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2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7"/>
        <w:gridCol w:w="1597"/>
        <w:gridCol w:w="1476"/>
        <w:gridCol w:w="1476"/>
        <w:gridCol w:w="1476"/>
        <w:gridCol w:w="14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7" w:hRule="atLeast"/>
          <w:jc w:val="center"/>
        </w:trPr>
        <w:tc>
          <w:tcPr>
            <w:tcW w:w="9210"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napToGrid w:val="0"/>
              <w:spacing w:beforeAutospacing="0" w:afterAutospacing="0" w:line="560" w:lineRule="exact"/>
              <w:jc w:val="left"/>
              <w:rPr>
                <w:rFonts w:ascii="Arial" w:hAnsi="Arial" w:eastAsia="黑体" w:cs="Arial"/>
                <w:b/>
                <w:bCs/>
                <w:color w:val="auto"/>
                <w:spacing w:val="-5"/>
                <w:sz w:val="52"/>
                <w:szCs w:val="52"/>
              </w:rPr>
            </w:pPr>
            <w:r>
              <w:rPr>
                <w:rFonts w:hint="eastAsia" w:ascii="Arial" w:hAnsi="Arial" w:cs="Arial"/>
                <w:color w:val="auto"/>
                <w:sz w:val="24"/>
                <w:szCs w:val="24"/>
              </w:rPr>
              <w:t>编号</w:t>
            </w:r>
          </w:p>
          <w:p>
            <w:pPr>
              <w:pageBreakBefore w:val="0"/>
              <w:kinsoku/>
              <w:overflowPunct/>
              <w:topLinePunct w:val="0"/>
              <w:autoSpaceDE/>
              <w:autoSpaceDN/>
              <w:bidi w:val="0"/>
              <w:snapToGrid w:val="0"/>
              <w:spacing w:beforeAutospacing="0" w:afterAutospacing="0" w:line="560" w:lineRule="exact"/>
              <w:jc w:val="center"/>
              <w:rPr>
                <w:rFonts w:ascii="Arial" w:hAnsi="Arial" w:eastAsia="黑体" w:cs="Arial"/>
                <w:b/>
                <w:bCs/>
                <w:color w:val="auto"/>
                <w:spacing w:val="-5"/>
                <w:sz w:val="52"/>
                <w:szCs w:val="52"/>
              </w:rPr>
            </w:pPr>
          </w:p>
          <w:p>
            <w:pPr>
              <w:snapToGrid w:val="0"/>
              <w:spacing w:beforeAutospacing="0" w:afterAutospacing="0" w:line="360" w:lineRule="auto"/>
              <w:jc w:val="center"/>
              <w:rPr>
                <w:rFonts w:hint="eastAsia" w:ascii="Arial" w:hAnsi="Arial" w:eastAsia="黑体" w:cs="Arial"/>
                <w:b/>
                <w:bCs/>
                <w:color w:val="auto"/>
                <w:spacing w:val="-5"/>
                <w:sz w:val="44"/>
                <w:szCs w:val="44"/>
                <w:lang w:val="en-US" w:eastAsia="zh-CN"/>
              </w:rPr>
            </w:pPr>
          </w:p>
          <w:p>
            <w:pPr>
              <w:snapToGrid w:val="0"/>
              <w:spacing w:beforeAutospacing="0" w:afterAutospacing="0" w:line="360" w:lineRule="auto"/>
              <w:jc w:val="center"/>
              <w:rPr>
                <w:rFonts w:hint="eastAsia" w:ascii="Arial" w:hAnsi="Arial" w:eastAsia="黑体" w:cs="Arial"/>
                <w:b/>
                <w:bCs/>
                <w:color w:val="auto"/>
                <w:spacing w:val="-5"/>
                <w:sz w:val="44"/>
                <w:szCs w:val="44"/>
                <w:lang w:val="en-US" w:eastAsia="zh-CN"/>
              </w:rPr>
            </w:pPr>
            <w:r>
              <w:rPr>
                <w:rFonts w:hint="eastAsia" w:ascii="Arial" w:hAnsi="Arial" w:eastAsia="黑体" w:cs="Arial"/>
                <w:b/>
                <w:bCs/>
                <w:color w:val="auto"/>
                <w:spacing w:val="-5"/>
                <w:sz w:val="44"/>
                <w:szCs w:val="44"/>
                <w:lang w:val="en-US" w:eastAsia="zh-CN"/>
              </w:rPr>
              <w:t>贵州磷化开瑞科技有限责任公司</w:t>
            </w:r>
          </w:p>
          <w:p>
            <w:pPr>
              <w:snapToGrid w:val="0"/>
              <w:spacing w:beforeAutospacing="0" w:afterAutospacing="0" w:line="360" w:lineRule="auto"/>
              <w:jc w:val="center"/>
              <w:rPr>
                <w:rFonts w:hint="eastAsia" w:ascii="Arial" w:hAnsi="Arial" w:eastAsia="黑体" w:cs="Arial"/>
                <w:b/>
                <w:bCs/>
                <w:color w:val="auto"/>
                <w:spacing w:val="-5"/>
                <w:sz w:val="44"/>
                <w:szCs w:val="44"/>
                <w:lang w:val="en-US" w:eastAsia="zh-CN"/>
              </w:rPr>
            </w:pPr>
            <w:r>
              <w:rPr>
                <w:rFonts w:hint="eastAsia" w:ascii="Arial" w:hAnsi="Arial" w:eastAsia="黑体" w:cs="Arial"/>
                <w:b/>
                <w:bCs/>
                <w:color w:val="auto"/>
                <w:spacing w:val="-5"/>
                <w:sz w:val="44"/>
                <w:szCs w:val="44"/>
                <w:lang w:val="en-US" w:eastAsia="zh-CN"/>
              </w:rPr>
              <w:t>6万吨／年磷酸铁项目</w:t>
            </w:r>
          </w:p>
          <w:p>
            <w:pPr>
              <w:snapToGrid w:val="0"/>
              <w:spacing w:beforeAutospacing="0" w:afterAutospacing="0" w:line="360" w:lineRule="auto"/>
              <w:jc w:val="center"/>
              <w:rPr>
                <w:rFonts w:hint="default" w:ascii="Arial" w:hAnsi="Arial" w:eastAsia="黑体" w:cs="Arial"/>
                <w:b/>
                <w:bCs/>
                <w:color w:val="auto"/>
                <w:spacing w:val="-5"/>
                <w:sz w:val="44"/>
                <w:szCs w:val="44"/>
                <w:lang w:val="en-US" w:eastAsia="zh-CN"/>
              </w:rPr>
            </w:pPr>
            <w:r>
              <w:rPr>
                <w:rFonts w:hint="eastAsia" w:ascii="Arial" w:hAnsi="Arial" w:eastAsia="黑体" w:cs="Arial"/>
                <w:b/>
                <w:bCs/>
                <w:color w:val="auto"/>
                <w:spacing w:val="-5"/>
                <w:sz w:val="44"/>
                <w:szCs w:val="44"/>
                <w:lang w:val="en-US" w:eastAsia="zh-CN"/>
              </w:rPr>
              <w:t>破碎混批除磁系统</w:t>
            </w:r>
          </w:p>
          <w:p>
            <w:pPr>
              <w:pageBreakBefore w:val="0"/>
              <w:kinsoku/>
              <w:overflowPunct/>
              <w:topLinePunct w:val="0"/>
              <w:autoSpaceDE/>
              <w:autoSpaceDN/>
              <w:bidi w:val="0"/>
              <w:snapToGrid w:val="0"/>
              <w:spacing w:beforeAutospacing="0" w:afterAutospacing="0" w:line="560" w:lineRule="exact"/>
              <w:jc w:val="center"/>
              <w:rPr>
                <w:rFonts w:hint="eastAsia" w:ascii="Arial" w:hAnsi="Arial" w:eastAsia="黑体" w:cs="Arial"/>
                <w:b/>
                <w:bCs/>
                <w:color w:val="auto"/>
                <w:spacing w:val="-5"/>
                <w:sz w:val="52"/>
                <w:szCs w:val="52"/>
              </w:rPr>
            </w:pPr>
          </w:p>
          <w:p>
            <w:pPr>
              <w:pageBreakBefore w:val="0"/>
              <w:kinsoku/>
              <w:overflowPunct/>
              <w:topLinePunct w:val="0"/>
              <w:autoSpaceDE/>
              <w:autoSpaceDN/>
              <w:bidi w:val="0"/>
              <w:snapToGrid w:val="0"/>
              <w:spacing w:beforeAutospacing="0" w:afterAutospacing="0" w:line="560" w:lineRule="exact"/>
              <w:jc w:val="center"/>
              <w:rPr>
                <w:rFonts w:hint="eastAsia" w:ascii="Arial" w:hAnsi="Arial" w:eastAsia="黑体" w:cs="Arial"/>
                <w:b/>
                <w:bCs/>
                <w:color w:val="auto"/>
                <w:spacing w:val="-5"/>
                <w:sz w:val="52"/>
                <w:szCs w:val="52"/>
              </w:rPr>
            </w:pPr>
            <w:r>
              <w:rPr>
                <w:rFonts w:hint="eastAsia" w:ascii="Arial" w:hAnsi="Arial" w:eastAsia="黑体" w:cs="Arial"/>
                <w:b/>
                <w:bCs/>
                <w:color w:val="auto"/>
                <w:spacing w:val="-5"/>
                <w:sz w:val="52"/>
                <w:szCs w:val="52"/>
              </w:rPr>
              <w:t>采购技术规格书</w:t>
            </w:r>
          </w:p>
          <w:p>
            <w:pPr>
              <w:pageBreakBefore w:val="0"/>
              <w:kinsoku/>
              <w:overflowPunct/>
              <w:topLinePunct w:val="0"/>
              <w:autoSpaceDE/>
              <w:autoSpaceDN/>
              <w:bidi w:val="0"/>
              <w:snapToGrid w:val="0"/>
              <w:spacing w:beforeAutospacing="0" w:afterAutospacing="0" w:line="560" w:lineRule="exact"/>
              <w:jc w:val="center"/>
              <w:rPr>
                <w:rFonts w:hint="eastAsia" w:ascii="Arial" w:hAnsi="Arial" w:eastAsia="黑体" w:cs="Arial"/>
                <w:b/>
                <w:bCs/>
                <w:color w:val="auto"/>
                <w:spacing w:val="-5"/>
                <w:sz w:val="52"/>
                <w:szCs w:val="52"/>
              </w:rPr>
            </w:pPr>
          </w:p>
          <w:p>
            <w:pPr>
              <w:pageBreakBefore w:val="0"/>
              <w:kinsoku/>
              <w:overflowPunct/>
              <w:topLinePunct w:val="0"/>
              <w:autoSpaceDE/>
              <w:autoSpaceDN/>
              <w:bidi w:val="0"/>
              <w:snapToGrid w:val="0"/>
              <w:spacing w:beforeAutospacing="0" w:afterAutospacing="0" w:line="560" w:lineRule="exact"/>
              <w:jc w:val="both"/>
              <w:rPr>
                <w:color w:val="auto"/>
                <w:kern w:val="2"/>
              </w:rPr>
            </w:pPr>
          </w:p>
          <w:p>
            <w:pPr>
              <w:pageBreakBefore w:val="0"/>
              <w:kinsoku/>
              <w:overflowPunct/>
              <w:topLinePunct w:val="0"/>
              <w:autoSpaceDE/>
              <w:autoSpaceDN/>
              <w:bidi w:val="0"/>
              <w:snapToGrid w:val="0"/>
              <w:spacing w:beforeAutospacing="0" w:afterAutospacing="0" w:line="560" w:lineRule="exact"/>
              <w:ind w:firstLine="2640" w:firstLineChars="600"/>
              <w:jc w:val="both"/>
              <w:rPr>
                <w:rFonts w:hint="eastAsia" w:ascii="仿宋" w:hAnsi="仿宋" w:eastAsia="仿宋" w:cs="仿宋"/>
                <w:color w:val="auto"/>
                <w:kern w:val="2"/>
                <w:sz w:val="44"/>
                <w:szCs w:val="44"/>
              </w:rPr>
            </w:pPr>
            <w:r>
              <w:rPr>
                <w:rFonts w:hint="eastAsia" w:ascii="仿宋" w:hAnsi="仿宋" w:eastAsia="仿宋" w:cs="仿宋"/>
                <w:color w:val="auto"/>
                <w:sz w:val="44"/>
                <w:szCs w:val="44"/>
                <w:lang w:val="en-US" w:eastAsia="zh-CN"/>
              </w:rPr>
              <w:t>编制单位（盖章）：</w:t>
            </w:r>
          </w:p>
          <w:p>
            <w:pPr>
              <w:pageBreakBefore w:val="0"/>
              <w:kinsoku/>
              <w:overflowPunct/>
              <w:topLinePunct w:val="0"/>
              <w:autoSpaceDE/>
              <w:autoSpaceDN/>
              <w:bidi w:val="0"/>
              <w:snapToGrid w:val="0"/>
              <w:spacing w:beforeAutospacing="0" w:afterAutospacing="0" w:line="560" w:lineRule="exact"/>
              <w:jc w:val="center"/>
              <w:rPr>
                <w:rFonts w:hint="eastAsia" w:eastAsia="宋体"/>
                <w:color w:val="auto"/>
                <w:kern w:val="2"/>
                <w:lang w:eastAsia="zh-CN"/>
              </w:rPr>
            </w:pPr>
            <w:r>
              <w:rPr>
                <w:rFonts w:hint="eastAsia" w:ascii="仿宋" w:hAnsi="仿宋" w:eastAsia="仿宋" w:cs="仿宋"/>
                <w:color w:val="auto"/>
                <w:sz w:val="44"/>
                <w:szCs w:val="44"/>
                <w:lang w:val="en-US" w:eastAsia="zh-CN"/>
              </w:rPr>
              <w:t>中机国际工程设计研究院有限责任公司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textAlignment w:val="center"/>
              <w:rPr>
                <w:rFonts w:hint="eastAsia"/>
                <w:color w:val="auto"/>
                <w:kern w:val="2"/>
              </w:rPr>
            </w:pPr>
          </w:p>
        </w:tc>
        <w:tc>
          <w:tcPr>
            <w:tcW w:w="1597" w:type="dxa"/>
            <w:tcBorders>
              <w:top w:val="single" w:color="auto" w:sz="4" w:space="0"/>
              <w:left w:val="nil"/>
              <w:bottom w:val="single" w:color="auto" w:sz="4" w:space="0"/>
              <w:right w:val="single" w:color="auto" w:sz="4" w:space="0"/>
            </w:tcBorders>
            <w:noWrap w:val="0"/>
            <w:vAlign w:val="center"/>
          </w:tcPr>
          <w:p>
            <w:pPr>
              <w:snapToGrid w:val="0"/>
              <w:spacing w:line="560" w:lineRule="exact"/>
              <w:jc w:val="center"/>
              <w:rPr>
                <w:color w:val="auto"/>
                <w:kern w:val="2"/>
              </w:rPr>
            </w:pPr>
            <w:r>
              <w:rPr>
                <w:rFonts w:hint="eastAsia" w:ascii="Arial" w:hAnsi="Arial" w:cs="Arial"/>
                <w:color w:val="auto"/>
                <w:sz w:val="24"/>
                <w:szCs w:val="24"/>
              </w:rPr>
              <w:t>编制</w:t>
            </w:r>
          </w:p>
        </w:tc>
        <w:tc>
          <w:tcPr>
            <w:tcW w:w="1476" w:type="dxa"/>
            <w:tcBorders>
              <w:top w:val="single" w:color="auto" w:sz="4" w:space="0"/>
              <w:left w:val="single" w:color="auto" w:sz="4" w:space="0"/>
              <w:bottom w:val="single" w:color="auto" w:sz="4" w:space="0"/>
              <w:right w:val="nil"/>
            </w:tcBorders>
            <w:noWrap w:val="0"/>
            <w:vAlign w:val="center"/>
          </w:tcPr>
          <w:p>
            <w:pPr>
              <w:snapToGrid w:val="0"/>
              <w:spacing w:line="560" w:lineRule="exact"/>
              <w:jc w:val="center"/>
              <w:rPr>
                <w:color w:val="auto"/>
                <w:kern w:val="2"/>
              </w:rPr>
            </w:pPr>
            <w:r>
              <w:rPr>
                <w:rFonts w:hint="eastAsia" w:ascii="Arial" w:hAnsi="Arial" w:cs="Arial"/>
                <w:color w:val="auto"/>
                <w:sz w:val="24"/>
                <w:szCs w:val="24"/>
              </w:rPr>
              <w:t>校核</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color w:val="auto"/>
                <w:kern w:val="2"/>
              </w:rPr>
            </w:pPr>
            <w:r>
              <w:rPr>
                <w:rFonts w:hint="eastAsia" w:ascii="Arial" w:hAnsi="Arial" w:cs="Arial"/>
                <w:color w:val="auto"/>
                <w:sz w:val="24"/>
                <w:szCs w:val="24"/>
              </w:rPr>
              <w:t>批准</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color w:val="auto"/>
                <w:kern w:val="2"/>
              </w:rPr>
            </w:pPr>
            <w:r>
              <w:rPr>
                <w:rFonts w:hint="eastAsia" w:ascii="Arial" w:hAnsi="Arial" w:cs="Arial"/>
                <w:color w:val="auto"/>
                <w:sz w:val="24"/>
                <w:szCs w:val="24"/>
              </w:rPr>
              <w:t>分发号</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color w:val="auto"/>
                <w:kern w:val="2"/>
              </w:rPr>
            </w:pPr>
            <w:r>
              <w:rPr>
                <w:rFonts w:hint="eastAsia" w:ascii="Arial" w:hAnsi="Arial" w:cs="Arial"/>
                <w:color w:val="auto"/>
                <w:sz w:val="24"/>
                <w:szCs w:val="24"/>
              </w:rPr>
              <w:t>版次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eastAsia" w:ascii="Arial" w:hAnsi="Arial" w:eastAsia="宋体" w:cs="Arial"/>
                <w:color w:val="auto"/>
                <w:kern w:val="2"/>
                <w:lang w:eastAsia="zh-CN"/>
              </w:rPr>
            </w:pPr>
            <w:r>
              <w:rPr>
                <w:rFonts w:hint="eastAsia" w:ascii="Arial" w:hAnsi="Arial" w:cs="Arial"/>
                <w:color w:val="auto"/>
                <w:lang w:eastAsia="zh-CN"/>
              </w:rPr>
              <w:t>卖方</w:t>
            </w:r>
          </w:p>
        </w:tc>
        <w:tc>
          <w:tcPr>
            <w:tcW w:w="1597" w:type="dxa"/>
            <w:tcBorders>
              <w:top w:val="single" w:color="auto" w:sz="4" w:space="0"/>
              <w:left w:val="nil"/>
              <w:bottom w:val="single" w:color="auto" w:sz="4" w:space="0"/>
              <w:right w:val="single" w:color="auto" w:sz="4" w:space="0"/>
            </w:tcBorders>
            <w:noWrap w:val="0"/>
            <w:vAlign w:val="center"/>
          </w:tcPr>
          <w:p>
            <w:pPr>
              <w:snapToGrid w:val="0"/>
              <w:spacing w:line="560" w:lineRule="exact"/>
              <w:rPr>
                <w:rFonts w:ascii="Arial" w:hAnsi="Arial" w:cs="Arial"/>
                <w:color w:val="auto"/>
                <w:kern w:val="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ascii="Arial" w:hAnsi="Arial" w:cs="Arial"/>
                <w:color w:val="auto"/>
                <w:kern w:val="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left"/>
              <w:rPr>
                <w:rFonts w:ascii="Arial" w:hAnsi="Arial" w:cs="Arial"/>
                <w:color w:val="auto"/>
                <w:kern w:val="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left"/>
              <w:rPr>
                <w:rFonts w:ascii="Arial" w:hAnsi="Arial" w:cs="Arial"/>
                <w:color w:val="auto"/>
                <w:kern w:val="2"/>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left"/>
              <w:rPr>
                <w:rFonts w:ascii="Arial" w:hAnsi="Arial" w:cs="Arial"/>
                <w:color w:val="auto"/>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1707" w:type="dxa"/>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eastAsia" w:ascii="Arial" w:hAnsi="Arial" w:cs="Arial"/>
                <w:color w:val="auto"/>
                <w:kern w:val="2"/>
              </w:rPr>
            </w:pPr>
            <w:r>
              <w:rPr>
                <w:rFonts w:hint="eastAsia" w:ascii="Arial" w:hAnsi="Arial" w:cs="Arial"/>
                <w:color w:val="auto"/>
              </w:rPr>
              <w:t>甲方</w:t>
            </w:r>
          </w:p>
        </w:tc>
        <w:tc>
          <w:tcPr>
            <w:tcW w:w="7503" w:type="dxa"/>
            <w:gridSpan w:val="5"/>
            <w:tcBorders>
              <w:top w:val="single" w:color="auto" w:sz="4" w:space="0"/>
              <w:left w:val="nil"/>
              <w:bottom w:val="single" w:color="auto" w:sz="4" w:space="0"/>
              <w:right w:val="single" w:color="auto" w:sz="4" w:space="0"/>
            </w:tcBorders>
            <w:noWrap w:val="0"/>
            <w:vAlign w:val="center"/>
          </w:tcPr>
          <w:p>
            <w:pPr>
              <w:snapToGrid w:val="0"/>
              <w:spacing w:line="560" w:lineRule="exact"/>
              <w:jc w:val="left"/>
              <w:rPr>
                <w:rFonts w:hint="eastAsia" w:ascii="Arial" w:hAnsi="Arial" w:eastAsia="宋体" w:cs="Arial"/>
                <w:color w:val="auto"/>
                <w:kern w:val="2"/>
                <w:lang w:eastAsia="zh-CN"/>
              </w:rPr>
            </w:pPr>
            <w:bookmarkStart w:id="14" w:name="_GoBack"/>
            <w:bookmarkEnd w:id="14"/>
            <w:r>
              <w:rPr>
                <w:rFonts w:hint="eastAsia" w:ascii="Arial" w:hAnsi="Arial" w:eastAsia="宋体" w:cs="Arial"/>
                <w:color w:val="auto"/>
                <w:kern w:val="2"/>
                <w:lang w:eastAsia="zh-CN"/>
              </w:rPr>
              <w:drawing>
                <wp:anchor distT="0" distB="0" distL="114300" distR="114300" simplePos="0" relativeHeight="251659264" behindDoc="1" locked="0" layoutInCell="1" allowOverlap="1">
                  <wp:simplePos x="0" y="0"/>
                  <wp:positionH relativeFrom="column">
                    <wp:posOffset>-5715</wp:posOffset>
                  </wp:positionH>
                  <wp:positionV relativeFrom="paragraph">
                    <wp:posOffset>67310</wp:posOffset>
                  </wp:positionV>
                  <wp:extent cx="586105" cy="435610"/>
                  <wp:effectExtent l="0" t="0" r="8255" b="6350"/>
                  <wp:wrapThrough wrapText="bothSides">
                    <wp:wrapPolygon>
                      <wp:start x="0" y="0"/>
                      <wp:lineTo x="0" y="21159"/>
                      <wp:lineTo x="20781" y="21159"/>
                      <wp:lineTo x="20781" y="0"/>
                      <wp:lineTo x="0" y="0"/>
                    </wp:wrapPolygon>
                  </wp:wrapThrough>
                  <wp:docPr id="1" name="图片 1"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谭鑫"/>
                          <pic:cNvPicPr>
                            <a:picLocks noChangeAspect="1"/>
                          </pic:cNvPicPr>
                        </pic:nvPicPr>
                        <pic:blipFill>
                          <a:blip r:embed="rId4"/>
                          <a:stretch>
                            <a:fillRect/>
                          </a:stretch>
                        </pic:blipFill>
                        <pic:spPr>
                          <a:xfrm>
                            <a:off x="0" y="0"/>
                            <a:ext cx="586105" cy="435610"/>
                          </a:xfrm>
                          <a:prstGeom prst="rect">
                            <a:avLst/>
                          </a:prstGeom>
                        </pic:spPr>
                      </pic:pic>
                    </a:graphicData>
                  </a:graphic>
                </wp:anchor>
              </w:drawing>
            </w:r>
          </w:p>
        </w:tc>
      </w:tr>
    </w:tbl>
    <w:p>
      <w:r>
        <w:br w:type="page"/>
      </w:r>
    </w:p>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rPr>
      </w:pPr>
      <w:bookmarkStart w:id="0" w:name="_Toc130848873"/>
      <w:r>
        <w:rPr>
          <w:rFonts w:hint="eastAsia" w:ascii="宋体" w:hAnsi="宋体" w:eastAsia="宋体" w:cs="宋体"/>
          <w:sz w:val="28"/>
          <w:szCs w:val="28"/>
          <w:lang w:val="en-US" w:eastAsia="zh-CN"/>
        </w:rPr>
        <w:t>1</w:t>
      </w:r>
      <w:r>
        <w:rPr>
          <w:rFonts w:hint="eastAsia" w:ascii="宋体" w:hAnsi="宋体" w:eastAsia="宋体" w:cs="宋体"/>
          <w:sz w:val="28"/>
          <w:szCs w:val="28"/>
        </w:rPr>
        <w:t>.项目概述</w:t>
      </w:r>
      <w:bookmarkEnd w:id="0"/>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rPr>
      </w:pPr>
      <w:bookmarkStart w:id="1" w:name="_Toc130848874"/>
      <w:r>
        <w:rPr>
          <w:rFonts w:hint="eastAsia" w:ascii="宋体" w:hAnsi="宋体" w:eastAsia="宋体" w:cs="宋体"/>
          <w:b/>
          <w:bCs/>
          <w:sz w:val="24"/>
          <w:szCs w:val="24"/>
          <w:lang w:val="en-US" w:eastAsia="zh-CN"/>
        </w:rPr>
        <w:t>1</w:t>
      </w:r>
      <w:r>
        <w:rPr>
          <w:rFonts w:hint="eastAsia" w:ascii="宋体" w:hAnsi="宋体" w:eastAsia="宋体" w:cs="宋体"/>
          <w:b/>
          <w:bCs/>
          <w:sz w:val="24"/>
          <w:szCs w:val="24"/>
        </w:rPr>
        <w:t>.1适用区域</w:t>
      </w:r>
      <w:bookmarkEnd w:id="1"/>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贵州磷化开瑞科技有限责任公司</w:t>
      </w:r>
      <w:r>
        <w:rPr>
          <w:rFonts w:hint="eastAsia" w:ascii="宋体" w:hAnsi="宋体" w:eastAsia="宋体" w:cs="宋体"/>
          <w:sz w:val="24"/>
          <w:szCs w:val="24"/>
        </w:rPr>
        <w:t>项目</w:t>
      </w:r>
      <w:r>
        <w:rPr>
          <w:rFonts w:hint="eastAsia" w:ascii="宋体" w:hAnsi="宋体" w:eastAsia="宋体" w:cs="宋体"/>
          <w:sz w:val="24"/>
          <w:szCs w:val="24"/>
          <w:lang w:val="en-US" w:eastAsia="zh-CN"/>
        </w:rPr>
        <w:t>6万吨／年无水磷酸铁项目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2万吨/年</w:t>
      </w:r>
      <w:r>
        <w:rPr>
          <w:rFonts w:hint="eastAsia" w:ascii="宋体" w:hAnsi="宋体" w:eastAsia="宋体" w:cs="宋体"/>
          <w:sz w:val="24"/>
          <w:szCs w:val="24"/>
        </w:rPr>
        <w:t>破碎包装</w:t>
      </w:r>
      <w:r>
        <w:rPr>
          <w:rFonts w:hint="eastAsia" w:ascii="宋体" w:hAnsi="宋体" w:eastAsia="宋体" w:cs="宋体"/>
          <w:sz w:val="24"/>
          <w:szCs w:val="24"/>
          <w:lang w:eastAsia="zh-CN"/>
        </w:rPr>
        <w:t>系统</w:t>
      </w:r>
      <w:r>
        <w:rPr>
          <w:rFonts w:hint="eastAsia" w:ascii="宋体" w:hAnsi="宋体" w:eastAsia="宋体" w:cs="宋体"/>
          <w:sz w:val="24"/>
          <w:szCs w:val="24"/>
        </w:rPr>
        <w:t>（预留15~20%设计余量）</w:t>
      </w:r>
      <w:r>
        <w:rPr>
          <w:rFonts w:hint="eastAsia" w:ascii="宋体" w:hAnsi="宋体" w:eastAsia="宋体" w:cs="宋体"/>
          <w:sz w:val="24"/>
          <w:szCs w:val="24"/>
          <w:lang w:val="en-US" w:eastAsia="zh-CN"/>
        </w:rPr>
        <w:t>3套</w:t>
      </w:r>
      <w:r>
        <w:rPr>
          <w:rFonts w:hint="eastAsia" w:ascii="宋体" w:hAnsi="宋体" w:eastAsia="宋体" w:cs="宋体"/>
          <w:sz w:val="24"/>
          <w:szCs w:val="24"/>
        </w:rPr>
        <w:t>。</w:t>
      </w:r>
    </w:p>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lang w:val="en-US" w:eastAsia="zh-CN"/>
        </w:rPr>
      </w:pPr>
      <w:bookmarkStart w:id="2" w:name="_Toc130848875"/>
      <w:r>
        <w:rPr>
          <w:rFonts w:hint="eastAsia" w:ascii="宋体" w:hAnsi="宋体" w:eastAsia="宋体" w:cs="宋体"/>
          <w:sz w:val="28"/>
          <w:szCs w:val="28"/>
          <w:lang w:val="en-US" w:eastAsia="zh-CN"/>
        </w:rPr>
        <w:t>2.技术要求</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2.1单套破碎包装系统设备技术要求</w:t>
      </w:r>
      <w:bookmarkEnd w:id="2"/>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表2-1 设备主要技术参数表</w:t>
      </w:r>
    </w:p>
    <w:tbl>
      <w:tblPr>
        <w:tblStyle w:val="12"/>
        <w:tblpPr w:leftFromText="180" w:rightFromText="180" w:vertAnchor="text" w:horzAnchor="page" w:tblpX="1802" w:tblpY="453"/>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386"/>
        <w:gridCol w:w="4532"/>
        <w:gridCol w:w="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400"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2659"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规格型号、技术参数要求</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p>
        </w:tc>
        <w:tc>
          <w:tcPr>
            <w:tcW w:w="1400"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物料特性</w:t>
            </w:r>
          </w:p>
        </w:tc>
        <w:tc>
          <w:tcPr>
            <w:tcW w:w="2659"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机械粉碎前物料</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.物料堆积密度</w:t>
            </w:r>
            <w:r>
              <w:rPr>
                <w:rFonts w:hint="eastAsia" w:ascii="宋体" w:hAnsi="宋体" w:eastAsia="宋体" w:cs="宋体"/>
                <w:b w:val="0"/>
                <w:bCs w:val="0"/>
                <w:sz w:val="24"/>
                <w:szCs w:val="24"/>
                <w:lang w:val="en-US" w:eastAsia="zh-CN"/>
              </w:rPr>
              <w:t>:0.5~0.6</w:t>
            </w:r>
            <w:r>
              <w:rPr>
                <w:rFonts w:hint="eastAsia" w:ascii="宋体" w:hAnsi="宋体" w:eastAsia="宋体" w:cs="宋体"/>
                <w:b w:val="0"/>
                <w:bCs w:val="0"/>
                <w:sz w:val="24"/>
                <w:szCs w:val="24"/>
                <w:lang w:eastAsia="zh-CN"/>
              </w:rPr>
              <w:t>g/cm³</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粒径为D</w:t>
            </w:r>
            <w:r>
              <w:rPr>
                <w:rFonts w:hint="eastAsia" w:ascii="宋体" w:hAnsi="宋体" w:eastAsia="宋体" w:cs="宋体"/>
                <w:b w:val="0"/>
                <w:bCs w:val="0"/>
                <w:sz w:val="24"/>
                <w:szCs w:val="24"/>
                <w:lang w:val="en-US" w:eastAsia="zh-CN"/>
              </w:rPr>
              <w:t>max：</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80</w:t>
            </w:r>
            <w:r>
              <w:rPr>
                <w:rFonts w:hint="eastAsia" w:ascii="宋体" w:hAnsi="宋体" w:eastAsia="宋体" w:cs="宋体"/>
                <w:b w:val="0"/>
                <w:bCs w:val="0"/>
                <w:sz w:val="24"/>
                <w:szCs w:val="24"/>
                <w:lang w:eastAsia="zh-CN"/>
              </w:rPr>
              <w:t>μm，D50</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8</w:t>
            </w:r>
            <w:r>
              <w:rPr>
                <w:rFonts w:hint="eastAsia" w:ascii="宋体" w:hAnsi="宋体" w:eastAsia="宋体" w:cs="宋体"/>
                <w:b w:val="0"/>
                <w:bCs w:val="0"/>
                <w:sz w:val="24"/>
                <w:szCs w:val="24"/>
                <w:lang w:val="en-US" w:eastAsia="zh-CN"/>
              </w:rPr>
              <w:t>~25</w:t>
            </w:r>
            <w:r>
              <w:rPr>
                <w:rFonts w:hint="eastAsia" w:ascii="宋体" w:hAnsi="宋体" w:eastAsia="宋体" w:cs="宋体"/>
                <w:b w:val="0"/>
                <w:bCs w:val="0"/>
                <w:sz w:val="24"/>
                <w:szCs w:val="24"/>
                <w:lang w:eastAsia="zh-CN"/>
              </w:rPr>
              <w:t>μm</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机械粉碎后物料</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.物料堆积密度</w:t>
            </w:r>
            <w:r>
              <w:rPr>
                <w:rFonts w:hint="eastAsia" w:ascii="宋体" w:hAnsi="宋体" w:eastAsia="宋体" w:cs="宋体"/>
                <w:b w:val="0"/>
                <w:bCs w:val="0"/>
                <w:sz w:val="24"/>
                <w:szCs w:val="24"/>
                <w:lang w:val="en-US" w:eastAsia="zh-CN"/>
              </w:rPr>
              <w:t>:0.5~0.6</w:t>
            </w:r>
            <w:r>
              <w:rPr>
                <w:rFonts w:hint="eastAsia" w:ascii="宋体" w:hAnsi="宋体" w:eastAsia="宋体" w:cs="宋体"/>
                <w:b w:val="0"/>
                <w:bCs w:val="0"/>
                <w:sz w:val="24"/>
                <w:szCs w:val="24"/>
                <w:lang w:eastAsia="zh-CN"/>
              </w:rPr>
              <w:t>g/cm³</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粒径为D</w:t>
            </w:r>
            <w:r>
              <w:rPr>
                <w:rFonts w:hint="eastAsia" w:ascii="宋体" w:hAnsi="宋体" w:eastAsia="宋体" w:cs="宋体"/>
                <w:b w:val="0"/>
                <w:bCs w:val="0"/>
                <w:sz w:val="24"/>
                <w:szCs w:val="24"/>
                <w:lang w:val="en-US" w:eastAsia="zh-CN"/>
              </w:rPr>
              <w:t>max：</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60</w:t>
            </w:r>
            <w:r>
              <w:rPr>
                <w:rFonts w:hint="eastAsia" w:ascii="宋体" w:hAnsi="宋体" w:eastAsia="宋体" w:cs="宋体"/>
                <w:b w:val="0"/>
                <w:bCs w:val="0"/>
                <w:sz w:val="24"/>
                <w:szCs w:val="24"/>
                <w:lang w:eastAsia="zh-CN"/>
              </w:rPr>
              <w:t>μm，D50</w:t>
            </w: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lang w:eastAsia="zh-CN"/>
              </w:rPr>
              <w:t>μm</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rPr>
              <w:t>气流输送系统</w:t>
            </w:r>
            <w:r>
              <w:rPr>
                <w:rFonts w:hint="eastAsia" w:ascii="宋体" w:hAnsi="宋体" w:eastAsia="宋体" w:cs="宋体"/>
                <w:b/>
                <w:bCs/>
                <w:sz w:val="24"/>
                <w:szCs w:val="24"/>
                <w:lang w:val="en-US" w:eastAsia="zh-CN"/>
              </w:rPr>
              <w:t>1</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color w:val="000000"/>
                <w:sz w:val="24"/>
                <w:szCs w:val="24"/>
                <w:lang w:val="en-US" w:eastAsia="zh-CN" w:bidi="ar-SA"/>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en-US" w:bidi="ar-SA"/>
              </w:rPr>
            </w:pPr>
            <w:r>
              <w:rPr>
                <w:rFonts w:hint="eastAsia" w:ascii="宋体" w:hAnsi="宋体" w:eastAsia="宋体" w:cs="宋体"/>
                <w:b w:val="0"/>
                <w:bCs w:val="0"/>
                <w:sz w:val="24"/>
                <w:szCs w:val="24"/>
              </w:rPr>
              <w:t>功能描述</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w:t>
            </w:r>
            <w:r>
              <w:rPr>
                <w:rFonts w:hint="eastAsia" w:ascii="宋体" w:hAnsi="宋体" w:eastAsia="宋体" w:cs="宋体"/>
                <w:b w:val="0"/>
                <w:bCs w:val="0"/>
                <w:sz w:val="24"/>
                <w:szCs w:val="24"/>
                <w:lang w:val="en-US" w:eastAsia="zh-CN"/>
              </w:rPr>
              <w:t>回转窑出来</w:t>
            </w:r>
            <w:r>
              <w:rPr>
                <w:rFonts w:hint="eastAsia" w:ascii="宋体" w:hAnsi="宋体" w:eastAsia="宋体" w:cs="宋体"/>
                <w:b w:val="0"/>
                <w:bCs w:val="0"/>
                <w:sz w:val="24"/>
                <w:szCs w:val="24"/>
                <w:lang w:eastAsia="zh-CN"/>
              </w:rPr>
              <w:t>的粉料输送至</w:t>
            </w:r>
            <w:r>
              <w:rPr>
                <w:rFonts w:hint="eastAsia" w:ascii="宋体" w:hAnsi="宋体" w:eastAsia="宋体" w:cs="宋体"/>
                <w:b w:val="0"/>
                <w:bCs w:val="0"/>
                <w:sz w:val="24"/>
                <w:szCs w:val="24"/>
                <w:lang w:val="en-US" w:eastAsia="zh-CN"/>
              </w:rPr>
              <w:t>粉碎</w:t>
            </w:r>
            <w:r>
              <w:rPr>
                <w:rFonts w:hint="eastAsia" w:ascii="宋体" w:hAnsi="宋体" w:eastAsia="宋体" w:cs="宋体"/>
                <w:b w:val="0"/>
                <w:bCs w:val="0"/>
                <w:sz w:val="24"/>
                <w:szCs w:val="24"/>
                <w:lang w:eastAsia="zh-CN"/>
              </w:rPr>
              <w:t>工序</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个全容积</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0m³料仓，采用</w:t>
            </w:r>
            <w:r>
              <w:rPr>
                <w:rFonts w:hint="eastAsia" w:ascii="宋体" w:hAnsi="宋体" w:eastAsia="宋体" w:cs="宋体"/>
                <w:b w:val="0"/>
                <w:bCs w:val="0"/>
                <w:sz w:val="24"/>
                <w:szCs w:val="24"/>
                <w:lang w:val="en-US" w:eastAsia="zh-CN"/>
              </w:rPr>
              <w:t>负压闭环的</w:t>
            </w:r>
            <w:r>
              <w:rPr>
                <w:rFonts w:hint="eastAsia" w:ascii="宋体" w:hAnsi="宋体" w:eastAsia="宋体" w:cs="宋体"/>
                <w:b w:val="0"/>
                <w:bCs w:val="0"/>
                <w:sz w:val="24"/>
                <w:szCs w:val="24"/>
                <w:lang w:eastAsia="zh-CN"/>
              </w:rPr>
              <w:t>输送方式；</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eastAsia="zh-CN"/>
              </w:rPr>
              <w:t>2.输送能力：≥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t/h/每条产线；</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回转窑出料暂存仓</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500L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1.星型卸料阀采用SUS304材质，阀芯、叶轮、内壁等与物料接触的面均匀喷涂厚度≥0.3mm碳化钨，阀芯轴采用气密封形式，保证阀件不漏粉；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.电机变频控制，实现定量匀速给料，输送能力≥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负压闭环输送系统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1.输送能力：≥3t/h；</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输粉管道组件：</w:t>
            </w:r>
            <w:r>
              <w:rPr>
                <w:rFonts w:hint="eastAsia" w:ascii="宋体" w:hAnsi="宋体" w:eastAsia="宋体" w:cs="宋体"/>
                <w:b w:val="0"/>
                <w:bCs w:val="0"/>
                <w:sz w:val="24"/>
                <w:szCs w:val="24"/>
                <w:lang w:eastAsia="zh-CN"/>
              </w:rPr>
              <w:t>管道、弯头、</w:t>
            </w:r>
            <w:r>
              <w:rPr>
                <w:rFonts w:hint="eastAsia" w:ascii="宋体" w:hAnsi="宋体" w:eastAsia="宋体" w:cs="宋体"/>
                <w:b w:val="0"/>
                <w:bCs w:val="0"/>
                <w:sz w:val="24"/>
                <w:szCs w:val="24"/>
                <w:lang w:val="en-US" w:eastAsia="zh-CN"/>
              </w:rPr>
              <w:t>加速室</w:t>
            </w:r>
            <w:r>
              <w:rPr>
                <w:rFonts w:hint="eastAsia" w:ascii="宋体" w:hAnsi="宋体" w:eastAsia="宋体" w:cs="宋体"/>
                <w:b w:val="0"/>
                <w:bCs w:val="0"/>
                <w:sz w:val="24"/>
                <w:szCs w:val="24"/>
                <w:lang w:eastAsia="zh-CN"/>
              </w:rPr>
              <w:t>等部件均为SUS304材质，内壁与物料接触的部分衬厚度≥5mm氧化铝陶瓷，氧化铝含量≥95%；</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回气管道组件：</w:t>
            </w:r>
            <w:r>
              <w:rPr>
                <w:rFonts w:hint="eastAsia" w:ascii="宋体" w:hAnsi="宋体" w:eastAsia="宋体" w:cs="宋体"/>
                <w:b w:val="0"/>
                <w:bCs w:val="0"/>
                <w:sz w:val="24"/>
                <w:szCs w:val="24"/>
                <w:lang w:eastAsia="zh-CN"/>
              </w:rPr>
              <w:t>管道、弯头、等部件均为SUS304材质，</w:t>
            </w:r>
            <w:r>
              <w:rPr>
                <w:rFonts w:hint="eastAsia" w:ascii="宋体" w:hAnsi="宋体" w:eastAsia="宋体" w:cs="宋体"/>
                <w:b w:val="0"/>
                <w:bCs w:val="0"/>
                <w:sz w:val="24"/>
                <w:szCs w:val="24"/>
                <w:lang w:val="en-US" w:eastAsia="zh-CN"/>
              </w:rPr>
              <w:t>内外抛光</w:t>
            </w:r>
            <w:r>
              <w:rPr>
                <w:rFonts w:hint="eastAsia" w:ascii="宋体" w:hAnsi="宋体" w:eastAsia="宋体" w:cs="宋体"/>
                <w:b w:val="0"/>
                <w:bCs w:val="0"/>
                <w:sz w:val="24"/>
                <w:szCs w:val="24"/>
                <w:lang w:eastAsia="zh-CN"/>
              </w:rPr>
              <w:t>；</w:t>
            </w:r>
          </w:p>
          <w:p>
            <w:pPr>
              <w:keepNext w:val="0"/>
              <w:keepLines w:val="0"/>
              <w:pageBreakBefore w:val="0"/>
              <w:widowControl/>
              <w:suppressLineNumbers w:val="0"/>
              <w:kinsoku/>
              <w:wordWrap/>
              <w:overflowPunct/>
              <w:topLinePunct w:val="0"/>
              <w:bidi w:val="0"/>
              <w:snapToGrid/>
              <w:jc w:val="left"/>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在线过滤装置：材质304，</w:t>
            </w:r>
            <w:r>
              <w:rPr>
                <w:rFonts w:hint="eastAsia" w:ascii="宋体" w:hAnsi="宋体" w:eastAsia="宋体" w:cs="宋体"/>
                <w:b w:val="0"/>
                <w:bCs w:val="0"/>
                <w:color w:val="000000"/>
                <w:kern w:val="0"/>
                <w:sz w:val="24"/>
                <w:szCs w:val="24"/>
                <w:lang w:val="en-US" w:eastAsia="zh-CN" w:bidi="ar"/>
              </w:rPr>
              <w:t>PTFE覆膜滤筒，过滤面积自行设计；</w:t>
            </w:r>
          </w:p>
          <w:p>
            <w:pPr>
              <w:keepNext w:val="0"/>
              <w:keepLines w:val="0"/>
              <w:pageBreakBefore w:val="0"/>
              <w:widowControl/>
              <w:suppressLineNumbers w:val="0"/>
              <w:kinsoku/>
              <w:wordWrap/>
              <w:overflowPunct/>
              <w:topLinePunct w:val="0"/>
              <w:bidi w:val="0"/>
              <w:snapToGrid/>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sz w:val="24"/>
                <w:szCs w:val="24"/>
                <w:lang w:val="en-US" w:eastAsia="zh-CN"/>
              </w:rPr>
              <w:t>5.负压动力机组：负压源为罗茨风机，过流部件材质不锈钢，</w:t>
            </w:r>
            <w:r>
              <w:rPr>
                <w:rFonts w:hint="eastAsia" w:ascii="宋体" w:hAnsi="宋体" w:eastAsia="宋体" w:cs="宋体"/>
                <w:b w:val="0"/>
                <w:bCs w:val="0"/>
                <w:color w:val="000000"/>
                <w:kern w:val="0"/>
                <w:sz w:val="24"/>
                <w:szCs w:val="24"/>
                <w:lang w:val="en-US" w:eastAsia="zh-CN" w:bidi="ar"/>
              </w:rPr>
              <w:t>功率、风量、压力由</w:t>
            </w:r>
            <w:r>
              <w:rPr>
                <w:rFonts w:hint="eastAsia" w:ascii="宋体" w:hAnsi="宋体" w:cs="宋体"/>
                <w:b w:val="0"/>
                <w:bCs w:val="0"/>
                <w:color w:val="000000"/>
                <w:kern w:val="0"/>
                <w:sz w:val="24"/>
                <w:szCs w:val="24"/>
                <w:lang w:val="en-US" w:eastAsia="zh-CN" w:bidi="ar"/>
              </w:rPr>
              <w:t>卖方</w:t>
            </w:r>
            <w:r>
              <w:rPr>
                <w:rFonts w:hint="eastAsia" w:ascii="宋体" w:hAnsi="宋体" w:eastAsia="宋体" w:cs="宋体"/>
                <w:b w:val="0"/>
                <w:bCs w:val="0"/>
                <w:color w:val="000000"/>
                <w:kern w:val="0"/>
                <w:sz w:val="24"/>
                <w:szCs w:val="24"/>
                <w:lang w:val="en-US" w:eastAsia="zh-CN" w:bidi="ar"/>
              </w:rPr>
              <w:t>设计，配防振动支架，配隔音罩；</w:t>
            </w:r>
          </w:p>
          <w:p>
            <w:pPr>
              <w:pStyle w:val="6"/>
              <w:keepNext w:val="0"/>
              <w:keepLines w:val="0"/>
              <w:pageBreakBefore w:val="0"/>
              <w:kinsoku/>
              <w:wordWrap/>
              <w:overflowPunct/>
              <w:topLinePunct w:val="0"/>
              <w:bidi w:val="0"/>
              <w:snapToGrid/>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6.冷却器：材质304，使用常温冷却水；</w:t>
            </w:r>
          </w:p>
          <w:p>
            <w:pPr>
              <w:pStyle w:val="6"/>
              <w:keepNext w:val="0"/>
              <w:keepLines w:val="0"/>
              <w:pageBreakBefore w:val="0"/>
              <w:kinsoku/>
              <w:wordWrap/>
              <w:overflowPunct/>
              <w:topLinePunct w:val="0"/>
              <w:bidi w:val="0"/>
              <w:snapToGrid/>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7.稳压罐：材质304，容积自行设计；</w:t>
            </w:r>
          </w:p>
          <w:p>
            <w:pPr>
              <w:pStyle w:val="6"/>
              <w:keepNext w:val="0"/>
              <w:keepLines w:val="0"/>
              <w:pageBreakBefore w:val="0"/>
              <w:kinsoku/>
              <w:wordWrap/>
              <w:overflowPunct/>
              <w:topLinePunct w:val="0"/>
              <w:bidi w:val="0"/>
              <w:snapToGrid/>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0"/>
                <w:sz w:val="24"/>
                <w:szCs w:val="24"/>
                <w:lang w:val="en-US" w:eastAsia="zh-CN" w:bidi="ar"/>
              </w:rPr>
              <w:t>8.配套仪表：压力变送器、温度变送器、露点变送器、粉尘测漏仪等。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气固分离器</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1.分离器采用SUS304材质，内壁与物料接触的部分喷涂厚度≥0.</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lang w:eastAsia="zh-CN"/>
              </w:rPr>
              <w:t>3mm</w:t>
            </w:r>
            <w:r>
              <w:rPr>
                <w:rFonts w:hint="eastAsia" w:ascii="宋体" w:hAnsi="宋体" w:eastAsia="宋体" w:cs="宋体"/>
                <w:b w:val="0"/>
                <w:bCs w:val="0"/>
                <w:sz w:val="24"/>
                <w:szCs w:val="24"/>
                <w:lang w:val="en-US" w:eastAsia="zh-CN"/>
              </w:rPr>
              <w:t>P</w:t>
            </w:r>
            <w:r>
              <w:rPr>
                <w:rFonts w:hint="eastAsia" w:ascii="宋体" w:hAnsi="宋体" w:eastAsia="宋体" w:cs="宋体"/>
                <w:b w:val="0"/>
                <w:bCs w:val="0"/>
                <w:sz w:val="24"/>
                <w:szCs w:val="24"/>
                <w:lang w:eastAsia="zh-CN"/>
              </w:rPr>
              <w:t>TFE，全容积乙方根据输送能力及节拍要求自行设计大小；</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2.带脉冲在线自动清灰功能，反吹时间、频率可在线设定；</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3.带</w:t>
            </w:r>
            <w:r>
              <w:rPr>
                <w:rFonts w:hint="eastAsia" w:ascii="宋体" w:hAnsi="宋体" w:eastAsia="宋体" w:cs="宋体"/>
                <w:b w:val="0"/>
                <w:bCs w:val="0"/>
                <w:sz w:val="24"/>
                <w:szCs w:val="24"/>
                <w:lang w:val="en-US" w:eastAsia="zh-CN"/>
              </w:rPr>
              <w:t>差压变送器</w:t>
            </w:r>
            <w:r>
              <w:rPr>
                <w:rFonts w:hint="eastAsia" w:ascii="宋体" w:hAnsi="宋体" w:eastAsia="宋体" w:cs="宋体"/>
                <w:b w:val="0"/>
                <w:bCs w:val="0"/>
                <w:sz w:val="24"/>
                <w:szCs w:val="24"/>
                <w:lang w:eastAsia="zh-CN"/>
              </w:rPr>
              <w:t>，可在线监测运行参数，具备报警功能；</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4.过滤器使用PTFE覆膜</w:t>
            </w:r>
            <w:r>
              <w:rPr>
                <w:rFonts w:hint="eastAsia" w:ascii="宋体" w:hAnsi="宋体" w:eastAsia="宋体" w:cs="宋体"/>
                <w:b w:val="0"/>
                <w:bCs w:val="0"/>
                <w:sz w:val="24"/>
                <w:szCs w:val="24"/>
                <w:lang w:val="en-US" w:eastAsia="zh-CN"/>
              </w:rPr>
              <w:t>滤筒</w:t>
            </w:r>
            <w:r>
              <w:rPr>
                <w:rFonts w:hint="eastAsia" w:ascii="宋体" w:hAnsi="宋体" w:eastAsia="宋体" w:cs="宋体"/>
                <w:b w:val="0"/>
                <w:bCs w:val="0"/>
                <w:sz w:val="24"/>
                <w:szCs w:val="24"/>
                <w:lang w:eastAsia="zh-CN"/>
              </w:rPr>
              <w:t>，过滤精度≤0.</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μ</w:t>
            </w:r>
            <w:r>
              <w:rPr>
                <w:rFonts w:hint="eastAsia" w:ascii="宋体" w:hAnsi="宋体" w:eastAsia="宋体" w:cs="宋体"/>
                <w:b w:val="0"/>
                <w:bCs w:val="0"/>
                <w:sz w:val="24"/>
                <w:szCs w:val="24"/>
                <w:lang w:eastAsia="zh-CN"/>
              </w:rPr>
              <w:t>m，过滤面积</w:t>
            </w:r>
            <w:r>
              <w:rPr>
                <w:rFonts w:hint="eastAsia" w:ascii="宋体" w:hAnsi="宋体" w:eastAsia="宋体" w:cs="宋体"/>
                <w:b w:val="0"/>
                <w:bCs w:val="0"/>
                <w:sz w:val="24"/>
                <w:szCs w:val="24"/>
                <w:lang w:val="en-US" w:eastAsia="zh-CN"/>
              </w:rPr>
              <w:t>自行设计</w:t>
            </w:r>
            <w:r>
              <w:rPr>
                <w:rFonts w:hint="eastAsia" w:ascii="宋体" w:hAnsi="宋体" w:eastAsia="宋体" w:cs="宋体"/>
                <w:b w:val="0"/>
                <w:bCs w:val="0"/>
                <w:sz w:val="24"/>
                <w:szCs w:val="24"/>
                <w:lang w:eastAsia="zh-CN"/>
              </w:rPr>
              <w:t>；</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星型卸料阀</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lang w:val="en-US" w:eastAsia="zh-CN" w:bidi="ar-SA"/>
              </w:rPr>
              <w:t>1.</w:t>
            </w:r>
            <w:r>
              <w:rPr>
                <w:rFonts w:hint="eastAsia" w:ascii="宋体" w:hAnsi="宋体" w:eastAsia="宋体" w:cs="宋体"/>
                <w:b w:val="0"/>
                <w:bCs w:val="0"/>
                <w:sz w:val="24"/>
                <w:szCs w:val="24"/>
                <w:lang w:eastAsia="zh-CN"/>
              </w:rPr>
              <w:t>星型卸料阀采用SUS304材质，阀芯、叶轮、内壁等与物料接触的面均匀喷涂厚度≥0.3mm碳化钨，阀芯轴采用气密封形式，保证阀件不漏粉；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.电机</w:t>
            </w:r>
            <w:r>
              <w:rPr>
                <w:rFonts w:hint="eastAsia" w:ascii="宋体" w:hAnsi="宋体" w:eastAsia="宋体" w:cs="宋体"/>
                <w:b w:val="0"/>
                <w:bCs w:val="0"/>
                <w:sz w:val="24"/>
                <w:szCs w:val="24"/>
                <w:lang w:val="en-US" w:eastAsia="zh-CN"/>
              </w:rPr>
              <w:t>定</w:t>
            </w:r>
            <w:r>
              <w:rPr>
                <w:rFonts w:hint="eastAsia" w:ascii="宋体" w:hAnsi="宋体" w:eastAsia="宋体" w:cs="宋体"/>
                <w:b w:val="0"/>
                <w:bCs w:val="0"/>
                <w:sz w:val="24"/>
                <w:szCs w:val="24"/>
                <w:lang w:eastAsia="zh-CN"/>
              </w:rPr>
              <w:t>频控制，实现定量匀速给料，输送能力≥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机械磨前储料仓</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30000L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5.底部设置圆盘给料装置，与物料接触部分及搅拌轴喷涂≥0.3mm陶瓷；</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蝶阀材质阀体球磨铸铁，阀板304，与物料接触部分喷涂0.3mmECTFE，EPDM密封；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lang w:val="en-US" w:eastAsia="zh-CN" w:bidi="ar-SA"/>
              </w:rPr>
              <w:t>1.</w:t>
            </w:r>
            <w:r>
              <w:rPr>
                <w:rFonts w:hint="eastAsia" w:ascii="宋体" w:hAnsi="宋体" w:eastAsia="宋体" w:cs="宋体"/>
                <w:b w:val="0"/>
                <w:bCs w:val="0"/>
                <w:sz w:val="24"/>
                <w:szCs w:val="24"/>
                <w:lang w:eastAsia="zh-CN"/>
              </w:rPr>
              <w:t>星型卸料阀采用SUS304材质，阀芯、叶轮、内壁等与物料接触的面均匀喷涂厚度≥0.3mm碳化钨，阀芯轴采用气密封形式，保证阀件不漏粉；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.电机变频控制，实现定量匀速给料，输送能力≥</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.0t/h；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直排筛</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1.产能≥1t/h；</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2.直径依据产能确定；</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3.筛网材质316L，筛网目数5目；</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4.内外表面处理方式：</w:t>
            </w:r>
            <w:r>
              <w:rPr>
                <w:rFonts w:hint="eastAsia" w:ascii="宋体" w:hAnsi="宋体" w:eastAsia="宋体" w:cs="宋体"/>
                <w:b w:val="0"/>
                <w:bCs w:val="0"/>
                <w:sz w:val="24"/>
                <w:szCs w:val="24"/>
                <w:highlight w:val="none"/>
                <w:lang w:eastAsia="zh-CN"/>
              </w:rPr>
              <w:t>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lang w:val="en-US"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5.振动电机品牌采用国内知名品牌；</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旋转式除铁器</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bidi="ar-SA"/>
              </w:rPr>
              <w:t>1.</w:t>
            </w:r>
            <w:r>
              <w:rPr>
                <w:rFonts w:hint="eastAsia" w:ascii="宋体" w:hAnsi="宋体" w:eastAsia="宋体" w:cs="宋体"/>
                <w:b w:val="0"/>
                <w:bCs w:val="0"/>
                <w:sz w:val="24"/>
                <w:szCs w:val="24"/>
                <w:lang w:val="en-US" w:eastAsia="zh-CN"/>
              </w:rPr>
              <w:t>磁棒表面磁力强度≥12000GS；</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2.壳体及套管材质：304；</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3.内外表面处理方式：</w:t>
            </w:r>
            <w:r>
              <w:rPr>
                <w:rFonts w:hint="eastAsia" w:ascii="宋体" w:hAnsi="宋体" w:eastAsia="宋体" w:cs="宋体"/>
                <w:b w:val="0"/>
                <w:bCs w:val="0"/>
                <w:sz w:val="24"/>
                <w:szCs w:val="24"/>
                <w:highlight w:val="none"/>
                <w:lang w:eastAsia="zh-CN"/>
              </w:rPr>
              <w:t>内表面喷涂厚度≥0.3mmECTFE，</w:t>
            </w:r>
            <w:r>
              <w:rPr>
                <w:rFonts w:hint="eastAsia" w:ascii="宋体" w:hAnsi="宋体" w:eastAsia="宋体" w:cs="宋体"/>
                <w:b w:val="0"/>
                <w:bCs w:val="0"/>
                <w:sz w:val="24"/>
                <w:szCs w:val="24"/>
                <w:highlight w:val="none"/>
                <w:lang w:val="en-US" w:eastAsia="zh-CN"/>
              </w:rPr>
              <w:t>外表面喷砂；</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系统配套所需软管、软连接、溜管（</w:t>
            </w:r>
            <w:r>
              <w:rPr>
                <w:rFonts w:hint="eastAsia" w:ascii="宋体" w:hAnsi="宋体" w:eastAsia="宋体" w:cs="宋体"/>
                <w:b w:val="0"/>
                <w:bCs w:val="0"/>
                <w:sz w:val="24"/>
                <w:szCs w:val="24"/>
                <w:highlight w:val="none"/>
                <w:lang w:eastAsia="zh-CN"/>
              </w:rPr>
              <w:t>内表面喷涂厚度≥0.3mmECTFE</w:t>
            </w:r>
            <w:r>
              <w:rPr>
                <w:rFonts w:hint="eastAsia" w:ascii="宋体" w:hAnsi="宋体" w:eastAsia="宋体" w:cs="宋体"/>
                <w:b w:val="0"/>
                <w:bCs w:val="0"/>
                <w:sz w:val="24"/>
                <w:szCs w:val="24"/>
                <w:lang w:val="en-US" w:eastAsia="zh-CN"/>
              </w:rPr>
              <w:t>）、阀门等。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机械粉碎系统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喂料单元</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暂存仓：</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500L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5.料斗设置排气过滤装置；</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旋转阀：</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lang w:val="en-US" w:eastAsia="zh-CN" w:bidi="ar-SA"/>
              </w:rPr>
              <w:t>1.</w:t>
            </w:r>
            <w:r>
              <w:rPr>
                <w:rFonts w:hint="eastAsia" w:ascii="宋体" w:hAnsi="宋体" w:eastAsia="宋体" w:cs="宋体"/>
                <w:b w:val="0"/>
                <w:bCs w:val="0"/>
                <w:sz w:val="24"/>
                <w:szCs w:val="24"/>
                <w:lang w:eastAsia="zh-CN"/>
              </w:rPr>
              <w:t>星型卸料阀采用SUS304材质，阀芯、叶轮、内壁等与物料接触的面均匀喷涂厚度≥0.3mm碳化钨，阀芯轴采用气密封形式，保证阀件不漏粉；</w:t>
            </w:r>
          </w:p>
          <w:p>
            <w:pPr>
              <w:pStyle w:val="15"/>
              <w:keepNext w:val="0"/>
              <w:keepLines w:val="0"/>
              <w:pageBreakBefore w:val="0"/>
              <w:kinsoku/>
              <w:wordWrap/>
              <w:overflowPunct/>
              <w:topLinePunct w:val="0"/>
              <w:bidi w:val="0"/>
              <w:snapToGrid/>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.电机变频控制，实现定量匀速给料，输送能力≥</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.0t/h；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机械粉碎单元</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主机：</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粉碎电机、分级电机变频控制；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磨盘下表面304不锈钢喷涂纳米陶瓷涂层防护，磨盘上表面采用陶瓷防护；</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锤头采用氧化锆陶瓷制作；</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分级轮采用整体陶瓷分级轮，变频控制；磨盘及分级轮轴系采用保护气强制气密封；</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保护气组件：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包括不锈钢球阀、调压阀、电磁阀。</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密封气组件：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包括不锈钢球阀、调压阀、电磁阀。</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收集单元</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收尘器：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304不锈钢材质，外壁喷砂处理，内壁</w:t>
            </w:r>
            <w:r>
              <w:rPr>
                <w:rFonts w:hint="eastAsia" w:ascii="宋体" w:hAnsi="宋体" w:eastAsia="宋体" w:cs="宋体"/>
                <w:b w:val="0"/>
                <w:bCs w:val="0"/>
                <w:sz w:val="24"/>
                <w:szCs w:val="24"/>
                <w:highlight w:val="none"/>
                <w:lang w:val="en-US" w:eastAsia="zh-CN"/>
              </w:rPr>
              <w:t>喷涂厚度≥0.3mmECTFE</w:t>
            </w:r>
            <w:r>
              <w:rPr>
                <w:rFonts w:hint="eastAsia" w:ascii="宋体" w:hAnsi="宋体" w:eastAsia="宋体" w:cs="宋体"/>
                <w:b w:val="0"/>
                <w:bCs w:val="0"/>
                <w:sz w:val="24"/>
                <w:szCs w:val="24"/>
                <w:lang w:val="en-US" w:eastAsia="zh-CN"/>
              </w:rPr>
              <w:t>，过滤面积厂家计算，滤芯采用覆膜滤袋（耐温120℃以上）、304不锈钢龙骨</w:t>
            </w:r>
            <w:r>
              <w:rPr>
                <w:rFonts w:hint="eastAsia" w:hAnsi="宋体" w:cs="宋体"/>
                <w:b w:val="0"/>
                <w:bCs w:val="0"/>
                <w:sz w:val="24"/>
                <w:szCs w:val="24"/>
                <w:lang w:val="en-US" w:eastAsia="zh-CN"/>
              </w:rPr>
              <w:t>喷涂厚度≥0.3mmECTFE</w:t>
            </w:r>
            <w:r>
              <w:rPr>
                <w:rFonts w:hint="eastAsia" w:ascii="宋体" w:hAnsi="宋体" w:eastAsia="宋体" w:cs="宋体"/>
                <w:b w:val="0"/>
                <w:bCs w:val="0"/>
                <w:sz w:val="24"/>
                <w:szCs w:val="24"/>
                <w:lang w:val="en-US" w:eastAsia="zh-CN"/>
              </w:rPr>
              <w:t>，带有气锤、气吹辅助下料装置，采用脉冲控制控制反吹功能，带加速喷嘴。收尘器入料口设计进风挡板，挡板做陶瓷防护。预留差压接头，方便监测过滤前后差压变化。</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气动蝶阀：</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蝶阀材质阀体球磨铸铁，阀板304，与物料接触部分喷涂0.3mmECTFE，EPDM密封；料罐：</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储料罐采用SUS304材质，内表面喷涂厚度≥0.3mmECTFE，外表面喷砂，配备气锤辅助敲击。</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引风与控制单元</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系统传感器：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1、0-5KPa压差传感器及变送器用于监控收尘器上下差压情况，配备1套。</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2、压力传感器0-1MPa，2个，用于控制工艺用气压力；</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3、温度传感器0-100℃，2个,用于监控回风管路温度；</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4、压力变送器±30KPA1个，用于监控管路压力；</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露点变送器：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监控系统露点情况；量程（-80～20℃）</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回风过滤器：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304过滤器壳体，外壁喷砂，内壁抛光，PTFE覆膜滤筒，过滤面积厂家设计，配差压变送器；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高压风机：</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风量和风压厂家设计；过流部件材质不锈钢，配减震垫和消音器，外露件禁铜锌；</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不锈钢常压水冷却器：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304不锈钢材质，翅片式，使用常温冷却水；</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管路单元</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喂料管道：</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成套系统的物料溜管SUS304不锈钢材质，内壁喷涂ECTFE，厚度0.3mm；</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输粉管路：</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管道、弯头等部件均为SUS304材质，内壁与物料接触的部分衬厚度≥5mm氧化铝陶瓷，氧化铝含量≥95%；</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回风管路：</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管道、弯头、等部件均为SUS304材质，</w:t>
            </w:r>
            <w:r>
              <w:rPr>
                <w:rFonts w:hint="eastAsia" w:ascii="宋体" w:hAnsi="宋体" w:eastAsia="宋体" w:cs="宋体"/>
                <w:b w:val="0"/>
                <w:bCs w:val="0"/>
                <w:sz w:val="24"/>
                <w:szCs w:val="24"/>
                <w:lang w:val="en-US" w:eastAsia="zh-CN"/>
              </w:rPr>
              <w:t>内外抛光</w:t>
            </w:r>
            <w:r>
              <w:rPr>
                <w:rFonts w:hint="eastAsia" w:ascii="宋体" w:hAnsi="宋体" w:eastAsia="宋体" w:cs="宋体"/>
                <w:b w:val="0"/>
                <w:bCs w:val="0"/>
                <w:sz w:val="24"/>
                <w:szCs w:val="24"/>
                <w:lang w:eastAsia="zh-CN"/>
              </w:rPr>
              <w:t>；</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color w:val="000000"/>
                <w:sz w:val="24"/>
                <w:szCs w:val="24"/>
                <w:lang w:val="en-US" w:eastAsia="zh-CN" w:bidi="ar-SA"/>
              </w:rPr>
              <w:t>批混系统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粉碎料储料仓</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8000L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蝶阀材质阀体球磨铸铁，阀板304，与物料接触部分喷涂0.3mmECTFE，EPDM密封。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螺带混合机</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1.主体均为SUS304材质，内壁衬厚度≥3mmPTFE；</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2.全容积为</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0m³，满足10t/批次物料的批混操作，批混时间≥1h；</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3.主机正上方设置</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个进料口，</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个透气口，</w:t>
            </w:r>
            <w:r>
              <w:rPr>
                <w:rFonts w:hint="eastAsia" w:ascii="宋体" w:hAnsi="宋体" w:eastAsia="宋体" w:cs="宋体"/>
                <w:b w:val="0"/>
                <w:bCs w:val="0"/>
                <w:sz w:val="24"/>
                <w:szCs w:val="24"/>
                <w:lang w:val="en-US" w:eastAsia="zh-CN"/>
              </w:rPr>
              <w:t>1个备用口</w:t>
            </w:r>
            <w:r>
              <w:rPr>
                <w:rFonts w:hint="eastAsia" w:ascii="宋体" w:hAnsi="宋体" w:eastAsia="宋体" w:cs="宋体"/>
                <w:b w:val="0"/>
                <w:bCs w:val="0"/>
                <w:sz w:val="24"/>
                <w:szCs w:val="24"/>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4.主机正下方设置2个出料口；</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5.主机侧面设置检修人孔（DN600），为SUS304材质，与物料接触面衬厚度≥3mmPTFE，并设置光栅与电机连锁；</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6.侧下方设置3个取样口，并配相应取样器，便于操作；</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7.主轴、螺带均为SUS304材质，与物料接触的部分均匀喷涂厚度≥0.3mm</w:t>
            </w:r>
            <w:r>
              <w:rPr>
                <w:rFonts w:hint="eastAsia" w:ascii="宋体" w:hAnsi="宋体" w:eastAsia="宋体" w:cs="宋体"/>
                <w:b w:val="0"/>
                <w:bCs w:val="0"/>
                <w:sz w:val="24"/>
                <w:szCs w:val="24"/>
                <w:lang w:val="en-US" w:eastAsia="zh-CN"/>
              </w:rPr>
              <w:t>碳化钨</w:t>
            </w:r>
            <w:r>
              <w:rPr>
                <w:rFonts w:hint="eastAsia" w:ascii="宋体" w:hAnsi="宋体" w:eastAsia="宋体" w:cs="宋体"/>
                <w:b w:val="0"/>
                <w:bCs w:val="0"/>
                <w:sz w:val="24"/>
                <w:szCs w:val="24"/>
                <w:lang w:eastAsia="zh-CN"/>
              </w:rPr>
              <w:t>，螺带与筒体间隙＜10mm；</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8.螺带混内部螺栓采用304不锈钢防松动螺栓，避免松动脱落，与物料接触的部分均匀喷涂厚度≥0.3mm碳化钨；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9.电机变频控制；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lang w:eastAsia="zh-CN"/>
              </w:rPr>
              <w:t>.除电机外，其它所有部件材质禁铜、禁锌。</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highlight w:val="none"/>
                <w:lang w:val="en-US" w:eastAsia="zh-CN"/>
              </w:rPr>
              <w:t>混合机设置排气过滤装置；</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13.配置称重传感系统，称重数据能够现场显示及远传；</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sz w:val="24"/>
                <w:szCs w:val="24"/>
                <w:highlight w:val="none"/>
                <w:lang w:val="en-US" w:eastAsia="zh-CN"/>
              </w:rPr>
              <w:t>蝶阀材质阀体球磨铸铁，阀板304，与物料接触部分喷涂0.3mmECTFE，EPDM密封。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附件</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系统配套所需软管、软连接、溜管（内表面喷涂厚度≥0.3mmECTFE）、阀门等。系统配套所需软管、软连接、溜管（内表面喷涂厚度≥0.3mmECTFE）、阀门等。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rPr>
              <w:t>气流输送系统</w:t>
            </w:r>
            <w:r>
              <w:rPr>
                <w:rFonts w:hint="eastAsia" w:ascii="宋体" w:hAnsi="宋体" w:eastAsia="宋体" w:cs="宋体"/>
                <w:b/>
                <w:bCs/>
                <w:sz w:val="24"/>
                <w:szCs w:val="24"/>
                <w:lang w:val="en-US" w:eastAsia="zh-CN"/>
              </w:rPr>
              <w:t>2</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en-US" w:bidi="ar-SA"/>
              </w:rPr>
            </w:pPr>
            <w:r>
              <w:rPr>
                <w:rFonts w:hint="eastAsia" w:ascii="宋体" w:hAnsi="宋体" w:eastAsia="宋体" w:cs="宋体"/>
                <w:b w:val="0"/>
                <w:bCs w:val="0"/>
                <w:sz w:val="24"/>
                <w:szCs w:val="24"/>
              </w:rPr>
              <w:t>功能描述</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w:t>
            </w:r>
            <w:r>
              <w:rPr>
                <w:rFonts w:hint="eastAsia" w:ascii="宋体" w:hAnsi="宋体" w:eastAsia="宋体" w:cs="宋体"/>
                <w:b w:val="0"/>
                <w:bCs w:val="0"/>
                <w:sz w:val="24"/>
                <w:szCs w:val="24"/>
                <w:lang w:val="en-US" w:eastAsia="zh-CN"/>
              </w:rPr>
              <w:t>批混后</w:t>
            </w:r>
            <w:r>
              <w:rPr>
                <w:rFonts w:hint="eastAsia" w:ascii="宋体" w:hAnsi="宋体" w:eastAsia="宋体" w:cs="宋体"/>
                <w:b w:val="0"/>
                <w:bCs w:val="0"/>
                <w:sz w:val="24"/>
                <w:szCs w:val="24"/>
                <w:lang w:eastAsia="zh-CN"/>
              </w:rPr>
              <w:t>的粉料输送至</w:t>
            </w:r>
            <w:r>
              <w:rPr>
                <w:rFonts w:hint="eastAsia" w:ascii="宋体" w:hAnsi="宋体" w:eastAsia="宋体" w:cs="宋体"/>
                <w:b w:val="0"/>
                <w:bCs w:val="0"/>
                <w:sz w:val="24"/>
                <w:szCs w:val="24"/>
                <w:lang w:val="en-US" w:eastAsia="zh-CN"/>
              </w:rPr>
              <w:t>除磁筛分</w:t>
            </w:r>
            <w:r>
              <w:rPr>
                <w:rFonts w:hint="eastAsia" w:ascii="宋体" w:hAnsi="宋体" w:eastAsia="宋体" w:cs="宋体"/>
                <w:b w:val="0"/>
                <w:bCs w:val="0"/>
                <w:sz w:val="24"/>
                <w:szCs w:val="24"/>
                <w:lang w:eastAsia="zh-CN"/>
              </w:rPr>
              <w:t>工序</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个全容积</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lang w:eastAsia="zh-CN"/>
              </w:rPr>
              <w:t>m³料仓，采用</w:t>
            </w:r>
            <w:r>
              <w:rPr>
                <w:rFonts w:hint="eastAsia" w:ascii="宋体" w:hAnsi="宋体" w:eastAsia="宋体" w:cs="宋体"/>
                <w:b w:val="0"/>
                <w:bCs w:val="0"/>
                <w:sz w:val="24"/>
                <w:szCs w:val="24"/>
                <w:lang w:val="en-US" w:eastAsia="zh-CN"/>
              </w:rPr>
              <w:t>负压闭环</w:t>
            </w:r>
            <w:r>
              <w:rPr>
                <w:rFonts w:hint="eastAsia" w:ascii="宋体" w:hAnsi="宋体" w:eastAsia="宋体" w:cs="宋体"/>
                <w:b w:val="0"/>
                <w:bCs w:val="0"/>
                <w:sz w:val="24"/>
                <w:szCs w:val="24"/>
                <w:lang w:eastAsia="zh-CN"/>
              </w:rPr>
              <w:t>输送方式；</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eastAsia="zh-CN"/>
              </w:rPr>
              <w:t>2.输送能力：≥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t/h/每条产线；</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批混后储料仓</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15000L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蝶阀材质阀体球磨铸铁，阀板304，与物料接触部分喷涂0.3mmECTFE，EPDM密封。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1.星型卸料阀采用SUS304材质，阀芯、叶轮、内壁等与物料接触的面均匀喷涂厚度≥0.3mm碳化钨，阀芯轴采用气密封形式，保证阀件不漏粉；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.电机变频控制，实现定量匀速给料，输送能力≥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.0t/h；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highlight w:val="none"/>
                <w:lang w:val="en-US" w:eastAsia="zh-CN"/>
              </w:rPr>
              <w:t>负压闭环输送系统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1.输送能力：≥3t/h；</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2.输粉管道组件：管道、弯头、加速室等部件均为SUS304材质，内壁与物料接触的部分衬厚度≥5mm氧化铝陶瓷，氧化铝含量≥95%；</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3.回气管道组件：管道、弯头、等部件均为SUS304材质，内外抛光；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4.在线过滤装置：材质304，PTFE覆膜滤筒，过滤面积自行设计；</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5.负压动力机组：负压源为罗茨风机，过流部件材质不锈钢，功率、风量、压力由</w:t>
            </w:r>
            <w:r>
              <w:rPr>
                <w:rFonts w:hint="eastAsia" w:hAnsi="宋体" w:cs="宋体"/>
                <w:b w:val="0"/>
                <w:bCs w:val="0"/>
                <w:sz w:val="24"/>
                <w:szCs w:val="24"/>
                <w:lang w:val="en-US" w:eastAsia="zh-CN"/>
              </w:rPr>
              <w:t>卖方</w:t>
            </w:r>
            <w:r>
              <w:rPr>
                <w:rFonts w:hint="eastAsia" w:ascii="宋体" w:hAnsi="宋体" w:eastAsia="宋体" w:cs="宋体"/>
                <w:b w:val="0"/>
                <w:bCs w:val="0"/>
                <w:sz w:val="24"/>
                <w:szCs w:val="24"/>
                <w:lang w:val="en-US" w:eastAsia="zh-CN"/>
              </w:rPr>
              <w:t>设计，配防振动支架</w:t>
            </w:r>
            <w:r>
              <w:rPr>
                <w:rFonts w:hint="eastAsia" w:ascii="宋体" w:hAnsi="宋体" w:eastAsia="宋体" w:cs="宋体"/>
                <w:b w:val="0"/>
                <w:bCs w:val="0"/>
                <w:color w:val="000000"/>
                <w:kern w:val="0"/>
                <w:sz w:val="24"/>
                <w:szCs w:val="24"/>
                <w:lang w:val="en-US" w:eastAsia="zh-CN" w:bidi="ar"/>
              </w:rPr>
              <w:t>，配隔音罩</w:t>
            </w:r>
            <w:r>
              <w:rPr>
                <w:rFonts w:hint="eastAsia" w:ascii="宋体" w:hAnsi="宋体" w:eastAsia="宋体" w:cs="宋体"/>
                <w:b w:val="0"/>
                <w:bCs w:val="0"/>
                <w:sz w:val="24"/>
                <w:szCs w:val="24"/>
                <w:lang w:val="en-US"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6.冷却器：材质304，使用常温冷却水；</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7.稳压罐：材质304，容积自行设计；</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8.配套仪表：压力变送器、温度变送器、露点变送器、粉尘测漏仪等；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气固分离器</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kern w:val="0"/>
                <w:sz w:val="24"/>
                <w:szCs w:val="24"/>
                <w:lang w:val="en-US" w:eastAsia="zh-CN" w:bidi="ar"/>
              </w:rPr>
            </w:pPr>
            <w:r>
              <w:rPr>
                <w:rFonts w:ascii="宋体" w:hAnsi="宋体" w:eastAsia="宋体" w:cs="宋体"/>
                <w:sz w:val="24"/>
                <w:szCs w:val="24"/>
              </w:rPr>
              <w:t>1.分离器采用SUS304材质，内壁与物料接触的部分喷涂厚度≥0.03mmPTFE，全容积乙方根据输送能力及节拍要求自行设计大小；</w:t>
            </w:r>
            <w:r>
              <w:rPr>
                <w:rFonts w:ascii="宋体" w:hAnsi="宋体" w:eastAsia="宋体" w:cs="宋体"/>
                <w:sz w:val="24"/>
                <w:szCs w:val="24"/>
              </w:rPr>
              <w:br w:type="textWrapping"/>
            </w:r>
            <w:r>
              <w:rPr>
                <w:rFonts w:ascii="宋体" w:hAnsi="宋体" w:eastAsia="宋体" w:cs="宋体"/>
                <w:sz w:val="24"/>
                <w:szCs w:val="24"/>
              </w:rPr>
              <w:t>2.带脉冲在线自动清灰功能，反吹时间、频率可在线设定；</w:t>
            </w:r>
            <w:r>
              <w:rPr>
                <w:rFonts w:ascii="宋体" w:hAnsi="宋体" w:eastAsia="宋体" w:cs="宋体"/>
                <w:sz w:val="24"/>
                <w:szCs w:val="24"/>
              </w:rPr>
              <w:br w:type="textWrapping"/>
            </w:r>
            <w:r>
              <w:rPr>
                <w:rFonts w:ascii="宋体" w:hAnsi="宋体" w:eastAsia="宋体" w:cs="宋体"/>
                <w:sz w:val="24"/>
                <w:szCs w:val="24"/>
              </w:rPr>
              <w:t>3.带差压变送器，可在线监测运行参数，具备报警功能；</w:t>
            </w:r>
            <w:r>
              <w:rPr>
                <w:rFonts w:ascii="宋体" w:hAnsi="宋体" w:eastAsia="宋体" w:cs="宋体"/>
                <w:sz w:val="24"/>
                <w:szCs w:val="24"/>
              </w:rPr>
              <w:br w:type="textWrapping"/>
            </w:r>
            <w:r>
              <w:rPr>
                <w:rFonts w:ascii="宋体" w:hAnsi="宋体" w:eastAsia="宋体" w:cs="宋体"/>
                <w:sz w:val="24"/>
                <w:szCs w:val="24"/>
              </w:rPr>
              <w:t>4.过滤器使用PTFE覆膜滤筒，过滤精度≤0.3μm，过滤面积自行设计；</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星型卸料阀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1.星型卸料阀采用SUS304材质，阀芯、叶轮、内壁等与物料接触的面均匀喷涂厚度≥0.3mm碳化钨，阀芯轴采用气密封形式，保证阀件不漏粉；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.电机</w:t>
            </w:r>
            <w:r>
              <w:rPr>
                <w:rFonts w:hint="eastAsia" w:ascii="宋体" w:hAnsi="宋体" w:eastAsia="宋体" w:cs="宋体"/>
                <w:b w:val="0"/>
                <w:bCs w:val="0"/>
                <w:sz w:val="24"/>
                <w:szCs w:val="24"/>
                <w:lang w:val="en-US" w:eastAsia="zh-CN"/>
              </w:rPr>
              <w:t>定</w:t>
            </w:r>
            <w:r>
              <w:rPr>
                <w:rFonts w:hint="eastAsia" w:ascii="宋体" w:hAnsi="宋体" w:eastAsia="宋体" w:cs="宋体"/>
                <w:b w:val="0"/>
                <w:bCs w:val="0"/>
                <w:sz w:val="24"/>
                <w:szCs w:val="24"/>
                <w:lang w:eastAsia="zh-CN"/>
              </w:rPr>
              <w:t>频控制，实现定量匀速给料，输送能力≥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.0t/h。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除磁筛分前暂存仓</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10000L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蝶阀材质阀体球磨铸铁，阀板304，与物料接触部分喷涂0.3mmECTFE，EPDM密封。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ascii="宋体" w:hAnsi="宋体" w:eastAsia="宋体" w:cs="宋体"/>
                <w:sz w:val="24"/>
                <w:szCs w:val="24"/>
              </w:rPr>
              <w:t>1.星型卸料阀采用SUS304材质，阀芯、叶轮、内壁等与物料接触的面均匀喷涂厚度≥0.3mm碳化钨，阀芯轴采用气密封形式，保证阀件不漏粉；</w:t>
            </w:r>
            <w:r>
              <w:rPr>
                <w:rFonts w:ascii="宋体" w:hAnsi="宋体" w:eastAsia="宋体" w:cs="宋体"/>
                <w:sz w:val="24"/>
                <w:szCs w:val="24"/>
              </w:rPr>
              <w:br w:type="textWrapping"/>
            </w:r>
            <w:r>
              <w:rPr>
                <w:rFonts w:ascii="宋体" w:hAnsi="宋体" w:eastAsia="宋体" w:cs="宋体"/>
                <w:sz w:val="24"/>
                <w:szCs w:val="24"/>
              </w:rPr>
              <w:t>2.电机变频控制，实现定量匀速给料，输送能力≥</w:t>
            </w:r>
            <w:r>
              <w:rPr>
                <w:rFonts w:hint="eastAsia" w:ascii="宋体" w:hAnsi="宋体" w:eastAsia="宋体" w:cs="宋体"/>
                <w:sz w:val="24"/>
                <w:szCs w:val="24"/>
                <w:lang w:val="en-US" w:eastAsia="zh-CN"/>
              </w:rPr>
              <w:t>1.5</w:t>
            </w:r>
            <w:r>
              <w:rPr>
                <w:rFonts w:ascii="宋体" w:hAnsi="宋体" w:eastAsia="宋体" w:cs="宋体"/>
                <w:sz w:val="24"/>
                <w:szCs w:val="24"/>
              </w:rPr>
              <w:t>t/h</w:t>
            </w:r>
            <w:r>
              <w:rPr>
                <w:rFonts w:hint="eastAsia" w:ascii="宋体" w:hAnsi="宋体" w:eastAsia="宋体" w:cs="宋体"/>
                <w:sz w:val="24"/>
                <w:szCs w:val="24"/>
                <w:lang w:eastAsia="zh-CN"/>
              </w:rPr>
              <w:t>；</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系统配套所需软管、软连接、溜管（内表面喷涂厚度≥0.3mmECTFE）、阀门等。系统配套所需软管、软连接、溜管（内表面喷涂厚度≥0.3mmECTFE）、阀门等。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六</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除磁筛分系统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color w:val="000000"/>
                <w:kern w:val="0"/>
                <w:sz w:val="24"/>
                <w:szCs w:val="24"/>
                <w:lang w:val="en-US" w:eastAsia="zh-CN" w:bidi="ar"/>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十层手动抽屉式除铁器</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bidi="ar-SA"/>
              </w:rPr>
              <w:t>1.</w:t>
            </w:r>
            <w:r>
              <w:rPr>
                <w:rFonts w:hint="eastAsia" w:ascii="宋体" w:hAnsi="宋体" w:eastAsia="宋体" w:cs="宋体"/>
                <w:b w:val="0"/>
                <w:bCs w:val="0"/>
                <w:sz w:val="24"/>
                <w:szCs w:val="24"/>
                <w:lang w:val="en-US" w:eastAsia="zh-CN"/>
              </w:rPr>
              <w:t>磁棒表面磁力强度≥12000GS；</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2.壳体材质：304；</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3.磁棒配置清理刮环，刮环为非金属耐磨材质；</w:t>
            </w:r>
          </w:p>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color w:val="000000"/>
                <w:kern w:val="0"/>
                <w:sz w:val="24"/>
                <w:szCs w:val="24"/>
                <w:lang w:val="en-US" w:eastAsia="zh-CN" w:bidi="ar"/>
              </w:rPr>
              <w:t>高磁料出口配置接收罐</w:t>
            </w:r>
            <w:r>
              <w:rPr>
                <w:rFonts w:hint="eastAsia" w:ascii="宋体" w:hAnsi="宋体" w:eastAsia="宋体" w:cs="宋体"/>
                <w:b w:val="0"/>
                <w:bCs w:val="0"/>
                <w:sz w:val="24"/>
                <w:szCs w:val="24"/>
                <w:lang w:val="en-US" w:eastAsia="zh-CN"/>
              </w:rPr>
              <w:t>；</w:t>
            </w:r>
          </w:p>
          <w:p>
            <w:pPr>
              <w:pStyle w:val="15"/>
              <w:keepNext w:val="0"/>
              <w:keepLines w:val="0"/>
              <w:pageBreakBefore w:val="0"/>
              <w:numPr>
                <w:ilvl w:val="0"/>
                <w:numId w:val="0"/>
              </w:numPr>
              <w:kinsoku/>
              <w:wordWrap/>
              <w:overflowPunct/>
              <w:topLinePunct w:val="0"/>
              <w:bidi w:val="0"/>
              <w:snapToGrid/>
              <w:ind w:left="0" w:leftChars="0" w:firstLine="0" w:firstLineChars="0"/>
              <w:jc w:val="both"/>
              <w:textAlignment w:val="auto"/>
              <w:rPr>
                <w:rFonts w:hint="eastAsia" w:ascii="宋体" w:hAnsi="宋体" w:eastAsia="宋体" w:cs="宋体"/>
                <w:b w:val="0"/>
                <w:bCs w:val="0"/>
                <w:i/>
                <w:iCs/>
                <w:sz w:val="24"/>
                <w:szCs w:val="24"/>
                <w:lang w:val="en-US" w:eastAsia="zh-CN"/>
              </w:rPr>
            </w:pPr>
            <w:r>
              <w:rPr>
                <w:rFonts w:hint="eastAsia" w:ascii="宋体" w:hAnsi="宋体" w:eastAsia="宋体" w:cs="宋体"/>
                <w:b w:val="0"/>
                <w:bCs w:val="0"/>
                <w:sz w:val="24"/>
                <w:szCs w:val="24"/>
                <w:lang w:val="en-US" w:eastAsia="zh-CN"/>
              </w:rPr>
              <w:t>5.内外表面处理方式：</w:t>
            </w:r>
            <w:r>
              <w:rPr>
                <w:rFonts w:hint="eastAsia" w:ascii="宋体" w:hAnsi="宋体" w:eastAsia="宋体" w:cs="宋体"/>
                <w:b w:val="0"/>
                <w:bCs w:val="0"/>
                <w:sz w:val="24"/>
                <w:szCs w:val="24"/>
                <w:highlight w:val="none"/>
                <w:lang w:eastAsia="zh-CN"/>
              </w:rPr>
              <w:t>内表面喷涂厚度≥0.3mmECTFE，</w:t>
            </w:r>
            <w:r>
              <w:rPr>
                <w:rFonts w:hint="eastAsia" w:ascii="宋体" w:hAnsi="宋体" w:eastAsia="宋体" w:cs="宋体"/>
                <w:b w:val="0"/>
                <w:bCs w:val="0"/>
                <w:sz w:val="24"/>
                <w:szCs w:val="24"/>
                <w:highlight w:val="none"/>
                <w:lang w:val="en-US" w:eastAsia="zh-CN"/>
              </w:rPr>
              <w:t>外表面喷砂。</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超声波振动筛</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1.防尘盖采用SUS304材质，厚度≥2mm，要求无焊接点，坚固耐用顶盖带伞状分料器，预留2个观察口；</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2.筛框采用SUS304材质，厚度≥2mm，要求框体平整度好，带翻边，密封性好不漏粉；</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3.束环采用SUS304材质，厚度≥2.5mm，要求采用快开结构，开口不变形，硬度高不振裂；</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4.振动体采用</w:t>
            </w:r>
            <w:r>
              <w:rPr>
                <w:rFonts w:hint="eastAsia" w:ascii="宋体" w:hAnsi="宋体" w:eastAsia="宋体" w:cs="宋体"/>
                <w:b w:val="0"/>
                <w:bCs w:val="0"/>
                <w:sz w:val="24"/>
                <w:szCs w:val="24"/>
                <w:lang w:val="en-US" w:eastAsia="zh-CN"/>
              </w:rPr>
              <w:t>碳钢</w:t>
            </w:r>
            <w:r>
              <w:rPr>
                <w:rFonts w:hint="eastAsia" w:ascii="宋体" w:hAnsi="宋体" w:eastAsia="宋体" w:cs="宋体"/>
                <w:b w:val="0"/>
                <w:bCs w:val="0"/>
                <w:sz w:val="24"/>
                <w:szCs w:val="24"/>
                <w:lang w:eastAsia="zh-CN"/>
              </w:rPr>
              <w:t>材质，厚度≥</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mm，结实耐用，保证物料的筛分精度；</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.密封胶条为硅胶材质，厚度≥5mm，要求无污染，密封好，耐磨度高，不漏料；</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.主体采用SUS304材质，</w:t>
            </w:r>
            <w:r>
              <w:rPr>
                <w:rFonts w:hint="eastAsia" w:ascii="宋体" w:hAnsi="宋体" w:eastAsia="宋体" w:cs="宋体"/>
                <w:b w:val="0"/>
                <w:bCs w:val="0"/>
                <w:sz w:val="24"/>
                <w:szCs w:val="24"/>
                <w:lang w:val="en-US" w:eastAsia="zh-CN"/>
              </w:rPr>
              <w:t>基座碳钢，</w:t>
            </w:r>
            <w:r>
              <w:rPr>
                <w:rFonts w:hint="eastAsia" w:ascii="宋体" w:hAnsi="宋体" w:eastAsia="宋体" w:cs="宋体"/>
                <w:b w:val="0"/>
                <w:bCs w:val="0"/>
                <w:sz w:val="24"/>
                <w:szCs w:val="24"/>
                <w:lang w:eastAsia="zh-CN"/>
              </w:rPr>
              <w:t>与物料接触部分均匀喷涂厚度≥0.3mm</w:t>
            </w:r>
            <w:r>
              <w:rPr>
                <w:rFonts w:hint="eastAsia" w:ascii="宋体" w:hAnsi="宋体" w:eastAsia="宋体" w:cs="宋体"/>
                <w:b w:val="0"/>
                <w:bCs w:val="0"/>
                <w:sz w:val="24"/>
                <w:szCs w:val="24"/>
                <w:lang w:val="en-US" w:eastAsia="zh-CN"/>
              </w:rPr>
              <w:t>EC</w:t>
            </w:r>
            <w:r>
              <w:rPr>
                <w:rFonts w:hint="eastAsia" w:ascii="宋体" w:hAnsi="宋体" w:eastAsia="宋体" w:cs="宋体"/>
                <w:b w:val="0"/>
                <w:bCs w:val="0"/>
                <w:sz w:val="24"/>
                <w:szCs w:val="24"/>
                <w:lang w:eastAsia="zh-CN"/>
              </w:rPr>
              <w:t>TFE；</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eastAsia="zh-CN"/>
              </w:rPr>
              <w:t>.筛网目数</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lang w:eastAsia="zh-CN"/>
              </w:rPr>
              <w:t>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单</w:t>
            </w:r>
            <w:r>
              <w:rPr>
                <w:rFonts w:hint="eastAsia" w:ascii="宋体" w:hAnsi="宋体" w:eastAsia="宋体" w:cs="宋体"/>
                <w:b w:val="0"/>
                <w:bCs w:val="0"/>
                <w:sz w:val="24"/>
                <w:szCs w:val="24"/>
                <w:lang w:eastAsia="zh-CN"/>
              </w:rPr>
              <w:t>层，SUS304材质；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.单台产能≥</w:t>
            </w:r>
            <w:r>
              <w:rPr>
                <w:rFonts w:hint="eastAsia" w:ascii="宋体" w:hAnsi="宋体" w:eastAsia="宋体" w:cs="宋体"/>
                <w:b w:val="0"/>
                <w:bCs w:val="0"/>
                <w:sz w:val="24"/>
                <w:szCs w:val="24"/>
                <w:lang w:val="en-US" w:eastAsia="zh-CN"/>
              </w:rPr>
              <w:t>1.5t</w:t>
            </w:r>
            <w:r>
              <w:rPr>
                <w:rFonts w:hint="eastAsia" w:ascii="宋体" w:hAnsi="宋体" w:eastAsia="宋体" w:cs="宋体"/>
                <w:b w:val="0"/>
                <w:bCs w:val="0"/>
                <w:sz w:val="24"/>
                <w:szCs w:val="24"/>
              </w:rPr>
              <w:t>/h</w:t>
            </w:r>
            <w:r>
              <w:rPr>
                <w:rFonts w:hint="eastAsia" w:ascii="宋体" w:hAnsi="宋体" w:eastAsia="宋体" w:cs="宋体"/>
                <w:b w:val="0"/>
                <w:bCs w:val="0"/>
                <w:sz w:val="24"/>
                <w:szCs w:val="24"/>
                <w:lang w:eastAsia="zh-CN"/>
              </w:rPr>
              <w:t>；</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附件</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系统配套所需软管、软连接、溜管（内表面喷涂厚度≥0.3mmECTFE）、阀门等。系统配套所需软管、软连接、溜管（内表面喷涂厚度≥0.3mmECTFE）、阀门等。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七</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气力输送系统3</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rPr>
              <w:t>功能描述</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w:t>
            </w:r>
            <w:r>
              <w:rPr>
                <w:rFonts w:hint="eastAsia" w:ascii="宋体" w:hAnsi="宋体" w:eastAsia="宋体" w:cs="宋体"/>
                <w:b w:val="0"/>
                <w:bCs w:val="0"/>
                <w:sz w:val="24"/>
                <w:szCs w:val="24"/>
                <w:lang w:val="en-US" w:eastAsia="zh-CN"/>
              </w:rPr>
              <w:t>筛分合格料</w:t>
            </w:r>
            <w:r>
              <w:rPr>
                <w:rFonts w:hint="eastAsia" w:ascii="宋体" w:hAnsi="宋体" w:eastAsia="宋体" w:cs="宋体"/>
                <w:b w:val="0"/>
                <w:bCs w:val="0"/>
                <w:sz w:val="24"/>
                <w:szCs w:val="24"/>
                <w:lang w:eastAsia="zh-CN"/>
              </w:rPr>
              <w:t>输送至</w:t>
            </w:r>
            <w:r>
              <w:rPr>
                <w:rFonts w:hint="eastAsia" w:ascii="宋体" w:hAnsi="宋体" w:eastAsia="宋体" w:cs="宋体"/>
                <w:b w:val="0"/>
                <w:bCs w:val="0"/>
                <w:sz w:val="24"/>
                <w:szCs w:val="24"/>
                <w:lang w:val="en-US" w:eastAsia="zh-CN"/>
              </w:rPr>
              <w:t>包装</w:t>
            </w:r>
            <w:r>
              <w:rPr>
                <w:rFonts w:hint="eastAsia" w:ascii="宋体" w:hAnsi="宋体" w:eastAsia="宋体" w:cs="宋体"/>
                <w:b w:val="0"/>
                <w:bCs w:val="0"/>
                <w:sz w:val="24"/>
                <w:szCs w:val="24"/>
                <w:lang w:eastAsia="zh-CN"/>
              </w:rPr>
              <w:t>工序</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个全容积</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m³料仓，采用</w:t>
            </w:r>
            <w:r>
              <w:rPr>
                <w:rFonts w:hint="eastAsia" w:ascii="宋体" w:hAnsi="宋体" w:eastAsia="宋体" w:cs="宋体"/>
                <w:b w:val="0"/>
                <w:bCs w:val="0"/>
                <w:sz w:val="24"/>
                <w:szCs w:val="24"/>
                <w:lang w:val="en-US" w:eastAsia="zh-CN"/>
              </w:rPr>
              <w:t>正压</w:t>
            </w:r>
            <w:r>
              <w:rPr>
                <w:rFonts w:hint="eastAsia" w:ascii="宋体" w:hAnsi="宋体" w:eastAsia="宋体" w:cs="宋体"/>
                <w:b w:val="0"/>
                <w:bCs w:val="0"/>
                <w:sz w:val="24"/>
                <w:szCs w:val="24"/>
                <w:lang w:eastAsia="zh-CN"/>
              </w:rPr>
              <w:t>输送方式；</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2.输送能力：≥</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t/h/每条产线；</w:t>
            </w:r>
          </w:p>
          <w:p>
            <w:pPr>
              <w:pStyle w:val="15"/>
              <w:keepNext w:val="0"/>
              <w:keepLines w:val="0"/>
              <w:pageBreakBefore w:val="0"/>
              <w:kinsoku/>
              <w:wordWrap/>
              <w:overflowPunct/>
              <w:topLinePunct w:val="0"/>
              <w:bidi w:val="0"/>
              <w:snapToGrid/>
              <w:jc w:val="both"/>
              <w:textAlignment w:val="auto"/>
              <w:rPr>
                <w:rFonts w:hint="default" w:ascii="宋体" w:hAnsi="宋体" w:eastAsia="宋体" w:cs="宋体"/>
                <w:b w:val="0"/>
                <w:bCs w:val="0"/>
                <w:sz w:val="24"/>
                <w:szCs w:val="24"/>
                <w:lang w:val="en-US" w:eastAsia="zh-CN"/>
              </w:rPr>
            </w:pPr>
            <w:r>
              <w:rPr>
                <w:rFonts w:hint="eastAsia" w:hAnsi="宋体" w:cs="宋体"/>
                <w:b w:val="0"/>
                <w:bCs w:val="0"/>
                <w:sz w:val="24"/>
                <w:szCs w:val="24"/>
                <w:lang w:val="en-US" w:eastAsia="zh-CN"/>
              </w:rPr>
              <w:t>3.正压输送管道上预留去粉体装车的支口并用法兰盖盲住。</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暂存仓</w:t>
            </w:r>
          </w:p>
        </w:tc>
        <w:tc>
          <w:tcPr>
            <w:tcW w:w="2659"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料斗全容积≥</w:t>
            </w:r>
            <w:r>
              <w:rPr>
                <w:rFonts w:hint="eastAsia" w:ascii="宋体" w:hAnsi="宋体" w:eastAsia="宋体" w:cs="宋体"/>
                <w:b w:val="0"/>
                <w:bCs w:val="0"/>
                <w:sz w:val="24"/>
                <w:szCs w:val="24"/>
                <w:highlight w:val="none"/>
                <w:lang w:val="en-US" w:eastAsia="zh-CN"/>
              </w:rPr>
              <w:t>1500L</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.料斗采用SUS304材质，内表面喷涂厚度≥0.3mmECTFE，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3.料斗配置称重传感系统，称重数据能够现场显示及远传；</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.料斗具有破拱和辅助下料装置，使物料不易架桥，保证粉碎进料均匀通畅</w:t>
            </w:r>
            <w:r>
              <w:rPr>
                <w:rFonts w:hint="eastAsia" w:ascii="宋体" w:hAnsi="宋体" w:eastAsia="宋体" w:cs="宋体"/>
                <w:b w:val="0"/>
                <w:bCs w:val="0"/>
                <w:sz w:val="24"/>
                <w:szCs w:val="24"/>
                <w:highlight w:val="none"/>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发送罐</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1.发送罐为SUS304材质，罐内与物料接触的部分均匀喷涂厚度≥0.3mm</w:t>
            </w:r>
            <w:r>
              <w:rPr>
                <w:rFonts w:hint="eastAsia" w:ascii="宋体" w:hAnsi="宋体" w:eastAsia="宋体" w:cs="宋体"/>
                <w:b w:val="0"/>
                <w:bCs w:val="0"/>
                <w:sz w:val="24"/>
                <w:szCs w:val="24"/>
                <w:lang w:val="en-US" w:eastAsia="zh-CN"/>
              </w:rPr>
              <w:t>ECTFE</w:t>
            </w:r>
            <w:r>
              <w:rPr>
                <w:rFonts w:hint="eastAsia" w:ascii="宋体" w:hAnsi="宋体" w:eastAsia="宋体" w:cs="宋体"/>
                <w:b w:val="0"/>
                <w:bCs w:val="0"/>
                <w:sz w:val="24"/>
                <w:szCs w:val="24"/>
                <w:lang w:eastAsia="zh-CN"/>
              </w:rPr>
              <w:t>，全容积乙方根据输送能力及节拍要求自行设计大小；</w:t>
            </w:r>
          </w:p>
          <w:p>
            <w:pPr>
              <w:pStyle w:val="15"/>
              <w:keepNext w:val="0"/>
              <w:keepLines w:val="0"/>
              <w:pageBreakBefore w:val="0"/>
              <w:kinsoku/>
              <w:wordWrap/>
              <w:overflowPunct/>
              <w:topLinePunct w:val="0"/>
              <w:bidi w:val="0"/>
              <w:snapToGrid/>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2.发送罐入口处采用双蝶阀，蝶阀之间短接上加装压力变送器（监控蝶阀是否漏气），蝶阀材质阀体球磨铸铁，阀板304，与物料接触部分喷涂0.3mmECTFE，EPDM密封；</w:t>
            </w:r>
            <w:r>
              <w:rPr>
                <w:rFonts w:hint="eastAsia" w:hAnsi="宋体" w:cs="宋体"/>
                <w:b w:val="0"/>
                <w:bCs w:val="0"/>
                <w:sz w:val="24"/>
                <w:szCs w:val="24"/>
                <w:lang w:val="en-US" w:eastAsia="zh-CN"/>
              </w:rPr>
              <w:t>罐体及出口均加装压力变送器，监测压力状况；</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3.发送罐出料口牛角弯内壁与物料接触的部分衬厚度≥5mm氧化铝陶瓷，氧化铝含量≥95%；</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.发送罐出料</w:t>
            </w:r>
            <w:r>
              <w:rPr>
                <w:rFonts w:hint="eastAsia" w:ascii="宋体" w:hAnsi="宋体" w:eastAsia="宋体" w:cs="宋体"/>
                <w:b w:val="0"/>
                <w:bCs w:val="0"/>
                <w:sz w:val="24"/>
                <w:szCs w:val="24"/>
                <w:lang w:val="en-US" w:eastAsia="zh-CN"/>
              </w:rPr>
              <w:t>气动球阀，球阀材质阀体304，阀芯陶瓷+内衬陶瓷，PTFE密封</w:t>
            </w:r>
            <w:r>
              <w:rPr>
                <w:rFonts w:hint="eastAsia" w:ascii="宋体" w:hAnsi="宋体" w:eastAsia="宋体" w:cs="宋体"/>
                <w:b w:val="0"/>
                <w:bCs w:val="0"/>
                <w:sz w:val="24"/>
                <w:szCs w:val="24"/>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.发送罐具有破拱和辅助下料装置，使物料不易架桥，并增加流化装置保证下料通畅；</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.罐体设置</w:t>
            </w:r>
            <w:r>
              <w:rPr>
                <w:rFonts w:hint="eastAsia" w:ascii="宋体" w:hAnsi="宋体" w:eastAsia="宋体" w:cs="宋体"/>
                <w:b w:val="0"/>
                <w:bCs w:val="0"/>
                <w:sz w:val="24"/>
                <w:szCs w:val="24"/>
                <w:lang w:val="en-US" w:eastAsia="zh-CN"/>
              </w:rPr>
              <w:t>排气</w:t>
            </w:r>
            <w:r>
              <w:rPr>
                <w:rFonts w:hint="eastAsia" w:ascii="宋体" w:hAnsi="宋体" w:eastAsia="宋体" w:cs="宋体"/>
                <w:b w:val="0"/>
                <w:bCs w:val="0"/>
                <w:sz w:val="24"/>
                <w:szCs w:val="24"/>
                <w:lang w:eastAsia="zh-CN"/>
              </w:rPr>
              <w:t>过滤器；</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储气罐</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1.储气罐为SUS304材质，最高工作压力≤0.8MPa，全容积乙方根据输送能力及节拍要求自行设计大小；</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2.储气罐设置排污阀、安全阀、压力表、进出口切断阀等附件，内外表面抛光处理，并做好防护，严禁铜、锌等金属裸露；</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输粉管路系统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输粉管道组件：</w:t>
            </w:r>
            <w:r>
              <w:rPr>
                <w:rFonts w:hint="eastAsia" w:ascii="宋体" w:hAnsi="宋体" w:eastAsia="宋体" w:cs="宋体"/>
                <w:b w:val="0"/>
                <w:bCs w:val="0"/>
                <w:sz w:val="24"/>
                <w:szCs w:val="24"/>
                <w:lang w:eastAsia="zh-CN"/>
              </w:rPr>
              <w:t>管道、弯头等部件均为SUS304材质，内壁与物料接触的部分衬厚度≥5mm氧化铝陶瓷，氧化铝含量≥95%；</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气固分离器</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1.分离器采用SUS304材质，内壁与物料接触的部分喷涂厚度≥0.03mmPTFE，全容积乙方根据输送能力及节拍要求自行设计大小；</w:t>
            </w:r>
            <w:r>
              <w:rPr>
                <w:rFonts w:ascii="宋体" w:hAnsi="宋体" w:eastAsia="宋体" w:cs="宋体"/>
                <w:sz w:val="24"/>
                <w:szCs w:val="24"/>
              </w:rPr>
              <w:br w:type="textWrapping"/>
            </w:r>
            <w:r>
              <w:rPr>
                <w:rFonts w:ascii="宋体" w:hAnsi="宋体" w:eastAsia="宋体" w:cs="宋体"/>
                <w:sz w:val="24"/>
                <w:szCs w:val="24"/>
              </w:rPr>
              <w:t>2.带脉冲在线自动清灰功能，反吹时间、频率可在线设定；</w:t>
            </w:r>
            <w:r>
              <w:rPr>
                <w:rFonts w:ascii="宋体" w:hAnsi="宋体" w:eastAsia="宋体" w:cs="宋体"/>
                <w:sz w:val="24"/>
                <w:szCs w:val="24"/>
              </w:rPr>
              <w:br w:type="textWrapping"/>
            </w:r>
            <w:r>
              <w:rPr>
                <w:rFonts w:ascii="宋体" w:hAnsi="宋体" w:eastAsia="宋体" w:cs="宋体"/>
                <w:sz w:val="24"/>
                <w:szCs w:val="24"/>
              </w:rPr>
              <w:t>3.带差压变送器，可在线监测运行参数，具备报警功能；</w:t>
            </w:r>
            <w:r>
              <w:rPr>
                <w:rFonts w:ascii="宋体" w:hAnsi="宋体" w:eastAsia="宋体" w:cs="宋体"/>
                <w:sz w:val="24"/>
                <w:szCs w:val="24"/>
              </w:rPr>
              <w:br w:type="textWrapping"/>
            </w:r>
            <w:r>
              <w:rPr>
                <w:rFonts w:ascii="宋体" w:hAnsi="宋体" w:eastAsia="宋体" w:cs="宋体"/>
                <w:sz w:val="24"/>
                <w:szCs w:val="24"/>
              </w:rPr>
              <w:t>4.过滤器使用PTFE覆膜滤筒，过滤精度≤0.3μm，过滤面积自行设计；</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暂存仓</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1.料斗全容积≥</w:t>
            </w:r>
            <w:r>
              <w:rPr>
                <w:rFonts w:hint="eastAsia" w:ascii="宋体" w:hAnsi="宋体" w:eastAsia="宋体" w:cs="宋体"/>
                <w:sz w:val="24"/>
                <w:szCs w:val="24"/>
                <w:lang w:val="en-US" w:eastAsia="zh-CN"/>
              </w:rPr>
              <w:t>30</w:t>
            </w:r>
            <w:r>
              <w:rPr>
                <w:rFonts w:ascii="宋体" w:hAnsi="宋体" w:eastAsia="宋体" w:cs="宋体"/>
                <w:sz w:val="24"/>
                <w:szCs w:val="24"/>
              </w:rPr>
              <w:t>00L；</w:t>
            </w:r>
            <w:r>
              <w:rPr>
                <w:rFonts w:ascii="宋体" w:hAnsi="宋体" w:eastAsia="宋体" w:cs="宋体"/>
                <w:sz w:val="24"/>
                <w:szCs w:val="24"/>
              </w:rPr>
              <w:br w:type="textWrapping"/>
            </w:r>
            <w:r>
              <w:rPr>
                <w:rFonts w:ascii="宋体" w:hAnsi="宋体" w:eastAsia="宋体" w:cs="宋体"/>
                <w:sz w:val="24"/>
                <w:szCs w:val="24"/>
              </w:rPr>
              <w:t>2.料斗采用SUS304材质，内表面喷涂厚度≥0.3mmECTFE，外表面喷砂；</w:t>
            </w:r>
            <w:r>
              <w:rPr>
                <w:rFonts w:ascii="宋体" w:hAnsi="宋体" w:eastAsia="宋体" w:cs="宋体"/>
                <w:sz w:val="24"/>
                <w:szCs w:val="24"/>
              </w:rPr>
              <w:br w:type="textWrapping"/>
            </w:r>
            <w:r>
              <w:rPr>
                <w:rFonts w:ascii="宋体" w:hAnsi="宋体" w:eastAsia="宋体" w:cs="宋体"/>
                <w:sz w:val="24"/>
                <w:szCs w:val="24"/>
              </w:rPr>
              <w:t>3.料斗配置称重传感系统，称重数据能够现场显示及远传；</w:t>
            </w:r>
            <w:r>
              <w:rPr>
                <w:rFonts w:ascii="宋体" w:hAnsi="宋体" w:eastAsia="宋体" w:cs="宋体"/>
                <w:sz w:val="24"/>
                <w:szCs w:val="24"/>
              </w:rPr>
              <w:br w:type="textWrapping"/>
            </w:r>
            <w:r>
              <w:rPr>
                <w:rFonts w:ascii="宋体" w:hAnsi="宋体" w:eastAsia="宋体" w:cs="宋体"/>
                <w:sz w:val="24"/>
                <w:szCs w:val="24"/>
              </w:rPr>
              <w:t>4.料斗具有破拱和辅助下料装置，使物料不易架桥，保证粉碎进料均匀通畅；</w:t>
            </w:r>
            <w:r>
              <w:rPr>
                <w:rFonts w:ascii="宋体" w:hAnsi="宋体" w:eastAsia="宋体" w:cs="宋体"/>
                <w:sz w:val="24"/>
                <w:szCs w:val="24"/>
              </w:rPr>
              <w:br w:type="textWrapping"/>
            </w:r>
            <w:r>
              <w:rPr>
                <w:rFonts w:ascii="宋体" w:hAnsi="宋体" w:eastAsia="宋体" w:cs="宋体"/>
                <w:sz w:val="24"/>
                <w:szCs w:val="24"/>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bidi="ar-SA"/>
              </w:rPr>
              <w:t>材质为阀体球墨铸铁，阀板304，与物料接触部分喷涂≥0.3mmECTFE；</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料罐</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储料罐</w:t>
            </w:r>
            <w:r>
              <w:rPr>
                <w:rFonts w:hint="eastAsia" w:ascii="宋体" w:hAnsi="宋体" w:eastAsia="宋体" w:cs="宋体"/>
                <w:b w:val="0"/>
                <w:bCs w:val="0"/>
                <w:sz w:val="24"/>
                <w:szCs w:val="24"/>
                <w:highlight w:val="none"/>
                <w:lang w:eastAsia="zh-CN"/>
              </w:rPr>
              <w:t>采用SUS304材质，内表面喷涂厚度≥0.3mmECTFE，</w:t>
            </w:r>
            <w:r>
              <w:rPr>
                <w:rFonts w:hint="eastAsia" w:ascii="宋体" w:hAnsi="宋体" w:eastAsia="宋体" w:cs="宋体"/>
                <w:b w:val="0"/>
                <w:bCs w:val="0"/>
                <w:sz w:val="24"/>
                <w:szCs w:val="24"/>
                <w:highlight w:val="none"/>
                <w:lang w:val="en-US" w:eastAsia="zh-CN"/>
              </w:rPr>
              <w:t>外表面喷砂</w:t>
            </w:r>
            <w:r>
              <w:rPr>
                <w:rFonts w:hint="eastAsia" w:ascii="宋体" w:hAnsi="宋体" w:eastAsia="宋体" w:cs="宋体"/>
                <w:b w:val="0"/>
                <w:bCs w:val="0"/>
                <w:sz w:val="24"/>
                <w:szCs w:val="24"/>
                <w:lang w:val="en-US" w:eastAsia="zh-CN"/>
              </w:rPr>
              <w:t>。配备气锤辅助敲击。</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附件</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系统配套所需软管、软连接、溜管（内表面喷涂厚度≥0.3mmECTFE）、阀门等。系统配套所需软管、软连接、溜管（内表面喷涂厚度≥0.3mmECTFE）、阀门等。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八</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返工投料系统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rPr>
              <w:t>功能描述</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每台螺带混合机设置一套返工投料系统</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洁净行吊</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1.起重重量：2吨；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2.吊绳首选非金属材质，若无选择则采用环链式，配置非金属风琴罩；</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3.挂钩材质采用SUS304材质，配置安全扣；</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4.整体考虑金属异物的防护，电机下方采用接料盘设计；</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5.电动葫芦控制方式：无线控制，有效控制距离30m，设置遥控器放置位；</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6.电动葫芦运行极限装置安装限位装置，上下具有电子限位开关；</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7.配置超载安全离合器；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8.最大行程距离根据实际需求设计，满足投料要求；</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9.轨道两端采用非金属风琴罩密封；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吨袋解包站</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1.配有投料口密封盖（材质为PP）</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2.配置带离心风机除尘器，除尘粉料反吹至暂存仓回收；</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接料仓</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1.料斗全容积≥</w:t>
            </w:r>
            <w:r>
              <w:rPr>
                <w:rFonts w:hint="eastAsia" w:ascii="宋体" w:hAnsi="宋体" w:eastAsia="宋体" w:cs="宋体"/>
                <w:sz w:val="24"/>
                <w:szCs w:val="24"/>
                <w:lang w:val="en-US" w:eastAsia="zh-CN"/>
              </w:rPr>
              <w:t>20</w:t>
            </w:r>
            <w:r>
              <w:rPr>
                <w:rFonts w:ascii="宋体" w:hAnsi="宋体" w:eastAsia="宋体" w:cs="宋体"/>
                <w:sz w:val="24"/>
                <w:szCs w:val="24"/>
              </w:rPr>
              <w:t>00L；</w:t>
            </w:r>
            <w:r>
              <w:rPr>
                <w:rFonts w:ascii="宋体" w:hAnsi="宋体" w:eastAsia="宋体" w:cs="宋体"/>
                <w:sz w:val="24"/>
                <w:szCs w:val="24"/>
              </w:rPr>
              <w:br w:type="textWrapping"/>
            </w:r>
            <w:r>
              <w:rPr>
                <w:rFonts w:ascii="宋体" w:hAnsi="宋体" w:eastAsia="宋体" w:cs="宋体"/>
                <w:sz w:val="24"/>
                <w:szCs w:val="24"/>
              </w:rPr>
              <w:t>2.料斗采用SUS304材质，内表面喷涂厚度≥0.3mmECTFE，外表面喷砂；</w:t>
            </w:r>
            <w:r>
              <w:rPr>
                <w:rFonts w:ascii="宋体" w:hAnsi="宋体" w:eastAsia="宋体" w:cs="宋体"/>
                <w:sz w:val="24"/>
                <w:szCs w:val="24"/>
              </w:rPr>
              <w:br w:type="textWrapping"/>
            </w:r>
            <w:r>
              <w:rPr>
                <w:rFonts w:ascii="宋体" w:hAnsi="宋体" w:eastAsia="宋体" w:cs="宋体"/>
                <w:sz w:val="24"/>
                <w:szCs w:val="24"/>
              </w:rPr>
              <w:t>3.料斗配置称重传感系统，称重数据能够现场显示及远传；</w:t>
            </w:r>
            <w:r>
              <w:rPr>
                <w:rFonts w:ascii="宋体" w:hAnsi="宋体" w:eastAsia="宋体" w:cs="宋体"/>
                <w:sz w:val="24"/>
                <w:szCs w:val="24"/>
              </w:rPr>
              <w:br w:type="textWrapping"/>
            </w:r>
            <w:r>
              <w:rPr>
                <w:rFonts w:ascii="宋体" w:hAnsi="宋体" w:eastAsia="宋体" w:cs="宋体"/>
                <w:sz w:val="24"/>
                <w:szCs w:val="24"/>
              </w:rPr>
              <w:t>4.料斗具有破拱和辅助下料装置，使物料不易架桥，保证粉碎进料均匀通畅；</w:t>
            </w:r>
            <w:r>
              <w:rPr>
                <w:rFonts w:ascii="宋体" w:hAnsi="宋体" w:eastAsia="宋体" w:cs="宋体"/>
                <w:sz w:val="24"/>
                <w:szCs w:val="24"/>
              </w:rPr>
              <w:br w:type="textWrapping"/>
            </w:r>
            <w:r>
              <w:rPr>
                <w:rFonts w:ascii="宋体" w:hAnsi="宋体" w:eastAsia="宋体" w:cs="宋体"/>
                <w:sz w:val="24"/>
                <w:szCs w:val="24"/>
              </w:rPr>
              <w:t>5.料斗设置排气过滤装置；</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旋转阀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1.星型卸料阀采用SUS304材质，阀芯、叶轮、内壁等与物料接触的面均匀喷涂厚度≥0.3mm碳化钨，阀芯轴采用气密封形式，保证阀件不漏粉；</w:t>
            </w:r>
            <w:r>
              <w:rPr>
                <w:rFonts w:ascii="宋体" w:hAnsi="宋体" w:eastAsia="宋体" w:cs="宋体"/>
                <w:sz w:val="24"/>
                <w:szCs w:val="24"/>
              </w:rPr>
              <w:br w:type="textWrapping"/>
            </w:r>
            <w:r>
              <w:rPr>
                <w:rFonts w:ascii="宋体" w:hAnsi="宋体" w:eastAsia="宋体" w:cs="宋体"/>
                <w:sz w:val="24"/>
                <w:szCs w:val="24"/>
              </w:rPr>
              <w:t>2.电机变频控制，实现定量匀速给料，输送能力≥</w:t>
            </w:r>
            <w:r>
              <w:rPr>
                <w:rFonts w:hint="eastAsia" w:ascii="宋体" w:hAnsi="宋体" w:eastAsia="宋体" w:cs="宋体"/>
                <w:sz w:val="24"/>
                <w:szCs w:val="24"/>
                <w:lang w:val="en-US" w:eastAsia="zh-CN"/>
              </w:rPr>
              <w:t>1</w:t>
            </w:r>
            <w:r>
              <w:rPr>
                <w:rFonts w:ascii="宋体" w:hAnsi="宋体" w:eastAsia="宋体" w:cs="宋体"/>
                <w:sz w:val="24"/>
                <w:szCs w:val="24"/>
              </w:rPr>
              <w:t>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负压输送系统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1.输送能力：≥</w:t>
            </w:r>
            <w:r>
              <w:rPr>
                <w:rFonts w:hint="eastAsia" w:ascii="宋体" w:hAnsi="宋体" w:eastAsia="宋体" w:cs="宋体"/>
                <w:sz w:val="24"/>
                <w:szCs w:val="24"/>
                <w:lang w:val="en-US" w:eastAsia="zh-CN"/>
              </w:rPr>
              <w:t>1</w:t>
            </w:r>
            <w:r>
              <w:rPr>
                <w:rFonts w:ascii="宋体" w:hAnsi="宋体" w:eastAsia="宋体" w:cs="宋体"/>
                <w:sz w:val="24"/>
                <w:szCs w:val="24"/>
              </w:rPr>
              <w:t>t/h；</w:t>
            </w:r>
            <w:r>
              <w:rPr>
                <w:rFonts w:ascii="宋体" w:hAnsi="宋体" w:eastAsia="宋体" w:cs="宋体"/>
                <w:sz w:val="24"/>
                <w:szCs w:val="24"/>
              </w:rPr>
              <w:br w:type="textWrapping"/>
            </w:r>
            <w:r>
              <w:rPr>
                <w:rFonts w:ascii="宋体" w:hAnsi="宋体" w:eastAsia="宋体" w:cs="宋体"/>
                <w:sz w:val="24"/>
                <w:szCs w:val="24"/>
              </w:rPr>
              <w:t>2.输粉管道组件：管道、弯头、加速室等部件均为SUS304材质，内壁与物料接触的部分衬厚度≥5mm氧化铝陶瓷，氧化铝含量≥95%；</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lang w:val="en-US" w:eastAsia="zh-CN"/>
              </w:rPr>
              <w:t>空气</w:t>
            </w:r>
            <w:r>
              <w:rPr>
                <w:rFonts w:ascii="宋体" w:hAnsi="宋体" w:eastAsia="宋体" w:cs="宋体"/>
                <w:sz w:val="24"/>
                <w:szCs w:val="24"/>
              </w:rPr>
              <w:t>管道组件：管道、弯头、等部件均为SUS304材质，内外抛光；</w:t>
            </w:r>
            <w:r>
              <w:rPr>
                <w:rFonts w:ascii="宋体" w:hAnsi="宋体" w:eastAsia="宋体" w:cs="宋体"/>
                <w:sz w:val="24"/>
                <w:szCs w:val="24"/>
              </w:rPr>
              <w:br w:type="textWrapping"/>
            </w:r>
            <w:r>
              <w:rPr>
                <w:rFonts w:ascii="宋体" w:hAnsi="宋体" w:eastAsia="宋体" w:cs="宋体"/>
                <w:sz w:val="24"/>
                <w:szCs w:val="24"/>
              </w:rPr>
              <w:t>4.在线过滤装置：材质304，PTFE覆膜滤筒，过滤面积自行设计；</w:t>
            </w:r>
            <w:r>
              <w:rPr>
                <w:rFonts w:ascii="宋体" w:hAnsi="宋体" w:eastAsia="宋体" w:cs="宋体"/>
                <w:sz w:val="24"/>
                <w:szCs w:val="24"/>
              </w:rPr>
              <w:br w:type="textWrapping"/>
            </w:r>
            <w:r>
              <w:rPr>
                <w:rFonts w:ascii="宋体" w:hAnsi="宋体" w:eastAsia="宋体" w:cs="宋体"/>
                <w:sz w:val="24"/>
                <w:szCs w:val="24"/>
              </w:rPr>
              <w:t>5.负压动力机组：负压源为罗茨风机，</w:t>
            </w:r>
            <w:r>
              <w:rPr>
                <w:rFonts w:hint="eastAsia" w:hAnsi="宋体" w:cs="宋体"/>
                <w:sz w:val="24"/>
                <w:szCs w:val="24"/>
                <w:lang w:val="en-US" w:eastAsia="zh-CN"/>
              </w:rPr>
              <w:t>材质碳钢</w:t>
            </w:r>
            <w:r>
              <w:rPr>
                <w:rFonts w:ascii="宋体" w:hAnsi="宋体" w:eastAsia="宋体" w:cs="宋体"/>
                <w:sz w:val="24"/>
                <w:szCs w:val="24"/>
              </w:rPr>
              <w:t>，功率、风量、压力由</w:t>
            </w:r>
            <w:r>
              <w:rPr>
                <w:rFonts w:hint="eastAsia" w:hAnsi="宋体" w:cs="宋体"/>
                <w:sz w:val="24"/>
                <w:szCs w:val="24"/>
                <w:lang w:eastAsia="zh-CN"/>
              </w:rPr>
              <w:t>卖方</w:t>
            </w:r>
            <w:r>
              <w:rPr>
                <w:rFonts w:ascii="宋体" w:hAnsi="宋体" w:eastAsia="宋体" w:cs="宋体"/>
                <w:sz w:val="24"/>
                <w:szCs w:val="24"/>
              </w:rPr>
              <w:t>设计，配防振动支架</w:t>
            </w:r>
            <w:r>
              <w:rPr>
                <w:rFonts w:hint="eastAsia" w:ascii="宋体" w:hAnsi="宋体" w:eastAsia="宋体" w:cs="宋体"/>
                <w:b w:val="0"/>
                <w:bCs w:val="0"/>
                <w:color w:val="000000"/>
                <w:kern w:val="0"/>
                <w:sz w:val="24"/>
                <w:szCs w:val="24"/>
                <w:lang w:val="en-US" w:eastAsia="zh-CN" w:bidi="ar"/>
              </w:rPr>
              <w:t>，配隔音罩</w:t>
            </w:r>
            <w:r>
              <w:rPr>
                <w:rFonts w:ascii="宋体" w:hAnsi="宋体" w:eastAsia="宋体" w:cs="宋体"/>
                <w:sz w:val="24"/>
                <w:szCs w:val="24"/>
              </w:rPr>
              <w:t>；</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气固分离器</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1.分离器采用SUS304材质，内壁与物料接触的部分喷涂厚度≥0.03mmPTFE，全容积乙方根据输送能力及节拍要求自行设计大小；</w:t>
            </w:r>
            <w:r>
              <w:rPr>
                <w:rFonts w:ascii="宋体" w:hAnsi="宋体" w:eastAsia="宋体" w:cs="宋体"/>
                <w:sz w:val="24"/>
                <w:szCs w:val="24"/>
              </w:rPr>
              <w:br w:type="textWrapping"/>
            </w:r>
            <w:r>
              <w:rPr>
                <w:rFonts w:ascii="宋体" w:hAnsi="宋体" w:eastAsia="宋体" w:cs="宋体"/>
                <w:sz w:val="24"/>
                <w:szCs w:val="24"/>
              </w:rPr>
              <w:t>2.带脉冲在线自动清灰功能，反吹时间、频率可在线设定；</w:t>
            </w:r>
            <w:r>
              <w:rPr>
                <w:rFonts w:ascii="宋体" w:hAnsi="宋体" w:eastAsia="宋体" w:cs="宋体"/>
                <w:sz w:val="24"/>
                <w:szCs w:val="24"/>
              </w:rPr>
              <w:br w:type="textWrapping"/>
            </w:r>
            <w:r>
              <w:rPr>
                <w:rFonts w:ascii="宋体" w:hAnsi="宋体" w:eastAsia="宋体" w:cs="宋体"/>
                <w:sz w:val="24"/>
                <w:szCs w:val="24"/>
              </w:rPr>
              <w:t>3.带差压变送器，可在线监测运行参数，具备报警功能；</w:t>
            </w:r>
            <w:r>
              <w:rPr>
                <w:rFonts w:ascii="宋体" w:hAnsi="宋体" w:eastAsia="宋体" w:cs="宋体"/>
                <w:sz w:val="24"/>
                <w:szCs w:val="24"/>
              </w:rPr>
              <w:br w:type="textWrapping"/>
            </w:r>
            <w:r>
              <w:rPr>
                <w:rFonts w:ascii="宋体" w:hAnsi="宋体" w:eastAsia="宋体" w:cs="宋体"/>
                <w:sz w:val="24"/>
                <w:szCs w:val="24"/>
              </w:rPr>
              <w:t>4.过滤器使用PTFE覆膜滤筒，过滤精度≤0.3μm，过滤面积自行设计；</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8</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旋转阀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r>
              <w:rPr>
                <w:rFonts w:ascii="宋体" w:hAnsi="宋体" w:eastAsia="宋体" w:cs="宋体"/>
                <w:sz w:val="24"/>
                <w:szCs w:val="24"/>
              </w:rPr>
              <w:t>1.星型卸料阀采用SUS304材质，阀芯、叶轮、内壁等与物料接触的面均匀喷涂厚度≥0.3mm碳化钨，阀芯轴采用气密封形式，保证阀件不漏粉；</w:t>
            </w:r>
            <w:r>
              <w:rPr>
                <w:rFonts w:ascii="宋体" w:hAnsi="宋体" w:eastAsia="宋体" w:cs="宋体"/>
                <w:sz w:val="24"/>
                <w:szCs w:val="24"/>
              </w:rPr>
              <w:br w:type="textWrapping"/>
            </w:r>
            <w:r>
              <w:rPr>
                <w:rFonts w:ascii="宋体" w:hAnsi="宋体" w:eastAsia="宋体" w:cs="宋体"/>
                <w:sz w:val="24"/>
                <w:szCs w:val="24"/>
              </w:rPr>
              <w:t>2.电机</w:t>
            </w:r>
            <w:r>
              <w:rPr>
                <w:rFonts w:hint="eastAsia" w:hAnsi="宋体" w:cs="宋体"/>
                <w:sz w:val="24"/>
                <w:szCs w:val="24"/>
                <w:lang w:val="en-US" w:eastAsia="zh-CN"/>
              </w:rPr>
              <w:t>定</w:t>
            </w:r>
            <w:r>
              <w:rPr>
                <w:rFonts w:ascii="宋体" w:hAnsi="宋体" w:eastAsia="宋体" w:cs="宋体"/>
                <w:sz w:val="24"/>
                <w:szCs w:val="24"/>
              </w:rPr>
              <w:t>频控制，实现定量匀速给料，输送能力≥</w:t>
            </w:r>
            <w:r>
              <w:rPr>
                <w:rFonts w:hint="eastAsia" w:ascii="宋体" w:hAnsi="宋体" w:eastAsia="宋体" w:cs="宋体"/>
                <w:sz w:val="24"/>
                <w:szCs w:val="24"/>
                <w:lang w:val="en-US" w:eastAsia="zh-CN"/>
              </w:rPr>
              <w:t>1</w:t>
            </w:r>
            <w:r>
              <w:rPr>
                <w:rFonts w:ascii="宋体" w:hAnsi="宋体" w:eastAsia="宋体" w:cs="宋体"/>
                <w:sz w:val="24"/>
                <w:szCs w:val="24"/>
              </w:rPr>
              <w:t>t/h。</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蝶阀材质阀体球磨铸铁，阀板304，与物料接触部分喷涂0.3mmECTFE，EPDM密封。</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附件</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ascii="宋体" w:hAnsi="宋体" w:eastAsia="宋体" w:cs="宋体"/>
                <w:sz w:val="24"/>
                <w:szCs w:val="24"/>
              </w:rPr>
              <w:t>系统配套所需软管、软连接、溜管（内表面喷涂厚度≥0.3mmECTFE）、阀门等。系统配套所需软管、软连接、溜管（内表面喷涂厚度≥0.3mmECTFE）、阀门等。</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九</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控制系统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电控系统</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1.界面操作形式：触摸屏（尺寸：12英寸）；用于参数的设定、故障报警等的处理，便于人员操作，安装位置现场确认；</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2.具有在线和远程监控功能；</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3.需提供详细的IO测点清单及通讯设置情况；</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4.防护等级</w:t>
            </w:r>
            <w:r>
              <w:rPr>
                <w:rFonts w:hint="eastAsia" w:hAnsi="宋体" w:cs="宋体"/>
                <w:b w:val="0"/>
                <w:bCs w:val="0"/>
                <w:sz w:val="24"/>
                <w:szCs w:val="24"/>
                <w:lang w:val="en-US" w:eastAsia="zh-CN"/>
              </w:rPr>
              <w:t>不低于</w:t>
            </w:r>
            <w:r>
              <w:rPr>
                <w:rFonts w:hint="eastAsia" w:ascii="宋体" w:hAnsi="宋体" w:eastAsia="宋体" w:cs="宋体"/>
                <w:b w:val="0"/>
                <w:bCs w:val="0"/>
                <w:sz w:val="24"/>
                <w:szCs w:val="24"/>
                <w:lang w:val="en-US" w:eastAsia="zh-CN"/>
              </w:rPr>
              <w:t>IP54，带自动散热系统、柜内照明；</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5.要提供成套图纸与电气元器件清单；</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6.内部接线采用多股铜芯软线；</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7.配置变频器、保护器、继电器、断路器等电气件；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8.电控柜设计胶条密封，带散热风扇，防尘电柜；</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9.自动报警功能，设备发生故障时自动报警；</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控制方式</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1.自动控制：操作人员可在现场操作员终端输入指令实现对设备的自动控制；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2.手动控制：电控系统提供手动操作功能。在此控制方式下，操作人员可以对设备进行手动操作；</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3.故障报警：系统所控制的设备出现故障时，能自动诊断并产生相应的声光报警；</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rPr>
              <w:t>PLC</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1.采用西门子SMART系列/S7-1200系列；</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2.按要求预留20%备用接点；</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rPr>
            </w:pPr>
            <w:r>
              <w:rPr>
                <w:rFonts w:hint="eastAsia" w:ascii="宋体" w:hAnsi="宋体"/>
              </w:rPr>
              <w:t>操作界面及功能</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1.电流、电压、速度、温度、压力等主要参数均有显示；</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2.自动控制系统对进料、转速、压力进行控制，实现生产操作互锁程序、维修用单机操作；</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3.对整个系统运行流程进行控制和监控其运行状态，可实现整条生产线的自动控制，可控制设备的运行和停止；</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4.生产流程模拟显示、工艺参数实时显示、工艺参数调整设置；</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5.记录各项运行数据；</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6.记录历史报警信息；</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7.记录能耗参数；</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8.三级权限管理，只有管理员权限可以修改工艺参数；</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9.数据存储时间≥30天；</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10.开放式模块化设计，预留网络通讯接口，可接入甲方中控系统；</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通用要求</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外观要求</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1.不锈钢设备、料仓外观：喷砂处理；</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2.电控柜、桥架：烤漆，国际暖灰；</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3.不锈钢工艺管道：原色；</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4.碳钢平台支架：喷漆，国际暖灰；</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5.平台护栏需喷漆，颜色由甲方指定；</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6.防护罩等须警示处喷黄色警示漆；</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7.冷却水、压缩气管道需</w:t>
            </w:r>
            <w:r>
              <w:rPr>
                <w:rFonts w:hint="eastAsia" w:hAnsi="宋体" w:cs="宋体"/>
                <w:b w:val="0"/>
                <w:bCs w:val="0"/>
                <w:sz w:val="24"/>
                <w:szCs w:val="24"/>
                <w:lang w:val="en-US" w:eastAsia="zh-CN"/>
              </w:rPr>
              <w:t>贴标注牌</w:t>
            </w:r>
            <w:r>
              <w:rPr>
                <w:rFonts w:hint="eastAsia" w:ascii="宋体" w:hAnsi="宋体" w:eastAsia="宋体" w:cs="宋体"/>
                <w:b w:val="0"/>
                <w:bCs w:val="0"/>
                <w:sz w:val="24"/>
                <w:szCs w:val="24"/>
                <w:lang w:val="en-US" w:eastAsia="zh-CN"/>
              </w:rPr>
              <w:t>，具体颜色由甲方指定</w:t>
            </w:r>
            <w:r>
              <w:rPr>
                <w:rFonts w:hint="eastAsia" w:hAnsi="宋体" w:cs="宋体"/>
                <w:b w:val="0"/>
                <w:bCs w:val="0"/>
                <w:sz w:val="24"/>
                <w:szCs w:val="24"/>
                <w:lang w:val="en-US" w:eastAsia="zh-CN"/>
              </w:rPr>
              <w:t>；</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环境要求</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1.铜锌管控：所有可能与物料有接触的设备主体、原件、零配件、备件、基础件都不可含有铜、锌材质；</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2.易生锈位置进行防锈处理；</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3.设备禁止</w:t>
            </w:r>
            <w:r>
              <w:rPr>
                <w:rFonts w:hint="eastAsia" w:ascii="宋体" w:hAnsi="宋体" w:eastAsia="宋体" w:cs="宋体"/>
                <w:sz w:val="24"/>
                <w:szCs w:val="24"/>
                <w:lang w:val="en-US" w:eastAsia="zh-CN"/>
              </w:rPr>
              <w:t>铜芯</w:t>
            </w:r>
            <w:r>
              <w:rPr>
                <w:rFonts w:hint="eastAsia" w:ascii="宋体" w:hAnsi="宋体" w:eastAsia="宋体" w:cs="宋体"/>
                <w:sz w:val="24"/>
                <w:szCs w:val="24"/>
                <w:lang w:eastAsia="zh-CN"/>
              </w:rPr>
              <w:t>，配电柜锁芯非铜芯材质；</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设备钢平台</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1.设备钢构平台、护栏、爬梯等由卖方承接，并根据国家相关标准设计并盖章出图，交付买方审核；</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2.卖方按照设计需求提资，买方负责钢构平台基础</w:t>
            </w:r>
            <w:r>
              <w:rPr>
                <w:rFonts w:hint="eastAsia" w:hAnsi="宋体" w:cs="宋体"/>
                <w:sz w:val="24"/>
                <w:szCs w:val="24"/>
                <w:lang w:val="en-US" w:eastAsia="zh-CN"/>
              </w:rPr>
              <w:t>及预埋件</w:t>
            </w:r>
            <w:r>
              <w:rPr>
                <w:rFonts w:hint="eastAsia" w:ascii="宋体" w:hAnsi="宋体" w:eastAsia="宋体" w:cs="宋体"/>
                <w:sz w:val="24"/>
                <w:szCs w:val="24"/>
                <w:lang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3.钢构平台主体结构、平台花纹板、爬梯、护栏等均采用碳钢材质喷涂防腐漆，强度设计符合要求，并提供相关质量证明材料交付买方；</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4.施工前需对钢构表面进行喷砂处理，除锈等级不得低于Sa2.5，防腐底漆、面漆不得含铜锌材质，需保证正常使用情况下两年内不存在脱漆情况；</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5.整体完成施工后，需对钢构各焊接部位进行除锈、补漆，卖方根据相关规定和买方要求提交竣工资料并加盖公章，交付买方留存；</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48"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400"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其他要求</w:t>
            </w:r>
          </w:p>
        </w:tc>
        <w:tc>
          <w:tcPr>
            <w:tcW w:w="2659"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1.需考虑设备维修时，对设备机械动作及电气状态的控制和防呆</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2.急停、光栅、门禁等安全部件电气回路与控制回路独立；</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3.感应器异常时报警提示位号；</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4.料罐设高料位报警及联锁停止，以防冒罐；</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5.设备实现远程、就地软硬件配合且就地控制优先于远程控制；</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6.可远程实现所有设备的紧急停止；</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7.气力输送线堵料有报警联锁停止机制并配安全阀；</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8.设计制造时尽量减少弯道和集料部位；</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9.所有电机的能耗等级要求二级以上，防护等级</w:t>
            </w:r>
            <w:r>
              <w:rPr>
                <w:rFonts w:hint="eastAsia" w:hAnsi="宋体" w:cs="宋体"/>
                <w:sz w:val="24"/>
                <w:szCs w:val="24"/>
                <w:lang w:val="en-US" w:eastAsia="zh-CN"/>
              </w:rPr>
              <w:t>不低于</w:t>
            </w:r>
            <w:r>
              <w:rPr>
                <w:rFonts w:hint="eastAsia" w:ascii="宋体" w:hAnsi="宋体" w:eastAsia="宋体" w:cs="宋体"/>
                <w:sz w:val="24"/>
                <w:szCs w:val="24"/>
                <w:lang w:val="en-US" w:eastAsia="zh-CN"/>
              </w:rPr>
              <w:t>IP5</w:t>
            </w:r>
            <w:r>
              <w:rPr>
                <w:rFonts w:hint="eastAsia" w:hAnsi="宋体" w:cs="宋体"/>
                <w:sz w:val="24"/>
                <w:szCs w:val="24"/>
                <w:lang w:val="en-US" w:eastAsia="zh-CN"/>
              </w:rPr>
              <w:t>4</w:t>
            </w:r>
            <w:r>
              <w:rPr>
                <w:rFonts w:hint="eastAsia" w:ascii="宋体" w:hAnsi="宋体" w:eastAsia="宋体" w:cs="宋体"/>
                <w:sz w:val="24"/>
                <w:szCs w:val="24"/>
                <w:lang w:val="en-US" w:eastAsia="zh-CN"/>
              </w:rPr>
              <w:t>；</w:t>
            </w:r>
          </w:p>
          <w:p>
            <w:pPr>
              <w:pStyle w:val="15"/>
              <w:keepNext w:val="0"/>
              <w:keepLines w:val="0"/>
              <w:pageBreakBefore w:val="0"/>
              <w:kinsoku/>
              <w:wordWrap/>
              <w:overflowPunct/>
              <w:topLinePunct w:val="0"/>
              <w:bidi w:val="0"/>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10.仪表正常使用区间需位于满量程的1/3-2/3；</w:t>
            </w:r>
          </w:p>
        </w:tc>
        <w:tc>
          <w:tcPr>
            <w:tcW w:w="491"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bl>
    <w:p>
      <w:pPr>
        <w:pageBreakBefore w:val="0"/>
        <w:widowControl w:val="0"/>
        <w:tabs>
          <w:tab w:val="left" w:pos="5209"/>
        </w:tabs>
        <w:kinsoku/>
        <w:wordWrap/>
        <w:overflowPunct/>
        <w:topLinePunct w:val="0"/>
        <w:autoSpaceDE/>
        <w:autoSpaceDN/>
        <w:bidi w:val="0"/>
        <w:adjustRightInd/>
        <w:snapToGrid/>
        <w:spacing w:line="240" w:lineRule="auto"/>
        <w:jc w:val="both"/>
        <w:textAlignment w:val="auto"/>
        <w:outlineLvl w:val="1"/>
        <w:rPr>
          <w:rFonts w:hint="eastAsia" w:ascii="宋体" w:hAnsi="宋体" w:eastAsia="宋体" w:cs="宋体"/>
          <w:b/>
          <w:bCs/>
          <w:sz w:val="24"/>
          <w:szCs w:val="24"/>
        </w:rPr>
      </w:pPr>
      <w:bookmarkStart w:id="3" w:name="_Toc130848876"/>
      <w:r>
        <w:rPr>
          <w:rFonts w:hint="eastAsia" w:ascii="宋体" w:hAnsi="宋体" w:eastAsia="宋体" w:cs="宋体"/>
          <w:b/>
          <w:bCs/>
          <w:sz w:val="24"/>
          <w:szCs w:val="24"/>
        </w:rPr>
        <w:t>2.</w:t>
      </w:r>
      <w:r>
        <w:rPr>
          <w:rFonts w:hint="eastAsia" w:ascii="宋体" w:hAnsi="宋体" w:eastAsia="宋体" w:cs="宋体"/>
          <w:b/>
          <w:bCs/>
          <w:sz w:val="24"/>
          <w:szCs w:val="24"/>
          <w:lang w:val="en-US" w:eastAsia="zh-CN"/>
        </w:rPr>
        <w:t>2设备其他</w:t>
      </w:r>
      <w:r>
        <w:rPr>
          <w:rFonts w:hint="eastAsia" w:ascii="宋体" w:hAnsi="宋体" w:eastAsia="宋体" w:cs="宋体"/>
          <w:b/>
          <w:bCs/>
          <w:sz w:val="24"/>
          <w:szCs w:val="24"/>
        </w:rPr>
        <w:t>要求</w:t>
      </w:r>
      <w:bookmarkEnd w:id="3"/>
    </w:p>
    <w:p>
      <w:pPr>
        <w:keepNext w:val="0"/>
        <w:keepLines w:val="0"/>
        <w:pageBreakBefore w:val="0"/>
        <w:widowControl w:val="0"/>
        <w:tabs>
          <w:tab w:val="left" w:pos="5209"/>
        </w:tabs>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2.1设计</w:t>
      </w:r>
      <w:r>
        <w:rPr>
          <w:rFonts w:hint="eastAsia" w:ascii="宋体" w:hAnsi="宋体" w:eastAsia="宋体" w:cs="宋体"/>
          <w:b/>
          <w:bCs/>
          <w:sz w:val="24"/>
          <w:szCs w:val="24"/>
        </w:rPr>
        <w:t>要求</w:t>
      </w:r>
    </w:p>
    <w:p>
      <w:pPr>
        <w:pStyle w:val="18"/>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（1）整体要达到安全、稳定、达标、达产运行，自动化程度应达到</w:t>
      </w:r>
      <w:r>
        <w:rPr>
          <w:rFonts w:hint="eastAsia" w:ascii="宋体" w:hAnsi="宋体" w:eastAsia="宋体" w:cs="宋体"/>
          <w:sz w:val="24"/>
          <w:szCs w:val="24"/>
          <w:lang w:val="en-US" w:eastAsia="zh-CN"/>
        </w:rPr>
        <w:t>买</w:t>
      </w:r>
      <w:r>
        <w:rPr>
          <w:rFonts w:hint="eastAsia" w:ascii="宋体" w:hAnsi="宋体" w:eastAsia="宋体" w:cs="宋体"/>
          <w:sz w:val="24"/>
          <w:szCs w:val="24"/>
        </w:rPr>
        <w:t>方要求</w:t>
      </w:r>
      <w:r>
        <w:rPr>
          <w:rFonts w:hint="eastAsia" w:ascii="宋体" w:hAnsi="宋体" w:eastAsia="宋体" w:cs="宋体"/>
          <w:sz w:val="24"/>
          <w:szCs w:val="24"/>
          <w:lang w:eastAsia="zh-CN"/>
        </w:rPr>
        <w:t>。</w:t>
      </w:r>
    </w:p>
    <w:p>
      <w:pPr>
        <w:pStyle w:val="18"/>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pacing w:val="-6"/>
          <w:sz w:val="24"/>
          <w:szCs w:val="24"/>
        </w:rPr>
        <w:t>本项目设计严格执行国家有关法律、法规、规范及当地有关环境保护的各项规定，确保处理</w:t>
      </w:r>
      <w:r>
        <w:rPr>
          <w:rFonts w:hint="eastAsia" w:ascii="宋体" w:hAnsi="宋体" w:eastAsia="宋体" w:cs="宋体"/>
          <w:sz w:val="24"/>
          <w:szCs w:val="24"/>
        </w:rPr>
        <w:t>后各项污染物指标均达到相关标准，避免二次污染</w:t>
      </w:r>
      <w:r>
        <w:rPr>
          <w:rFonts w:hint="eastAsia" w:ascii="宋体" w:hAnsi="宋体" w:eastAsia="宋体" w:cs="宋体"/>
          <w:sz w:val="24"/>
          <w:szCs w:val="24"/>
          <w:lang w:eastAsia="zh-CN"/>
        </w:rPr>
        <w:t>。</w:t>
      </w:r>
    </w:p>
    <w:p>
      <w:pPr>
        <w:pStyle w:val="18"/>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pacing w:val="-9"/>
          <w:sz w:val="24"/>
          <w:szCs w:val="24"/>
        </w:rPr>
        <w:t>采用先进成熟、运行稳定、管理方便、经济合理的处理工艺，在保证处理效果的同时，最大</w:t>
      </w:r>
      <w:r>
        <w:rPr>
          <w:rFonts w:hint="eastAsia" w:ascii="宋体" w:hAnsi="宋体" w:eastAsia="宋体" w:cs="宋体"/>
          <w:sz w:val="24"/>
          <w:szCs w:val="24"/>
        </w:rPr>
        <w:t>限度地节省投资和运行费用</w:t>
      </w:r>
      <w:r>
        <w:rPr>
          <w:rFonts w:hint="eastAsia" w:ascii="宋体" w:hAnsi="宋体" w:eastAsia="宋体" w:cs="宋体"/>
          <w:sz w:val="24"/>
          <w:szCs w:val="24"/>
          <w:lang w:eastAsia="zh-CN"/>
        </w:rPr>
        <w:t>。</w:t>
      </w:r>
    </w:p>
    <w:p>
      <w:pPr>
        <w:pStyle w:val="18"/>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pacing w:val="-5"/>
          <w:sz w:val="24"/>
          <w:szCs w:val="24"/>
        </w:rPr>
        <w:t>充分考虑配套设备与</w:t>
      </w:r>
      <w:r>
        <w:rPr>
          <w:rFonts w:hint="eastAsia" w:ascii="宋体" w:hAnsi="宋体" w:eastAsia="宋体" w:cs="宋体"/>
          <w:spacing w:val="-5"/>
          <w:sz w:val="24"/>
          <w:szCs w:val="24"/>
          <w:lang w:val="en-US" w:eastAsia="zh-CN"/>
        </w:rPr>
        <w:t>买方</w:t>
      </w:r>
      <w:r>
        <w:rPr>
          <w:rFonts w:hint="eastAsia" w:ascii="宋体" w:hAnsi="宋体" w:eastAsia="宋体" w:cs="宋体"/>
          <w:spacing w:val="-5"/>
          <w:sz w:val="24"/>
          <w:szCs w:val="24"/>
        </w:rPr>
        <w:t>现有设备的通用性和互换性，尽量减少后期维护成本；整体布局</w:t>
      </w:r>
      <w:r>
        <w:rPr>
          <w:rFonts w:hint="eastAsia" w:ascii="宋体" w:hAnsi="宋体" w:eastAsia="宋体" w:cs="宋体"/>
          <w:sz w:val="24"/>
          <w:szCs w:val="24"/>
        </w:rPr>
        <w:t>简洁合理，尽量减少构筑物和设备占地</w:t>
      </w:r>
      <w:r>
        <w:rPr>
          <w:rFonts w:hint="eastAsia" w:ascii="宋体" w:hAnsi="宋体" w:eastAsia="宋体" w:cs="宋体"/>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pacing w:val="-5"/>
          <w:sz w:val="24"/>
          <w:szCs w:val="24"/>
        </w:rPr>
        <w:t>设计考虑系统运行时有一定的灵活性和调节余地，以适应处理量的变化；节约水、电等公用</w:t>
      </w:r>
      <w:r>
        <w:rPr>
          <w:rFonts w:hint="eastAsia" w:ascii="宋体" w:hAnsi="宋体" w:eastAsia="宋体" w:cs="宋体"/>
          <w:sz w:val="24"/>
          <w:szCs w:val="24"/>
        </w:rPr>
        <w:t>消耗，最大限度地提高工程的经济社会效益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pacing w:val="-10"/>
          <w:sz w:val="24"/>
          <w:szCs w:val="24"/>
        </w:rPr>
        <w:t>设备、仪表和自控装置的选型力求技术先进、稳定可靠、自动化程度高、运行灵活、操作维</w:t>
      </w:r>
      <w:r>
        <w:rPr>
          <w:rFonts w:hint="eastAsia" w:ascii="宋体" w:hAnsi="宋体" w:eastAsia="宋体" w:cs="宋体"/>
          <w:sz w:val="24"/>
          <w:szCs w:val="24"/>
        </w:rPr>
        <w:t>护方便，减轻劳动强度。</w:t>
      </w:r>
    </w:p>
    <w:p>
      <w:pPr>
        <w:keepNext w:val="0"/>
        <w:keepLines w:val="0"/>
        <w:pageBreakBefore w:val="0"/>
        <w:widowControl w:val="0"/>
        <w:tabs>
          <w:tab w:val="left" w:pos="5209"/>
        </w:tabs>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sz w:val="24"/>
          <w:szCs w:val="24"/>
          <w:lang w:val="en-US"/>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2.2自动控制系统要求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2.2.2.1一般要求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1）卖方应提供足够的资料以说明对设备及系统的监控要求、监控目的、监控方案及连锁保护等。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2）卖方应提供所供热控仪表设备的完整技术资料并要说明其用途、安装方式、安装地点及制造厂家。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3）随设备所供的就地表和监测元件，必须符合国家标准，且规格型号要齐全，热控元件的选择应符合监测控制系统的要求。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4）卖方应保证其所供热控设备的可靠性，适用现场、防尘、防水等要求。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5）所有水位压力取样点要求设在介质稳定且具有代表性和便于安装维护的位置，并符合有关规定。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2.2.2.2范围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1）卖方成套提供现场仪表及控制系统。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2）卖方与买方分界为控制系统为DP通讯卡件，并提供DP通讯接头由卖方负责,成套控制系统至中控室DCS系统DP通讯电缆等由买方负责。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3）卖方提供现场仪表及控制系统安装材料，并负责安装，调试。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4）成套现场仪表至成套控制系统的电缆及控制柜间电缆由卖方提供。</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2.2.2.3控制水平</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1）整个系统的运行采用PLC控制系统，三条破碎包装线，对应由三套PLC控制系统独立控制，PLC型号为西门子S7-1200系列。</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2）三条破碎包装线，每条生产线应有独立控制的PLC控制柜，各条生产线的现场仪表信号或电气信号独立对应相应的PLC控制系统，不与其他PLC系统发生联系。</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3）卖方需提供PLC的带中文注释的原程序，PLC上不得设置密码，组态程序内不得设置PLC的使用时间限制。</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4）卖方需提供触摸屏程序，不得设置密码。</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5）PLC组态程序要实现三条生产线之间的切换在PLC上用手动切换；同一条生产线内部的切换可实现手/自动切换，可手动对现场仪表和设备进行操作。</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6）负压调节系统可实现手/自动切换操作。</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7）PLC的CPU电源及DO通道电源均采用DC24V。</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ascii="宋体" w:hAnsi="宋体"/>
          <w:strike w:val="0"/>
          <w:sz w:val="24"/>
          <w:szCs w:val="24"/>
        </w:rPr>
        <w:t>8</w:t>
      </w:r>
      <w:r>
        <w:rPr>
          <w:rFonts w:hint="eastAsia" w:ascii="宋体" w:hAnsi="宋体"/>
          <w:sz w:val="24"/>
          <w:szCs w:val="24"/>
        </w:rPr>
        <w:t>）如PLC与现场仪表之间的信号来往涉及到DC24V以上电压，也需采用继电器或安全栅隔离。</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9）PLC柜内接线，均需套号码管，并与“柜内接线图 ”相符。</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10）PLC系统应有完善的热工模拟控制、数据控制、数据采集和处理及连锁、保护、电源系统监控等功能。</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11）控制系统主要功能必须包括（但不限于）</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运行数据与状态检测功能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主机从各下位机获得系统各种电气设备、仪表运行参数和状态信息、通过各种检测装置获得温度、压力及其它同干法系统运行、管理相关的参数。在系统软件的管理下，生成运行报表、趋势曲线、报警记录，并能以表格、曲线、文本等方式进行显示</w:t>
      </w:r>
      <w:r>
        <w:rPr>
          <w:rFonts w:hint="eastAsia"/>
          <w:spacing w:val="-3"/>
          <w:sz w:val="24"/>
          <w:szCs w:val="24"/>
          <w:lang w:eastAsia="zh-CN"/>
        </w:rPr>
        <w:t>和打印。</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◆控制参数设定功能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系统控制：手/自动系统运行方式、启动/停止的设定和控制、系统运行参数设定</w:t>
      </w:r>
      <w:r>
        <w:rPr>
          <w:rFonts w:hint="eastAsia"/>
          <w:sz w:val="24"/>
          <w:szCs w:val="24"/>
          <w:lang w:eastAsia="zh-CN"/>
        </w:rPr>
        <w:t>和启停控制，温度、压力、流速、浓度控制、温度</w:t>
      </w:r>
      <w:r>
        <w:rPr>
          <w:rFonts w:hint="eastAsia"/>
          <w:spacing w:val="-1"/>
          <w:sz w:val="24"/>
          <w:szCs w:val="24"/>
          <w:lang w:eastAsia="zh-CN"/>
        </w:rPr>
        <w:t>自动控制参数设定等功能。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◆手/自动系统设定和控制</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◆系统运行参数的显示和控制</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◆各运行参数保存值不少于2月</w:t>
      </w:r>
    </w:p>
    <w:p>
      <w:pPr>
        <w:pStyle w:val="8"/>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sz w:val="24"/>
          <w:szCs w:val="24"/>
          <w:lang w:eastAsia="zh-CN"/>
        </w:rPr>
      </w:pPr>
      <w:r>
        <w:rPr>
          <w:rFonts w:hint="eastAsia"/>
          <w:spacing w:val="-6"/>
          <w:sz w:val="24"/>
          <w:szCs w:val="24"/>
          <w:lang w:eastAsia="zh-CN"/>
        </w:rPr>
        <w:t>◆自动生成运行记录及趋势曲线</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z w:val="24"/>
          <w:szCs w:val="24"/>
          <w:lang w:eastAsia="zh-CN"/>
        </w:rPr>
      </w:pPr>
      <w:r>
        <w:rPr>
          <w:rFonts w:hint="eastAsia"/>
          <w:spacing w:val="-7"/>
          <w:sz w:val="24"/>
          <w:szCs w:val="24"/>
          <w:lang w:eastAsia="zh-CN"/>
        </w:rPr>
        <w:t>◆自动报表及信息存储功能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36" w:firstLineChars="200"/>
        <w:jc w:val="left"/>
        <w:textAlignment w:val="auto"/>
        <w:rPr>
          <w:sz w:val="24"/>
          <w:szCs w:val="24"/>
          <w:lang w:eastAsia="zh-CN"/>
        </w:rPr>
      </w:pPr>
      <w:r>
        <w:rPr>
          <w:rFonts w:hint="eastAsia"/>
          <w:spacing w:val="-11"/>
          <w:sz w:val="24"/>
          <w:szCs w:val="24"/>
          <w:lang w:eastAsia="zh-CN"/>
        </w:rPr>
        <w:t>◆口令保护功能</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4" w:firstLineChars="200"/>
        <w:jc w:val="left"/>
        <w:textAlignment w:val="auto"/>
        <w:rPr>
          <w:rFonts w:ascii="宋体" w:hAnsi="宋体"/>
          <w:spacing w:val="-4"/>
          <w:sz w:val="24"/>
          <w:szCs w:val="24"/>
        </w:rPr>
      </w:pPr>
      <w:r>
        <w:rPr>
          <w:rFonts w:hint="eastAsia" w:ascii="宋体" w:hAnsi="宋体"/>
          <w:spacing w:val="-4"/>
          <w:sz w:val="24"/>
          <w:szCs w:val="24"/>
        </w:rPr>
        <w:t>◆远程通讯功能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sz w:val="24"/>
          <w:szCs w:val="24"/>
          <w:lang w:eastAsia="zh-CN"/>
        </w:rPr>
      </w:pPr>
      <w:r>
        <w:rPr>
          <w:rFonts w:hint="eastAsia"/>
          <w:spacing w:val="-4"/>
          <w:sz w:val="24"/>
          <w:szCs w:val="24"/>
          <w:lang w:eastAsia="zh-CN"/>
        </w:rPr>
        <w:t>◆</w:t>
      </w:r>
      <w:r>
        <w:rPr>
          <w:rFonts w:hint="eastAsia"/>
          <w:spacing w:val="-6"/>
          <w:sz w:val="24"/>
          <w:szCs w:val="24"/>
          <w:lang w:eastAsia="zh-CN"/>
        </w:rPr>
        <w:t>系统操作指导</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◆能实现资源共享功能，具有与机组DCS系统和MIS系统接口功能/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◆人机界面：昆仑通态</w:t>
      </w:r>
    </w:p>
    <w:p>
      <w:pPr>
        <w:pStyle w:val="8"/>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sz w:val="24"/>
          <w:szCs w:val="24"/>
          <w:lang w:eastAsia="zh-CN"/>
        </w:rPr>
      </w:pPr>
      <w:r>
        <w:rPr>
          <w:rFonts w:hint="eastAsia"/>
          <w:spacing w:val="-4"/>
          <w:sz w:val="24"/>
          <w:szCs w:val="24"/>
          <w:lang w:eastAsia="zh-CN"/>
        </w:rPr>
        <w:t>◆出厂前PLC内应有完整的控制程序；卖方负责现场安装、调试，并提供调试</w:t>
      </w:r>
      <w:r>
        <w:rPr>
          <w:rFonts w:hint="eastAsia"/>
          <w:spacing w:val="-2"/>
          <w:sz w:val="24"/>
          <w:szCs w:val="24"/>
          <w:lang w:eastAsia="zh-CN"/>
        </w:rPr>
        <w:t>记录；卖方负责PLC系统测试、报警试验、联锁试验、通讯试验。设备安装、调试</w:t>
      </w:r>
      <w:r>
        <w:rPr>
          <w:rFonts w:hint="eastAsia"/>
          <w:spacing w:val="-1"/>
          <w:sz w:val="24"/>
          <w:szCs w:val="24"/>
          <w:lang w:eastAsia="zh-CN"/>
        </w:rPr>
        <w:t>结束后，卖方需提供：</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a、现场各类仪表的“仪表数据表”，表内需注明“生产厂家”、详细的“规格</w:t>
      </w:r>
      <w:r>
        <w:rPr>
          <w:rFonts w:hint="eastAsia"/>
          <w:spacing w:val="-10"/>
          <w:sz w:val="24"/>
          <w:szCs w:val="24"/>
          <w:lang w:eastAsia="zh-CN"/>
        </w:rPr>
        <w:t>型号”、“具体安装位置</w:t>
      </w:r>
      <w:r>
        <w:rPr>
          <w:rFonts w:hint="eastAsia"/>
          <w:spacing w:val="-11"/>
          <w:sz w:val="24"/>
          <w:szCs w:val="24"/>
          <w:lang w:eastAsia="zh-CN"/>
        </w:rPr>
        <w:t>”</w:t>
      </w:r>
      <w:r>
        <w:rPr>
          <w:rFonts w:hint="eastAsia"/>
          <w:spacing w:val="-10"/>
          <w:sz w:val="24"/>
          <w:szCs w:val="24"/>
          <w:lang w:eastAsia="zh-CN"/>
        </w:rPr>
        <w:t>、如涉及气动阀门的，需提供</w:t>
      </w:r>
      <w:r>
        <w:rPr>
          <w:rFonts w:hint="eastAsia"/>
          <w:spacing w:val="-11"/>
          <w:sz w:val="24"/>
          <w:szCs w:val="24"/>
          <w:lang w:eastAsia="zh-CN"/>
        </w:rPr>
        <w:t>该阀门的“选型参数”。（电</w:t>
      </w:r>
      <w:r>
        <w:rPr>
          <w:rFonts w:hint="eastAsia"/>
          <w:spacing w:val="-3"/>
          <w:sz w:val="24"/>
          <w:szCs w:val="24"/>
          <w:lang w:eastAsia="zh-CN"/>
        </w:rPr>
        <w:t>子版CAD）</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b、需提供“联锁逻辑图</w:t>
      </w:r>
      <w:r>
        <w:rPr>
          <w:rFonts w:hint="eastAsia"/>
          <w:spacing w:val="-11"/>
          <w:sz w:val="24"/>
          <w:szCs w:val="24"/>
          <w:lang w:eastAsia="zh-CN"/>
        </w:rPr>
        <w:t>”</w:t>
      </w:r>
      <w:r>
        <w:rPr>
          <w:rFonts w:hint="eastAsia"/>
          <w:spacing w:val="-1"/>
          <w:sz w:val="24"/>
          <w:szCs w:val="24"/>
          <w:lang w:eastAsia="zh-CN"/>
        </w:rPr>
        <w:t>、“接线回路图</w:t>
      </w:r>
      <w:r>
        <w:rPr>
          <w:rFonts w:hint="eastAsia"/>
          <w:spacing w:val="-11"/>
          <w:sz w:val="24"/>
          <w:szCs w:val="24"/>
          <w:lang w:eastAsia="zh-CN"/>
        </w:rPr>
        <w:t>”</w:t>
      </w:r>
      <w:r>
        <w:rPr>
          <w:rFonts w:hint="eastAsia"/>
          <w:spacing w:val="-1"/>
          <w:sz w:val="24"/>
          <w:szCs w:val="24"/>
          <w:lang w:eastAsia="zh-CN"/>
        </w:rPr>
        <w:t>、“控制柜的柜内部置图</w:t>
      </w:r>
      <w:r>
        <w:rPr>
          <w:rFonts w:hint="eastAsia"/>
          <w:spacing w:val="-11"/>
          <w:sz w:val="24"/>
          <w:szCs w:val="24"/>
          <w:lang w:eastAsia="zh-CN"/>
        </w:rPr>
        <w:t>”</w:t>
      </w:r>
      <w:r>
        <w:rPr>
          <w:rFonts w:hint="eastAsia"/>
          <w:spacing w:val="-1"/>
          <w:sz w:val="24"/>
          <w:szCs w:val="24"/>
          <w:lang w:eastAsia="zh-CN"/>
        </w:rPr>
        <w:t>。（电</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子版CAD）</w:t>
      </w:r>
    </w:p>
    <w:p>
      <w:pPr>
        <w:pStyle w:val="8"/>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sz w:val="24"/>
          <w:szCs w:val="24"/>
          <w:lang w:eastAsia="zh-CN"/>
        </w:rPr>
      </w:pPr>
      <w:r>
        <w:rPr>
          <w:rFonts w:hint="eastAsia"/>
          <w:spacing w:val="-5"/>
          <w:sz w:val="24"/>
          <w:szCs w:val="24"/>
          <w:lang w:eastAsia="zh-CN"/>
        </w:rPr>
        <w:t>c、PLC程序内部的点位或中间变量，需提供</w:t>
      </w:r>
      <w:r>
        <w:rPr>
          <w:rFonts w:hint="eastAsia"/>
          <w:spacing w:val="-6"/>
          <w:sz w:val="24"/>
          <w:szCs w:val="24"/>
          <w:lang w:eastAsia="zh-CN"/>
        </w:rPr>
        <w:t>“</w:t>
      </w:r>
      <w:r>
        <w:rPr>
          <w:rFonts w:hint="eastAsia"/>
          <w:spacing w:val="-5"/>
          <w:sz w:val="24"/>
          <w:szCs w:val="24"/>
          <w:lang w:eastAsia="zh-CN"/>
        </w:rPr>
        <w:t>内</w:t>
      </w:r>
      <w:r>
        <w:rPr>
          <w:rFonts w:hint="eastAsia"/>
          <w:spacing w:val="-6"/>
          <w:sz w:val="24"/>
          <w:szCs w:val="24"/>
          <w:lang w:eastAsia="zh-CN"/>
        </w:rPr>
        <w:t>部点位及中间变量”的位号及说</w:t>
      </w:r>
      <w:r>
        <w:rPr>
          <w:rFonts w:hint="eastAsia"/>
          <w:spacing w:val="-4"/>
          <w:sz w:val="24"/>
          <w:szCs w:val="24"/>
          <w:lang w:eastAsia="zh-CN"/>
        </w:rPr>
        <w:t>明。（</w:t>
      </w:r>
      <w:r>
        <w:rPr>
          <w:rFonts w:hint="eastAsia"/>
          <w:spacing w:val="-11"/>
          <w:sz w:val="24"/>
          <w:szCs w:val="24"/>
          <w:lang w:eastAsia="zh-CN"/>
        </w:rPr>
        <w:t>电</w:t>
      </w:r>
      <w:r>
        <w:rPr>
          <w:rFonts w:hint="eastAsia"/>
          <w:spacing w:val="-3"/>
          <w:sz w:val="24"/>
          <w:szCs w:val="24"/>
          <w:lang w:eastAsia="zh-CN"/>
        </w:rPr>
        <w:t>子版CAD</w:t>
      </w:r>
      <w:r>
        <w:rPr>
          <w:rFonts w:hint="eastAsia"/>
          <w:spacing w:val="-4"/>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d、需提供通讯点表，用于DCS组态。</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56" w:firstLineChars="200"/>
        <w:jc w:val="left"/>
        <w:textAlignment w:val="auto"/>
        <w:rPr>
          <w:rFonts w:ascii="宋体" w:hAnsi="宋体"/>
          <w:spacing w:val="-2"/>
          <w:sz w:val="24"/>
          <w:szCs w:val="24"/>
        </w:rPr>
      </w:pPr>
      <w:r>
        <w:rPr>
          <w:rFonts w:hint="eastAsia" w:ascii="宋体" w:hAnsi="宋体"/>
          <w:spacing w:val="-6"/>
          <w:sz w:val="24"/>
          <w:szCs w:val="24"/>
        </w:rPr>
        <w:t>◆控制系统I/O点需预留20%的裕量，成套PLC控制系统预留DP通讯接口与中控</w:t>
      </w:r>
      <w:r>
        <w:rPr>
          <w:rFonts w:hint="eastAsia" w:ascii="宋体" w:hAnsi="宋体"/>
          <w:spacing w:val="2"/>
          <w:sz w:val="24"/>
          <w:szCs w:val="24"/>
        </w:rPr>
        <w:t>室</w:t>
      </w:r>
      <w:r>
        <w:rPr>
          <w:rFonts w:hint="eastAsia" w:ascii="宋体" w:hAnsi="宋体"/>
          <w:spacing w:val="-55"/>
          <w:sz w:val="24"/>
          <w:szCs w:val="24"/>
        </w:rPr>
        <w:t xml:space="preserve"> </w:t>
      </w:r>
      <w:r>
        <w:rPr>
          <w:rFonts w:hint="eastAsia" w:ascii="宋体" w:hAnsi="宋体"/>
          <w:sz w:val="24"/>
          <w:szCs w:val="24"/>
        </w:rPr>
        <w:t>DCS</w:t>
      </w:r>
      <w:r>
        <w:rPr>
          <w:rFonts w:hint="eastAsia" w:ascii="宋体" w:hAnsi="宋体"/>
          <w:spacing w:val="2"/>
          <w:sz w:val="24"/>
          <w:szCs w:val="24"/>
        </w:rPr>
        <w:t>进行通讯，通讯协议为</w:t>
      </w:r>
      <w:r>
        <w:rPr>
          <w:rFonts w:hint="eastAsia" w:ascii="宋体" w:hAnsi="宋体"/>
          <w:sz w:val="24"/>
          <w:szCs w:val="24"/>
        </w:rPr>
        <w:t>PROFIBUS</w:t>
      </w:r>
      <w:r>
        <w:rPr>
          <w:rFonts w:hint="eastAsia" w:ascii="宋体" w:hAnsi="宋体"/>
          <w:spacing w:val="2"/>
          <w:sz w:val="24"/>
          <w:szCs w:val="24"/>
        </w:rPr>
        <w:t>_</w:t>
      </w:r>
      <w:r>
        <w:rPr>
          <w:rFonts w:hint="eastAsia" w:ascii="宋体" w:hAnsi="宋体"/>
          <w:sz w:val="24"/>
          <w:szCs w:val="24"/>
        </w:rPr>
        <w:t>DP</w:t>
      </w:r>
      <w:r>
        <w:rPr>
          <w:rFonts w:hint="eastAsia" w:ascii="宋体" w:hAnsi="宋体"/>
          <w:spacing w:val="2"/>
          <w:sz w:val="24"/>
          <w:szCs w:val="24"/>
        </w:rPr>
        <w:t>，在中控室可对</w:t>
      </w:r>
      <w:r>
        <w:rPr>
          <w:rFonts w:hint="eastAsia" w:ascii="宋体" w:hAnsi="宋体"/>
          <w:spacing w:val="1"/>
          <w:sz w:val="24"/>
          <w:szCs w:val="24"/>
        </w:rPr>
        <w:t>设备所有电气及过程运行</w:t>
      </w:r>
      <w:r>
        <w:rPr>
          <w:rFonts w:hint="eastAsia" w:ascii="宋体" w:hAnsi="宋体"/>
          <w:sz w:val="24"/>
          <w:szCs w:val="24"/>
        </w:rPr>
        <w:t>参数进行监视。控制柜内元件采用优质产</w:t>
      </w:r>
      <w:r>
        <w:rPr>
          <w:rFonts w:hint="eastAsia" w:ascii="宋体" w:hAnsi="宋体"/>
          <w:spacing w:val="-1"/>
          <w:sz w:val="24"/>
          <w:szCs w:val="24"/>
        </w:rPr>
        <w:t>品，中间继电器采用欧姆龙插</w:t>
      </w:r>
      <w:r>
        <w:rPr>
          <w:rFonts w:hint="eastAsia" w:ascii="宋体" w:hAnsi="宋体"/>
          <w:spacing w:val="-2"/>
          <w:sz w:val="24"/>
          <w:szCs w:val="24"/>
        </w:rPr>
        <w:t>座式导轨安装、中间继电器需带有工作指示灯，接线端子采用优质产</w:t>
      </w:r>
      <w:r>
        <w:rPr>
          <w:rFonts w:hint="eastAsia" w:ascii="宋体" w:hAnsi="宋体"/>
          <w:spacing w:val="-1"/>
          <w:sz w:val="24"/>
          <w:szCs w:val="24"/>
        </w:rPr>
        <w:t>品，控制柜防护等级为</w:t>
      </w:r>
      <w:r>
        <w:rPr>
          <w:rFonts w:hint="eastAsia" w:ascii="宋体" w:hAnsi="宋体"/>
          <w:spacing w:val="-1"/>
          <w:sz w:val="24"/>
          <w:szCs w:val="24"/>
          <w:lang w:val="en-US" w:eastAsia="zh-CN"/>
        </w:rPr>
        <w:t>不低于</w:t>
      </w:r>
      <w:r>
        <w:rPr>
          <w:rFonts w:hint="eastAsia" w:ascii="宋体" w:hAnsi="宋体"/>
          <w:spacing w:val="-1"/>
          <w:sz w:val="24"/>
          <w:szCs w:val="24"/>
        </w:rPr>
        <w:t>IP54</w:t>
      </w:r>
      <w:r>
        <w:rPr>
          <w:rFonts w:hint="eastAsia" w:ascii="宋体" w:hAnsi="宋体"/>
          <w:spacing w:val="-2"/>
          <w:sz w:val="24"/>
          <w:szCs w:val="24"/>
        </w:rPr>
        <w:t>。</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sz w:val="24"/>
          <w:szCs w:val="24"/>
        </w:rPr>
        <w:t>2.2.2.4仪表选型</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z w:val="24"/>
          <w:szCs w:val="24"/>
          <w:lang w:eastAsia="zh-CN"/>
        </w:rPr>
      </w:pPr>
      <w:r>
        <w:rPr>
          <w:rFonts w:hint="eastAsia"/>
          <w:spacing w:val="-7"/>
          <w:sz w:val="24"/>
          <w:szCs w:val="24"/>
          <w:lang w:eastAsia="zh-CN"/>
        </w:rPr>
        <w:t>1）总则</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（1）所采用仪表是先进的、可靠的、适用的，可以保证工艺装置长期、安全的</w:t>
      </w:r>
      <w:r>
        <w:rPr>
          <w:rFonts w:hint="eastAsia"/>
          <w:spacing w:val="4"/>
          <w:sz w:val="24"/>
          <w:szCs w:val="24"/>
          <w:lang w:eastAsia="zh-CN"/>
        </w:rPr>
        <w:t xml:space="preserve"> </w:t>
      </w:r>
      <w:r>
        <w:rPr>
          <w:rFonts w:hint="eastAsia"/>
          <w:spacing w:val="-2"/>
          <w:sz w:val="24"/>
          <w:szCs w:val="24"/>
          <w:lang w:eastAsia="zh-CN"/>
        </w:rPr>
        <w:t>生产和操作。</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z w:val="24"/>
          <w:szCs w:val="24"/>
          <w:lang w:eastAsia="zh-CN"/>
        </w:rPr>
      </w:pPr>
      <w:r>
        <w:rPr>
          <w:rFonts w:hint="eastAsia"/>
          <w:spacing w:val="1"/>
          <w:sz w:val="24"/>
          <w:szCs w:val="24"/>
          <w:lang w:eastAsia="zh-CN"/>
        </w:rPr>
        <w:t>（2）现场仪表立足于国内市场，优先采用引进国外生产线或合资厂制造的，能</w:t>
      </w:r>
      <w:r>
        <w:rPr>
          <w:rFonts w:hint="eastAsia"/>
          <w:sz w:val="24"/>
          <w:szCs w:val="24"/>
          <w:lang w:eastAsia="zh-CN"/>
        </w:rPr>
        <w:t>满足性能要求的产品。国内难以满足要求的情况下</w:t>
      </w:r>
      <w:r>
        <w:rPr>
          <w:rFonts w:hint="eastAsia"/>
          <w:spacing w:val="-1"/>
          <w:sz w:val="24"/>
          <w:szCs w:val="24"/>
          <w:lang w:eastAsia="zh-CN"/>
        </w:rPr>
        <w:t>，应选用国外优质产品。</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z w:val="24"/>
          <w:szCs w:val="24"/>
          <w:lang w:eastAsia="zh-CN"/>
        </w:rPr>
      </w:pPr>
      <w:r>
        <w:rPr>
          <w:rFonts w:hint="eastAsia"/>
          <w:spacing w:val="1"/>
          <w:sz w:val="24"/>
          <w:szCs w:val="24"/>
          <w:lang w:eastAsia="zh-CN"/>
        </w:rPr>
        <w:t>（3）现场压力（差压）变送器采用智能型（</w:t>
      </w:r>
      <w:r>
        <w:rPr>
          <w:rFonts w:hint="eastAsia"/>
          <w:sz w:val="24"/>
          <w:szCs w:val="24"/>
          <w:lang w:eastAsia="zh-CN"/>
        </w:rPr>
        <w:t>Hart</w:t>
      </w:r>
      <w:r>
        <w:rPr>
          <w:rFonts w:hint="eastAsia"/>
          <w:spacing w:val="1"/>
          <w:sz w:val="24"/>
          <w:szCs w:val="24"/>
          <w:lang w:eastAsia="zh-CN"/>
        </w:rPr>
        <w:t>协议）仪表。控制阀及开关阀</w:t>
      </w:r>
      <w:r>
        <w:rPr>
          <w:rFonts w:hint="eastAsia"/>
          <w:spacing w:val="-1"/>
          <w:sz w:val="24"/>
          <w:szCs w:val="24"/>
          <w:lang w:eastAsia="zh-CN"/>
        </w:rPr>
        <w:t>采用气动或电动执行机构。</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2）温度仪表</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pacing w:val="-1"/>
          <w:sz w:val="24"/>
          <w:szCs w:val="24"/>
        </w:rPr>
      </w:pPr>
      <w:r>
        <w:rPr>
          <w:rFonts w:hint="eastAsia" w:ascii="宋体" w:hAnsi="宋体"/>
          <w:sz w:val="24"/>
          <w:szCs w:val="24"/>
        </w:rPr>
        <w:t>选用国产知名品牌产品，且具有在同类型或类似的装</w:t>
      </w:r>
      <w:r>
        <w:rPr>
          <w:rFonts w:hint="eastAsia" w:ascii="宋体" w:hAnsi="宋体"/>
          <w:spacing w:val="-1"/>
          <w:sz w:val="24"/>
          <w:szCs w:val="24"/>
        </w:rPr>
        <w:t>置有良好的使用业绩。</w:t>
      </w:r>
    </w:p>
    <w:p>
      <w:pPr>
        <w:pStyle w:val="8"/>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spacing w:val="-5"/>
          <w:sz w:val="24"/>
          <w:szCs w:val="24"/>
          <w:lang w:eastAsia="zh-CN"/>
        </w:rPr>
      </w:pPr>
      <w:r>
        <w:rPr>
          <w:rFonts w:hint="eastAsia"/>
          <w:spacing w:val="-5"/>
          <w:sz w:val="24"/>
          <w:szCs w:val="24"/>
          <w:lang w:eastAsia="zh-CN"/>
        </w:rPr>
        <w:t>（1）量程</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pacing w:val="1"/>
          <w:sz w:val="24"/>
          <w:szCs w:val="24"/>
          <w:lang w:eastAsia="zh-CN"/>
        </w:rPr>
      </w:pPr>
      <w:r>
        <w:rPr>
          <w:rFonts w:hint="eastAsia"/>
          <w:spacing w:val="1"/>
          <w:sz w:val="24"/>
          <w:szCs w:val="24"/>
          <w:lang w:eastAsia="zh-CN"/>
        </w:rPr>
        <w:t>温度仪表正常使用温度应为量程的 50%～70%，最高测量值不应超过量程的90%。</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（2）就地温度仪表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就地温度指示仪表采用防护抽芯式双金属温度计，表盘直径</w:t>
      </w:r>
      <w:r>
        <w:rPr>
          <w:rFonts w:hint="eastAsia"/>
          <w:spacing w:val="-2"/>
          <w:sz w:val="24"/>
          <w:szCs w:val="24"/>
          <w:lang w:eastAsia="zh-CN"/>
        </w:rPr>
        <w:t>为100mm。</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（3）集中检测温度仪表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88" w:firstLineChars="200"/>
        <w:jc w:val="left"/>
        <w:textAlignment w:val="auto"/>
        <w:rPr>
          <w:sz w:val="24"/>
          <w:szCs w:val="24"/>
          <w:lang w:eastAsia="zh-CN"/>
        </w:rPr>
      </w:pPr>
      <w:r>
        <w:rPr>
          <w:rFonts w:hint="eastAsia"/>
          <w:spacing w:val="2"/>
          <w:sz w:val="24"/>
          <w:szCs w:val="24"/>
          <w:lang w:eastAsia="zh-CN"/>
        </w:rPr>
        <w:t>集中检测和控制用测温元件，温度较高时采用热电偶，分度号一般</w:t>
      </w:r>
      <w:r>
        <w:rPr>
          <w:rFonts w:hint="eastAsia"/>
          <w:spacing w:val="1"/>
          <w:sz w:val="24"/>
          <w:szCs w:val="24"/>
          <w:lang w:eastAsia="zh-CN"/>
        </w:rPr>
        <w:t>为K；当温度≤300℃时采用热电阻，分度号为</w:t>
      </w:r>
      <w:r>
        <w:rPr>
          <w:rFonts w:hint="eastAsia"/>
          <w:sz w:val="24"/>
          <w:szCs w:val="24"/>
          <w:lang w:eastAsia="zh-CN"/>
        </w:rPr>
        <w:t>Pt</w:t>
      </w:r>
      <w:r>
        <w:rPr>
          <w:rFonts w:hint="eastAsia"/>
          <w:spacing w:val="1"/>
          <w:sz w:val="24"/>
          <w:szCs w:val="24"/>
          <w:lang w:eastAsia="zh-CN"/>
        </w:rPr>
        <w:t>100。</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除非工艺介质有特殊要求，一般采用304不锈钢的保护管。</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（4）过程连接</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48" w:firstLineChars="200"/>
        <w:jc w:val="left"/>
        <w:textAlignment w:val="auto"/>
        <w:rPr>
          <w:rFonts w:ascii="宋体" w:hAnsi="宋体"/>
          <w:spacing w:val="-5"/>
          <w:sz w:val="24"/>
          <w:szCs w:val="24"/>
        </w:rPr>
      </w:pPr>
      <w:r>
        <w:rPr>
          <w:rFonts w:hint="eastAsia" w:ascii="宋体" w:hAnsi="宋体"/>
          <w:spacing w:val="-8"/>
          <w:sz w:val="24"/>
          <w:szCs w:val="24"/>
        </w:rPr>
        <w:t>与设备、管道连接的温度仪表原则上采用法兰连接，公称尺寸一般为1”或DN25，</w:t>
      </w:r>
      <w:r>
        <w:rPr>
          <w:rFonts w:hint="eastAsia" w:ascii="宋体" w:hAnsi="宋体"/>
          <w:spacing w:val="-5"/>
          <w:sz w:val="24"/>
          <w:szCs w:val="24"/>
        </w:rPr>
        <w:t>衬胶管道上为1-1/2”或DN40。</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3）压力仪表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sz w:val="24"/>
          <w:szCs w:val="24"/>
          <w:lang w:eastAsia="zh-CN"/>
        </w:rPr>
      </w:pPr>
      <w:r>
        <w:rPr>
          <w:rFonts w:hint="eastAsia"/>
          <w:spacing w:val="-5"/>
          <w:sz w:val="24"/>
          <w:szCs w:val="24"/>
          <w:lang w:eastAsia="zh-CN"/>
        </w:rPr>
        <w:t>（1）量程</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48" w:firstLineChars="200"/>
        <w:jc w:val="left"/>
        <w:textAlignment w:val="auto"/>
        <w:rPr>
          <w:rFonts w:ascii="宋体" w:hAnsi="宋体"/>
          <w:spacing w:val="-8"/>
          <w:sz w:val="24"/>
          <w:szCs w:val="24"/>
        </w:rPr>
      </w:pPr>
      <w:r>
        <w:rPr>
          <w:rFonts w:hint="eastAsia" w:ascii="宋体" w:hAnsi="宋体"/>
          <w:spacing w:val="-8"/>
          <w:sz w:val="24"/>
          <w:szCs w:val="24"/>
        </w:rPr>
        <w:t>测量稳定压力时，正常操作压力应为量程的1/3～2/3。测量脉冲压力时，正常操作压力应为量程的1/3～1/2。</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测量压力高于</w:t>
      </w:r>
      <w:r>
        <w:rPr>
          <w:rFonts w:hint="eastAsia"/>
          <w:spacing w:val="-52"/>
          <w:sz w:val="24"/>
          <w:szCs w:val="24"/>
          <w:lang w:eastAsia="zh-CN"/>
        </w:rPr>
        <w:t xml:space="preserve"> </w:t>
      </w:r>
      <w:r>
        <w:rPr>
          <w:rFonts w:hint="eastAsia"/>
          <w:spacing w:val="-2"/>
          <w:sz w:val="24"/>
          <w:szCs w:val="24"/>
          <w:lang w:eastAsia="zh-CN"/>
        </w:rPr>
        <w:t>4.0MPa</w:t>
      </w:r>
      <w:r>
        <w:rPr>
          <w:rFonts w:hint="eastAsia"/>
          <w:spacing w:val="-39"/>
          <w:sz w:val="24"/>
          <w:szCs w:val="24"/>
          <w:lang w:eastAsia="zh-CN"/>
        </w:rPr>
        <w:t xml:space="preserve"> </w:t>
      </w:r>
      <w:r>
        <w:rPr>
          <w:rFonts w:hint="eastAsia"/>
          <w:spacing w:val="-2"/>
          <w:sz w:val="24"/>
          <w:szCs w:val="24"/>
          <w:lang w:eastAsia="zh-CN"/>
        </w:rPr>
        <w:t>时，正常操作压力应为量程的1/3～3/5。</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（2）就地压力仪表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选用国产知名品牌产品，且具有在同类型或类似的装</w:t>
      </w:r>
      <w:r>
        <w:rPr>
          <w:rFonts w:hint="eastAsia"/>
          <w:spacing w:val="-1"/>
          <w:sz w:val="24"/>
          <w:szCs w:val="24"/>
          <w:lang w:eastAsia="zh-CN"/>
        </w:rPr>
        <w:t>置有良好的使用业绩。</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一般选用弹簧管压力表，微压测量宜采用膜盒压力表，对于粘稠、易结晶、含有</w:t>
      </w:r>
      <w:r>
        <w:rPr>
          <w:rFonts w:hint="eastAsia"/>
          <w:spacing w:val="-6"/>
          <w:sz w:val="24"/>
          <w:szCs w:val="24"/>
          <w:lang w:eastAsia="zh-CN"/>
        </w:rPr>
        <w:t>固体颗粒或腐蚀性的介质，应选用隔膜压力表或膜片压力表。泵出口采用耐震压力表。</w:t>
      </w:r>
      <w:r>
        <w:rPr>
          <w:rFonts w:hint="eastAsia"/>
          <w:spacing w:val="-3"/>
          <w:sz w:val="24"/>
          <w:szCs w:val="24"/>
          <w:lang w:eastAsia="zh-CN"/>
        </w:rPr>
        <w:t>弹簧管压力表受压检测部分选用不锈钢材质，精度选用1.5级。刻度盘直径一般选用</w:t>
      </w:r>
      <w:r>
        <w:rPr>
          <w:rFonts w:hint="eastAsia"/>
          <w:spacing w:val="-2"/>
          <w:sz w:val="24"/>
          <w:szCs w:val="24"/>
          <w:lang w:eastAsia="zh-CN"/>
        </w:rPr>
        <w:t>100mm。</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与设备、衬胶管道或泵出口的隔膜压力表采用法兰连接，公称尺寸为1-1/2”或</w:t>
      </w:r>
      <w:r>
        <w:rPr>
          <w:rFonts w:hint="eastAsia"/>
          <w:spacing w:val="-1"/>
          <w:sz w:val="24"/>
          <w:szCs w:val="24"/>
          <w:lang w:eastAsia="zh-CN"/>
        </w:rPr>
        <w:t>DN40。</w:t>
      </w:r>
    </w:p>
    <w:p>
      <w:pPr>
        <w:pStyle w:val="8"/>
        <w:keepNext w:val="0"/>
        <w:keepLines w:val="0"/>
        <w:pageBreakBefore w:val="0"/>
        <w:widowControl w:val="0"/>
        <w:kinsoku/>
        <w:wordWrap/>
        <w:overflowPunct/>
        <w:topLinePunct w:val="0"/>
        <w:autoSpaceDE/>
        <w:autoSpaceDN/>
        <w:bidi w:val="0"/>
        <w:adjustRightInd/>
        <w:snapToGrid/>
        <w:spacing w:line="360" w:lineRule="auto"/>
        <w:ind w:firstLine="488" w:firstLineChars="200"/>
        <w:jc w:val="left"/>
        <w:textAlignment w:val="auto"/>
        <w:rPr>
          <w:sz w:val="24"/>
          <w:szCs w:val="24"/>
          <w:lang w:eastAsia="zh-CN"/>
        </w:rPr>
      </w:pPr>
      <w:r>
        <w:rPr>
          <w:rFonts w:hint="eastAsia"/>
          <w:spacing w:val="2"/>
          <w:sz w:val="24"/>
          <w:szCs w:val="24"/>
          <w:lang w:eastAsia="zh-CN"/>
        </w:rPr>
        <w:t>与管道连接的压力表为螺纹连接M20×1.5。</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（3）压力（差压）变送器</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1"/>
          <w:sz w:val="24"/>
          <w:szCs w:val="24"/>
        </w:rPr>
      </w:pPr>
      <w:r>
        <w:rPr>
          <w:rFonts w:hint="eastAsia" w:ascii="宋体" w:hAnsi="宋体"/>
          <w:spacing w:val="-5"/>
          <w:sz w:val="24"/>
          <w:szCs w:val="24"/>
        </w:rPr>
        <w:t>要求采用标准信号（4-20mADC）传输，压力</w:t>
      </w:r>
      <w:r>
        <w:rPr>
          <w:rFonts w:hint="eastAsia" w:ascii="宋体" w:hAnsi="宋体"/>
          <w:spacing w:val="-6"/>
          <w:sz w:val="24"/>
          <w:szCs w:val="24"/>
        </w:rPr>
        <w:t>测量选用压力（差压）变送器，微压、</w:t>
      </w:r>
      <w:r>
        <w:rPr>
          <w:rFonts w:hint="eastAsia" w:ascii="宋体" w:hAnsi="宋体"/>
          <w:spacing w:val="-2"/>
          <w:sz w:val="24"/>
          <w:szCs w:val="24"/>
        </w:rPr>
        <w:t>负压测量可根据需要选用罗斯蒙特差压变送器或绝压变送器，对于腐蚀性的介质，应</w:t>
      </w:r>
      <w:r>
        <w:rPr>
          <w:rFonts w:hint="eastAsia" w:ascii="宋体" w:hAnsi="宋体"/>
          <w:spacing w:val="-1"/>
          <w:sz w:val="24"/>
          <w:szCs w:val="24"/>
        </w:rPr>
        <w:t>选用法兰式压力（差压）变送器。</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4）流量仪表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pacing w:val="-2"/>
          <w:sz w:val="24"/>
          <w:szCs w:val="24"/>
          <w:lang w:eastAsia="zh-CN"/>
        </w:rPr>
      </w:pPr>
      <w:r>
        <w:rPr>
          <w:rFonts w:hint="eastAsia"/>
          <w:spacing w:val="-2"/>
          <w:sz w:val="24"/>
          <w:szCs w:val="24"/>
          <w:lang w:eastAsia="zh-CN"/>
        </w:rPr>
        <w:t>（1）量程</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最大流量的刻度读数不应超过90%。正常流量的刻度读数应为50%～70%。最小流量的刻度读数不应小于10%。</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（2）气体、液体、蒸汽流量仪表</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A差压式流量计</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选用国产知名品牌产品，且具有在同类型或类似的装置有良好的使用业绩。一般流体的的流量测量，宜选用标准孔板流量计或平衡式节流元件。</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差压范围的选择应根据计算确定，压差范围等级宜为：6、10、16、25、40kPa。</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B其它流量计</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0" w:firstLineChars="200"/>
        <w:jc w:val="left"/>
        <w:textAlignment w:val="auto"/>
        <w:rPr>
          <w:rFonts w:ascii="宋体" w:hAnsi="宋体"/>
          <w:spacing w:val="-5"/>
          <w:sz w:val="24"/>
          <w:szCs w:val="24"/>
        </w:rPr>
      </w:pPr>
      <w:r>
        <w:rPr>
          <w:rFonts w:hint="eastAsia" w:ascii="宋体" w:hAnsi="宋体"/>
          <w:spacing w:val="-5"/>
          <w:sz w:val="24"/>
          <w:szCs w:val="24"/>
        </w:rPr>
        <w:t>应根据不同用途、精度要求和介质情况选用符合有关规范的相应流量仪表：如金 属转子流量计等。</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5）物位仪表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集中液位测量一般采用差压式变送器，对于腐蚀性、易结晶的介质采用雷达液位</w:t>
      </w:r>
      <w:r>
        <w:rPr>
          <w:rFonts w:hint="eastAsia"/>
          <w:spacing w:val="-3"/>
          <w:sz w:val="24"/>
          <w:szCs w:val="24"/>
          <w:lang w:eastAsia="zh-CN"/>
        </w:rPr>
        <w:t>变送器；</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当液位测量只需要报警信号时，可采用开关类液位仪表。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6）变送器</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z w:val="24"/>
          <w:szCs w:val="24"/>
          <w:lang w:eastAsia="zh-CN"/>
        </w:rPr>
      </w:pPr>
      <w:r>
        <w:rPr>
          <w:rFonts w:hint="eastAsia"/>
          <w:spacing w:val="1"/>
          <w:sz w:val="24"/>
          <w:szCs w:val="24"/>
          <w:lang w:eastAsia="zh-CN"/>
        </w:rPr>
        <w:t>包括压力、差压、单双法兰差压变送器。变送器选用智能变送器，二线制4mA~20mA</w:t>
      </w:r>
      <w:r>
        <w:rPr>
          <w:rFonts w:hint="eastAsia"/>
          <w:spacing w:val="-1"/>
          <w:sz w:val="24"/>
          <w:szCs w:val="24"/>
          <w:lang w:eastAsia="zh-CN"/>
        </w:rPr>
        <w:t>（DC</w:t>
      </w:r>
      <w:r>
        <w:rPr>
          <w:rFonts w:hint="eastAsia"/>
          <w:spacing w:val="-18"/>
          <w:sz w:val="24"/>
          <w:szCs w:val="24"/>
          <w:lang w:eastAsia="zh-CN"/>
        </w:rPr>
        <w:t>）（</w:t>
      </w:r>
      <w:r>
        <w:rPr>
          <w:rFonts w:hint="eastAsia"/>
          <w:spacing w:val="-1"/>
          <w:sz w:val="24"/>
          <w:szCs w:val="24"/>
          <w:lang w:eastAsia="zh-CN"/>
        </w:rPr>
        <w:t>Hart</w:t>
      </w:r>
      <w:r>
        <w:rPr>
          <w:rFonts w:hint="eastAsia"/>
          <w:spacing w:val="-49"/>
          <w:sz w:val="24"/>
          <w:szCs w:val="24"/>
          <w:lang w:eastAsia="zh-CN"/>
        </w:rPr>
        <w:t xml:space="preserve"> </w:t>
      </w:r>
      <w:r>
        <w:rPr>
          <w:rFonts w:hint="eastAsia"/>
          <w:spacing w:val="-1"/>
          <w:sz w:val="24"/>
          <w:szCs w:val="24"/>
          <w:lang w:eastAsia="zh-CN"/>
        </w:rPr>
        <w:t>协议）信号输出。一般变送器的过程连</w:t>
      </w:r>
      <w:r>
        <w:rPr>
          <w:rFonts w:hint="eastAsia"/>
          <w:spacing w:val="-2"/>
          <w:sz w:val="24"/>
          <w:szCs w:val="24"/>
          <w:lang w:eastAsia="zh-CN"/>
        </w:rPr>
        <w:t>接为1/2”NPT。</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7）调节阀或切断阀</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选用国产知名品牌产品，且具有在同类型或类似的装置有良好的使用业绩，最好与主体装置为同一品牌产品。</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根据具体的工艺条件选用不同材质的单座、</w:t>
      </w:r>
      <w:r>
        <w:rPr>
          <w:rFonts w:hint="eastAsia"/>
          <w:spacing w:val="-1"/>
          <w:sz w:val="24"/>
          <w:szCs w:val="24"/>
          <w:lang w:eastAsia="zh-CN"/>
        </w:rPr>
        <w:t>双座调节阀、切断阀等。</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z w:val="24"/>
          <w:szCs w:val="24"/>
          <w:lang w:eastAsia="zh-CN"/>
        </w:rPr>
      </w:pPr>
      <w:r>
        <w:rPr>
          <w:rFonts w:hint="eastAsia"/>
          <w:spacing w:val="-7"/>
          <w:sz w:val="24"/>
          <w:szCs w:val="24"/>
          <w:lang w:eastAsia="zh-CN"/>
        </w:rPr>
        <w:t>现场的开关阀，故障形式需采用“单作用故</w:t>
      </w:r>
      <w:r>
        <w:rPr>
          <w:rFonts w:hint="eastAsia"/>
          <w:spacing w:val="-8"/>
          <w:sz w:val="24"/>
          <w:szCs w:val="24"/>
          <w:lang w:eastAsia="zh-CN"/>
        </w:rPr>
        <w:t>障关”；现场开关阀所使用的电磁阀，</w:t>
      </w:r>
      <w:r>
        <w:rPr>
          <w:rFonts w:hint="eastAsia"/>
          <w:spacing w:val="-1"/>
          <w:sz w:val="24"/>
          <w:szCs w:val="24"/>
          <w:lang w:eastAsia="zh-CN"/>
        </w:rPr>
        <w:t>安装方式采用管接式安装，电磁阀线圈需有工作指示灯。</w:t>
      </w:r>
    </w:p>
    <w:p>
      <w:pPr>
        <w:pStyle w:val="8"/>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sz w:val="24"/>
          <w:szCs w:val="24"/>
          <w:lang w:eastAsia="zh-CN"/>
        </w:rPr>
      </w:pPr>
      <w:r>
        <w:rPr>
          <w:rFonts w:hint="eastAsia"/>
          <w:spacing w:val="-5"/>
          <w:sz w:val="24"/>
          <w:szCs w:val="24"/>
          <w:lang w:eastAsia="zh-CN"/>
        </w:rPr>
        <w:t>（1）型式</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根据下列不同场合选用调节阀的型式：</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72" w:firstLineChars="200"/>
        <w:jc w:val="left"/>
        <w:textAlignment w:val="auto"/>
        <w:rPr>
          <w:rFonts w:ascii="宋体" w:hAnsi="宋体"/>
          <w:spacing w:val="-3"/>
          <w:sz w:val="24"/>
          <w:szCs w:val="24"/>
        </w:rPr>
      </w:pPr>
      <w:r>
        <w:rPr>
          <w:rFonts w:hint="eastAsia" w:ascii="宋体" w:hAnsi="宋体"/>
          <w:spacing w:val="-2"/>
          <w:sz w:val="24"/>
          <w:szCs w:val="24"/>
        </w:rPr>
        <w:t>A在要求泄漏量小、阀前后压差较小的场</w:t>
      </w:r>
      <w:r>
        <w:rPr>
          <w:rFonts w:hint="eastAsia" w:ascii="宋体" w:hAnsi="宋体"/>
          <w:spacing w:val="-3"/>
          <w:sz w:val="24"/>
          <w:szCs w:val="24"/>
        </w:rPr>
        <w:t>合选用单座调节阀；</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68" w:firstLineChars="200"/>
        <w:jc w:val="left"/>
        <w:textAlignment w:val="auto"/>
        <w:rPr>
          <w:rFonts w:ascii="宋体" w:hAnsi="宋体"/>
          <w:spacing w:val="-3"/>
          <w:sz w:val="24"/>
          <w:szCs w:val="24"/>
        </w:rPr>
      </w:pPr>
      <w:r>
        <w:rPr>
          <w:rFonts w:hint="eastAsia" w:ascii="宋体" w:hAnsi="宋体"/>
          <w:spacing w:val="-3"/>
          <w:sz w:val="24"/>
          <w:szCs w:val="24"/>
        </w:rPr>
        <w:t>B在泄漏量要求不严、阀前后压差大的场合选用双座调节阀；</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76" w:firstLineChars="200"/>
        <w:jc w:val="left"/>
        <w:textAlignment w:val="auto"/>
        <w:rPr>
          <w:rFonts w:ascii="宋体" w:hAnsi="宋体"/>
          <w:sz w:val="24"/>
          <w:szCs w:val="24"/>
        </w:rPr>
      </w:pPr>
      <w:r>
        <w:rPr>
          <w:rFonts w:hint="eastAsia" w:ascii="宋体" w:hAnsi="宋体"/>
          <w:spacing w:val="-1"/>
          <w:sz w:val="24"/>
          <w:szCs w:val="24"/>
        </w:rPr>
        <w:t>C开关阀的结构型式一般为衬胶阀、蝶阀。</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（2）上阀盖型式</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pacing w:val="-7"/>
          <w:sz w:val="24"/>
          <w:szCs w:val="24"/>
          <w:lang w:eastAsia="zh-CN"/>
        </w:rPr>
      </w:pPr>
      <w:r>
        <w:rPr>
          <w:rFonts w:hint="eastAsia"/>
          <w:spacing w:val="-7"/>
          <w:sz w:val="24"/>
          <w:szCs w:val="24"/>
          <w:lang w:eastAsia="zh-CN"/>
        </w:rPr>
        <w:t>根据下列不同的操作温度选用上阀盖型式：</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pacing w:val="-7"/>
          <w:sz w:val="24"/>
          <w:szCs w:val="24"/>
          <w:lang w:eastAsia="zh-CN"/>
        </w:rPr>
      </w:pPr>
      <w:r>
        <w:rPr>
          <w:rFonts w:hint="eastAsia"/>
          <w:spacing w:val="-7"/>
          <w:sz w:val="24"/>
          <w:szCs w:val="24"/>
          <w:lang w:eastAsia="zh-CN"/>
        </w:rPr>
        <w:t>A操作温度为－20℃~200℃时选用普通型；</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pacing w:val="-7"/>
          <w:sz w:val="24"/>
          <w:szCs w:val="24"/>
          <w:lang w:eastAsia="zh-CN"/>
        </w:rPr>
      </w:pPr>
      <w:r>
        <w:rPr>
          <w:rFonts w:hint="eastAsia"/>
          <w:spacing w:val="-7"/>
          <w:sz w:val="24"/>
          <w:szCs w:val="24"/>
          <w:lang w:eastAsia="zh-CN"/>
        </w:rPr>
        <w:t>B操作温度高于 200 ℃时选用散热型。</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lang w:eastAsia="zh-CN"/>
        </w:rPr>
      </w:pPr>
      <w:r>
        <w:rPr>
          <w:rFonts w:hint="eastAsia"/>
          <w:spacing w:val="-3"/>
          <w:sz w:val="24"/>
          <w:szCs w:val="24"/>
          <w:lang w:eastAsia="zh-CN"/>
        </w:rPr>
        <w:t>（3）组件材料的选择</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调节阀阀体材质与管道材质相符或更高，阀内件在一般情况下选择不锈钢，也可</w:t>
      </w:r>
      <w:r>
        <w:rPr>
          <w:rFonts w:hint="eastAsia"/>
          <w:spacing w:val="-1"/>
          <w:sz w:val="24"/>
          <w:szCs w:val="24"/>
          <w:lang w:eastAsia="zh-CN"/>
        </w:rPr>
        <w:t>根据介质情况选择不同的材料或进行特殊处理。</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pacing w:val="-2"/>
          <w:sz w:val="24"/>
          <w:szCs w:val="24"/>
          <w:lang w:eastAsia="zh-CN"/>
        </w:rPr>
      </w:pPr>
      <w:r>
        <w:rPr>
          <w:rFonts w:hint="eastAsia"/>
          <w:spacing w:val="-2"/>
          <w:sz w:val="24"/>
          <w:szCs w:val="24"/>
          <w:lang w:eastAsia="zh-CN"/>
        </w:rPr>
        <w:t>（4）执行机构选择</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pacing w:val="-2"/>
          <w:sz w:val="24"/>
          <w:szCs w:val="24"/>
          <w:lang w:eastAsia="zh-CN"/>
        </w:rPr>
      </w:pPr>
      <w:r>
        <w:rPr>
          <w:rFonts w:hint="eastAsia"/>
          <w:spacing w:val="-2"/>
          <w:sz w:val="24"/>
          <w:szCs w:val="24"/>
          <w:lang w:eastAsia="zh-CN"/>
        </w:rPr>
        <w:t>执行机构的选如下：</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A一般情况下选用气动薄膜执行机构；</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B要求执行机构有较大的输出力且要求响应速</w:t>
      </w:r>
      <w:r>
        <w:rPr>
          <w:rFonts w:hint="eastAsia"/>
          <w:spacing w:val="-2"/>
          <w:sz w:val="24"/>
          <w:szCs w:val="24"/>
          <w:lang w:eastAsia="zh-CN"/>
        </w:rPr>
        <w:t>度较快时，一般在联锁系统采用气动活塞式执行机构。</w:t>
      </w:r>
    </w:p>
    <w:p>
      <w:pPr>
        <w:pStyle w:val="8"/>
        <w:keepNext w:val="0"/>
        <w:keepLines w:val="0"/>
        <w:pageBreakBefore w:val="0"/>
        <w:widowControl w:val="0"/>
        <w:kinsoku/>
        <w:wordWrap/>
        <w:overflowPunct/>
        <w:topLinePunct w:val="0"/>
        <w:autoSpaceDE/>
        <w:autoSpaceDN/>
        <w:bidi w:val="0"/>
        <w:adjustRightInd/>
        <w:snapToGrid/>
        <w:spacing w:line="360" w:lineRule="auto"/>
        <w:ind w:firstLine="500" w:firstLineChars="200"/>
        <w:jc w:val="left"/>
        <w:textAlignment w:val="auto"/>
        <w:rPr>
          <w:sz w:val="24"/>
          <w:szCs w:val="24"/>
          <w:lang w:eastAsia="zh-CN"/>
        </w:rPr>
      </w:pPr>
      <w:r>
        <w:rPr>
          <w:rFonts w:hint="eastAsia"/>
          <w:spacing w:val="5"/>
          <w:sz w:val="24"/>
          <w:szCs w:val="24"/>
          <w:lang w:eastAsia="zh-CN"/>
        </w:rPr>
        <w:t>C根据需要可选择电动执行机构，设备配套的可选择国内知名品牌电动执行机</w:t>
      </w:r>
      <w:r>
        <w:rPr>
          <w:rFonts w:hint="eastAsia"/>
          <w:spacing w:val="-7"/>
          <w:sz w:val="24"/>
          <w:szCs w:val="24"/>
          <w:lang w:eastAsia="zh-CN"/>
        </w:rPr>
        <w:t>构。</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（5）辅助部件的选择辅助部件的选择如下：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A调节阀配智能电/气阀门定位器（带4-20mADC阀位反馈信号</w:t>
      </w:r>
      <w:r>
        <w:rPr>
          <w:rFonts w:hint="eastAsia"/>
          <w:spacing w:val="-8"/>
          <w:sz w:val="24"/>
          <w:szCs w:val="24"/>
          <w:lang w:eastAsia="zh-CN"/>
        </w:rPr>
        <w:t>），</w:t>
      </w:r>
      <w:r>
        <w:rPr>
          <w:rFonts w:hint="eastAsia"/>
          <w:sz w:val="24"/>
          <w:szCs w:val="24"/>
          <w:lang w:eastAsia="zh-CN"/>
        </w:rPr>
        <w:t>按需</w:t>
      </w:r>
      <w:r>
        <w:rPr>
          <w:rFonts w:hint="eastAsia"/>
          <w:spacing w:val="-1"/>
          <w:sz w:val="24"/>
          <w:szCs w:val="24"/>
          <w:lang w:eastAsia="zh-CN"/>
        </w:rPr>
        <w:t>要选择</w:t>
      </w:r>
      <w:r>
        <w:rPr>
          <w:rFonts w:hint="eastAsia"/>
          <w:spacing w:val="-2"/>
          <w:sz w:val="24"/>
          <w:szCs w:val="24"/>
          <w:lang w:eastAsia="zh-CN"/>
        </w:rPr>
        <w:t>能满足要求的气源压力；</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B在未设置切断阀和旁路阀的场合选用</w:t>
      </w:r>
      <w:r>
        <w:rPr>
          <w:rFonts w:hint="eastAsia"/>
          <w:spacing w:val="-1"/>
          <w:sz w:val="24"/>
          <w:szCs w:val="24"/>
          <w:lang w:eastAsia="zh-CN"/>
        </w:rPr>
        <w:t>手轮机构；</w:t>
      </w:r>
    </w:p>
    <w:p>
      <w:pPr>
        <w:pStyle w:val="8"/>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szCs w:val="24"/>
          <w:lang w:eastAsia="zh-CN"/>
        </w:rPr>
      </w:pPr>
      <w:r>
        <w:rPr>
          <w:rFonts w:hint="eastAsia"/>
          <w:spacing w:val="-8"/>
          <w:sz w:val="24"/>
          <w:szCs w:val="24"/>
          <w:lang w:eastAsia="zh-CN"/>
        </w:rPr>
        <w:t>C根据具体需要，配单线圈或双线圈电磁阀、阀位开关等。电磁阀电源为24VDC，</w:t>
      </w:r>
      <w:r>
        <w:rPr>
          <w:rFonts w:hint="eastAsia"/>
          <w:spacing w:val="-2"/>
          <w:sz w:val="24"/>
          <w:szCs w:val="24"/>
          <w:lang w:eastAsia="zh-CN"/>
        </w:rPr>
        <w:t>阀位开关一般为非接触式、无源开关（位于防爆区域的开关采用隔爆型）。最好为合资或进口知名品牌产品。</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D配带空气减压过滤器</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8）分析仪表</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lang w:eastAsia="zh-CN"/>
        </w:rPr>
      </w:pPr>
      <w:r>
        <w:rPr>
          <w:rFonts w:hint="eastAsia"/>
          <w:spacing w:val="-2"/>
          <w:sz w:val="24"/>
          <w:szCs w:val="24"/>
          <w:lang w:eastAsia="zh-CN"/>
        </w:rPr>
        <w:t>分析仪表根据介质要求采用水质分析仪等自动在线分析仪表，分析仪宜选用进口</w:t>
      </w:r>
      <w:r>
        <w:rPr>
          <w:rFonts w:hint="eastAsia"/>
          <w:spacing w:val="-3"/>
          <w:sz w:val="24"/>
          <w:szCs w:val="24"/>
          <w:lang w:eastAsia="zh-CN"/>
        </w:rPr>
        <w:t>或合资产品。</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选用国外知名品牌产品，且具有在同类型或类似的装</w:t>
      </w:r>
      <w:r>
        <w:rPr>
          <w:rFonts w:hint="eastAsia"/>
          <w:spacing w:val="-1"/>
          <w:sz w:val="24"/>
          <w:szCs w:val="24"/>
          <w:lang w:eastAsia="zh-CN"/>
        </w:rPr>
        <w:t>置有良好的使用业绩。</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72" w:firstLineChars="200"/>
        <w:jc w:val="left"/>
        <w:textAlignment w:val="auto"/>
        <w:rPr>
          <w:rFonts w:ascii="宋体" w:hAnsi="宋体"/>
          <w:spacing w:val="-2"/>
          <w:sz w:val="24"/>
          <w:szCs w:val="24"/>
        </w:rPr>
      </w:pPr>
      <w:r>
        <w:rPr>
          <w:rFonts w:hint="eastAsia" w:ascii="宋体" w:hAnsi="宋体"/>
          <w:spacing w:val="-2"/>
          <w:sz w:val="24"/>
          <w:szCs w:val="24"/>
        </w:rPr>
        <w:t>9)现场仪表的保护</w:t>
      </w:r>
    </w:p>
    <w:p>
      <w:pPr>
        <w:pStyle w:val="8"/>
        <w:keepNext w:val="0"/>
        <w:keepLines w:val="0"/>
        <w:pageBreakBefore w:val="0"/>
        <w:widowControl w:val="0"/>
        <w:kinsoku/>
        <w:wordWrap/>
        <w:overflowPunct/>
        <w:topLinePunct w:val="0"/>
        <w:autoSpaceDE/>
        <w:autoSpaceDN/>
        <w:bidi w:val="0"/>
        <w:adjustRightInd/>
        <w:snapToGrid/>
        <w:spacing w:line="360" w:lineRule="auto"/>
        <w:ind w:firstLine="500" w:firstLineChars="200"/>
        <w:jc w:val="left"/>
        <w:textAlignment w:val="auto"/>
        <w:rPr>
          <w:sz w:val="24"/>
          <w:szCs w:val="24"/>
          <w:highlight w:val="none"/>
          <w:lang w:eastAsia="zh-CN"/>
        </w:rPr>
      </w:pPr>
      <w:r>
        <w:rPr>
          <w:rFonts w:hint="eastAsia"/>
          <w:spacing w:val="5"/>
          <w:sz w:val="24"/>
          <w:szCs w:val="24"/>
          <w:highlight w:val="none"/>
          <w:lang w:eastAsia="zh-CN"/>
        </w:rPr>
        <w:t>为防止电磁干扰，仪表电缆选用屏蔽多股软电缆；现场仪表的防护等级不低于</w:t>
      </w:r>
      <w:r>
        <w:rPr>
          <w:spacing w:val="-2"/>
          <w:sz w:val="24"/>
          <w:szCs w:val="24"/>
          <w:highlight w:val="none"/>
          <w:lang w:eastAsia="zh-CN"/>
        </w:rPr>
        <w:t>IP54</w:t>
      </w:r>
      <w:r>
        <w:rPr>
          <w:rFonts w:hint="eastAsia"/>
          <w:spacing w:val="-2"/>
          <w:sz w:val="24"/>
          <w:szCs w:val="24"/>
          <w:highlight w:val="none"/>
          <w:lang w:eastAsia="zh-CN"/>
        </w:rPr>
        <w:t>。特殊仪表除外。</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10）仪表电源</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lang w:eastAsia="zh-CN"/>
        </w:rPr>
      </w:pPr>
      <w:r>
        <w:rPr>
          <w:rFonts w:hint="eastAsia"/>
          <w:sz w:val="24"/>
          <w:szCs w:val="24"/>
          <w:lang w:eastAsia="zh-CN"/>
        </w:rPr>
        <w:t>电源</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lang w:eastAsia="zh-CN"/>
        </w:rPr>
      </w:pPr>
      <w:r>
        <w:rPr>
          <w:rFonts w:hint="eastAsia"/>
          <w:spacing w:val="-3"/>
          <w:sz w:val="24"/>
          <w:szCs w:val="24"/>
          <w:lang w:eastAsia="zh-CN"/>
        </w:rPr>
        <w:t>仪表设备采用24VDC供电。</w:t>
      </w:r>
    </w:p>
    <w:p>
      <w:pPr>
        <w:pStyle w:val="8"/>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sz w:val="24"/>
          <w:szCs w:val="24"/>
          <w:lang w:eastAsia="zh-CN"/>
        </w:rPr>
      </w:pPr>
      <w:r>
        <w:rPr>
          <w:rFonts w:hint="eastAsia"/>
          <w:spacing w:val="-6"/>
          <w:sz w:val="24"/>
          <w:szCs w:val="24"/>
          <w:lang w:eastAsia="zh-CN"/>
        </w:rPr>
        <w:t>气源</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lang w:eastAsia="zh-CN"/>
        </w:rPr>
      </w:pPr>
      <w:r>
        <w:rPr>
          <w:rFonts w:hint="eastAsia"/>
          <w:spacing w:val="-3"/>
          <w:sz w:val="24"/>
          <w:szCs w:val="24"/>
          <w:lang w:eastAsia="zh-CN"/>
        </w:rPr>
        <w:t>仪表气源来自新建空分装置。送至各用气装置 的仪表气源压力应不低于0.6MPa(G)。</w:t>
      </w:r>
    </w:p>
    <w:p>
      <w:pPr>
        <w:pStyle w:val="8"/>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sz w:val="24"/>
          <w:szCs w:val="24"/>
          <w:lang w:eastAsia="zh-CN"/>
        </w:rPr>
      </w:pPr>
      <w:r>
        <w:rPr>
          <w:rFonts w:hint="eastAsia"/>
          <w:spacing w:val="-6"/>
          <w:sz w:val="24"/>
          <w:szCs w:val="24"/>
          <w:lang w:eastAsia="zh-CN"/>
        </w:rPr>
        <w:t>11）安装材料</w:t>
      </w:r>
    </w:p>
    <w:p>
      <w:pPr>
        <w:pStyle w:val="8"/>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sz w:val="24"/>
          <w:szCs w:val="24"/>
          <w:lang w:eastAsia="zh-CN"/>
        </w:rPr>
      </w:pPr>
      <w:r>
        <w:rPr>
          <w:rFonts w:hint="eastAsia"/>
          <w:spacing w:val="-4"/>
          <w:sz w:val="24"/>
          <w:szCs w:val="24"/>
          <w:lang w:eastAsia="zh-CN"/>
        </w:rPr>
        <w:t>电缆、电线和仪表电气连接</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lang w:eastAsia="zh-CN"/>
        </w:rPr>
      </w:pPr>
      <w:r>
        <w:rPr>
          <w:rFonts w:hint="eastAsia"/>
          <w:spacing w:val="-3"/>
          <w:sz w:val="24"/>
          <w:szCs w:val="24"/>
          <w:lang w:eastAsia="zh-CN"/>
        </w:rPr>
        <w:t>（1）动力电缆均采用0.6/1KV电压等级的电缆规格，三相颜色黄、绿、红，地线颜色黄绿，控制电缆开关量（数字量）选用多股铜芯0.75mm²以上软线，模拟量及通讯线均采用带屏蔽层多股铜芯0.75mm²以上软线电缆</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（2）PLC柜内所有接入接线端子的电缆或电线，均需套针形线鼻子。</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（3）所有电缆都需要有标记套管，号码管的安装方向应由下往上，从左至右，标记套管的方字符号应朝外或便于观察的一向</w:t>
      </w:r>
    </w:p>
    <w:p>
      <w:pPr>
        <w:pStyle w:val="8"/>
        <w:keepNext w:val="0"/>
        <w:keepLines w:val="0"/>
        <w:pageBreakBefore w:val="0"/>
        <w:widowControl w:val="0"/>
        <w:kinsoku/>
        <w:wordWrap/>
        <w:overflowPunct/>
        <w:topLinePunct w:val="0"/>
        <w:autoSpaceDE/>
        <w:autoSpaceDN/>
        <w:bidi w:val="0"/>
        <w:adjustRightInd/>
        <w:snapToGrid/>
        <w:spacing w:line="360" w:lineRule="auto"/>
        <w:ind w:firstLine="452" w:firstLineChars="200"/>
        <w:jc w:val="left"/>
        <w:textAlignment w:val="auto"/>
        <w:rPr>
          <w:sz w:val="24"/>
          <w:szCs w:val="24"/>
          <w:lang w:eastAsia="zh-CN"/>
        </w:rPr>
      </w:pPr>
      <w:r>
        <w:rPr>
          <w:rFonts w:hint="eastAsia"/>
          <w:spacing w:val="-7"/>
          <w:sz w:val="24"/>
          <w:szCs w:val="24"/>
          <w:lang w:eastAsia="zh-CN"/>
        </w:rPr>
        <w:t>12）电缆桥架</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lang w:eastAsia="zh-CN"/>
        </w:rPr>
      </w:pPr>
      <w:r>
        <w:rPr>
          <w:rFonts w:hint="eastAsia"/>
          <w:spacing w:val="-1"/>
          <w:sz w:val="24"/>
          <w:szCs w:val="24"/>
          <w:lang w:eastAsia="zh-CN"/>
        </w:rPr>
        <w:tab/>
      </w:r>
      <w:r>
        <w:rPr>
          <w:rFonts w:hint="eastAsia"/>
          <w:spacing w:val="-1"/>
          <w:sz w:val="24"/>
          <w:szCs w:val="24"/>
          <w:lang w:eastAsia="zh-CN"/>
        </w:rPr>
        <w:t>桥架采用碳钢喷塑材质，强弱电分开布线。</w:t>
      </w:r>
    </w:p>
    <w:p>
      <w:pPr>
        <w:pStyle w:val="8"/>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sz w:val="24"/>
          <w:szCs w:val="24"/>
          <w:lang w:eastAsia="zh-CN"/>
        </w:rPr>
      </w:pPr>
      <w:r>
        <w:rPr>
          <w:rFonts w:hint="eastAsia"/>
          <w:spacing w:val="-4"/>
          <w:sz w:val="24"/>
          <w:szCs w:val="24"/>
          <w:lang w:eastAsia="zh-CN"/>
        </w:rPr>
        <w:t>13）称重模块</w:t>
      </w:r>
    </w:p>
    <w:p>
      <w:pPr>
        <w:pStyle w:val="8"/>
        <w:keepNext w:val="0"/>
        <w:keepLines w:val="0"/>
        <w:pageBreakBefore w:val="0"/>
        <w:widowControl w:val="0"/>
        <w:kinsoku/>
        <w:wordWrap/>
        <w:overflowPunct/>
        <w:topLinePunct w:val="0"/>
        <w:autoSpaceDE/>
        <w:autoSpaceDN/>
        <w:bidi w:val="0"/>
        <w:adjustRightInd/>
        <w:snapToGrid/>
        <w:spacing w:line="360" w:lineRule="auto"/>
        <w:ind w:firstLine="500" w:firstLineChars="200"/>
        <w:jc w:val="left"/>
        <w:textAlignment w:val="auto"/>
        <w:rPr>
          <w:spacing w:val="5"/>
          <w:sz w:val="24"/>
          <w:szCs w:val="24"/>
          <w:lang w:eastAsia="zh-CN"/>
        </w:rPr>
      </w:pPr>
      <w:r>
        <w:rPr>
          <w:rFonts w:hint="eastAsia"/>
          <w:spacing w:val="5"/>
          <w:sz w:val="24"/>
          <w:szCs w:val="24"/>
          <w:lang w:eastAsia="zh-CN"/>
        </w:rPr>
        <w:t>称重模块选用国内外知名品牌产品，且具有在同类型或类似的装置有良好的使用业绩。</w:t>
      </w:r>
    </w:p>
    <w:p>
      <w:pPr>
        <w:keepNext w:val="0"/>
        <w:keepLines w:val="0"/>
        <w:pageBreakBefore w:val="0"/>
        <w:widowControl w:val="0"/>
        <w:tabs>
          <w:tab w:val="left" w:pos="5209"/>
        </w:tabs>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sz w:val="24"/>
          <w:szCs w:val="24"/>
          <w:lang w:val="en-US"/>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2.3电气设计要求</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2.2.3.1设计原则</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z w:val="24"/>
          <w:szCs w:val="24"/>
          <w:highlight w:val="none"/>
          <w:lang w:eastAsia="zh-CN"/>
        </w:rPr>
      </w:pPr>
      <w:r>
        <w:rPr>
          <w:rFonts w:hint="eastAsia"/>
          <w:spacing w:val="1"/>
          <w:sz w:val="24"/>
          <w:szCs w:val="24"/>
          <w:highlight w:val="none"/>
          <w:lang w:eastAsia="zh-CN"/>
        </w:rPr>
        <w:t>（1）所有供配电设备及电气控制设备的设计，均按照国家相关标准和规范要求</w:t>
      </w:r>
      <w:r>
        <w:rPr>
          <w:rFonts w:hint="eastAsia"/>
          <w:spacing w:val="14"/>
          <w:sz w:val="24"/>
          <w:szCs w:val="24"/>
          <w:highlight w:val="none"/>
          <w:lang w:eastAsia="zh-CN"/>
        </w:rPr>
        <w:t xml:space="preserve"> </w:t>
      </w:r>
      <w:r>
        <w:rPr>
          <w:rFonts w:hint="eastAsia"/>
          <w:spacing w:val="-4"/>
          <w:sz w:val="24"/>
          <w:szCs w:val="24"/>
          <w:highlight w:val="none"/>
          <w:lang w:eastAsia="zh-CN"/>
        </w:rPr>
        <w:t>执行。</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highlight w:val="none"/>
          <w:lang w:eastAsia="zh-CN"/>
        </w:rPr>
      </w:pPr>
      <w:r>
        <w:rPr>
          <w:rFonts w:hint="eastAsia"/>
          <w:spacing w:val="-1"/>
          <w:sz w:val="24"/>
          <w:szCs w:val="24"/>
          <w:highlight w:val="none"/>
          <w:lang w:eastAsia="zh-CN"/>
        </w:rPr>
        <w:t>（2）电气系统的设计均考虑工艺对开、停车的操作，及安全维护等要求。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z w:val="24"/>
          <w:szCs w:val="24"/>
          <w:highlight w:val="none"/>
          <w:lang w:eastAsia="zh-CN"/>
        </w:rPr>
      </w:pPr>
      <w:r>
        <w:rPr>
          <w:rFonts w:hint="eastAsia"/>
          <w:spacing w:val="1"/>
          <w:sz w:val="24"/>
          <w:szCs w:val="24"/>
          <w:highlight w:val="none"/>
          <w:lang w:eastAsia="zh-CN"/>
        </w:rPr>
        <w:t>（3）所有电气设备均适用于现场特有的环境特征，适应化工厂的腐蚀性大气环</w:t>
      </w:r>
      <w:r>
        <w:rPr>
          <w:rFonts w:hint="eastAsia"/>
          <w:spacing w:val="14"/>
          <w:sz w:val="24"/>
          <w:szCs w:val="24"/>
          <w:highlight w:val="none"/>
          <w:lang w:eastAsia="zh-CN"/>
        </w:rPr>
        <w:t xml:space="preserve"> </w:t>
      </w:r>
      <w:r>
        <w:rPr>
          <w:rFonts w:hint="eastAsia"/>
          <w:spacing w:val="-1"/>
          <w:sz w:val="24"/>
          <w:szCs w:val="24"/>
          <w:highlight w:val="none"/>
          <w:lang w:eastAsia="zh-CN"/>
        </w:rPr>
        <w:t>境，并按所需的功能进行选型。</w:t>
      </w:r>
    </w:p>
    <w:p>
      <w:pPr>
        <w:pStyle w:val="8"/>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sz w:val="24"/>
          <w:szCs w:val="24"/>
          <w:highlight w:val="none"/>
          <w:lang w:eastAsia="zh-CN"/>
        </w:rPr>
      </w:pPr>
      <w:r>
        <w:rPr>
          <w:rFonts w:hint="eastAsia"/>
          <w:spacing w:val="-4"/>
          <w:sz w:val="24"/>
          <w:szCs w:val="24"/>
          <w:highlight w:val="none"/>
          <w:lang w:eastAsia="zh-CN"/>
        </w:rPr>
        <w:t>（4）所选电气设备均根据现场特有的气象、温度及海拔高度等特征设计和制造，</w:t>
      </w:r>
      <w:r>
        <w:rPr>
          <w:rFonts w:hint="eastAsia"/>
          <w:spacing w:val="-1"/>
          <w:sz w:val="24"/>
          <w:szCs w:val="24"/>
          <w:highlight w:val="none"/>
          <w:lang w:eastAsia="zh-CN"/>
        </w:rPr>
        <w:t>并能在上述环境条件下以额定出力连续运行。</w:t>
      </w:r>
    </w:p>
    <w:p>
      <w:pPr>
        <w:pStyle w:val="8"/>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sz w:val="24"/>
          <w:szCs w:val="24"/>
          <w:highlight w:val="none"/>
          <w:lang w:eastAsia="zh-CN"/>
        </w:rPr>
      </w:pPr>
      <w:r>
        <w:rPr>
          <w:rFonts w:hint="eastAsia"/>
          <w:spacing w:val="1"/>
          <w:sz w:val="24"/>
          <w:szCs w:val="24"/>
          <w:highlight w:val="none"/>
          <w:lang w:eastAsia="zh-CN"/>
        </w:rPr>
        <w:t>（5）所有电气设备和材料均满足工艺、环境、人身安全及操作、维修方便等要</w:t>
      </w:r>
      <w:r>
        <w:rPr>
          <w:rFonts w:hint="eastAsia"/>
          <w:spacing w:val="-6"/>
          <w:sz w:val="24"/>
          <w:szCs w:val="24"/>
          <w:highlight w:val="none"/>
          <w:lang w:eastAsia="zh-CN"/>
        </w:rPr>
        <w:t>求。</w:t>
      </w:r>
    </w:p>
    <w:p>
      <w:pPr>
        <w:pStyle w:val="8"/>
        <w:keepNext w:val="0"/>
        <w:keepLines w:val="0"/>
        <w:pageBreakBefore w:val="0"/>
        <w:widowControl w:val="0"/>
        <w:kinsoku/>
        <w:wordWrap/>
        <w:overflowPunct/>
        <w:topLinePunct w:val="0"/>
        <w:autoSpaceDE/>
        <w:autoSpaceDN/>
        <w:bidi w:val="0"/>
        <w:adjustRightInd/>
        <w:snapToGrid/>
        <w:spacing w:line="360" w:lineRule="auto"/>
        <w:ind w:firstLine="476" w:firstLineChars="200"/>
        <w:jc w:val="left"/>
        <w:textAlignment w:val="auto"/>
        <w:rPr>
          <w:sz w:val="24"/>
          <w:szCs w:val="24"/>
          <w:highlight w:val="none"/>
          <w:lang w:eastAsia="zh-CN"/>
        </w:rPr>
      </w:pPr>
      <w:r>
        <w:rPr>
          <w:rFonts w:hint="eastAsia"/>
          <w:spacing w:val="-1"/>
          <w:sz w:val="24"/>
          <w:szCs w:val="24"/>
          <w:highlight w:val="none"/>
          <w:lang w:eastAsia="zh-CN"/>
        </w:rPr>
        <w:t>（6）功率因数补偿：功率因数补偿按照《全国供用电规则》的要求，达到</w:t>
      </w:r>
      <w:r>
        <w:rPr>
          <w:rFonts w:hint="eastAsia"/>
          <w:spacing w:val="-45"/>
          <w:sz w:val="24"/>
          <w:szCs w:val="24"/>
          <w:highlight w:val="none"/>
          <w:lang w:eastAsia="zh-CN"/>
        </w:rPr>
        <w:t xml:space="preserve"> </w:t>
      </w:r>
      <w:r>
        <w:rPr>
          <w:rFonts w:hint="eastAsia"/>
          <w:spacing w:val="-1"/>
          <w:sz w:val="24"/>
          <w:szCs w:val="24"/>
          <w:highlight w:val="none"/>
          <w:lang w:eastAsia="zh-CN"/>
        </w:rPr>
        <w:t>0.92</w:t>
      </w:r>
      <w:r>
        <w:rPr>
          <w:rFonts w:hint="eastAsia"/>
          <w:sz w:val="24"/>
          <w:szCs w:val="24"/>
          <w:highlight w:val="none"/>
          <w:lang w:eastAsia="zh-CN"/>
        </w:rPr>
        <w:t xml:space="preserve"> </w:t>
      </w:r>
      <w:r>
        <w:rPr>
          <w:rFonts w:hint="eastAsia"/>
          <w:spacing w:val="-13"/>
          <w:sz w:val="24"/>
          <w:szCs w:val="24"/>
          <w:highlight w:val="none"/>
          <w:lang w:eastAsia="zh-CN"/>
        </w:rPr>
        <w:t>以上。</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2.2.3.2装置电压配置</w:t>
      </w:r>
    </w:p>
    <w:tbl>
      <w:tblPr>
        <w:tblStyle w:val="1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186"/>
        <w:gridCol w:w="2623"/>
        <w:gridCol w:w="2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1911"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7"/>
                <w:highlight w:val="none"/>
              </w:rPr>
              <w:t>电动机功率：</w:t>
            </w:r>
          </w:p>
        </w:tc>
        <w:tc>
          <w:tcPr>
            <w:tcW w:w="1573"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1"/>
                <w:highlight w:val="none"/>
              </w:rPr>
            </w:pPr>
            <w:r>
              <w:rPr>
                <w:rFonts w:hint="eastAsia"/>
                <w:spacing w:val="-1"/>
                <w:highlight w:val="none"/>
              </w:rPr>
              <w:t>Pn≤0.18KW,</w:t>
            </w: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1"/>
                <w:highlight w:val="none"/>
              </w:rPr>
            </w:pPr>
            <w:r>
              <w:rPr>
                <w:rFonts w:hint="eastAsia"/>
                <w:spacing w:val="-1"/>
                <w:highlight w:val="none"/>
              </w:rPr>
              <w:t>0.18&lt;Pn≤200KW,</w:t>
            </w: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1"/>
                <w:highlight w:val="none"/>
              </w:rPr>
              <w:t>Pn&gt;200KW,</w:t>
            </w:r>
          </w:p>
        </w:tc>
        <w:tc>
          <w:tcPr>
            <w:tcW w:w="1514"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2"/>
                <w:highlight w:val="none"/>
              </w:rPr>
              <w:t>220V、50HZ、单相</w:t>
            </w:r>
            <w:r>
              <w:rPr>
                <w:rFonts w:hint="eastAsia"/>
                <w:spacing w:val="4"/>
                <w:highlight w:val="none"/>
              </w:rPr>
              <w:t xml:space="preserve">  </w:t>
            </w:r>
            <w:r>
              <w:rPr>
                <w:rFonts w:hint="eastAsia"/>
                <w:spacing w:val="2"/>
                <w:highlight w:val="none"/>
              </w:rPr>
              <w:t>380V、50</w:t>
            </w:r>
            <w:r>
              <w:rPr>
                <w:rFonts w:hint="eastAsia"/>
                <w:highlight w:val="none"/>
              </w:rPr>
              <w:t>HZ</w:t>
            </w:r>
            <w:r>
              <w:rPr>
                <w:rFonts w:hint="eastAsia"/>
                <w:spacing w:val="2"/>
                <w:highlight w:val="none"/>
              </w:rPr>
              <w:t>、3相</w:t>
            </w:r>
            <w:r>
              <w:rPr>
                <w:rFonts w:hint="eastAsia"/>
                <w:highlight w:val="none"/>
              </w:rPr>
              <w:t xml:space="preserve">  </w:t>
            </w:r>
            <w:r>
              <w:rPr>
                <w:rFonts w:hint="eastAsia"/>
                <w:spacing w:val="-3"/>
                <w:highlight w:val="none"/>
              </w:rPr>
              <w:t>10000V、50HZ、3相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1911"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9"/>
                <w:highlight w:val="none"/>
              </w:rPr>
              <w:t>照明</w:t>
            </w:r>
          </w:p>
        </w:tc>
        <w:tc>
          <w:tcPr>
            <w:tcW w:w="1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szCs w:val="24"/>
                <w:highlight w:val="none"/>
              </w:rPr>
            </w:pPr>
          </w:p>
        </w:tc>
        <w:tc>
          <w:tcPr>
            <w:tcW w:w="1514"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4"/>
                <w:highlight w:val="none"/>
              </w:rPr>
              <w:t>AC220V单相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911"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2"/>
                <w:highlight w:val="none"/>
              </w:rPr>
              <w:t>检修电源箱</w:t>
            </w:r>
          </w:p>
        </w:tc>
        <w:tc>
          <w:tcPr>
            <w:tcW w:w="1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szCs w:val="24"/>
                <w:highlight w:val="none"/>
              </w:rPr>
            </w:pPr>
          </w:p>
        </w:tc>
        <w:tc>
          <w:tcPr>
            <w:tcW w:w="1514"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spacing w:val="-4"/>
                <w:highlight w:val="none"/>
              </w:rPr>
              <w:t>AC380V3</w:t>
            </w:r>
            <w:r>
              <w:rPr>
                <w:rFonts w:hint="eastAsia"/>
                <w:spacing w:val="-50"/>
                <w:highlight w:val="none"/>
              </w:rPr>
              <w:t xml:space="preserve"> </w:t>
            </w:r>
            <w:r>
              <w:rPr>
                <w:rFonts w:hint="eastAsia"/>
                <w:spacing w:val="-4"/>
                <w:highlight w:val="none"/>
              </w:rPr>
              <w:t>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5" w:hRule="atLeast"/>
        </w:trPr>
        <w:tc>
          <w:tcPr>
            <w:tcW w:w="1911"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3"/>
                <w:highlight w:val="none"/>
              </w:rPr>
            </w:pPr>
            <w:r>
              <w:rPr>
                <w:rFonts w:hint="eastAsia"/>
                <w:spacing w:val="-2"/>
                <w:highlight w:val="none"/>
              </w:rPr>
              <w:t>UPS</w:t>
            </w:r>
          </w:p>
        </w:tc>
        <w:tc>
          <w:tcPr>
            <w:tcW w:w="1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szCs w:val="24"/>
                <w:highlight w:val="none"/>
              </w:rPr>
            </w:pPr>
          </w:p>
        </w:tc>
        <w:tc>
          <w:tcPr>
            <w:tcW w:w="1514"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3"/>
                <w:position w:val="-3"/>
                <w:highlight w:val="none"/>
              </w:rPr>
            </w:pPr>
            <w:r>
              <w:rPr>
                <w:rFonts w:hint="eastAsia"/>
                <w:spacing w:val="-2"/>
                <w:highlight w:val="none"/>
              </w:rPr>
              <w:t>AC380/220V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911"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2"/>
                <w:highlight w:val="none"/>
                <w:lang w:eastAsia="zh-CN"/>
              </w:rPr>
            </w:pPr>
            <w:r>
              <w:rPr>
                <w:rFonts w:hint="eastAsia"/>
                <w:spacing w:val="-1"/>
                <w:highlight w:val="none"/>
                <w:lang w:eastAsia="zh-CN"/>
              </w:rPr>
              <w:t>低压开关柜及电机起动器控制电源</w:t>
            </w:r>
          </w:p>
        </w:tc>
        <w:tc>
          <w:tcPr>
            <w:tcW w:w="15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szCs w:val="24"/>
                <w:highlight w:val="none"/>
              </w:rPr>
            </w:pPr>
          </w:p>
        </w:tc>
        <w:tc>
          <w:tcPr>
            <w:tcW w:w="1514" w:type="pct"/>
            <w:tcBorders>
              <w:tl2br w:val="nil"/>
              <w:tr2bl w:val="nil"/>
            </w:tcBorders>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spacing w:val="-2"/>
                <w:highlight w:val="none"/>
              </w:rPr>
            </w:pPr>
            <w:r>
              <w:rPr>
                <w:rFonts w:hint="eastAsia"/>
                <w:spacing w:val="-1"/>
                <w:highlight w:val="none"/>
              </w:rPr>
              <w:t>AC220V</w:t>
            </w:r>
          </w:p>
        </w:tc>
      </w:tr>
    </w:tbl>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2.2.3.3</w:t>
      </w:r>
      <w:r>
        <w:rPr>
          <w:rFonts w:hint="eastAsia" w:ascii="宋体" w:hAnsi="宋体"/>
          <w:spacing w:val="-3"/>
          <w:sz w:val="24"/>
          <w:szCs w:val="24"/>
          <w:highlight w:val="none"/>
        </w:rPr>
        <w:t>允许电压降</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highlight w:val="none"/>
          <w:lang w:eastAsia="zh-CN"/>
        </w:rPr>
      </w:pPr>
      <w:r>
        <w:rPr>
          <w:rFonts w:hint="eastAsia"/>
          <w:spacing w:val="-3"/>
          <w:sz w:val="24"/>
          <w:szCs w:val="24"/>
          <w:highlight w:val="none"/>
          <w:lang w:eastAsia="zh-CN"/>
        </w:rPr>
        <w:t>正常条件下电动机端子电压：</w:t>
      </w:r>
      <w:r>
        <w:rPr>
          <w:rFonts w:hint="eastAsia"/>
          <w:spacing w:val="6"/>
          <w:sz w:val="24"/>
          <w:szCs w:val="24"/>
          <w:highlight w:val="none"/>
          <w:lang w:eastAsia="zh-CN"/>
        </w:rPr>
        <w:t xml:space="preserve">         </w:t>
      </w:r>
      <w:r>
        <w:rPr>
          <w:rFonts w:hint="eastAsia"/>
          <w:spacing w:val="-3"/>
          <w:sz w:val="24"/>
          <w:szCs w:val="24"/>
          <w:highlight w:val="none"/>
          <w:lang w:eastAsia="zh-CN"/>
        </w:rPr>
        <w:t>(100%±5%)Ue</w:t>
      </w:r>
    </w:p>
    <w:p>
      <w:pPr>
        <w:pStyle w:val="8"/>
        <w:keepNext w:val="0"/>
        <w:keepLines w:val="0"/>
        <w:pageBreakBefore w:val="0"/>
        <w:widowControl w:val="0"/>
        <w:kinsoku/>
        <w:wordWrap/>
        <w:overflowPunct/>
        <w:topLinePunct w:val="0"/>
        <w:autoSpaceDE/>
        <w:autoSpaceDN/>
        <w:bidi w:val="0"/>
        <w:adjustRightInd/>
        <w:snapToGrid/>
        <w:spacing w:line="360" w:lineRule="auto"/>
        <w:ind w:firstLine="488" w:firstLineChars="200"/>
        <w:jc w:val="left"/>
        <w:textAlignment w:val="auto"/>
        <w:rPr>
          <w:sz w:val="24"/>
          <w:szCs w:val="24"/>
          <w:highlight w:val="none"/>
          <w:lang w:eastAsia="zh-CN"/>
        </w:rPr>
      </w:pPr>
      <w:r>
        <w:rPr>
          <w:rFonts w:hint="eastAsia"/>
          <w:spacing w:val="2"/>
          <w:sz w:val="24"/>
          <w:szCs w:val="24"/>
          <w:highlight w:val="none"/>
          <w:lang w:eastAsia="zh-CN"/>
        </w:rPr>
        <w:t>起动条件下母线电压：</w:t>
      </w:r>
      <w:r>
        <w:rPr>
          <w:rFonts w:hint="eastAsia"/>
          <w:spacing w:val="8"/>
          <w:sz w:val="24"/>
          <w:szCs w:val="24"/>
          <w:highlight w:val="none"/>
          <w:lang w:eastAsia="zh-CN"/>
        </w:rPr>
        <w:t xml:space="preserve">            </w:t>
      </w:r>
      <w:r>
        <w:rPr>
          <w:rFonts w:hint="eastAsia"/>
          <w:spacing w:val="2"/>
          <w:sz w:val="24"/>
          <w:szCs w:val="24"/>
          <w:highlight w:val="none"/>
          <w:lang w:eastAsia="zh-CN"/>
        </w:rPr>
        <w:t>不小于85%</w:t>
      </w:r>
      <w:r>
        <w:rPr>
          <w:rFonts w:hint="eastAsia"/>
          <w:sz w:val="24"/>
          <w:szCs w:val="24"/>
          <w:highlight w:val="none"/>
          <w:lang w:eastAsia="zh-CN"/>
        </w:rPr>
        <w:t>Ue</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highlight w:val="none"/>
          <w:lang w:eastAsia="zh-CN"/>
        </w:rPr>
      </w:pPr>
      <w:r>
        <w:rPr>
          <w:rFonts w:hint="eastAsia"/>
          <w:spacing w:val="-3"/>
          <w:sz w:val="24"/>
          <w:szCs w:val="24"/>
          <w:highlight w:val="none"/>
          <w:lang w:eastAsia="zh-CN"/>
        </w:rPr>
        <w:t>普通场所照明灯具的端电压：</w:t>
      </w:r>
      <w:r>
        <w:rPr>
          <w:rFonts w:hint="eastAsia"/>
          <w:spacing w:val="6"/>
          <w:sz w:val="24"/>
          <w:szCs w:val="24"/>
          <w:highlight w:val="none"/>
          <w:lang w:eastAsia="zh-CN"/>
        </w:rPr>
        <w:t xml:space="preserve">         </w:t>
      </w:r>
      <w:r>
        <w:rPr>
          <w:rFonts w:hint="eastAsia"/>
          <w:spacing w:val="-3"/>
          <w:sz w:val="24"/>
          <w:szCs w:val="24"/>
          <w:highlight w:val="none"/>
          <w:lang w:eastAsia="zh-CN"/>
        </w:rPr>
        <w:t>(100%±5%)Ue</w:t>
      </w:r>
    </w:p>
    <w:p>
      <w:pPr>
        <w:pStyle w:val="8"/>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sz w:val="24"/>
          <w:szCs w:val="24"/>
          <w:highlight w:val="none"/>
          <w:lang w:eastAsia="zh-CN"/>
        </w:rPr>
      </w:pPr>
      <w:r>
        <w:rPr>
          <w:rFonts w:hint="eastAsia"/>
          <w:spacing w:val="-2"/>
          <w:sz w:val="24"/>
          <w:szCs w:val="24"/>
          <w:highlight w:val="none"/>
          <w:lang w:eastAsia="zh-CN"/>
        </w:rPr>
        <w:t>事故照明、路灯及检修照明：</w:t>
      </w:r>
      <w:r>
        <w:rPr>
          <w:rFonts w:hint="eastAsia"/>
          <w:spacing w:val="5"/>
          <w:sz w:val="24"/>
          <w:szCs w:val="24"/>
          <w:highlight w:val="none"/>
          <w:lang w:eastAsia="zh-CN"/>
        </w:rPr>
        <w:t xml:space="preserve">         </w:t>
      </w:r>
      <w:r>
        <w:rPr>
          <w:rFonts w:hint="eastAsia"/>
          <w:spacing w:val="-2"/>
          <w:sz w:val="24"/>
          <w:szCs w:val="24"/>
          <w:highlight w:val="none"/>
          <w:lang w:eastAsia="zh-CN"/>
        </w:rPr>
        <w:t>(100%+5%～-10</w:t>
      </w:r>
      <w:r>
        <w:rPr>
          <w:rFonts w:hint="eastAsia"/>
          <w:spacing w:val="-3"/>
          <w:sz w:val="24"/>
          <w:szCs w:val="24"/>
          <w:highlight w:val="none"/>
          <w:lang w:eastAsia="zh-CN"/>
        </w:rPr>
        <w:t>%)Ue</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z w:val="24"/>
          <w:szCs w:val="24"/>
          <w:highlight w:val="none"/>
          <w:lang w:eastAsia="zh-CN"/>
        </w:rPr>
      </w:pPr>
      <w:r>
        <w:rPr>
          <w:rFonts w:hint="eastAsia"/>
          <w:spacing w:val="-3"/>
          <w:sz w:val="24"/>
          <w:szCs w:val="24"/>
          <w:highlight w:val="none"/>
          <w:lang w:eastAsia="zh-CN"/>
        </w:rPr>
        <w:t>其他用电设备端电压：</w:t>
      </w:r>
      <w:r>
        <w:rPr>
          <w:rFonts w:hint="eastAsia"/>
          <w:spacing w:val="3"/>
          <w:sz w:val="24"/>
          <w:szCs w:val="24"/>
          <w:highlight w:val="none"/>
          <w:lang w:eastAsia="zh-CN"/>
        </w:rPr>
        <w:t xml:space="preserve">               </w:t>
      </w:r>
      <w:r>
        <w:rPr>
          <w:rFonts w:hint="eastAsia"/>
          <w:spacing w:val="-3"/>
          <w:sz w:val="24"/>
          <w:szCs w:val="24"/>
          <w:highlight w:val="none"/>
          <w:lang w:eastAsia="zh-CN"/>
        </w:rPr>
        <w:t>(100%±5%)Ue</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2.2.3.4接地系统</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380V系统                          中性点接地（TN-S系统）</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2.2.3.5控制、通讯、信号</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（1）控制</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trike/>
          <w:spacing w:val="-3"/>
          <w:sz w:val="24"/>
          <w:szCs w:val="24"/>
          <w:highlight w:val="none"/>
          <w:lang w:eastAsia="zh-CN"/>
        </w:rPr>
      </w:pPr>
      <w:r>
        <w:rPr>
          <w:rFonts w:hint="eastAsia"/>
          <w:spacing w:val="-3"/>
          <w:sz w:val="24"/>
          <w:szCs w:val="24"/>
          <w:highlight w:val="none"/>
          <w:lang w:eastAsia="zh-CN"/>
        </w:rPr>
        <w:t>380V/220V用电设备的保护采用低压空气断路器、接触器、电动机保护器等相应的组合，作为短路、过负荷及断相保护；控制采用现场控制箱及DCS上两地控制</w:t>
      </w:r>
      <w:r>
        <w:rPr>
          <w:strike/>
          <w:spacing w:val="-3"/>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rPr>
      </w:pPr>
      <w:r>
        <w:rPr>
          <w:rFonts w:hint="eastAsia" w:ascii="宋体" w:hAnsi="宋体"/>
          <w:spacing w:val="-3"/>
          <w:sz w:val="24"/>
          <w:szCs w:val="24"/>
          <w:highlight w:val="none"/>
        </w:rPr>
        <w:t>设备电机功率大于</w:t>
      </w:r>
      <w:r>
        <w:rPr>
          <w:rFonts w:ascii="宋体" w:hAnsi="宋体"/>
          <w:spacing w:val="-3"/>
          <w:sz w:val="24"/>
          <w:szCs w:val="24"/>
          <w:highlight w:val="none"/>
        </w:rPr>
        <w:t>22kw的，采用软启/变频的控制方式，低于(含)22KW采用星三角或者直启的方式控制</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trike w:val="0"/>
          <w:spacing w:val="-3"/>
          <w:sz w:val="24"/>
          <w:szCs w:val="24"/>
          <w:highlight w:val="none"/>
          <w:lang w:eastAsia="zh-CN"/>
        </w:rPr>
      </w:pPr>
      <w:r>
        <w:rPr>
          <w:rFonts w:hint="eastAsia"/>
          <w:strike w:val="0"/>
          <w:spacing w:val="-3"/>
          <w:sz w:val="24"/>
          <w:szCs w:val="24"/>
          <w:highlight w:val="none"/>
          <w:lang w:eastAsia="zh-CN"/>
        </w:rPr>
        <w:t>（</w:t>
      </w:r>
      <w:r>
        <w:rPr>
          <w:strike w:val="0"/>
          <w:spacing w:val="-3"/>
          <w:sz w:val="24"/>
          <w:szCs w:val="24"/>
          <w:highlight w:val="none"/>
          <w:lang w:eastAsia="zh-CN"/>
        </w:rPr>
        <w:t>2</w:t>
      </w:r>
      <w:r>
        <w:rPr>
          <w:rFonts w:hint="eastAsia"/>
          <w:strike w:val="0"/>
          <w:spacing w:val="-3"/>
          <w:sz w:val="24"/>
          <w:szCs w:val="24"/>
          <w:highlight w:val="none"/>
          <w:lang w:eastAsia="zh-CN"/>
        </w:rPr>
        <w:t>）通讯</w:t>
      </w:r>
    </w:p>
    <w:p>
      <w:pPr>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ascii="宋体" w:hAnsi="宋体"/>
          <w:spacing w:val="-3"/>
          <w:sz w:val="24"/>
          <w:szCs w:val="24"/>
          <w:highlight w:val="none"/>
        </w:rPr>
        <w:t>DCS</w:t>
      </w:r>
      <w:r>
        <w:rPr>
          <w:rFonts w:hint="eastAsia" w:ascii="宋体" w:hAnsi="宋体"/>
          <w:spacing w:val="-3"/>
          <w:sz w:val="24"/>
          <w:szCs w:val="24"/>
          <w:highlight w:val="none"/>
        </w:rPr>
        <w:t>与</w:t>
      </w:r>
      <w:r>
        <w:rPr>
          <w:rFonts w:ascii="宋体" w:hAnsi="宋体"/>
          <w:spacing w:val="-3"/>
          <w:sz w:val="24"/>
          <w:szCs w:val="24"/>
          <w:highlight w:val="none"/>
        </w:rPr>
        <w:t>PLC</w:t>
      </w:r>
      <w:r>
        <w:rPr>
          <w:rFonts w:hint="eastAsia" w:ascii="宋体" w:hAnsi="宋体"/>
          <w:spacing w:val="-3"/>
          <w:sz w:val="24"/>
          <w:szCs w:val="24"/>
          <w:highlight w:val="none"/>
        </w:rPr>
        <w:t>直接通过</w:t>
      </w:r>
      <w:r>
        <w:rPr>
          <w:rFonts w:ascii="宋体" w:hAnsi="宋体"/>
          <w:spacing w:val="-3"/>
          <w:sz w:val="24"/>
          <w:szCs w:val="24"/>
          <w:highlight w:val="none"/>
        </w:rPr>
        <w:t>DP</w:t>
      </w:r>
      <w:r>
        <w:rPr>
          <w:rFonts w:hint="eastAsia" w:ascii="宋体" w:hAnsi="宋体"/>
          <w:spacing w:val="-3"/>
          <w:sz w:val="24"/>
          <w:szCs w:val="24"/>
          <w:highlight w:val="none"/>
        </w:rPr>
        <w:t>通讯进行信号交互与控制，P</w:t>
      </w:r>
      <w:r>
        <w:rPr>
          <w:rFonts w:ascii="宋体" w:hAnsi="宋体"/>
          <w:spacing w:val="-3"/>
          <w:sz w:val="24"/>
          <w:szCs w:val="24"/>
          <w:highlight w:val="none"/>
        </w:rPr>
        <w:t>LC</w:t>
      </w:r>
      <w:r>
        <w:rPr>
          <w:rFonts w:hint="eastAsia" w:ascii="宋体" w:hAnsi="宋体"/>
          <w:spacing w:val="-3"/>
          <w:sz w:val="24"/>
          <w:szCs w:val="24"/>
          <w:highlight w:val="none"/>
        </w:rPr>
        <w:t>将现场信号进行采集后通过D</w:t>
      </w:r>
      <w:r>
        <w:rPr>
          <w:rFonts w:ascii="宋体" w:hAnsi="宋体"/>
          <w:spacing w:val="-3"/>
          <w:sz w:val="24"/>
          <w:szCs w:val="24"/>
          <w:highlight w:val="none"/>
        </w:rPr>
        <w:t>P</w:t>
      </w:r>
      <w:r>
        <w:rPr>
          <w:rFonts w:hint="eastAsia" w:ascii="宋体" w:hAnsi="宋体"/>
          <w:spacing w:val="-3"/>
          <w:sz w:val="24"/>
          <w:szCs w:val="24"/>
          <w:highlight w:val="none"/>
        </w:rPr>
        <w:t>通讯方式传给D</w:t>
      </w:r>
      <w:r>
        <w:rPr>
          <w:rFonts w:ascii="宋体" w:hAnsi="宋体"/>
          <w:spacing w:val="-3"/>
          <w:sz w:val="24"/>
          <w:szCs w:val="24"/>
          <w:highlight w:val="none"/>
        </w:rPr>
        <w:t>CS</w:t>
      </w:r>
      <w:r>
        <w:rPr>
          <w:rFonts w:hint="eastAsia" w:ascii="宋体" w:hAnsi="宋体"/>
          <w:spacing w:val="-3"/>
          <w:sz w:val="24"/>
          <w:szCs w:val="24"/>
          <w:highlight w:val="none"/>
        </w:rPr>
        <w:t>，P</w:t>
      </w:r>
      <w:r>
        <w:rPr>
          <w:rFonts w:ascii="宋体" w:hAnsi="宋体"/>
          <w:spacing w:val="-3"/>
          <w:sz w:val="24"/>
          <w:szCs w:val="24"/>
          <w:highlight w:val="none"/>
        </w:rPr>
        <w:t>LC</w:t>
      </w:r>
      <w:r>
        <w:rPr>
          <w:rFonts w:hint="eastAsia" w:ascii="宋体" w:hAnsi="宋体"/>
          <w:spacing w:val="-3"/>
          <w:sz w:val="24"/>
          <w:szCs w:val="24"/>
          <w:highlight w:val="none"/>
        </w:rPr>
        <w:t>接收D</w:t>
      </w:r>
      <w:r>
        <w:rPr>
          <w:rFonts w:ascii="宋体" w:hAnsi="宋体"/>
          <w:spacing w:val="-3"/>
          <w:sz w:val="24"/>
          <w:szCs w:val="24"/>
          <w:highlight w:val="none"/>
        </w:rPr>
        <w:t>CS</w:t>
      </w:r>
      <w:r>
        <w:rPr>
          <w:rFonts w:hint="eastAsia" w:ascii="宋体" w:hAnsi="宋体"/>
          <w:spacing w:val="-3"/>
          <w:sz w:val="24"/>
          <w:szCs w:val="24"/>
          <w:highlight w:val="none"/>
        </w:rPr>
        <w:t>控制指令后执行对应动作流程</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（3）信号</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远方/就地操作信号</w:t>
      </w:r>
      <w:r>
        <w:rPr>
          <w:rFonts w:hint="eastAsia"/>
          <w:spacing w:val="-3"/>
          <w:sz w:val="24"/>
          <w:szCs w:val="24"/>
          <w:highlight w:val="none"/>
          <w:u w:val="single"/>
          <w:lang w:eastAsia="zh-CN"/>
        </w:rPr>
        <w:t>：</w:t>
      </w:r>
      <w:r>
        <w:rPr>
          <w:rFonts w:hint="eastAsia"/>
          <w:spacing w:val="-3"/>
          <w:sz w:val="24"/>
          <w:szCs w:val="24"/>
          <w:highlight w:val="none"/>
          <w:lang w:eastAsia="zh-CN"/>
        </w:rPr>
        <w:t>所有电动机、泵的运行信号；所有电动机、泵的故障信号；</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2.2.3.6电力电缆、变频器的选择与电缆敷设</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spacing w:val="-3"/>
          <w:sz w:val="24"/>
          <w:szCs w:val="24"/>
          <w:highlight w:val="none"/>
          <w:lang w:eastAsia="zh-CN"/>
        </w:rPr>
      </w:pPr>
      <w:r>
        <w:rPr>
          <w:rFonts w:hint="eastAsia"/>
          <w:spacing w:val="-3"/>
          <w:sz w:val="24"/>
          <w:szCs w:val="24"/>
          <w:highlight w:val="none"/>
          <w:lang w:eastAsia="zh-CN"/>
        </w:rPr>
        <w:t>0.4kV动力电缆型号ZRC-YJV22-0.6/1kV，电缆为铜绞线电缆。环境温度在60℃以上时采用耐高温电缆。有腐蚀性场所采用耐腐蚀电缆。</w:t>
      </w:r>
    </w:p>
    <w:p>
      <w:pPr>
        <w:pStyle w:val="8"/>
        <w:keepNext w:val="0"/>
        <w:keepLines w:val="0"/>
        <w:pageBreakBefore w:val="0"/>
        <w:widowControl w:val="0"/>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spacing w:val="-3"/>
          <w:sz w:val="24"/>
          <w:szCs w:val="24"/>
        </w:rPr>
      </w:pPr>
      <w:r>
        <w:rPr>
          <w:rFonts w:hint="eastAsia"/>
          <w:spacing w:val="-3"/>
          <w:sz w:val="24"/>
          <w:szCs w:val="24"/>
          <w:highlight w:val="none"/>
          <w:lang w:eastAsia="zh-CN"/>
        </w:rPr>
        <w:t>对于室内的电流互感器，其电缆最小截面为2.5mm2，通往其他建筑的仪用互感器电缆最小截面为4mm2，并且有公共屏蔽线。最大电压降不超过2％。根据环境特点，部分场所需采用耐腐蚀电缆或铠装电缆。室内采用沿电缆桥架敷设方式和穿管敷设。室外电缆数量较少时采用铠装电缆沿地直埋，较多时采用电缆沟敷设。移动电缆采用矿用橡套电缆。照明线采用BV-500铜芯导线穿钢管沿地、墙、柱、楼板内暗敷设。</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2.3界限划分</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8"/>
        <w:gridCol w:w="3229"/>
        <w:gridCol w:w="648"/>
        <w:gridCol w:w="438"/>
        <w:gridCol w:w="3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000" w:type="pct"/>
            <w:gridSpan w:val="5"/>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气流粉碎机及配套设备界区划分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3" w:type="pct"/>
            <w:vMerge w:val="restar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序号</w:t>
            </w:r>
          </w:p>
        </w:tc>
        <w:tc>
          <w:tcPr>
            <w:tcW w:w="2638" w:type="pct"/>
            <w:vMerge w:val="restar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项目内容</w:t>
            </w:r>
          </w:p>
        </w:tc>
        <w:tc>
          <w:tcPr>
            <w:tcW w:w="1005" w:type="pct"/>
            <w:gridSpan w:val="2"/>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责任方</w:t>
            </w:r>
          </w:p>
        </w:tc>
        <w:tc>
          <w:tcPr>
            <w:tcW w:w="1013" w:type="pct"/>
            <w:vMerge w:val="restar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3" w:type="pct"/>
            <w:vMerge w:val="continue"/>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2638" w:type="pct"/>
            <w:vMerge w:val="continue"/>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买方</w:t>
            </w:r>
          </w:p>
        </w:tc>
        <w:tc>
          <w:tcPr>
            <w:tcW w:w="49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卖方</w:t>
            </w:r>
          </w:p>
        </w:tc>
        <w:tc>
          <w:tcPr>
            <w:tcW w:w="1013" w:type="pct"/>
            <w:vMerge w:val="continue"/>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1</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400V配电到</w:t>
            </w:r>
            <w:r>
              <w:rPr>
                <w:rFonts w:hint="eastAsia" w:cs="宋体"/>
                <w:spacing w:val="-9"/>
                <w:kern w:val="0"/>
                <w:sz w:val="24"/>
                <w:szCs w:val="24"/>
                <w:highlight w:val="none"/>
                <w:lang w:val="en-US" w:eastAsia="zh-CN" w:bidi="ar-SA"/>
              </w:rPr>
              <w:t>卖方</w:t>
            </w:r>
            <w:r>
              <w:rPr>
                <w:rFonts w:hint="eastAsia" w:ascii="宋体" w:hAnsi="宋体" w:eastAsia="宋体" w:cs="宋体"/>
                <w:spacing w:val="-9"/>
                <w:kern w:val="0"/>
                <w:sz w:val="24"/>
                <w:szCs w:val="24"/>
                <w:highlight w:val="none"/>
                <w:lang w:val="en-US" w:eastAsia="zh-CN" w:bidi="ar-SA"/>
              </w:rPr>
              <w:t>电柜处（一次配电）电缆及桥架设计、供货、安装</w:t>
            </w:r>
          </w:p>
        </w:tc>
        <w:tc>
          <w:tcPr>
            <w:tcW w:w="506"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买方仅接总电缆，分电柜由乙方提供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2</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卖方设备</w:t>
            </w:r>
            <w:r>
              <w:rPr>
                <w:rFonts w:hint="eastAsia" w:ascii="宋体" w:hAnsi="宋体" w:eastAsia="宋体" w:cs="宋体"/>
                <w:spacing w:val="-9"/>
                <w:kern w:val="0"/>
                <w:sz w:val="24"/>
                <w:szCs w:val="24"/>
                <w:highlight w:val="none"/>
                <w:lang w:val="en-US" w:eastAsia="zh-CN" w:bidi="ar-SA"/>
              </w:rPr>
              <w:t>电柜到现场设备（二次配电）电缆、桥架、电柜设计、供货、安装</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电柜集中摆放至钢平台</w:t>
            </w:r>
            <w:r>
              <w:rPr>
                <w:rFonts w:hint="eastAsia" w:cs="宋体"/>
                <w:spacing w:val="-9"/>
                <w:kern w:val="0"/>
                <w:sz w:val="24"/>
                <w:szCs w:val="24"/>
                <w:highlight w:val="none"/>
                <w:lang w:val="en-US" w:eastAsia="zh-CN" w:bidi="ar-SA"/>
              </w:rPr>
              <w:t>附近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3</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压缩空气、冷却水接至设备附近1米</w:t>
            </w:r>
            <w:r>
              <w:rPr>
                <w:rFonts w:hint="eastAsia" w:cs="宋体"/>
                <w:spacing w:val="-9"/>
                <w:kern w:val="0"/>
                <w:sz w:val="24"/>
                <w:szCs w:val="24"/>
                <w:highlight w:val="none"/>
                <w:lang w:val="en-US" w:eastAsia="zh-CN" w:bidi="ar-SA"/>
              </w:rPr>
              <w:t>处，</w:t>
            </w:r>
            <w:r>
              <w:rPr>
                <w:rFonts w:hint="eastAsia" w:ascii="宋体" w:hAnsi="宋体" w:eastAsia="宋体" w:cs="宋体"/>
                <w:spacing w:val="-9"/>
                <w:kern w:val="0"/>
                <w:sz w:val="24"/>
                <w:szCs w:val="24"/>
                <w:highlight w:val="none"/>
                <w:lang w:val="en-US" w:eastAsia="zh-CN" w:bidi="ar-SA"/>
              </w:rPr>
              <w:t>预留一个总接口（含阀门）</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4</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压缩空气、冷却水预留总接口接至设备使用点各管道、阀门等设计、供货、安装</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5</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系统内</w:t>
            </w:r>
            <w:r>
              <w:rPr>
                <w:rFonts w:hint="eastAsia" w:ascii="宋体" w:hAnsi="宋体" w:eastAsia="宋体" w:cs="宋体"/>
                <w:spacing w:val="-9"/>
                <w:kern w:val="0"/>
                <w:sz w:val="24"/>
                <w:szCs w:val="24"/>
                <w:highlight w:val="none"/>
                <w:lang w:val="en-US" w:eastAsia="zh-CN" w:bidi="ar-SA"/>
              </w:rPr>
              <w:t>钢构平台基础的设计、供货、安装</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22" w:firstLineChars="10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spacing w:val="-9"/>
                <w:kern w:val="0"/>
                <w:sz w:val="24"/>
                <w:szCs w:val="24"/>
                <w:highlight w:val="none"/>
                <w:lang w:val="en-US" w:eastAsia="zh-CN" w:bidi="ar-SA"/>
              </w:rPr>
            </w:pP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6</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系统内</w:t>
            </w:r>
            <w:r>
              <w:rPr>
                <w:rFonts w:hint="eastAsia" w:ascii="宋体" w:hAnsi="宋体" w:eastAsia="宋体" w:cs="宋体"/>
                <w:spacing w:val="-9"/>
                <w:kern w:val="0"/>
                <w:sz w:val="24"/>
                <w:szCs w:val="24"/>
                <w:highlight w:val="none"/>
                <w:lang w:val="en-US" w:eastAsia="zh-CN" w:bidi="ar-SA"/>
              </w:rPr>
              <w:t>钢构平台的设计、供货、安装</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222" w:firstLineChars="10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7</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设备设计</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8</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设备制造</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9</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设备运输</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10</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设备卸货、保管</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11</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设备安装</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12</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设备</w:t>
            </w:r>
            <w:r>
              <w:rPr>
                <w:rFonts w:hint="eastAsia" w:ascii="宋体" w:hAnsi="宋体" w:eastAsia="宋体" w:cs="宋体"/>
                <w:spacing w:val="-9"/>
                <w:kern w:val="0"/>
                <w:sz w:val="24"/>
                <w:szCs w:val="24"/>
                <w:highlight w:val="none"/>
                <w:lang w:val="en-US" w:eastAsia="zh-CN" w:bidi="ar-SA"/>
              </w:rPr>
              <w:t>调试</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bookmarkStart w:id="4" w:name="_Toc130848882"/>
            <w:r>
              <w:rPr>
                <w:rFonts w:hint="eastAsia" w:cs="宋体"/>
                <w:spacing w:val="-9"/>
                <w:kern w:val="0"/>
                <w:sz w:val="24"/>
                <w:szCs w:val="24"/>
                <w:highlight w:val="none"/>
                <w:lang w:val="en-US" w:eastAsia="zh-CN" w:bidi="ar-SA"/>
              </w:rPr>
              <w:t>13</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临时用水、用电接驳点</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14</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临时用水、用电接入</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4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宋体" w:hAnsi="宋体" w:eastAsia="宋体"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15</w:t>
            </w:r>
          </w:p>
        </w:tc>
        <w:tc>
          <w:tcPr>
            <w:tcW w:w="2638"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s="宋体"/>
                <w:spacing w:val="-9"/>
                <w:kern w:val="0"/>
                <w:sz w:val="24"/>
                <w:szCs w:val="24"/>
                <w:highlight w:val="none"/>
                <w:lang w:val="en-US" w:eastAsia="zh-CN" w:bidi="ar-SA"/>
              </w:rPr>
            </w:pPr>
            <w:r>
              <w:rPr>
                <w:rFonts w:hint="eastAsia" w:cs="宋体"/>
                <w:spacing w:val="-9"/>
                <w:kern w:val="0"/>
                <w:sz w:val="24"/>
                <w:szCs w:val="24"/>
                <w:highlight w:val="none"/>
                <w:lang w:val="en-US" w:eastAsia="zh-CN" w:bidi="ar-SA"/>
              </w:rPr>
              <w:t>设备验收</w:t>
            </w:r>
          </w:p>
        </w:tc>
        <w:tc>
          <w:tcPr>
            <w:tcW w:w="506" w:type="pct"/>
            <w:tcBorders>
              <w:tl2br w:val="nil"/>
              <w:tr2bl w:val="nil"/>
            </w:tcBorders>
            <w:shd w:val="clear" w:color="auto" w:fill="auto"/>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498"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pacing w:val="-9"/>
                <w:kern w:val="0"/>
                <w:sz w:val="24"/>
                <w:szCs w:val="24"/>
                <w:highlight w:val="none"/>
                <w:lang w:val="en-US" w:eastAsia="zh-CN" w:bidi="ar-SA"/>
              </w:rPr>
            </w:pPr>
            <w:r>
              <w:rPr>
                <w:rFonts w:hint="eastAsia" w:ascii="宋体" w:hAnsi="宋体" w:eastAsia="宋体" w:cs="宋体"/>
                <w:spacing w:val="-9"/>
                <w:kern w:val="0"/>
                <w:sz w:val="24"/>
                <w:szCs w:val="24"/>
                <w:highlight w:val="none"/>
                <w:lang w:val="en-US" w:eastAsia="zh-CN" w:bidi="ar-SA"/>
              </w:rPr>
              <w:t>√</w:t>
            </w:r>
          </w:p>
        </w:tc>
        <w:tc>
          <w:tcPr>
            <w:tcW w:w="1013" w:type="pct"/>
            <w:tcBorders>
              <w:tl2br w:val="nil"/>
              <w:tr2bl w:val="nil"/>
            </w:tcBorders>
            <w:shd w:val="clear" w:color="auto" w:fill="auto"/>
            <w:noWrap/>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pacing w:val="-9"/>
                <w:kern w:val="0"/>
                <w:sz w:val="24"/>
                <w:szCs w:val="24"/>
                <w:highlight w:val="none"/>
                <w:lang w:val="en-US" w:eastAsia="zh-CN" w:bidi="ar-SA"/>
              </w:rPr>
            </w:pPr>
          </w:p>
        </w:tc>
      </w:tr>
    </w:tbl>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3.工艺流程</w:t>
      </w:r>
      <w:bookmarkEnd w:id="4"/>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来自</w:t>
      </w:r>
      <w:r>
        <w:rPr>
          <w:rFonts w:hint="eastAsia" w:ascii="宋体" w:hAnsi="宋体" w:eastAsia="宋体" w:cs="宋体"/>
          <w:sz w:val="24"/>
          <w:szCs w:val="24"/>
          <w:lang w:val="en-US" w:eastAsia="zh-CN"/>
        </w:rPr>
        <w:t>回转窑</w:t>
      </w:r>
      <w:r>
        <w:rPr>
          <w:rFonts w:hint="eastAsia" w:ascii="宋体" w:hAnsi="宋体" w:eastAsia="宋体" w:cs="宋体"/>
          <w:sz w:val="24"/>
          <w:szCs w:val="24"/>
        </w:rPr>
        <w:t>的产品存入机械磨</w:t>
      </w:r>
      <w:r>
        <w:rPr>
          <w:rFonts w:hint="eastAsia" w:ascii="宋体" w:hAnsi="宋体" w:eastAsia="宋体" w:cs="宋体"/>
          <w:sz w:val="24"/>
          <w:szCs w:val="24"/>
          <w:lang w:val="en-US" w:eastAsia="zh-CN"/>
        </w:rPr>
        <w:t>前</w:t>
      </w:r>
      <w:r>
        <w:rPr>
          <w:rFonts w:hint="eastAsia" w:ascii="宋体" w:hAnsi="宋体" w:eastAsia="宋体" w:cs="宋体"/>
          <w:sz w:val="24"/>
          <w:szCs w:val="24"/>
        </w:rPr>
        <w:t>缓存仓，通过卸料阀及振动筛落入机械磨研磨破碎，再进入批混机→</w:t>
      </w:r>
      <w:r>
        <w:rPr>
          <w:rFonts w:hint="eastAsia" w:ascii="宋体" w:hAnsi="宋体" w:eastAsia="宋体" w:cs="宋体"/>
          <w:sz w:val="24"/>
          <w:szCs w:val="24"/>
          <w:lang w:val="en-US" w:eastAsia="zh-CN"/>
        </w:rPr>
        <w:t>十层手动抽屉式除铁器</w:t>
      </w:r>
      <w:r>
        <w:rPr>
          <w:rFonts w:hint="eastAsia" w:ascii="宋体" w:hAnsi="宋体" w:eastAsia="宋体" w:cs="宋体"/>
          <w:sz w:val="24"/>
          <w:szCs w:val="24"/>
        </w:rPr>
        <w:t>→</w:t>
      </w:r>
      <w:r>
        <w:rPr>
          <w:rFonts w:hint="eastAsia" w:ascii="宋体" w:hAnsi="宋体" w:eastAsia="宋体" w:cs="宋体"/>
          <w:sz w:val="24"/>
          <w:szCs w:val="24"/>
          <w:lang w:val="en-US" w:eastAsia="zh-CN"/>
        </w:rPr>
        <w:t>超声波振动筛</w:t>
      </w:r>
      <w:r>
        <w:rPr>
          <w:rFonts w:hint="eastAsia" w:ascii="宋体" w:hAnsi="宋体" w:eastAsia="宋体" w:cs="宋体"/>
          <w:sz w:val="24"/>
          <w:szCs w:val="24"/>
        </w:rPr>
        <w:t>，合格的产品经计量和输送进入包装袋。具体流程图见附图。</w:t>
      </w:r>
    </w:p>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highlight w:val="none"/>
          <w:lang w:val="en-US" w:eastAsia="zh-CN"/>
        </w:rPr>
      </w:pPr>
      <w:bookmarkStart w:id="5" w:name="_Toc130848883"/>
      <w:r>
        <w:rPr>
          <w:rFonts w:hint="eastAsia" w:ascii="宋体" w:hAnsi="宋体" w:eastAsia="宋体" w:cs="宋体"/>
          <w:sz w:val="28"/>
          <w:szCs w:val="28"/>
          <w:highlight w:val="none"/>
          <w:lang w:val="en-US" w:eastAsia="zh-CN"/>
        </w:rPr>
        <w:t>4.供货清单</w:t>
      </w:r>
      <w:bookmarkEnd w:id="5"/>
      <w:r>
        <w:rPr>
          <w:rFonts w:hint="eastAsia" w:ascii="宋体" w:hAnsi="宋体" w:eastAsia="宋体" w:cs="宋体"/>
          <w:sz w:val="28"/>
          <w:szCs w:val="28"/>
          <w:highlight w:val="none"/>
          <w:lang w:val="en-US" w:eastAsia="zh-CN"/>
        </w:rPr>
        <w:t>（卖方填写</w:t>
      </w:r>
      <w:r>
        <w:rPr>
          <w:rFonts w:hint="eastAsia" w:ascii="宋体" w:hAnsi="宋体" w:cs="宋体"/>
          <w:sz w:val="28"/>
          <w:szCs w:val="28"/>
          <w:highlight w:val="none"/>
          <w:lang w:val="en-US" w:eastAsia="zh-CN"/>
        </w:rPr>
        <w:t>，可根据实际情况增加</w:t>
      </w:r>
      <w:r>
        <w:rPr>
          <w:rFonts w:hint="eastAsia" w:ascii="宋体" w:hAnsi="宋体" w:eastAsia="宋体" w:cs="宋体"/>
          <w:sz w:val="28"/>
          <w:szCs w:val="28"/>
          <w:highlight w:val="none"/>
          <w:lang w:val="en-US" w:eastAsia="zh-CN"/>
        </w:rPr>
        <w:t>）</w:t>
      </w:r>
    </w:p>
    <w:tbl>
      <w:tblPr>
        <w:tblStyle w:val="12"/>
        <w:tblW w:w="49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827"/>
        <w:gridCol w:w="4509"/>
        <w:gridCol w:w="12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07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2653"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规格型号、技术参数要求</w:t>
            </w: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rPr>
              <w:t>气流输送系统</w:t>
            </w:r>
            <w:r>
              <w:rPr>
                <w:rFonts w:hint="eastAsia" w:ascii="宋体" w:hAnsi="宋体" w:eastAsia="宋体" w:cs="宋体"/>
                <w:b/>
                <w:bCs/>
                <w:sz w:val="24"/>
                <w:szCs w:val="24"/>
                <w:lang w:val="en-US" w:eastAsia="zh-CN"/>
              </w:rPr>
              <w:t>1</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color w:val="000000"/>
                <w:sz w:val="24"/>
                <w:szCs w:val="24"/>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回转窑出料暂存仓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负压闭环输送系统</w:t>
            </w:r>
          </w:p>
        </w:tc>
        <w:tc>
          <w:tcPr>
            <w:tcW w:w="2653" w:type="pct"/>
            <w:vAlign w:val="center"/>
          </w:tcPr>
          <w:p>
            <w:pPr>
              <w:pStyle w:val="6"/>
              <w:keepNext w:val="0"/>
              <w:keepLines w:val="0"/>
              <w:pageBreakBefore w:val="0"/>
              <w:kinsoku/>
              <w:wordWrap/>
              <w:overflowPunct/>
              <w:topLinePunct w:val="0"/>
              <w:bidi w:val="0"/>
              <w:snapToGrid/>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气固分离器</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星型卸料阀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机械磨前储料仓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直排筛</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旋转式除铁器</w:t>
            </w:r>
          </w:p>
        </w:tc>
        <w:tc>
          <w:tcPr>
            <w:tcW w:w="2653" w:type="pct"/>
            <w:vAlign w:val="center"/>
          </w:tcPr>
          <w:p>
            <w:pPr>
              <w:pStyle w:val="15"/>
              <w:keepNext w:val="0"/>
              <w:keepLines w:val="0"/>
              <w:pageBreakBefore w:val="0"/>
              <w:numPr>
                <w:ilvl w:val="0"/>
                <w:numId w:val="0"/>
              </w:numPr>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机械粉碎系统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喂料单元</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default"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机械粉碎单元</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收集单元</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引风与控制单元</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管路单元</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color w:val="000000"/>
                <w:sz w:val="24"/>
                <w:szCs w:val="24"/>
                <w:lang w:val="en-US" w:eastAsia="zh-CN" w:bidi="ar-SA"/>
              </w:rPr>
              <w:t>批混系统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粉碎料储料仓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螺带混合机</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highlight w:val="none"/>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附件</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rPr>
              <w:t>气流输送系统</w:t>
            </w:r>
            <w:r>
              <w:rPr>
                <w:rFonts w:hint="eastAsia" w:ascii="宋体" w:hAnsi="宋体" w:eastAsia="宋体" w:cs="宋体"/>
                <w:b/>
                <w:bCs/>
                <w:sz w:val="24"/>
                <w:szCs w:val="24"/>
                <w:lang w:val="en-US" w:eastAsia="zh-CN"/>
              </w:rPr>
              <w:t>2</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批混后储料仓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highlight w:val="none"/>
                <w:lang w:val="en-US" w:eastAsia="zh-CN"/>
              </w:rPr>
              <w:t>负压闭环输送系统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气固分离器</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kern w:val="0"/>
                <w:sz w:val="24"/>
                <w:szCs w:val="24"/>
                <w:lang w:val="en-US" w:eastAsia="zh-CN" w:bidi="ar"/>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星型卸料阀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除磁筛分前暂存仓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星型卸料阀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除磁筛分系统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color w:val="000000"/>
                <w:kern w:val="0"/>
                <w:sz w:val="24"/>
                <w:szCs w:val="24"/>
                <w:lang w:val="en-US" w:eastAsia="zh-CN" w:bidi="ar"/>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十层手动抽屉式除铁器</w:t>
            </w:r>
          </w:p>
        </w:tc>
        <w:tc>
          <w:tcPr>
            <w:tcW w:w="2653" w:type="pct"/>
            <w:vAlign w:val="center"/>
          </w:tcPr>
          <w:p>
            <w:pPr>
              <w:pStyle w:val="15"/>
              <w:keepNext w:val="0"/>
              <w:keepLines w:val="0"/>
              <w:pageBreakBefore w:val="0"/>
              <w:numPr>
                <w:ilvl w:val="0"/>
                <w:numId w:val="0"/>
              </w:numPr>
              <w:kinsoku/>
              <w:wordWrap/>
              <w:overflowPunct/>
              <w:topLinePunct w:val="0"/>
              <w:bidi w:val="0"/>
              <w:snapToGrid/>
              <w:ind w:left="0" w:leftChars="0" w:firstLine="0" w:firstLineChars="0"/>
              <w:jc w:val="both"/>
              <w:textAlignment w:val="auto"/>
              <w:rPr>
                <w:rFonts w:hint="eastAsia" w:ascii="宋体" w:hAnsi="宋体" w:eastAsia="宋体" w:cs="宋体"/>
                <w:b w:val="0"/>
                <w:bCs w:val="0"/>
                <w:i/>
                <w:iCs/>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超声波振动筛</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附件</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六</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气力输送系统3</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暂存仓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highlight w:val="none"/>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发送罐</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储气罐</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输粉管路系统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气固分离器</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暂存仓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料罐</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sz w:val="24"/>
                <w:szCs w:val="24"/>
                <w:lang w:val="en-US" w:eastAsia="zh-CN"/>
              </w:rPr>
              <w:t>附件</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color w:val="000000"/>
                <w:sz w:val="24"/>
                <w:szCs w:val="24"/>
                <w:lang w:val="en-US" w:eastAsia="zh-CN" w:bidi="ar-SA"/>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七</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sz w:val="24"/>
                <w:szCs w:val="24"/>
                <w:lang w:val="en-US" w:eastAsia="zh-CN"/>
              </w:rPr>
              <w:t>返工投料系统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bCs/>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洁净行吊</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吨袋解包站</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接料仓</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旋转阀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负压输送系统</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气固分离器</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气动蝶阀</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pct"/>
            <w:vAlign w:val="center"/>
          </w:tcPr>
          <w:p>
            <w:pPr>
              <w:keepNext w:val="0"/>
              <w:keepLines w:val="0"/>
              <w:pageBreakBefore w:val="0"/>
              <w:tabs>
                <w:tab w:val="left" w:pos="5445"/>
              </w:tabs>
              <w:kinsoku/>
              <w:wordWrap/>
              <w:overflowPunct/>
              <w:topLinePunct w:val="0"/>
              <w:bidi w:val="0"/>
              <w:snapToGrid/>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075" w:type="pct"/>
            <w:vAlign w:val="center"/>
          </w:tcPr>
          <w:p>
            <w:pPr>
              <w:pStyle w:val="15"/>
              <w:keepNext w:val="0"/>
              <w:keepLines w:val="0"/>
              <w:pageBreakBefore w:val="0"/>
              <w:kinsoku/>
              <w:wordWrap/>
              <w:overflowPunct/>
              <w:topLinePunct w:val="0"/>
              <w:bidi w:val="0"/>
              <w:snapToGrid/>
              <w:jc w:val="center"/>
              <w:textAlignment w:val="auto"/>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附件</w:t>
            </w:r>
          </w:p>
        </w:tc>
        <w:tc>
          <w:tcPr>
            <w:tcW w:w="2653" w:type="pct"/>
            <w:vAlign w:val="center"/>
          </w:tcPr>
          <w:p>
            <w:pPr>
              <w:pStyle w:val="15"/>
              <w:keepNext w:val="0"/>
              <w:keepLines w:val="0"/>
              <w:pageBreakBefore w:val="0"/>
              <w:kinsoku/>
              <w:wordWrap/>
              <w:overflowPunct/>
              <w:topLinePunct w:val="0"/>
              <w:bidi w:val="0"/>
              <w:snapToGrid/>
              <w:jc w:val="both"/>
              <w:textAlignment w:val="auto"/>
              <w:rPr>
                <w:rFonts w:hint="eastAsia" w:ascii="宋体" w:hAnsi="宋体" w:eastAsia="宋体" w:cs="宋体"/>
                <w:b w:val="0"/>
                <w:bCs w:val="0"/>
                <w:sz w:val="24"/>
                <w:szCs w:val="24"/>
                <w:lang w:val="en-US" w:eastAsia="zh-CN"/>
              </w:rPr>
            </w:pPr>
          </w:p>
        </w:tc>
        <w:tc>
          <w:tcPr>
            <w:tcW w:w="735" w:type="pct"/>
            <w:vAlign w:val="center"/>
          </w:tcPr>
          <w:p>
            <w:pPr>
              <w:keepNext w:val="0"/>
              <w:keepLines w:val="0"/>
              <w:pageBreakBefore w:val="0"/>
              <w:tabs>
                <w:tab w:val="left" w:pos="5445"/>
              </w:tabs>
              <w:kinsoku/>
              <w:wordWrap/>
              <w:overflowPunct/>
              <w:topLinePunct w:val="0"/>
              <w:bidi w:val="0"/>
              <w:snapToGrid/>
              <w:jc w:val="center"/>
              <w:textAlignment w:val="auto"/>
              <w:rPr>
                <w:rFonts w:hint="eastAsia" w:ascii="宋体" w:hAnsi="宋体" w:eastAsia="宋体" w:cs="宋体"/>
                <w:b w:val="0"/>
                <w:bCs w:val="0"/>
                <w:sz w:val="24"/>
                <w:szCs w:val="24"/>
                <w:lang w:val="en-US" w:eastAsia="zh-CN"/>
              </w:rPr>
            </w:pPr>
          </w:p>
        </w:tc>
      </w:tr>
    </w:tbl>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lang w:val="en-US" w:eastAsia="zh-CN"/>
        </w:rPr>
      </w:pPr>
      <w:bookmarkStart w:id="6" w:name="_Toc130848884"/>
      <w:r>
        <w:rPr>
          <w:rFonts w:hint="eastAsia" w:ascii="宋体" w:hAnsi="宋体" w:eastAsia="宋体" w:cs="宋体"/>
          <w:sz w:val="28"/>
          <w:szCs w:val="28"/>
          <w:lang w:val="en-US" w:eastAsia="zh-CN"/>
        </w:rPr>
        <w:t>5.设备验收要求</w:t>
      </w:r>
      <w:bookmarkEnd w:id="6"/>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lang w:val="en-US" w:eastAsia="zh-CN"/>
        </w:rPr>
      </w:pPr>
      <w:bookmarkStart w:id="7" w:name="_Toc130848885"/>
      <w:r>
        <w:rPr>
          <w:rFonts w:hint="eastAsia" w:ascii="宋体" w:hAnsi="宋体" w:eastAsia="宋体" w:cs="宋体"/>
          <w:b/>
          <w:bCs/>
          <w:sz w:val="24"/>
          <w:szCs w:val="24"/>
          <w:lang w:val="en-US" w:eastAsia="zh-CN"/>
        </w:rPr>
        <w:t>5.1验收文件</w:t>
      </w:r>
      <w:bookmarkEnd w:id="7"/>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296"/>
        <w:gridCol w:w="2856"/>
        <w:gridCol w:w="20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r>
              <w:rPr>
                <w:rFonts w:hint="eastAsia" w:ascii="宋体" w:hAnsi="宋体" w:eastAsia="宋体" w:cs="宋体"/>
                <w:b/>
                <w:bCs/>
                <w:sz w:val="21"/>
                <w:szCs w:val="21"/>
              </w:rPr>
              <w:t>验收阶段</w:t>
            </w:r>
          </w:p>
        </w:tc>
        <w:tc>
          <w:tcPr>
            <w:tcW w:w="1347"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r>
              <w:rPr>
                <w:rFonts w:hint="eastAsia" w:ascii="宋体" w:hAnsi="宋体" w:eastAsia="宋体" w:cs="宋体"/>
                <w:b/>
                <w:bCs/>
                <w:sz w:val="21"/>
                <w:szCs w:val="21"/>
              </w:rPr>
              <w:t>验收时间</w:t>
            </w:r>
          </w:p>
        </w:tc>
        <w:tc>
          <w:tcPr>
            <w:tcW w:w="1675"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r>
              <w:rPr>
                <w:rFonts w:hint="eastAsia" w:ascii="宋体" w:hAnsi="宋体" w:eastAsia="宋体" w:cs="宋体"/>
                <w:b/>
                <w:bCs/>
                <w:sz w:val="21"/>
                <w:szCs w:val="21"/>
              </w:rPr>
              <w:t>验收文件</w:t>
            </w:r>
          </w:p>
        </w:tc>
        <w:tc>
          <w:tcPr>
            <w:tcW w:w="1203"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b/>
                <w:bCs/>
                <w:sz w:val="24"/>
                <w:szCs w:val="24"/>
              </w:rPr>
            </w:pPr>
            <w:r>
              <w:rPr>
                <w:rFonts w:hint="eastAsia" w:ascii="宋体" w:hAnsi="宋体" w:eastAsia="宋体" w:cs="宋体"/>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sz w:val="24"/>
                <w:szCs w:val="24"/>
              </w:rPr>
            </w:pPr>
            <w:r>
              <w:rPr>
                <w:rFonts w:hint="eastAsia" w:ascii="宋体" w:hAnsi="宋体" w:eastAsia="宋体" w:cs="宋体"/>
                <w:sz w:val="24"/>
                <w:szCs w:val="24"/>
              </w:rPr>
              <w:t>预验收</w:t>
            </w:r>
          </w:p>
        </w:tc>
        <w:tc>
          <w:tcPr>
            <w:tcW w:w="1347"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rPr>
            </w:pPr>
            <w:r>
              <w:rPr>
                <w:rFonts w:hint="eastAsia" w:ascii="宋体" w:hAnsi="宋体" w:eastAsia="宋体" w:cs="宋体"/>
                <w:sz w:val="21"/>
                <w:szCs w:val="21"/>
              </w:rPr>
              <w:t>发货前工厂预验收</w:t>
            </w:r>
          </w:p>
        </w:tc>
        <w:tc>
          <w:tcPr>
            <w:tcW w:w="1675"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各单机《设备预验收检查表》</w:t>
            </w:r>
          </w:p>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lang w:eastAsia="zh-CN"/>
              </w:rPr>
            </w:pPr>
            <w:r>
              <w:rPr>
                <w:rFonts w:hint="eastAsia" w:ascii="宋体" w:hAnsi="宋体" w:eastAsia="宋体" w:cs="宋体"/>
                <w:sz w:val="21"/>
                <w:szCs w:val="21"/>
                <w:lang w:eastAsia="zh-CN"/>
              </w:rPr>
              <w:t>招标设备通用要求</w:t>
            </w:r>
          </w:p>
        </w:tc>
        <w:tc>
          <w:tcPr>
            <w:tcW w:w="1203"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sz w:val="24"/>
                <w:szCs w:val="24"/>
              </w:rPr>
            </w:pPr>
            <w:r>
              <w:rPr>
                <w:rFonts w:hint="eastAsia" w:ascii="宋体" w:hAnsi="宋体" w:eastAsia="宋体" w:cs="宋体"/>
                <w:sz w:val="24"/>
                <w:szCs w:val="24"/>
              </w:rPr>
              <w:t>正式验收</w:t>
            </w:r>
          </w:p>
        </w:tc>
        <w:tc>
          <w:tcPr>
            <w:tcW w:w="1347"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达到规格书要求，连续</w:t>
            </w:r>
            <w:r>
              <w:rPr>
                <w:rFonts w:hint="eastAsia" w:ascii="宋体" w:hAnsi="宋体" w:eastAsia="宋体" w:cs="宋体"/>
                <w:sz w:val="21"/>
                <w:szCs w:val="21"/>
                <w:lang w:val="en-US" w:eastAsia="zh-CN"/>
              </w:rPr>
              <w:t>稳定</w:t>
            </w:r>
            <w:r>
              <w:rPr>
                <w:rFonts w:hint="eastAsia" w:ascii="宋体" w:hAnsi="宋体" w:eastAsia="宋体" w:cs="宋体"/>
                <w:sz w:val="21"/>
                <w:szCs w:val="21"/>
                <w:lang w:eastAsia="zh-CN"/>
              </w:rPr>
              <w:t>运行</w:t>
            </w:r>
            <w:r>
              <w:rPr>
                <w:rFonts w:hint="eastAsia" w:ascii="宋体" w:hAnsi="宋体" w:eastAsia="宋体" w:cs="宋体"/>
                <w:sz w:val="21"/>
                <w:szCs w:val="21"/>
                <w:lang w:val="en-US" w:eastAsia="zh-CN"/>
              </w:rPr>
              <w:t>7天</w:t>
            </w:r>
          </w:p>
        </w:tc>
        <w:tc>
          <w:tcPr>
            <w:tcW w:w="1675"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单机《设备技术规格书》</w:t>
            </w:r>
          </w:p>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lang w:eastAsia="zh-CN"/>
              </w:rPr>
            </w:pPr>
            <w:r>
              <w:rPr>
                <w:rFonts w:hint="eastAsia" w:ascii="宋体" w:hAnsi="宋体" w:eastAsia="宋体" w:cs="宋体"/>
                <w:sz w:val="21"/>
                <w:szCs w:val="21"/>
                <w:lang w:eastAsia="zh-CN"/>
              </w:rPr>
              <w:t>招标设备通用要求</w:t>
            </w:r>
          </w:p>
        </w:tc>
        <w:tc>
          <w:tcPr>
            <w:tcW w:w="1203"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如条件验收，需签订《补充协议》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pct"/>
            <w:vAlign w:val="center"/>
          </w:tcPr>
          <w:p>
            <w:pPr>
              <w:keepNext w:val="0"/>
              <w:keepLines w:val="0"/>
              <w:pageBreakBefore w:val="0"/>
              <w:widowControl w:val="0"/>
              <w:tabs>
                <w:tab w:val="left" w:pos="5445"/>
              </w:tabs>
              <w:kinsoku/>
              <w:wordWrap/>
              <w:overflowPunct/>
              <w:topLinePunct w:val="0"/>
              <w:bidi w:val="0"/>
              <w:snapToGrid/>
              <w:jc w:val="center"/>
              <w:textAlignment w:val="auto"/>
              <w:rPr>
                <w:rFonts w:hint="eastAsia" w:ascii="宋体" w:hAnsi="宋体" w:eastAsia="宋体" w:cs="宋体"/>
                <w:sz w:val="24"/>
                <w:szCs w:val="24"/>
              </w:rPr>
            </w:pPr>
            <w:r>
              <w:rPr>
                <w:rFonts w:hint="eastAsia" w:ascii="宋体" w:hAnsi="宋体" w:eastAsia="宋体" w:cs="宋体"/>
                <w:sz w:val="24"/>
                <w:szCs w:val="24"/>
              </w:rPr>
              <w:t>质保验收</w:t>
            </w:r>
          </w:p>
        </w:tc>
        <w:tc>
          <w:tcPr>
            <w:tcW w:w="1347"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rPr>
            </w:pPr>
            <w:r>
              <w:rPr>
                <w:rFonts w:hint="eastAsia" w:ascii="宋体" w:hAnsi="宋体" w:eastAsia="宋体" w:cs="宋体"/>
                <w:sz w:val="21"/>
                <w:szCs w:val="21"/>
              </w:rPr>
              <w:t>正式验收12个月后</w:t>
            </w:r>
          </w:p>
        </w:tc>
        <w:tc>
          <w:tcPr>
            <w:tcW w:w="1675"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单机《设备技术规格书》</w:t>
            </w:r>
          </w:p>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lang w:eastAsia="zh-CN"/>
              </w:rPr>
            </w:pPr>
            <w:r>
              <w:rPr>
                <w:rFonts w:hint="eastAsia" w:ascii="宋体" w:hAnsi="宋体" w:eastAsia="宋体" w:cs="宋体"/>
                <w:sz w:val="21"/>
                <w:szCs w:val="21"/>
                <w:lang w:eastAsia="zh-CN"/>
              </w:rPr>
              <w:t>《设备运行报告》</w:t>
            </w:r>
          </w:p>
        </w:tc>
        <w:tc>
          <w:tcPr>
            <w:tcW w:w="1203" w:type="pct"/>
            <w:vAlign w:val="center"/>
          </w:tcPr>
          <w:p>
            <w:pPr>
              <w:pStyle w:val="15"/>
              <w:keepNext w:val="0"/>
              <w:keepLines w:val="0"/>
              <w:pageBreakBefore w:val="0"/>
              <w:widowControl w:val="0"/>
              <w:kinsoku/>
              <w:wordWrap/>
              <w:overflowPunct/>
              <w:topLinePunct w:val="0"/>
              <w:bidi w:val="0"/>
              <w:snapToGrid/>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根据质保到期最后一个月的运行状态进行质保验收</w:t>
            </w:r>
          </w:p>
        </w:tc>
      </w:tr>
    </w:tbl>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lang w:val="en-US" w:eastAsia="zh-CN"/>
        </w:rPr>
      </w:pPr>
      <w:bookmarkStart w:id="8" w:name="_Toc130848886"/>
      <w:r>
        <w:rPr>
          <w:rFonts w:hint="eastAsia" w:ascii="宋体" w:hAnsi="宋体" w:eastAsia="宋体" w:cs="宋体"/>
          <w:b/>
          <w:bCs/>
          <w:sz w:val="24"/>
          <w:szCs w:val="24"/>
          <w:lang w:val="en-US" w:eastAsia="zh-CN"/>
        </w:rPr>
        <w:t>5.2预验收</w:t>
      </w:r>
      <w:bookmarkEnd w:id="8"/>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发货前10个工作日，卖方应通知买方对设备进行预验收。设备预验收按照双方在验收前约定的检查项目和标准执行（参照《设备预验收检查表》，该表在设备设计评审结束后提供），并保留双方共同签署的预验收报告。设备通过买方的预验收后方可送货，买方放弃预验收的除外。卖方送货的时间视为卖方的交付时间，该交付时间必须符合订单规定的交货日期。</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lang w:val="en-US" w:eastAsia="zh-CN"/>
        </w:rPr>
      </w:pPr>
      <w:bookmarkStart w:id="9" w:name="_Toc130848887"/>
      <w:r>
        <w:rPr>
          <w:rFonts w:hint="eastAsia" w:ascii="宋体" w:hAnsi="宋体" w:eastAsia="宋体" w:cs="宋体"/>
          <w:b/>
          <w:bCs/>
          <w:sz w:val="24"/>
          <w:szCs w:val="24"/>
          <w:lang w:val="en-US" w:eastAsia="zh-CN"/>
        </w:rPr>
        <w:t>5.3正式验收</w:t>
      </w:r>
      <w:bookmarkEnd w:id="9"/>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设备交付买方并由卖方调试好后需经买方相关部门和人员确定同意才可以量产，量产期间设备性能达到规格书验收条件，由甲方人员操作稳定运行</w:t>
      </w:r>
      <w:r>
        <w:rPr>
          <w:rFonts w:hint="eastAsia" w:ascii="宋体" w:hAnsi="宋体" w:eastAsia="宋体" w:cs="宋体"/>
          <w:sz w:val="24"/>
          <w:szCs w:val="24"/>
          <w:lang w:val="en-US" w:eastAsia="zh-CN"/>
        </w:rPr>
        <w:t>7</w:t>
      </w:r>
      <w:r>
        <w:rPr>
          <w:rFonts w:hint="eastAsia" w:ascii="宋体" w:hAnsi="宋体" w:eastAsia="宋体" w:cs="宋体"/>
          <w:sz w:val="24"/>
          <w:szCs w:val="24"/>
        </w:rPr>
        <w:t>天，视为验收合格。</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正式验收标准依据本协议所列各项要求以及双方另行约定的其他补充规格。如设备有国家标准或行业标准的，应同时符合国家标准和行业标准。买方对设备的验收合格并不免除卖方在设备质量保证期限内的质量担保责任。</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lang w:val="en-US" w:eastAsia="zh-CN"/>
        </w:rPr>
      </w:pPr>
      <w:bookmarkStart w:id="10" w:name="_Toc130848888"/>
      <w:r>
        <w:rPr>
          <w:rFonts w:hint="eastAsia" w:ascii="宋体" w:hAnsi="宋体" w:eastAsia="宋体" w:cs="宋体"/>
          <w:b/>
          <w:bCs/>
          <w:sz w:val="24"/>
          <w:szCs w:val="24"/>
          <w:lang w:val="en-US" w:eastAsia="zh-CN"/>
        </w:rPr>
        <w:t>5.4质保验收</w:t>
      </w:r>
      <w:bookmarkEnd w:id="10"/>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设备的保修期限为设备正式验收合格之日起12个月，根据质保到期最后一个月的运行状态进行质保验收。</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sz w:val="24"/>
          <w:szCs w:val="24"/>
          <w:lang w:val="en-US" w:eastAsia="zh-CN"/>
        </w:rPr>
      </w:pPr>
      <w:bookmarkStart w:id="11" w:name="_Toc130848889"/>
      <w:r>
        <w:rPr>
          <w:rFonts w:hint="eastAsia" w:ascii="宋体" w:hAnsi="宋体" w:eastAsia="宋体" w:cs="宋体"/>
          <w:b/>
          <w:bCs/>
          <w:sz w:val="24"/>
          <w:szCs w:val="24"/>
          <w:lang w:val="en-US" w:eastAsia="zh-CN"/>
        </w:rPr>
        <w:t>5.5不合格处罚标准</w:t>
      </w:r>
      <w:bookmarkEnd w:id="11"/>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如果设备达不到技术规格书要求，我司可选择无条件退货或总价折扣后有条件接收，价格折扣标准参考商务协议。</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因设备原因，优率达不到技术规格书要求，与供应商协商进行责任判定，供应商责任的设备问题，由供应商承担造成的损失。</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不允许任何影响设备使用的密码存在，因设备密码造成设备无法运行的，由供应商承担造成的损失。</w:t>
      </w:r>
    </w:p>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lang w:val="en-US" w:eastAsia="zh-CN"/>
        </w:rPr>
      </w:pPr>
      <w:bookmarkStart w:id="12" w:name="_Toc130848890"/>
      <w:r>
        <w:rPr>
          <w:rFonts w:hint="eastAsia" w:ascii="宋体" w:hAnsi="宋体" w:eastAsia="宋体" w:cs="宋体"/>
          <w:sz w:val="28"/>
          <w:szCs w:val="28"/>
          <w:lang w:val="en-US" w:eastAsia="zh-CN"/>
        </w:rPr>
        <w:t>6.安装调试和培训</w:t>
      </w:r>
      <w:bookmarkEnd w:id="12"/>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另有书面要求外，卖方负责合同范围内的设备材料接收、保管及二次搬运，买方参与设备材料到场检查验收及开箱验收；买方准备相关的电、气、真空、水等到安装场所（一次固定点、二次对接由卖方负责）；</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2.卖方负责设备定位线绘制，卖方负责进行设备的安装，调试和系统集成；</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3.卖方负责设备入厂前的清洁耗材准备（如清洁抹布，酒精等）；</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4.卖方应根据买方要求购买符合要求的施工服装（连体衣、工帽、劳保鞋、口罩、手套等）；</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5.卖方应自备施工时所需的器械（如临时用电线缆等）；</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6.卖方需根据买方要求安排上下班时间（一般需要与买方生产时间同步），如需要，还需安排晚班值班人员；</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.卖方免费为买方相关人员进行培训。内容包括设备的正常使用、维护保养、故障分析与排除、操作安全及紧急处理程序等；</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.卖方负责设备调机档案的建立，提交完设备及参数整调试记录，关键参数实现过程中的问题记录作为后续调试指南和参考；</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.卖方派遣至买方的特种作业人员需要具有国家认可的资质，其他人员需要至少具备1年以上同行业工作经验；</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.卖方的作业人员（含卖方聘用）在买方作业过程中出现的任何人身安全问题，需卖方承担相关责任。</w:t>
      </w:r>
    </w:p>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lang w:val="en-US" w:eastAsia="zh-CN"/>
        </w:rPr>
      </w:pPr>
      <w:bookmarkStart w:id="13" w:name="_Toc130848891"/>
      <w:r>
        <w:rPr>
          <w:rFonts w:hint="eastAsia" w:ascii="宋体" w:hAnsi="宋体" w:eastAsia="宋体" w:cs="宋体"/>
          <w:sz w:val="28"/>
          <w:szCs w:val="28"/>
          <w:lang w:val="en-US" w:eastAsia="zh-CN"/>
        </w:rPr>
        <w:t>7.质量保证和售后</w:t>
      </w:r>
      <w:bookmarkEnd w:id="13"/>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1.设备的保修期限为设备正式验收合格之日起12个月，期间由卖方负责免费维修维护设备</w:t>
      </w:r>
      <w:r>
        <w:rPr>
          <w:rFonts w:hint="eastAsia" w:ascii="宋体" w:hAnsi="宋体" w:cs="宋体"/>
          <w:sz w:val="24"/>
          <w:szCs w:val="24"/>
          <w:lang w:eastAsia="zh-CN"/>
        </w:rPr>
        <w:t>（</w:t>
      </w:r>
      <w:r>
        <w:rPr>
          <w:rFonts w:hint="eastAsia" w:ascii="宋体" w:hAnsi="宋体" w:cs="宋体"/>
          <w:sz w:val="24"/>
          <w:szCs w:val="24"/>
          <w:lang w:val="en-US" w:eastAsia="zh-CN"/>
        </w:rPr>
        <w:t>本身质量问题导致</w:t>
      </w:r>
      <w:r>
        <w:rPr>
          <w:rFonts w:hint="eastAsia" w:ascii="宋体" w:hAnsi="宋体" w:cs="宋体"/>
          <w:sz w:val="24"/>
          <w:szCs w:val="24"/>
          <w:lang w:eastAsia="zh-CN"/>
        </w:rPr>
        <w:t>）</w:t>
      </w:r>
      <w:r>
        <w:rPr>
          <w:rFonts w:hint="eastAsia" w:ascii="宋体" w:hAnsi="宋体" w:eastAsia="宋体" w:cs="宋体"/>
          <w:sz w:val="24"/>
          <w:szCs w:val="24"/>
        </w:rPr>
        <w:t>及</w:t>
      </w:r>
      <w:r>
        <w:rPr>
          <w:rFonts w:hint="eastAsia" w:ascii="宋体" w:hAnsi="宋体" w:cs="宋体"/>
          <w:sz w:val="24"/>
          <w:szCs w:val="24"/>
          <w:lang w:val="en-US" w:eastAsia="zh-CN"/>
        </w:rPr>
        <w:t>所需</w:t>
      </w:r>
      <w:r>
        <w:rPr>
          <w:rFonts w:hint="eastAsia" w:ascii="宋体" w:hAnsi="宋体" w:eastAsia="宋体" w:cs="宋体"/>
          <w:sz w:val="24"/>
          <w:szCs w:val="24"/>
        </w:rPr>
        <w:t>零部件更换（耗材除外）。如有设备品质异常，卖方售后服务人员应在收到买方通知后的</w:t>
      </w:r>
      <w:r>
        <w:rPr>
          <w:rFonts w:hint="eastAsia" w:ascii="宋体" w:hAnsi="宋体" w:cs="宋体"/>
          <w:sz w:val="24"/>
          <w:szCs w:val="24"/>
          <w:lang w:val="en-US" w:eastAsia="zh-CN"/>
        </w:rPr>
        <w:t>24</w:t>
      </w:r>
      <w:r>
        <w:rPr>
          <w:rFonts w:hint="eastAsia" w:ascii="宋体" w:hAnsi="宋体" w:eastAsia="宋体" w:cs="宋体"/>
          <w:sz w:val="24"/>
          <w:szCs w:val="24"/>
        </w:rPr>
        <w:t>小时内到达设备现场；凡因售后保障不及时导致的产量损失及品质异常损失，需由卖方赔偿。</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 保修期满后五年内，卖方仍应负责对设备进行维修维护，但仅收取合理的工时和合理的交通费用，涉及设备相关配件的更换和购买，卖方仅收取配件的成本费用。</w:t>
      </w:r>
    </w:p>
    <w:p>
      <w:pPr>
        <w:pStyle w:val="2"/>
        <w:keepNext/>
        <w:keepLines/>
        <w:pageBreakBefore w:val="0"/>
        <w:widowControl w:val="0"/>
        <w:kinsoku/>
        <w:wordWrap/>
        <w:overflowPunct/>
        <w:topLinePunct w:val="0"/>
        <w:autoSpaceDE/>
        <w:autoSpaceDN/>
        <w:bidi w:val="0"/>
        <w:adjustRightInd/>
        <w:snapToGrid/>
        <w:spacing w:beforeLines="0" w:afterLines="0" w:line="360" w:lineRule="auto"/>
        <w:ind w:left="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8.其他要求</w:t>
      </w:r>
    </w:p>
    <w:p>
      <w:pPr>
        <w:keepNext w:val="0"/>
        <w:keepLines w:val="0"/>
        <w:pageBreakBefore w:val="0"/>
        <w:widowControl w:val="0"/>
        <w:tabs>
          <w:tab w:val="left" w:pos="544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w:t>
      </w:r>
      <w:r>
        <w:rPr>
          <w:rFonts w:hint="eastAsia" w:ascii="宋体" w:hAnsi="宋体" w:eastAsia="宋体" w:cs="宋体"/>
          <w:sz w:val="24"/>
          <w:szCs w:val="24"/>
          <w:lang w:eastAsia="zh-CN"/>
        </w:rPr>
        <w:t>技术要求</w:t>
      </w:r>
      <w:r>
        <w:rPr>
          <w:rFonts w:hint="eastAsia" w:ascii="宋体" w:hAnsi="宋体" w:eastAsia="宋体" w:cs="宋体"/>
          <w:sz w:val="24"/>
          <w:szCs w:val="24"/>
        </w:rPr>
        <w:t>中的未尽事宜，在订货及设计过程中双方以书面协议的方式友好协商解决，</w:t>
      </w:r>
      <w:r>
        <w:rPr>
          <w:rFonts w:hint="eastAsia" w:ascii="宋体" w:hAnsi="宋体" w:eastAsia="宋体" w:cs="宋体"/>
          <w:sz w:val="24"/>
          <w:szCs w:val="24"/>
          <w:lang w:val="en-US" w:eastAsia="zh-CN"/>
        </w:rPr>
        <w:t>卖方</w:t>
      </w:r>
      <w:r>
        <w:rPr>
          <w:rFonts w:hint="eastAsia" w:ascii="宋体" w:hAnsi="宋体" w:eastAsia="宋体" w:cs="宋体"/>
          <w:sz w:val="24"/>
          <w:szCs w:val="24"/>
        </w:rPr>
        <w:t>应满足</w:t>
      </w:r>
      <w:r>
        <w:rPr>
          <w:rFonts w:hint="eastAsia" w:ascii="宋体" w:hAnsi="宋体" w:eastAsia="宋体" w:cs="宋体"/>
          <w:sz w:val="24"/>
          <w:szCs w:val="24"/>
          <w:lang w:val="en-US" w:eastAsia="zh-CN"/>
        </w:rPr>
        <w:t>买</w:t>
      </w:r>
      <w:r>
        <w:rPr>
          <w:rFonts w:hint="eastAsia" w:ascii="宋体" w:hAnsi="宋体" w:eastAsia="宋体" w:cs="宋体"/>
          <w:sz w:val="24"/>
          <w:szCs w:val="24"/>
        </w:rPr>
        <w:t>方在技术方面提出的合理要求。</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YzkzMTQzYzkxMzE2NjA0YzBmYWRmY2VlYzQ2OWQifQ=="/>
  </w:docVars>
  <w:rsids>
    <w:rsidRoot w:val="00000000"/>
    <w:rsid w:val="0078768E"/>
    <w:rsid w:val="01B34E22"/>
    <w:rsid w:val="022343E1"/>
    <w:rsid w:val="02447828"/>
    <w:rsid w:val="06224324"/>
    <w:rsid w:val="0763538D"/>
    <w:rsid w:val="08C01BD2"/>
    <w:rsid w:val="0913264A"/>
    <w:rsid w:val="0A7B4003"/>
    <w:rsid w:val="0BD0037E"/>
    <w:rsid w:val="0BDD27FD"/>
    <w:rsid w:val="0E0A4C59"/>
    <w:rsid w:val="0EC252C3"/>
    <w:rsid w:val="11592BC4"/>
    <w:rsid w:val="11643A43"/>
    <w:rsid w:val="13D529D6"/>
    <w:rsid w:val="13EB4BFD"/>
    <w:rsid w:val="154222ED"/>
    <w:rsid w:val="16070E41"/>
    <w:rsid w:val="16C17241"/>
    <w:rsid w:val="174F2A9F"/>
    <w:rsid w:val="17914E66"/>
    <w:rsid w:val="17BB6387"/>
    <w:rsid w:val="18826EA4"/>
    <w:rsid w:val="19F31E08"/>
    <w:rsid w:val="1A4A07CF"/>
    <w:rsid w:val="1A6A7BF0"/>
    <w:rsid w:val="1B043BA1"/>
    <w:rsid w:val="1BD6378F"/>
    <w:rsid w:val="1CAA0778"/>
    <w:rsid w:val="1DA43419"/>
    <w:rsid w:val="1F0E4FEE"/>
    <w:rsid w:val="1FE31715"/>
    <w:rsid w:val="23160915"/>
    <w:rsid w:val="239312F5"/>
    <w:rsid w:val="24247062"/>
    <w:rsid w:val="2426102C"/>
    <w:rsid w:val="24883A94"/>
    <w:rsid w:val="24DB3BC4"/>
    <w:rsid w:val="26B7240F"/>
    <w:rsid w:val="2734580E"/>
    <w:rsid w:val="27CE17BE"/>
    <w:rsid w:val="27D33279"/>
    <w:rsid w:val="27DD7C53"/>
    <w:rsid w:val="2A7C7BF7"/>
    <w:rsid w:val="2A834AE2"/>
    <w:rsid w:val="2B574D83"/>
    <w:rsid w:val="2B6876B4"/>
    <w:rsid w:val="2B786611"/>
    <w:rsid w:val="2BD96984"/>
    <w:rsid w:val="2C567FD4"/>
    <w:rsid w:val="2E057F04"/>
    <w:rsid w:val="2EC61441"/>
    <w:rsid w:val="2F177EEF"/>
    <w:rsid w:val="2F7964B4"/>
    <w:rsid w:val="30112B90"/>
    <w:rsid w:val="30711FD2"/>
    <w:rsid w:val="30F1651D"/>
    <w:rsid w:val="31905D36"/>
    <w:rsid w:val="32C4038E"/>
    <w:rsid w:val="32F72511"/>
    <w:rsid w:val="349E076A"/>
    <w:rsid w:val="35507CB7"/>
    <w:rsid w:val="37D72EEE"/>
    <w:rsid w:val="38D8249D"/>
    <w:rsid w:val="38F35529"/>
    <w:rsid w:val="39671A73"/>
    <w:rsid w:val="3A1439A9"/>
    <w:rsid w:val="3AF61300"/>
    <w:rsid w:val="3C814BF9"/>
    <w:rsid w:val="3CA408E8"/>
    <w:rsid w:val="3DC84AA2"/>
    <w:rsid w:val="3DEA67CE"/>
    <w:rsid w:val="40493C80"/>
    <w:rsid w:val="40833636"/>
    <w:rsid w:val="42BF7EC6"/>
    <w:rsid w:val="44B00772"/>
    <w:rsid w:val="45293313"/>
    <w:rsid w:val="45B47DEE"/>
    <w:rsid w:val="45C049E4"/>
    <w:rsid w:val="489406C5"/>
    <w:rsid w:val="4A056E6A"/>
    <w:rsid w:val="4ABA5EA6"/>
    <w:rsid w:val="4B1650A7"/>
    <w:rsid w:val="4B69167A"/>
    <w:rsid w:val="4D225F85"/>
    <w:rsid w:val="4DC40DEA"/>
    <w:rsid w:val="4EC05A55"/>
    <w:rsid w:val="4F8E345D"/>
    <w:rsid w:val="501716A5"/>
    <w:rsid w:val="51DC4D03"/>
    <w:rsid w:val="52522E68"/>
    <w:rsid w:val="53D02297"/>
    <w:rsid w:val="53E915AA"/>
    <w:rsid w:val="542D76E9"/>
    <w:rsid w:val="54A92AE8"/>
    <w:rsid w:val="550D3076"/>
    <w:rsid w:val="566B274A"/>
    <w:rsid w:val="572F5526"/>
    <w:rsid w:val="57A83B5A"/>
    <w:rsid w:val="59FD7B5D"/>
    <w:rsid w:val="5A0031AA"/>
    <w:rsid w:val="5A132EDD"/>
    <w:rsid w:val="5BFC5BF3"/>
    <w:rsid w:val="5C1F025F"/>
    <w:rsid w:val="5CB210CB"/>
    <w:rsid w:val="5D7719D5"/>
    <w:rsid w:val="5D804D2D"/>
    <w:rsid w:val="5DEF3C61"/>
    <w:rsid w:val="5E6C7060"/>
    <w:rsid w:val="60487659"/>
    <w:rsid w:val="61C55405"/>
    <w:rsid w:val="63814C5E"/>
    <w:rsid w:val="64470D38"/>
    <w:rsid w:val="64D911C7"/>
    <w:rsid w:val="65076D9D"/>
    <w:rsid w:val="65E01A30"/>
    <w:rsid w:val="660340BA"/>
    <w:rsid w:val="674C1A06"/>
    <w:rsid w:val="67D16185"/>
    <w:rsid w:val="69E95A08"/>
    <w:rsid w:val="6BC54253"/>
    <w:rsid w:val="6BE7241B"/>
    <w:rsid w:val="6C77554D"/>
    <w:rsid w:val="6D36583B"/>
    <w:rsid w:val="6E3F209B"/>
    <w:rsid w:val="6EDC453B"/>
    <w:rsid w:val="70EB475C"/>
    <w:rsid w:val="71C034F3"/>
    <w:rsid w:val="72B172DF"/>
    <w:rsid w:val="72C263B1"/>
    <w:rsid w:val="737F73DD"/>
    <w:rsid w:val="746D1959"/>
    <w:rsid w:val="74E4399C"/>
    <w:rsid w:val="75915CF1"/>
    <w:rsid w:val="75B227B2"/>
    <w:rsid w:val="76164029"/>
    <w:rsid w:val="77894387"/>
    <w:rsid w:val="7791148D"/>
    <w:rsid w:val="78D87374"/>
    <w:rsid w:val="792425B9"/>
    <w:rsid w:val="79584959"/>
    <w:rsid w:val="7B796DD7"/>
    <w:rsid w:val="7B8F0EDE"/>
    <w:rsid w:val="7CBC7E62"/>
    <w:rsid w:val="7D5B5182"/>
    <w:rsid w:val="7DD00F61"/>
    <w:rsid w:val="7F080287"/>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sz w:val="21"/>
      <w:szCs w:val="22"/>
    </w:rPr>
  </w:style>
  <w:style w:type="paragraph" w:styleId="2">
    <w:name w:val="heading 1"/>
    <w:basedOn w:val="1"/>
    <w:next w:val="1"/>
    <w:autoRedefine/>
    <w:qFormat/>
    <w:uiPriority w:val="0"/>
    <w:pPr>
      <w:keepNext/>
      <w:keepLines/>
      <w:spacing w:beforeLines="0" w:beforeAutospacing="0" w:afterLines="0" w:afterAutospacing="0" w:line="360" w:lineRule="auto"/>
      <w:ind w:firstLine="0" w:firstLineChars="0"/>
      <w:outlineLvl w:val="0"/>
    </w:pPr>
    <w:rPr>
      <w:b/>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360" w:lineRule="auto"/>
      <w:ind w:firstLine="0" w:firstLineChars="0"/>
      <w:jc w:val="left"/>
      <w:outlineLvl w:val="1"/>
    </w:pPr>
    <w:rPr>
      <w:rFonts w:ascii="Arial" w:hAnsi="Arial" w:eastAsia="黑体"/>
      <w:b/>
      <w:sz w:val="30"/>
    </w:rPr>
  </w:style>
  <w:style w:type="paragraph" w:styleId="4">
    <w:name w:val="heading 3"/>
    <w:basedOn w:val="1"/>
    <w:next w:val="1"/>
    <w:autoRedefine/>
    <w:semiHidden/>
    <w:unhideWhenUsed/>
    <w:qFormat/>
    <w:uiPriority w:val="0"/>
    <w:pPr>
      <w:keepNext/>
      <w:keepLines/>
      <w:spacing w:beforeLines="0" w:beforeAutospacing="0" w:afterLines="0" w:afterAutospacing="0" w:line="240" w:lineRule="auto"/>
      <w:ind w:firstLine="0" w:firstLineChars="0"/>
      <w:jc w:val="left"/>
      <w:outlineLvl w:val="2"/>
    </w:pPr>
    <w:rPr>
      <w:rFonts w:eastAsia="宋体"/>
      <w:b/>
      <w:sz w:val="28"/>
    </w:rPr>
  </w:style>
  <w:style w:type="paragraph" w:styleId="5">
    <w:name w:val="heading 4"/>
    <w:basedOn w:val="1"/>
    <w:next w:val="1"/>
    <w:autoRedefine/>
    <w:semiHidden/>
    <w:unhideWhenUsed/>
    <w:qFormat/>
    <w:uiPriority w:val="0"/>
    <w:pPr>
      <w:keepNext/>
      <w:keepLines/>
      <w:spacing w:beforeLines="0" w:beforeAutospacing="0" w:afterLines="0" w:afterAutospacing="0" w:line="360" w:lineRule="auto"/>
      <w:outlineLvl w:val="3"/>
    </w:pPr>
    <w:rPr>
      <w:rFonts w:ascii="Arial" w:hAnsi="Arial" w:eastAsia="宋体"/>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annotation text"/>
    <w:basedOn w:val="1"/>
    <w:next w:val="7"/>
    <w:autoRedefine/>
    <w:qFormat/>
    <w:uiPriority w:val="0"/>
    <w:pPr>
      <w:jc w:val="left"/>
    </w:pPr>
  </w:style>
  <w:style w:type="paragraph" w:styleId="7">
    <w:name w:val="Salutation"/>
    <w:basedOn w:val="1"/>
    <w:next w:val="1"/>
    <w:autoRedefine/>
    <w:qFormat/>
    <w:uiPriority w:val="99"/>
    <w:pPr>
      <w:widowControl w:val="0"/>
      <w:autoSpaceDE/>
      <w:autoSpaceDN/>
      <w:spacing w:before="0" w:after="0" w:line="240" w:lineRule="auto"/>
      <w:ind w:left="0" w:firstLine="5632"/>
      <w:jc w:val="both"/>
    </w:pPr>
  </w:style>
  <w:style w:type="paragraph" w:styleId="8">
    <w:name w:val="Body Text"/>
    <w:basedOn w:val="1"/>
    <w:next w:val="1"/>
    <w:autoRedefine/>
    <w:semiHidden/>
    <w:qFormat/>
    <w:uiPriority w:val="0"/>
    <w:rPr>
      <w:rFonts w:ascii="宋体" w:hAnsi="宋体" w:eastAsia="宋体" w:cs="宋体"/>
      <w:sz w:val="20"/>
      <w:szCs w:val="20"/>
      <w:lang w:val="en-US" w:eastAsia="en-US" w:bidi="ar-SA"/>
    </w:rPr>
  </w:style>
  <w:style w:type="paragraph" w:styleId="9">
    <w:name w:val="Body Text 2"/>
    <w:basedOn w:val="1"/>
    <w:autoRedefine/>
    <w:unhideWhenUsed/>
    <w:qFormat/>
    <w:uiPriority w:val="99"/>
    <w:pPr>
      <w:spacing w:after="120" w:line="480" w:lineRule="auto"/>
    </w:pPr>
    <w:rPr>
      <w:rFonts w:ascii="Times New Roman" w:hAnsi="Times New Roman" w:eastAsia="宋体"/>
      <w:szCs w:val="24"/>
    </w:rPr>
  </w:style>
  <w:style w:type="paragraph" w:styleId="10">
    <w:name w:val="Title"/>
    <w:basedOn w:val="1"/>
    <w:autoRedefine/>
    <w:qFormat/>
    <w:uiPriority w:val="10"/>
    <w:pPr>
      <w:ind w:left="1035" w:right="1976"/>
      <w:jc w:val="center"/>
    </w:pPr>
    <w:rPr>
      <w:sz w:val="52"/>
      <w:szCs w:val="52"/>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16">
    <w:name w:val="Table Text"/>
    <w:basedOn w:val="1"/>
    <w:autoRedefine/>
    <w:semiHidden/>
    <w:qFormat/>
    <w:uiPriority w:val="0"/>
    <w:rPr>
      <w:rFonts w:ascii="宋体" w:hAnsi="宋体" w:eastAsia="宋体" w:cs="宋体"/>
      <w:sz w:val="24"/>
      <w:szCs w:val="24"/>
      <w:lang w:val="en-US" w:eastAsia="en-US"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styleId="18">
    <w:name w:val="List Paragraph"/>
    <w:basedOn w:val="1"/>
    <w:autoRedefine/>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15047</Words>
  <Characters>16929</Characters>
  <Lines>0</Lines>
  <Paragraphs>0</Paragraphs>
  <TotalTime>92</TotalTime>
  <ScaleCrop>false</ScaleCrop>
  <LinksUpToDate>false</LinksUpToDate>
  <CharactersWithSpaces>17033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2023-04-04T03:10:00Z</dcterms:created>
  <dc:creator>tanxin</dc:creator>
  <cp:lastModifiedBy>小姗姗</cp:lastModifiedBy>
  <dcterms:modified xsi:type="dcterms:W3CDTF">2024-05-28T07:20:57Z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25BFC05AFA794AE8AA7131354C3C7EC8_13</vt:lpwstr>
  </property>
</Properties>
</file>