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commentsExtended.xml" ContentType="application/vnd.openxmlformats-officedocument.wordprocessingml.commentsExtended+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21"/>
        <w:tblpPr w:leftFromText="180" w:rightFromText="180" w:vertAnchor="page" w:horzAnchor="page" w:tblpXSpec="center" w:tblpY="1418"/>
        <w:tblOverlap w:val="never"/>
        <w:tblW w:w="499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09"/>
        <w:gridCol w:w="4108"/>
        <w:gridCol w:w="1021"/>
        <w:gridCol w:w="550"/>
        <w:gridCol w:w="487"/>
        <w:gridCol w:w="1042"/>
      </w:tblGrid>
      <w:tr w14:paraId="3EC50D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68" w:type="pct"/>
            <w:vMerge w:val="restart"/>
            <w:vAlign w:val="center"/>
          </w:tcPr>
          <w:p w14:paraId="0F801926">
            <w:pPr>
              <w:ind w:firstLine="0" w:firstLineChars="0"/>
              <w:jc w:val="center"/>
              <w:rPr>
                <w:rFonts w:hint="default" w:ascii="Times New Roman" w:hAnsi="Times New Roman" w:eastAsia="宋体" w:cs="Times New Roman"/>
                <w:b w:val="0"/>
                <w:bCs w:val="0"/>
                <w:color w:val="auto"/>
                <w:highlight w:val="none"/>
              </w:rPr>
            </w:pPr>
            <w:r>
              <w:rPr>
                <w:rFonts w:hint="default" w:ascii="Times New Roman" w:hAnsi="Times New Roman" w:eastAsia="宋体" w:cs="Times New Roman"/>
                <w:b w:val="0"/>
                <w:bCs w:val="0"/>
                <w:color w:val="auto"/>
                <w:highlight w:val="none"/>
              </w:rPr>
              <w:t>中机国际工程设计研究院有限责任公司</w:t>
            </w:r>
          </w:p>
        </w:tc>
        <w:tc>
          <w:tcPr>
            <w:tcW w:w="2411" w:type="pct"/>
            <w:vAlign w:val="center"/>
          </w:tcPr>
          <w:p w14:paraId="25AC0A37">
            <w:pPr>
              <w:keepNext w:val="0"/>
              <w:keepLines w:val="0"/>
              <w:suppressLineNumbers w:val="0"/>
              <w:spacing w:before="0" w:beforeAutospacing="0" w:after="0" w:afterAutospacing="0"/>
              <w:ind w:right="0" w:rightChars="0" w:firstLine="480" w:firstLineChars="200"/>
              <w:jc w:val="both"/>
              <w:rPr>
                <w:rFonts w:hint="default" w:ascii="Times New Roman" w:hAnsi="Times New Roman" w:eastAsia="宋体" w:cs="Times New Roman"/>
                <w:b w:val="0"/>
                <w:bCs w:val="0"/>
                <w:color w:val="auto"/>
                <w:kern w:val="2"/>
                <w:sz w:val="24"/>
                <w:szCs w:val="24"/>
                <w:highlight w:val="none"/>
                <w:vertAlign w:val="baseline"/>
                <w:lang w:val="en-US" w:eastAsia="zh-CN" w:bidi="ar-SA"/>
              </w:rPr>
            </w:pPr>
          </w:p>
        </w:tc>
        <w:tc>
          <w:tcPr>
            <w:tcW w:w="599" w:type="pct"/>
            <w:vAlign w:val="center"/>
          </w:tcPr>
          <w:p w14:paraId="6161E7C7">
            <w:pPr>
              <w:ind w:firstLine="0" w:firstLineChars="0"/>
              <w:jc w:val="center"/>
              <w:rPr>
                <w:rFonts w:hint="default" w:ascii="Times New Roman" w:hAnsi="Times New Roman" w:eastAsia="宋体" w:cs="Times New Roman"/>
                <w:b w:val="0"/>
                <w:bCs w:val="0"/>
                <w:color w:val="auto"/>
                <w:highlight w:val="none"/>
              </w:rPr>
            </w:pPr>
            <w:r>
              <w:rPr>
                <w:rFonts w:hint="default" w:ascii="Times New Roman" w:hAnsi="Times New Roman" w:eastAsia="宋体" w:cs="Times New Roman"/>
                <w:b w:val="0"/>
                <w:bCs w:val="0"/>
                <w:color w:val="auto"/>
                <w:highlight w:val="none"/>
              </w:rPr>
              <w:t>项目号</w:t>
            </w:r>
          </w:p>
        </w:tc>
        <w:tc>
          <w:tcPr>
            <w:tcW w:w="609" w:type="pct"/>
            <w:gridSpan w:val="2"/>
            <w:vAlign w:val="center"/>
          </w:tcPr>
          <w:p w14:paraId="2677DB3D">
            <w:pPr>
              <w:ind w:firstLine="0" w:firstLineChars="0"/>
              <w:jc w:val="center"/>
              <w:rPr>
                <w:rFonts w:hint="default" w:ascii="Times New Roman" w:hAnsi="Times New Roman" w:eastAsia="宋体" w:cs="Times New Roman"/>
                <w:b w:val="0"/>
                <w:bCs w:val="0"/>
                <w:color w:val="auto"/>
                <w:highlight w:val="none"/>
              </w:rPr>
            </w:pPr>
          </w:p>
        </w:tc>
        <w:tc>
          <w:tcPr>
            <w:tcW w:w="610" w:type="pct"/>
            <w:vAlign w:val="center"/>
          </w:tcPr>
          <w:p w14:paraId="37C818BD">
            <w:pPr>
              <w:ind w:firstLine="0" w:firstLineChars="0"/>
              <w:jc w:val="center"/>
              <w:rPr>
                <w:rFonts w:hint="default" w:ascii="Times New Roman" w:hAnsi="Times New Roman" w:eastAsia="宋体" w:cs="Times New Roman"/>
                <w:b w:val="0"/>
                <w:bCs w:val="0"/>
                <w:color w:val="auto"/>
                <w:highlight w:val="none"/>
              </w:rPr>
            </w:pPr>
            <w:r>
              <w:rPr>
                <w:rFonts w:hint="default" w:ascii="Times New Roman" w:hAnsi="Times New Roman" w:eastAsia="宋体" w:cs="Times New Roman"/>
                <w:b w:val="0"/>
                <w:bCs w:val="0"/>
                <w:color w:val="auto"/>
                <w:highlight w:val="none"/>
              </w:rPr>
              <w:t>00版</w:t>
            </w:r>
          </w:p>
        </w:tc>
      </w:tr>
      <w:tr w14:paraId="381EC9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68" w:type="pct"/>
            <w:vMerge w:val="continue"/>
            <w:vAlign w:val="center"/>
          </w:tcPr>
          <w:p w14:paraId="65E36E41">
            <w:pPr>
              <w:ind w:firstLine="480"/>
              <w:rPr>
                <w:rFonts w:hint="default" w:ascii="Times New Roman" w:hAnsi="Times New Roman" w:eastAsia="宋体" w:cs="Times New Roman"/>
                <w:b w:val="0"/>
                <w:bCs w:val="0"/>
                <w:color w:val="auto"/>
                <w:highlight w:val="none"/>
              </w:rPr>
            </w:pPr>
          </w:p>
        </w:tc>
        <w:tc>
          <w:tcPr>
            <w:tcW w:w="2411" w:type="pct"/>
            <w:vAlign w:val="center"/>
          </w:tcPr>
          <w:p w14:paraId="41D568C6">
            <w:pPr>
              <w:keepNext w:val="0"/>
              <w:keepLines w:val="0"/>
              <w:suppressLineNumbers w:val="0"/>
              <w:spacing w:before="0" w:beforeAutospacing="0" w:after="0" w:afterAutospacing="0"/>
              <w:ind w:left="0" w:leftChars="0" w:right="0" w:rightChars="0" w:firstLine="0" w:firstLineChars="0"/>
              <w:jc w:val="center"/>
              <w:rPr>
                <w:rFonts w:hint="default" w:ascii="Times New Roman" w:hAnsi="Times New Roman" w:eastAsia="宋体" w:cs="Times New Roman"/>
                <w:b w:val="0"/>
                <w:bCs w:val="0"/>
                <w:color w:val="auto"/>
                <w:kern w:val="2"/>
                <w:sz w:val="24"/>
                <w:szCs w:val="24"/>
                <w:highlight w:val="none"/>
                <w:vertAlign w:val="baseline"/>
                <w:lang w:val="en-US" w:eastAsia="zh-CN" w:bidi="ar-SA"/>
              </w:rPr>
            </w:pPr>
          </w:p>
        </w:tc>
        <w:tc>
          <w:tcPr>
            <w:tcW w:w="1819" w:type="pct"/>
            <w:gridSpan w:val="4"/>
            <w:vAlign w:val="center"/>
          </w:tcPr>
          <w:p w14:paraId="2B25E2B8">
            <w:pPr>
              <w:ind w:firstLine="0" w:firstLineChars="0"/>
              <w:jc w:val="center"/>
              <w:rPr>
                <w:rFonts w:hint="default" w:ascii="Times New Roman" w:hAnsi="Times New Roman" w:eastAsia="宋体" w:cs="Times New Roman"/>
                <w:b w:val="0"/>
                <w:bCs w:val="0"/>
                <w:color w:val="auto"/>
                <w:highlight w:val="none"/>
              </w:rPr>
            </w:pPr>
          </w:p>
        </w:tc>
      </w:tr>
      <w:tr w14:paraId="751D91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68" w:type="pct"/>
            <w:vMerge w:val="continue"/>
            <w:vAlign w:val="center"/>
          </w:tcPr>
          <w:p w14:paraId="081E03A2">
            <w:pPr>
              <w:ind w:firstLine="480"/>
              <w:rPr>
                <w:rFonts w:hint="default" w:ascii="Times New Roman" w:hAnsi="Times New Roman" w:eastAsia="宋体" w:cs="Times New Roman"/>
                <w:b w:val="0"/>
                <w:bCs w:val="0"/>
                <w:color w:val="auto"/>
                <w:highlight w:val="none"/>
              </w:rPr>
            </w:pPr>
          </w:p>
        </w:tc>
        <w:tc>
          <w:tcPr>
            <w:tcW w:w="2411" w:type="pct"/>
            <w:vAlign w:val="center"/>
          </w:tcPr>
          <w:p w14:paraId="567A4079">
            <w:pPr>
              <w:ind w:firstLine="0" w:firstLineChars="0"/>
              <w:jc w:val="center"/>
              <w:rPr>
                <w:rFonts w:hint="default" w:ascii="Times New Roman" w:hAnsi="Times New Roman" w:eastAsia="宋体" w:cs="Times New Roman"/>
                <w:b w:val="0"/>
                <w:bCs w:val="0"/>
                <w:color w:val="auto"/>
                <w:highlight w:val="none"/>
                <w:lang w:val="en-US" w:eastAsia="zh-CN"/>
              </w:rPr>
            </w:pPr>
            <w:r>
              <w:rPr>
                <w:rFonts w:hint="default" w:ascii="Times New Roman" w:hAnsi="Times New Roman" w:eastAsia="宋体" w:cs="Times New Roman"/>
                <w:b w:val="0"/>
                <w:bCs w:val="0"/>
                <w:color w:val="auto"/>
                <w:highlight w:val="none"/>
                <w:lang w:val="en-US" w:eastAsia="zh-CN"/>
              </w:rPr>
              <w:t>干粉电磁除铁器</w:t>
            </w:r>
          </w:p>
        </w:tc>
        <w:tc>
          <w:tcPr>
            <w:tcW w:w="922" w:type="pct"/>
            <w:gridSpan w:val="2"/>
            <w:vAlign w:val="center"/>
          </w:tcPr>
          <w:p w14:paraId="3544AF72">
            <w:pPr>
              <w:ind w:firstLine="480"/>
              <w:rPr>
                <w:rFonts w:hint="default" w:ascii="Times New Roman" w:hAnsi="Times New Roman" w:eastAsia="宋体" w:cs="Times New Roman"/>
                <w:b w:val="0"/>
                <w:bCs w:val="0"/>
                <w:color w:val="auto"/>
                <w:highlight w:val="none"/>
              </w:rPr>
            </w:pPr>
            <w:r>
              <w:rPr>
                <w:rFonts w:hint="default" w:ascii="Times New Roman" w:hAnsi="Times New Roman" w:eastAsia="宋体" w:cs="Times New Roman"/>
                <w:b w:val="0"/>
                <w:bCs w:val="0"/>
                <w:color w:val="auto"/>
                <w:highlight w:val="none"/>
              </w:rPr>
              <w:t>第1页</w:t>
            </w:r>
          </w:p>
        </w:tc>
        <w:tc>
          <w:tcPr>
            <w:tcW w:w="897" w:type="pct"/>
            <w:gridSpan w:val="2"/>
            <w:vAlign w:val="center"/>
          </w:tcPr>
          <w:p w14:paraId="1A294F65">
            <w:pPr>
              <w:ind w:firstLine="0" w:firstLineChars="0"/>
              <w:jc w:val="center"/>
              <w:rPr>
                <w:rFonts w:hint="default" w:ascii="Times New Roman" w:hAnsi="Times New Roman" w:eastAsia="宋体" w:cs="Times New Roman"/>
                <w:b w:val="0"/>
                <w:bCs w:val="0"/>
                <w:color w:val="auto"/>
                <w:highlight w:val="none"/>
              </w:rPr>
            </w:pPr>
            <w:r>
              <w:rPr>
                <w:rFonts w:hint="default" w:ascii="Times New Roman" w:hAnsi="Times New Roman" w:eastAsia="宋体" w:cs="Times New Roman"/>
                <w:b w:val="0"/>
                <w:bCs w:val="0"/>
                <w:color w:val="auto"/>
                <w:highlight w:val="none"/>
              </w:rPr>
              <w:t>共1</w:t>
            </w:r>
            <w:r>
              <w:rPr>
                <w:rFonts w:hint="eastAsia" w:ascii="Times New Roman" w:hAnsi="Times New Roman" w:eastAsia="宋体" w:cs="Times New Roman"/>
                <w:b w:val="0"/>
                <w:bCs w:val="0"/>
                <w:color w:val="auto"/>
                <w:highlight w:val="none"/>
                <w:lang w:val="en-US" w:eastAsia="zh-CN"/>
              </w:rPr>
              <w:t>8</w:t>
            </w:r>
            <w:r>
              <w:rPr>
                <w:rFonts w:hint="default" w:ascii="Times New Roman" w:hAnsi="Times New Roman" w:eastAsia="宋体" w:cs="Times New Roman"/>
                <w:b w:val="0"/>
                <w:bCs w:val="0"/>
                <w:color w:val="auto"/>
                <w:highlight w:val="none"/>
              </w:rPr>
              <w:t>页</w:t>
            </w:r>
          </w:p>
        </w:tc>
      </w:tr>
    </w:tbl>
    <w:tbl>
      <w:tblPr>
        <w:tblStyle w:val="21"/>
        <w:tblpPr w:leftFromText="180" w:rightFromText="180" w:vertAnchor="page" w:horzAnchor="page" w:tblpXSpec="center" w:tblpY="1"/>
        <w:tblOverlap w:val="never"/>
        <w:tblW w:w="499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18"/>
        <w:gridCol w:w="2122"/>
        <w:gridCol w:w="1225"/>
        <w:gridCol w:w="1456"/>
        <w:gridCol w:w="1254"/>
        <w:gridCol w:w="1242"/>
      </w:tblGrid>
      <w:tr w14:paraId="5D56A2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32" w:hRule="atLeast"/>
          <w:jc w:val="center"/>
        </w:trPr>
        <w:tc>
          <w:tcPr>
            <w:tcW w:w="5000" w:type="pct"/>
            <w:gridSpan w:val="6"/>
            <w:vAlign w:val="center"/>
          </w:tcPr>
          <w:p w14:paraId="26C3AF16">
            <w:pPr>
              <w:ind w:firstLine="1124"/>
              <w:jc w:val="center"/>
              <w:rPr>
                <w:rFonts w:hint="default" w:ascii="Times New Roman" w:hAnsi="Times New Roman" w:eastAsia="宋体" w:cs="Times New Roman"/>
                <w:b w:val="0"/>
                <w:bCs w:val="0"/>
                <w:color w:val="auto"/>
                <w:sz w:val="56"/>
                <w:szCs w:val="56"/>
                <w:highlight w:val="none"/>
              </w:rPr>
            </w:pPr>
          </w:p>
          <w:p w14:paraId="11EBEF5B">
            <w:pPr>
              <w:pStyle w:val="10"/>
              <w:rPr>
                <w:rFonts w:hint="default" w:ascii="Times New Roman" w:hAnsi="Times New Roman" w:eastAsia="宋体" w:cs="Times New Roman"/>
                <w:b w:val="0"/>
                <w:bCs w:val="0"/>
                <w:color w:val="auto"/>
                <w:highlight w:val="none"/>
              </w:rPr>
            </w:pPr>
            <w:r>
              <w:rPr>
                <w:rFonts w:hint="default" w:ascii="Times New Roman" w:hAnsi="Times New Roman" w:eastAsia="宋体" w:cs="Times New Roman"/>
                <w:b w:val="0"/>
                <w:bCs w:val="0"/>
                <w:color w:val="auto"/>
                <w:sz w:val="56"/>
                <w:szCs w:val="44"/>
                <w:highlight w:val="none"/>
              </w:rPr>
              <w:t>技术规格书</w:t>
            </w:r>
          </w:p>
        </w:tc>
      </w:tr>
      <w:tr w14:paraId="6B5A16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15" w:type="pct"/>
            <w:vAlign w:val="center"/>
          </w:tcPr>
          <w:p w14:paraId="0B27C9E3">
            <w:pPr>
              <w:ind w:firstLine="480"/>
              <w:rPr>
                <w:rFonts w:hint="default" w:ascii="Times New Roman" w:hAnsi="Times New Roman" w:eastAsia="宋体" w:cs="Times New Roman"/>
                <w:b w:val="0"/>
                <w:bCs w:val="0"/>
                <w:color w:val="auto"/>
                <w:highlight w:val="none"/>
              </w:rPr>
            </w:pPr>
          </w:p>
        </w:tc>
        <w:tc>
          <w:tcPr>
            <w:tcW w:w="1246" w:type="pct"/>
            <w:vAlign w:val="center"/>
          </w:tcPr>
          <w:p w14:paraId="109923CC">
            <w:pPr>
              <w:ind w:firstLine="480"/>
              <w:rPr>
                <w:rFonts w:hint="default" w:ascii="Times New Roman" w:hAnsi="Times New Roman" w:eastAsia="宋体" w:cs="Times New Roman"/>
                <w:b w:val="0"/>
                <w:bCs w:val="0"/>
                <w:color w:val="auto"/>
                <w:highlight w:val="none"/>
              </w:rPr>
            </w:pPr>
          </w:p>
        </w:tc>
        <w:tc>
          <w:tcPr>
            <w:tcW w:w="719" w:type="pct"/>
            <w:vAlign w:val="center"/>
          </w:tcPr>
          <w:p w14:paraId="517ABFD9">
            <w:pPr>
              <w:ind w:firstLine="480"/>
              <w:rPr>
                <w:rFonts w:hint="default" w:ascii="Times New Roman" w:hAnsi="Times New Roman" w:eastAsia="宋体" w:cs="Times New Roman"/>
                <w:b w:val="0"/>
                <w:bCs w:val="0"/>
                <w:color w:val="auto"/>
                <w:highlight w:val="none"/>
              </w:rPr>
            </w:pPr>
          </w:p>
        </w:tc>
        <w:tc>
          <w:tcPr>
            <w:tcW w:w="855" w:type="pct"/>
            <w:vAlign w:val="center"/>
          </w:tcPr>
          <w:p w14:paraId="7F1DE126">
            <w:pPr>
              <w:ind w:firstLine="480"/>
              <w:rPr>
                <w:rFonts w:hint="default" w:ascii="Times New Roman" w:hAnsi="Times New Roman" w:eastAsia="宋体" w:cs="Times New Roman"/>
                <w:b w:val="0"/>
                <w:bCs w:val="0"/>
                <w:color w:val="auto"/>
                <w:highlight w:val="none"/>
              </w:rPr>
            </w:pPr>
          </w:p>
        </w:tc>
        <w:tc>
          <w:tcPr>
            <w:tcW w:w="736" w:type="pct"/>
            <w:vAlign w:val="center"/>
          </w:tcPr>
          <w:p w14:paraId="35566A39">
            <w:pPr>
              <w:ind w:firstLine="480"/>
              <w:rPr>
                <w:rFonts w:hint="default" w:ascii="Times New Roman" w:hAnsi="Times New Roman" w:eastAsia="宋体" w:cs="Times New Roman"/>
                <w:b w:val="0"/>
                <w:bCs w:val="0"/>
                <w:color w:val="auto"/>
                <w:highlight w:val="none"/>
              </w:rPr>
            </w:pPr>
          </w:p>
        </w:tc>
        <w:tc>
          <w:tcPr>
            <w:tcW w:w="726" w:type="pct"/>
            <w:vAlign w:val="center"/>
          </w:tcPr>
          <w:p w14:paraId="542BFD47">
            <w:pPr>
              <w:ind w:firstLine="480"/>
              <w:rPr>
                <w:rFonts w:hint="default" w:ascii="Times New Roman" w:hAnsi="Times New Roman" w:eastAsia="宋体" w:cs="Times New Roman"/>
                <w:b w:val="0"/>
                <w:bCs w:val="0"/>
                <w:color w:val="auto"/>
                <w:highlight w:val="none"/>
              </w:rPr>
            </w:pPr>
          </w:p>
        </w:tc>
      </w:tr>
      <w:tr w14:paraId="6902CD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15" w:type="pct"/>
            <w:vAlign w:val="center"/>
          </w:tcPr>
          <w:p w14:paraId="3F441B0B">
            <w:pPr>
              <w:ind w:firstLine="480"/>
              <w:rPr>
                <w:rFonts w:hint="default" w:ascii="Times New Roman" w:hAnsi="Times New Roman" w:eastAsia="宋体" w:cs="Times New Roman"/>
                <w:b w:val="0"/>
                <w:bCs w:val="0"/>
                <w:color w:val="auto"/>
                <w:highlight w:val="none"/>
              </w:rPr>
            </w:pPr>
          </w:p>
        </w:tc>
        <w:tc>
          <w:tcPr>
            <w:tcW w:w="1246" w:type="pct"/>
            <w:vAlign w:val="center"/>
          </w:tcPr>
          <w:p w14:paraId="582E54BD">
            <w:pPr>
              <w:ind w:firstLine="480"/>
              <w:rPr>
                <w:rFonts w:hint="default" w:ascii="Times New Roman" w:hAnsi="Times New Roman" w:eastAsia="宋体" w:cs="Times New Roman"/>
                <w:b w:val="0"/>
                <w:bCs w:val="0"/>
                <w:color w:val="auto"/>
                <w:highlight w:val="none"/>
              </w:rPr>
            </w:pPr>
          </w:p>
        </w:tc>
        <w:tc>
          <w:tcPr>
            <w:tcW w:w="719" w:type="pct"/>
            <w:vAlign w:val="center"/>
          </w:tcPr>
          <w:p w14:paraId="5ECBE256">
            <w:pPr>
              <w:ind w:firstLine="480"/>
              <w:rPr>
                <w:rFonts w:hint="default" w:ascii="Times New Roman" w:hAnsi="Times New Roman" w:eastAsia="宋体" w:cs="Times New Roman"/>
                <w:b w:val="0"/>
                <w:bCs w:val="0"/>
                <w:color w:val="auto"/>
                <w:highlight w:val="none"/>
              </w:rPr>
            </w:pPr>
          </w:p>
        </w:tc>
        <w:tc>
          <w:tcPr>
            <w:tcW w:w="855" w:type="pct"/>
            <w:vAlign w:val="center"/>
          </w:tcPr>
          <w:p w14:paraId="1C481047">
            <w:pPr>
              <w:ind w:firstLine="480"/>
              <w:rPr>
                <w:rFonts w:hint="default" w:ascii="Times New Roman" w:hAnsi="Times New Roman" w:eastAsia="宋体" w:cs="Times New Roman"/>
                <w:b w:val="0"/>
                <w:bCs w:val="0"/>
                <w:color w:val="auto"/>
                <w:highlight w:val="none"/>
              </w:rPr>
            </w:pPr>
          </w:p>
        </w:tc>
        <w:tc>
          <w:tcPr>
            <w:tcW w:w="736" w:type="pct"/>
            <w:vAlign w:val="center"/>
          </w:tcPr>
          <w:p w14:paraId="7B993177">
            <w:pPr>
              <w:ind w:firstLine="480"/>
              <w:rPr>
                <w:rFonts w:hint="default" w:ascii="Times New Roman" w:hAnsi="Times New Roman" w:eastAsia="宋体" w:cs="Times New Roman"/>
                <w:b w:val="0"/>
                <w:bCs w:val="0"/>
                <w:color w:val="auto"/>
                <w:highlight w:val="none"/>
              </w:rPr>
            </w:pPr>
          </w:p>
        </w:tc>
        <w:tc>
          <w:tcPr>
            <w:tcW w:w="726" w:type="pct"/>
            <w:vAlign w:val="center"/>
          </w:tcPr>
          <w:p w14:paraId="75E03294">
            <w:pPr>
              <w:ind w:firstLine="480"/>
              <w:rPr>
                <w:rFonts w:hint="default" w:ascii="Times New Roman" w:hAnsi="Times New Roman" w:eastAsia="宋体" w:cs="Times New Roman"/>
                <w:b w:val="0"/>
                <w:bCs w:val="0"/>
                <w:color w:val="auto"/>
                <w:highlight w:val="none"/>
              </w:rPr>
            </w:pPr>
          </w:p>
        </w:tc>
      </w:tr>
      <w:tr w14:paraId="48B692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15" w:type="pct"/>
            <w:vAlign w:val="center"/>
          </w:tcPr>
          <w:p w14:paraId="51338C60">
            <w:pPr>
              <w:ind w:firstLine="0" w:firstLineChars="0"/>
              <w:jc w:val="center"/>
              <w:rPr>
                <w:rFonts w:hint="default" w:ascii="Times New Roman" w:hAnsi="Times New Roman" w:eastAsia="宋体" w:cs="Times New Roman"/>
                <w:b w:val="0"/>
                <w:bCs w:val="0"/>
                <w:color w:val="auto"/>
                <w:highlight w:val="none"/>
                <w:lang w:eastAsia="zh-CN"/>
              </w:rPr>
            </w:pPr>
            <w:r>
              <w:rPr>
                <w:rFonts w:hint="default" w:ascii="Times New Roman" w:hAnsi="Times New Roman" w:eastAsia="宋体" w:cs="Times New Roman"/>
                <w:b w:val="0"/>
                <w:bCs w:val="0"/>
                <w:color w:val="auto"/>
                <w:highlight w:val="none"/>
              </w:rPr>
              <w:t>0</w:t>
            </w:r>
            <w:r>
              <w:rPr>
                <w:rFonts w:hint="default" w:ascii="Times New Roman" w:hAnsi="Times New Roman" w:eastAsia="宋体" w:cs="Times New Roman"/>
                <w:b w:val="0"/>
                <w:bCs w:val="0"/>
                <w:color w:val="auto"/>
                <w:highlight w:val="none"/>
                <w:lang w:val="en-US" w:eastAsia="zh-CN"/>
              </w:rPr>
              <w:t>1</w:t>
            </w:r>
          </w:p>
        </w:tc>
        <w:tc>
          <w:tcPr>
            <w:tcW w:w="1246" w:type="pct"/>
            <w:vAlign w:val="center"/>
          </w:tcPr>
          <w:p w14:paraId="5DE8E2EF">
            <w:pPr>
              <w:ind w:firstLine="0" w:firstLineChars="0"/>
              <w:jc w:val="center"/>
              <w:rPr>
                <w:rFonts w:hint="default" w:ascii="Times New Roman" w:hAnsi="Times New Roman" w:eastAsia="宋体" w:cs="Times New Roman"/>
                <w:b w:val="0"/>
                <w:bCs w:val="0"/>
                <w:color w:val="auto"/>
                <w:highlight w:val="none"/>
              </w:rPr>
            </w:pPr>
          </w:p>
        </w:tc>
        <w:tc>
          <w:tcPr>
            <w:tcW w:w="719" w:type="pct"/>
            <w:vAlign w:val="center"/>
          </w:tcPr>
          <w:p w14:paraId="710F6514">
            <w:pPr>
              <w:ind w:firstLine="0" w:firstLineChars="0"/>
              <w:jc w:val="center"/>
              <w:rPr>
                <w:rFonts w:hint="default" w:ascii="Times New Roman" w:hAnsi="Times New Roman" w:eastAsia="宋体" w:cs="Times New Roman"/>
                <w:b w:val="0"/>
                <w:bCs w:val="0"/>
                <w:color w:val="auto"/>
                <w:highlight w:val="none"/>
              </w:rPr>
            </w:pPr>
          </w:p>
        </w:tc>
        <w:tc>
          <w:tcPr>
            <w:tcW w:w="855" w:type="pct"/>
            <w:vAlign w:val="center"/>
          </w:tcPr>
          <w:p w14:paraId="29E1881D">
            <w:pPr>
              <w:ind w:firstLine="0" w:firstLineChars="0"/>
              <w:jc w:val="center"/>
              <w:rPr>
                <w:rFonts w:hint="default" w:ascii="Times New Roman" w:hAnsi="Times New Roman" w:eastAsia="宋体" w:cs="Times New Roman"/>
                <w:b w:val="0"/>
                <w:bCs w:val="0"/>
                <w:color w:val="auto"/>
                <w:highlight w:val="none"/>
              </w:rPr>
            </w:pPr>
          </w:p>
        </w:tc>
        <w:tc>
          <w:tcPr>
            <w:tcW w:w="736" w:type="pct"/>
            <w:vAlign w:val="center"/>
          </w:tcPr>
          <w:p w14:paraId="2862391F">
            <w:pPr>
              <w:ind w:firstLine="0" w:firstLineChars="0"/>
              <w:jc w:val="center"/>
              <w:rPr>
                <w:rFonts w:hint="default" w:ascii="Times New Roman" w:hAnsi="Times New Roman" w:eastAsia="宋体" w:cs="Times New Roman"/>
                <w:b w:val="0"/>
                <w:bCs w:val="0"/>
                <w:color w:val="auto"/>
                <w:highlight w:val="none"/>
              </w:rPr>
            </w:pPr>
          </w:p>
        </w:tc>
        <w:tc>
          <w:tcPr>
            <w:tcW w:w="726" w:type="pct"/>
            <w:vAlign w:val="center"/>
          </w:tcPr>
          <w:p w14:paraId="3D83E609">
            <w:pPr>
              <w:ind w:firstLine="480"/>
              <w:jc w:val="center"/>
              <w:rPr>
                <w:rFonts w:hint="default" w:ascii="Times New Roman" w:hAnsi="Times New Roman" w:eastAsia="宋体" w:cs="Times New Roman"/>
                <w:b w:val="0"/>
                <w:bCs w:val="0"/>
                <w:color w:val="auto"/>
                <w:highlight w:val="none"/>
              </w:rPr>
            </w:pPr>
          </w:p>
        </w:tc>
      </w:tr>
      <w:tr w14:paraId="6BAADF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15" w:type="pct"/>
            <w:vAlign w:val="center"/>
          </w:tcPr>
          <w:p w14:paraId="2ED04564">
            <w:pPr>
              <w:ind w:firstLine="0" w:firstLineChars="0"/>
              <w:jc w:val="center"/>
              <w:rPr>
                <w:rFonts w:hint="default" w:ascii="Times New Roman" w:hAnsi="Times New Roman" w:eastAsia="宋体" w:cs="Times New Roman"/>
                <w:b w:val="0"/>
                <w:bCs w:val="0"/>
                <w:color w:val="auto"/>
                <w:highlight w:val="none"/>
              </w:rPr>
            </w:pPr>
            <w:r>
              <w:rPr>
                <w:rFonts w:hint="default" w:ascii="Times New Roman" w:hAnsi="Times New Roman" w:eastAsia="宋体" w:cs="Times New Roman"/>
                <w:b w:val="0"/>
                <w:bCs w:val="0"/>
                <w:color w:val="auto"/>
                <w:highlight w:val="none"/>
              </w:rPr>
              <w:t>版</w:t>
            </w:r>
          </w:p>
        </w:tc>
        <w:tc>
          <w:tcPr>
            <w:tcW w:w="1246" w:type="pct"/>
            <w:vAlign w:val="center"/>
          </w:tcPr>
          <w:p w14:paraId="52672BD8">
            <w:pPr>
              <w:ind w:firstLine="0" w:firstLineChars="0"/>
              <w:jc w:val="center"/>
              <w:rPr>
                <w:rFonts w:hint="default" w:ascii="Times New Roman" w:hAnsi="Times New Roman" w:eastAsia="宋体" w:cs="Times New Roman"/>
                <w:b w:val="0"/>
                <w:bCs w:val="0"/>
                <w:color w:val="auto"/>
                <w:highlight w:val="none"/>
              </w:rPr>
            </w:pPr>
            <w:r>
              <w:rPr>
                <w:rFonts w:hint="default" w:ascii="Times New Roman" w:hAnsi="Times New Roman" w:eastAsia="宋体" w:cs="Times New Roman"/>
                <w:b w:val="0"/>
                <w:bCs w:val="0"/>
                <w:color w:val="auto"/>
                <w:highlight w:val="none"/>
              </w:rPr>
              <w:t>说明</w:t>
            </w:r>
          </w:p>
        </w:tc>
        <w:tc>
          <w:tcPr>
            <w:tcW w:w="719" w:type="pct"/>
            <w:vAlign w:val="center"/>
          </w:tcPr>
          <w:p w14:paraId="1CA3D407">
            <w:pPr>
              <w:ind w:firstLine="0" w:firstLineChars="0"/>
              <w:jc w:val="center"/>
              <w:rPr>
                <w:rFonts w:hint="default" w:ascii="Times New Roman" w:hAnsi="Times New Roman" w:eastAsia="宋体" w:cs="Times New Roman"/>
                <w:b w:val="0"/>
                <w:bCs w:val="0"/>
                <w:color w:val="auto"/>
                <w:highlight w:val="none"/>
              </w:rPr>
            </w:pPr>
            <w:r>
              <w:rPr>
                <w:rFonts w:hint="default" w:ascii="Times New Roman" w:hAnsi="Times New Roman" w:eastAsia="宋体" w:cs="Times New Roman"/>
                <w:b w:val="0"/>
                <w:bCs w:val="0"/>
                <w:color w:val="auto"/>
                <w:highlight w:val="none"/>
              </w:rPr>
              <w:t>编制</w:t>
            </w:r>
          </w:p>
        </w:tc>
        <w:tc>
          <w:tcPr>
            <w:tcW w:w="855" w:type="pct"/>
            <w:vAlign w:val="center"/>
          </w:tcPr>
          <w:p w14:paraId="4FB8677E">
            <w:pPr>
              <w:ind w:firstLine="0" w:firstLineChars="0"/>
              <w:jc w:val="center"/>
              <w:rPr>
                <w:rFonts w:hint="default" w:ascii="Times New Roman" w:hAnsi="Times New Roman" w:eastAsia="宋体" w:cs="Times New Roman"/>
                <w:b w:val="0"/>
                <w:bCs w:val="0"/>
                <w:color w:val="auto"/>
                <w:highlight w:val="none"/>
              </w:rPr>
            </w:pPr>
            <w:r>
              <w:rPr>
                <w:rFonts w:hint="default" w:ascii="Times New Roman" w:hAnsi="Times New Roman" w:eastAsia="宋体" w:cs="Times New Roman"/>
                <w:b w:val="0"/>
                <w:bCs w:val="0"/>
                <w:color w:val="auto"/>
                <w:highlight w:val="none"/>
              </w:rPr>
              <w:t>校审</w:t>
            </w:r>
          </w:p>
        </w:tc>
        <w:tc>
          <w:tcPr>
            <w:tcW w:w="736" w:type="pct"/>
            <w:vAlign w:val="center"/>
          </w:tcPr>
          <w:p w14:paraId="5DC8EF8D">
            <w:pPr>
              <w:ind w:firstLine="0" w:firstLineChars="0"/>
              <w:jc w:val="center"/>
              <w:rPr>
                <w:rFonts w:hint="default" w:ascii="Times New Roman" w:hAnsi="Times New Roman" w:eastAsia="宋体" w:cs="Times New Roman"/>
                <w:b w:val="0"/>
                <w:bCs w:val="0"/>
                <w:color w:val="auto"/>
                <w:highlight w:val="none"/>
              </w:rPr>
            </w:pPr>
            <w:r>
              <w:rPr>
                <w:rFonts w:hint="default" w:ascii="Times New Roman" w:hAnsi="Times New Roman" w:eastAsia="宋体" w:cs="Times New Roman"/>
                <w:b w:val="0"/>
                <w:bCs w:val="0"/>
                <w:color w:val="auto"/>
                <w:highlight w:val="none"/>
              </w:rPr>
              <w:t>审核</w:t>
            </w:r>
          </w:p>
        </w:tc>
        <w:tc>
          <w:tcPr>
            <w:tcW w:w="726" w:type="pct"/>
            <w:vAlign w:val="center"/>
          </w:tcPr>
          <w:p w14:paraId="3DD8E5F4">
            <w:pPr>
              <w:ind w:firstLine="0" w:firstLineChars="0"/>
              <w:jc w:val="center"/>
              <w:rPr>
                <w:rFonts w:hint="default" w:ascii="Times New Roman" w:hAnsi="Times New Roman" w:eastAsia="宋体" w:cs="Times New Roman"/>
                <w:b w:val="0"/>
                <w:bCs w:val="0"/>
                <w:color w:val="auto"/>
                <w:highlight w:val="none"/>
              </w:rPr>
            </w:pPr>
            <w:r>
              <w:rPr>
                <w:rFonts w:hint="default" w:ascii="Times New Roman" w:hAnsi="Times New Roman" w:eastAsia="宋体" w:cs="Times New Roman"/>
                <w:b w:val="0"/>
                <w:bCs w:val="0"/>
                <w:color w:val="auto"/>
                <w:highlight w:val="none"/>
              </w:rPr>
              <w:t>日期</w:t>
            </w:r>
          </w:p>
        </w:tc>
      </w:tr>
    </w:tbl>
    <w:p w14:paraId="28262657">
      <w:pPr>
        <w:ind w:firstLine="480"/>
        <w:rPr>
          <w:rFonts w:hint="default" w:ascii="Times New Roman" w:hAnsi="Times New Roman" w:eastAsia="宋体" w:cs="Times New Roman"/>
          <w:b w:val="0"/>
          <w:bCs w:val="0"/>
          <w:color w:val="auto"/>
          <w:highlight w:val="none"/>
        </w:rPr>
        <w:sectPr>
          <w:footerReference r:id="rId7" w:type="default"/>
          <w:pgSz w:w="11906" w:h="16838"/>
          <w:pgMar w:top="1440" w:right="1800" w:bottom="1440" w:left="1800" w:header="851" w:footer="992" w:gutter="0"/>
          <w:cols w:space="425" w:num="1"/>
          <w:docGrid w:type="lines" w:linePitch="312" w:charSpace="0"/>
        </w:sectPr>
      </w:pPr>
    </w:p>
    <w:sdt>
      <w:sdtPr>
        <w:rPr>
          <w:rFonts w:hint="default" w:ascii="Times New Roman" w:hAnsi="Times New Roman" w:eastAsia="宋体" w:cs="Times New Roman"/>
          <w:b w:val="0"/>
          <w:bCs w:val="0"/>
          <w:color w:val="auto"/>
          <w:sz w:val="28"/>
          <w:szCs w:val="36"/>
          <w:highlight w:val="none"/>
        </w:rPr>
        <w:id w:val="147475574"/>
        <w15:color w:val="DBDBDB"/>
        <w:docPartObj>
          <w:docPartGallery w:val="Table of Contents"/>
          <w:docPartUnique/>
        </w:docPartObj>
      </w:sdtPr>
      <w:sdtEndPr>
        <w:rPr>
          <w:rFonts w:hint="default" w:ascii="Times New Roman" w:hAnsi="Times New Roman" w:eastAsia="宋体" w:cs="Times New Roman"/>
          <w:b w:val="0"/>
          <w:bCs w:val="0"/>
          <w:color w:val="auto"/>
          <w:sz w:val="21"/>
          <w:szCs w:val="24"/>
          <w:highlight w:val="none"/>
        </w:rPr>
      </w:sdtEndPr>
      <w:sdtContent>
        <w:p w14:paraId="2320572F">
          <w:pPr>
            <w:spacing w:line="240" w:lineRule="auto"/>
            <w:ind w:firstLine="0" w:firstLineChars="0"/>
            <w:jc w:val="center"/>
            <w:rPr>
              <w:rFonts w:hint="default" w:ascii="Times New Roman" w:hAnsi="Times New Roman" w:eastAsia="宋体" w:cs="Times New Roman"/>
              <w:b w:val="0"/>
              <w:bCs w:val="0"/>
              <w:color w:val="auto"/>
              <w:sz w:val="36"/>
              <w:szCs w:val="36"/>
              <w:highlight w:val="none"/>
            </w:rPr>
          </w:pPr>
          <w:r>
            <w:rPr>
              <w:rFonts w:hint="default" w:ascii="Times New Roman" w:hAnsi="Times New Roman" w:eastAsia="宋体" w:cs="Times New Roman"/>
              <w:b w:val="0"/>
              <w:bCs w:val="0"/>
              <w:color w:val="auto"/>
              <w:sz w:val="28"/>
              <w:szCs w:val="36"/>
              <w:highlight w:val="none"/>
            </w:rPr>
            <w:t>目  录</w:t>
          </w:r>
        </w:p>
        <w:p w14:paraId="0CB5D815">
          <w:pPr>
            <w:pStyle w:val="16"/>
            <w:tabs>
              <w:tab w:val="right" w:leader="dot" w:pos="8306"/>
              <w:tab w:val="clear" w:pos="9628"/>
            </w:tabs>
            <w:rPr>
              <w:rFonts w:hint="default" w:ascii="Times New Roman" w:hAnsi="Times New Roman" w:eastAsia="宋体" w:cs="Times New Roman"/>
              <w:b w:val="0"/>
              <w:bCs w:val="0"/>
              <w:color w:val="auto"/>
              <w:highlight w:val="none"/>
            </w:rPr>
          </w:pPr>
          <w:r>
            <w:rPr>
              <w:rFonts w:hint="default" w:ascii="Times New Roman" w:hAnsi="Times New Roman" w:eastAsia="宋体" w:cs="Times New Roman"/>
              <w:b w:val="0"/>
              <w:bCs w:val="0"/>
              <w:color w:val="auto"/>
              <w:highlight w:val="none"/>
            </w:rPr>
            <w:fldChar w:fldCharType="begin"/>
          </w:r>
          <w:r>
            <w:rPr>
              <w:rFonts w:hint="default" w:ascii="Times New Roman" w:hAnsi="Times New Roman" w:eastAsia="宋体" w:cs="Times New Roman"/>
              <w:b w:val="0"/>
              <w:bCs w:val="0"/>
              <w:color w:val="auto"/>
              <w:highlight w:val="none"/>
            </w:rPr>
            <w:instrText xml:space="preserve">TOC \o "1-2" \h \u </w:instrText>
          </w:r>
          <w:r>
            <w:rPr>
              <w:rFonts w:hint="default" w:ascii="Times New Roman" w:hAnsi="Times New Roman" w:eastAsia="宋体" w:cs="Times New Roman"/>
              <w:b w:val="0"/>
              <w:bCs w:val="0"/>
              <w:color w:val="auto"/>
              <w:highlight w:val="none"/>
            </w:rPr>
            <w:fldChar w:fldCharType="separate"/>
          </w:r>
          <w:r>
            <w:rPr>
              <w:rFonts w:hint="default" w:ascii="Times New Roman" w:hAnsi="Times New Roman" w:eastAsia="宋体" w:cs="Times New Roman"/>
              <w:b w:val="0"/>
              <w:bCs w:val="0"/>
              <w:color w:val="auto"/>
              <w:highlight w:val="none"/>
            </w:rPr>
            <w:fldChar w:fldCharType="begin"/>
          </w:r>
          <w:r>
            <w:rPr>
              <w:rFonts w:hint="default" w:ascii="Times New Roman" w:hAnsi="Times New Roman" w:eastAsia="宋体" w:cs="Times New Roman"/>
              <w:b w:val="0"/>
              <w:bCs w:val="0"/>
              <w:color w:val="auto"/>
              <w:highlight w:val="none"/>
            </w:rPr>
            <w:instrText xml:space="preserve"> HYPERLINK \l _Toc12970 </w:instrText>
          </w:r>
          <w:r>
            <w:rPr>
              <w:rFonts w:hint="default" w:ascii="Times New Roman" w:hAnsi="Times New Roman" w:eastAsia="宋体" w:cs="Times New Roman"/>
              <w:b w:val="0"/>
              <w:bCs w:val="0"/>
              <w:color w:val="auto"/>
              <w:highlight w:val="none"/>
            </w:rPr>
            <w:fldChar w:fldCharType="separate"/>
          </w:r>
          <w:r>
            <w:rPr>
              <w:rFonts w:hint="default" w:ascii="Times New Roman" w:hAnsi="Times New Roman" w:eastAsia="宋体" w:cs="Times New Roman"/>
              <w:b w:val="0"/>
              <w:bCs w:val="0"/>
              <w:color w:val="auto"/>
              <w:kern w:val="44"/>
              <w:szCs w:val="28"/>
              <w:highlight w:val="none"/>
              <w:lang w:val="zh-CN"/>
            </w:rPr>
            <w:t>1 总</w:t>
          </w:r>
          <w:r>
            <w:rPr>
              <w:rFonts w:hint="default" w:ascii="Times New Roman" w:hAnsi="Times New Roman" w:eastAsia="宋体" w:cs="Times New Roman"/>
              <w:b w:val="0"/>
              <w:bCs w:val="0"/>
              <w:color w:val="auto"/>
              <w:kern w:val="44"/>
              <w:szCs w:val="28"/>
              <w:highlight w:val="none"/>
            </w:rPr>
            <w:t>则</w:t>
          </w:r>
          <w:r>
            <w:rPr>
              <w:rFonts w:hint="default" w:ascii="Times New Roman" w:hAnsi="Times New Roman" w:eastAsia="宋体" w:cs="Times New Roman"/>
              <w:b w:val="0"/>
              <w:bCs w:val="0"/>
              <w:color w:val="auto"/>
              <w:highlight w:val="none"/>
            </w:rPr>
            <w:tab/>
          </w:r>
          <w:r>
            <w:rPr>
              <w:rFonts w:hint="default" w:ascii="Times New Roman" w:hAnsi="Times New Roman" w:eastAsia="宋体" w:cs="Times New Roman"/>
              <w:b w:val="0"/>
              <w:bCs w:val="0"/>
              <w:color w:val="auto"/>
              <w:highlight w:val="none"/>
            </w:rPr>
            <w:fldChar w:fldCharType="begin"/>
          </w:r>
          <w:r>
            <w:rPr>
              <w:rFonts w:hint="default" w:ascii="Times New Roman" w:hAnsi="Times New Roman" w:eastAsia="宋体" w:cs="Times New Roman"/>
              <w:b w:val="0"/>
              <w:bCs w:val="0"/>
              <w:color w:val="auto"/>
              <w:highlight w:val="none"/>
            </w:rPr>
            <w:instrText xml:space="preserve"> PAGEREF _Toc12970 \h </w:instrText>
          </w:r>
          <w:r>
            <w:rPr>
              <w:rFonts w:hint="default" w:ascii="Times New Roman" w:hAnsi="Times New Roman" w:eastAsia="宋体" w:cs="Times New Roman"/>
              <w:b w:val="0"/>
              <w:bCs w:val="0"/>
              <w:color w:val="auto"/>
              <w:highlight w:val="none"/>
            </w:rPr>
            <w:fldChar w:fldCharType="separate"/>
          </w:r>
          <w:r>
            <w:rPr>
              <w:rFonts w:hint="default" w:ascii="Times New Roman" w:hAnsi="Times New Roman" w:eastAsia="宋体" w:cs="Times New Roman"/>
              <w:b w:val="0"/>
              <w:bCs w:val="0"/>
              <w:color w:val="auto"/>
              <w:highlight w:val="none"/>
            </w:rPr>
            <w:t>3</w:t>
          </w:r>
          <w:r>
            <w:rPr>
              <w:rFonts w:hint="default" w:ascii="Times New Roman" w:hAnsi="Times New Roman" w:eastAsia="宋体" w:cs="Times New Roman"/>
              <w:b w:val="0"/>
              <w:bCs w:val="0"/>
              <w:color w:val="auto"/>
              <w:highlight w:val="none"/>
            </w:rPr>
            <w:fldChar w:fldCharType="end"/>
          </w:r>
          <w:r>
            <w:rPr>
              <w:rFonts w:hint="default" w:ascii="Times New Roman" w:hAnsi="Times New Roman" w:eastAsia="宋体" w:cs="Times New Roman"/>
              <w:b w:val="0"/>
              <w:bCs w:val="0"/>
              <w:color w:val="auto"/>
              <w:highlight w:val="none"/>
            </w:rPr>
            <w:fldChar w:fldCharType="end"/>
          </w:r>
        </w:p>
        <w:p w14:paraId="33FDFFC3">
          <w:pPr>
            <w:pStyle w:val="16"/>
            <w:tabs>
              <w:tab w:val="right" w:leader="dot" w:pos="8306"/>
              <w:tab w:val="clear" w:pos="9628"/>
            </w:tabs>
            <w:rPr>
              <w:rFonts w:hint="default" w:ascii="Times New Roman" w:hAnsi="Times New Roman" w:eastAsia="宋体" w:cs="Times New Roman"/>
              <w:b w:val="0"/>
              <w:bCs w:val="0"/>
              <w:color w:val="auto"/>
              <w:highlight w:val="none"/>
            </w:rPr>
          </w:pPr>
          <w:r>
            <w:rPr>
              <w:rFonts w:hint="default" w:ascii="Times New Roman" w:hAnsi="Times New Roman" w:eastAsia="宋体" w:cs="Times New Roman"/>
              <w:b w:val="0"/>
              <w:bCs w:val="0"/>
              <w:color w:val="auto"/>
              <w:highlight w:val="none"/>
            </w:rPr>
            <w:fldChar w:fldCharType="begin"/>
          </w:r>
          <w:r>
            <w:rPr>
              <w:rFonts w:hint="default" w:ascii="Times New Roman" w:hAnsi="Times New Roman" w:eastAsia="宋体" w:cs="Times New Roman"/>
              <w:b w:val="0"/>
              <w:bCs w:val="0"/>
              <w:color w:val="auto"/>
              <w:highlight w:val="none"/>
            </w:rPr>
            <w:instrText xml:space="preserve"> HYPERLINK \l _Toc14268 </w:instrText>
          </w:r>
          <w:r>
            <w:rPr>
              <w:rFonts w:hint="default" w:ascii="Times New Roman" w:hAnsi="Times New Roman" w:eastAsia="宋体" w:cs="Times New Roman"/>
              <w:b w:val="0"/>
              <w:bCs w:val="0"/>
              <w:color w:val="auto"/>
              <w:highlight w:val="none"/>
            </w:rPr>
            <w:fldChar w:fldCharType="separate"/>
          </w:r>
          <w:r>
            <w:rPr>
              <w:rFonts w:hint="default" w:ascii="Times New Roman" w:hAnsi="Times New Roman" w:eastAsia="宋体" w:cs="Times New Roman"/>
              <w:b w:val="0"/>
              <w:bCs w:val="0"/>
              <w:color w:val="auto"/>
              <w:szCs w:val="28"/>
              <w:highlight w:val="none"/>
              <w:lang w:val="en-US" w:eastAsia="zh-CN"/>
            </w:rPr>
            <w:t xml:space="preserve">2 </w:t>
          </w:r>
          <w:r>
            <w:rPr>
              <w:rFonts w:hint="default" w:ascii="Times New Roman" w:hAnsi="Times New Roman" w:eastAsia="宋体" w:cs="Times New Roman"/>
              <w:b w:val="0"/>
              <w:bCs w:val="0"/>
              <w:color w:val="auto"/>
              <w:kern w:val="44"/>
              <w:szCs w:val="28"/>
              <w:highlight w:val="none"/>
            </w:rPr>
            <w:t>工程概况</w:t>
          </w:r>
          <w:r>
            <w:rPr>
              <w:rFonts w:hint="default" w:ascii="Times New Roman" w:hAnsi="Times New Roman" w:eastAsia="宋体" w:cs="Times New Roman"/>
              <w:b w:val="0"/>
              <w:bCs w:val="0"/>
              <w:color w:val="auto"/>
              <w:highlight w:val="none"/>
            </w:rPr>
            <w:tab/>
          </w:r>
          <w:r>
            <w:rPr>
              <w:rFonts w:hint="default" w:ascii="Times New Roman" w:hAnsi="Times New Roman" w:eastAsia="宋体" w:cs="Times New Roman"/>
              <w:b w:val="0"/>
              <w:bCs w:val="0"/>
              <w:color w:val="auto"/>
              <w:highlight w:val="none"/>
            </w:rPr>
            <w:fldChar w:fldCharType="begin"/>
          </w:r>
          <w:r>
            <w:rPr>
              <w:rFonts w:hint="default" w:ascii="Times New Roman" w:hAnsi="Times New Roman" w:eastAsia="宋体" w:cs="Times New Roman"/>
              <w:b w:val="0"/>
              <w:bCs w:val="0"/>
              <w:color w:val="auto"/>
              <w:highlight w:val="none"/>
            </w:rPr>
            <w:instrText xml:space="preserve"> PAGEREF _Toc14268 \h </w:instrText>
          </w:r>
          <w:r>
            <w:rPr>
              <w:rFonts w:hint="default" w:ascii="Times New Roman" w:hAnsi="Times New Roman" w:eastAsia="宋体" w:cs="Times New Roman"/>
              <w:b w:val="0"/>
              <w:bCs w:val="0"/>
              <w:color w:val="auto"/>
              <w:highlight w:val="none"/>
            </w:rPr>
            <w:fldChar w:fldCharType="separate"/>
          </w:r>
          <w:r>
            <w:rPr>
              <w:rFonts w:hint="default" w:ascii="Times New Roman" w:hAnsi="Times New Roman" w:eastAsia="宋体" w:cs="Times New Roman"/>
              <w:b w:val="0"/>
              <w:bCs w:val="0"/>
              <w:color w:val="auto"/>
              <w:highlight w:val="none"/>
            </w:rPr>
            <w:t>4</w:t>
          </w:r>
          <w:r>
            <w:rPr>
              <w:rFonts w:hint="default" w:ascii="Times New Roman" w:hAnsi="Times New Roman" w:eastAsia="宋体" w:cs="Times New Roman"/>
              <w:b w:val="0"/>
              <w:bCs w:val="0"/>
              <w:color w:val="auto"/>
              <w:highlight w:val="none"/>
            </w:rPr>
            <w:fldChar w:fldCharType="end"/>
          </w:r>
          <w:r>
            <w:rPr>
              <w:rFonts w:hint="default" w:ascii="Times New Roman" w:hAnsi="Times New Roman" w:eastAsia="宋体" w:cs="Times New Roman"/>
              <w:b w:val="0"/>
              <w:bCs w:val="0"/>
              <w:color w:val="auto"/>
              <w:highlight w:val="none"/>
            </w:rPr>
            <w:fldChar w:fldCharType="end"/>
          </w:r>
        </w:p>
        <w:p w14:paraId="6EA52BE2">
          <w:pPr>
            <w:pStyle w:val="17"/>
            <w:tabs>
              <w:tab w:val="right" w:leader="dot" w:pos="8306"/>
              <w:tab w:val="clear" w:pos="9660"/>
            </w:tabs>
            <w:rPr>
              <w:rFonts w:hint="default" w:ascii="Times New Roman" w:hAnsi="Times New Roman" w:eastAsia="宋体" w:cs="Times New Roman"/>
              <w:b w:val="0"/>
              <w:bCs w:val="0"/>
              <w:color w:val="auto"/>
              <w:highlight w:val="none"/>
            </w:rPr>
          </w:pPr>
          <w:r>
            <w:rPr>
              <w:rFonts w:hint="default" w:ascii="Times New Roman" w:hAnsi="Times New Roman" w:eastAsia="宋体" w:cs="Times New Roman"/>
              <w:b w:val="0"/>
              <w:bCs w:val="0"/>
              <w:color w:val="auto"/>
              <w:highlight w:val="none"/>
            </w:rPr>
            <w:fldChar w:fldCharType="begin"/>
          </w:r>
          <w:r>
            <w:rPr>
              <w:rFonts w:hint="default" w:ascii="Times New Roman" w:hAnsi="Times New Roman" w:eastAsia="宋体" w:cs="Times New Roman"/>
              <w:b w:val="0"/>
              <w:bCs w:val="0"/>
              <w:color w:val="auto"/>
              <w:highlight w:val="none"/>
            </w:rPr>
            <w:instrText xml:space="preserve"> HYPERLINK \l _Toc1976 </w:instrText>
          </w:r>
          <w:r>
            <w:rPr>
              <w:rFonts w:hint="default" w:ascii="Times New Roman" w:hAnsi="Times New Roman" w:eastAsia="宋体" w:cs="Times New Roman"/>
              <w:b w:val="0"/>
              <w:bCs w:val="0"/>
              <w:color w:val="auto"/>
              <w:highlight w:val="none"/>
            </w:rPr>
            <w:fldChar w:fldCharType="separate"/>
          </w:r>
          <w:r>
            <w:rPr>
              <w:rFonts w:hint="default" w:ascii="Times New Roman" w:hAnsi="Times New Roman" w:eastAsia="宋体" w:cs="Times New Roman"/>
              <w:b w:val="0"/>
              <w:bCs w:val="0"/>
              <w:color w:val="auto"/>
              <w:highlight w:val="none"/>
              <w:lang w:val="en-US" w:eastAsia="zh-CN"/>
            </w:rPr>
            <w:t>2.1</w:t>
          </w:r>
          <w:r>
            <w:rPr>
              <w:rFonts w:hint="default" w:ascii="Times New Roman" w:hAnsi="Times New Roman" w:eastAsia="宋体" w:cs="Times New Roman"/>
              <w:b w:val="0"/>
              <w:bCs w:val="0"/>
              <w:color w:val="auto"/>
              <w:highlight w:val="none"/>
            </w:rPr>
            <w:t>基本条件</w:t>
          </w:r>
          <w:r>
            <w:rPr>
              <w:rFonts w:hint="default" w:ascii="Times New Roman" w:hAnsi="Times New Roman" w:eastAsia="宋体" w:cs="Times New Roman"/>
              <w:b w:val="0"/>
              <w:bCs w:val="0"/>
              <w:color w:val="auto"/>
              <w:highlight w:val="none"/>
            </w:rPr>
            <w:tab/>
          </w:r>
          <w:r>
            <w:rPr>
              <w:rFonts w:hint="default" w:ascii="Times New Roman" w:hAnsi="Times New Roman" w:eastAsia="宋体" w:cs="Times New Roman"/>
              <w:b w:val="0"/>
              <w:bCs w:val="0"/>
              <w:color w:val="auto"/>
              <w:highlight w:val="none"/>
            </w:rPr>
            <w:fldChar w:fldCharType="begin"/>
          </w:r>
          <w:r>
            <w:rPr>
              <w:rFonts w:hint="default" w:ascii="Times New Roman" w:hAnsi="Times New Roman" w:eastAsia="宋体" w:cs="Times New Roman"/>
              <w:b w:val="0"/>
              <w:bCs w:val="0"/>
              <w:color w:val="auto"/>
              <w:highlight w:val="none"/>
            </w:rPr>
            <w:instrText xml:space="preserve"> PAGEREF _Toc1976 \h </w:instrText>
          </w:r>
          <w:r>
            <w:rPr>
              <w:rFonts w:hint="default" w:ascii="Times New Roman" w:hAnsi="Times New Roman" w:eastAsia="宋体" w:cs="Times New Roman"/>
              <w:b w:val="0"/>
              <w:bCs w:val="0"/>
              <w:color w:val="auto"/>
              <w:highlight w:val="none"/>
            </w:rPr>
            <w:fldChar w:fldCharType="separate"/>
          </w:r>
          <w:r>
            <w:rPr>
              <w:rFonts w:hint="default" w:ascii="Times New Roman" w:hAnsi="Times New Roman" w:eastAsia="宋体" w:cs="Times New Roman"/>
              <w:b w:val="0"/>
              <w:bCs w:val="0"/>
              <w:color w:val="auto"/>
              <w:highlight w:val="none"/>
            </w:rPr>
            <w:t>4</w:t>
          </w:r>
          <w:r>
            <w:rPr>
              <w:rFonts w:hint="default" w:ascii="Times New Roman" w:hAnsi="Times New Roman" w:eastAsia="宋体" w:cs="Times New Roman"/>
              <w:b w:val="0"/>
              <w:bCs w:val="0"/>
              <w:color w:val="auto"/>
              <w:highlight w:val="none"/>
            </w:rPr>
            <w:fldChar w:fldCharType="end"/>
          </w:r>
          <w:r>
            <w:rPr>
              <w:rFonts w:hint="default" w:ascii="Times New Roman" w:hAnsi="Times New Roman" w:eastAsia="宋体" w:cs="Times New Roman"/>
              <w:b w:val="0"/>
              <w:bCs w:val="0"/>
              <w:color w:val="auto"/>
              <w:highlight w:val="none"/>
            </w:rPr>
            <w:fldChar w:fldCharType="end"/>
          </w:r>
        </w:p>
        <w:p w14:paraId="70801351">
          <w:pPr>
            <w:pStyle w:val="17"/>
            <w:tabs>
              <w:tab w:val="right" w:leader="dot" w:pos="8306"/>
              <w:tab w:val="clear" w:pos="9660"/>
            </w:tabs>
            <w:rPr>
              <w:rFonts w:hint="default" w:ascii="Times New Roman" w:hAnsi="Times New Roman" w:eastAsia="宋体" w:cs="Times New Roman"/>
              <w:b w:val="0"/>
              <w:bCs w:val="0"/>
              <w:color w:val="auto"/>
              <w:highlight w:val="none"/>
            </w:rPr>
          </w:pPr>
          <w:r>
            <w:rPr>
              <w:rFonts w:hint="default" w:ascii="Times New Roman" w:hAnsi="Times New Roman" w:eastAsia="宋体" w:cs="Times New Roman"/>
              <w:b w:val="0"/>
              <w:bCs w:val="0"/>
              <w:color w:val="auto"/>
              <w:highlight w:val="none"/>
            </w:rPr>
            <w:fldChar w:fldCharType="begin"/>
          </w:r>
          <w:r>
            <w:rPr>
              <w:rFonts w:hint="default" w:ascii="Times New Roman" w:hAnsi="Times New Roman" w:eastAsia="宋体" w:cs="Times New Roman"/>
              <w:b w:val="0"/>
              <w:bCs w:val="0"/>
              <w:color w:val="auto"/>
              <w:highlight w:val="none"/>
            </w:rPr>
            <w:instrText xml:space="preserve"> HYPERLINK \l _Toc10268 </w:instrText>
          </w:r>
          <w:r>
            <w:rPr>
              <w:rFonts w:hint="default" w:ascii="Times New Roman" w:hAnsi="Times New Roman" w:eastAsia="宋体" w:cs="Times New Roman"/>
              <w:b w:val="0"/>
              <w:bCs w:val="0"/>
              <w:color w:val="auto"/>
              <w:highlight w:val="none"/>
            </w:rPr>
            <w:fldChar w:fldCharType="separate"/>
          </w:r>
          <w:r>
            <w:rPr>
              <w:rFonts w:hint="default" w:ascii="Times New Roman" w:hAnsi="Times New Roman" w:eastAsia="宋体" w:cs="Times New Roman"/>
              <w:b w:val="0"/>
              <w:bCs w:val="0"/>
              <w:color w:val="auto"/>
              <w:highlight w:val="none"/>
              <w:lang w:val="en-US" w:eastAsia="zh-CN"/>
            </w:rPr>
            <w:t>2.2</w:t>
          </w:r>
          <w:r>
            <w:rPr>
              <w:rFonts w:hint="default" w:ascii="Times New Roman" w:hAnsi="Times New Roman" w:eastAsia="宋体" w:cs="Times New Roman"/>
              <w:b w:val="0"/>
              <w:bCs w:val="0"/>
              <w:color w:val="auto"/>
              <w:highlight w:val="none"/>
            </w:rPr>
            <w:t>气象条件</w:t>
          </w:r>
          <w:r>
            <w:rPr>
              <w:rFonts w:hint="default" w:ascii="Times New Roman" w:hAnsi="Times New Roman" w:eastAsia="宋体" w:cs="Times New Roman"/>
              <w:b w:val="0"/>
              <w:bCs w:val="0"/>
              <w:color w:val="auto"/>
              <w:highlight w:val="none"/>
            </w:rPr>
            <w:tab/>
          </w:r>
          <w:r>
            <w:rPr>
              <w:rFonts w:hint="default" w:ascii="Times New Roman" w:hAnsi="Times New Roman" w:eastAsia="宋体" w:cs="Times New Roman"/>
              <w:b w:val="0"/>
              <w:bCs w:val="0"/>
              <w:color w:val="auto"/>
              <w:highlight w:val="none"/>
            </w:rPr>
            <w:fldChar w:fldCharType="begin"/>
          </w:r>
          <w:r>
            <w:rPr>
              <w:rFonts w:hint="default" w:ascii="Times New Roman" w:hAnsi="Times New Roman" w:eastAsia="宋体" w:cs="Times New Roman"/>
              <w:b w:val="0"/>
              <w:bCs w:val="0"/>
              <w:color w:val="auto"/>
              <w:highlight w:val="none"/>
            </w:rPr>
            <w:instrText xml:space="preserve"> PAGEREF _Toc10268 \h </w:instrText>
          </w:r>
          <w:r>
            <w:rPr>
              <w:rFonts w:hint="default" w:ascii="Times New Roman" w:hAnsi="Times New Roman" w:eastAsia="宋体" w:cs="Times New Roman"/>
              <w:b w:val="0"/>
              <w:bCs w:val="0"/>
              <w:color w:val="auto"/>
              <w:highlight w:val="none"/>
            </w:rPr>
            <w:fldChar w:fldCharType="separate"/>
          </w:r>
          <w:r>
            <w:rPr>
              <w:rFonts w:hint="default" w:ascii="Times New Roman" w:hAnsi="Times New Roman" w:eastAsia="宋体" w:cs="Times New Roman"/>
              <w:b w:val="0"/>
              <w:bCs w:val="0"/>
              <w:color w:val="auto"/>
              <w:highlight w:val="none"/>
            </w:rPr>
            <w:t>4</w:t>
          </w:r>
          <w:r>
            <w:rPr>
              <w:rFonts w:hint="default" w:ascii="Times New Roman" w:hAnsi="Times New Roman" w:eastAsia="宋体" w:cs="Times New Roman"/>
              <w:b w:val="0"/>
              <w:bCs w:val="0"/>
              <w:color w:val="auto"/>
              <w:highlight w:val="none"/>
            </w:rPr>
            <w:fldChar w:fldCharType="end"/>
          </w:r>
          <w:r>
            <w:rPr>
              <w:rFonts w:hint="default" w:ascii="Times New Roman" w:hAnsi="Times New Roman" w:eastAsia="宋体" w:cs="Times New Roman"/>
              <w:b w:val="0"/>
              <w:bCs w:val="0"/>
              <w:color w:val="auto"/>
              <w:highlight w:val="none"/>
            </w:rPr>
            <w:fldChar w:fldCharType="end"/>
          </w:r>
        </w:p>
        <w:p w14:paraId="147527C8">
          <w:pPr>
            <w:pStyle w:val="16"/>
            <w:tabs>
              <w:tab w:val="right" w:leader="dot" w:pos="8306"/>
              <w:tab w:val="clear" w:pos="9628"/>
            </w:tabs>
            <w:rPr>
              <w:rFonts w:hint="default" w:ascii="Times New Roman" w:hAnsi="Times New Roman" w:eastAsia="宋体" w:cs="Times New Roman"/>
              <w:b w:val="0"/>
              <w:bCs w:val="0"/>
              <w:color w:val="auto"/>
              <w:highlight w:val="none"/>
            </w:rPr>
          </w:pPr>
          <w:r>
            <w:rPr>
              <w:rFonts w:hint="default" w:ascii="Times New Roman" w:hAnsi="Times New Roman" w:eastAsia="宋体" w:cs="Times New Roman"/>
              <w:b w:val="0"/>
              <w:bCs w:val="0"/>
              <w:color w:val="auto"/>
              <w:highlight w:val="none"/>
            </w:rPr>
            <w:fldChar w:fldCharType="begin"/>
          </w:r>
          <w:r>
            <w:rPr>
              <w:rFonts w:hint="default" w:ascii="Times New Roman" w:hAnsi="Times New Roman" w:eastAsia="宋体" w:cs="Times New Roman"/>
              <w:b w:val="0"/>
              <w:bCs w:val="0"/>
              <w:color w:val="auto"/>
              <w:highlight w:val="none"/>
            </w:rPr>
            <w:instrText xml:space="preserve"> HYPERLINK \l _Toc19479 </w:instrText>
          </w:r>
          <w:r>
            <w:rPr>
              <w:rFonts w:hint="default" w:ascii="Times New Roman" w:hAnsi="Times New Roman" w:eastAsia="宋体" w:cs="Times New Roman"/>
              <w:b w:val="0"/>
              <w:bCs w:val="0"/>
              <w:color w:val="auto"/>
              <w:highlight w:val="none"/>
            </w:rPr>
            <w:fldChar w:fldCharType="separate"/>
          </w:r>
          <w:r>
            <w:rPr>
              <w:rFonts w:hint="default" w:ascii="Times New Roman" w:hAnsi="Times New Roman" w:eastAsia="宋体" w:cs="Times New Roman"/>
              <w:b w:val="0"/>
              <w:bCs w:val="0"/>
              <w:color w:val="auto"/>
              <w:kern w:val="44"/>
              <w:szCs w:val="28"/>
              <w:highlight w:val="none"/>
              <w:lang w:val="en-US" w:eastAsia="zh-CN"/>
            </w:rPr>
            <w:t>3设备简介</w:t>
          </w:r>
          <w:r>
            <w:rPr>
              <w:rFonts w:hint="default" w:ascii="Times New Roman" w:hAnsi="Times New Roman" w:eastAsia="宋体" w:cs="Times New Roman"/>
              <w:b w:val="0"/>
              <w:bCs w:val="0"/>
              <w:color w:val="auto"/>
              <w:highlight w:val="none"/>
            </w:rPr>
            <w:tab/>
          </w:r>
          <w:r>
            <w:rPr>
              <w:rFonts w:hint="default" w:ascii="Times New Roman" w:hAnsi="Times New Roman" w:eastAsia="宋体" w:cs="Times New Roman"/>
              <w:b w:val="0"/>
              <w:bCs w:val="0"/>
              <w:color w:val="auto"/>
              <w:highlight w:val="none"/>
            </w:rPr>
            <w:fldChar w:fldCharType="begin"/>
          </w:r>
          <w:r>
            <w:rPr>
              <w:rFonts w:hint="default" w:ascii="Times New Roman" w:hAnsi="Times New Roman" w:eastAsia="宋体" w:cs="Times New Roman"/>
              <w:b w:val="0"/>
              <w:bCs w:val="0"/>
              <w:color w:val="auto"/>
              <w:highlight w:val="none"/>
            </w:rPr>
            <w:instrText xml:space="preserve"> PAGEREF _Toc19479 \h </w:instrText>
          </w:r>
          <w:r>
            <w:rPr>
              <w:rFonts w:hint="default" w:ascii="Times New Roman" w:hAnsi="Times New Roman" w:eastAsia="宋体" w:cs="Times New Roman"/>
              <w:b w:val="0"/>
              <w:bCs w:val="0"/>
              <w:color w:val="auto"/>
              <w:highlight w:val="none"/>
            </w:rPr>
            <w:fldChar w:fldCharType="separate"/>
          </w:r>
          <w:r>
            <w:rPr>
              <w:rFonts w:hint="default" w:ascii="Times New Roman" w:hAnsi="Times New Roman" w:eastAsia="宋体" w:cs="Times New Roman"/>
              <w:b w:val="0"/>
              <w:bCs w:val="0"/>
              <w:color w:val="auto"/>
              <w:highlight w:val="none"/>
            </w:rPr>
            <w:t>5</w:t>
          </w:r>
          <w:r>
            <w:rPr>
              <w:rFonts w:hint="default" w:ascii="Times New Roman" w:hAnsi="Times New Roman" w:eastAsia="宋体" w:cs="Times New Roman"/>
              <w:b w:val="0"/>
              <w:bCs w:val="0"/>
              <w:color w:val="auto"/>
              <w:highlight w:val="none"/>
            </w:rPr>
            <w:fldChar w:fldCharType="end"/>
          </w:r>
          <w:r>
            <w:rPr>
              <w:rFonts w:hint="default" w:ascii="Times New Roman" w:hAnsi="Times New Roman" w:eastAsia="宋体" w:cs="Times New Roman"/>
              <w:b w:val="0"/>
              <w:bCs w:val="0"/>
              <w:color w:val="auto"/>
              <w:highlight w:val="none"/>
            </w:rPr>
            <w:fldChar w:fldCharType="end"/>
          </w:r>
        </w:p>
        <w:p w14:paraId="029B311A">
          <w:pPr>
            <w:pStyle w:val="17"/>
            <w:tabs>
              <w:tab w:val="right" w:leader="dot" w:pos="8306"/>
              <w:tab w:val="clear" w:pos="9660"/>
            </w:tabs>
            <w:rPr>
              <w:rFonts w:hint="default" w:ascii="Times New Roman" w:hAnsi="Times New Roman" w:eastAsia="宋体" w:cs="Times New Roman"/>
              <w:b w:val="0"/>
              <w:bCs w:val="0"/>
              <w:color w:val="auto"/>
              <w:highlight w:val="none"/>
            </w:rPr>
          </w:pPr>
          <w:r>
            <w:rPr>
              <w:rFonts w:hint="default" w:ascii="Times New Roman" w:hAnsi="Times New Roman" w:eastAsia="宋体" w:cs="Times New Roman"/>
              <w:b w:val="0"/>
              <w:bCs w:val="0"/>
              <w:color w:val="auto"/>
              <w:highlight w:val="none"/>
            </w:rPr>
            <w:fldChar w:fldCharType="begin"/>
          </w:r>
          <w:r>
            <w:rPr>
              <w:rFonts w:hint="default" w:ascii="Times New Roman" w:hAnsi="Times New Roman" w:eastAsia="宋体" w:cs="Times New Roman"/>
              <w:b w:val="0"/>
              <w:bCs w:val="0"/>
              <w:color w:val="auto"/>
              <w:highlight w:val="none"/>
            </w:rPr>
            <w:instrText xml:space="preserve"> HYPERLINK \l _Toc28189 </w:instrText>
          </w:r>
          <w:r>
            <w:rPr>
              <w:rFonts w:hint="default" w:ascii="Times New Roman" w:hAnsi="Times New Roman" w:eastAsia="宋体" w:cs="Times New Roman"/>
              <w:b w:val="0"/>
              <w:bCs w:val="0"/>
              <w:color w:val="auto"/>
              <w:highlight w:val="none"/>
            </w:rPr>
            <w:fldChar w:fldCharType="separate"/>
          </w:r>
          <w:r>
            <w:rPr>
              <w:rFonts w:hint="default" w:ascii="Times New Roman" w:hAnsi="Times New Roman" w:eastAsia="宋体" w:cs="Times New Roman"/>
              <w:b w:val="0"/>
              <w:bCs w:val="0"/>
              <w:color w:val="auto"/>
              <w:highlight w:val="none"/>
              <w:lang w:val="en-US" w:eastAsia="zh-CN"/>
            </w:rPr>
            <w:t>3.1设备清单</w:t>
          </w:r>
          <w:r>
            <w:rPr>
              <w:rFonts w:hint="default" w:ascii="Times New Roman" w:hAnsi="Times New Roman" w:eastAsia="宋体" w:cs="Times New Roman"/>
              <w:b w:val="0"/>
              <w:bCs w:val="0"/>
              <w:color w:val="auto"/>
              <w:highlight w:val="none"/>
            </w:rPr>
            <w:tab/>
          </w:r>
          <w:r>
            <w:rPr>
              <w:rFonts w:hint="default" w:ascii="Times New Roman" w:hAnsi="Times New Roman" w:eastAsia="宋体" w:cs="Times New Roman"/>
              <w:b w:val="0"/>
              <w:bCs w:val="0"/>
              <w:color w:val="auto"/>
              <w:highlight w:val="none"/>
            </w:rPr>
            <w:fldChar w:fldCharType="begin"/>
          </w:r>
          <w:r>
            <w:rPr>
              <w:rFonts w:hint="default" w:ascii="Times New Roman" w:hAnsi="Times New Roman" w:eastAsia="宋体" w:cs="Times New Roman"/>
              <w:b w:val="0"/>
              <w:bCs w:val="0"/>
              <w:color w:val="auto"/>
              <w:highlight w:val="none"/>
            </w:rPr>
            <w:instrText xml:space="preserve"> PAGEREF _Toc28189 \h </w:instrText>
          </w:r>
          <w:r>
            <w:rPr>
              <w:rFonts w:hint="default" w:ascii="Times New Roman" w:hAnsi="Times New Roman" w:eastAsia="宋体" w:cs="Times New Roman"/>
              <w:b w:val="0"/>
              <w:bCs w:val="0"/>
              <w:color w:val="auto"/>
              <w:highlight w:val="none"/>
            </w:rPr>
            <w:fldChar w:fldCharType="separate"/>
          </w:r>
          <w:r>
            <w:rPr>
              <w:rFonts w:hint="default" w:ascii="Times New Roman" w:hAnsi="Times New Roman" w:eastAsia="宋体" w:cs="Times New Roman"/>
              <w:b w:val="0"/>
              <w:bCs w:val="0"/>
              <w:color w:val="auto"/>
              <w:highlight w:val="none"/>
            </w:rPr>
            <w:t>5</w:t>
          </w:r>
          <w:r>
            <w:rPr>
              <w:rFonts w:hint="default" w:ascii="Times New Roman" w:hAnsi="Times New Roman" w:eastAsia="宋体" w:cs="Times New Roman"/>
              <w:b w:val="0"/>
              <w:bCs w:val="0"/>
              <w:color w:val="auto"/>
              <w:highlight w:val="none"/>
            </w:rPr>
            <w:fldChar w:fldCharType="end"/>
          </w:r>
          <w:r>
            <w:rPr>
              <w:rFonts w:hint="default" w:ascii="Times New Roman" w:hAnsi="Times New Roman" w:eastAsia="宋体" w:cs="Times New Roman"/>
              <w:b w:val="0"/>
              <w:bCs w:val="0"/>
              <w:color w:val="auto"/>
              <w:highlight w:val="none"/>
            </w:rPr>
            <w:fldChar w:fldCharType="end"/>
          </w:r>
        </w:p>
        <w:p w14:paraId="418E0DF6">
          <w:pPr>
            <w:pStyle w:val="17"/>
            <w:tabs>
              <w:tab w:val="right" w:leader="dot" w:pos="8306"/>
              <w:tab w:val="clear" w:pos="9660"/>
            </w:tabs>
            <w:rPr>
              <w:rFonts w:hint="default" w:ascii="Times New Roman" w:hAnsi="Times New Roman" w:eastAsia="宋体" w:cs="Times New Roman"/>
              <w:b w:val="0"/>
              <w:bCs w:val="0"/>
              <w:color w:val="auto"/>
              <w:highlight w:val="none"/>
            </w:rPr>
          </w:pPr>
          <w:r>
            <w:rPr>
              <w:rFonts w:hint="default" w:ascii="Times New Roman" w:hAnsi="Times New Roman" w:eastAsia="宋体" w:cs="Times New Roman"/>
              <w:b w:val="0"/>
              <w:bCs w:val="0"/>
              <w:color w:val="auto"/>
              <w:highlight w:val="none"/>
            </w:rPr>
            <w:fldChar w:fldCharType="begin"/>
          </w:r>
          <w:r>
            <w:rPr>
              <w:rFonts w:hint="default" w:ascii="Times New Roman" w:hAnsi="Times New Roman" w:eastAsia="宋体" w:cs="Times New Roman"/>
              <w:b w:val="0"/>
              <w:bCs w:val="0"/>
              <w:color w:val="auto"/>
              <w:highlight w:val="none"/>
            </w:rPr>
            <w:instrText xml:space="preserve"> HYPERLINK \l _Toc17881 </w:instrText>
          </w:r>
          <w:r>
            <w:rPr>
              <w:rFonts w:hint="default" w:ascii="Times New Roman" w:hAnsi="Times New Roman" w:eastAsia="宋体" w:cs="Times New Roman"/>
              <w:b w:val="0"/>
              <w:bCs w:val="0"/>
              <w:color w:val="auto"/>
              <w:highlight w:val="none"/>
            </w:rPr>
            <w:fldChar w:fldCharType="separate"/>
          </w:r>
          <w:r>
            <w:rPr>
              <w:rFonts w:hint="default" w:ascii="Times New Roman" w:hAnsi="Times New Roman" w:eastAsia="宋体" w:cs="Times New Roman"/>
              <w:b w:val="0"/>
              <w:bCs w:val="0"/>
              <w:color w:val="auto"/>
              <w:highlight w:val="none"/>
              <w:lang w:val="en-US" w:eastAsia="zh-CN"/>
            </w:rPr>
            <w:t>3.2主要结构（单台设备）</w:t>
          </w:r>
          <w:r>
            <w:rPr>
              <w:rFonts w:hint="default" w:ascii="Times New Roman" w:hAnsi="Times New Roman" w:eastAsia="宋体" w:cs="Times New Roman"/>
              <w:b w:val="0"/>
              <w:bCs w:val="0"/>
              <w:color w:val="auto"/>
              <w:highlight w:val="none"/>
            </w:rPr>
            <w:tab/>
          </w:r>
          <w:r>
            <w:rPr>
              <w:rFonts w:hint="default" w:ascii="Times New Roman" w:hAnsi="Times New Roman" w:eastAsia="宋体" w:cs="Times New Roman"/>
              <w:b w:val="0"/>
              <w:bCs w:val="0"/>
              <w:color w:val="auto"/>
              <w:highlight w:val="none"/>
            </w:rPr>
            <w:fldChar w:fldCharType="begin"/>
          </w:r>
          <w:r>
            <w:rPr>
              <w:rFonts w:hint="default" w:ascii="Times New Roman" w:hAnsi="Times New Roman" w:eastAsia="宋体" w:cs="Times New Roman"/>
              <w:b w:val="0"/>
              <w:bCs w:val="0"/>
              <w:color w:val="auto"/>
              <w:highlight w:val="none"/>
            </w:rPr>
            <w:instrText xml:space="preserve"> PAGEREF _Toc17881 \h </w:instrText>
          </w:r>
          <w:r>
            <w:rPr>
              <w:rFonts w:hint="default" w:ascii="Times New Roman" w:hAnsi="Times New Roman" w:eastAsia="宋体" w:cs="Times New Roman"/>
              <w:b w:val="0"/>
              <w:bCs w:val="0"/>
              <w:color w:val="auto"/>
              <w:highlight w:val="none"/>
            </w:rPr>
            <w:fldChar w:fldCharType="separate"/>
          </w:r>
          <w:r>
            <w:rPr>
              <w:rFonts w:hint="default" w:ascii="Times New Roman" w:hAnsi="Times New Roman" w:eastAsia="宋体" w:cs="Times New Roman"/>
              <w:b w:val="0"/>
              <w:bCs w:val="0"/>
              <w:color w:val="auto"/>
              <w:highlight w:val="none"/>
            </w:rPr>
            <w:t>5</w:t>
          </w:r>
          <w:r>
            <w:rPr>
              <w:rFonts w:hint="default" w:ascii="Times New Roman" w:hAnsi="Times New Roman" w:eastAsia="宋体" w:cs="Times New Roman"/>
              <w:b w:val="0"/>
              <w:bCs w:val="0"/>
              <w:color w:val="auto"/>
              <w:highlight w:val="none"/>
            </w:rPr>
            <w:fldChar w:fldCharType="end"/>
          </w:r>
          <w:r>
            <w:rPr>
              <w:rFonts w:hint="default" w:ascii="Times New Roman" w:hAnsi="Times New Roman" w:eastAsia="宋体" w:cs="Times New Roman"/>
              <w:b w:val="0"/>
              <w:bCs w:val="0"/>
              <w:color w:val="auto"/>
              <w:highlight w:val="none"/>
            </w:rPr>
            <w:fldChar w:fldCharType="end"/>
          </w:r>
        </w:p>
        <w:p w14:paraId="40EA900E">
          <w:pPr>
            <w:pStyle w:val="16"/>
            <w:tabs>
              <w:tab w:val="right" w:leader="dot" w:pos="8306"/>
              <w:tab w:val="clear" w:pos="9628"/>
            </w:tabs>
            <w:rPr>
              <w:rFonts w:hint="default" w:ascii="Times New Roman" w:hAnsi="Times New Roman" w:eastAsia="宋体" w:cs="Times New Roman"/>
              <w:b w:val="0"/>
              <w:bCs w:val="0"/>
              <w:color w:val="auto"/>
              <w:highlight w:val="none"/>
            </w:rPr>
          </w:pPr>
          <w:r>
            <w:rPr>
              <w:rFonts w:hint="default" w:ascii="Times New Roman" w:hAnsi="Times New Roman" w:eastAsia="宋体" w:cs="Times New Roman"/>
              <w:b w:val="0"/>
              <w:bCs w:val="0"/>
              <w:color w:val="auto"/>
              <w:highlight w:val="none"/>
            </w:rPr>
            <w:fldChar w:fldCharType="begin"/>
          </w:r>
          <w:r>
            <w:rPr>
              <w:rFonts w:hint="default" w:ascii="Times New Roman" w:hAnsi="Times New Roman" w:eastAsia="宋体" w:cs="Times New Roman"/>
              <w:b w:val="0"/>
              <w:bCs w:val="0"/>
              <w:color w:val="auto"/>
              <w:highlight w:val="none"/>
            </w:rPr>
            <w:instrText xml:space="preserve"> HYPERLINK \l _Toc3628 </w:instrText>
          </w:r>
          <w:r>
            <w:rPr>
              <w:rFonts w:hint="default" w:ascii="Times New Roman" w:hAnsi="Times New Roman" w:eastAsia="宋体" w:cs="Times New Roman"/>
              <w:b w:val="0"/>
              <w:bCs w:val="0"/>
              <w:color w:val="auto"/>
              <w:highlight w:val="none"/>
            </w:rPr>
            <w:fldChar w:fldCharType="separate"/>
          </w:r>
          <w:r>
            <w:rPr>
              <w:rFonts w:hint="default" w:ascii="Times New Roman" w:hAnsi="Times New Roman" w:eastAsia="宋体" w:cs="Times New Roman"/>
              <w:b w:val="0"/>
              <w:bCs w:val="0"/>
              <w:color w:val="auto"/>
              <w:kern w:val="44"/>
              <w:szCs w:val="28"/>
              <w:highlight w:val="none"/>
              <w:lang w:val="en-US" w:eastAsia="zh-CN"/>
            </w:rPr>
            <w:t>4 技术方案书</w:t>
          </w:r>
          <w:r>
            <w:rPr>
              <w:rFonts w:hint="default" w:ascii="Times New Roman" w:hAnsi="Times New Roman" w:eastAsia="宋体" w:cs="Times New Roman"/>
              <w:b w:val="0"/>
              <w:bCs w:val="0"/>
              <w:color w:val="auto"/>
              <w:highlight w:val="none"/>
            </w:rPr>
            <w:tab/>
          </w:r>
          <w:r>
            <w:rPr>
              <w:rFonts w:hint="default" w:ascii="Times New Roman" w:hAnsi="Times New Roman" w:eastAsia="宋体" w:cs="Times New Roman"/>
              <w:b w:val="0"/>
              <w:bCs w:val="0"/>
              <w:color w:val="auto"/>
              <w:highlight w:val="none"/>
            </w:rPr>
            <w:fldChar w:fldCharType="begin"/>
          </w:r>
          <w:r>
            <w:rPr>
              <w:rFonts w:hint="default" w:ascii="Times New Roman" w:hAnsi="Times New Roman" w:eastAsia="宋体" w:cs="Times New Roman"/>
              <w:b w:val="0"/>
              <w:bCs w:val="0"/>
              <w:color w:val="auto"/>
              <w:highlight w:val="none"/>
            </w:rPr>
            <w:instrText xml:space="preserve"> PAGEREF _Toc3628 \h </w:instrText>
          </w:r>
          <w:r>
            <w:rPr>
              <w:rFonts w:hint="default" w:ascii="Times New Roman" w:hAnsi="Times New Roman" w:eastAsia="宋体" w:cs="Times New Roman"/>
              <w:b w:val="0"/>
              <w:bCs w:val="0"/>
              <w:color w:val="auto"/>
              <w:highlight w:val="none"/>
            </w:rPr>
            <w:fldChar w:fldCharType="separate"/>
          </w:r>
          <w:r>
            <w:rPr>
              <w:rFonts w:hint="default" w:ascii="Times New Roman" w:hAnsi="Times New Roman" w:eastAsia="宋体" w:cs="Times New Roman"/>
              <w:b w:val="0"/>
              <w:bCs w:val="0"/>
              <w:color w:val="auto"/>
              <w:highlight w:val="none"/>
            </w:rPr>
            <w:t>5</w:t>
          </w:r>
          <w:r>
            <w:rPr>
              <w:rFonts w:hint="default" w:ascii="Times New Roman" w:hAnsi="Times New Roman" w:eastAsia="宋体" w:cs="Times New Roman"/>
              <w:b w:val="0"/>
              <w:bCs w:val="0"/>
              <w:color w:val="auto"/>
              <w:highlight w:val="none"/>
            </w:rPr>
            <w:fldChar w:fldCharType="end"/>
          </w:r>
          <w:r>
            <w:rPr>
              <w:rFonts w:hint="default" w:ascii="Times New Roman" w:hAnsi="Times New Roman" w:eastAsia="宋体" w:cs="Times New Roman"/>
              <w:b w:val="0"/>
              <w:bCs w:val="0"/>
              <w:color w:val="auto"/>
              <w:highlight w:val="none"/>
            </w:rPr>
            <w:fldChar w:fldCharType="end"/>
          </w:r>
        </w:p>
        <w:p w14:paraId="5224907F">
          <w:pPr>
            <w:pStyle w:val="16"/>
            <w:tabs>
              <w:tab w:val="right" w:leader="dot" w:pos="8306"/>
              <w:tab w:val="clear" w:pos="9628"/>
            </w:tabs>
            <w:rPr>
              <w:rFonts w:hint="default" w:ascii="Times New Roman" w:hAnsi="Times New Roman" w:eastAsia="宋体" w:cs="Times New Roman"/>
              <w:b w:val="0"/>
              <w:bCs w:val="0"/>
              <w:color w:val="auto"/>
              <w:highlight w:val="none"/>
            </w:rPr>
          </w:pPr>
          <w:r>
            <w:rPr>
              <w:rFonts w:hint="default" w:ascii="Times New Roman" w:hAnsi="Times New Roman" w:eastAsia="宋体" w:cs="Times New Roman"/>
              <w:b w:val="0"/>
              <w:bCs w:val="0"/>
              <w:color w:val="auto"/>
              <w:highlight w:val="none"/>
            </w:rPr>
            <w:fldChar w:fldCharType="begin"/>
          </w:r>
          <w:r>
            <w:rPr>
              <w:rFonts w:hint="default" w:ascii="Times New Roman" w:hAnsi="Times New Roman" w:eastAsia="宋体" w:cs="Times New Roman"/>
              <w:b w:val="0"/>
              <w:bCs w:val="0"/>
              <w:color w:val="auto"/>
              <w:highlight w:val="none"/>
            </w:rPr>
            <w:instrText xml:space="preserve"> HYPERLINK \l _Toc27597 </w:instrText>
          </w:r>
          <w:r>
            <w:rPr>
              <w:rFonts w:hint="default" w:ascii="Times New Roman" w:hAnsi="Times New Roman" w:eastAsia="宋体" w:cs="Times New Roman"/>
              <w:b w:val="0"/>
              <w:bCs w:val="0"/>
              <w:color w:val="auto"/>
              <w:highlight w:val="none"/>
            </w:rPr>
            <w:fldChar w:fldCharType="separate"/>
          </w:r>
          <w:r>
            <w:rPr>
              <w:rFonts w:hint="default" w:ascii="Times New Roman" w:hAnsi="Times New Roman" w:eastAsia="宋体" w:cs="Times New Roman"/>
              <w:b w:val="0"/>
              <w:bCs w:val="0"/>
              <w:color w:val="auto"/>
              <w:kern w:val="44"/>
              <w:szCs w:val="28"/>
              <w:highlight w:val="none"/>
              <w:lang w:val="en-US" w:eastAsia="zh-CN"/>
            </w:rPr>
            <w:t>5设备供货清单</w:t>
          </w:r>
          <w:r>
            <w:rPr>
              <w:rFonts w:hint="default" w:ascii="Times New Roman" w:hAnsi="Times New Roman" w:eastAsia="宋体" w:cs="Times New Roman"/>
              <w:b w:val="0"/>
              <w:bCs w:val="0"/>
              <w:color w:val="auto"/>
              <w:highlight w:val="none"/>
            </w:rPr>
            <w:tab/>
          </w:r>
          <w:r>
            <w:rPr>
              <w:rFonts w:hint="default" w:ascii="Times New Roman" w:hAnsi="Times New Roman" w:eastAsia="宋体" w:cs="Times New Roman"/>
              <w:b w:val="0"/>
              <w:bCs w:val="0"/>
              <w:color w:val="auto"/>
              <w:highlight w:val="none"/>
            </w:rPr>
            <w:fldChar w:fldCharType="begin"/>
          </w:r>
          <w:r>
            <w:rPr>
              <w:rFonts w:hint="default" w:ascii="Times New Roman" w:hAnsi="Times New Roman" w:eastAsia="宋体" w:cs="Times New Roman"/>
              <w:b w:val="0"/>
              <w:bCs w:val="0"/>
              <w:color w:val="auto"/>
              <w:highlight w:val="none"/>
            </w:rPr>
            <w:instrText xml:space="preserve"> PAGEREF _Toc27597 \h </w:instrText>
          </w:r>
          <w:r>
            <w:rPr>
              <w:rFonts w:hint="default" w:ascii="Times New Roman" w:hAnsi="Times New Roman" w:eastAsia="宋体" w:cs="Times New Roman"/>
              <w:b w:val="0"/>
              <w:bCs w:val="0"/>
              <w:color w:val="auto"/>
              <w:highlight w:val="none"/>
            </w:rPr>
            <w:fldChar w:fldCharType="separate"/>
          </w:r>
          <w:r>
            <w:rPr>
              <w:rFonts w:hint="default" w:ascii="Times New Roman" w:hAnsi="Times New Roman" w:eastAsia="宋体" w:cs="Times New Roman"/>
              <w:b w:val="0"/>
              <w:bCs w:val="0"/>
              <w:color w:val="auto"/>
              <w:highlight w:val="none"/>
            </w:rPr>
            <w:t>7</w:t>
          </w:r>
          <w:r>
            <w:rPr>
              <w:rFonts w:hint="default" w:ascii="Times New Roman" w:hAnsi="Times New Roman" w:eastAsia="宋体" w:cs="Times New Roman"/>
              <w:b w:val="0"/>
              <w:bCs w:val="0"/>
              <w:color w:val="auto"/>
              <w:highlight w:val="none"/>
            </w:rPr>
            <w:fldChar w:fldCharType="end"/>
          </w:r>
          <w:r>
            <w:rPr>
              <w:rFonts w:hint="default" w:ascii="Times New Roman" w:hAnsi="Times New Roman" w:eastAsia="宋体" w:cs="Times New Roman"/>
              <w:b w:val="0"/>
              <w:bCs w:val="0"/>
              <w:color w:val="auto"/>
              <w:highlight w:val="none"/>
            </w:rPr>
            <w:fldChar w:fldCharType="end"/>
          </w:r>
        </w:p>
        <w:p w14:paraId="2AFBD4D0">
          <w:pPr>
            <w:pStyle w:val="16"/>
            <w:tabs>
              <w:tab w:val="right" w:leader="dot" w:pos="8306"/>
              <w:tab w:val="clear" w:pos="9628"/>
            </w:tabs>
            <w:rPr>
              <w:rFonts w:hint="default" w:ascii="Times New Roman" w:hAnsi="Times New Roman" w:eastAsia="宋体" w:cs="Times New Roman"/>
              <w:b w:val="0"/>
              <w:bCs w:val="0"/>
              <w:color w:val="auto"/>
              <w:highlight w:val="none"/>
            </w:rPr>
          </w:pPr>
          <w:r>
            <w:rPr>
              <w:rFonts w:hint="default" w:ascii="Times New Roman" w:hAnsi="Times New Roman" w:eastAsia="宋体" w:cs="Times New Roman"/>
              <w:b w:val="0"/>
              <w:bCs w:val="0"/>
              <w:color w:val="auto"/>
              <w:highlight w:val="none"/>
            </w:rPr>
            <w:fldChar w:fldCharType="begin"/>
          </w:r>
          <w:r>
            <w:rPr>
              <w:rFonts w:hint="default" w:ascii="Times New Roman" w:hAnsi="Times New Roman" w:eastAsia="宋体" w:cs="Times New Roman"/>
              <w:b w:val="0"/>
              <w:bCs w:val="0"/>
              <w:color w:val="auto"/>
              <w:highlight w:val="none"/>
            </w:rPr>
            <w:instrText xml:space="preserve"> HYPERLINK \l _Toc32654 </w:instrText>
          </w:r>
          <w:r>
            <w:rPr>
              <w:rFonts w:hint="default" w:ascii="Times New Roman" w:hAnsi="Times New Roman" w:eastAsia="宋体" w:cs="Times New Roman"/>
              <w:b w:val="0"/>
              <w:bCs w:val="0"/>
              <w:color w:val="auto"/>
              <w:highlight w:val="none"/>
            </w:rPr>
            <w:fldChar w:fldCharType="separate"/>
          </w:r>
          <w:r>
            <w:rPr>
              <w:rFonts w:hint="default" w:ascii="Times New Roman" w:hAnsi="Times New Roman" w:eastAsia="宋体" w:cs="Times New Roman"/>
              <w:b w:val="0"/>
              <w:bCs w:val="0"/>
              <w:color w:val="auto"/>
              <w:kern w:val="44"/>
              <w:szCs w:val="28"/>
              <w:highlight w:val="none"/>
              <w:lang w:val="en-US" w:eastAsia="zh-CN"/>
            </w:rPr>
            <w:t>6投标货物的质量标准、检测标准、测试手段</w:t>
          </w:r>
          <w:r>
            <w:rPr>
              <w:rFonts w:hint="default" w:ascii="Times New Roman" w:hAnsi="Times New Roman" w:eastAsia="宋体" w:cs="Times New Roman"/>
              <w:b w:val="0"/>
              <w:bCs w:val="0"/>
              <w:color w:val="auto"/>
              <w:highlight w:val="none"/>
            </w:rPr>
            <w:tab/>
          </w:r>
          <w:r>
            <w:rPr>
              <w:rFonts w:hint="default" w:ascii="Times New Roman" w:hAnsi="Times New Roman" w:eastAsia="宋体" w:cs="Times New Roman"/>
              <w:b w:val="0"/>
              <w:bCs w:val="0"/>
              <w:color w:val="auto"/>
              <w:highlight w:val="none"/>
            </w:rPr>
            <w:fldChar w:fldCharType="begin"/>
          </w:r>
          <w:r>
            <w:rPr>
              <w:rFonts w:hint="default" w:ascii="Times New Roman" w:hAnsi="Times New Roman" w:eastAsia="宋体" w:cs="Times New Roman"/>
              <w:b w:val="0"/>
              <w:bCs w:val="0"/>
              <w:color w:val="auto"/>
              <w:highlight w:val="none"/>
            </w:rPr>
            <w:instrText xml:space="preserve"> PAGEREF _Toc32654 \h </w:instrText>
          </w:r>
          <w:r>
            <w:rPr>
              <w:rFonts w:hint="default" w:ascii="Times New Roman" w:hAnsi="Times New Roman" w:eastAsia="宋体" w:cs="Times New Roman"/>
              <w:b w:val="0"/>
              <w:bCs w:val="0"/>
              <w:color w:val="auto"/>
              <w:highlight w:val="none"/>
            </w:rPr>
            <w:fldChar w:fldCharType="separate"/>
          </w:r>
          <w:r>
            <w:rPr>
              <w:rFonts w:hint="default" w:ascii="Times New Roman" w:hAnsi="Times New Roman" w:eastAsia="宋体" w:cs="Times New Roman"/>
              <w:b w:val="0"/>
              <w:bCs w:val="0"/>
              <w:color w:val="auto"/>
              <w:highlight w:val="none"/>
            </w:rPr>
            <w:t>8</w:t>
          </w:r>
          <w:r>
            <w:rPr>
              <w:rFonts w:hint="default" w:ascii="Times New Roman" w:hAnsi="Times New Roman" w:eastAsia="宋体" w:cs="Times New Roman"/>
              <w:b w:val="0"/>
              <w:bCs w:val="0"/>
              <w:color w:val="auto"/>
              <w:highlight w:val="none"/>
            </w:rPr>
            <w:fldChar w:fldCharType="end"/>
          </w:r>
          <w:r>
            <w:rPr>
              <w:rFonts w:hint="default" w:ascii="Times New Roman" w:hAnsi="Times New Roman" w:eastAsia="宋体" w:cs="Times New Roman"/>
              <w:b w:val="0"/>
              <w:bCs w:val="0"/>
              <w:color w:val="auto"/>
              <w:highlight w:val="none"/>
            </w:rPr>
            <w:fldChar w:fldCharType="end"/>
          </w:r>
        </w:p>
        <w:p w14:paraId="51FB9A4F">
          <w:pPr>
            <w:pStyle w:val="16"/>
            <w:tabs>
              <w:tab w:val="right" w:leader="dot" w:pos="8306"/>
              <w:tab w:val="clear" w:pos="9628"/>
            </w:tabs>
            <w:rPr>
              <w:rFonts w:hint="default" w:ascii="Times New Roman" w:hAnsi="Times New Roman" w:eastAsia="宋体" w:cs="Times New Roman"/>
              <w:b w:val="0"/>
              <w:bCs w:val="0"/>
              <w:color w:val="auto"/>
              <w:highlight w:val="none"/>
            </w:rPr>
          </w:pPr>
          <w:r>
            <w:rPr>
              <w:rFonts w:hint="default" w:ascii="Times New Roman" w:hAnsi="Times New Roman" w:eastAsia="宋体" w:cs="Times New Roman"/>
              <w:b w:val="0"/>
              <w:bCs w:val="0"/>
              <w:color w:val="auto"/>
              <w:highlight w:val="none"/>
            </w:rPr>
            <w:fldChar w:fldCharType="begin"/>
          </w:r>
          <w:r>
            <w:rPr>
              <w:rFonts w:hint="default" w:ascii="Times New Roman" w:hAnsi="Times New Roman" w:eastAsia="宋体" w:cs="Times New Roman"/>
              <w:b w:val="0"/>
              <w:bCs w:val="0"/>
              <w:color w:val="auto"/>
              <w:highlight w:val="none"/>
            </w:rPr>
            <w:instrText xml:space="preserve"> HYPERLINK \l _Toc3344 </w:instrText>
          </w:r>
          <w:r>
            <w:rPr>
              <w:rFonts w:hint="default" w:ascii="Times New Roman" w:hAnsi="Times New Roman" w:eastAsia="宋体" w:cs="Times New Roman"/>
              <w:b w:val="0"/>
              <w:bCs w:val="0"/>
              <w:color w:val="auto"/>
              <w:highlight w:val="none"/>
            </w:rPr>
            <w:fldChar w:fldCharType="separate"/>
          </w:r>
          <w:r>
            <w:rPr>
              <w:rFonts w:hint="default" w:ascii="Times New Roman" w:hAnsi="Times New Roman" w:eastAsia="宋体" w:cs="Times New Roman"/>
              <w:b w:val="0"/>
              <w:bCs w:val="0"/>
              <w:color w:val="auto"/>
              <w:kern w:val="44"/>
              <w:szCs w:val="28"/>
              <w:highlight w:val="none"/>
              <w:lang w:val="en-US" w:eastAsia="zh-CN"/>
            </w:rPr>
            <w:t>7设备安全防护</w:t>
          </w:r>
          <w:r>
            <w:rPr>
              <w:rFonts w:hint="default" w:ascii="Times New Roman" w:hAnsi="Times New Roman" w:eastAsia="宋体" w:cs="Times New Roman"/>
              <w:b w:val="0"/>
              <w:bCs w:val="0"/>
              <w:color w:val="auto"/>
              <w:highlight w:val="none"/>
            </w:rPr>
            <w:tab/>
          </w:r>
          <w:r>
            <w:rPr>
              <w:rFonts w:hint="default" w:ascii="Times New Roman" w:hAnsi="Times New Roman" w:eastAsia="宋体" w:cs="Times New Roman"/>
              <w:b w:val="0"/>
              <w:bCs w:val="0"/>
              <w:color w:val="auto"/>
              <w:highlight w:val="none"/>
            </w:rPr>
            <w:fldChar w:fldCharType="begin"/>
          </w:r>
          <w:r>
            <w:rPr>
              <w:rFonts w:hint="default" w:ascii="Times New Roman" w:hAnsi="Times New Roman" w:eastAsia="宋体" w:cs="Times New Roman"/>
              <w:b w:val="0"/>
              <w:bCs w:val="0"/>
              <w:color w:val="auto"/>
              <w:highlight w:val="none"/>
            </w:rPr>
            <w:instrText xml:space="preserve"> PAGEREF _Toc3344 \h </w:instrText>
          </w:r>
          <w:r>
            <w:rPr>
              <w:rFonts w:hint="default" w:ascii="Times New Roman" w:hAnsi="Times New Roman" w:eastAsia="宋体" w:cs="Times New Roman"/>
              <w:b w:val="0"/>
              <w:bCs w:val="0"/>
              <w:color w:val="auto"/>
              <w:highlight w:val="none"/>
            </w:rPr>
            <w:fldChar w:fldCharType="separate"/>
          </w:r>
          <w:r>
            <w:rPr>
              <w:rFonts w:hint="default" w:ascii="Times New Roman" w:hAnsi="Times New Roman" w:eastAsia="宋体" w:cs="Times New Roman"/>
              <w:b w:val="0"/>
              <w:bCs w:val="0"/>
              <w:color w:val="auto"/>
              <w:highlight w:val="none"/>
            </w:rPr>
            <w:t>8</w:t>
          </w:r>
          <w:r>
            <w:rPr>
              <w:rFonts w:hint="default" w:ascii="Times New Roman" w:hAnsi="Times New Roman" w:eastAsia="宋体" w:cs="Times New Roman"/>
              <w:b w:val="0"/>
              <w:bCs w:val="0"/>
              <w:color w:val="auto"/>
              <w:highlight w:val="none"/>
            </w:rPr>
            <w:fldChar w:fldCharType="end"/>
          </w:r>
          <w:r>
            <w:rPr>
              <w:rFonts w:hint="default" w:ascii="Times New Roman" w:hAnsi="Times New Roman" w:eastAsia="宋体" w:cs="Times New Roman"/>
              <w:b w:val="0"/>
              <w:bCs w:val="0"/>
              <w:color w:val="auto"/>
              <w:highlight w:val="none"/>
            </w:rPr>
            <w:fldChar w:fldCharType="end"/>
          </w:r>
        </w:p>
        <w:p w14:paraId="67B80AE2">
          <w:pPr>
            <w:pStyle w:val="16"/>
            <w:tabs>
              <w:tab w:val="right" w:leader="dot" w:pos="8306"/>
              <w:tab w:val="clear" w:pos="9628"/>
            </w:tabs>
            <w:rPr>
              <w:rFonts w:hint="default" w:ascii="Times New Roman" w:hAnsi="Times New Roman" w:eastAsia="宋体" w:cs="Times New Roman"/>
              <w:b w:val="0"/>
              <w:bCs w:val="0"/>
              <w:color w:val="auto"/>
              <w:highlight w:val="none"/>
            </w:rPr>
          </w:pPr>
          <w:r>
            <w:rPr>
              <w:rFonts w:hint="default" w:ascii="Times New Roman" w:hAnsi="Times New Roman" w:eastAsia="宋体" w:cs="Times New Roman"/>
              <w:b w:val="0"/>
              <w:bCs w:val="0"/>
              <w:color w:val="auto"/>
              <w:highlight w:val="none"/>
            </w:rPr>
            <w:fldChar w:fldCharType="begin"/>
          </w:r>
          <w:r>
            <w:rPr>
              <w:rFonts w:hint="default" w:ascii="Times New Roman" w:hAnsi="Times New Roman" w:eastAsia="宋体" w:cs="Times New Roman"/>
              <w:b w:val="0"/>
              <w:bCs w:val="0"/>
              <w:color w:val="auto"/>
              <w:highlight w:val="none"/>
            </w:rPr>
            <w:instrText xml:space="preserve"> HYPERLINK \l _Toc24108 </w:instrText>
          </w:r>
          <w:r>
            <w:rPr>
              <w:rFonts w:hint="default" w:ascii="Times New Roman" w:hAnsi="Times New Roman" w:eastAsia="宋体" w:cs="Times New Roman"/>
              <w:b w:val="0"/>
              <w:bCs w:val="0"/>
              <w:color w:val="auto"/>
              <w:highlight w:val="none"/>
            </w:rPr>
            <w:fldChar w:fldCharType="separate"/>
          </w:r>
          <w:r>
            <w:rPr>
              <w:rFonts w:hint="default" w:ascii="Times New Roman" w:hAnsi="Times New Roman" w:eastAsia="宋体" w:cs="Times New Roman"/>
              <w:b w:val="0"/>
              <w:bCs w:val="0"/>
              <w:color w:val="auto"/>
              <w:kern w:val="44"/>
              <w:szCs w:val="28"/>
              <w:highlight w:val="none"/>
              <w:lang w:val="en-US" w:eastAsia="zh-CN"/>
            </w:rPr>
            <w:t>8技术资料</w:t>
          </w:r>
          <w:r>
            <w:rPr>
              <w:rFonts w:hint="default" w:ascii="Times New Roman" w:hAnsi="Times New Roman" w:eastAsia="宋体" w:cs="Times New Roman"/>
              <w:b w:val="0"/>
              <w:bCs w:val="0"/>
              <w:color w:val="auto"/>
              <w:highlight w:val="none"/>
            </w:rPr>
            <w:tab/>
          </w:r>
          <w:r>
            <w:rPr>
              <w:rFonts w:hint="default" w:ascii="Times New Roman" w:hAnsi="Times New Roman" w:eastAsia="宋体" w:cs="Times New Roman"/>
              <w:b w:val="0"/>
              <w:bCs w:val="0"/>
              <w:color w:val="auto"/>
              <w:highlight w:val="none"/>
            </w:rPr>
            <w:fldChar w:fldCharType="begin"/>
          </w:r>
          <w:r>
            <w:rPr>
              <w:rFonts w:hint="default" w:ascii="Times New Roman" w:hAnsi="Times New Roman" w:eastAsia="宋体" w:cs="Times New Roman"/>
              <w:b w:val="0"/>
              <w:bCs w:val="0"/>
              <w:color w:val="auto"/>
              <w:highlight w:val="none"/>
            </w:rPr>
            <w:instrText xml:space="preserve"> PAGEREF _Toc24108 \h </w:instrText>
          </w:r>
          <w:r>
            <w:rPr>
              <w:rFonts w:hint="default" w:ascii="Times New Roman" w:hAnsi="Times New Roman" w:eastAsia="宋体" w:cs="Times New Roman"/>
              <w:b w:val="0"/>
              <w:bCs w:val="0"/>
              <w:color w:val="auto"/>
              <w:highlight w:val="none"/>
            </w:rPr>
            <w:fldChar w:fldCharType="separate"/>
          </w:r>
          <w:r>
            <w:rPr>
              <w:rFonts w:hint="default" w:ascii="Times New Roman" w:hAnsi="Times New Roman" w:eastAsia="宋体" w:cs="Times New Roman"/>
              <w:b w:val="0"/>
              <w:bCs w:val="0"/>
              <w:color w:val="auto"/>
              <w:highlight w:val="none"/>
            </w:rPr>
            <w:t>10</w:t>
          </w:r>
          <w:r>
            <w:rPr>
              <w:rFonts w:hint="default" w:ascii="Times New Roman" w:hAnsi="Times New Roman" w:eastAsia="宋体" w:cs="Times New Roman"/>
              <w:b w:val="0"/>
              <w:bCs w:val="0"/>
              <w:color w:val="auto"/>
              <w:highlight w:val="none"/>
            </w:rPr>
            <w:fldChar w:fldCharType="end"/>
          </w:r>
          <w:r>
            <w:rPr>
              <w:rFonts w:hint="default" w:ascii="Times New Roman" w:hAnsi="Times New Roman" w:eastAsia="宋体" w:cs="Times New Roman"/>
              <w:b w:val="0"/>
              <w:bCs w:val="0"/>
              <w:color w:val="auto"/>
              <w:highlight w:val="none"/>
            </w:rPr>
            <w:fldChar w:fldCharType="end"/>
          </w:r>
        </w:p>
        <w:p w14:paraId="58CEAF93">
          <w:pPr>
            <w:pStyle w:val="16"/>
            <w:tabs>
              <w:tab w:val="right" w:leader="dot" w:pos="8306"/>
              <w:tab w:val="clear" w:pos="9628"/>
            </w:tabs>
            <w:rPr>
              <w:rFonts w:hint="default" w:ascii="Times New Roman" w:hAnsi="Times New Roman" w:eastAsia="宋体" w:cs="Times New Roman"/>
              <w:b w:val="0"/>
              <w:bCs w:val="0"/>
              <w:color w:val="auto"/>
              <w:highlight w:val="none"/>
            </w:rPr>
          </w:pPr>
          <w:r>
            <w:rPr>
              <w:rFonts w:hint="default" w:ascii="Times New Roman" w:hAnsi="Times New Roman" w:eastAsia="宋体" w:cs="Times New Roman"/>
              <w:b w:val="0"/>
              <w:bCs w:val="0"/>
              <w:color w:val="auto"/>
              <w:highlight w:val="none"/>
            </w:rPr>
            <w:fldChar w:fldCharType="begin"/>
          </w:r>
          <w:r>
            <w:rPr>
              <w:rFonts w:hint="default" w:ascii="Times New Roman" w:hAnsi="Times New Roman" w:eastAsia="宋体" w:cs="Times New Roman"/>
              <w:b w:val="0"/>
              <w:bCs w:val="0"/>
              <w:color w:val="auto"/>
              <w:highlight w:val="none"/>
            </w:rPr>
            <w:instrText xml:space="preserve"> HYPERLINK \l _Toc16927 </w:instrText>
          </w:r>
          <w:r>
            <w:rPr>
              <w:rFonts w:hint="default" w:ascii="Times New Roman" w:hAnsi="Times New Roman" w:eastAsia="宋体" w:cs="Times New Roman"/>
              <w:b w:val="0"/>
              <w:bCs w:val="0"/>
              <w:color w:val="auto"/>
              <w:highlight w:val="none"/>
            </w:rPr>
            <w:fldChar w:fldCharType="separate"/>
          </w:r>
          <w:r>
            <w:rPr>
              <w:rFonts w:hint="default" w:ascii="Times New Roman" w:hAnsi="Times New Roman" w:eastAsia="宋体" w:cs="Times New Roman"/>
              <w:b w:val="0"/>
              <w:bCs w:val="0"/>
              <w:color w:val="auto"/>
              <w:kern w:val="44"/>
              <w:szCs w:val="28"/>
              <w:highlight w:val="none"/>
              <w:lang w:val="en-US" w:eastAsia="zh-CN"/>
            </w:rPr>
            <w:t>9</w:t>
          </w:r>
          <w:r>
            <w:rPr>
              <w:rFonts w:hint="default" w:ascii="Times New Roman" w:hAnsi="Times New Roman" w:eastAsia="宋体" w:cs="Times New Roman"/>
              <w:b w:val="0"/>
              <w:bCs w:val="0"/>
              <w:color w:val="auto"/>
              <w:kern w:val="44"/>
              <w:szCs w:val="28"/>
              <w:highlight w:val="none"/>
            </w:rPr>
            <w:t>防异物要求</w:t>
          </w:r>
          <w:r>
            <w:rPr>
              <w:rFonts w:hint="default" w:ascii="Times New Roman" w:hAnsi="Times New Roman" w:eastAsia="宋体" w:cs="Times New Roman"/>
              <w:b w:val="0"/>
              <w:bCs w:val="0"/>
              <w:color w:val="auto"/>
              <w:highlight w:val="none"/>
            </w:rPr>
            <w:tab/>
          </w:r>
          <w:r>
            <w:rPr>
              <w:rFonts w:hint="default" w:ascii="Times New Roman" w:hAnsi="Times New Roman" w:eastAsia="宋体" w:cs="Times New Roman"/>
              <w:b w:val="0"/>
              <w:bCs w:val="0"/>
              <w:color w:val="auto"/>
              <w:highlight w:val="none"/>
            </w:rPr>
            <w:fldChar w:fldCharType="begin"/>
          </w:r>
          <w:r>
            <w:rPr>
              <w:rFonts w:hint="default" w:ascii="Times New Roman" w:hAnsi="Times New Roman" w:eastAsia="宋体" w:cs="Times New Roman"/>
              <w:b w:val="0"/>
              <w:bCs w:val="0"/>
              <w:color w:val="auto"/>
              <w:highlight w:val="none"/>
            </w:rPr>
            <w:instrText xml:space="preserve"> PAGEREF _Toc16927 \h </w:instrText>
          </w:r>
          <w:r>
            <w:rPr>
              <w:rFonts w:hint="default" w:ascii="Times New Roman" w:hAnsi="Times New Roman" w:eastAsia="宋体" w:cs="Times New Roman"/>
              <w:b w:val="0"/>
              <w:bCs w:val="0"/>
              <w:color w:val="auto"/>
              <w:highlight w:val="none"/>
            </w:rPr>
            <w:fldChar w:fldCharType="separate"/>
          </w:r>
          <w:r>
            <w:rPr>
              <w:rFonts w:hint="default" w:ascii="Times New Roman" w:hAnsi="Times New Roman" w:eastAsia="宋体" w:cs="Times New Roman"/>
              <w:b w:val="0"/>
              <w:bCs w:val="0"/>
              <w:color w:val="auto"/>
              <w:highlight w:val="none"/>
            </w:rPr>
            <w:t>11</w:t>
          </w:r>
          <w:r>
            <w:rPr>
              <w:rFonts w:hint="default" w:ascii="Times New Roman" w:hAnsi="Times New Roman" w:eastAsia="宋体" w:cs="Times New Roman"/>
              <w:b w:val="0"/>
              <w:bCs w:val="0"/>
              <w:color w:val="auto"/>
              <w:highlight w:val="none"/>
            </w:rPr>
            <w:fldChar w:fldCharType="end"/>
          </w:r>
          <w:r>
            <w:rPr>
              <w:rFonts w:hint="default" w:ascii="Times New Roman" w:hAnsi="Times New Roman" w:eastAsia="宋体" w:cs="Times New Roman"/>
              <w:b w:val="0"/>
              <w:bCs w:val="0"/>
              <w:color w:val="auto"/>
              <w:highlight w:val="none"/>
            </w:rPr>
            <w:fldChar w:fldCharType="end"/>
          </w:r>
        </w:p>
        <w:p w14:paraId="1F30144F">
          <w:pPr>
            <w:pStyle w:val="16"/>
            <w:tabs>
              <w:tab w:val="right" w:leader="dot" w:pos="8306"/>
              <w:tab w:val="clear" w:pos="9628"/>
            </w:tabs>
            <w:rPr>
              <w:rFonts w:hint="default" w:ascii="Times New Roman" w:hAnsi="Times New Roman" w:eastAsia="宋体" w:cs="Times New Roman"/>
              <w:b w:val="0"/>
              <w:bCs w:val="0"/>
              <w:color w:val="auto"/>
              <w:highlight w:val="none"/>
            </w:rPr>
          </w:pPr>
          <w:r>
            <w:rPr>
              <w:rFonts w:hint="default" w:ascii="Times New Roman" w:hAnsi="Times New Roman" w:eastAsia="宋体" w:cs="Times New Roman"/>
              <w:b w:val="0"/>
              <w:bCs w:val="0"/>
              <w:color w:val="auto"/>
              <w:highlight w:val="none"/>
            </w:rPr>
            <w:fldChar w:fldCharType="begin"/>
          </w:r>
          <w:r>
            <w:rPr>
              <w:rFonts w:hint="default" w:ascii="Times New Roman" w:hAnsi="Times New Roman" w:eastAsia="宋体" w:cs="Times New Roman"/>
              <w:b w:val="0"/>
              <w:bCs w:val="0"/>
              <w:color w:val="auto"/>
              <w:highlight w:val="none"/>
            </w:rPr>
            <w:instrText xml:space="preserve"> HYPERLINK \l _Toc994 </w:instrText>
          </w:r>
          <w:r>
            <w:rPr>
              <w:rFonts w:hint="default" w:ascii="Times New Roman" w:hAnsi="Times New Roman" w:eastAsia="宋体" w:cs="Times New Roman"/>
              <w:b w:val="0"/>
              <w:bCs w:val="0"/>
              <w:color w:val="auto"/>
              <w:highlight w:val="none"/>
            </w:rPr>
            <w:fldChar w:fldCharType="separate"/>
          </w:r>
          <w:r>
            <w:rPr>
              <w:rFonts w:hint="default" w:ascii="Times New Roman" w:hAnsi="Times New Roman" w:eastAsia="宋体" w:cs="Times New Roman"/>
              <w:b w:val="0"/>
              <w:bCs w:val="0"/>
              <w:color w:val="auto"/>
              <w:kern w:val="44"/>
              <w:szCs w:val="28"/>
              <w:highlight w:val="none"/>
              <w:lang w:val="en-US" w:eastAsia="zh-CN"/>
            </w:rPr>
            <w:t>10</w:t>
          </w:r>
          <w:r>
            <w:rPr>
              <w:rFonts w:hint="default" w:ascii="Times New Roman" w:hAnsi="Times New Roman" w:eastAsia="宋体" w:cs="Times New Roman"/>
              <w:b w:val="0"/>
              <w:bCs w:val="0"/>
              <w:color w:val="auto"/>
              <w:kern w:val="44"/>
              <w:szCs w:val="28"/>
              <w:highlight w:val="none"/>
            </w:rPr>
            <w:t>技术要求</w:t>
          </w:r>
          <w:r>
            <w:rPr>
              <w:rFonts w:hint="default" w:ascii="Times New Roman" w:hAnsi="Times New Roman" w:eastAsia="宋体" w:cs="Times New Roman"/>
              <w:b w:val="0"/>
              <w:bCs w:val="0"/>
              <w:color w:val="auto"/>
              <w:highlight w:val="none"/>
            </w:rPr>
            <w:tab/>
          </w:r>
          <w:r>
            <w:rPr>
              <w:rFonts w:hint="default" w:ascii="Times New Roman" w:hAnsi="Times New Roman" w:eastAsia="宋体" w:cs="Times New Roman"/>
              <w:b w:val="0"/>
              <w:bCs w:val="0"/>
              <w:color w:val="auto"/>
              <w:highlight w:val="none"/>
            </w:rPr>
            <w:fldChar w:fldCharType="begin"/>
          </w:r>
          <w:r>
            <w:rPr>
              <w:rFonts w:hint="default" w:ascii="Times New Roman" w:hAnsi="Times New Roman" w:eastAsia="宋体" w:cs="Times New Roman"/>
              <w:b w:val="0"/>
              <w:bCs w:val="0"/>
              <w:color w:val="auto"/>
              <w:highlight w:val="none"/>
            </w:rPr>
            <w:instrText xml:space="preserve"> PAGEREF _Toc994 \h </w:instrText>
          </w:r>
          <w:r>
            <w:rPr>
              <w:rFonts w:hint="default" w:ascii="Times New Roman" w:hAnsi="Times New Roman" w:eastAsia="宋体" w:cs="Times New Roman"/>
              <w:b w:val="0"/>
              <w:bCs w:val="0"/>
              <w:color w:val="auto"/>
              <w:highlight w:val="none"/>
            </w:rPr>
            <w:fldChar w:fldCharType="separate"/>
          </w:r>
          <w:r>
            <w:rPr>
              <w:rFonts w:hint="default" w:ascii="Times New Roman" w:hAnsi="Times New Roman" w:eastAsia="宋体" w:cs="Times New Roman"/>
              <w:b w:val="0"/>
              <w:bCs w:val="0"/>
              <w:color w:val="auto"/>
              <w:highlight w:val="none"/>
            </w:rPr>
            <w:t>14</w:t>
          </w:r>
          <w:r>
            <w:rPr>
              <w:rFonts w:hint="default" w:ascii="Times New Roman" w:hAnsi="Times New Roman" w:eastAsia="宋体" w:cs="Times New Roman"/>
              <w:b w:val="0"/>
              <w:bCs w:val="0"/>
              <w:color w:val="auto"/>
              <w:highlight w:val="none"/>
            </w:rPr>
            <w:fldChar w:fldCharType="end"/>
          </w:r>
          <w:r>
            <w:rPr>
              <w:rFonts w:hint="default" w:ascii="Times New Roman" w:hAnsi="Times New Roman" w:eastAsia="宋体" w:cs="Times New Roman"/>
              <w:b w:val="0"/>
              <w:bCs w:val="0"/>
              <w:color w:val="auto"/>
              <w:highlight w:val="none"/>
            </w:rPr>
            <w:fldChar w:fldCharType="end"/>
          </w:r>
        </w:p>
        <w:p w14:paraId="12B5D557">
          <w:pPr>
            <w:pStyle w:val="17"/>
            <w:tabs>
              <w:tab w:val="right" w:leader="dot" w:pos="8306"/>
              <w:tab w:val="clear" w:pos="9660"/>
            </w:tabs>
            <w:rPr>
              <w:rFonts w:hint="default" w:ascii="Times New Roman" w:hAnsi="Times New Roman" w:eastAsia="宋体" w:cs="Times New Roman"/>
              <w:b w:val="0"/>
              <w:bCs w:val="0"/>
              <w:color w:val="auto"/>
              <w:highlight w:val="none"/>
            </w:rPr>
          </w:pPr>
          <w:r>
            <w:rPr>
              <w:rFonts w:hint="default" w:ascii="Times New Roman" w:hAnsi="Times New Roman" w:eastAsia="宋体" w:cs="Times New Roman"/>
              <w:b w:val="0"/>
              <w:bCs w:val="0"/>
              <w:color w:val="auto"/>
              <w:highlight w:val="none"/>
            </w:rPr>
            <w:fldChar w:fldCharType="begin"/>
          </w:r>
          <w:r>
            <w:rPr>
              <w:rFonts w:hint="default" w:ascii="Times New Roman" w:hAnsi="Times New Roman" w:eastAsia="宋体" w:cs="Times New Roman"/>
              <w:b w:val="0"/>
              <w:bCs w:val="0"/>
              <w:color w:val="auto"/>
              <w:highlight w:val="none"/>
            </w:rPr>
            <w:instrText xml:space="preserve"> HYPERLINK \l _Toc23408 </w:instrText>
          </w:r>
          <w:r>
            <w:rPr>
              <w:rFonts w:hint="default" w:ascii="Times New Roman" w:hAnsi="Times New Roman" w:eastAsia="宋体" w:cs="Times New Roman"/>
              <w:b w:val="0"/>
              <w:bCs w:val="0"/>
              <w:color w:val="auto"/>
              <w:highlight w:val="none"/>
            </w:rPr>
            <w:fldChar w:fldCharType="separate"/>
          </w:r>
          <w:r>
            <w:rPr>
              <w:rFonts w:hint="default" w:ascii="Times New Roman" w:hAnsi="Times New Roman" w:eastAsia="宋体" w:cs="Times New Roman"/>
              <w:b w:val="0"/>
              <w:bCs w:val="0"/>
              <w:color w:val="auto"/>
              <w:highlight w:val="none"/>
              <w:lang w:val="en-US" w:eastAsia="zh-CN"/>
            </w:rPr>
            <w:t>10.1</w:t>
          </w:r>
          <w:r>
            <w:rPr>
              <w:rFonts w:hint="default" w:ascii="Times New Roman" w:hAnsi="Times New Roman" w:eastAsia="宋体" w:cs="Times New Roman"/>
              <w:b w:val="0"/>
              <w:bCs w:val="0"/>
              <w:color w:val="auto"/>
              <w:highlight w:val="none"/>
            </w:rPr>
            <w:t>工艺条件</w:t>
          </w:r>
          <w:r>
            <w:rPr>
              <w:rFonts w:hint="default" w:ascii="Times New Roman" w:hAnsi="Times New Roman" w:eastAsia="宋体" w:cs="Times New Roman"/>
              <w:b w:val="0"/>
              <w:bCs w:val="0"/>
              <w:color w:val="auto"/>
              <w:highlight w:val="none"/>
            </w:rPr>
            <w:tab/>
          </w:r>
          <w:r>
            <w:rPr>
              <w:rFonts w:hint="default" w:ascii="Times New Roman" w:hAnsi="Times New Roman" w:eastAsia="宋体" w:cs="Times New Roman"/>
              <w:b w:val="0"/>
              <w:bCs w:val="0"/>
              <w:color w:val="auto"/>
              <w:highlight w:val="none"/>
            </w:rPr>
            <w:fldChar w:fldCharType="begin"/>
          </w:r>
          <w:r>
            <w:rPr>
              <w:rFonts w:hint="default" w:ascii="Times New Roman" w:hAnsi="Times New Roman" w:eastAsia="宋体" w:cs="Times New Roman"/>
              <w:b w:val="0"/>
              <w:bCs w:val="0"/>
              <w:color w:val="auto"/>
              <w:highlight w:val="none"/>
            </w:rPr>
            <w:instrText xml:space="preserve"> PAGEREF _Toc23408 \h </w:instrText>
          </w:r>
          <w:r>
            <w:rPr>
              <w:rFonts w:hint="default" w:ascii="Times New Roman" w:hAnsi="Times New Roman" w:eastAsia="宋体" w:cs="Times New Roman"/>
              <w:b w:val="0"/>
              <w:bCs w:val="0"/>
              <w:color w:val="auto"/>
              <w:highlight w:val="none"/>
            </w:rPr>
            <w:fldChar w:fldCharType="separate"/>
          </w:r>
          <w:r>
            <w:rPr>
              <w:rFonts w:hint="default" w:ascii="Times New Roman" w:hAnsi="Times New Roman" w:eastAsia="宋体" w:cs="Times New Roman"/>
              <w:b w:val="0"/>
              <w:bCs w:val="0"/>
              <w:color w:val="auto"/>
              <w:highlight w:val="none"/>
            </w:rPr>
            <w:t>14</w:t>
          </w:r>
          <w:r>
            <w:rPr>
              <w:rFonts w:hint="default" w:ascii="Times New Roman" w:hAnsi="Times New Roman" w:eastAsia="宋体" w:cs="Times New Roman"/>
              <w:b w:val="0"/>
              <w:bCs w:val="0"/>
              <w:color w:val="auto"/>
              <w:highlight w:val="none"/>
            </w:rPr>
            <w:fldChar w:fldCharType="end"/>
          </w:r>
          <w:r>
            <w:rPr>
              <w:rFonts w:hint="default" w:ascii="Times New Roman" w:hAnsi="Times New Roman" w:eastAsia="宋体" w:cs="Times New Roman"/>
              <w:b w:val="0"/>
              <w:bCs w:val="0"/>
              <w:color w:val="auto"/>
              <w:highlight w:val="none"/>
            </w:rPr>
            <w:fldChar w:fldCharType="end"/>
          </w:r>
        </w:p>
        <w:p w14:paraId="22A02FB9">
          <w:pPr>
            <w:pStyle w:val="17"/>
            <w:tabs>
              <w:tab w:val="right" w:leader="dot" w:pos="8306"/>
              <w:tab w:val="clear" w:pos="9660"/>
            </w:tabs>
            <w:rPr>
              <w:rFonts w:hint="default" w:ascii="Times New Roman" w:hAnsi="Times New Roman" w:eastAsia="宋体" w:cs="Times New Roman"/>
              <w:b w:val="0"/>
              <w:bCs w:val="0"/>
              <w:color w:val="auto"/>
              <w:highlight w:val="none"/>
            </w:rPr>
          </w:pPr>
          <w:r>
            <w:rPr>
              <w:rFonts w:hint="default" w:ascii="Times New Roman" w:hAnsi="Times New Roman" w:eastAsia="宋体" w:cs="Times New Roman"/>
              <w:b w:val="0"/>
              <w:bCs w:val="0"/>
              <w:color w:val="auto"/>
              <w:highlight w:val="none"/>
            </w:rPr>
            <w:fldChar w:fldCharType="begin"/>
          </w:r>
          <w:r>
            <w:rPr>
              <w:rFonts w:hint="default" w:ascii="Times New Roman" w:hAnsi="Times New Roman" w:eastAsia="宋体" w:cs="Times New Roman"/>
              <w:b w:val="0"/>
              <w:bCs w:val="0"/>
              <w:color w:val="auto"/>
              <w:highlight w:val="none"/>
            </w:rPr>
            <w:instrText xml:space="preserve"> HYPERLINK \l _Toc3377 </w:instrText>
          </w:r>
          <w:r>
            <w:rPr>
              <w:rFonts w:hint="default" w:ascii="Times New Roman" w:hAnsi="Times New Roman" w:eastAsia="宋体" w:cs="Times New Roman"/>
              <w:b w:val="0"/>
              <w:bCs w:val="0"/>
              <w:color w:val="auto"/>
              <w:highlight w:val="none"/>
            </w:rPr>
            <w:fldChar w:fldCharType="separate"/>
          </w:r>
          <w:r>
            <w:rPr>
              <w:rFonts w:hint="default" w:ascii="Times New Roman" w:hAnsi="Times New Roman" w:eastAsia="宋体" w:cs="Times New Roman"/>
              <w:b w:val="0"/>
              <w:bCs w:val="0"/>
              <w:color w:val="auto"/>
              <w:highlight w:val="none"/>
              <w:lang w:val="en-US" w:eastAsia="zh-CN"/>
            </w:rPr>
            <w:t>10.2</w:t>
          </w:r>
          <w:r>
            <w:rPr>
              <w:rFonts w:hint="default" w:ascii="Times New Roman" w:hAnsi="Times New Roman" w:eastAsia="宋体" w:cs="Times New Roman"/>
              <w:b w:val="0"/>
              <w:bCs w:val="0"/>
              <w:color w:val="auto"/>
              <w:highlight w:val="none"/>
            </w:rPr>
            <w:t>法律法规</w:t>
          </w:r>
          <w:r>
            <w:rPr>
              <w:rFonts w:hint="default" w:ascii="Times New Roman" w:hAnsi="Times New Roman" w:eastAsia="宋体" w:cs="Times New Roman"/>
              <w:b w:val="0"/>
              <w:bCs w:val="0"/>
              <w:color w:val="auto"/>
              <w:highlight w:val="none"/>
            </w:rPr>
            <w:tab/>
          </w:r>
          <w:r>
            <w:rPr>
              <w:rFonts w:hint="default" w:ascii="Times New Roman" w:hAnsi="Times New Roman" w:eastAsia="宋体" w:cs="Times New Roman"/>
              <w:b w:val="0"/>
              <w:bCs w:val="0"/>
              <w:color w:val="auto"/>
              <w:highlight w:val="none"/>
            </w:rPr>
            <w:fldChar w:fldCharType="begin"/>
          </w:r>
          <w:r>
            <w:rPr>
              <w:rFonts w:hint="default" w:ascii="Times New Roman" w:hAnsi="Times New Roman" w:eastAsia="宋体" w:cs="Times New Roman"/>
              <w:b w:val="0"/>
              <w:bCs w:val="0"/>
              <w:color w:val="auto"/>
              <w:highlight w:val="none"/>
            </w:rPr>
            <w:instrText xml:space="preserve"> PAGEREF _Toc3377 \h </w:instrText>
          </w:r>
          <w:r>
            <w:rPr>
              <w:rFonts w:hint="default" w:ascii="Times New Roman" w:hAnsi="Times New Roman" w:eastAsia="宋体" w:cs="Times New Roman"/>
              <w:b w:val="0"/>
              <w:bCs w:val="0"/>
              <w:color w:val="auto"/>
              <w:highlight w:val="none"/>
            </w:rPr>
            <w:fldChar w:fldCharType="separate"/>
          </w:r>
          <w:r>
            <w:rPr>
              <w:rFonts w:hint="default" w:ascii="Times New Roman" w:hAnsi="Times New Roman" w:eastAsia="宋体" w:cs="Times New Roman"/>
              <w:b w:val="0"/>
              <w:bCs w:val="0"/>
              <w:color w:val="auto"/>
              <w:highlight w:val="none"/>
            </w:rPr>
            <w:t>14</w:t>
          </w:r>
          <w:r>
            <w:rPr>
              <w:rFonts w:hint="default" w:ascii="Times New Roman" w:hAnsi="Times New Roman" w:eastAsia="宋体" w:cs="Times New Roman"/>
              <w:b w:val="0"/>
              <w:bCs w:val="0"/>
              <w:color w:val="auto"/>
              <w:highlight w:val="none"/>
            </w:rPr>
            <w:fldChar w:fldCharType="end"/>
          </w:r>
          <w:r>
            <w:rPr>
              <w:rFonts w:hint="default" w:ascii="Times New Roman" w:hAnsi="Times New Roman" w:eastAsia="宋体" w:cs="Times New Roman"/>
              <w:b w:val="0"/>
              <w:bCs w:val="0"/>
              <w:color w:val="auto"/>
              <w:highlight w:val="none"/>
            </w:rPr>
            <w:fldChar w:fldCharType="end"/>
          </w:r>
        </w:p>
        <w:p w14:paraId="1B195AD2">
          <w:pPr>
            <w:pStyle w:val="17"/>
            <w:tabs>
              <w:tab w:val="right" w:leader="dot" w:pos="8306"/>
              <w:tab w:val="clear" w:pos="9660"/>
            </w:tabs>
            <w:rPr>
              <w:rFonts w:hint="default" w:ascii="Times New Roman" w:hAnsi="Times New Roman" w:eastAsia="宋体" w:cs="Times New Roman"/>
              <w:b w:val="0"/>
              <w:bCs w:val="0"/>
              <w:color w:val="auto"/>
              <w:highlight w:val="none"/>
            </w:rPr>
          </w:pPr>
          <w:r>
            <w:rPr>
              <w:rFonts w:hint="default" w:ascii="Times New Roman" w:hAnsi="Times New Roman" w:eastAsia="宋体" w:cs="Times New Roman"/>
              <w:b w:val="0"/>
              <w:bCs w:val="0"/>
              <w:color w:val="auto"/>
              <w:highlight w:val="none"/>
            </w:rPr>
            <w:fldChar w:fldCharType="begin"/>
          </w:r>
          <w:r>
            <w:rPr>
              <w:rFonts w:hint="default" w:ascii="Times New Roman" w:hAnsi="Times New Roman" w:eastAsia="宋体" w:cs="Times New Roman"/>
              <w:b w:val="0"/>
              <w:bCs w:val="0"/>
              <w:color w:val="auto"/>
              <w:highlight w:val="none"/>
            </w:rPr>
            <w:instrText xml:space="preserve"> HYPERLINK \l _Toc25054 </w:instrText>
          </w:r>
          <w:r>
            <w:rPr>
              <w:rFonts w:hint="default" w:ascii="Times New Roman" w:hAnsi="Times New Roman" w:eastAsia="宋体" w:cs="Times New Roman"/>
              <w:b w:val="0"/>
              <w:bCs w:val="0"/>
              <w:color w:val="auto"/>
              <w:highlight w:val="none"/>
            </w:rPr>
            <w:fldChar w:fldCharType="separate"/>
          </w:r>
          <w:r>
            <w:rPr>
              <w:rFonts w:hint="default" w:ascii="Times New Roman" w:hAnsi="Times New Roman" w:eastAsia="宋体" w:cs="Times New Roman"/>
              <w:b w:val="0"/>
              <w:bCs w:val="0"/>
              <w:color w:val="auto"/>
              <w:highlight w:val="none"/>
              <w:lang w:val="en-US" w:eastAsia="zh-CN"/>
            </w:rPr>
            <w:t>10.3</w:t>
          </w:r>
          <w:r>
            <w:rPr>
              <w:rFonts w:hint="default" w:ascii="Times New Roman" w:hAnsi="Times New Roman" w:eastAsia="宋体" w:cs="Times New Roman"/>
              <w:b w:val="0"/>
              <w:bCs w:val="0"/>
              <w:color w:val="auto"/>
              <w:highlight w:val="none"/>
            </w:rPr>
            <w:t>标准及规范</w:t>
          </w:r>
          <w:r>
            <w:rPr>
              <w:rFonts w:hint="default" w:ascii="Times New Roman" w:hAnsi="Times New Roman" w:eastAsia="宋体" w:cs="Times New Roman"/>
              <w:b w:val="0"/>
              <w:bCs w:val="0"/>
              <w:color w:val="auto"/>
              <w:highlight w:val="none"/>
            </w:rPr>
            <w:tab/>
          </w:r>
          <w:r>
            <w:rPr>
              <w:rFonts w:hint="default" w:ascii="Times New Roman" w:hAnsi="Times New Roman" w:eastAsia="宋体" w:cs="Times New Roman"/>
              <w:b w:val="0"/>
              <w:bCs w:val="0"/>
              <w:color w:val="auto"/>
              <w:highlight w:val="none"/>
            </w:rPr>
            <w:fldChar w:fldCharType="begin"/>
          </w:r>
          <w:r>
            <w:rPr>
              <w:rFonts w:hint="default" w:ascii="Times New Roman" w:hAnsi="Times New Roman" w:eastAsia="宋体" w:cs="Times New Roman"/>
              <w:b w:val="0"/>
              <w:bCs w:val="0"/>
              <w:color w:val="auto"/>
              <w:highlight w:val="none"/>
            </w:rPr>
            <w:instrText xml:space="preserve"> PAGEREF _Toc25054 \h </w:instrText>
          </w:r>
          <w:r>
            <w:rPr>
              <w:rFonts w:hint="default" w:ascii="Times New Roman" w:hAnsi="Times New Roman" w:eastAsia="宋体" w:cs="Times New Roman"/>
              <w:b w:val="0"/>
              <w:bCs w:val="0"/>
              <w:color w:val="auto"/>
              <w:highlight w:val="none"/>
            </w:rPr>
            <w:fldChar w:fldCharType="separate"/>
          </w:r>
          <w:r>
            <w:rPr>
              <w:rFonts w:hint="default" w:ascii="Times New Roman" w:hAnsi="Times New Roman" w:eastAsia="宋体" w:cs="Times New Roman"/>
              <w:b w:val="0"/>
              <w:bCs w:val="0"/>
              <w:color w:val="auto"/>
              <w:highlight w:val="none"/>
            </w:rPr>
            <w:t>15</w:t>
          </w:r>
          <w:r>
            <w:rPr>
              <w:rFonts w:hint="default" w:ascii="Times New Roman" w:hAnsi="Times New Roman" w:eastAsia="宋体" w:cs="Times New Roman"/>
              <w:b w:val="0"/>
              <w:bCs w:val="0"/>
              <w:color w:val="auto"/>
              <w:highlight w:val="none"/>
            </w:rPr>
            <w:fldChar w:fldCharType="end"/>
          </w:r>
          <w:r>
            <w:rPr>
              <w:rFonts w:hint="default" w:ascii="Times New Roman" w:hAnsi="Times New Roman" w:eastAsia="宋体" w:cs="Times New Roman"/>
              <w:b w:val="0"/>
              <w:bCs w:val="0"/>
              <w:color w:val="auto"/>
              <w:highlight w:val="none"/>
            </w:rPr>
            <w:fldChar w:fldCharType="end"/>
          </w:r>
        </w:p>
        <w:p w14:paraId="6E8B8115">
          <w:pPr>
            <w:pStyle w:val="16"/>
            <w:tabs>
              <w:tab w:val="right" w:leader="dot" w:pos="8306"/>
              <w:tab w:val="clear" w:pos="9628"/>
            </w:tabs>
            <w:rPr>
              <w:rFonts w:hint="default" w:ascii="Times New Roman" w:hAnsi="Times New Roman" w:eastAsia="宋体" w:cs="Times New Roman"/>
              <w:b w:val="0"/>
              <w:bCs w:val="0"/>
              <w:color w:val="auto"/>
              <w:highlight w:val="none"/>
            </w:rPr>
          </w:pPr>
          <w:r>
            <w:rPr>
              <w:rFonts w:hint="default" w:ascii="Times New Roman" w:hAnsi="Times New Roman" w:eastAsia="宋体" w:cs="Times New Roman"/>
              <w:b w:val="0"/>
              <w:bCs w:val="0"/>
              <w:color w:val="auto"/>
              <w:highlight w:val="none"/>
            </w:rPr>
            <w:fldChar w:fldCharType="begin"/>
          </w:r>
          <w:r>
            <w:rPr>
              <w:rFonts w:hint="default" w:ascii="Times New Roman" w:hAnsi="Times New Roman" w:eastAsia="宋体" w:cs="Times New Roman"/>
              <w:b w:val="0"/>
              <w:bCs w:val="0"/>
              <w:color w:val="auto"/>
              <w:highlight w:val="none"/>
            </w:rPr>
            <w:instrText xml:space="preserve"> HYPERLINK \l _Toc11386 </w:instrText>
          </w:r>
          <w:r>
            <w:rPr>
              <w:rFonts w:hint="default" w:ascii="Times New Roman" w:hAnsi="Times New Roman" w:eastAsia="宋体" w:cs="Times New Roman"/>
              <w:b w:val="0"/>
              <w:bCs w:val="0"/>
              <w:color w:val="auto"/>
              <w:highlight w:val="none"/>
            </w:rPr>
            <w:fldChar w:fldCharType="separate"/>
          </w:r>
          <w:r>
            <w:rPr>
              <w:rFonts w:hint="default" w:ascii="Times New Roman" w:hAnsi="Times New Roman" w:eastAsia="宋体" w:cs="Times New Roman"/>
              <w:b w:val="0"/>
              <w:bCs w:val="0"/>
              <w:color w:val="auto"/>
              <w:kern w:val="44"/>
              <w:szCs w:val="28"/>
              <w:highlight w:val="none"/>
              <w:lang w:val="en-US" w:eastAsia="zh-CN" w:bidi="ar-SA"/>
            </w:rPr>
            <w:t>11监造和性能验收</w:t>
          </w:r>
          <w:r>
            <w:rPr>
              <w:rFonts w:hint="default" w:ascii="Times New Roman" w:hAnsi="Times New Roman" w:eastAsia="宋体" w:cs="Times New Roman"/>
              <w:b w:val="0"/>
              <w:bCs w:val="0"/>
              <w:color w:val="auto"/>
              <w:highlight w:val="none"/>
            </w:rPr>
            <w:tab/>
          </w:r>
          <w:r>
            <w:rPr>
              <w:rFonts w:hint="default" w:ascii="Times New Roman" w:hAnsi="Times New Roman" w:eastAsia="宋体" w:cs="Times New Roman"/>
              <w:b w:val="0"/>
              <w:bCs w:val="0"/>
              <w:color w:val="auto"/>
              <w:highlight w:val="none"/>
            </w:rPr>
            <w:fldChar w:fldCharType="begin"/>
          </w:r>
          <w:r>
            <w:rPr>
              <w:rFonts w:hint="default" w:ascii="Times New Roman" w:hAnsi="Times New Roman" w:eastAsia="宋体" w:cs="Times New Roman"/>
              <w:b w:val="0"/>
              <w:bCs w:val="0"/>
              <w:color w:val="auto"/>
              <w:highlight w:val="none"/>
            </w:rPr>
            <w:instrText xml:space="preserve"> PAGEREF _Toc11386 \h </w:instrText>
          </w:r>
          <w:r>
            <w:rPr>
              <w:rFonts w:hint="default" w:ascii="Times New Roman" w:hAnsi="Times New Roman" w:eastAsia="宋体" w:cs="Times New Roman"/>
              <w:b w:val="0"/>
              <w:bCs w:val="0"/>
              <w:color w:val="auto"/>
              <w:highlight w:val="none"/>
            </w:rPr>
            <w:fldChar w:fldCharType="separate"/>
          </w:r>
          <w:r>
            <w:rPr>
              <w:rFonts w:hint="default" w:ascii="Times New Roman" w:hAnsi="Times New Roman" w:eastAsia="宋体" w:cs="Times New Roman"/>
              <w:b w:val="0"/>
              <w:bCs w:val="0"/>
              <w:color w:val="auto"/>
              <w:highlight w:val="none"/>
            </w:rPr>
            <w:t>17</w:t>
          </w:r>
          <w:r>
            <w:rPr>
              <w:rFonts w:hint="default" w:ascii="Times New Roman" w:hAnsi="Times New Roman" w:eastAsia="宋体" w:cs="Times New Roman"/>
              <w:b w:val="0"/>
              <w:bCs w:val="0"/>
              <w:color w:val="auto"/>
              <w:highlight w:val="none"/>
            </w:rPr>
            <w:fldChar w:fldCharType="end"/>
          </w:r>
          <w:r>
            <w:rPr>
              <w:rFonts w:hint="default" w:ascii="Times New Roman" w:hAnsi="Times New Roman" w:eastAsia="宋体" w:cs="Times New Roman"/>
              <w:b w:val="0"/>
              <w:bCs w:val="0"/>
              <w:color w:val="auto"/>
              <w:highlight w:val="none"/>
            </w:rPr>
            <w:fldChar w:fldCharType="end"/>
          </w:r>
        </w:p>
        <w:p w14:paraId="40174BFA">
          <w:pPr>
            <w:pStyle w:val="17"/>
            <w:tabs>
              <w:tab w:val="right" w:leader="dot" w:pos="8306"/>
              <w:tab w:val="clear" w:pos="9660"/>
            </w:tabs>
            <w:rPr>
              <w:rFonts w:hint="default" w:ascii="Times New Roman" w:hAnsi="Times New Roman" w:eastAsia="宋体" w:cs="Times New Roman"/>
              <w:b w:val="0"/>
              <w:bCs w:val="0"/>
              <w:color w:val="auto"/>
              <w:highlight w:val="none"/>
            </w:rPr>
          </w:pPr>
          <w:r>
            <w:rPr>
              <w:rFonts w:hint="default" w:ascii="Times New Roman" w:hAnsi="Times New Roman" w:eastAsia="宋体" w:cs="Times New Roman"/>
              <w:b w:val="0"/>
              <w:bCs w:val="0"/>
              <w:color w:val="auto"/>
              <w:highlight w:val="none"/>
            </w:rPr>
            <w:fldChar w:fldCharType="begin"/>
          </w:r>
          <w:r>
            <w:rPr>
              <w:rFonts w:hint="default" w:ascii="Times New Roman" w:hAnsi="Times New Roman" w:eastAsia="宋体" w:cs="Times New Roman"/>
              <w:b w:val="0"/>
              <w:bCs w:val="0"/>
              <w:color w:val="auto"/>
              <w:highlight w:val="none"/>
            </w:rPr>
            <w:instrText xml:space="preserve"> HYPERLINK \l _Toc8044 </w:instrText>
          </w:r>
          <w:r>
            <w:rPr>
              <w:rFonts w:hint="default" w:ascii="Times New Roman" w:hAnsi="Times New Roman" w:eastAsia="宋体" w:cs="Times New Roman"/>
              <w:b w:val="0"/>
              <w:bCs w:val="0"/>
              <w:color w:val="auto"/>
              <w:highlight w:val="none"/>
            </w:rPr>
            <w:fldChar w:fldCharType="separate"/>
          </w:r>
          <w:r>
            <w:rPr>
              <w:rFonts w:hint="default" w:ascii="Times New Roman" w:hAnsi="Times New Roman" w:eastAsia="宋体" w:cs="Times New Roman"/>
              <w:b w:val="0"/>
              <w:bCs w:val="0"/>
              <w:color w:val="auto"/>
              <w:highlight w:val="none"/>
              <w:lang w:val="en-US" w:eastAsia="zh-CN"/>
            </w:rPr>
            <w:t>11.1性能保证</w:t>
          </w:r>
          <w:r>
            <w:rPr>
              <w:rFonts w:hint="default" w:ascii="Times New Roman" w:hAnsi="Times New Roman" w:eastAsia="宋体" w:cs="Times New Roman"/>
              <w:b w:val="0"/>
              <w:bCs w:val="0"/>
              <w:color w:val="auto"/>
              <w:highlight w:val="none"/>
            </w:rPr>
            <w:tab/>
          </w:r>
          <w:r>
            <w:rPr>
              <w:rFonts w:hint="default" w:ascii="Times New Roman" w:hAnsi="Times New Roman" w:eastAsia="宋体" w:cs="Times New Roman"/>
              <w:b w:val="0"/>
              <w:bCs w:val="0"/>
              <w:color w:val="auto"/>
              <w:highlight w:val="none"/>
            </w:rPr>
            <w:fldChar w:fldCharType="begin"/>
          </w:r>
          <w:r>
            <w:rPr>
              <w:rFonts w:hint="default" w:ascii="Times New Roman" w:hAnsi="Times New Roman" w:eastAsia="宋体" w:cs="Times New Roman"/>
              <w:b w:val="0"/>
              <w:bCs w:val="0"/>
              <w:color w:val="auto"/>
              <w:highlight w:val="none"/>
            </w:rPr>
            <w:instrText xml:space="preserve"> PAGEREF _Toc8044 \h </w:instrText>
          </w:r>
          <w:r>
            <w:rPr>
              <w:rFonts w:hint="default" w:ascii="Times New Roman" w:hAnsi="Times New Roman" w:eastAsia="宋体" w:cs="Times New Roman"/>
              <w:b w:val="0"/>
              <w:bCs w:val="0"/>
              <w:color w:val="auto"/>
              <w:highlight w:val="none"/>
            </w:rPr>
            <w:fldChar w:fldCharType="separate"/>
          </w:r>
          <w:r>
            <w:rPr>
              <w:rFonts w:hint="default" w:ascii="Times New Roman" w:hAnsi="Times New Roman" w:eastAsia="宋体" w:cs="Times New Roman"/>
              <w:b w:val="0"/>
              <w:bCs w:val="0"/>
              <w:color w:val="auto"/>
              <w:highlight w:val="none"/>
            </w:rPr>
            <w:t>17</w:t>
          </w:r>
          <w:r>
            <w:rPr>
              <w:rFonts w:hint="default" w:ascii="Times New Roman" w:hAnsi="Times New Roman" w:eastAsia="宋体" w:cs="Times New Roman"/>
              <w:b w:val="0"/>
              <w:bCs w:val="0"/>
              <w:color w:val="auto"/>
              <w:highlight w:val="none"/>
            </w:rPr>
            <w:fldChar w:fldCharType="end"/>
          </w:r>
          <w:r>
            <w:rPr>
              <w:rFonts w:hint="default" w:ascii="Times New Roman" w:hAnsi="Times New Roman" w:eastAsia="宋体" w:cs="Times New Roman"/>
              <w:b w:val="0"/>
              <w:bCs w:val="0"/>
              <w:color w:val="auto"/>
              <w:highlight w:val="none"/>
            </w:rPr>
            <w:fldChar w:fldCharType="end"/>
          </w:r>
        </w:p>
        <w:p w14:paraId="15D1487D">
          <w:pPr>
            <w:pStyle w:val="17"/>
            <w:tabs>
              <w:tab w:val="right" w:leader="dot" w:pos="8306"/>
              <w:tab w:val="clear" w:pos="9660"/>
            </w:tabs>
            <w:rPr>
              <w:rFonts w:hint="default" w:ascii="Times New Roman" w:hAnsi="Times New Roman" w:eastAsia="宋体" w:cs="Times New Roman"/>
              <w:b w:val="0"/>
              <w:bCs w:val="0"/>
              <w:color w:val="auto"/>
              <w:highlight w:val="none"/>
            </w:rPr>
          </w:pPr>
          <w:r>
            <w:rPr>
              <w:rFonts w:hint="default" w:ascii="Times New Roman" w:hAnsi="Times New Roman" w:eastAsia="宋体" w:cs="Times New Roman"/>
              <w:b w:val="0"/>
              <w:bCs w:val="0"/>
              <w:color w:val="auto"/>
              <w:highlight w:val="none"/>
            </w:rPr>
            <w:fldChar w:fldCharType="begin"/>
          </w:r>
          <w:r>
            <w:rPr>
              <w:rFonts w:hint="default" w:ascii="Times New Roman" w:hAnsi="Times New Roman" w:eastAsia="宋体" w:cs="Times New Roman"/>
              <w:b w:val="0"/>
              <w:bCs w:val="0"/>
              <w:color w:val="auto"/>
              <w:highlight w:val="none"/>
            </w:rPr>
            <w:instrText xml:space="preserve"> HYPERLINK \l _Toc2102 </w:instrText>
          </w:r>
          <w:r>
            <w:rPr>
              <w:rFonts w:hint="default" w:ascii="Times New Roman" w:hAnsi="Times New Roman" w:eastAsia="宋体" w:cs="Times New Roman"/>
              <w:b w:val="0"/>
              <w:bCs w:val="0"/>
              <w:color w:val="auto"/>
              <w:highlight w:val="none"/>
            </w:rPr>
            <w:fldChar w:fldCharType="separate"/>
          </w:r>
          <w:r>
            <w:rPr>
              <w:rFonts w:hint="default" w:ascii="Times New Roman" w:hAnsi="Times New Roman" w:eastAsia="宋体" w:cs="Times New Roman"/>
              <w:b w:val="0"/>
              <w:bCs w:val="0"/>
              <w:color w:val="auto"/>
              <w:highlight w:val="none"/>
              <w:lang w:val="en-US" w:eastAsia="zh-CN"/>
            </w:rPr>
            <w:t>11.2质量保证</w:t>
          </w:r>
          <w:r>
            <w:rPr>
              <w:rFonts w:hint="default" w:ascii="Times New Roman" w:hAnsi="Times New Roman" w:eastAsia="宋体" w:cs="Times New Roman"/>
              <w:b w:val="0"/>
              <w:bCs w:val="0"/>
              <w:color w:val="auto"/>
              <w:highlight w:val="none"/>
            </w:rPr>
            <w:tab/>
          </w:r>
          <w:r>
            <w:rPr>
              <w:rFonts w:hint="default" w:ascii="Times New Roman" w:hAnsi="Times New Roman" w:eastAsia="宋体" w:cs="Times New Roman"/>
              <w:b w:val="0"/>
              <w:bCs w:val="0"/>
              <w:color w:val="auto"/>
              <w:highlight w:val="none"/>
            </w:rPr>
            <w:fldChar w:fldCharType="begin"/>
          </w:r>
          <w:r>
            <w:rPr>
              <w:rFonts w:hint="default" w:ascii="Times New Roman" w:hAnsi="Times New Roman" w:eastAsia="宋体" w:cs="Times New Roman"/>
              <w:b w:val="0"/>
              <w:bCs w:val="0"/>
              <w:color w:val="auto"/>
              <w:highlight w:val="none"/>
            </w:rPr>
            <w:instrText xml:space="preserve"> PAGEREF _Toc2102 \h </w:instrText>
          </w:r>
          <w:r>
            <w:rPr>
              <w:rFonts w:hint="default" w:ascii="Times New Roman" w:hAnsi="Times New Roman" w:eastAsia="宋体" w:cs="Times New Roman"/>
              <w:b w:val="0"/>
              <w:bCs w:val="0"/>
              <w:color w:val="auto"/>
              <w:highlight w:val="none"/>
            </w:rPr>
            <w:fldChar w:fldCharType="separate"/>
          </w:r>
          <w:r>
            <w:rPr>
              <w:rFonts w:hint="default" w:ascii="Times New Roman" w:hAnsi="Times New Roman" w:eastAsia="宋体" w:cs="Times New Roman"/>
              <w:b w:val="0"/>
              <w:bCs w:val="0"/>
              <w:color w:val="auto"/>
              <w:highlight w:val="none"/>
            </w:rPr>
            <w:t>17</w:t>
          </w:r>
          <w:r>
            <w:rPr>
              <w:rFonts w:hint="default" w:ascii="Times New Roman" w:hAnsi="Times New Roman" w:eastAsia="宋体" w:cs="Times New Roman"/>
              <w:b w:val="0"/>
              <w:bCs w:val="0"/>
              <w:color w:val="auto"/>
              <w:highlight w:val="none"/>
            </w:rPr>
            <w:fldChar w:fldCharType="end"/>
          </w:r>
          <w:r>
            <w:rPr>
              <w:rFonts w:hint="default" w:ascii="Times New Roman" w:hAnsi="Times New Roman" w:eastAsia="宋体" w:cs="Times New Roman"/>
              <w:b w:val="0"/>
              <w:bCs w:val="0"/>
              <w:color w:val="auto"/>
              <w:highlight w:val="none"/>
            </w:rPr>
            <w:fldChar w:fldCharType="end"/>
          </w:r>
        </w:p>
        <w:p w14:paraId="41C9DD8E">
          <w:pPr>
            <w:pStyle w:val="17"/>
            <w:tabs>
              <w:tab w:val="right" w:leader="dot" w:pos="8306"/>
              <w:tab w:val="clear" w:pos="9660"/>
            </w:tabs>
            <w:rPr>
              <w:rFonts w:hint="default" w:ascii="Times New Roman" w:hAnsi="Times New Roman" w:eastAsia="宋体" w:cs="Times New Roman"/>
              <w:b w:val="0"/>
              <w:bCs w:val="0"/>
              <w:color w:val="auto"/>
              <w:highlight w:val="none"/>
            </w:rPr>
          </w:pPr>
          <w:r>
            <w:rPr>
              <w:rFonts w:hint="default" w:ascii="Times New Roman" w:hAnsi="Times New Roman" w:eastAsia="宋体" w:cs="Times New Roman"/>
              <w:b w:val="0"/>
              <w:bCs w:val="0"/>
              <w:color w:val="auto"/>
              <w:highlight w:val="none"/>
            </w:rPr>
            <w:fldChar w:fldCharType="begin"/>
          </w:r>
          <w:r>
            <w:rPr>
              <w:rFonts w:hint="default" w:ascii="Times New Roman" w:hAnsi="Times New Roman" w:eastAsia="宋体" w:cs="Times New Roman"/>
              <w:b w:val="0"/>
              <w:bCs w:val="0"/>
              <w:color w:val="auto"/>
              <w:highlight w:val="none"/>
            </w:rPr>
            <w:instrText xml:space="preserve"> HYPERLINK \l _Toc6954 </w:instrText>
          </w:r>
          <w:r>
            <w:rPr>
              <w:rFonts w:hint="default" w:ascii="Times New Roman" w:hAnsi="Times New Roman" w:eastAsia="宋体" w:cs="Times New Roman"/>
              <w:b w:val="0"/>
              <w:bCs w:val="0"/>
              <w:color w:val="auto"/>
              <w:highlight w:val="none"/>
            </w:rPr>
            <w:fldChar w:fldCharType="separate"/>
          </w:r>
          <w:r>
            <w:rPr>
              <w:rFonts w:hint="default" w:ascii="Times New Roman" w:hAnsi="Times New Roman" w:eastAsia="宋体" w:cs="Times New Roman"/>
              <w:b w:val="0"/>
              <w:bCs w:val="0"/>
              <w:color w:val="auto"/>
              <w:highlight w:val="none"/>
              <w:lang w:val="en-US" w:eastAsia="zh-CN"/>
            </w:rPr>
            <w:t>11.3检验保证</w:t>
          </w:r>
          <w:r>
            <w:rPr>
              <w:rFonts w:hint="default" w:ascii="Times New Roman" w:hAnsi="Times New Roman" w:eastAsia="宋体" w:cs="Times New Roman"/>
              <w:b w:val="0"/>
              <w:bCs w:val="0"/>
              <w:color w:val="auto"/>
              <w:highlight w:val="none"/>
            </w:rPr>
            <w:tab/>
          </w:r>
          <w:r>
            <w:rPr>
              <w:rFonts w:hint="default" w:ascii="Times New Roman" w:hAnsi="Times New Roman" w:eastAsia="宋体" w:cs="Times New Roman"/>
              <w:b w:val="0"/>
              <w:bCs w:val="0"/>
              <w:color w:val="auto"/>
              <w:highlight w:val="none"/>
            </w:rPr>
            <w:fldChar w:fldCharType="begin"/>
          </w:r>
          <w:r>
            <w:rPr>
              <w:rFonts w:hint="default" w:ascii="Times New Roman" w:hAnsi="Times New Roman" w:eastAsia="宋体" w:cs="Times New Roman"/>
              <w:b w:val="0"/>
              <w:bCs w:val="0"/>
              <w:color w:val="auto"/>
              <w:highlight w:val="none"/>
            </w:rPr>
            <w:instrText xml:space="preserve"> PAGEREF _Toc6954 \h </w:instrText>
          </w:r>
          <w:r>
            <w:rPr>
              <w:rFonts w:hint="default" w:ascii="Times New Roman" w:hAnsi="Times New Roman" w:eastAsia="宋体" w:cs="Times New Roman"/>
              <w:b w:val="0"/>
              <w:bCs w:val="0"/>
              <w:color w:val="auto"/>
              <w:highlight w:val="none"/>
            </w:rPr>
            <w:fldChar w:fldCharType="separate"/>
          </w:r>
          <w:r>
            <w:rPr>
              <w:rFonts w:hint="default" w:ascii="Times New Roman" w:hAnsi="Times New Roman" w:eastAsia="宋体" w:cs="Times New Roman"/>
              <w:b w:val="0"/>
              <w:bCs w:val="0"/>
              <w:color w:val="auto"/>
              <w:highlight w:val="none"/>
            </w:rPr>
            <w:t>17</w:t>
          </w:r>
          <w:r>
            <w:rPr>
              <w:rFonts w:hint="default" w:ascii="Times New Roman" w:hAnsi="Times New Roman" w:eastAsia="宋体" w:cs="Times New Roman"/>
              <w:b w:val="0"/>
              <w:bCs w:val="0"/>
              <w:color w:val="auto"/>
              <w:highlight w:val="none"/>
            </w:rPr>
            <w:fldChar w:fldCharType="end"/>
          </w:r>
          <w:r>
            <w:rPr>
              <w:rFonts w:hint="default" w:ascii="Times New Roman" w:hAnsi="Times New Roman" w:eastAsia="宋体" w:cs="Times New Roman"/>
              <w:b w:val="0"/>
              <w:bCs w:val="0"/>
              <w:color w:val="auto"/>
              <w:highlight w:val="none"/>
            </w:rPr>
            <w:fldChar w:fldCharType="end"/>
          </w:r>
        </w:p>
        <w:p w14:paraId="1912717E">
          <w:pPr>
            <w:pStyle w:val="17"/>
            <w:tabs>
              <w:tab w:val="right" w:leader="dot" w:pos="8306"/>
              <w:tab w:val="clear" w:pos="9660"/>
            </w:tabs>
            <w:rPr>
              <w:rFonts w:hint="default" w:ascii="Times New Roman" w:hAnsi="Times New Roman" w:eastAsia="宋体" w:cs="Times New Roman"/>
              <w:b w:val="0"/>
              <w:bCs w:val="0"/>
              <w:color w:val="auto"/>
              <w:highlight w:val="none"/>
            </w:rPr>
          </w:pPr>
          <w:r>
            <w:rPr>
              <w:rFonts w:hint="default" w:ascii="Times New Roman" w:hAnsi="Times New Roman" w:eastAsia="宋体" w:cs="Times New Roman"/>
              <w:b w:val="0"/>
              <w:bCs w:val="0"/>
              <w:color w:val="auto"/>
              <w:highlight w:val="none"/>
            </w:rPr>
            <w:fldChar w:fldCharType="begin"/>
          </w:r>
          <w:r>
            <w:rPr>
              <w:rFonts w:hint="default" w:ascii="Times New Roman" w:hAnsi="Times New Roman" w:eastAsia="宋体" w:cs="Times New Roman"/>
              <w:b w:val="0"/>
              <w:bCs w:val="0"/>
              <w:color w:val="auto"/>
              <w:highlight w:val="none"/>
            </w:rPr>
            <w:instrText xml:space="preserve"> HYPERLINK \l _Toc964 </w:instrText>
          </w:r>
          <w:r>
            <w:rPr>
              <w:rFonts w:hint="default" w:ascii="Times New Roman" w:hAnsi="Times New Roman" w:eastAsia="宋体" w:cs="Times New Roman"/>
              <w:b w:val="0"/>
              <w:bCs w:val="0"/>
              <w:color w:val="auto"/>
              <w:highlight w:val="none"/>
            </w:rPr>
            <w:fldChar w:fldCharType="separate"/>
          </w:r>
          <w:r>
            <w:rPr>
              <w:rFonts w:hint="default" w:ascii="Times New Roman" w:hAnsi="Times New Roman" w:eastAsia="宋体" w:cs="Times New Roman"/>
              <w:b w:val="0"/>
              <w:bCs w:val="0"/>
              <w:color w:val="auto"/>
              <w:highlight w:val="none"/>
              <w:lang w:val="en-US" w:eastAsia="zh-CN"/>
            </w:rPr>
            <w:t>11.4验收与安装</w:t>
          </w:r>
          <w:r>
            <w:rPr>
              <w:rFonts w:hint="default" w:ascii="Times New Roman" w:hAnsi="Times New Roman" w:eastAsia="宋体" w:cs="Times New Roman"/>
              <w:b w:val="0"/>
              <w:bCs w:val="0"/>
              <w:color w:val="auto"/>
              <w:highlight w:val="none"/>
            </w:rPr>
            <w:tab/>
          </w:r>
          <w:r>
            <w:rPr>
              <w:rFonts w:hint="default" w:ascii="Times New Roman" w:hAnsi="Times New Roman" w:eastAsia="宋体" w:cs="Times New Roman"/>
              <w:b w:val="0"/>
              <w:bCs w:val="0"/>
              <w:color w:val="auto"/>
              <w:highlight w:val="none"/>
            </w:rPr>
            <w:fldChar w:fldCharType="begin"/>
          </w:r>
          <w:r>
            <w:rPr>
              <w:rFonts w:hint="default" w:ascii="Times New Roman" w:hAnsi="Times New Roman" w:eastAsia="宋体" w:cs="Times New Roman"/>
              <w:b w:val="0"/>
              <w:bCs w:val="0"/>
              <w:color w:val="auto"/>
              <w:highlight w:val="none"/>
            </w:rPr>
            <w:instrText xml:space="preserve"> PAGEREF _Toc964 \h </w:instrText>
          </w:r>
          <w:r>
            <w:rPr>
              <w:rFonts w:hint="default" w:ascii="Times New Roman" w:hAnsi="Times New Roman" w:eastAsia="宋体" w:cs="Times New Roman"/>
              <w:b w:val="0"/>
              <w:bCs w:val="0"/>
              <w:color w:val="auto"/>
              <w:highlight w:val="none"/>
            </w:rPr>
            <w:fldChar w:fldCharType="separate"/>
          </w:r>
          <w:r>
            <w:rPr>
              <w:rFonts w:hint="default" w:ascii="Times New Roman" w:hAnsi="Times New Roman" w:eastAsia="宋体" w:cs="Times New Roman"/>
              <w:b w:val="0"/>
              <w:bCs w:val="0"/>
              <w:color w:val="auto"/>
              <w:highlight w:val="none"/>
            </w:rPr>
            <w:t>18</w:t>
          </w:r>
          <w:r>
            <w:rPr>
              <w:rFonts w:hint="default" w:ascii="Times New Roman" w:hAnsi="Times New Roman" w:eastAsia="宋体" w:cs="Times New Roman"/>
              <w:b w:val="0"/>
              <w:bCs w:val="0"/>
              <w:color w:val="auto"/>
              <w:highlight w:val="none"/>
            </w:rPr>
            <w:fldChar w:fldCharType="end"/>
          </w:r>
          <w:r>
            <w:rPr>
              <w:rFonts w:hint="default" w:ascii="Times New Roman" w:hAnsi="Times New Roman" w:eastAsia="宋体" w:cs="Times New Roman"/>
              <w:b w:val="0"/>
              <w:bCs w:val="0"/>
              <w:color w:val="auto"/>
              <w:highlight w:val="none"/>
            </w:rPr>
            <w:fldChar w:fldCharType="end"/>
          </w:r>
        </w:p>
        <w:p w14:paraId="2463B37E">
          <w:pPr>
            <w:pStyle w:val="16"/>
            <w:tabs>
              <w:tab w:val="right" w:leader="dot" w:pos="8306"/>
              <w:tab w:val="clear" w:pos="9628"/>
            </w:tabs>
            <w:rPr>
              <w:rFonts w:hint="default" w:ascii="Times New Roman" w:hAnsi="Times New Roman" w:eastAsia="宋体" w:cs="Times New Roman"/>
              <w:b w:val="0"/>
              <w:bCs w:val="0"/>
              <w:color w:val="auto"/>
              <w:highlight w:val="none"/>
            </w:rPr>
          </w:pPr>
          <w:r>
            <w:rPr>
              <w:rFonts w:hint="default" w:ascii="Times New Roman" w:hAnsi="Times New Roman" w:eastAsia="宋体" w:cs="Times New Roman"/>
              <w:b w:val="0"/>
              <w:bCs w:val="0"/>
              <w:color w:val="auto"/>
              <w:highlight w:val="none"/>
            </w:rPr>
            <w:fldChar w:fldCharType="begin"/>
          </w:r>
          <w:r>
            <w:rPr>
              <w:rFonts w:hint="default" w:ascii="Times New Roman" w:hAnsi="Times New Roman" w:eastAsia="宋体" w:cs="Times New Roman"/>
              <w:b w:val="0"/>
              <w:bCs w:val="0"/>
              <w:color w:val="auto"/>
              <w:highlight w:val="none"/>
            </w:rPr>
            <w:instrText xml:space="preserve"> HYPERLINK \l _Toc2374 </w:instrText>
          </w:r>
          <w:r>
            <w:rPr>
              <w:rFonts w:hint="default" w:ascii="Times New Roman" w:hAnsi="Times New Roman" w:eastAsia="宋体" w:cs="Times New Roman"/>
              <w:b w:val="0"/>
              <w:bCs w:val="0"/>
              <w:color w:val="auto"/>
              <w:highlight w:val="none"/>
            </w:rPr>
            <w:fldChar w:fldCharType="separate"/>
          </w:r>
          <w:r>
            <w:rPr>
              <w:rFonts w:hint="default" w:ascii="Times New Roman" w:hAnsi="Times New Roman" w:eastAsia="宋体" w:cs="Times New Roman"/>
              <w:b w:val="0"/>
              <w:bCs w:val="0"/>
              <w:color w:val="auto"/>
              <w:kern w:val="44"/>
              <w:szCs w:val="28"/>
              <w:highlight w:val="none"/>
              <w:lang w:val="en-US" w:eastAsia="zh-CN" w:bidi="ar-SA"/>
            </w:rPr>
            <w:t>12油漆与包装运输</w:t>
          </w:r>
          <w:r>
            <w:rPr>
              <w:rFonts w:hint="default" w:ascii="Times New Roman" w:hAnsi="Times New Roman" w:eastAsia="宋体" w:cs="Times New Roman"/>
              <w:b w:val="0"/>
              <w:bCs w:val="0"/>
              <w:color w:val="auto"/>
              <w:highlight w:val="none"/>
            </w:rPr>
            <w:tab/>
          </w:r>
          <w:r>
            <w:rPr>
              <w:rFonts w:hint="default" w:ascii="Times New Roman" w:hAnsi="Times New Roman" w:eastAsia="宋体" w:cs="Times New Roman"/>
              <w:b w:val="0"/>
              <w:bCs w:val="0"/>
              <w:color w:val="auto"/>
              <w:highlight w:val="none"/>
            </w:rPr>
            <w:fldChar w:fldCharType="begin"/>
          </w:r>
          <w:r>
            <w:rPr>
              <w:rFonts w:hint="default" w:ascii="Times New Roman" w:hAnsi="Times New Roman" w:eastAsia="宋体" w:cs="Times New Roman"/>
              <w:b w:val="0"/>
              <w:bCs w:val="0"/>
              <w:color w:val="auto"/>
              <w:highlight w:val="none"/>
            </w:rPr>
            <w:instrText xml:space="preserve"> PAGEREF _Toc2374 \h </w:instrText>
          </w:r>
          <w:r>
            <w:rPr>
              <w:rFonts w:hint="default" w:ascii="Times New Roman" w:hAnsi="Times New Roman" w:eastAsia="宋体" w:cs="Times New Roman"/>
              <w:b w:val="0"/>
              <w:bCs w:val="0"/>
              <w:color w:val="auto"/>
              <w:highlight w:val="none"/>
            </w:rPr>
            <w:fldChar w:fldCharType="separate"/>
          </w:r>
          <w:r>
            <w:rPr>
              <w:rFonts w:hint="default" w:ascii="Times New Roman" w:hAnsi="Times New Roman" w:eastAsia="宋体" w:cs="Times New Roman"/>
              <w:b w:val="0"/>
              <w:bCs w:val="0"/>
              <w:color w:val="auto"/>
              <w:highlight w:val="none"/>
            </w:rPr>
            <w:t>18</w:t>
          </w:r>
          <w:r>
            <w:rPr>
              <w:rFonts w:hint="default" w:ascii="Times New Roman" w:hAnsi="Times New Roman" w:eastAsia="宋体" w:cs="Times New Roman"/>
              <w:b w:val="0"/>
              <w:bCs w:val="0"/>
              <w:color w:val="auto"/>
              <w:highlight w:val="none"/>
            </w:rPr>
            <w:fldChar w:fldCharType="end"/>
          </w:r>
          <w:r>
            <w:rPr>
              <w:rFonts w:hint="default" w:ascii="Times New Roman" w:hAnsi="Times New Roman" w:eastAsia="宋体" w:cs="Times New Roman"/>
              <w:b w:val="0"/>
              <w:bCs w:val="0"/>
              <w:color w:val="auto"/>
              <w:highlight w:val="none"/>
            </w:rPr>
            <w:fldChar w:fldCharType="end"/>
          </w:r>
        </w:p>
        <w:p w14:paraId="6A84DEF5">
          <w:pPr>
            <w:pStyle w:val="16"/>
            <w:tabs>
              <w:tab w:val="right" w:leader="dot" w:pos="8306"/>
              <w:tab w:val="clear" w:pos="9628"/>
            </w:tabs>
            <w:rPr>
              <w:rFonts w:hint="default" w:ascii="Times New Roman" w:hAnsi="Times New Roman" w:eastAsia="宋体" w:cs="Times New Roman"/>
              <w:b w:val="0"/>
              <w:bCs w:val="0"/>
              <w:color w:val="auto"/>
              <w:highlight w:val="none"/>
            </w:rPr>
          </w:pPr>
          <w:r>
            <w:rPr>
              <w:rFonts w:hint="default" w:ascii="Times New Roman" w:hAnsi="Times New Roman" w:eastAsia="宋体" w:cs="Times New Roman"/>
              <w:b w:val="0"/>
              <w:bCs w:val="0"/>
              <w:color w:val="auto"/>
              <w:highlight w:val="none"/>
            </w:rPr>
            <w:fldChar w:fldCharType="begin"/>
          </w:r>
          <w:r>
            <w:rPr>
              <w:rFonts w:hint="default" w:ascii="Times New Roman" w:hAnsi="Times New Roman" w:eastAsia="宋体" w:cs="Times New Roman"/>
              <w:b w:val="0"/>
              <w:bCs w:val="0"/>
              <w:color w:val="auto"/>
              <w:highlight w:val="none"/>
            </w:rPr>
            <w:instrText xml:space="preserve"> HYPERLINK \l _Toc4031 </w:instrText>
          </w:r>
          <w:r>
            <w:rPr>
              <w:rFonts w:hint="default" w:ascii="Times New Roman" w:hAnsi="Times New Roman" w:eastAsia="宋体" w:cs="Times New Roman"/>
              <w:b w:val="0"/>
              <w:bCs w:val="0"/>
              <w:color w:val="auto"/>
              <w:highlight w:val="none"/>
            </w:rPr>
            <w:fldChar w:fldCharType="separate"/>
          </w:r>
          <w:r>
            <w:rPr>
              <w:rFonts w:hint="default" w:ascii="Times New Roman" w:hAnsi="Times New Roman" w:eastAsia="宋体" w:cs="Times New Roman"/>
              <w:b w:val="0"/>
              <w:bCs w:val="0"/>
              <w:color w:val="auto"/>
              <w:kern w:val="44"/>
              <w:szCs w:val="28"/>
              <w:highlight w:val="none"/>
              <w:lang w:val="en-US" w:eastAsia="zh-CN" w:bidi="ar-SA"/>
            </w:rPr>
            <w:t>13买卖双方责任范围</w:t>
          </w:r>
          <w:r>
            <w:rPr>
              <w:rFonts w:hint="default" w:ascii="Times New Roman" w:hAnsi="Times New Roman" w:eastAsia="宋体" w:cs="Times New Roman"/>
              <w:b w:val="0"/>
              <w:bCs w:val="0"/>
              <w:color w:val="auto"/>
              <w:highlight w:val="none"/>
            </w:rPr>
            <w:tab/>
          </w:r>
          <w:r>
            <w:rPr>
              <w:rFonts w:hint="default" w:ascii="Times New Roman" w:hAnsi="Times New Roman" w:eastAsia="宋体" w:cs="Times New Roman"/>
              <w:b w:val="0"/>
              <w:bCs w:val="0"/>
              <w:color w:val="auto"/>
              <w:highlight w:val="none"/>
            </w:rPr>
            <w:fldChar w:fldCharType="begin"/>
          </w:r>
          <w:r>
            <w:rPr>
              <w:rFonts w:hint="default" w:ascii="Times New Roman" w:hAnsi="Times New Roman" w:eastAsia="宋体" w:cs="Times New Roman"/>
              <w:b w:val="0"/>
              <w:bCs w:val="0"/>
              <w:color w:val="auto"/>
              <w:highlight w:val="none"/>
            </w:rPr>
            <w:instrText xml:space="preserve"> PAGEREF _Toc4031 \h </w:instrText>
          </w:r>
          <w:r>
            <w:rPr>
              <w:rFonts w:hint="default" w:ascii="Times New Roman" w:hAnsi="Times New Roman" w:eastAsia="宋体" w:cs="Times New Roman"/>
              <w:b w:val="0"/>
              <w:bCs w:val="0"/>
              <w:color w:val="auto"/>
              <w:highlight w:val="none"/>
            </w:rPr>
            <w:fldChar w:fldCharType="separate"/>
          </w:r>
          <w:r>
            <w:rPr>
              <w:rFonts w:hint="default" w:ascii="Times New Roman" w:hAnsi="Times New Roman" w:eastAsia="宋体" w:cs="Times New Roman"/>
              <w:b w:val="0"/>
              <w:bCs w:val="0"/>
              <w:color w:val="auto"/>
              <w:highlight w:val="none"/>
            </w:rPr>
            <w:t>19</w:t>
          </w:r>
          <w:r>
            <w:rPr>
              <w:rFonts w:hint="default" w:ascii="Times New Roman" w:hAnsi="Times New Roman" w:eastAsia="宋体" w:cs="Times New Roman"/>
              <w:b w:val="0"/>
              <w:bCs w:val="0"/>
              <w:color w:val="auto"/>
              <w:highlight w:val="none"/>
            </w:rPr>
            <w:fldChar w:fldCharType="end"/>
          </w:r>
          <w:r>
            <w:rPr>
              <w:rFonts w:hint="default" w:ascii="Times New Roman" w:hAnsi="Times New Roman" w:eastAsia="宋体" w:cs="Times New Roman"/>
              <w:b w:val="0"/>
              <w:bCs w:val="0"/>
              <w:color w:val="auto"/>
              <w:highlight w:val="none"/>
            </w:rPr>
            <w:fldChar w:fldCharType="end"/>
          </w:r>
        </w:p>
        <w:p w14:paraId="6F73245C">
          <w:pPr>
            <w:spacing w:line="240" w:lineRule="auto"/>
            <w:ind w:firstLine="480"/>
            <w:rPr>
              <w:rFonts w:hint="default" w:ascii="Times New Roman" w:hAnsi="Times New Roman" w:eastAsia="宋体" w:cs="Times New Roman"/>
              <w:b w:val="0"/>
              <w:bCs w:val="0"/>
              <w:color w:val="auto"/>
              <w:highlight w:val="none"/>
            </w:rPr>
            <w:sectPr>
              <w:headerReference r:id="rId8" w:type="default"/>
              <w:footerReference r:id="rId9" w:type="default"/>
              <w:pgSz w:w="11906" w:h="16838"/>
              <w:pgMar w:top="1440" w:right="1800" w:bottom="1440" w:left="1800" w:header="851" w:footer="992" w:gutter="0"/>
              <w:cols w:space="425" w:num="1"/>
              <w:docGrid w:type="lines" w:linePitch="312" w:charSpace="0"/>
            </w:sectPr>
          </w:pPr>
          <w:r>
            <w:rPr>
              <w:rFonts w:hint="default" w:ascii="Times New Roman" w:hAnsi="Times New Roman" w:eastAsia="宋体" w:cs="Times New Roman"/>
              <w:b w:val="0"/>
              <w:bCs w:val="0"/>
              <w:color w:val="auto"/>
              <w:highlight w:val="none"/>
            </w:rPr>
            <w:fldChar w:fldCharType="end"/>
          </w:r>
        </w:p>
      </w:sdtContent>
    </w:sdt>
    <w:p w14:paraId="5A761AD1">
      <w:pPr>
        <w:keepNext/>
        <w:numPr>
          <w:ilvl w:val="0"/>
          <w:numId w:val="1"/>
        </w:numPr>
        <w:spacing w:before="156" w:beforeLines="50" w:line="360" w:lineRule="auto"/>
        <w:ind w:left="0" w:firstLine="0" w:firstLineChars="0"/>
        <w:outlineLvl w:val="0"/>
        <w:rPr>
          <w:rFonts w:hint="default" w:ascii="Times New Roman" w:hAnsi="Times New Roman" w:eastAsia="宋体" w:cs="Times New Roman"/>
          <w:b w:val="0"/>
          <w:bCs w:val="0"/>
          <w:color w:val="auto"/>
          <w:kern w:val="44"/>
          <w:sz w:val="28"/>
          <w:szCs w:val="28"/>
          <w:highlight w:val="none"/>
          <w:lang w:val="zh-CN"/>
        </w:rPr>
      </w:pPr>
      <w:bookmarkStart w:id="0" w:name="_Toc12970"/>
      <w:r>
        <w:rPr>
          <w:rFonts w:hint="default" w:ascii="Times New Roman" w:hAnsi="Times New Roman" w:eastAsia="宋体" w:cs="Times New Roman"/>
          <w:b w:val="0"/>
          <w:bCs w:val="0"/>
          <w:color w:val="auto"/>
          <w:kern w:val="44"/>
          <w:sz w:val="28"/>
          <w:szCs w:val="28"/>
          <w:highlight w:val="none"/>
          <w:lang w:val="zh-CN"/>
        </w:rPr>
        <w:t>总</w:t>
      </w:r>
      <w:r>
        <w:rPr>
          <w:rFonts w:hint="default" w:ascii="Times New Roman" w:hAnsi="Times New Roman" w:eastAsia="宋体" w:cs="Times New Roman"/>
          <w:b w:val="0"/>
          <w:bCs w:val="0"/>
          <w:color w:val="auto"/>
          <w:kern w:val="44"/>
          <w:sz w:val="28"/>
          <w:szCs w:val="28"/>
          <w:highlight w:val="none"/>
        </w:rPr>
        <w:t>则</w:t>
      </w:r>
      <w:bookmarkEnd w:id="0"/>
    </w:p>
    <w:p w14:paraId="477C6931">
      <w:pPr>
        <w:keepNext/>
        <w:keepLines w:val="0"/>
        <w:pageBreakBefore w:val="0"/>
        <w:widowControl w:val="0"/>
        <w:numPr>
          <w:ilvl w:val="0"/>
          <w:numId w:val="0"/>
        </w:numPr>
        <w:kinsoku/>
        <w:wordWrap/>
        <w:overflowPunct/>
        <w:topLinePunct w:val="0"/>
        <w:autoSpaceDE/>
        <w:autoSpaceDN/>
        <w:bidi w:val="0"/>
        <w:adjustRightInd/>
        <w:snapToGrid/>
        <w:spacing w:line="360" w:lineRule="auto"/>
        <w:ind w:leftChars="0" w:firstLine="480" w:firstLineChars="200"/>
        <w:textAlignment w:val="auto"/>
        <w:outlineLvl w:val="9"/>
        <w:rPr>
          <w:rFonts w:hint="default" w:ascii="Times New Roman" w:hAnsi="Times New Roman" w:eastAsia="宋体" w:cs="Times New Roman"/>
          <w:b w:val="0"/>
          <w:bCs w:val="0"/>
          <w:color w:val="auto"/>
          <w:highlight w:val="none"/>
          <w:lang w:val="zh-CN"/>
        </w:rPr>
      </w:pPr>
      <w:bookmarkStart w:id="1" w:name="_Toc22337"/>
      <w:r>
        <w:rPr>
          <w:rFonts w:hint="default" w:ascii="Times New Roman" w:hAnsi="Times New Roman" w:eastAsia="宋体" w:cs="Times New Roman"/>
          <w:b w:val="0"/>
          <w:bCs w:val="0"/>
          <w:color w:val="auto"/>
          <w:highlight w:val="none"/>
          <w:lang w:val="zh-CN"/>
        </w:rPr>
        <w:t>1.本技术协议书适用于</w:t>
      </w:r>
      <w:r>
        <w:rPr>
          <w:rFonts w:hint="default" w:ascii="Times New Roman" w:hAnsi="Times New Roman" w:eastAsia="宋体" w:cs="Times New Roman"/>
          <w:b w:val="0"/>
          <w:bCs w:val="0"/>
          <w:color w:val="auto"/>
          <w:highlight w:val="none"/>
          <w:lang w:val="en-US" w:eastAsia="zh-CN"/>
        </w:rPr>
        <w:t>干粉电磁除铁器</w:t>
      </w:r>
      <w:r>
        <w:rPr>
          <w:rFonts w:hint="default" w:ascii="Times New Roman" w:hAnsi="Times New Roman" w:eastAsia="宋体" w:cs="Times New Roman"/>
          <w:b w:val="0"/>
          <w:bCs w:val="0"/>
          <w:color w:val="auto"/>
          <w:highlight w:val="none"/>
          <w:lang w:val="zh-CN"/>
        </w:rPr>
        <w:t>设备采购，提出了该设备的功能设计、结构、性能、安装和检验以及包装运输等方面的技术要求。</w:t>
      </w:r>
    </w:p>
    <w:p w14:paraId="3D1A7F5A">
      <w:pPr>
        <w:keepNext/>
        <w:keepLines w:val="0"/>
        <w:pageBreakBefore w:val="0"/>
        <w:widowControl w:val="0"/>
        <w:numPr>
          <w:ilvl w:val="0"/>
          <w:numId w:val="0"/>
        </w:numPr>
        <w:kinsoku/>
        <w:wordWrap/>
        <w:overflowPunct/>
        <w:topLinePunct w:val="0"/>
        <w:autoSpaceDE/>
        <w:autoSpaceDN/>
        <w:bidi w:val="0"/>
        <w:adjustRightInd/>
        <w:snapToGrid/>
        <w:spacing w:line="360" w:lineRule="auto"/>
        <w:ind w:leftChars="0" w:firstLine="480" w:firstLineChars="200"/>
        <w:textAlignment w:val="auto"/>
        <w:outlineLvl w:val="9"/>
        <w:rPr>
          <w:rFonts w:hint="default" w:ascii="Times New Roman" w:hAnsi="Times New Roman" w:eastAsia="宋体" w:cs="Times New Roman"/>
          <w:b w:val="0"/>
          <w:bCs w:val="0"/>
          <w:color w:val="auto"/>
          <w:highlight w:val="none"/>
          <w:lang w:val="zh-CN"/>
        </w:rPr>
      </w:pPr>
      <w:r>
        <w:rPr>
          <w:rFonts w:hint="default" w:ascii="Times New Roman" w:hAnsi="Times New Roman" w:eastAsia="宋体" w:cs="Times New Roman"/>
          <w:b w:val="0"/>
          <w:bCs w:val="0"/>
          <w:color w:val="auto"/>
          <w:highlight w:val="none"/>
          <w:lang w:val="zh-CN"/>
        </w:rPr>
        <w:t>2.本技术方案书所列出的技术参数，已对技术细节做出规定，已充分引述有关标准和规范的条文。乙方应保证提供符合技术规范要求和现行中国或国际通用标准的优质产品。</w:t>
      </w:r>
    </w:p>
    <w:p w14:paraId="35BA7736">
      <w:pPr>
        <w:keepNext/>
        <w:keepLines w:val="0"/>
        <w:pageBreakBefore w:val="0"/>
        <w:widowControl w:val="0"/>
        <w:numPr>
          <w:ilvl w:val="0"/>
          <w:numId w:val="0"/>
        </w:numPr>
        <w:kinsoku/>
        <w:wordWrap/>
        <w:overflowPunct/>
        <w:topLinePunct w:val="0"/>
        <w:autoSpaceDE/>
        <w:autoSpaceDN/>
        <w:bidi w:val="0"/>
        <w:adjustRightInd/>
        <w:snapToGrid/>
        <w:spacing w:line="360" w:lineRule="auto"/>
        <w:ind w:leftChars="0" w:firstLine="480" w:firstLineChars="200"/>
        <w:textAlignment w:val="auto"/>
        <w:outlineLvl w:val="9"/>
        <w:rPr>
          <w:rFonts w:hint="default" w:ascii="Times New Roman" w:hAnsi="Times New Roman" w:eastAsia="宋体" w:cs="Times New Roman"/>
          <w:b w:val="0"/>
          <w:bCs w:val="0"/>
          <w:color w:val="auto"/>
          <w:highlight w:val="none"/>
          <w:lang w:val="zh-CN"/>
        </w:rPr>
      </w:pPr>
      <w:r>
        <w:rPr>
          <w:rFonts w:hint="default" w:ascii="Times New Roman" w:hAnsi="Times New Roman" w:eastAsia="宋体" w:cs="Times New Roman"/>
          <w:b w:val="0"/>
          <w:bCs w:val="0"/>
          <w:color w:val="auto"/>
          <w:highlight w:val="none"/>
          <w:lang w:val="zh-CN"/>
        </w:rPr>
        <w:t>3.乙方提供的设备应是全新的和先进的，并经过运行实践已证明是完全成熟可靠的产品。同时应满足国家的有关安全、职业健康环保等强制性法规、标准的要求。</w:t>
      </w:r>
    </w:p>
    <w:p w14:paraId="7A35E065">
      <w:pPr>
        <w:keepNext/>
        <w:keepLines w:val="0"/>
        <w:pageBreakBefore w:val="0"/>
        <w:widowControl w:val="0"/>
        <w:numPr>
          <w:ilvl w:val="0"/>
          <w:numId w:val="0"/>
        </w:numPr>
        <w:kinsoku/>
        <w:wordWrap/>
        <w:overflowPunct/>
        <w:topLinePunct w:val="0"/>
        <w:autoSpaceDE/>
        <w:autoSpaceDN/>
        <w:bidi w:val="0"/>
        <w:adjustRightInd/>
        <w:snapToGrid/>
        <w:spacing w:line="360" w:lineRule="auto"/>
        <w:ind w:leftChars="0" w:firstLine="480" w:firstLineChars="200"/>
        <w:textAlignment w:val="auto"/>
        <w:outlineLvl w:val="9"/>
        <w:rPr>
          <w:rFonts w:hint="default" w:ascii="Times New Roman" w:hAnsi="Times New Roman" w:eastAsia="宋体" w:cs="Times New Roman"/>
          <w:b w:val="0"/>
          <w:bCs w:val="0"/>
          <w:color w:val="auto"/>
          <w:highlight w:val="none"/>
          <w:lang w:val="zh-CN"/>
        </w:rPr>
      </w:pPr>
      <w:r>
        <w:rPr>
          <w:rFonts w:hint="default" w:ascii="Times New Roman" w:hAnsi="Times New Roman" w:eastAsia="宋体" w:cs="Times New Roman"/>
          <w:b w:val="0"/>
          <w:bCs w:val="0"/>
          <w:color w:val="auto"/>
          <w:highlight w:val="none"/>
          <w:lang w:val="zh-CN"/>
        </w:rPr>
        <w:t>4.在签订合同之后，到乙方开始制造之日的这段时间内，甲方可以提出因参数、规范、标准和规程发生变化而产生的一些补充修改要求，乙方将遵守这个要求（具体款项内容由甲乙双方共同商定），重大修改另行补充商务合同，效力与本合同相同。</w:t>
      </w:r>
    </w:p>
    <w:p w14:paraId="3A4FCD77">
      <w:pPr>
        <w:keepNext/>
        <w:keepLines w:val="0"/>
        <w:pageBreakBefore w:val="0"/>
        <w:widowControl w:val="0"/>
        <w:numPr>
          <w:ilvl w:val="0"/>
          <w:numId w:val="0"/>
        </w:numPr>
        <w:kinsoku/>
        <w:wordWrap/>
        <w:overflowPunct/>
        <w:topLinePunct w:val="0"/>
        <w:autoSpaceDE/>
        <w:autoSpaceDN/>
        <w:bidi w:val="0"/>
        <w:adjustRightInd/>
        <w:snapToGrid/>
        <w:spacing w:line="360" w:lineRule="auto"/>
        <w:ind w:leftChars="0" w:firstLine="480" w:firstLineChars="200"/>
        <w:textAlignment w:val="auto"/>
        <w:outlineLvl w:val="9"/>
        <w:rPr>
          <w:rFonts w:hint="default" w:ascii="Times New Roman" w:hAnsi="Times New Roman" w:eastAsia="宋体" w:cs="Times New Roman"/>
          <w:b w:val="0"/>
          <w:bCs w:val="0"/>
          <w:color w:val="auto"/>
          <w:highlight w:val="none"/>
          <w:lang w:val="zh-CN"/>
        </w:rPr>
      </w:pPr>
      <w:r>
        <w:rPr>
          <w:rFonts w:hint="default" w:ascii="Times New Roman" w:hAnsi="Times New Roman" w:eastAsia="宋体" w:cs="Times New Roman"/>
          <w:b w:val="0"/>
          <w:bCs w:val="0"/>
          <w:color w:val="auto"/>
          <w:highlight w:val="none"/>
          <w:lang w:val="zh-CN"/>
        </w:rPr>
        <w:t>5.本技术方案书所使用的标准，如遇到与甲方所执行的标准不一致时，按较高的标准执行，但不应低于最新中国国家标准。如果本技术协议与现行使用的有关中国标准以及中国部颁标准有明显抵触的条文，乙方应及时书面通知甲方，并经双方协商解决。</w:t>
      </w:r>
    </w:p>
    <w:p w14:paraId="27B774AF">
      <w:pPr>
        <w:keepNext/>
        <w:keepLines w:val="0"/>
        <w:pageBreakBefore w:val="0"/>
        <w:widowControl w:val="0"/>
        <w:numPr>
          <w:ilvl w:val="0"/>
          <w:numId w:val="0"/>
        </w:numPr>
        <w:kinsoku/>
        <w:wordWrap/>
        <w:overflowPunct/>
        <w:topLinePunct w:val="0"/>
        <w:autoSpaceDE/>
        <w:autoSpaceDN/>
        <w:bidi w:val="0"/>
        <w:adjustRightInd/>
        <w:snapToGrid/>
        <w:spacing w:line="360" w:lineRule="auto"/>
        <w:ind w:leftChars="0" w:firstLine="480" w:firstLineChars="200"/>
        <w:textAlignment w:val="auto"/>
        <w:outlineLvl w:val="9"/>
        <w:rPr>
          <w:rFonts w:hint="default" w:ascii="Times New Roman" w:hAnsi="Times New Roman" w:eastAsia="宋体" w:cs="Times New Roman"/>
          <w:b w:val="0"/>
          <w:bCs w:val="0"/>
          <w:color w:val="auto"/>
          <w:highlight w:val="none"/>
          <w:lang w:val="zh-CN"/>
        </w:rPr>
      </w:pPr>
      <w:r>
        <w:rPr>
          <w:rFonts w:hint="default" w:ascii="Times New Roman" w:hAnsi="Times New Roman" w:eastAsia="宋体" w:cs="Times New Roman"/>
          <w:b w:val="0"/>
          <w:bCs w:val="0"/>
          <w:color w:val="auto"/>
          <w:highlight w:val="none"/>
          <w:lang w:val="zh-CN"/>
        </w:rPr>
        <w:t>6.所有技术资料和文件中的单位采用国际单位制。</w:t>
      </w:r>
    </w:p>
    <w:p w14:paraId="6FC76C0F">
      <w:pPr>
        <w:keepNext/>
        <w:keepLines w:val="0"/>
        <w:pageBreakBefore w:val="0"/>
        <w:widowControl w:val="0"/>
        <w:numPr>
          <w:ilvl w:val="0"/>
          <w:numId w:val="0"/>
        </w:numPr>
        <w:kinsoku/>
        <w:wordWrap/>
        <w:overflowPunct/>
        <w:topLinePunct w:val="0"/>
        <w:autoSpaceDE/>
        <w:autoSpaceDN/>
        <w:bidi w:val="0"/>
        <w:adjustRightInd/>
        <w:snapToGrid/>
        <w:spacing w:line="360" w:lineRule="auto"/>
        <w:ind w:leftChars="0" w:firstLine="480" w:firstLineChars="200"/>
        <w:textAlignment w:val="auto"/>
        <w:outlineLvl w:val="9"/>
        <w:rPr>
          <w:rFonts w:hint="default" w:ascii="Times New Roman" w:hAnsi="Times New Roman" w:eastAsia="宋体" w:cs="Times New Roman"/>
          <w:b w:val="0"/>
          <w:bCs w:val="0"/>
          <w:color w:val="auto"/>
          <w:highlight w:val="none"/>
          <w:lang w:val="zh-CN"/>
        </w:rPr>
      </w:pPr>
      <w:r>
        <w:rPr>
          <w:rFonts w:hint="default" w:ascii="Times New Roman" w:hAnsi="Times New Roman" w:eastAsia="宋体" w:cs="Times New Roman"/>
          <w:b w:val="0"/>
          <w:bCs w:val="0"/>
          <w:color w:val="auto"/>
          <w:highlight w:val="none"/>
          <w:lang w:val="zh-CN"/>
        </w:rPr>
        <w:t>7.合同中同一参数或技术要求出现不一致时，将按照满足工程质量及有利于甲方要求的原则修改确定。</w:t>
      </w:r>
    </w:p>
    <w:p w14:paraId="6C1E9ECC">
      <w:pPr>
        <w:keepNext/>
        <w:keepLines w:val="0"/>
        <w:pageBreakBefore w:val="0"/>
        <w:widowControl w:val="0"/>
        <w:numPr>
          <w:ilvl w:val="0"/>
          <w:numId w:val="0"/>
        </w:numPr>
        <w:kinsoku/>
        <w:wordWrap/>
        <w:overflowPunct/>
        <w:topLinePunct w:val="0"/>
        <w:autoSpaceDE/>
        <w:autoSpaceDN/>
        <w:bidi w:val="0"/>
        <w:adjustRightInd/>
        <w:snapToGrid/>
        <w:spacing w:line="360" w:lineRule="auto"/>
        <w:ind w:leftChars="0" w:firstLine="480" w:firstLineChars="200"/>
        <w:textAlignment w:val="auto"/>
        <w:outlineLvl w:val="9"/>
        <w:rPr>
          <w:rFonts w:hint="default" w:ascii="Times New Roman" w:hAnsi="Times New Roman" w:eastAsia="宋体" w:cs="Times New Roman"/>
          <w:b w:val="0"/>
          <w:bCs w:val="0"/>
          <w:color w:val="auto"/>
          <w:highlight w:val="none"/>
          <w:lang w:val="zh-CN"/>
        </w:rPr>
      </w:pPr>
      <w:r>
        <w:rPr>
          <w:rFonts w:hint="default" w:ascii="Times New Roman" w:hAnsi="Times New Roman" w:eastAsia="宋体" w:cs="Times New Roman"/>
          <w:b w:val="0"/>
          <w:bCs w:val="0"/>
          <w:color w:val="auto"/>
          <w:highlight w:val="none"/>
          <w:lang w:val="zh-CN"/>
        </w:rPr>
        <w:t>8.所有与本工程有关的技术资料仅用于甲方合同设备采购，未经甲方允许，乙方不得向第三方提供任何与本工程和本合同设备有关的资料或信息。</w:t>
      </w:r>
    </w:p>
    <w:p w14:paraId="78923A15">
      <w:pPr>
        <w:rPr>
          <w:rFonts w:hint="default" w:ascii="Times New Roman" w:hAnsi="Times New Roman" w:eastAsia="宋体" w:cs="Times New Roman"/>
          <w:b w:val="0"/>
          <w:bCs w:val="0"/>
          <w:color w:val="auto"/>
          <w:highlight w:val="none"/>
          <w:lang w:val="zh-CN"/>
        </w:rPr>
      </w:pPr>
      <w:r>
        <w:rPr>
          <w:rFonts w:hint="default" w:ascii="Times New Roman" w:hAnsi="Times New Roman" w:eastAsia="宋体" w:cs="Times New Roman"/>
          <w:b w:val="0"/>
          <w:bCs w:val="0"/>
          <w:color w:val="auto"/>
          <w:highlight w:val="none"/>
          <w:lang w:val="zh-CN"/>
        </w:rPr>
        <w:br w:type="page"/>
      </w:r>
    </w:p>
    <w:p w14:paraId="1855E73C">
      <w:pPr>
        <w:keepNext/>
        <w:numPr>
          <w:ilvl w:val="0"/>
          <w:numId w:val="0"/>
        </w:numPr>
        <w:spacing w:before="156" w:beforeLines="50" w:line="360" w:lineRule="auto"/>
        <w:ind w:leftChars="0"/>
        <w:outlineLvl w:val="0"/>
        <w:rPr>
          <w:rFonts w:hint="default" w:ascii="Times New Roman" w:hAnsi="Times New Roman" w:eastAsia="宋体" w:cs="Times New Roman"/>
          <w:b w:val="0"/>
          <w:bCs w:val="0"/>
          <w:color w:val="auto"/>
          <w:kern w:val="44"/>
          <w:sz w:val="28"/>
          <w:szCs w:val="28"/>
          <w:highlight w:val="none"/>
          <w:lang w:val="zh-CN"/>
        </w:rPr>
      </w:pPr>
      <w:bookmarkStart w:id="2" w:name="_Toc14268"/>
      <w:r>
        <w:rPr>
          <w:rFonts w:hint="default" w:ascii="Times New Roman" w:hAnsi="Times New Roman" w:eastAsia="宋体" w:cs="Times New Roman"/>
          <w:b w:val="0"/>
          <w:bCs w:val="0"/>
          <w:color w:val="auto"/>
          <w:sz w:val="28"/>
          <w:szCs w:val="28"/>
          <w:highlight w:val="none"/>
          <w:lang w:val="en-US" w:eastAsia="zh-CN"/>
        </w:rPr>
        <w:t xml:space="preserve">2 </w:t>
      </w:r>
      <w:r>
        <w:rPr>
          <w:rFonts w:hint="default" w:ascii="Times New Roman" w:hAnsi="Times New Roman" w:eastAsia="宋体" w:cs="Times New Roman"/>
          <w:b w:val="0"/>
          <w:bCs w:val="0"/>
          <w:color w:val="auto"/>
          <w:kern w:val="44"/>
          <w:sz w:val="28"/>
          <w:szCs w:val="28"/>
          <w:highlight w:val="none"/>
        </w:rPr>
        <w:t>工程概况</w:t>
      </w:r>
      <w:bookmarkEnd w:id="1"/>
      <w:bookmarkEnd w:id="2"/>
    </w:p>
    <w:p w14:paraId="00A5478F">
      <w:pPr>
        <w:pStyle w:val="4"/>
        <w:numPr>
          <w:ilvl w:val="1"/>
          <w:numId w:val="0"/>
        </w:numPr>
        <w:ind w:leftChars="0"/>
        <w:rPr>
          <w:rFonts w:hint="default" w:ascii="Times New Roman" w:hAnsi="Times New Roman" w:eastAsia="宋体" w:cs="Times New Roman"/>
          <w:b w:val="0"/>
          <w:bCs w:val="0"/>
          <w:color w:val="auto"/>
          <w:highlight w:val="none"/>
        </w:rPr>
      </w:pPr>
      <w:bookmarkStart w:id="3" w:name="_Toc1976"/>
      <w:bookmarkStart w:id="4" w:name="_Toc155446205"/>
      <w:bookmarkStart w:id="5" w:name="_Toc31287"/>
      <w:r>
        <w:rPr>
          <w:rFonts w:hint="default" w:ascii="Times New Roman" w:hAnsi="Times New Roman" w:eastAsia="宋体" w:cs="Times New Roman"/>
          <w:b w:val="0"/>
          <w:bCs w:val="0"/>
          <w:color w:val="auto"/>
          <w:highlight w:val="none"/>
          <w:lang w:val="en-US" w:eastAsia="zh-CN"/>
        </w:rPr>
        <w:t>2.1</w:t>
      </w:r>
      <w:r>
        <w:rPr>
          <w:rFonts w:hint="default" w:ascii="Times New Roman" w:hAnsi="Times New Roman" w:eastAsia="宋体" w:cs="Times New Roman"/>
          <w:b w:val="0"/>
          <w:bCs w:val="0"/>
          <w:color w:val="auto"/>
          <w:highlight w:val="none"/>
        </w:rPr>
        <w:t>基本条件</w:t>
      </w:r>
      <w:bookmarkEnd w:id="3"/>
      <w:bookmarkEnd w:id="4"/>
      <w:bookmarkEnd w:id="5"/>
    </w:p>
    <w:p w14:paraId="095221BC">
      <w:pPr>
        <w:autoSpaceDE w:val="0"/>
        <w:autoSpaceDN w:val="0"/>
        <w:adjustRightInd w:val="0"/>
        <w:snapToGrid w:val="0"/>
        <w:spacing w:line="560" w:lineRule="exact"/>
        <w:ind w:left="-120" w:leftChars="-50" w:right="-120" w:rightChars="-50" w:firstLine="480"/>
        <w:rPr>
          <w:rFonts w:hint="default" w:ascii="Times New Roman" w:hAnsi="Times New Roman" w:eastAsia="宋体" w:cs="Times New Roman"/>
          <w:b w:val="0"/>
          <w:bCs w:val="0"/>
          <w:color w:val="auto"/>
          <w:highlight w:val="none"/>
          <w:lang w:val="zh-CN"/>
        </w:rPr>
      </w:pPr>
      <w:r>
        <w:rPr>
          <w:rFonts w:hint="default" w:ascii="Times New Roman" w:hAnsi="Times New Roman" w:eastAsia="宋体" w:cs="Times New Roman"/>
          <w:b w:val="0"/>
          <w:bCs w:val="0"/>
          <w:color w:val="auto"/>
          <w:highlight w:val="none"/>
          <w:lang w:val="zh-CN"/>
        </w:rPr>
        <w:t>工作制度：300天/年，</w:t>
      </w:r>
      <w:r>
        <w:rPr>
          <w:rFonts w:hint="default" w:ascii="Times New Roman" w:hAnsi="Times New Roman" w:eastAsia="宋体" w:cs="Times New Roman"/>
          <w:b w:val="0"/>
          <w:bCs w:val="0"/>
          <w:color w:val="auto"/>
          <w:highlight w:val="none"/>
          <w:lang w:val="en-US" w:eastAsia="zh-CN"/>
        </w:rPr>
        <w:t>2</w:t>
      </w:r>
      <w:r>
        <w:rPr>
          <w:rFonts w:hint="default" w:ascii="Times New Roman" w:hAnsi="Times New Roman" w:eastAsia="宋体" w:cs="Times New Roman"/>
          <w:b w:val="0"/>
          <w:bCs w:val="0"/>
          <w:color w:val="auto"/>
          <w:highlight w:val="none"/>
          <w:lang w:val="zh-CN"/>
        </w:rPr>
        <w:t>班/天，</w:t>
      </w:r>
      <w:r>
        <w:rPr>
          <w:rFonts w:hint="default" w:ascii="Times New Roman" w:hAnsi="Times New Roman" w:eastAsia="宋体" w:cs="Times New Roman"/>
          <w:b w:val="0"/>
          <w:bCs w:val="0"/>
          <w:color w:val="auto"/>
          <w:highlight w:val="none"/>
          <w:lang w:val="en-US" w:eastAsia="zh-CN"/>
        </w:rPr>
        <w:t>12</w:t>
      </w:r>
      <w:r>
        <w:rPr>
          <w:rFonts w:hint="default" w:ascii="Times New Roman" w:hAnsi="Times New Roman" w:eastAsia="宋体" w:cs="Times New Roman"/>
          <w:b w:val="0"/>
          <w:bCs w:val="0"/>
          <w:color w:val="auto"/>
          <w:highlight w:val="none"/>
          <w:lang w:val="zh-CN"/>
        </w:rPr>
        <w:t>小时/班。</w:t>
      </w:r>
    </w:p>
    <w:p w14:paraId="2E91F8A7">
      <w:pPr>
        <w:autoSpaceDE w:val="0"/>
        <w:autoSpaceDN w:val="0"/>
        <w:adjustRightInd w:val="0"/>
        <w:snapToGrid w:val="0"/>
        <w:spacing w:line="560" w:lineRule="exact"/>
        <w:ind w:left="-120" w:leftChars="-50" w:right="-120" w:rightChars="-50" w:firstLine="480"/>
        <w:rPr>
          <w:rFonts w:hint="default" w:ascii="Times New Roman" w:hAnsi="Times New Roman" w:eastAsia="宋体" w:cs="Times New Roman"/>
          <w:b w:val="0"/>
          <w:bCs w:val="0"/>
          <w:color w:val="auto"/>
          <w:highlight w:val="none"/>
          <w:lang w:val="zh-CN"/>
        </w:rPr>
      </w:pPr>
      <w:r>
        <w:rPr>
          <w:rFonts w:hint="default" w:ascii="Times New Roman" w:hAnsi="Times New Roman" w:eastAsia="宋体" w:cs="Times New Roman"/>
          <w:b w:val="0"/>
          <w:bCs w:val="0"/>
          <w:color w:val="auto"/>
          <w:highlight w:val="none"/>
          <w:lang w:val="zh-CN"/>
        </w:rPr>
        <w:t>设备安装位置：</w:t>
      </w:r>
      <w:r>
        <w:rPr>
          <w:rFonts w:hint="default" w:ascii="Times New Roman" w:hAnsi="Times New Roman" w:eastAsia="宋体" w:cs="Times New Roman"/>
          <w:b w:val="0"/>
          <w:bCs w:val="0"/>
          <w:color w:val="auto"/>
          <w:highlight w:val="none"/>
          <w:lang w:val="en-US" w:eastAsia="zh-CN"/>
        </w:rPr>
        <w:t>贵州省贵阳市开阳县</w:t>
      </w:r>
      <w:r>
        <w:rPr>
          <w:rFonts w:hint="default" w:ascii="Times New Roman" w:hAnsi="Times New Roman" w:eastAsia="宋体" w:cs="Times New Roman"/>
          <w:b w:val="0"/>
          <w:bCs w:val="0"/>
          <w:color w:val="auto"/>
          <w:highlight w:val="none"/>
          <w:lang w:val="zh-CN"/>
        </w:rPr>
        <w:t>、室内。</w:t>
      </w:r>
    </w:p>
    <w:p w14:paraId="1738B2A6">
      <w:pPr>
        <w:autoSpaceDE w:val="0"/>
        <w:autoSpaceDN w:val="0"/>
        <w:adjustRightInd w:val="0"/>
        <w:snapToGrid w:val="0"/>
        <w:spacing w:line="560" w:lineRule="exact"/>
        <w:ind w:left="-120" w:leftChars="-50" w:right="-120" w:rightChars="-50" w:firstLine="480"/>
        <w:rPr>
          <w:rFonts w:hint="default" w:ascii="Times New Roman" w:hAnsi="Times New Roman" w:eastAsia="宋体" w:cs="Times New Roman"/>
          <w:b w:val="0"/>
          <w:bCs w:val="0"/>
          <w:color w:val="auto"/>
          <w:highlight w:val="none"/>
          <w:lang w:val="zh-CN"/>
        </w:rPr>
      </w:pPr>
      <w:r>
        <w:rPr>
          <w:rFonts w:hint="default" w:ascii="Times New Roman" w:hAnsi="Times New Roman" w:eastAsia="宋体" w:cs="Times New Roman"/>
          <w:b w:val="0"/>
          <w:bCs w:val="0"/>
          <w:color w:val="auto"/>
          <w:highlight w:val="none"/>
          <w:lang w:val="zh-CN"/>
        </w:rPr>
        <w:t>海拔高度：</w:t>
      </w:r>
      <w:r>
        <w:rPr>
          <w:rFonts w:hint="default" w:ascii="Times New Roman" w:hAnsi="Times New Roman" w:eastAsia="宋体" w:cs="Times New Roman"/>
          <w:b w:val="0"/>
          <w:bCs w:val="0"/>
          <w:color w:val="auto"/>
          <w:highlight w:val="none"/>
          <w:lang w:val="en-US" w:eastAsia="zh-CN"/>
        </w:rPr>
        <w:t>1441</w:t>
      </w:r>
      <w:r>
        <w:rPr>
          <w:rFonts w:hint="default" w:ascii="Times New Roman" w:hAnsi="Times New Roman" w:eastAsia="宋体" w:cs="Times New Roman"/>
          <w:b w:val="0"/>
          <w:bCs w:val="0"/>
          <w:color w:val="auto"/>
          <w:highlight w:val="none"/>
          <w:lang w:val="zh-CN"/>
        </w:rPr>
        <w:t>m。</w:t>
      </w:r>
    </w:p>
    <w:p w14:paraId="486E82B2">
      <w:pPr>
        <w:autoSpaceDE w:val="0"/>
        <w:autoSpaceDN w:val="0"/>
        <w:adjustRightInd w:val="0"/>
        <w:snapToGrid w:val="0"/>
        <w:spacing w:line="560" w:lineRule="exact"/>
        <w:ind w:left="-120" w:leftChars="-50" w:right="-120" w:rightChars="-50" w:firstLine="480"/>
        <w:rPr>
          <w:rFonts w:hint="default" w:ascii="Times New Roman" w:hAnsi="Times New Roman" w:eastAsia="宋体" w:cs="Times New Roman"/>
          <w:b w:val="0"/>
          <w:bCs w:val="0"/>
          <w:color w:val="auto"/>
          <w:highlight w:val="none"/>
          <w:lang w:val="zh-CN"/>
        </w:rPr>
      </w:pPr>
      <w:r>
        <w:rPr>
          <w:rFonts w:hint="default" w:ascii="Times New Roman" w:hAnsi="Times New Roman" w:eastAsia="宋体" w:cs="Times New Roman"/>
          <w:b w:val="0"/>
          <w:bCs w:val="0"/>
          <w:color w:val="auto"/>
          <w:highlight w:val="none"/>
          <w:lang w:val="zh-CN"/>
        </w:rPr>
        <w:t>大气压力：</w:t>
      </w:r>
      <w:r>
        <w:rPr>
          <w:rFonts w:hint="default" w:ascii="Times New Roman" w:hAnsi="Times New Roman" w:eastAsia="宋体" w:cs="Times New Roman"/>
          <w:b w:val="0"/>
          <w:bCs w:val="0"/>
          <w:color w:val="auto"/>
          <w:highlight w:val="none"/>
          <w:lang w:val="en-US" w:eastAsia="zh-CN"/>
        </w:rPr>
        <w:t>872.5hPa</w:t>
      </w:r>
      <w:r>
        <w:rPr>
          <w:rFonts w:hint="default" w:ascii="Times New Roman" w:hAnsi="Times New Roman" w:eastAsia="宋体" w:cs="Times New Roman"/>
          <w:b w:val="0"/>
          <w:bCs w:val="0"/>
          <w:color w:val="auto"/>
          <w:highlight w:val="none"/>
          <w:lang w:val="zh-CN"/>
        </w:rPr>
        <w:t>。</w:t>
      </w:r>
    </w:p>
    <w:p w14:paraId="09C68CB7">
      <w:pPr>
        <w:autoSpaceDE w:val="0"/>
        <w:autoSpaceDN w:val="0"/>
        <w:adjustRightInd w:val="0"/>
        <w:snapToGrid w:val="0"/>
        <w:spacing w:line="560" w:lineRule="exact"/>
        <w:ind w:left="-120" w:leftChars="-50" w:right="-120" w:rightChars="-50" w:firstLine="480"/>
        <w:rPr>
          <w:rFonts w:hint="default" w:ascii="Times New Roman" w:hAnsi="Times New Roman" w:eastAsia="宋体" w:cs="Times New Roman"/>
          <w:b w:val="0"/>
          <w:bCs w:val="0"/>
          <w:color w:val="auto"/>
          <w:highlight w:val="none"/>
          <w:lang w:val="en-US" w:eastAsia="zh-CN"/>
        </w:rPr>
      </w:pPr>
      <w:r>
        <w:rPr>
          <w:rFonts w:hint="default" w:ascii="Times New Roman" w:hAnsi="Times New Roman" w:eastAsia="宋体" w:cs="Times New Roman"/>
          <w:b w:val="0"/>
          <w:bCs w:val="0"/>
          <w:color w:val="auto"/>
          <w:highlight w:val="none"/>
          <w:lang w:val="en-US" w:eastAsia="zh-CN"/>
        </w:rPr>
        <w:t>抗震设防烈度：6度。</w:t>
      </w:r>
    </w:p>
    <w:p w14:paraId="22C5420E">
      <w:pPr>
        <w:pStyle w:val="4"/>
        <w:numPr>
          <w:ilvl w:val="1"/>
          <w:numId w:val="0"/>
        </w:numPr>
        <w:ind w:leftChars="0"/>
        <w:rPr>
          <w:rFonts w:hint="default" w:ascii="Times New Roman" w:hAnsi="Times New Roman" w:eastAsia="宋体" w:cs="Times New Roman"/>
          <w:b w:val="0"/>
          <w:bCs w:val="0"/>
          <w:color w:val="auto"/>
          <w:highlight w:val="none"/>
        </w:rPr>
      </w:pPr>
      <w:bookmarkStart w:id="6" w:name="_Toc18842"/>
      <w:bookmarkStart w:id="7" w:name="_Toc10268"/>
      <w:r>
        <w:rPr>
          <w:rFonts w:hint="default" w:ascii="Times New Roman" w:hAnsi="Times New Roman" w:eastAsia="宋体" w:cs="Times New Roman"/>
          <w:b w:val="0"/>
          <w:bCs w:val="0"/>
          <w:color w:val="auto"/>
          <w:highlight w:val="none"/>
          <w:lang w:val="en-US" w:eastAsia="zh-CN"/>
        </w:rPr>
        <w:t>2.2</w:t>
      </w:r>
      <w:r>
        <w:rPr>
          <w:rFonts w:hint="default" w:ascii="Times New Roman" w:hAnsi="Times New Roman" w:eastAsia="宋体" w:cs="Times New Roman"/>
          <w:b w:val="0"/>
          <w:bCs w:val="0"/>
          <w:color w:val="auto"/>
          <w:highlight w:val="none"/>
        </w:rPr>
        <w:t>气象条件</w:t>
      </w:r>
      <w:bookmarkEnd w:id="6"/>
      <w:bookmarkEnd w:id="7"/>
    </w:p>
    <w:p w14:paraId="65675464">
      <w:pPr>
        <w:autoSpaceDE w:val="0"/>
        <w:autoSpaceDN w:val="0"/>
        <w:adjustRightInd w:val="0"/>
        <w:snapToGrid w:val="0"/>
        <w:spacing w:line="560" w:lineRule="exact"/>
        <w:ind w:left="-120" w:leftChars="-50" w:right="-120" w:rightChars="-50" w:firstLine="480"/>
        <w:rPr>
          <w:rFonts w:hint="default" w:ascii="Times New Roman" w:hAnsi="Times New Roman" w:eastAsia="宋体" w:cs="Times New Roman"/>
          <w:b w:val="0"/>
          <w:bCs w:val="0"/>
          <w:color w:val="auto"/>
          <w:highlight w:val="none"/>
          <w:lang w:eastAsia="zh-CN"/>
        </w:rPr>
      </w:pPr>
      <w:r>
        <w:rPr>
          <w:rFonts w:hint="default" w:ascii="Times New Roman" w:hAnsi="Times New Roman" w:eastAsia="宋体" w:cs="Times New Roman"/>
          <w:b w:val="0"/>
          <w:bCs w:val="0"/>
          <w:color w:val="auto"/>
          <w:highlight w:val="none"/>
        </w:rPr>
        <w:t>本项目所在地开阳县境大部分地区属北亚热带季风湿润气候，四季分明，春暖风和，冬无严寒，夏无酷暑，水热同季，无霜期长，春迟夏短，秋早冬长，多云雾，湿度大。年平均气温介于10.6～15.30℃之间。最热为7月，平均气温22.3℃，极端最高气温35.4℃；最低气温为1月，平均气温2℃，极端最低气温零下10.1℃。春、冬、夏季风交替，气温回升缓慢，寒潮频繁，天气多变，气温波动大。夏季光照充足，降水强度大；秋季多为西太平洋副热带高压控制，冬季凝冻大，雾多日照少。受东亚季风环流控制，当地风向呈现出非常规律的“冬半年偏北、夏半年偏南”的季节性切换特征。综合气象资料，全年出现频率最高的风向是东北风（NE），频率约12%；其次是西北风（NW）和南西南风（SSW）。不同观测站因地形差异，数据略有出入，部分站点显示主导风向为东南风（SE）或南风。年平均风速约 2.1~3.0 米/秒（相当于2级风），整体风力柔和。春季风速最大（3.3 m/s），冬季最小（2.7 m/s）。静风（无风）天气约占 10%​ 左右，山区河谷地带静风频率可能更高</w:t>
      </w:r>
      <w:r>
        <w:rPr>
          <w:rFonts w:hint="default" w:ascii="Times New Roman" w:hAnsi="Times New Roman" w:eastAsia="宋体" w:cs="Times New Roman"/>
          <w:b w:val="0"/>
          <w:bCs w:val="0"/>
          <w:color w:val="auto"/>
          <w:highlight w:val="none"/>
          <w:lang w:eastAsia="zh-CN"/>
        </w:rPr>
        <w:t>。</w:t>
      </w:r>
    </w:p>
    <w:tbl>
      <w:tblPr>
        <w:tblStyle w:val="21"/>
        <w:tblW w:w="4999"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151517"/>
        <w:tblLayout w:type="autofit"/>
        <w:tblCellMar>
          <w:top w:w="15" w:type="dxa"/>
          <w:left w:w="15" w:type="dxa"/>
          <w:bottom w:w="15" w:type="dxa"/>
          <w:right w:w="15" w:type="dxa"/>
        </w:tblCellMar>
      </w:tblPr>
      <w:tblGrid>
        <w:gridCol w:w="2755"/>
        <w:gridCol w:w="3246"/>
        <w:gridCol w:w="2548"/>
      </w:tblGrid>
      <w:tr w14:paraId="22F8F8A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151517"/>
          <w:tblCellMar>
            <w:top w:w="15" w:type="dxa"/>
            <w:left w:w="15" w:type="dxa"/>
            <w:bottom w:w="15" w:type="dxa"/>
            <w:right w:w="15" w:type="dxa"/>
          </w:tblCellMar>
        </w:tblPrEx>
        <w:trPr>
          <w:trHeight w:val="90" w:hRule="atLeast"/>
          <w:tblHeader/>
          <w:jc w:val="center"/>
        </w:trPr>
        <w:tc>
          <w:tcPr>
            <w:tcW w:w="1611" w:type="pct"/>
            <w:tcBorders>
              <w:top w:val="single" w:color="000000" w:sz="4" w:space="0"/>
              <w:left w:val="single" w:color="000000" w:sz="4" w:space="0"/>
              <w:bottom w:val="single" w:color="000000" w:sz="4" w:space="0"/>
              <w:right w:val="single" w:color="000000" w:sz="4" w:space="0"/>
            </w:tcBorders>
            <w:shd w:val="clear" w:color="auto" w:fill="auto"/>
            <w:noWrap w:val="0"/>
            <w:tcMar>
              <w:top w:w="150" w:type="dxa"/>
              <w:left w:w="0" w:type="dxa"/>
              <w:bottom w:w="150" w:type="dxa"/>
              <w:right w:w="240" w:type="dxa"/>
            </w:tcMar>
            <w:vAlign w:val="center"/>
          </w:tcPr>
          <w:p w14:paraId="43AD6BD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val="0"/>
                <w:bCs w:val="0"/>
                <w:i w:val="0"/>
                <w:iCs w:val="0"/>
                <w:caps w:val="0"/>
                <w:color w:val="auto"/>
                <w:spacing w:val="0"/>
                <w:sz w:val="21"/>
                <w:szCs w:val="21"/>
                <w:highlight w:val="none"/>
              </w:rPr>
            </w:pPr>
            <w:r>
              <w:rPr>
                <w:rFonts w:hint="default" w:ascii="Times New Roman" w:hAnsi="Times New Roman" w:eastAsia="宋体" w:cs="Times New Roman"/>
                <w:b w:val="0"/>
                <w:bCs w:val="0"/>
                <w:i w:val="0"/>
                <w:iCs w:val="0"/>
                <w:caps w:val="0"/>
                <w:color w:val="auto"/>
                <w:spacing w:val="0"/>
                <w:kern w:val="0"/>
                <w:sz w:val="21"/>
                <w:szCs w:val="21"/>
                <w:highlight w:val="none"/>
                <w:lang w:val="en-US" w:eastAsia="zh-CN" w:bidi="ar"/>
              </w:rPr>
              <w:t>参数</w:t>
            </w:r>
          </w:p>
        </w:tc>
        <w:tc>
          <w:tcPr>
            <w:tcW w:w="1898" w:type="pct"/>
            <w:tcBorders>
              <w:top w:val="single" w:color="000000" w:sz="4" w:space="0"/>
              <w:left w:val="single" w:color="000000" w:sz="4" w:space="0"/>
              <w:bottom w:val="single" w:color="000000" w:sz="4" w:space="0"/>
              <w:right w:val="single" w:color="000000" w:sz="4" w:space="0"/>
            </w:tcBorders>
            <w:shd w:val="clear" w:color="auto" w:fill="auto"/>
            <w:noWrap w:val="0"/>
            <w:tcMar>
              <w:top w:w="150" w:type="dxa"/>
              <w:left w:w="240" w:type="dxa"/>
              <w:bottom w:w="150" w:type="dxa"/>
              <w:right w:w="240" w:type="dxa"/>
            </w:tcMar>
            <w:vAlign w:val="center"/>
          </w:tcPr>
          <w:p w14:paraId="4A887B0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val="0"/>
                <w:bCs w:val="0"/>
                <w:i w:val="0"/>
                <w:iCs w:val="0"/>
                <w:caps w:val="0"/>
                <w:color w:val="auto"/>
                <w:spacing w:val="0"/>
                <w:sz w:val="21"/>
                <w:szCs w:val="21"/>
                <w:highlight w:val="none"/>
              </w:rPr>
            </w:pPr>
            <w:r>
              <w:rPr>
                <w:rFonts w:hint="default" w:ascii="Times New Roman" w:hAnsi="Times New Roman" w:eastAsia="宋体" w:cs="Times New Roman"/>
                <w:b w:val="0"/>
                <w:bCs w:val="0"/>
                <w:i w:val="0"/>
                <w:iCs w:val="0"/>
                <w:caps w:val="0"/>
                <w:color w:val="auto"/>
                <w:spacing w:val="0"/>
                <w:kern w:val="0"/>
                <w:sz w:val="21"/>
                <w:szCs w:val="21"/>
                <w:highlight w:val="none"/>
                <w:lang w:val="en-US" w:eastAsia="zh-CN" w:bidi="ar"/>
              </w:rPr>
              <w:t>参考值</w:t>
            </w:r>
          </w:p>
        </w:tc>
        <w:tc>
          <w:tcPr>
            <w:tcW w:w="1490" w:type="pct"/>
            <w:tcBorders>
              <w:top w:val="single" w:color="000000" w:sz="4" w:space="0"/>
              <w:left w:val="single" w:color="000000" w:sz="4" w:space="0"/>
              <w:bottom w:val="single" w:color="000000" w:sz="4" w:space="0"/>
              <w:right w:val="single" w:color="000000" w:sz="4" w:space="0"/>
            </w:tcBorders>
            <w:shd w:val="clear" w:color="auto" w:fill="auto"/>
            <w:noWrap w:val="0"/>
            <w:tcMar>
              <w:top w:w="150" w:type="dxa"/>
              <w:left w:w="240" w:type="dxa"/>
              <w:bottom w:w="150" w:type="dxa"/>
              <w:right w:w="240" w:type="dxa"/>
            </w:tcMar>
            <w:vAlign w:val="center"/>
          </w:tcPr>
          <w:p w14:paraId="77BBBD3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val="0"/>
                <w:bCs w:val="0"/>
                <w:i w:val="0"/>
                <w:iCs w:val="0"/>
                <w:caps w:val="0"/>
                <w:color w:val="auto"/>
                <w:spacing w:val="0"/>
                <w:sz w:val="21"/>
                <w:szCs w:val="21"/>
                <w:highlight w:val="none"/>
              </w:rPr>
            </w:pPr>
            <w:r>
              <w:rPr>
                <w:rFonts w:hint="default" w:ascii="Times New Roman" w:hAnsi="Times New Roman" w:eastAsia="宋体" w:cs="Times New Roman"/>
                <w:b w:val="0"/>
                <w:bCs w:val="0"/>
                <w:i w:val="0"/>
                <w:iCs w:val="0"/>
                <w:caps w:val="0"/>
                <w:color w:val="auto"/>
                <w:spacing w:val="0"/>
                <w:kern w:val="0"/>
                <w:sz w:val="21"/>
                <w:szCs w:val="21"/>
                <w:highlight w:val="none"/>
                <w:lang w:val="en-US" w:eastAsia="zh-CN" w:bidi="ar"/>
              </w:rPr>
              <w:t>备注</w:t>
            </w:r>
          </w:p>
        </w:tc>
      </w:tr>
      <w:tr w14:paraId="457C7D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611" w:type="pct"/>
            <w:tcBorders>
              <w:top w:val="single" w:color="000000" w:sz="4" w:space="0"/>
              <w:left w:val="single" w:color="000000" w:sz="4" w:space="0"/>
              <w:bottom w:val="single" w:color="000000" w:sz="4" w:space="0"/>
              <w:right w:val="single" w:color="000000" w:sz="4" w:space="0"/>
            </w:tcBorders>
            <w:shd w:val="clear" w:color="auto" w:fill="auto"/>
            <w:noWrap w:val="0"/>
            <w:tcMar>
              <w:top w:w="150" w:type="dxa"/>
              <w:left w:w="0" w:type="dxa"/>
              <w:bottom w:w="150" w:type="dxa"/>
              <w:right w:w="240" w:type="dxa"/>
            </w:tcMar>
            <w:vAlign w:val="center"/>
          </w:tcPr>
          <w:p w14:paraId="0BCA676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val="0"/>
                <w:bCs w:val="0"/>
                <w:i w:val="0"/>
                <w:iCs w:val="0"/>
                <w:caps w:val="0"/>
                <w:color w:val="auto"/>
                <w:spacing w:val="0"/>
                <w:sz w:val="21"/>
                <w:szCs w:val="21"/>
                <w:highlight w:val="none"/>
              </w:rPr>
            </w:pPr>
            <w:r>
              <w:rPr>
                <w:rFonts w:hint="default" w:ascii="Times New Roman" w:hAnsi="Times New Roman" w:eastAsia="宋体" w:cs="Times New Roman"/>
                <w:b w:val="0"/>
                <w:bCs w:val="0"/>
                <w:i w:val="0"/>
                <w:iCs w:val="0"/>
                <w:caps w:val="0"/>
                <w:color w:val="auto"/>
                <w:spacing w:val="0"/>
                <w:kern w:val="0"/>
                <w:sz w:val="21"/>
                <w:szCs w:val="21"/>
                <w:highlight w:val="none"/>
                <w:lang w:val="en-US" w:eastAsia="zh-CN" w:bidi="ar"/>
              </w:rPr>
              <w:t>平均气压</w:t>
            </w:r>
          </w:p>
        </w:tc>
        <w:tc>
          <w:tcPr>
            <w:tcW w:w="1898" w:type="pct"/>
            <w:tcBorders>
              <w:top w:val="single" w:color="000000" w:sz="4" w:space="0"/>
              <w:left w:val="single" w:color="000000" w:sz="4" w:space="0"/>
              <w:bottom w:val="single" w:color="000000" w:sz="4" w:space="0"/>
              <w:right w:val="single" w:color="000000" w:sz="4" w:space="0"/>
            </w:tcBorders>
            <w:shd w:val="clear" w:color="auto" w:fill="auto"/>
            <w:noWrap w:val="0"/>
            <w:tcMar>
              <w:top w:w="150" w:type="dxa"/>
              <w:left w:w="240" w:type="dxa"/>
              <w:bottom w:w="150" w:type="dxa"/>
              <w:right w:w="240" w:type="dxa"/>
            </w:tcMar>
            <w:vAlign w:val="center"/>
          </w:tcPr>
          <w:p w14:paraId="57831E3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val="0"/>
                <w:bCs w:val="0"/>
                <w:i w:val="0"/>
                <w:iCs w:val="0"/>
                <w:caps w:val="0"/>
                <w:color w:val="auto"/>
                <w:spacing w:val="0"/>
                <w:sz w:val="21"/>
                <w:szCs w:val="21"/>
                <w:highlight w:val="none"/>
              </w:rPr>
            </w:pPr>
            <w:r>
              <w:rPr>
                <w:rFonts w:hint="default" w:ascii="Times New Roman" w:hAnsi="Times New Roman" w:eastAsia="宋体" w:cs="Times New Roman"/>
                <w:b w:val="0"/>
                <w:bCs w:val="0"/>
                <w:i w:val="0"/>
                <w:iCs w:val="0"/>
                <w:caps w:val="0"/>
                <w:color w:val="auto"/>
                <w:spacing w:val="0"/>
                <w:kern w:val="0"/>
                <w:sz w:val="21"/>
                <w:szCs w:val="21"/>
                <w:highlight w:val="none"/>
                <w:lang w:val="en-US" w:eastAsia="zh-CN" w:bidi="ar"/>
              </w:rPr>
              <w:t>872.5 hPa</w:t>
            </w:r>
          </w:p>
        </w:tc>
        <w:tc>
          <w:tcPr>
            <w:tcW w:w="1490" w:type="pct"/>
            <w:tcBorders>
              <w:top w:val="single" w:color="000000" w:sz="4" w:space="0"/>
              <w:left w:val="single" w:color="000000" w:sz="4" w:space="0"/>
              <w:bottom w:val="single" w:color="000000" w:sz="4" w:space="0"/>
              <w:right w:val="single" w:color="000000" w:sz="4" w:space="0"/>
            </w:tcBorders>
            <w:shd w:val="clear" w:color="auto" w:fill="auto"/>
            <w:noWrap w:val="0"/>
            <w:tcMar>
              <w:top w:w="150" w:type="dxa"/>
              <w:left w:w="240" w:type="dxa"/>
              <w:bottom w:w="150" w:type="dxa"/>
              <w:right w:w="0" w:type="dxa"/>
            </w:tcMar>
            <w:vAlign w:val="center"/>
          </w:tcPr>
          <w:p w14:paraId="57D2221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val="0"/>
                <w:bCs w:val="0"/>
                <w:i w:val="0"/>
                <w:iCs w:val="0"/>
                <w:caps w:val="0"/>
                <w:color w:val="auto"/>
                <w:spacing w:val="0"/>
                <w:sz w:val="21"/>
                <w:szCs w:val="21"/>
                <w:highlight w:val="none"/>
                <w:lang w:eastAsia="zh"/>
              </w:rPr>
            </w:pPr>
            <w:r>
              <w:rPr>
                <w:rFonts w:hint="default" w:ascii="Times New Roman" w:hAnsi="Times New Roman" w:eastAsia="宋体" w:cs="Times New Roman"/>
                <w:b w:val="0"/>
                <w:bCs w:val="0"/>
                <w:i w:val="0"/>
                <w:iCs w:val="0"/>
                <w:caps w:val="0"/>
                <w:color w:val="auto"/>
                <w:spacing w:val="0"/>
                <w:sz w:val="21"/>
                <w:szCs w:val="21"/>
                <w:highlight w:val="none"/>
              </w:rPr>
              <w:t>开阳气象站点</w:t>
            </w:r>
            <w:r>
              <w:rPr>
                <w:rFonts w:hint="default" w:ascii="Times New Roman" w:hAnsi="Times New Roman" w:eastAsia="宋体" w:cs="Times New Roman"/>
                <w:b w:val="0"/>
                <w:bCs w:val="0"/>
                <w:i w:val="0"/>
                <w:iCs w:val="0"/>
                <w:caps w:val="0"/>
                <w:color w:val="auto"/>
                <w:spacing w:val="0"/>
                <w:sz w:val="21"/>
                <w:szCs w:val="21"/>
                <w:highlight w:val="none"/>
                <w:lang w:eastAsia="zh"/>
              </w:rPr>
              <w:t>气压</w:t>
            </w:r>
          </w:p>
        </w:tc>
      </w:tr>
      <w:tr w14:paraId="3BB3C01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151517"/>
          <w:tblCellMar>
            <w:top w:w="15" w:type="dxa"/>
            <w:left w:w="15" w:type="dxa"/>
            <w:bottom w:w="15" w:type="dxa"/>
            <w:right w:w="15" w:type="dxa"/>
          </w:tblCellMar>
        </w:tblPrEx>
        <w:trPr>
          <w:trHeight w:val="23" w:hRule="atLeast"/>
          <w:jc w:val="center"/>
        </w:trPr>
        <w:tc>
          <w:tcPr>
            <w:tcW w:w="1611" w:type="pct"/>
            <w:tcBorders>
              <w:top w:val="single" w:color="000000" w:sz="4" w:space="0"/>
              <w:left w:val="single" w:color="000000" w:sz="4" w:space="0"/>
              <w:bottom w:val="single" w:color="000000" w:sz="4" w:space="0"/>
              <w:right w:val="single" w:color="000000" w:sz="4" w:space="0"/>
            </w:tcBorders>
            <w:shd w:val="clear" w:color="auto" w:fill="auto"/>
            <w:noWrap w:val="0"/>
            <w:tcMar>
              <w:top w:w="150" w:type="dxa"/>
              <w:left w:w="0" w:type="dxa"/>
              <w:bottom w:w="150" w:type="dxa"/>
              <w:right w:w="240" w:type="dxa"/>
            </w:tcMar>
            <w:vAlign w:val="center"/>
          </w:tcPr>
          <w:p w14:paraId="23DCAC6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val="0"/>
                <w:bCs w:val="0"/>
                <w:i w:val="0"/>
                <w:iCs w:val="0"/>
                <w:caps w:val="0"/>
                <w:color w:val="auto"/>
                <w:spacing w:val="0"/>
                <w:sz w:val="21"/>
                <w:szCs w:val="21"/>
                <w:highlight w:val="none"/>
              </w:rPr>
            </w:pPr>
            <w:r>
              <w:rPr>
                <w:rFonts w:hint="default" w:ascii="Times New Roman" w:hAnsi="Times New Roman" w:eastAsia="宋体" w:cs="Times New Roman"/>
                <w:b w:val="0"/>
                <w:bCs w:val="0"/>
                <w:i w:val="0"/>
                <w:iCs w:val="0"/>
                <w:caps w:val="0"/>
                <w:color w:val="auto"/>
                <w:spacing w:val="0"/>
                <w:kern w:val="0"/>
                <w:sz w:val="21"/>
                <w:szCs w:val="21"/>
                <w:highlight w:val="none"/>
                <w:lang w:val="en-US" w:eastAsia="zh-CN" w:bidi="ar"/>
              </w:rPr>
              <w:t>平均气温</w:t>
            </w:r>
          </w:p>
        </w:tc>
        <w:tc>
          <w:tcPr>
            <w:tcW w:w="1898" w:type="pct"/>
            <w:tcBorders>
              <w:top w:val="single" w:color="000000" w:sz="4" w:space="0"/>
              <w:left w:val="single" w:color="000000" w:sz="4" w:space="0"/>
              <w:bottom w:val="single" w:color="000000" w:sz="4" w:space="0"/>
              <w:right w:val="single" w:color="000000" w:sz="4" w:space="0"/>
            </w:tcBorders>
            <w:shd w:val="clear" w:color="auto" w:fill="auto"/>
            <w:noWrap w:val="0"/>
            <w:tcMar>
              <w:top w:w="150" w:type="dxa"/>
              <w:left w:w="240" w:type="dxa"/>
              <w:bottom w:w="150" w:type="dxa"/>
              <w:right w:w="240" w:type="dxa"/>
            </w:tcMar>
            <w:vAlign w:val="center"/>
          </w:tcPr>
          <w:p w14:paraId="39BFAAE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val="0"/>
                <w:bCs w:val="0"/>
                <w:i w:val="0"/>
                <w:iCs w:val="0"/>
                <w:caps w:val="0"/>
                <w:color w:val="auto"/>
                <w:spacing w:val="0"/>
                <w:sz w:val="21"/>
                <w:szCs w:val="21"/>
                <w:highlight w:val="none"/>
              </w:rPr>
            </w:pPr>
            <w:r>
              <w:rPr>
                <w:rFonts w:hint="default" w:ascii="Times New Roman" w:hAnsi="Times New Roman" w:eastAsia="宋体" w:cs="Times New Roman"/>
                <w:b w:val="0"/>
                <w:bCs w:val="0"/>
                <w:i w:val="0"/>
                <w:iCs w:val="0"/>
                <w:caps w:val="0"/>
                <w:color w:val="auto"/>
                <w:spacing w:val="0"/>
                <w:kern w:val="0"/>
                <w:sz w:val="21"/>
                <w:szCs w:val="21"/>
                <w:highlight w:val="none"/>
                <w:lang w:val="en-US" w:eastAsia="zh-CN" w:bidi="ar"/>
              </w:rPr>
              <w:t>10.6—15.4℃</w:t>
            </w:r>
          </w:p>
        </w:tc>
        <w:tc>
          <w:tcPr>
            <w:tcW w:w="1490" w:type="pct"/>
            <w:tcBorders>
              <w:top w:val="single" w:color="000000" w:sz="4" w:space="0"/>
              <w:left w:val="single" w:color="000000" w:sz="4" w:space="0"/>
              <w:bottom w:val="single" w:color="000000" w:sz="4" w:space="0"/>
              <w:right w:val="single" w:color="000000" w:sz="4" w:space="0"/>
            </w:tcBorders>
            <w:shd w:val="clear" w:color="auto" w:fill="auto"/>
            <w:noWrap w:val="0"/>
            <w:tcMar>
              <w:top w:w="150" w:type="dxa"/>
              <w:left w:w="240" w:type="dxa"/>
              <w:bottom w:w="150" w:type="dxa"/>
              <w:right w:w="0" w:type="dxa"/>
            </w:tcMar>
            <w:vAlign w:val="center"/>
          </w:tcPr>
          <w:p w14:paraId="28081C0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val="0"/>
                <w:bCs w:val="0"/>
                <w:i w:val="0"/>
                <w:iCs w:val="0"/>
                <w:caps w:val="0"/>
                <w:color w:val="auto"/>
                <w:spacing w:val="0"/>
                <w:sz w:val="21"/>
                <w:szCs w:val="21"/>
                <w:highlight w:val="none"/>
              </w:rPr>
            </w:pPr>
            <w:r>
              <w:rPr>
                <w:rFonts w:hint="default" w:ascii="Times New Roman" w:hAnsi="Times New Roman" w:eastAsia="宋体" w:cs="Times New Roman"/>
                <w:b w:val="0"/>
                <w:bCs w:val="0"/>
                <w:i w:val="0"/>
                <w:iCs w:val="0"/>
                <w:caps w:val="0"/>
                <w:color w:val="auto"/>
                <w:spacing w:val="0"/>
                <w:kern w:val="0"/>
                <w:sz w:val="21"/>
                <w:szCs w:val="21"/>
                <w:highlight w:val="none"/>
                <w:lang w:val="en-US" w:eastAsia="zh-CN" w:bidi="ar"/>
              </w:rPr>
              <w:t>地区差异</w:t>
            </w:r>
          </w:p>
        </w:tc>
      </w:tr>
      <w:tr w14:paraId="554897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611" w:type="pct"/>
            <w:tcBorders>
              <w:top w:val="single" w:color="000000" w:sz="4" w:space="0"/>
              <w:left w:val="single" w:color="000000" w:sz="4" w:space="0"/>
              <w:bottom w:val="single" w:color="000000" w:sz="4" w:space="0"/>
              <w:right w:val="single" w:color="000000" w:sz="4" w:space="0"/>
            </w:tcBorders>
            <w:shd w:val="clear" w:color="auto" w:fill="auto"/>
            <w:noWrap w:val="0"/>
            <w:tcMar>
              <w:top w:w="150" w:type="dxa"/>
              <w:left w:w="0" w:type="dxa"/>
              <w:bottom w:w="150" w:type="dxa"/>
              <w:right w:w="240" w:type="dxa"/>
            </w:tcMar>
            <w:vAlign w:val="center"/>
          </w:tcPr>
          <w:p w14:paraId="01A4240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val="0"/>
                <w:bCs w:val="0"/>
                <w:i w:val="0"/>
                <w:iCs w:val="0"/>
                <w:caps w:val="0"/>
                <w:color w:val="auto"/>
                <w:spacing w:val="0"/>
                <w:sz w:val="21"/>
                <w:szCs w:val="21"/>
                <w:highlight w:val="none"/>
              </w:rPr>
            </w:pPr>
            <w:r>
              <w:rPr>
                <w:rFonts w:hint="default" w:ascii="Times New Roman" w:hAnsi="Times New Roman" w:eastAsia="宋体" w:cs="Times New Roman"/>
                <w:b w:val="0"/>
                <w:bCs w:val="0"/>
                <w:i w:val="0"/>
                <w:iCs w:val="0"/>
                <w:caps w:val="0"/>
                <w:color w:val="auto"/>
                <w:spacing w:val="0"/>
                <w:kern w:val="0"/>
                <w:sz w:val="21"/>
                <w:szCs w:val="21"/>
                <w:highlight w:val="none"/>
                <w:lang w:val="en-US" w:eastAsia="zh-CN" w:bidi="ar"/>
              </w:rPr>
              <w:t>平均相对湿度</w:t>
            </w:r>
          </w:p>
        </w:tc>
        <w:tc>
          <w:tcPr>
            <w:tcW w:w="1898" w:type="pct"/>
            <w:tcBorders>
              <w:top w:val="single" w:color="000000" w:sz="4" w:space="0"/>
              <w:left w:val="single" w:color="000000" w:sz="4" w:space="0"/>
              <w:bottom w:val="single" w:color="000000" w:sz="4" w:space="0"/>
              <w:right w:val="single" w:color="000000" w:sz="4" w:space="0"/>
            </w:tcBorders>
            <w:shd w:val="clear" w:color="auto" w:fill="auto"/>
            <w:noWrap w:val="0"/>
            <w:tcMar>
              <w:top w:w="150" w:type="dxa"/>
              <w:left w:w="240" w:type="dxa"/>
              <w:bottom w:w="150" w:type="dxa"/>
              <w:right w:w="240" w:type="dxa"/>
            </w:tcMar>
            <w:vAlign w:val="center"/>
          </w:tcPr>
          <w:p w14:paraId="0C1CF47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val="0"/>
                <w:bCs w:val="0"/>
                <w:i w:val="0"/>
                <w:iCs w:val="0"/>
                <w:caps w:val="0"/>
                <w:color w:val="auto"/>
                <w:spacing w:val="0"/>
                <w:sz w:val="21"/>
                <w:szCs w:val="21"/>
                <w:highlight w:val="none"/>
              </w:rPr>
            </w:pPr>
            <w:r>
              <w:rPr>
                <w:rFonts w:hint="default" w:ascii="Times New Roman" w:hAnsi="Times New Roman" w:eastAsia="宋体" w:cs="Times New Roman"/>
                <w:b w:val="0"/>
                <w:bCs w:val="0"/>
                <w:i w:val="0"/>
                <w:iCs w:val="0"/>
                <w:caps w:val="0"/>
                <w:color w:val="auto"/>
                <w:spacing w:val="0"/>
                <w:kern w:val="0"/>
                <w:sz w:val="21"/>
                <w:szCs w:val="21"/>
                <w:highlight w:val="none"/>
                <w:lang w:val="en-US" w:eastAsia="zh-CN" w:bidi="ar"/>
              </w:rPr>
              <w:t>76%—84%</w:t>
            </w:r>
          </w:p>
        </w:tc>
        <w:tc>
          <w:tcPr>
            <w:tcW w:w="1490" w:type="pct"/>
            <w:tcBorders>
              <w:top w:val="single" w:color="000000" w:sz="4" w:space="0"/>
              <w:left w:val="single" w:color="000000" w:sz="4" w:space="0"/>
              <w:bottom w:val="single" w:color="000000" w:sz="4" w:space="0"/>
              <w:right w:val="single" w:color="000000" w:sz="4" w:space="0"/>
            </w:tcBorders>
            <w:shd w:val="clear" w:color="auto" w:fill="auto"/>
            <w:noWrap w:val="0"/>
            <w:tcMar>
              <w:top w:w="150" w:type="dxa"/>
              <w:left w:w="240" w:type="dxa"/>
              <w:bottom w:w="150" w:type="dxa"/>
              <w:right w:w="0" w:type="dxa"/>
            </w:tcMar>
            <w:vAlign w:val="center"/>
          </w:tcPr>
          <w:p w14:paraId="35CE648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val="0"/>
                <w:bCs w:val="0"/>
                <w:i w:val="0"/>
                <w:iCs w:val="0"/>
                <w:caps w:val="0"/>
                <w:color w:val="auto"/>
                <w:spacing w:val="0"/>
                <w:sz w:val="21"/>
                <w:szCs w:val="21"/>
                <w:highlight w:val="none"/>
              </w:rPr>
            </w:pPr>
            <w:r>
              <w:rPr>
                <w:rFonts w:hint="default" w:ascii="Times New Roman" w:hAnsi="Times New Roman" w:eastAsia="宋体" w:cs="Times New Roman"/>
                <w:b w:val="0"/>
                <w:bCs w:val="0"/>
                <w:i w:val="0"/>
                <w:iCs w:val="0"/>
                <w:caps w:val="0"/>
                <w:color w:val="auto"/>
                <w:spacing w:val="0"/>
                <w:kern w:val="0"/>
                <w:sz w:val="21"/>
                <w:szCs w:val="21"/>
                <w:highlight w:val="none"/>
                <w:lang w:val="en-US" w:eastAsia="zh-CN" w:bidi="ar"/>
              </w:rPr>
              <w:t>月份差异</w:t>
            </w:r>
          </w:p>
        </w:tc>
      </w:tr>
      <w:tr w14:paraId="6C4D76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611" w:type="pct"/>
            <w:tcBorders>
              <w:top w:val="single" w:color="000000" w:sz="4" w:space="0"/>
              <w:left w:val="single" w:color="000000" w:sz="4" w:space="0"/>
              <w:bottom w:val="single" w:color="000000" w:sz="4" w:space="0"/>
              <w:right w:val="single" w:color="000000" w:sz="4" w:space="0"/>
            </w:tcBorders>
            <w:shd w:val="clear" w:color="auto" w:fill="auto"/>
            <w:noWrap w:val="0"/>
            <w:tcMar>
              <w:top w:w="150" w:type="dxa"/>
              <w:left w:w="0" w:type="dxa"/>
              <w:bottom w:w="150" w:type="dxa"/>
              <w:right w:w="240" w:type="dxa"/>
            </w:tcMar>
            <w:vAlign w:val="center"/>
          </w:tcPr>
          <w:p w14:paraId="2056B2C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val="0"/>
                <w:bCs w:val="0"/>
                <w:i w:val="0"/>
                <w:iCs w:val="0"/>
                <w:caps w:val="0"/>
                <w:color w:val="auto"/>
                <w:spacing w:val="0"/>
                <w:sz w:val="21"/>
                <w:szCs w:val="21"/>
                <w:highlight w:val="none"/>
              </w:rPr>
            </w:pPr>
            <w:r>
              <w:rPr>
                <w:rFonts w:hint="default" w:ascii="Times New Roman" w:hAnsi="Times New Roman" w:eastAsia="宋体" w:cs="Times New Roman"/>
                <w:b w:val="0"/>
                <w:bCs w:val="0"/>
                <w:i w:val="0"/>
                <w:iCs w:val="0"/>
                <w:caps w:val="0"/>
                <w:color w:val="auto"/>
                <w:spacing w:val="0"/>
                <w:kern w:val="0"/>
                <w:sz w:val="21"/>
                <w:szCs w:val="21"/>
                <w:highlight w:val="none"/>
                <w:lang w:val="en-US" w:eastAsia="zh-CN" w:bidi="ar"/>
              </w:rPr>
              <w:t>年降水量</w:t>
            </w:r>
          </w:p>
        </w:tc>
        <w:tc>
          <w:tcPr>
            <w:tcW w:w="1898" w:type="pct"/>
            <w:tcBorders>
              <w:top w:val="single" w:color="000000" w:sz="4" w:space="0"/>
              <w:left w:val="single" w:color="000000" w:sz="4" w:space="0"/>
              <w:bottom w:val="single" w:color="000000" w:sz="4" w:space="0"/>
              <w:right w:val="single" w:color="000000" w:sz="4" w:space="0"/>
            </w:tcBorders>
            <w:shd w:val="clear" w:color="auto" w:fill="auto"/>
            <w:noWrap w:val="0"/>
            <w:tcMar>
              <w:top w:w="150" w:type="dxa"/>
              <w:left w:w="240" w:type="dxa"/>
              <w:bottom w:w="150" w:type="dxa"/>
              <w:right w:w="240" w:type="dxa"/>
            </w:tcMar>
            <w:vAlign w:val="center"/>
          </w:tcPr>
          <w:p w14:paraId="5A827F7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val="0"/>
                <w:bCs w:val="0"/>
                <w:i w:val="0"/>
                <w:iCs w:val="0"/>
                <w:caps w:val="0"/>
                <w:color w:val="auto"/>
                <w:spacing w:val="0"/>
                <w:sz w:val="21"/>
                <w:szCs w:val="21"/>
                <w:highlight w:val="none"/>
              </w:rPr>
            </w:pPr>
            <w:r>
              <w:rPr>
                <w:rFonts w:hint="default" w:ascii="Times New Roman" w:hAnsi="Times New Roman" w:eastAsia="宋体" w:cs="Times New Roman"/>
                <w:b w:val="0"/>
                <w:bCs w:val="0"/>
                <w:i w:val="0"/>
                <w:iCs w:val="0"/>
                <w:caps w:val="0"/>
                <w:color w:val="auto"/>
                <w:spacing w:val="0"/>
                <w:kern w:val="0"/>
                <w:sz w:val="21"/>
                <w:szCs w:val="21"/>
                <w:highlight w:val="none"/>
                <w:lang w:val="en-US" w:eastAsia="zh-CN" w:bidi="ar"/>
              </w:rPr>
              <w:t>1130—1258 mm</w:t>
            </w:r>
          </w:p>
        </w:tc>
        <w:tc>
          <w:tcPr>
            <w:tcW w:w="1490" w:type="pct"/>
            <w:tcBorders>
              <w:top w:val="single" w:color="000000" w:sz="4" w:space="0"/>
              <w:left w:val="single" w:color="000000" w:sz="4" w:space="0"/>
              <w:bottom w:val="single" w:color="000000" w:sz="4" w:space="0"/>
              <w:right w:val="single" w:color="000000" w:sz="4" w:space="0"/>
            </w:tcBorders>
            <w:shd w:val="clear" w:color="auto" w:fill="auto"/>
            <w:noWrap w:val="0"/>
            <w:tcMar>
              <w:top w:w="150" w:type="dxa"/>
              <w:left w:w="240" w:type="dxa"/>
              <w:bottom w:w="150" w:type="dxa"/>
              <w:right w:w="0" w:type="dxa"/>
            </w:tcMar>
            <w:vAlign w:val="center"/>
          </w:tcPr>
          <w:p w14:paraId="0FBB1D2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val="0"/>
                <w:bCs w:val="0"/>
                <w:i w:val="0"/>
                <w:iCs w:val="0"/>
                <w:caps w:val="0"/>
                <w:color w:val="auto"/>
                <w:spacing w:val="0"/>
                <w:sz w:val="21"/>
                <w:szCs w:val="21"/>
                <w:highlight w:val="none"/>
              </w:rPr>
            </w:pPr>
            <w:r>
              <w:rPr>
                <w:rFonts w:hint="default" w:ascii="Times New Roman" w:hAnsi="Times New Roman" w:eastAsia="宋体" w:cs="Times New Roman"/>
                <w:b w:val="0"/>
                <w:bCs w:val="0"/>
                <w:i w:val="0"/>
                <w:iCs w:val="0"/>
                <w:caps w:val="0"/>
                <w:color w:val="auto"/>
                <w:spacing w:val="0"/>
                <w:kern w:val="0"/>
                <w:sz w:val="21"/>
                <w:szCs w:val="21"/>
                <w:highlight w:val="none"/>
                <w:lang w:val="en-US" w:eastAsia="zh-CN" w:bidi="ar"/>
              </w:rPr>
              <w:t>地区差异</w:t>
            </w:r>
          </w:p>
        </w:tc>
      </w:tr>
      <w:tr w14:paraId="2A2B27F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151517"/>
          <w:tblCellMar>
            <w:top w:w="15" w:type="dxa"/>
            <w:left w:w="15" w:type="dxa"/>
            <w:bottom w:w="15" w:type="dxa"/>
            <w:right w:w="15" w:type="dxa"/>
          </w:tblCellMar>
        </w:tblPrEx>
        <w:trPr>
          <w:trHeight w:val="23" w:hRule="atLeast"/>
          <w:jc w:val="center"/>
        </w:trPr>
        <w:tc>
          <w:tcPr>
            <w:tcW w:w="1611" w:type="pct"/>
            <w:tcBorders>
              <w:top w:val="single" w:color="000000" w:sz="4" w:space="0"/>
              <w:left w:val="single" w:color="000000" w:sz="4" w:space="0"/>
              <w:bottom w:val="single" w:color="000000" w:sz="4" w:space="0"/>
              <w:right w:val="single" w:color="000000" w:sz="4" w:space="0"/>
            </w:tcBorders>
            <w:shd w:val="clear" w:color="auto" w:fill="auto"/>
            <w:noWrap w:val="0"/>
            <w:tcMar>
              <w:top w:w="150" w:type="dxa"/>
              <w:left w:w="0" w:type="dxa"/>
              <w:bottom w:w="150" w:type="dxa"/>
              <w:right w:w="240" w:type="dxa"/>
            </w:tcMar>
            <w:vAlign w:val="center"/>
          </w:tcPr>
          <w:p w14:paraId="33F39D6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val="0"/>
                <w:bCs w:val="0"/>
                <w:i w:val="0"/>
                <w:iCs w:val="0"/>
                <w:caps w:val="0"/>
                <w:color w:val="auto"/>
                <w:spacing w:val="0"/>
                <w:sz w:val="21"/>
                <w:szCs w:val="21"/>
                <w:highlight w:val="none"/>
              </w:rPr>
            </w:pPr>
            <w:r>
              <w:rPr>
                <w:rFonts w:hint="default" w:ascii="Times New Roman" w:hAnsi="Times New Roman" w:eastAsia="宋体" w:cs="Times New Roman"/>
                <w:b w:val="0"/>
                <w:bCs w:val="0"/>
                <w:i w:val="0"/>
                <w:iCs w:val="0"/>
                <w:caps w:val="0"/>
                <w:color w:val="auto"/>
                <w:spacing w:val="0"/>
                <w:kern w:val="0"/>
                <w:sz w:val="21"/>
                <w:szCs w:val="21"/>
                <w:highlight w:val="none"/>
                <w:lang w:val="en-US" w:eastAsia="zh-CN" w:bidi="ar"/>
              </w:rPr>
              <w:t>月最大降水量（6月）</w:t>
            </w:r>
          </w:p>
        </w:tc>
        <w:tc>
          <w:tcPr>
            <w:tcW w:w="1898" w:type="pct"/>
            <w:tcBorders>
              <w:top w:val="single" w:color="000000" w:sz="4" w:space="0"/>
              <w:left w:val="single" w:color="000000" w:sz="4" w:space="0"/>
              <w:bottom w:val="single" w:color="000000" w:sz="4" w:space="0"/>
              <w:right w:val="single" w:color="000000" w:sz="4" w:space="0"/>
            </w:tcBorders>
            <w:shd w:val="clear" w:color="auto" w:fill="auto"/>
            <w:noWrap w:val="0"/>
            <w:tcMar>
              <w:top w:w="150" w:type="dxa"/>
              <w:left w:w="240" w:type="dxa"/>
              <w:bottom w:w="150" w:type="dxa"/>
              <w:right w:w="240" w:type="dxa"/>
            </w:tcMar>
            <w:vAlign w:val="center"/>
          </w:tcPr>
          <w:p w14:paraId="591C157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val="0"/>
                <w:bCs w:val="0"/>
                <w:i w:val="0"/>
                <w:iCs w:val="0"/>
                <w:caps w:val="0"/>
                <w:color w:val="auto"/>
                <w:spacing w:val="0"/>
                <w:sz w:val="21"/>
                <w:szCs w:val="21"/>
                <w:highlight w:val="none"/>
              </w:rPr>
            </w:pPr>
            <w:r>
              <w:rPr>
                <w:rFonts w:hint="default" w:ascii="Times New Roman" w:hAnsi="Times New Roman" w:eastAsia="宋体" w:cs="Times New Roman"/>
                <w:b w:val="0"/>
                <w:bCs w:val="0"/>
                <w:i w:val="0"/>
                <w:iCs w:val="0"/>
                <w:caps w:val="0"/>
                <w:color w:val="auto"/>
                <w:spacing w:val="0"/>
                <w:kern w:val="0"/>
                <w:sz w:val="21"/>
                <w:szCs w:val="21"/>
                <w:highlight w:val="none"/>
                <w:lang w:val="en-US" w:eastAsia="zh-CN" w:bidi="ar"/>
              </w:rPr>
              <w:t>约241—313 mm</w:t>
            </w:r>
          </w:p>
        </w:tc>
        <w:tc>
          <w:tcPr>
            <w:tcW w:w="1490" w:type="pct"/>
            <w:tcBorders>
              <w:top w:val="single" w:color="000000" w:sz="4" w:space="0"/>
              <w:left w:val="single" w:color="000000" w:sz="4" w:space="0"/>
              <w:bottom w:val="single" w:color="000000" w:sz="4" w:space="0"/>
              <w:right w:val="single" w:color="000000" w:sz="4" w:space="0"/>
            </w:tcBorders>
            <w:shd w:val="clear" w:color="auto" w:fill="auto"/>
            <w:noWrap w:val="0"/>
            <w:tcMar>
              <w:top w:w="150" w:type="dxa"/>
              <w:left w:w="240" w:type="dxa"/>
              <w:bottom w:w="150" w:type="dxa"/>
              <w:right w:w="0" w:type="dxa"/>
            </w:tcMar>
            <w:vAlign w:val="center"/>
          </w:tcPr>
          <w:p w14:paraId="78606C6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val="0"/>
                <w:bCs w:val="0"/>
                <w:i w:val="0"/>
                <w:iCs w:val="0"/>
                <w:caps w:val="0"/>
                <w:color w:val="auto"/>
                <w:spacing w:val="0"/>
                <w:sz w:val="21"/>
                <w:szCs w:val="21"/>
                <w:highlight w:val="none"/>
              </w:rPr>
            </w:pPr>
            <w:r>
              <w:rPr>
                <w:rFonts w:hint="default" w:ascii="Times New Roman" w:hAnsi="Times New Roman" w:eastAsia="宋体" w:cs="Times New Roman"/>
                <w:b w:val="0"/>
                <w:bCs w:val="0"/>
                <w:i w:val="0"/>
                <w:iCs w:val="0"/>
                <w:caps w:val="0"/>
                <w:color w:val="auto"/>
                <w:spacing w:val="0"/>
                <w:kern w:val="0"/>
                <w:sz w:val="21"/>
                <w:szCs w:val="21"/>
                <w:highlight w:val="none"/>
                <w:lang w:val="en-US" w:eastAsia="zh-CN" w:bidi="ar"/>
              </w:rPr>
              <w:t>需雨洪设计</w:t>
            </w:r>
          </w:p>
        </w:tc>
      </w:tr>
      <w:tr w14:paraId="2CE623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611" w:type="pct"/>
            <w:tcBorders>
              <w:top w:val="single" w:color="000000" w:sz="4" w:space="0"/>
              <w:left w:val="single" w:color="000000" w:sz="4" w:space="0"/>
              <w:bottom w:val="single" w:color="000000" w:sz="4" w:space="0"/>
              <w:right w:val="single" w:color="000000" w:sz="4" w:space="0"/>
            </w:tcBorders>
            <w:shd w:val="clear" w:color="auto" w:fill="auto"/>
            <w:noWrap w:val="0"/>
            <w:tcMar>
              <w:top w:w="150" w:type="dxa"/>
              <w:left w:w="0" w:type="dxa"/>
              <w:bottom w:w="150" w:type="dxa"/>
              <w:right w:w="240" w:type="dxa"/>
            </w:tcMar>
            <w:vAlign w:val="center"/>
          </w:tcPr>
          <w:p w14:paraId="66E4243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val="0"/>
                <w:bCs w:val="0"/>
                <w:i w:val="0"/>
                <w:iCs w:val="0"/>
                <w:caps w:val="0"/>
                <w:color w:val="auto"/>
                <w:spacing w:val="0"/>
                <w:sz w:val="21"/>
                <w:szCs w:val="21"/>
                <w:highlight w:val="none"/>
              </w:rPr>
            </w:pPr>
            <w:r>
              <w:rPr>
                <w:rFonts w:hint="default" w:ascii="Times New Roman" w:hAnsi="Times New Roman" w:eastAsia="宋体" w:cs="Times New Roman"/>
                <w:b w:val="0"/>
                <w:bCs w:val="0"/>
                <w:i w:val="0"/>
                <w:iCs w:val="0"/>
                <w:caps w:val="0"/>
                <w:color w:val="auto"/>
                <w:spacing w:val="0"/>
                <w:kern w:val="0"/>
                <w:sz w:val="21"/>
                <w:szCs w:val="21"/>
                <w:highlight w:val="none"/>
                <w:lang w:val="en-US" w:eastAsia="zh-CN" w:bidi="ar"/>
              </w:rPr>
              <w:t>主导风向</w:t>
            </w:r>
          </w:p>
        </w:tc>
        <w:tc>
          <w:tcPr>
            <w:tcW w:w="1898" w:type="pct"/>
            <w:tcBorders>
              <w:top w:val="single" w:color="000000" w:sz="4" w:space="0"/>
              <w:left w:val="single" w:color="000000" w:sz="4" w:space="0"/>
              <w:bottom w:val="single" w:color="000000" w:sz="4" w:space="0"/>
              <w:right w:val="single" w:color="000000" w:sz="4" w:space="0"/>
            </w:tcBorders>
            <w:shd w:val="clear" w:color="auto" w:fill="auto"/>
            <w:noWrap w:val="0"/>
            <w:tcMar>
              <w:top w:w="150" w:type="dxa"/>
              <w:left w:w="240" w:type="dxa"/>
              <w:bottom w:w="150" w:type="dxa"/>
              <w:right w:w="240" w:type="dxa"/>
            </w:tcMar>
            <w:vAlign w:val="center"/>
          </w:tcPr>
          <w:p w14:paraId="6367BFA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val="0"/>
                <w:bCs w:val="0"/>
                <w:i w:val="0"/>
                <w:iCs w:val="0"/>
                <w:caps w:val="0"/>
                <w:color w:val="auto"/>
                <w:spacing w:val="0"/>
                <w:sz w:val="21"/>
                <w:szCs w:val="21"/>
                <w:highlight w:val="none"/>
              </w:rPr>
            </w:pPr>
            <w:r>
              <w:rPr>
                <w:rFonts w:hint="default" w:ascii="Times New Roman" w:hAnsi="Times New Roman" w:eastAsia="宋体" w:cs="Times New Roman"/>
                <w:b w:val="0"/>
                <w:bCs w:val="0"/>
                <w:i w:val="0"/>
                <w:iCs w:val="0"/>
                <w:caps w:val="0"/>
                <w:color w:val="auto"/>
                <w:spacing w:val="0"/>
                <w:kern w:val="0"/>
                <w:sz w:val="21"/>
                <w:szCs w:val="21"/>
                <w:highlight w:val="none"/>
                <w:lang w:val="en-US" w:eastAsia="zh-CN" w:bidi="ar"/>
              </w:rPr>
              <w:t>S（春夏季）/N（冬季）</w:t>
            </w:r>
          </w:p>
        </w:tc>
        <w:tc>
          <w:tcPr>
            <w:tcW w:w="1490" w:type="pct"/>
            <w:tcBorders>
              <w:top w:val="single" w:color="000000" w:sz="4" w:space="0"/>
              <w:left w:val="single" w:color="000000" w:sz="4" w:space="0"/>
              <w:bottom w:val="single" w:color="000000" w:sz="4" w:space="0"/>
              <w:right w:val="single" w:color="000000" w:sz="4" w:space="0"/>
            </w:tcBorders>
            <w:shd w:val="clear" w:color="auto" w:fill="auto"/>
            <w:noWrap w:val="0"/>
            <w:tcMar>
              <w:top w:w="150" w:type="dxa"/>
              <w:left w:w="240" w:type="dxa"/>
              <w:bottom w:w="150" w:type="dxa"/>
              <w:right w:w="0" w:type="dxa"/>
            </w:tcMar>
            <w:vAlign w:val="center"/>
          </w:tcPr>
          <w:p w14:paraId="5E38B32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val="0"/>
                <w:bCs w:val="0"/>
                <w:i w:val="0"/>
                <w:iCs w:val="0"/>
                <w:caps w:val="0"/>
                <w:color w:val="auto"/>
                <w:spacing w:val="0"/>
                <w:sz w:val="21"/>
                <w:szCs w:val="21"/>
                <w:highlight w:val="none"/>
              </w:rPr>
            </w:pPr>
            <w:r>
              <w:rPr>
                <w:rFonts w:hint="default" w:ascii="Times New Roman" w:hAnsi="Times New Roman" w:eastAsia="宋体" w:cs="Times New Roman"/>
                <w:b w:val="0"/>
                <w:bCs w:val="0"/>
                <w:i w:val="0"/>
                <w:iCs w:val="0"/>
                <w:caps w:val="0"/>
                <w:color w:val="auto"/>
                <w:spacing w:val="0"/>
                <w:kern w:val="0"/>
                <w:sz w:val="21"/>
                <w:szCs w:val="21"/>
                <w:highlight w:val="none"/>
                <w:lang w:val="en-US" w:eastAsia="zh-CN" w:bidi="ar"/>
              </w:rPr>
              <w:t>风向具有季节性变化</w:t>
            </w:r>
          </w:p>
        </w:tc>
      </w:tr>
      <w:tr w14:paraId="52AC3B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611" w:type="pct"/>
            <w:tcBorders>
              <w:top w:val="single" w:color="000000" w:sz="4" w:space="0"/>
              <w:left w:val="single" w:color="000000" w:sz="4" w:space="0"/>
              <w:bottom w:val="single" w:color="000000" w:sz="4" w:space="0"/>
              <w:right w:val="single" w:color="000000" w:sz="4" w:space="0"/>
            </w:tcBorders>
            <w:shd w:val="clear" w:color="auto" w:fill="auto"/>
            <w:noWrap w:val="0"/>
            <w:tcMar>
              <w:top w:w="150" w:type="dxa"/>
              <w:left w:w="0" w:type="dxa"/>
              <w:bottom w:w="150" w:type="dxa"/>
              <w:right w:w="240" w:type="dxa"/>
            </w:tcMar>
            <w:vAlign w:val="center"/>
          </w:tcPr>
          <w:p w14:paraId="2315EB4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val="0"/>
                <w:bCs w:val="0"/>
                <w:i w:val="0"/>
                <w:iCs w:val="0"/>
                <w:caps w:val="0"/>
                <w:color w:val="auto"/>
                <w:spacing w:val="0"/>
                <w:sz w:val="21"/>
                <w:szCs w:val="21"/>
                <w:highlight w:val="none"/>
              </w:rPr>
            </w:pPr>
            <w:r>
              <w:rPr>
                <w:rFonts w:hint="default" w:ascii="Times New Roman" w:hAnsi="Times New Roman" w:eastAsia="宋体" w:cs="Times New Roman"/>
                <w:b w:val="0"/>
                <w:bCs w:val="0"/>
                <w:i w:val="0"/>
                <w:iCs w:val="0"/>
                <w:caps w:val="0"/>
                <w:color w:val="auto"/>
                <w:spacing w:val="0"/>
                <w:kern w:val="0"/>
                <w:sz w:val="21"/>
                <w:szCs w:val="21"/>
                <w:highlight w:val="none"/>
                <w:lang w:val="en-US" w:eastAsia="zh-CN" w:bidi="ar"/>
              </w:rPr>
              <w:t>年平均风速</w:t>
            </w:r>
          </w:p>
        </w:tc>
        <w:tc>
          <w:tcPr>
            <w:tcW w:w="1898" w:type="pct"/>
            <w:tcBorders>
              <w:top w:val="single" w:color="000000" w:sz="4" w:space="0"/>
              <w:left w:val="single" w:color="000000" w:sz="4" w:space="0"/>
              <w:bottom w:val="single" w:color="000000" w:sz="4" w:space="0"/>
              <w:right w:val="single" w:color="000000" w:sz="4" w:space="0"/>
            </w:tcBorders>
            <w:shd w:val="clear" w:color="auto" w:fill="auto"/>
            <w:noWrap w:val="0"/>
            <w:tcMar>
              <w:top w:w="150" w:type="dxa"/>
              <w:left w:w="240" w:type="dxa"/>
              <w:bottom w:w="150" w:type="dxa"/>
              <w:right w:w="240" w:type="dxa"/>
            </w:tcMar>
            <w:vAlign w:val="center"/>
          </w:tcPr>
          <w:p w14:paraId="586B7F9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val="0"/>
                <w:bCs w:val="0"/>
                <w:i w:val="0"/>
                <w:iCs w:val="0"/>
                <w:caps w:val="0"/>
                <w:color w:val="auto"/>
                <w:spacing w:val="0"/>
                <w:sz w:val="21"/>
                <w:szCs w:val="21"/>
                <w:highlight w:val="none"/>
              </w:rPr>
            </w:pPr>
            <w:r>
              <w:rPr>
                <w:rFonts w:hint="default" w:ascii="Times New Roman" w:hAnsi="Times New Roman" w:eastAsia="宋体" w:cs="Times New Roman"/>
                <w:b w:val="0"/>
                <w:bCs w:val="0"/>
                <w:i w:val="0"/>
                <w:iCs w:val="0"/>
                <w:caps w:val="0"/>
                <w:color w:val="auto"/>
                <w:spacing w:val="0"/>
                <w:kern w:val="0"/>
                <w:sz w:val="21"/>
                <w:szCs w:val="21"/>
                <w:highlight w:val="none"/>
                <w:lang w:val="en-US" w:eastAsia="zh-CN" w:bidi="ar"/>
              </w:rPr>
              <w:t>2.3—2.8 m/s</w:t>
            </w:r>
          </w:p>
        </w:tc>
        <w:tc>
          <w:tcPr>
            <w:tcW w:w="1490" w:type="pct"/>
            <w:tcBorders>
              <w:top w:val="single" w:color="000000" w:sz="4" w:space="0"/>
              <w:left w:val="single" w:color="000000" w:sz="4" w:space="0"/>
              <w:bottom w:val="single" w:color="000000" w:sz="4" w:space="0"/>
              <w:right w:val="single" w:color="000000" w:sz="4" w:space="0"/>
            </w:tcBorders>
            <w:shd w:val="clear" w:color="auto" w:fill="auto"/>
            <w:noWrap w:val="0"/>
            <w:tcMar>
              <w:top w:w="150" w:type="dxa"/>
              <w:left w:w="240" w:type="dxa"/>
              <w:bottom w:w="150" w:type="dxa"/>
              <w:right w:w="0" w:type="dxa"/>
            </w:tcMar>
            <w:vAlign w:val="center"/>
          </w:tcPr>
          <w:p w14:paraId="36EA213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val="0"/>
                <w:bCs w:val="0"/>
                <w:i w:val="0"/>
                <w:iCs w:val="0"/>
                <w:caps w:val="0"/>
                <w:color w:val="auto"/>
                <w:spacing w:val="0"/>
                <w:sz w:val="21"/>
                <w:szCs w:val="21"/>
                <w:highlight w:val="none"/>
              </w:rPr>
            </w:pPr>
            <w:r>
              <w:rPr>
                <w:rFonts w:hint="default" w:ascii="Times New Roman" w:hAnsi="Times New Roman" w:eastAsia="宋体" w:cs="Times New Roman"/>
                <w:b w:val="0"/>
                <w:bCs w:val="0"/>
                <w:i w:val="0"/>
                <w:iCs w:val="0"/>
                <w:caps w:val="0"/>
                <w:color w:val="auto"/>
                <w:spacing w:val="0"/>
                <w:kern w:val="0"/>
                <w:sz w:val="21"/>
                <w:szCs w:val="21"/>
                <w:highlight w:val="none"/>
                <w:lang w:val="en-US" w:eastAsia="zh-CN" w:bidi="ar"/>
              </w:rPr>
              <w:t>波动较小</w:t>
            </w:r>
          </w:p>
        </w:tc>
      </w:tr>
      <w:tr w14:paraId="41CACE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611" w:type="pct"/>
            <w:tcBorders>
              <w:top w:val="single" w:color="000000" w:sz="4" w:space="0"/>
              <w:left w:val="single" w:color="000000" w:sz="4" w:space="0"/>
              <w:bottom w:val="single" w:color="000000" w:sz="4" w:space="0"/>
              <w:right w:val="single" w:color="000000" w:sz="4" w:space="0"/>
            </w:tcBorders>
            <w:shd w:val="clear" w:color="auto" w:fill="auto"/>
            <w:noWrap w:val="0"/>
            <w:tcMar>
              <w:top w:w="150" w:type="dxa"/>
              <w:left w:w="0" w:type="dxa"/>
              <w:bottom w:w="150" w:type="dxa"/>
              <w:right w:w="240" w:type="dxa"/>
            </w:tcMar>
            <w:vAlign w:val="center"/>
          </w:tcPr>
          <w:p w14:paraId="4E7ABCE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val="0"/>
                <w:bCs w:val="0"/>
                <w:i w:val="0"/>
                <w:iCs w:val="0"/>
                <w:caps w:val="0"/>
                <w:color w:val="auto"/>
                <w:spacing w:val="0"/>
                <w:sz w:val="21"/>
                <w:szCs w:val="21"/>
                <w:highlight w:val="none"/>
              </w:rPr>
            </w:pPr>
            <w:r>
              <w:rPr>
                <w:rFonts w:hint="default" w:ascii="Times New Roman" w:hAnsi="Times New Roman" w:eastAsia="宋体" w:cs="Times New Roman"/>
                <w:b w:val="0"/>
                <w:bCs w:val="0"/>
                <w:i w:val="0"/>
                <w:iCs w:val="0"/>
                <w:caps w:val="0"/>
                <w:color w:val="auto"/>
                <w:spacing w:val="0"/>
                <w:kern w:val="0"/>
                <w:sz w:val="21"/>
                <w:szCs w:val="21"/>
                <w:highlight w:val="none"/>
                <w:lang w:val="en-US" w:eastAsia="zh-CN" w:bidi="ar"/>
              </w:rPr>
              <w:t>极端最低气温</w:t>
            </w:r>
          </w:p>
        </w:tc>
        <w:tc>
          <w:tcPr>
            <w:tcW w:w="1898" w:type="pct"/>
            <w:tcBorders>
              <w:top w:val="single" w:color="000000" w:sz="4" w:space="0"/>
              <w:left w:val="single" w:color="000000" w:sz="4" w:space="0"/>
              <w:bottom w:val="single" w:color="000000" w:sz="4" w:space="0"/>
              <w:right w:val="single" w:color="000000" w:sz="4" w:space="0"/>
            </w:tcBorders>
            <w:shd w:val="clear" w:color="auto" w:fill="auto"/>
            <w:noWrap w:val="0"/>
            <w:tcMar>
              <w:top w:w="150" w:type="dxa"/>
              <w:left w:w="240" w:type="dxa"/>
              <w:bottom w:w="150" w:type="dxa"/>
              <w:right w:w="240" w:type="dxa"/>
            </w:tcMar>
            <w:vAlign w:val="center"/>
          </w:tcPr>
          <w:p w14:paraId="7E03331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val="0"/>
                <w:bCs w:val="0"/>
                <w:i w:val="0"/>
                <w:iCs w:val="0"/>
                <w:caps w:val="0"/>
                <w:color w:val="auto"/>
                <w:spacing w:val="0"/>
                <w:sz w:val="21"/>
                <w:szCs w:val="21"/>
                <w:highlight w:val="none"/>
              </w:rPr>
            </w:pPr>
            <w:r>
              <w:rPr>
                <w:rFonts w:hint="default" w:ascii="Times New Roman" w:hAnsi="Times New Roman" w:eastAsia="宋体" w:cs="Times New Roman"/>
                <w:b w:val="0"/>
                <w:bCs w:val="0"/>
                <w:i w:val="0"/>
                <w:iCs w:val="0"/>
                <w:caps w:val="0"/>
                <w:color w:val="auto"/>
                <w:spacing w:val="0"/>
                <w:kern w:val="0"/>
                <w:sz w:val="21"/>
                <w:szCs w:val="21"/>
                <w:highlight w:val="none"/>
                <w:lang w:val="en-US" w:eastAsia="zh-CN" w:bidi="ar"/>
              </w:rPr>
              <w:t>-10.1℃</w:t>
            </w:r>
          </w:p>
        </w:tc>
        <w:tc>
          <w:tcPr>
            <w:tcW w:w="1490" w:type="pct"/>
            <w:tcBorders>
              <w:top w:val="single" w:color="000000" w:sz="4" w:space="0"/>
              <w:left w:val="single" w:color="000000" w:sz="4" w:space="0"/>
              <w:bottom w:val="single" w:color="000000" w:sz="4" w:space="0"/>
              <w:right w:val="single" w:color="000000" w:sz="4" w:space="0"/>
            </w:tcBorders>
            <w:shd w:val="clear" w:color="auto" w:fill="auto"/>
            <w:noWrap w:val="0"/>
            <w:tcMar>
              <w:top w:w="150" w:type="dxa"/>
              <w:left w:w="240" w:type="dxa"/>
              <w:bottom w:w="150" w:type="dxa"/>
              <w:right w:w="0" w:type="dxa"/>
            </w:tcMar>
            <w:vAlign w:val="center"/>
          </w:tcPr>
          <w:p w14:paraId="63A2B38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val="0"/>
                <w:bCs w:val="0"/>
                <w:i w:val="0"/>
                <w:iCs w:val="0"/>
                <w:caps w:val="0"/>
                <w:color w:val="auto"/>
                <w:spacing w:val="0"/>
                <w:sz w:val="21"/>
                <w:szCs w:val="21"/>
                <w:highlight w:val="none"/>
              </w:rPr>
            </w:pPr>
            <w:r>
              <w:rPr>
                <w:rFonts w:hint="default" w:ascii="Times New Roman" w:hAnsi="Times New Roman" w:eastAsia="宋体" w:cs="Times New Roman"/>
                <w:b w:val="0"/>
                <w:bCs w:val="0"/>
                <w:i w:val="0"/>
                <w:iCs w:val="0"/>
                <w:caps w:val="0"/>
                <w:color w:val="auto"/>
                <w:spacing w:val="0"/>
                <w:kern w:val="0"/>
                <w:sz w:val="21"/>
                <w:szCs w:val="21"/>
                <w:highlight w:val="none"/>
                <w:lang w:val="en-US" w:eastAsia="zh-CN" w:bidi="ar"/>
              </w:rPr>
              <w:t>注意防冻</w:t>
            </w:r>
          </w:p>
        </w:tc>
      </w:tr>
      <w:tr w14:paraId="068ECB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611" w:type="pct"/>
            <w:tcBorders>
              <w:top w:val="single" w:color="000000" w:sz="4" w:space="0"/>
              <w:left w:val="single" w:color="000000" w:sz="4" w:space="0"/>
              <w:bottom w:val="single" w:color="000000" w:sz="4" w:space="0"/>
              <w:right w:val="single" w:color="000000" w:sz="4" w:space="0"/>
            </w:tcBorders>
            <w:shd w:val="clear" w:color="auto" w:fill="auto"/>
            <w:noWrap w:val="0"/>
            <w:tcMar>
              <w:top w:w="150" w:type="dxa"/>
              <w:left w:w="0" w:type="dxa"/>
              <w:bottom w:w="150" w:type="dxa"/>
              <w:right w:w="240" w:type="dxa"/>
            </w:tcMar>
            <w:vAlign w:val="center"/>
          </w:tcPr>
          <w:p w14:paraId="5EE652A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val="0"/>
                <w:bCs w:val="0"/>
                <w:i w:val="0"/>
                <w:iCs w:val="0"/>
                <w:caps w:val="0"/>
                <w:color w:val="auto"/>
                <w:spacing w:val="0"/>
                <w:sz w:val="21"/>
                <w:szCs w:val="21"/>
                <w:highlight w:val="none"/>
              </w:rPr>
            </w:pPr>
            <w:r>
              <w:rPr>
                <w:rFonts w:hint="default" w:ascii="Times New Roman" w:hAnsi="Times New Roman" w:eastAsia="宋体" w:cs="Times New Roman"/>
                <w:b w:val="0"/>
                <w:bCs w:val="0"/>
                <w:i w:val="0"/>
                <w:iCs w:val="0"/>
                <w:caps w:val="0"/>
                <w:color w:val="auto"/>
                <w:spacing w:val="0"/>
                <w:kern w:val="0"/>
                <w:sz w:val="21"/>
                <w:szCs w:val="21"/>
                <w:highlight w:val="none"/>
                <w:lang w:val="en-US" w:eastAsia="zh-CN" w:bidi="ar"/>
              </w:rPr>
              <w:t>极端最高气温</w:t>
            </w:r>
          </w:p>
        </w:tc>
        <w:tc>
          <w:tcPr>
            <w:tcW w:w="1898" w:type="pct"/>
            <w:tcBorders>
              <w:top w:val="single" w:color="000000" w:sz="4" w:space="0"/>
              <w:left w:val="single" w:color="000000" w:sz="4" w:space="0"/>
              <w:bottom w:val="single" w:color="000000" w:sz="4" w:space="0"/>
              <w:right w:val="single" w:color="000000" w:sz="4" w:space="0"/>
            </w:tcBorders>
            <w:shd w:val="clear" w:color="auto" w:fill="auto"/>
            <w:noWrap w:val="0"/>
            <w:tcMar>
              <w:top w:w="150" w:type="dxa"/>
              <w:left w:w="240" w:type="dxa"/>
              <w:bottom w:w="150" w:type="dxa"/>
              <w:right w:w="240" w:type="dxa"/>
            </w:tcMar>
            <w:vAlign w:val="center"/>
          </w:tcPr>
          <w:p w14:paraId="356A233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val="0"/>
                <w:bCs w:val="0"/>
                <w:i w:val="0"/>
                <w:iCs w:val="0"/>
                <w:caps w:val="0"/>
                <w:color w:val="auto"/>
                <w:spacing w:val="0"/>
                <w:sz w:val="21"/>
                <w:szCs w:val="21"/>
                <w:highlight w:val="none"/>
              </w:rPr>
            </w:pPr>
            <w:r>
              <w:rPr>
                <w:rFonts w:hint="default" w:ascii="Times New Roman" w:hAnsi="Times New Roman" w:eastAsia="宋体" w:cs="Times New Roman"/>
                <w:b w:val="0"/>
                <w:bCs w:val="0"/>
                <w:i w:val="0"/>
                <w:iCs w:val="0"/>
                <w:caps w:val="0"/>
                <w:color w:val="auto"/>
                <w:spacing w:val="0"/>
                <w:kern w:val="0"/>
                <w:sz w:val="21"/>
                <w:szCs w:val="21"/>
                <w:highlight w:val="none"/>
                <w:lang w:val="en-US" w:eastAsia="zh-CN" w:bidi="ar"/>
              </w:rPr>
              <w:t>35.4℃</w:t>
            </w:r>
          </w:p>
        </w:tc>
        <w:tc>
          <w:tcPr>
            <w:tcW w:w="1490" w:type="pct"/>
            <w:tcBorders>
              <w:top w:val="single" w:color="000000" w:sz="4" w:space="0"/>
              <w:left w:val="single" w:color="000000" w:sz="4" w:space="0"/>
              <w:bottom w:val="single" w:color="000000" w:sz="4" w:space="0"/>
              <w:right w:val="single" w:color="000000" w:sz="4" w:space="0"/>
            </w:tcBorders>
            <w:shd w:val="clear" w:color="auto" w:fill="auto"/>
            <w:noWrap w:val="0"/>
            <w:tcMar>
              <w:top w:w="150" w:type="dxa"/>
              <w:left w:w="240" w:type="dxa"/>
              <w:bottom w:w="150" w:type="dxa"/>
              <w:right w:w="0" w:type="dxa"/>
            </w:tcMar>
            <w:vAlign w:val="center"/>
          </w:tcPr>
          <w:p w14:paraId="1DC5804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val="0"/>
                <w:bCs w:val="0"/>
                <w:i w:val="0"/>
                <w:iCs w:val="0"/>
                <w:caps w:val="0"/>
                <w:color w:val="auto"/>
                <w:spacing w:val="0"/>
                <w:sz w:val="21"/>
                <w:szCs w:val="21"/>
                <w:highlight w:val="none"/>
              </w:rPr>
            </w:pPr>
            <w:r>
              <w:rPr>
                <w:rFonts w:hint="default" w:ascii="Times New Roman" w:hAnsi="Times New Roman" w:eastAsia="宋体" w:cs="Times New Roman"/>
                <w:b w:val="0"/>
                <w:bCs w:val="0"/>
                <w:i w:val="0"/>
                <w:iCs w:val="0"/>
                <w:caps w:val="0"/>
                <w:color w:val="auto"/>
                <w:spacing w:val="0"/>
                <w:kern w:val="0"/>
                <w:sz w:val="21"/>
                <w:szCs w:val="21"/>
                <w:highlight w:val="none"/>
                <w:lang w:val="en-US" w:eastAsia="zh-CN" w:bidi="ar"/>
              </w:rPr>
              <w:t>≤35.4℃</w:t>
            </w:r>
          </w:p>
        </w:tc>
      </w:tr>
      <w:tr w14:paraId="3F9A68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611" w:type="pct"/>
            <w:tcBorders>
              <w:top w:val="single" w:color="000000" w:sz="4" w:space="0"/>
              <w:left w:val="single" w:color="000000" w:sz="4" w:space="0"/>
              <w:bottom w:val="single" w:color="000000" w:sz="4" w:space="0"/>
              <w:right w:val="single" w:color="000000" w:sz="4" w:space="0"/>
            </w:tcBorders>
            <w:shd w:val="clear" w:color="auto" w:fill="auto"/>
            <w:noWrap w:val="0"/>
            <w:tcMar>
              <w:top w:w="150" w:type="dxa"/>
              <w:left w:w="0" w:type="dxa"/>
              <w:bottom w:w="150" w:type="dxa"/>
              <w:right w:w="240" w:type="dxa"/>
            </w:tcMar>
            <w:vAlign w:val="center"/>
          </w:tcPr>
          <w:p w14:paraId="0441417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val="0"/>
                <w:bCs w:val="0"/>
                <w:i w:val="0"/>
                <w:iCs w:val="0"/>
                <w:caps w:val="0"/>
                <w:color w:val="auto"/>
                <w:spacing w:val="0"/>
                <w:sz w:val="21"/>
                <w:szCs w:val="21"/>
                <w:highlight w:val="none"/>
              </w:rPr>
            </w:pPr>
            <w:r>
              <w:rPr>
                <w:rFonts w:hint="default" w:ascii="Times New Roman" w:hAnsi="Times New Roman" w:eastAsia="宋体" w:cs="Times New Roman"/>
                <w:b w:val="0"/>
                <w:bCs w:val="0"/>
                <w:i w:val="0"/>
                <w:iCs w:val="0"/>
                <w:caps w:val="0"/>
                <w:color w:val="auto"/>
                <w:spacing w:val="0"/>
                <w:kern w:val="0"/>
                <w:sz w:val="21"/>
                <w:szCs w:val="21"/>
                <w:highlight w:val="none"/>
                <w:lang w:val="en-US" w:eastAsia="zh-CN" w:bidi="ar"/>
              </w:rPr>
              <w:t>年均日照总时数</w:t>
            </w:r>
          </w:p>
        </w:tc>
        <w:tc>
          <w:tcPr>
            <w:tcW w:w="1898" w:type="pct"/>
            <w:tcBorders>
              <w:top w:val="single" w:color="000000" w:sz="4" w:space="0"/>
              <w:left w:val="single" w:color="000000" w:sz="4" w:space="0"/>
              <w:bottom w:val="single" w:color="000000" w:sz="4" w:space="0"/>
              <w:right w:val="single" w:color="000000" w:sz="4" w:space="0"/>
            </w:tcBorders>
            <w:shd w:val="clear" w:color="auto" w:fill="auto"/>
            <w:noWrap w:val="0"/>
            <w:tcMar>
              <w:top w:w="150" w:type="dxa"/>
              <w:left w:w="240" w:type="dxa"/>
              <w:bottom w:w="150" w:type="dxa"/>
              <w:right w:w="240" w:type="dxa"/>
            </w:tcMar>
            <w:vAlign w:val="center"/>
          </w:tcPr>
          <w:p w14:paraId="6DB17D2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val="0"/>
                <w:bCs w:val="0"/>
                <w:i w:val="0"/>
                <w:iCs w:val="0"/>
                <w:caps w:val="0"/>
                <w:color w:val="auto"/>
                <w:spacing w:val="0"/>
                <w:sz w:val="21"/>
                <w:szCs w:val="21"/>
                <w:highlight w:val="none"/>
              </w:rPr>
            </w:pPr>
            <w:r>
              <w:rPr>
                <w:rFonts w:hint="default" w:ascii="Times New Roman" w:hAnsi="Times New Roman" w:eastAsia="宋体" w:cs="Times New Roman"/>
                <w:b w:val="0"/>
                <w:bCs w:val="0"/>
                <w:i w:val="0"/>
                <w:iCs w:val="0"/>
                <w:caps w:val="0"/>
                <w:color w:val="auto"/>
                <w:spacing w:val="0"/>
                <w:kern w:val="0"/>
                <w:sz w:val="21"/>
                <w:szCs w:val="21"/>
                <w:highlight w:val="none"/>
                <w:lang w:val="en-US" w:eastAsia="zh-CN" w:bidi="ar"/>
              </w:rPr>
              <w:t>约942小时</w:t>
            </w:r>
          </w:p>
        </w:tc>
        <w:tc>
          <w:tcPr>
            <w:tcW w:w="1490" w:type="pct"/>
            <w:tcBorders>
              <w:top w:val="single" w:color="000000" w:sz="4" w:space="0"/>
              <w:left w:val="single" w:color="000000" w:sz="4" w:space="0"/>
              <w:bottom w:val="single" w:color="000000" w:sz="4" w:space="0"/>
              <w:right w:val="single" w:color="000000" w:sz="4" w:space="0"/>
            </w:tcBorders>
            <w:shd w:val="clear" w:color="auto" w:fill="auto"/>
            <w:noWrap w:val="0"/>
            <w:tcMar>
              <w:top w:w="150" w:type="dxa"/>
              <w:left w:w="240" w:type="dxa"/>
              <w:bottom w:w="150" w:type="dxa"/>
              <w:right w:w="0" w:type="dxa"/>
            </w:tcMar>
            <w:vAlign w:val="center"/>
          </w:tcPr>
          <w:p w14:paraId="46BA3B2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val="0"/>
                <w:bCs w:val="0"/>
                <w:i w:val="0"/>
                <w:iCs w:val="0"/>
                <w:caps w:val="0"/>
                <w:color w:val="auto"/>
                <w:spacing w:val="0"/>
                <w:sz w:val="21"/>
                <w:szCs w:val="21"/>
                <w:highlight w:val="none"/>
              </w:rPr>
            </w:pPr>
            <w:r>
              <w:rPr>
                <w:rFonts w:hint="default" w:ascii="Times New Roman" w:hAnsi="Times New Roman" w:eastAsia="宋体" w:cs="Times New Roman"/>
                <w:b w:val="0"/>
                <w:bCs w:val="0"/>
                <w:i w:val="0"/>
                <w:iCs w:val="0"/>
                <w:caps w:val="0"/>
                <w:color w:val="auto"/>
                <w:spacing w:val="0"/>
                <w:kern w:val="0"/>
                <w:sz w:val="21"/>
                <w:szCs w:val="21"/>
                <w:highlight w:val="none"/>
                <w:lang w:val="en-US" w:eastAsia="zh-CN" w:bidi="ar"/>
              </w:rPr>
              <w:t>日照偏少</w:t>
            </w:r>
          </w:p>
        </w:tc>
      </w:tr>
    </w:tbl>
    <w:p w14:paraId="7CE4CD8A">
      <w:pPr>
        <w:keepNext/>
        <w:numPr>
          <w:ilvl w:val="0"/>
          <w:numId w:val="0"/>
        </w:numPr>
        <w:spacing w:before="156" w:beforeLines="50" w:line="360" w:lineRule="auto"/>
        <w:ind w:leftChars="0"/>
        <w:outlineLvl w:val="0"/>
        <w:rPr>
          <w:rFonts w:hint="default" w:ascii="Times New Roman" w:hAnsi="Times New Roman" w:eastAsia="宋体" w:cs="Times New Roman"/>
          <w:b w:val="0"/>
          <w:bCs w:val="0"/>
          <w:color w:val="auto"/>
          <w:kern w:val="44"/>
          <w:sz w:val="28"/>
          <w:szCs w:val="28"/>
          <w:highlight w:val="none"/>
          <w:lang w:val="en-US" w:eastAsia="zh-CN"/>
        </w:rPr>
      </w:pPr>
      <w:bookmarkStart w:id="8" w:name="_Toc14415"/>
      <w:bookmarkStart w:id="9" w:name="_Toc19479"/>
      <w:r>
        <w:rPr>
          <w:rFonts w:hint="default" w:ascii="Times New Roman" w:hAnsi="Times New Roman" w:eastAsia="宋体" w:cs="Times New Roman"/>
          <w:b w:val="0"/>
          <w:bCs w:val="0"/>
          <w:color w:val="auto"/>
          <w:kern w:val="44"/>
          <w:sz w:val="28"/>
          <w:szCs w:val="28"/>
          <w:highlight w:val="none"/>
          <w:lang w:val="en-US" w:eastAsia="zh-CN"/>
        </w:rPr>
        <w:t>3设备</w:t>
      </w:r>
      <w:bookmarkEnd w:id="8"/>
      <w:r>
        <w:rPr>
          <w:rFonts w:hint="default" w:ascii="Times New Roman" w:hAnsi="Times New Roman" w:eastAsia="宋体" w:cs="Times New Roman"/>
          <w:b w:val="0"/>
          <w:bCs w:val="0"/>
          <w:color w:val="auto"/>
          <w:kern w:val="44"/>
          <w:sz w:val="28"/>
          <w:szCs w:val="28"/>
          <w:highlight w:val="none"/>
          <w:lang w:val="en-US" w:eastAsia="zh-CN"/>
        </w:rPr>
        <w:t>简介</w:t>
      </w:r>
      <w:bookmarkEnd w:id="9"/>
    </w:p>
    <w:p w14:paraId="714A8EBF">
      <w:pPr>
        <w:pStyle w:val="4"/>
        <w:numPr>
          <w:ilvl w:val="1"/>
          <w:numId w:val="0"/>
        </w:numPr>
        <w:ind w:leftChars="0"/>
        <w:rPr>
          <w:rFonts w:hint="default" w:ascii="Times New Roman" w:hAnsi="Times New Roman" w:eastAsia="宋体" w:cs="Times New Roman"/>
          <w:b w:val="0"/>
          <w:bCs w:val="0"/>
          <w:color w:val="auto"/>
          <w:highlight w:val="none"/>
          <w:lang w:val="en-US" w:eastAsia="zh-CN"/>
        </w:rPr>
      </w:pPr>
      <w:bookmarkStart w:id="10" w:name="_Toc16494"/>
      <w:bookmarkStart w:id="11" w:name="_Toc5590"/>
      <w:bookmarkStart w:id="12" w:name="_Toc19584"/>
      <w:bookmarkStart w:id="13" w:name="_Toc4196"/>
      <w:bookmarkStart w:id="14" w:name="_Toc28189"/>
      <w:bookmarkStart w:id="15" w:name="_Toc21706"/>
      <w:bookmarkStart w:id="16" w:name="_Toc32513"/>
      <w:bookmarkStart w:id="17" w:name="_Toc15870"/>
      <w:r>
        <w:rPr>
          <w:rFonts w:hint="default" w:ascii="Times New Roman" w:hAnsi="Times New Roman" w:eastAsia="宋体" w:cs="Times New Roman"/>
          <w:b w:val="0"/>
          <w:bCs w:val="0"/>
          <w:color w:val="auto"/>
          <w:highlight w:val="none"/>
          <w:lang w:val="en-US" w:eastAsia="zh-CN"/>
        </w:rPr>
        <w:t>3.1设备清单</w:t>
      </w:r>
      <w:bookmarkEnd w:id="10"/>
      <w:bookmarkEnd w:id="11"/>
      <w:bookmarkEnd w:id="12"/>
      <w:bookmarkEnd w:id="13"/>
      <w:bookmarkEnd w:id="14"/>
      <w:bookmarkEnd w:id="15"/>
      <w:bookmarkEnd w:id="16"/>
      <w:bookmarkEnd w:id="17"/>
    </w:p>
    <w:tbl>
      <w:tblPr>
        <w:tblStyle w:val="21"/>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52"/>
        <w:gridCol w:w="1979"/>
        <w:gridCol w:w="1002"/>
        <w:gridCol w:w="1028"/>
        <w:gridCol w:w="3758"/>
      </w:tblGrid>
      <w:tr w14:paraId="47403B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441" w:type="pct"/>
            <w:vAlign w:val="center"/>
          </w:tcPr>
          <w:p w14:paraId="3ED9BFB5">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color w:val="auto"/>
                <w:sz w:val="20"/>
                <w:highlight w:val="none"/>
              </w:rPr>
            </w:pPr>
            <w:r>
              <w:rPr>
                <w:rFonts w:hint="default" w:ascii="Times New Roman" w:hAnsi="Times New Roman" w:eastAsia="宋体" w:cs="Times New Roman"/>
                <w:b w:val="0"/>
                <w:bCs w:val="0"/>
                <w:color w:val="auto"/>
                <w:sz w:val="20"/>
                <w:highlight w:val="none"/>
              </w:rPr>
              <w:t>序号</w:t>
            </w:r>
          </w:p>
        </w:tc>
        <w:tc>
          <w:tcPr>
            <w:tcW w:w="1161" w:type="pct"/>
            <w:vAlign w:val="center"/>
          </w:tcPr>
          <w:p w14:paraId="7D07F796">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color w:val="auto"/>
                <w:sz w:val="20"/>
                <w:highlight w:val="none"/>
              </w:rPr>
            </w:pPr>
            <w:r>
              <w:rPr>
                <w:rFonts w:hint="default" w:ascii="Times New Roman" w:hAnsi="Times New Roman" w:eastAsia="宋体" w:cs="Times New Roman"/>
                <w:b w:val="0"/>
                <w:bCs w:val="0"/>
                <w:color w:val="auto"/>
                <w:sz w:val="20"/>
                <w:highlight w:val="none"/>
              </w:rPr>
              <w:t>名称</w:t>
            </w:r>
          </w:p>
        </w:tc>
        <w:tc>
          <w:tcPr>
            <w:tcW w:w="588" w:type="pct"/>
            <w:vAlign w:val="center"/>
          </w:tcPr>
          <w:p w14:paraId="5DF24998">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color w:val="auto"/>
                <w:sz w:val="20"/>
                <w:highlight w:val="none"/>
              </w:rPr>
            </w:pPr>
            <w:r>
              <w:rPr>
                <w:rFonts w:hint="default" w:ascii="Times New Roman" w:hAnsi="Times New Roman" w:eastAsia="宋体" w:cs="Times New Roman"/>
                <w:b w:val="0"/>
                <w:bCs w:val="0"/>
                <w:color w:val="auto"/>
                <w:sz w:val="20"/>
                <w:highlight w:val="none"/>
              </w:rPr>
              <w:t>数量</w:t>
            </w:r>
          </w:p>
        </w:tc>
        <w:tc>
          <w:tcPr>
            <w:tcW w:w="603" w:type="pct"/>
            <w:vAlign w:val="center"/>
          </w:tcPr>
          <w:p w14:paraId="6D92F2AC">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color w:val="auto"/>
                <w:sz w:val="20"/>
                <w:highlight w:val="none"/>
              </w:rPr>
            </w:pPr>
            <w:r>
              <w:rPr>
                <w:rFonts w:hint="default" w:ascii="Times New Roman" w:hAnsi="Times New Roman" w:eastAsia="宋体" w:cs="Times New Roman"/>
                <w:b w:val="0"/>
                <w:bCs w:val="0"/>
                <w:color w:val="auto"/>
                <w:sz w:val="20"/>
                <w:highlight w:val="none"/>
              </w:rPr>
              <w:t>单位</w:t>
            </w:r>
          </w:p>
        </w:tc>
        <w:tc>
          <w:tcPr>
            <w:tcW w:w="2205" w:type="pct"/>
            <w:vAlign w:val="center"/>
          </w:tcPr>
          <w:p w14:paraId="42953851">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color w:val="auto"/>
                <w:sz w:val="20"/>
                <w:highlight w:val="none"/>
              </w:rPr>
            </w:pPr>
            <w:r>
              <w:rPr>
                <w:rFonts w:hint="default" w:ascii="Times New Roman" w:hAnsi="Times New Roman" w:eastAsia="宋体" w:cs="Times New Roman"/>
                <w:b w:val="0"/>
                <w:bCs w:val="0"/>
                <w:color w:val="auto"/>
                <w:sz w:val="20"/>
                <w:highlight w:val="none"/>
              </w:rPr>
              <w:t>规格描述</w:t>
            </w:r>
          </w:p>
        </w:tc>
      </w:tr>
      <w:tr w14:paraId="720B6D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7" w:hRule="atLeast"/>
          <w:jc w:val="center"/>
        </w:trPr>
        <w:tc>
          <w:tcPr>
            <w:tcW w:w="441" w:type="pct"/>
            <w:vAlign w:val="center"/>
          </w:tcPr>
          <w:p w14:paraId="58D8F047">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color w:val="auto"/>
                <w:sz w:val="20"/>
                <w:highlight w:val="none"/>
              </w:rPr>
            </w:pPr>
            <w:r>
              <w:rPr>
                <w:rFonts w:hint="default" w:ascii="Times New Roman" w:hAnsi="Times New Roman" w:eastAsia="宋体" w:cs="Times New Roman"/>
                <w:b w:val="0"/>
                <w:bCs w:val="0"/>
                <w:color w:val="auto"/>
                <w:sz w:val="20"/>
                <w:highlight w:val="none"/>
              </w:rPr>
              <w:t>1</w:t>
            </w:r>
          </w:p>
        </w:tc>
        <w:tc>
          <w:tcPr>
            <w:tcW w:w="1161" w:type="pct"/>
            <w:vAlign w:val="center"/>
          </w:tcPr>
          <w:p w14:paraId="10DAF43B">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color w:val="auto"/>
                <w:sz w:val="20"/>
                <w:highlight w:val="none"/>
                <w:lang w:eastAsia="zh-CN"/>
              </w:rPr>
            </w:pPr>
            <w:r>
              <w:rPr>
                <w:rFonts w:hint="default" w:ascii="Times New Roman" w:hAnsi="Times New Roman" w:eastAsia="宋体" w:cs="Times New Roman"/>
                <w:b w:val="0"/>
                <w:bCs w:val="0"/>
                <w:color w:val="auto"/>
                <w:sz w:val="20"/>
                <w:highlight w:val="none"/>
                <w:lang w:val="en-US" w:eastAsia="zh-CN"/>
              </w:rPr>
              <w:t>干粉电磁除铁器</w:t>
            </w:r>
          </w:p>
        </w:tc>
        <w:tc>
          <w:tcPr>
            <w:tcW w:w="588" w:type="pct"/>
            <w:vAlign w:val="center"/>
          </w:tcPr>
          <w:p w14:paraId="202705C1">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color w:val="auto"/>
                <w:sz w:val="20"/>
                <w:highlight w:val="none"/>
                <w:lang w:val="en-US" w:eastAsia="zh-CN"/>
              </w:rPr>
            </w:pPr>
            <w:r>
              <w:rPr>
                <w:rFonts w:hint="default" w:ascii="Times New Roman" w:hAnsi="Times New Roman" w:eastAsia="宋体" w:cs="Times New Roman"/>
                <w:b w:val="0"/>
                <w:bCs w:val="0"/>
                <w:color w:val="auto"/>
                <w:sz w:val="20"/>
                <w:highlight w:val="none"/>
                <w:lang w:val="en-US" w:eastAsia="zh-CN"/>
              </w:rPr>
              <w:t>24</w:t>
            </w:r>
          </w:p>
        </w:tc>
        <w:tc>
          <w:tcPr>
            <w:tcW w:w="603" w:type="pct"/>
            <w:vAlign w:val="center"/>
          </w:tcPr>
          <w:p w14:paraId="562DAD9F">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color w:val="auto"/>
                <w:sz w:val="20"/>
                <w:highlight w:val="none"/>
              </w:rPr>
            </w:pPr>
            <w:r>
              <w:rPr>
                <w:rFonts w:hint="default" w:ascii="Times New Roman" w:hAnsi="Times New Roman" w:eastAsia="宋体" w:cs="Times New Roman"/>
                <w:b w:val="0"/>
                <w:bCs w:val="0"/>
                <w:color w:val="auto"/>
                <w:sz w:val="20"/>
                <w:highlight w:val="none"/>
              </w:rPr>
              <w:t>台</w:t>
            </w:r>
          </w:p>
        </w:tc>
        <w:tc>
          <w:tcPr>
            <w:tcW w:w="2205" w:type="pct"/>
            <w:vAlign w:val="center"/>
          </w:tcPr>
          <w:p w14:paraId="52292FC0">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color w:val="auto"/>
                <w:sz w:val="20"/>
                <w:highlight w:val="none"/>
              </w:rPr>
            </w:pPr>
            <w:r>
              <w:rPr>
                <w:rFonts w:hint="default" w:ascii="Times New Roman" w:hAnsi="Times New Roman" w:eastAsia="宋体" w:cs="Times New Roman"/>
                <w:b w:val="0"/>
                <w:bCs w:val="0"/>
                <w:color w:val="auto"/>
                <w:sz w:val="21"/>
                <w:szCs w:val="21"/>
                <w:highlight w:val="none"/>
              </w:rPr>
              <w:t>≥</w:t>
            </w:r>
            <w:r>
              <w:rPr>
                <w:rFonts w:hint="eastAsia" w:cs="Times New Roman"/>
                <w:b w:val="0"/>
                <w:bCs w:val="0"/>
                <w:color w:val="auto"/>
                <w:sz w:val="21"/>
                <w:szCs w:val="21"/>
                <w:highlight w:val="none"/>
                <w:lang w:val="en-US" w:eastAsia="zh-CN"/>
              </w:rPr>
              <w:t>6</w:t>
            </w:r>
            <w:r>
              <w:rPr>
                <w:rFonts w:hint="default" w:ascii="Times New Roman" w:hAnsi="Times New Roman" w:eastAsia="宋体" w:cs="Times New Roman"/>
                <w:b w:val="0"/>
                <w:bCs w:val="0"/>
                <w:color w:val="auto"/>
                <w:sz w:val="21"/>
                <w:szCs w:val="21"/>
                <w:highlight w:val="none"/>
                <w:lang w:val="en-US" w:eastAsia="zh-CN"/>
              </w:rPr>
              <w:t>00</w:t>
            </w:r>
            <w:r>
              <w:rPr>
                <w:rFonts w:hint="default" w:ascii="Times New Roman" w:hAnsi="Times New Roman" w:eastAsia="宋体" w:cs="Times New Roman"/>
                <w:b w:val="0"/>
                <w:bCs w:val="0"/>
                <w:color w:val="auto"/>
                <w:sz w:val="21"/>
                <w:szCs w:val="21"/>
                <w:highlight w:val="none"/>
              </w:rPr>
              <w:t>kg/h</w:t>
            </w:r>
          </w:p>
        </w:tc>
      </w:tr>
    </w:tbl>
    <w:p w14:paraId="38AF0EFF">
      <w:pPr>
        <w:pStyle w:val="4"/>
        <w:numPr>
          <w:ilvl w:val="1"/>
          <w:numId w:val="0"/>
        </w:numPr>
        <w:ind w:leftChars="0"/>
        <w:rPr>
          <w:rFonts w:hint="default" w:ascii="Times New Roman" w:hAnsi="Times New Roman" w:eastAsia="宋体" w:cs="Times New Roman"/>
          <w:b w:val="0"/>
          <w:bCs w:val="0"/>
          <w:color w:val="auto"/>
          <w:highlight w:val="none"/>
          <w:lang w:val="en-US" w:eastAsia="zh-CN"/>
        </w:rPr>
      </w:pPr>
      <w:bookmarkStart w:id="18" w:name="_Toc17881"/>
      <w:bookmarkStart w:id="19" w:name="_Toc29592"/>
      <w:bookmarkStart w:id="20" w:name="_Toc100845812"/>
      <w:bookmarkStart w:id="21" w:name="_Toc27790"/>
      <w:bookmarkStart w:id="22" w:name="_Toc17822"/>
      <w:bookmarkStart w:id="23" w:name="_Toc23029"/>
      <w:bookmarkStart w:id="24" w:name="_Toc11189"/>
      <w:bookmarkStart w:id="25" w:name="_Toc10637"/>
      <w:bookmarkStart w:id="26" w:name="_Toc7403"/>
      <w:r>
        <w:rPr>
          <w:rFonts w:hint="default" w:ascii="Times New Roman" w:hAnsi="Times New Roman" w:eastAsia="宋体" w:cs="Times New Roman"/>
          <w:b w:val="0"/>
          <w:bCs w:val="0"/>
          <w:color w:val="auto"/>
          <w:highlight w:val="none"/>
          <w:lang w:val="en-US" w:eastAsia="zh-CN"/>
        </w:rPr>
        <w:t>3.2主要结构（单台设备）</w:t>
      </w:r>
      <w:bookmarkEnd w:id="18"/>
      <w:bookmarkEnd w:id="19"/>
      <w:bookmarkEnd w:id="20"/>
      <w:bookmarkEnd w:id="21"/>
      <w:bookmarkEnd w:id="22"/>
      <w:bookmarkEnd w:id="23"/>
      <w:bookmarkEnd w:id="24"/>
      <w:bookmarkEnd w:id="25"/>
      <w:bookmarkEnd w:id="26"/>
    </w:p>
    <w:tbl>
      <w:tblPr>
        <w:tblStyle w:val="21"/>
        <w:tblW w:w="5118" w:type="pct"/>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autofit"/>
        <w:tblCellMar>
          <w:top w:w="0" w:type="dxa"/>
          <w:left w:w="0" w:type="dxa"/>
          <w:bottom w:w="0" w:type="dxa"/>
          <w:right w:w="0" w:type="dxa"/>
        </w:tblCellMar>
      </w:tblPr>
      <w:tblGrid>
        <w:gridCol w:w="980"/>
        <w:gridCol w:w="1586"/>
        <w:gridCol w:w="2626"/>
        <w:gridCol w:w="699"/>
        <w:gridCol w:w="653"/>
        <w:gridCol w:w="1978"/>
      </w:tblGrid>
      <w:tr w14:paraId="03BD4B8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628" w:hRule="atLeast"/>
          <w:jc w:val="center"/>
        </w:trPr>
        <w:tc>
          <w:tcPr>
            <w:tcW w:w="575" w:type="pct"/>
            <w:vAlign w:val="center"/>
          </w:tcPr>
          <w:p w14:paraId="40D65692">
            <w:pPr>
              <w:pStyle w:val="24"/>
              <w:keepNext w:val="0"/>
              <w:keepLines w:val="0"/>
              <w:pageBreakBefore w:val="0"/>
              <w:widowControl w:val="0"/>
              <w:kinsoku/>
              <w:wordWrap/>
              <w:overflowPunct/>
              <w:topLinePunct w:val="0"/>
              <w:autoSpaceDE/>
              <w:autoSpaceDN/>
              <w:bidi w:val="0"/>
              <w:adjustRightInd/>
              <w:snapToGrid/>
              <w:spacing w:before="0" w:line="360" w:lineRule="auto"/>
              <w:ind w:left="0" w:leftChars="0" w:right="155" w:firstLine="0" w:firstLineChars="0"/>
              <w:jc w:val="center"/>
              <w:textAlignment w:val="auto"/>
              <w:rPr>
                <w:rFonts w:hint="default" w:ascii="Times New Roman" w:hAnsi="Times New Roman" w:eastAsia="宋体" w:cs="Times New Roman"/>
                <w:b w:val="0"/>
                <w:bCs w:val="0"/>
                <w:color w:val="auto"/>
                <w:kern w:val="2"/>
                <w:sz w:val="21"/>
                <w:szCs w:val="24"/>
                <w:highlight w:val="none"/>
                <w:lang w:val="en-US" w:eastAsia="zh-CN" w:bidi="ar-SA"/>
              </w:rPr>
            </w:pPr>
            <w:r>
              <w:rPr>
                <w:rFonts w:hint="default" w:ascii="Times New Roman" w:hAnsi="Times New Roman" w:eastAsia="宋体" w:cs="Times New Roman"/>
                <w:b w:val="0"/>
                <w:bCs w:val="0"/>
                <w:color w:val="auto"/>
                <w:kern w:val="2"/>
                <w:sz w:val="21"/>
                <w:szCs w:val="24"/>
                <w:highlight w:val="none"/>
                <w:lang w:val="en-US" w:eastAsia="zh-CN" w:bidi="ar-SA"/>
              </w:rPr>
              <w:t xml:space="preserve">序 号 </w:t>
            </w:r>
            <w:r>
              <w:rPr>
                <w:rFonts w:hint="default" w:ascii="Times New Roman" w:hAnsi="Times New Roman" w:eastAsia="宋体" w:cs="Times New Roman"/>
                <w:b w:val="0"/>
                <w:bCs w:val="0"/>
                <w:color w:val="auto"/>
                <w:highlight w:val="none"/>
              </w:rPr>
              <w:commentReference w:id="0"/>
            </w:r>
          </w:p>
        </w:tc>
        <w:tc>
          <w:tcPr>
            <w:tcW w:w="930" w:type="pct"/>
            <w:vAlign w:val="center"/>
          </w:tcPr>
          <w:p w14:paraId="450E67BA">
            <w:pPr>
              <w:pStyle w:val="24"/>
              <w:keepNext w:val="0"/>
              <w:keepLines w:val="0"/>
              <w:pageBreakBefore w:val="0"/>
              <w:widowControl w:val="0"/>
              <w:kinsoku/>
              <w:wordWrap/>
              <w:overflowPunct/>
              <w:topLinePunct w:val="0"/>
              <w:autoSpaceDE/>
              <w:autoSpaceDN/>
              <w:bidi w:val="0"/>
              <w:adjustRightInd/>
              <w:snapToGrid/>
              <w:spacing w:before="0" w:line="360" w:lineRule="auto"/>
              <w:ind w:left="0" w:leftChars="0" w:right="155" w:firstLine="0" w:firstLineChars="0"/>
              <w:jc w:val="center"/>
              <w:textAlignment w:val="auto"/>
              <w:rPr>
                <w:rFonts w:hint="default" w:ascii="Times New Roman" w:hAnsi="Times New Roman" w:eastAsia="宋体" w:cs="Times New Roman"/>
                <w:b w:val="0"/>
                <w:bCs w:val="0"/>
                <w:color w:val="auto"/>
                <w:kern w:val="2"/>
                <w:sz w:val="21"/>
                <w:szCs w:val="24"/>
                <w:highlight w:val="none"/>
                <w:lang w:val="en-US" w:eastAsia="zh-CN" w:bidi="ar-SA"/>
              </w:rPr>
            </w:pPr>
            <w:r>
              <w:rPr>
                <w:rFonts w:hint="default" w:ascii="Times New Roman" w:hAnsi="Times New Roman" w:eastAsia="宋体" w:cs="Times New Roman"/>
                <w:b w:val="0"/>
                <w:bCs w:val="0"/>
                <w:color w:val="auto"/>
                <w:kern w:val="2"/>
                <w:sz w:val="21"/>
                <w:szCs w:val="24"/>
                <w:highlight w:val="none"/>
                <w:lang w:val="en-US" w:eastAsia="zh-CN" w:bidi="ar-SA"/>
              </w:rPr>
              <w:t xml:space="preserve">名    称 </w:t>
            </w:r>
          </w:p>
        </w:tc>
        <w:tc>
          <w:tcPr>
            <w:tcW w:w="1540" w:type="pct"/>
            <w:vAlign w:val="center"/>
          </w:tcPr>
          <w:p w14:paraId="7F5D9ECD">
            <w:pPr>
              <w:pStyle w:val="24"/>
              <w:keepNext w:val="0"/>
              <w:keepLines w:val="0"/>
              <w:pageBreakBefore w:val="0"/>
              <w:widowControl w:val="0"/>
              <w:kinsoku/>
              <w:wordWrap/>
              <w:overflowPunct/>
              <w:topLinePunct w:val="0"/>
              <w:autoSpaceDE/>
              <w:autoSpaceDN/>
              <w:bidi w:val="0"/>
              <w:adjustRightInd/>
              <w:snapToGrid/>
              <w:spacing w:before="0" w:line="360" w:lineRule="auto"/>
              <w:ind w:left="0" w:leftChars="0" w:right="155" w:firstLine="0" w:firstLineChars="0"/>
              <w:jc w:val="center"/>
              <w:textAlignment w:val="auto"/>
              <w:rPr>
                <w:rFonts w:hint="default" w:ascii="Times New Roman" w:hAnsi="Times New Roman" w:eastAsia="宋体" w:cs="Times New Roman"/>
                <w:b w:val="0"/>
                <w:bCs w:val="0"/>
                <w:color w:val="auto"/>
                <w:kern w:val="2"/>
                <w:sz w:val="21"/>
                <w:szCs w:val="24"/>
                <w:highlight w:val="none"/>
                <w:lang w:val="en-US" w:eastAsia="zh-CN" w:bidi="ar-SA"/>
              </w:rPr>
            </w:pPr>
            <w:r>
              <w:rPr>
                <w:rFonts w:hint="default" w:ascii="Times New Roman" w:hAnsi="Times New Roman" w:eastAsia="宋体" w:cs="Times New Roman"/>
                <w:b w:val="0"/>
                <w:bCs w:val="0"/>
                <w:color w:val="auto"/>
                <w:kern w:val="2"/>
                <w:sz w:val="21"/>
                <w:szCs w:val="24"/>
                <w:highlight w:val="none"/>
                <w:lang w:val="en-US" w:eastAsia="zh-CN" w:bidi="ar-SA"/>
              </w:rPr>
              <w:t xml:space="preserve">型    号 </w:t>
            </w:r>
          </w:p>
        </w:tc>
        <w:tc>
          <w:tcPr>
            <w:tcW w:w="410" w:type="pct"/>
            <w:vAlign w:val="center"/>
          </w:tcPr>
          <w:p w14:paraId="7BAFCC34">
            <w:pPr>
              <w:pStyle w:val="24"/>
              <w:keepNext w:val="0"/>
              <w:keepLines w:val="0"/>
              <w:pageBreakBefore w:val="0"/>
              <w:widowControl w:val="0"/>
              <w:kinsoku/>
              <w:wordWrap/>
              <w:overflowPunct/>
              <w:topLinePunct w:val="0"/>
              <w:autoSpaceDE/>
              <w:autoSpaceDN/>
              <w:bidi w:val="0"/>
              <w:adjustRightInd/>
              <w:snapToGrid/>
              <w:spacing w:before="0" w:line="360" w:lineRule="auto"/>
              <w:ind w:left="0" w:leftChars="0" w:right="155" w:firstLine="0" w:firstLineChars="0"/>
              <w:jc w:val="center"/>
              <w:textAlignment w:val="auto"/>
              <w:rPr>
                <w:rFonts w:hint="default" w:ascii="Times New Roman" w:hAnsi="Times New Roman" w:eastAsia="宋体" w:cs="Times New Roman"/>
                <w:b w:val="0"/>
                <w:bCs w:val="0"/>
                <w:color w:val="auto"/>
                <w:kern w:val="2"/>
                <w:sz w:val="21"/>
                <w:szCs w:val="24"/>
                <w:highlight w:val="none"/>
                <w:lang w:val="en-US" w:eastAsia="zh-CN" w:bidi="ar-SA"/>
              </w:rPr>
            </w:pPr>
            <w:r>
              <w:rPr>
                <w:rFonts w:hint="default" w:ascii="Times New Roman" w:hAnsi="Times New Roman" w:eastAsia="宋体" w:cs="Times New Roman"/>
                <w:b w:val="0"/>
                <w:bCs w:val="0"/>
                <w:color w:val="auto"/>
                <w:kern w:val="2"/>
                <w:sz w:val="21"/>
                <w:szCs w:val="24"/>
                <w:highlight w:val="none"/>
                <w:lang w:val="en-US" w:eastAsia="zh-CN" w:bidi="ar-SA"/>
              </w:rPr>
              <w:t>单位</w:t>
            </w:r>
          </w:p>
        </w:tc>
        <w:tc>
          <w:tcPr>
            <w:tcW w:w="383" w:type="pct"/>
            <w:vAlign w:val="center"/>
          </w:tcPr>
          <w:p w14:paraId="0C443AEA">
            <w:pPr>
              <w:pStyle w:val="24"/>
              <w:keepNext w:val="0"/>
              <w:keepLines w:val="0"/>
              <w:pageBreakBefore w:val="0"/>
              <w:widowControl w:val="0"/>
              <w:kinsoku/>
              <w:wordWrap/>
              <w:overflowPunct/>
              <w:topLinePunct w:val="0"/>
              <w:autoSpaceDE/>
              <w:autoSpaceDN/>
              <w:bidi w:val="0"/>
              <w:adjustRightInd/>
              <w:snapToGrid/>
              <w:spacing w:before="0" w:line="360" w:lineRule="auto"/>
              <w:ind w:left="0" w:leftChars="0" w:right="155" w:firstLine="0" w:firstLineChars="0"/>
              <w:jc w:val="center"/>
              <w:textAlignment w:val="auto"/>
              <w:rPr>
                <w:rFonts w:hint="default" w:ascii="Times New Roman" w:hAnsi="Times New Roman" w:eastAsia="宋体" w:cs="Times New Roman"/>
                <w:b w:val="0"/>
                <w:bCs w:val="0"/>
                <w:color w:val="auto"/>
                <w:kern w:val="2"/>
                <w:sz w:val="21"/>
                <w:szCs w:val="24"/>
                <w:highlight w:val="none"/>
                <w:lang w:val="en-US" w:eastAsia="zh-CN" w:bidi="ar-SA"/>
              </w:rPr>
            </w:pPr>
            <w:r>
              <w:rPr>
                <w:rFonts w:hint="default" w:ascii="Times New Roman" w:hAnsi="Times New Roman" w:eastAsia="宋体" w:cs="Times New Roman"/>
                <w:b w:val="0"/>
                <w:bCs w:val="0"/>
                <w:color w:val="auto"/>
                <w:kern w:val="2"/>
                <w:sz w:val="21"/>
                <w:szCs w:val="24"/>
                <w:highlight w:val="none"/>
                <w:lang w:val="en-US" w:eastAsia="zh-CN" w:bidi="ar-SA"/>
              </w:rPr>
              <w:t>数量</w:t>
            </w:r>
          </w:p>
        </w:tc>
        <w:tc>
          <w:tcPr>
            <w:tcW w:w="1160" w:type="pct"/>
            <w:vAlign w:val="center"/>
          </w:tcPr>
          <w:p w14:paraId="0E52863A">
            <w:pPr>
              <w:pStyle w:val="24"/>
              <w:keepNext w:val="0"/>
              <w:keepLines w:val="0"/>
              <w:pageBreakBefore w:val="0"/>
              <w:widowControl w:val="0"/>
              <w:kinsoku/>
              <w:wordWrap/>
              <w:overflowPunct/>
              <w:topLinePunct w:val="0"/>
              <w:autoSpaceDE/>
              <w:autoSpaceDN/>
              <w:bidi w:val="0"/>
              <w:adjustRightInd/>
              <w:snapToGrid/>
              <w:spacing w:before="0" w:line="360" w:lineRule="auto"/>
              <w:ind w:left="0" w:leftChars="0" w:right="155" w:firstLine="0" w:firstLineChars="0"/>
              <w:jc w:val="center"/>
              <w:textAlignment w:val="auto"/>
              <w:rPr>
                <w:rFonts w:hint="default" w:ascii="Times New Roman" w:hAnsi="Times New Roman" w:eastAsia="宋体" w:cs="Times New Roman"/>
                <w:b w:val="0"/>
                <w:bCs w:val="0"/>
                <w:color w:val="auto"/>
                <w:kern w:val="2"/>
                <w:sz w:val="21"/>
                <w:szCs w:val="24"/>
                <w:highlight w:val="none"/>
                <w:lang w:val="en-US" w:eastAsia="zh-CN" w:bidi="ar-SA"/>
              </w:rPr>
            </w:pPr>
            <w:r>
              <w:rPr>
                <w:rFonts w:hint="default" w:ascii="Times New Roman" w:hAnsi="Times New Roman" w:eastAsia="宋体" w:cs="Times New Roman"/>
                <w:b w:val="0"/>
                <w:bCs w:val="0"/>
                <w:color w:val="auto"/>
                <w:kern w:val="2"/>
                <w:sz w:val="21"/>
                <w:szCs w:val="24"/>
                <w:highlight w:val="none"/>
                <w:lang w:val="en-US" w:eastAsia="zh-CN" w:bidi="ar-SA"/>
              </w:rPr>
              <w:t xml:space="preserve">备   注 </w:t>
            </w:r>
          </w:p>
        </w:tc>
      </w:tr>
      <w:tr w14:paraId="60A6EEC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67" w:hRule="atLeast"/>
          <w:jc w:val="center"/>
        </w:trPr>
        <w:tc>
          <w:tcPr>
            <w:tcW w:w="575" w:type="pct"/>
            <w:vAlign w:val="center"/>
          </w:tcPr>
          <w:p w14:paraId="6EC9C3DF">
            <w:pPr>
              <w:pStyle w:val="24"/>
              <w:keepNext w:val="0"/>
              <w:keepLines w:val="0"/>
              <w:pageBreakBefore w:val="0"/>
              <w:widowControl w:val="0"/>
              <w:kinsoku/>
              <w:wordWrap/>
              <w:overflowPunct/>
              <w:topLinePunct w:val="0"/>
              <w:autoSpaceDE/>
              <w:autoSpaceDN/>
              <w:bidi w:val="0"/>
              <w:adjustRightInd/>
              <w:snapToGrid/>
              <w:spacing w:before="0" w:line="360" w:lineRule="auto"/>
              <w:ind w:left="0" w:leftChars="0" w:right="155" w:firstLine="0" w:firstLineChars="0"/>
              <w:jc w:val="center"/>
              <w:textAlignment w:val="auto"/>
              <w:rPr>
                <w:rFonts w:hint="default" w:ascii="Times New Roman" w:hAnsi="Times New Roman" w:eastAsia="宋体" w:cs="Times New Roman"/>
                <w:b w:val="0"/>
                <w:bCs w:val="0"/>
                <w:color w:val="auto"/>
                <w:kern w:val="2"/>
                <w:sz w:val="21"/>
                <w:szCs w:val="24"/>
                <w:highlight w:val="none"/>
                <w:lang w:val="en-US" w:eastAsia="zh-CN" w:bidi="ar-SA"/>
              </w:rPr>
            </w:pPr>
            <w:r>
              <w:rPr>
                <w:rFonts w:hint="default" w:ascii="Times New Roman" w:hAnsi="Times New Roman" w:eastAsia="宋体" w:cs="Times New Roman"/>
                <w:b w:val="0"/>
                <w:bCs w:val="0"/>
                <w:color w:val="auto"/>
                <w:kern w:val="2"/>
                <w:sz w:val="21"/>
                <w:szCs w:val="24"/>
                <w:highlight w:val="none"/>
                <w:lang w:val="en-US" w:eastAsia="zh-CN" w:bidi="ar-SA"/>
              </w:rPr>
              <w:t>1</w:t>
            </w:r>
          </w:p>
        </w:tc>
        <w:tc>
          <w:tcPr>
            <w:tcW w:w="930" w:type="pct"/>
            <w:vAlign w:val="center"/>
          </w:tcPr>
          <w:p w14:paraId="4A765F20">
            <w:pPr>
              <w:pStyle w:val="24"/>
              <w:keepNext w:val="0"/>
              <w:keepLines w:val="0"/>
              <w:pageBreakBefore w:val="0"/>
              <w:widowControl w:val="0"/>
              <w:kinsoku/>
              <w:wordWrap/>
              <w:overflowPunct/>
              <w:topLinePunct w:val="0"/>
              <w:autoSpaceDE/>
              <w:autoSpaceDN/>
              <w:bidi w:val="0"/>
              <w:adjustRightInd/>
              <w:snapToGrid/>
              <w:spacing w:before="0" w:line="360" w:lineRule="auto"/>
              <w:ind w:left="0" w:leftChars="0" w:right="155" w:firstLine="0" w:firstLineChars="0"/>
              <w:jc w:val="center"/>
              <w:textAlignment w:val="auto"/>
              <w:rPr>
                <w:rFonts w:hint="default" w:ascii="Times New Roman" w:hAnsi="Times New Roman" w:eastAsia="宋体" w:cs="Times New Roman"/>
                <w:b w:val="0"/>
                <w:bCs w:val="0"/>
                <w:color w:val="auto"/>
                <w:kern w:val="2"/>
                <w:sz w:val="21"/>
                <w:szCs w:val="24"/>
                <w:highlight w:val="none"/>
                <w:lang w:val="en-US" w:eastAsia="zh-CN" w:bidi="ar-SA"/>
              </w:rPr>
            </w:pPr>
            <w:r>
              <w:rPr>
                <w:rFonts w:hint="default" w:ascii="Times New Roman" w:hAnsi="Times New Roman" w:eastAsia="宋体" w:cs="Times New Roman"/>
                <w:b w:val="0"/>
                <w:bCs w:val="0"/>
                <w:color w:val="auto"/>
                <w:kern w:val="2"/>
                <w:sz w:val="21"/>
                <w:szCs w:val="24"/>
                <w:highlight w:val="none"/>
                <w:lang w:val="en-US" w:eastAsia="zh-CN" w:bidi="ar-SA"/>
              </w:rPr>
              <w:t>设备主体</w:t>
            </w:r>
          </w:p>
        </w:tc>
        <w:tc>
          <w:tcPr>
            <w:tcW w:w="1540" w:type="pct"/>
            <w:vAlign w:val="center"/>
          </w:tcPr>
          <w:p w14:paraId="3AAD2573">
            <w:pPr>
              <w:pStyle w:val="24"/>
              <w:keepNext w:val="0"/>
              <w:keepLines w:val="0"/>
              <w:pageBreakBefore w:val="0"/>
              <w:widowControl w:val="0"/>
              <w:kinsoku/>
              <w:wordWrap/>
              <w:overflowPunct/>
              <w:topLinePunct w:val="0"/>
              <w:autoSpaceDE/>
              <w:autoSpaceDN/>
              <w:bidi w:val="0"/>
              <w:adjustRightInd/>
              <w:snapToGrid/>
              <w:spacing w:before="0" w:line="360" w:lineRule="auto"/>
              <w:ind w:left="0" w:leftChars="0" w:right="155" w:firstLine="0" w:firstLineChars="0"/>
              <w:jc w:val="center"/>
              <w:textAlignment w:val="auto"/>
              <w:rPr>
                <w:rFonts w:hint="default" w:ascii="Times New Roman" w:hAnsi="Times New Roman" w:eastAsia="宋体" w:cs="Times New Roman"/>
                <w:b w:val="0"/>
                <w:bCs w:val="0"/>
                <w:color w:val="auto"/>
                <w:kern w:val="2"/>
                <w:sz w:val="21"/>
                <w:szCs w:val="24"/>
                <w:highlight w:val="none"/>
                <w:lang w:val="en-US" w:eastAsia="zh-CN" w:bidi="ar-SA"/>
              </w:rPr>
            </w:pPr>
            <w:r>
              <w:rPr>
                <w:rFonts w:hint="default" w:ascii="Times New Roman" w:hAnsi="Times New Roman" w:eastAsia="宋体" w:cs="Times New Roman"/>
                <w:b w:val="0"/>
                <w:bCs w:val="0"/>
                <w:color w:val="auto"/>
                <w:kern w:val="2"/>
                <w:sz w:val="21"/>
                <w:szCs w:val="24"/>
                <w:highlight w:val="none"/>
                <w:lang w:val="en-US" w:eastAsia="zh-CN" w:bidi="ar-SA"/>
              </w:rPr>
              <w:t>Q235碳钢外表喷漆</w:t>
            </w:r>
          </w:p>
        </w:tc>
        <w:tc>
          <w:tcPr>
            <w:tcW w:w="410" w:type="pct"/>
            <w:vAlign w:val="center"/>
          </w:tcPr>
          <w:p w14:paraId="47EB5FCA">
            <w:pPr>
              <w:pStyle w:val="24"/>
              <w:keepNext w:val="0"/>
              <w:keepLines w:val="0"/>
              <w:pageBreakBefore w:val="0"/>
              <w:widowControl w:val="0"/>
              <w:kinsoku/>
              <w:wordWrap/>
              <w:overflowPunct/>
              <w:topLinePunct w:val="0"/>
              <w:autoSpaceDE/>
              <w:autoSpaceDN/>
              <w:bidi w:val="0"/>
              <w:adjustRightInd/>
              <w:snapToGrid/>
              <w:spacing w:before="0" w:line="360" w:lineRule="auto"/>
              <w:ind w:left="0" w:leftChars="0" w:right="155" w:firstLine="0" w:firstLineChars="0"/>
              <w:jc w:val="center"/>
              <w:textAlignment w:val="auto"/>
              <w:rPr>
                <w:rFonts w:hint="default" w:ascii="Times New Roman" w:hAnsi="Times New Roman" w:eastAsia="宋体" w:cs="Times New Roman"/>
                <w:b w:val="0"/>
                <w:bCs w:val="0"/>
                <w:color w:val="auto"/>
                <w:kern w:val="2"/>
                <w:sz w:val="21"/>
                <w:szCs w:val="24"/>
                <w:highlight w:val="none"/>
                <w:lang w:val="en-US" w:eastAsia="zh-CN" w:bidi="ar-SA"/>
              </w:rPr>
            </w:pPr>
            <w:r>
              <w:rPr>
                <w:rFonts w:hint="default" w:ascii="Times New Roman" w:hAnsi="Times New Roman" w:eastAsia="宋体" w:cs="Times New Roman"/>
                <w:b w:val="0"/>
                <w:bCs w:val="0"/>
                <w:color w:val="auto"/>
                <w:kern w:val="2"/>
                <w:sz w:val="21"/>
                <w:szCs w:val="24"/>
                <w:highlight w:val="none"/>
                <w:lang w:val="en-US" w:eastAsia="zh-CN" w:bidi="ar-SA"/>
              </w:rPr>
              <w:t>套</w:t>
            </w:r>
          </w:p>
        </w:tc>
        <w:tc>
          <w:tcPr>
            <w:tcW w:w="383" w:type="pct"/>
            <w:vAlign w:val="center"/>
          </w:tcPr>
          <w:p w14:paraId="402A0937">
            <w:pPr>
              <w:pStyle w:val="24"/>
              <w:keepNext w:val="0"/>
              <w:keepLines w:val="0"/>
              <w:pageBreakBefore w:val="0"/>
              <w:widowControl w:val="0"/>
              <w:kinsoku/>
              <w:wordWrap/>
              <w:overflowPunct/>
              <w:topLinePunct w:val="0"/>
              <w:autoSpaceDE/>
              <w:autoSpaceDN/>
              <w:bidi w:val="0"/>
              <w:adjustRightInd/>
              <w:snapToGrid/>
              <w:spacing w:before="0" w:line="360" w:lineRule="auto"/>
              <w:ind w:left="0" w:leftChars="0" w:right="155" w:firstLine="0" w:firstLineChars="0"/>
              <w:jc w:val="center"/>
              <w:textAlignment w:val="auto"/>
              <w:rPr>
                <w:rFonts w:hint="default" w:ascii="Times New Roman" w:hAnsi="Times New Roman" w:eastAsia="宋体" w:cs="Times New Roman"/>
                <w:b w:val="0"/>
                <w:bCs w:val="0"/>
                <w:color w:val="auto"/>
                <w:kern w:val="2"/>
                <w:sz w:val="21"/>
                <w:szCs w:val="24"/>
                <w:highlight w:val="none"/>
                <w:lang w:val="en-US" w:eastAsia="zh-CN" w:bidi="ar-SA"/>
              </w:rPr>
            </w:pPr>
          </w:p>
        </w:tc>
        <w:tc>
          <w:tcPr>
            <w:tcW w:w="1160" w:type="pct"/>
            <w:vAlign w:val="center"/>
          </w:tcPr>
          <w:p w14:paraId="4934724C">
            <w:pPr>
              <w:pStyle w:val="24"/>
              <w:keepNext w:val="0"/>
              <w:keepLines w:val="0"/>
              <w:pageBreakBefore w:val="0"/>
              <w:widowControl w:val="0"/>
              <w:kinsoku/>
              <w:wordWrap/>
              <w:overflowPunct/>
              <w:topLinePunct w:val="0"/>
              <w:autoSpaceDE/>
              <w:autoSpaceDN/>
              <w:bidi w:val="0"/>
              <w:adjustRightInd/>
              <w:snapToGrid/>
              <w:spacing w:before="0" w:line="360" w:lineRule="auto"/>
              <w:ind w:left="0" w:leftChars="0" w:right="155" w:firstLine="0" w:firstLineChars="0"/>
              <w:jc w:val="center"/>
              <w:textAlignment w:val="auto"/>
              <w:rPr>
                <w:rFonts w:hint="default" w:ascii="Times New Roman" w:hAnsi="Times New Roman" w:eastAsia="宋体" w:cs="Times New Roman"/>
                <w:b w:val="0"/>
                <w:bCs w:val="0"/>
                <w:color w:val="auto"/>
                <w:kern w:val="2"/>
                <w:sz w:val="21"/>
                <w:szCs w:val="24"/>
                <w:highlight w:val="none"/>
                <w:lang w:val="en-US" w:eastAsia="zh-CN" w:bidi="ar-SA"/>
              </w:rPr>
            </w:pPr>
          </w:p>
        </w:tc>
      </w:tr>
      <w:tr w14:paraId="54E1222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67" w:hRule="atLeast"/>
          <w:jc w:val="center"/>
        </w:trPr>
        <w:tc>
          <w:tcPr>
            <w:tcW w:w="575" w:type="pct"/>
            <w:vAlign w:val="center"/>
          </w:tcPr>
          <w:p w14:paraId="299BEDA0">
            <w:pPr>
              <w:pStyle w:val="24"/>
              <w:keepNext w:val="0"/>
              <w:keepLines w:val="0"/>
              <w:pageBreakBefore w:val="0"/>
              <w:widowControl w:val="0"/>
              <w:kinsoku/>
              <w:wordWrap/>
              <w:overflowPunct/>
              <w:topLinePunct w:val="0"/>
              <w:autoSpaceDE/>
              <w:autoSpaceDN/>
              <w:bidi w:val="0"/>
              <w:adjustRightInd/>
              <w:snapToGrid/>
              <w:spacing w:before="0" w:line="360" w:lineRule="auto"/>
              <w:ind w:left="0" w:leftChars="0" w:right="155" w:firstLine="0" w:firstLineChars="0"/>
              <w:jc w:val="center"/>
              <w:textAlignment w:val="auto"/>
              <w:rPr>
                <w:rFonts w:hint="default" w:ascii="Times New Roman" w:hAnsi="Times New Roman" w:eastAsia="宋体" w:cs="Times New Roman"/>
                <w:b w:val="0"/>
                <w:bCs w:val="0"/>
                <w:color w:val="auto"/>
                <w:kern w:val="2"/>
                <w:sz w:val="21"/>
                <w:szCs w:val="24"/>
                <w:highlight w:val="none"/>
                <w:lang w:val="en-US" w:eastAsia="zh-CN" w:bidi="ar-SA"/>
              </w:rPr>
            </w:pPr>
            <w:r>
              <w:rPr>
                <w:rFonts w:hint="default" w:ascii="Times New Roman" w:hAnsi="Times New Roman" w:eastAsia="宋体" w:cs="Times New Roman"/>
                <w:b w:val="0"/>
                <w:bCs w:val="0"/>
                <w:color w:val="auto"/>
                <w:kern w:val="2"/>
                <w:sz w:val="21"/>
                <w:szCs w:val="24"/>
                <w:highlight w:val="none"/>
                <w:lang w:val="en-US" w:eastAsia="zh-CN" w:bidi="ar-SA"/>
              </w:rPr>
              <w:t>2</w:t>
            </w:r>
          </w:p>
        </w:tc>
        <w:tc>
          <w:tcPr>
            <w:tcW w:w="930" w:type="pct"/>
            <w:vAlign w:val="center"/>
          </w:tcPr>
          <w:p w14:paraId="0244781E">
            <w:pPr>
              <w:pStyle w:val="24"/>
              <w:keepNext w:val="0"/>
              <w:keepLines w:val="0"/>
              <w:pageBreakBefore w:val="0"/>
              <w:widowControl w:val="0"/>
              <w:kinsoku/>
              <w:wordWrap/>
              <w:overflowPunct/>
              <w:topLinePunct w:val="0"/>
              <w:autoSpaceDE/>
              <w:autoSpaceDN/>
              <w:bidi w:val="0"/>
              <w:adjustRightInd/>
              <w:snapToGrid/>
              <w:spacing w:before="0" w:line="360" w:lineRule="auto"/>
              <w:ind w:left="0" w:leftChars="0" w:right="155" w:firstLine="0" w:firstLineChars="0"/>
              <w:jc w:val="center"/>
              <w:textAlignment w:val="auto"/>
              <w:rPr>
                <w:rFonts w:hint="default" w:ascii="Times New Roman" w:hAnsi="Times New Roman" w:eastAsia="宋体" w:cs="Times New Roman"/>
                <w:b w:val="0"/>
                <w:bCs w:val="0"/>
                <w:color w:val="auto"/>
                <w:kern w:val="2"/>
                <w:sz w:val="21"/>
                <w:szCs w:val="24"/>
                <w:highlight w:val="none"/>
                <w:lang w:val="en-US" w:eastAsia="zh-CN" w:bidi="ar-SA"/>
              </w:rPr>
            </w:pPr>
            <w:r>
              <w:rPr>
                <w:rFonts w:hint="default" w:ascii="Times New Roman" w:hAnsi="Times New Roman" w:eastAsia="宋体" w:cs="Times New Roman"/>
                <w:b w:val="0"/>
                <w:bCs w:val="0"/>
                <w:color w:val="auto"/>
                <w:kern w:val="2"/>
                <w:sz w:val="21"/>
                <w:szCs w:val="24"/>
                <w:highlight w:val="none"/>
                <w:lang w:val="en-US" w:eastAsia="zh-CN" w:bidi="ar-SA"/>
              </w:rPr>
              <w:t>机柜主体</w:t>
            </w:r>
          </w:p>
        </w:tc>
        <w:tc>
          <w:tcPr>
            <w:tcW w:w="1540" w:type="pct"/>
            <w:vAlign w:val="center"/>
          </w:tcPr>
          <w:p w14:paraId="4EAB2607">
            <w:pPr>
              <w:pStyle w:val="24"/>
              <w:keepNext w:val="0"/>
              <w:keepLines w:val="0"/>
              <w:pageBreakBefore w:val="0"/>
              <w:widowControl w:val="0"/>
              <w:kinsoku/>
              <w:wordWrap/>
              <w:overflowPunct/>
              <w:topLinePunct w:val="0"/>
              <w:autoSpaceDE/>
              <w:autoSpaceDN/>
              <w:bidi w:val="0"/>
              <w:adjustRightInd/>
              <w:snapToGrid/>
              <w:spacing w:before="0" w:line="360" w:lineRule="auto"/>
              <w:ind w:left="0" w:leftChars="0" w:right="155" w:firstLine="0" w:firstLineChars="0"/>
              <w:jc w:val="center"/>
              <w:textAlignment w:val="auto"/>
              <w:rPr>
                <w:rFonts w:hint="default" w:ascii="Times New Roman" w:hAnsi="Times New Roman" w:eastAsia="宋体" w:cs="Times New Roman"/>
                <w:b w:val="0"/>
                <w:bCs w:val="0"/>
                <w:color w:val="auto"/>
                <w:kern w:val="2"/>
                <w:sz w:val="21"/>
                <w:szCs w:val="24"/>
                <w:highlight w:val="none"/>
                <w:lang w:val="en-US" w:eastAsia="zh-CN" w:bidi="ar-SA"/>
              </w:rPr>
            </w:pPr>
            <w:r>
              <w:rPr>
                <w:rFonts w:hint="default" w:ascii="Times New Roman" w:hAnsi="Times New Roman" w:eastAsia="宋体" w:cs="Times New Roman"/>
                <w:b w:val="0"/>
                <w:bCs w:val="0"/>
                <w:color w:val="auto"/>
                <w:kern w:val="2"/>
                <w:sz w:val="21"/>
                <w:szCs w:val="24"/>
                <w:highlight w:val="none"/>
                <w:lang w:val="en-US" w:eastAsia="zh-CN" w:bidi="ar-SA"/>
              </w:rPr>
              <w:t>Q235碳钢外表喷漆</w:t>
            </w:r>
          </w:p>
        </w:tc>
        <w:tc>
          <w:tcPr>
            <w:tcW w:w="410" w:type="pct"/>
            <w:vAlign w:val="center"/>
          </w:tcPr>
          <w:p w14:paraId="4AA26CBA">
            <w:pPr>
              <w:pStyle w:val="24"/>
              <w:keepNext w:val="0"/>
              <w:keepLines w:val="0"/>
              <w:pageBreakBefore w:val="0"/>
              <w:widowControl w:val="0"/>
              <w:kinsoku/>
              <w:wordWrap/>
              <w:overflowPunct/>
              <w:topLinePunct w:val="0"/>
              <w:autoSpaceDE/>
              <w:autoSpaceDN/>
              <w:bidi w:val="0"/>
              <w:adjustRightInd/>
              <w:snapToGrid/>
              <w:spacing w:before="0" w:line="360" w:lineRule="auto"/>
              <w:ind w:left="0" w:leftChars="0" w:right="155" w:firstLine="0" w:firstLineChars="0"/>
              <w:jc w:val="center"/>
              <w:textAlignment w:val="auto"/>
              <w:rPr>
                <w:rFonts w:hint="default" w:ascii="Times New Roman" w:hAnsi="Times New Roman" w:eastAsia="宋体" w:cs="Times New Roman"/>
                <w:b w:val="0"/>
                <w:bCs w:val="0"/>
                <w:color w:val="auto"/>
                <w:kern w:val="2"/>
                <w:sz w:val="21"/>
                <w:szCs w:val="24"/>
                <w:highlight w:val="none"/>
                <w:lang w:val="en-US" w:eastAsia="zh-CN" w:bidi="ar-SA"/>
              </w:rPr>
            </w:pPr>
            <w:r>
              <w:rPr>
                <w:rFonts w:hint="default" w:ascii="Times New Roman" w:hAnsi="Times New Roman" w:eastAsia="宋体" w:cs="Times New Roman"/>
                <w:b w:val="0"/>
                <w:bCs w:val="0"/>
                <w:color w:val="auto"/>
                <w:kern w:val="2"/>
                <w:sz w:val="21"/>
                <w:szCs w:val="24"/>
                <w:highlight w:val="none"/>
                <w:lang w:val="en-US" w:eastAsia="zh-CN" w:bidi="ar-SA"/>
              </w:rPr>
              <w:t>套</w:t>
            </w:r>
          </w:p>
        </w:tc>
        <w:tc>
          <w:tcPr>
            <w:tcW w:w="383" w:type="pct"/>
            <w:vAlign w:val="center"/>
          </w:tcPr>
          <w:p w14:paraId="7FF6CC29">
            <w:pPr>
              <w:pStyle w:val="24"/>
              <w:keepNext w:val="0"/>
              <w:keepLines w:val="0"/>
              <w:pageBreakBefore w:val="0"/>
              <w:widowControl w:val="0"/>
              <w:kinsoku/>
              <w:wordWrap/>
              <w:overflowPunct/>
              <w:topLinePunct w:val="0"/>
              <w:autoSpaceDE/>
              <w:autoSpaceDN/>
              <w:bidi w:val="0"/>
              <w:adjustRightInd/>
              <w:snapToGrid/>
              <w:spacing w:before="0" w:line="360" w:lineRule="auto"/>
              <w:ind w:left="0" w:leftChars="0" w:right="155" w:firstLine="0" w:firstLineChars="0"/>
              <w:jc w:val="center"/>
              <w:textAlignment w:val="auto"/>
              <w:rPr>
                <w:rFonts w:hint="default" w:ascii="Times New Roman" w:hAnsi="Times New Roman" w:eastAsia="宋体" w:cs="Times New Roman"/>
                <w:b w:val="0"/>
                <w:bCs w:val="0"/>
                <w:color w:val="auto"/>
                <w:kern w:val="2"/>
                <w:sz w:val="21"/>
                <w:szCs w:val="24"/>
                <w:highlight w:val="none"/>
                <w:lang w:val="en-US" w:eastAsia="zh-CN" w:bidi="ar-SA"/>
              </w:rPr>
            </w:pPr>
          </w:p>
        </w:tc>
        <w:tc>
          <w:tcPr>
            <w:tcW w:w="1160" w:type="pct"/>
            <w:vAlign w:val="center"/>
          </w:tcPr>
          <w:p w14:paraId="3E3EB57F">
            <w:pPr>
              <w:pStyle w:val="24"/>
              <w:keepNext w:val="0"/>
              <w:keepLines w:val="0"/>
              <w:pageBreakBefore w:val="0"/>
              <w:widowControl w:val="0"/>
              <w:kinsoku/>
              <w:wordWrap/>
              <w:overflowPunct/>
              <w:topLinePunct w:val="0"/>
              <w:autoSpaceDE/>
              <w:autoSpaceDN/>
              <w:bidi w:val="0"/>
              <w:adjustRightInd/>
              <w:snapToGrid/>
              <w:spacing w:before="0" w:line="360" w:lineRule="auto"/>
              <w:ind w:left="0" w:leftChars="0" w:right="155" w:firstLine="0" w:firstLineChars="0"/>
              <w:jc w:val="center"/>
              <w:textAlignment w:val="auto"/>
              <w:rPr>
                <w:rFonts w:hint="default" w:ascii="Times New Roman" w:hAnsi="Times New Roman" w:eastAsia="宋体" w:cs="Times New Roman"/>
                <w:b w:val="0"/>
                <w:bCs w:val="0"/>
                <w:color w:val="auto"/>
                <w:kern w:val="2"/>
                <w:sz w:val="21"/>
                <w:szCs w:val="24"/>
                <w:highlight w:val="none"/>
                <w:lang w:val="en-US" w:eastAsia="zh-CN" w:bidi="ar-SA"/>
              </w:rPr>
            </w:pPr>
          </w:p>
        </w:tc>
      </w:tr>
      <w:tr w14:paraId="7299059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67" w:hRule="atLeast"/>
          <w:jc w:val="center"/>
        </w:trPr>
        <w:tc>
          <w:tcPr>
            <w:tcW w:w="575" w:type="pct"/>
            <w:vAlign w:val="center"/>
          </w:tcPr>
          <w:p w14:paraId="73F31A0D">
            <w:pPr>
              <w:pStyle w:val="24"/>
              <w:keepNext w:val="0"/>
              <w:keepLines w:val="0"/>
              <w:pageBreakBefore w:val="0"/>
              <w:widowControl w:val="0"/>
              <w:kinsoku/>
              <w:wordWrap/>
              <w:overflowPunct/>
              <w:topLinePunct w:val="0"/>
              <w:autoSpaceDE/>
              <w:autoSpaceDN/>
              <w:bidi w:val="0"/>
              <w:adjustRightInd/>
              <w:snapToGrid/>
              <w:spacing w:before="0" w:line="360" w:lineRule="auto"/>
              <w:ind w:left="0" w:leftChars="0" w:right="155" w:firstLine="0" w:firstLineChars="0"/>
              <w:jc w:val="center"/>
              <w:textAlignment w:val="auto"/>
              <w:rPr>
                <w:rFonts w:hint="default" w:ascii="Times New Roman" w:hAnsi="Times New Roman" w:eastAsia="宋体" w:cs="Times New Roman"/>
                <w:b w:val="0"/>
                <w:bCs w:val="0"/>
                <w:color w:val="auto"/>
                <w:kern w:val="2"/>
                <w:sz w:val="21"/>
                <w:szCs w:val="24"/>
                <w:highlight w:val="none"/>
                <w:lang w:val="en-US" w:eastAsia="zh-CN" w:bidi="ar-SA"/>
              </w:rPr>
            </w:pPr>
            <w:r>
              <w:rPr>
                <w:rFonts w:hint="default" w:ascii="Times New Roman" w:hAnsi="Times New Roman" w:eastAsia="宋体" w:cs="Times New Roman"/>
                <w:b w:val="0"/>
                <w:bCs w:val="0"/>
                <w:color w:val="auto"/>
                <w:kern w:val="2"/>
                <w:sz w:val="21"/>
                <w:szCs w:val="24"/>
                <w:highlight w:val="none"/>
                <w:lang w:val="en-US" w:eastAsia="zh-CN" w:bidi="ar-SA"/>
              </w:rPr>
              <w:t>3</w:t>
            </w:r>
          </w:p>
        </w:tc>
        <w:tc>
          <w:tcPr>
            <w:tcW w:w="930" w:type="pct"/>
            <w:vAlign w:val="center"/>
          </w:tcPr>
          <w:p w14:paraId="68020F3B">
            <w:pPr>
              <w:pStyle w:val="24"/>
              <w:keepNext w:val="0"/>
              <w:keepLines w:val="0"/>
              <w:pageBreakBefore w:val="0"/>
              <w:widowControl w:val="0"/>
              <w:kinsoku/>
              <w:wordWrap/>
              <w:overflowPunct/>
              <w:topLinePunct w:val="0"/>
              <w:autoSpaceDE/>
              <w:autoSpaceDN/>
              <w:bidi w:val="0"/>
              <w:adjustRightInd/>
              <w:snapToGrid/>
              <w:spacing w:before="0" w:line="360" w:lineRule="auto"/>
              <w:ind w:left="0" w:leftChars="0" w:right="155" w:firstLine="0" w:firstLineChars="0"/>
              <w:jc w:val="center"/>
              <w:textAlignment w:val="auto"/>
              <w:rPr>
                <w:rFonts w:hint="default" w:ascii="Times New Roman" w:hAnsi="Times New Roman" w:eastAsia="宋体" w:cs="Times New Roman"/>
                <w:b w:val="0"/>
                <w:bCs w:val="0"/>
                <w:color w:val="auto"/>
                <w:kern w:val="2"/>
                <w:sz w:val="21"/>
                <w:szCs w:val="24"/>
                <w:highlight w:val="none"/>
                <w:lang w:val="en-US" w:eastAsia="zh-CN" w:bidi="ar-SA"/>
              </w:rPr>
            </w:pPr>
            <w:r>
              <w:rPr>
                <w:rFonts w:hint="default" w:ascii="Times New Roman" w:hAnsi="Times New Roman" w:eastAsia="宋体" w:cs="Times New Roman"/>
                <w:b w:val="0"/>
                <w:bCs w:val="0"/>
                <w:color w:val="auto"/>
                <w:kern w:val="2"/>
                <w:sz w:val="21"/>
                <w:szCs w:val="24"/>
                <w:highlight w:val="none"/>
                <w:lang w:val="en-US" w:eastAsia="zh-CN" w:bidi="ar-SA"/>
              </w:rPr>
              <w:t>电磁线圈</w:t>
            </w:r>
          </w:p>
        </w:tc>
        <w:tc>
          <w:tcPr>
            <w:tcW w:w="1540" w:type="pct"/>
            <w:vAlign w:val="center"/>
          </w:tcPr>
          <w:p w14:paraId="28A3FB63">
            <w:pPr>
              <w:pStyle w:val="24"/>
              <w:keepNext w:val="0"/>
              <w:keepLines w:val="0"/>
              <w:pageBreakBefore w:val="0"/>
              <w:widowControl w:val="0"/>
              <w:kinsoku/>
              <w:wordWrap/>
              <w:overflowPunct/>
              <w:topLinePunct w:val="0"/>
              <w:autoSpaceDE/>
              <w:autoSpaceDN/>
              <w:bidi w:val="0"/>
              <w:adjustRightInd/>
              <w:snapToGrid/>
              <w:spacing w:before="0" w:line="360" w:lineRule="auto"/>
              <w:ind w:left="0" w:leftChars="0" w:right="155" w:firstLine="0" w:firstLineChars="0"/>
              <w:jc w:val="center"/>
              <w:textAlignment w:val="auto"/>
              <w:rPr>
                <w:rFonts w:hint="default" w:ascii="Times New Roman" w:hAnsi="Times New Roman" w:eastAsia="宋体" w:cs="Times New Roman"/>
                <w:b w:val="0"/>
                <w:bCs w:val="0"/>
                <w:color w:val="auto"/>
                <w:kern w:val="2"/>
                <w:sz w:val="21"/>
                <w:szCs w:val="24"/>
                <w:highlight w:val="none"/>
                <w:lang w:val="en-US" w:eastAsia="zh-CN" w:bidi="ar-SA"/>
              </w:rPr>
            </w:pPr>
            <w:r>
              <w:rPr>
                <w:rFonts w:hint="default" w:ascii="Times New Roman" w:hAnsi="Times New Roman" w:eastAsia="宋体" w:cs="Times New Roman"/>
                <w:b w:val="0"/>
                <w:bCs w:val="0"/>
                <w:color w:val="auto"/>
                <w:kern w:val="2"/>
                <w:sz w:val="21"/>
                <w:szCs w:val="24"/>
                <w:highlight w:val="none"/>
                <w:lang w:val="en-US" w:eastAsia="zh-CN" w:bidi="ar-SA"/>
              </w:rPr>
              <w:t>H级绝缘（耐温200℃）</w:t>
            </w:r>
          </w:p>
        </w:tc>
        <w:tc>
          <w:tcPr>
            <w:tcW w:w="410" w:type="pct"/>
            <w:vAlign w:val="center"/>
          </w:tcPr>
          <w:p w14:paraId="5ED3C7D1">
            <w:pPr>
              <w:pStyle w:val="24"/>
              <w:keepNext w:val="0"/>
              <w:keepLines w:val="0"/>
              <w:pageBreakBefore w:val="0"/>
              <w:widowControl w:val="0"/>
              <w:kinsoku/>
              <w:wordWrap/>
              <w:overflowPunct/>
              <w:topLinePunct w:val="0"/>
              <w:autoSpaceDE/>
              <w:autoSpaceDN/>
              <w:bidi w:val="0"/>
              <w:adjustRightInd/>
              <w:snapToGrid/>
              <w:spacing w:before="0" w:line="360" w:lineRule="auto"/>
              <w:ind w:left="0" w:leftChars="0" w:right="155" w:firstLine="0" w:firstLineChars="0"/>
              <w:jc w:val="center"/>
              <w:textAlignment w:val="auto"/>
              <w:rPr>
                <w:rFonts w:hint="default" w:ascii="Times New Roman" w:hAnsi="Times New Roman" w:eastAsia="宋体" w:cs="Times New Roman"/>
                <w:b w:val="0"/>
                <w:bCs w:val="0"/>
                <w:color w:val="auto"/>
                <w:kern w:val="2"/>
                <w:sz w:val="21"/>
                <w:szCs w:val="24"/>
                <w:highlight w:val="none"/>
                <w:lang w:val="en-US" w:eastAsia="zh-CN" w:bidi="ar-SA"/>
              </w:rPr>
            </w:pPr>
            <w:r>
              <w:rPr>
                <w:rFonts w:hint="default" w:ascii="Times New Roman" w:hAnsi="Times New Roman" w:eastAsia="宋体" w:cs="Times New Roman"/>
                <w:b w:val="0"/>
                <w:bCs w:val="0"/>
                <w:color w:val="auto"/>
                <w:kern w:val="2"/>
                <w:sz w:val="21"/>
                <w:szCs w:val="24"/>
                <w:highlight w:val="none"/>
                <w:lang w:val="en-US" w:eastAsia="zh-CN" w:bidi="ar-SA"/>
              </w:rPr>
              <w:t>套</w:t>
            </w:r>
          </w:p>
        </w:tc>
        <w:tc>
          <w:tcPr>
            <w:tcW w:w="383" w:type="pct"/>
            <w:vAlign w:val="center"/>
          </w:tcPr>
          <w:p w14:paraId="642F6C50">
            <w:pPr>
              <w:pStyle w:val="24"/>
              <w:keepNext w:val="0"/>
              <w:keepLines w:val="0"/>
              <w:pageBreakBefore w:val="0"/>
              <w:widowControl w:val="0"/>
              <w:kinsoku/>
              <w:wordWrap/>
              <w:overflowPunct/>
              <w:topLinePunct w:val="0"/>
              <w:autoSpaceDE/>
              <w:autoSpaceDN/>
              <w:bidi w:val="0"/>
              <w:adjustRightInd/>
              <w:snapToGrid/>
              <w:spacing w:before="0" w:line="360" w:lineRule="auto"/>
              <w:ind w:left="0" w:leftChars="0" w:right="155" w:firstLine="0" w:firstLineChars="0"/>
              <w:jc w:val="center"/>
              <w:textAlignment w:val="auto"/>
              <w:rPr>
                <w:rFonts w:hint="default" w:ascii="Times New Roman" w:hAnsi="Times New Roman" w:eastAsia="宋体" w:cs="Times New Roman"/>
                <w:b w:val="0"/>
                <w:bCs w:val="0"/>
                <w:color w:val="auto"/>
                <w:kern w:val="2"/>
                <w:sz w:val="21"/>
                <w:szCs w:val="24"/>
                <w:highlight w:val="none"/>
                <w:lang w:val="en-US" w:eastAsia="zh-CN" w:bidi="ar-SA"/>
              </w:rPr>
            </w:pPr>
          </w:p>
        </w:tc>
        <w:tc>
          <w:tcPr>
            <w:tcW w:w="1160" w:type="pct"/>
            <w:vAlign w:val="center"/>
          </w:tcPr>
          <w:p w14:paraId="52B7541D">
            <w:pPr>
              <w:pStyle w:val="24"/>
              <w:keepNext w:val="0"/>
              <w:keepLines w:val="0"/>
              <w:pageBreakBefore w:val="0"/>
              <w:widowControl w:val="0"/>
              <w:kinsoku/>
              <w:wordWrap/>
              <w:overflowPunct/>
              <w:topLinePunct w:val="0"/>
              <w:autoSpaceDE/>
              <w:autoSpaceDN/>
              <w:bidi w:val="0"/>
              <w:adjustRightInd/>
              <w:snapToGrid/>
              <w:spacing w:before="0" w:line="360" w:lineRule="auto"/>
              <w:ind w:left="0" w:leftChars="0" w:right="155" w:firstLine="0" w:firstLineChars="0"/>
              <w:jc w:val="center"/>
              <w:textAlignment w:val="auto"/>
              <w:rPr>
                <w:rFonts w:hint="default" w:ascii="Times New Roman" w:hAnsi="Times New Roman" w:eastAsia="宋体" w:cs="Times New Roman"/>
                <w:b w:val="0"/>
                <w:bCs w:val="0"/>
                <w:color w:val="auto"/>
                <w:kern w:val="2"/>
                <w:sz w:val="21"/>
                <w:szCs w:val="24"/>
                <w:highlight w:val="none"/>
                <w:lang w:val="en-US" w:eastAsia="zh-CN" w:bidi="ar-SA"/>
              </w:rPr>
            </w:pPr>
          </w:p>
        </w:tc>
      </w:tr>
      <w:tr w14:paraId="476A949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67" w:hRule="atLeast"/>
          <w:jc w:val="center"/>
        </w:trPr>
        <w:tc>
          <w:tcPr>
            <w:tcW w:w="575" w:type="pct"/>
            <w:vAlign w:val="center"/>
          </w:tcPr>
          <w:p w14:paraId="1E9756BD">
            <w:pPr>
              <w:pStyle w:val="24"/>
              <w:keepNext w:val="0"/>
              <w:keepLines w:val="0"/>
              <w:pageBreakBefore w:val="0"/>
              <w:widowControl w:val="0"/>
              <w:kinsoku/>
              <w:wordWrap/>
              <w:overflowPunct/>
              <w:topLinePunct w:val="0"/>
              <w:autoSpaceDE/>
              <w:autoSpaceDN/>
              <w:bidi w:val="0"/>
              <w:adjustRightInd/>
              <w:snapToGrid/>
              <w:spacing w:before="0" w:line="360" w:lineRule="auto"/>
              <w:ind w:left="0" w:leftChars="0" w:right="155" w:firstLine="0" w:firstLineChars="0"/>
              <w:jc w:val="center"/>
              <w:textAlignment w:val="auto"/>
              <w:rPr>
                <w:rFonts w:hint="default" w:ascii="Times New Roman" w:hAnsi="Times New Roman" w:eastAsia="宋体" w:cs="Times New Roman"/>
                <w:b w:val="0"/>
                <w:bCs w:val="0"/>
                <w:color w:val="auto"/>
                <w:kern w:val="2"/>
                <w:sz w:val="21"/>
                <w:szCs w:val="24"/>
                <w:highlight w:val="none"/>
                <w:lang w:val="en-US" w:eastAsia="zh-CN" w:bidi="ar-SA"/>
              </w:rPr>
            </w:pPr>
            <w:r>
              <w:rPr>
                <w:rFonts w:hint="default" w:ascii="Times New Roman" w:hAnsi="Times New Roman" w:eastAsia="宋体" w:cs="Times New Roman"/>
                <w:b w:val="0"/>
                <w:bCs w:val="0"/>
                <w:color w:val="auto"/>
                <w:kern w:val="2"/>
                <w:sz w:val="21"/>
                <w:szCs w:val="24"/>
                <w:highlight w:val="none"/>
                <w:lang w:val="en-US" w:eastAsia="zh-CN" w:bidi="ar-SA"/>
              </w:rPr>
              <w:t>4</w:t>
            </w:r>
          </w:p>
        </w:tc>
        <w:tc>
          <w:tcPr>
            <w:tcW w:w="930" w:type="pct"/>
            <w:vAlign w:val="center"/>
          </w:tcPr>
          <w:p w14:paraId="2AA564CF">
            <w:pPr>
              <w:pStyle w:val="24"/>
              <w:keepNext w:val="0"/>
              <w:keepLines w:val="0"/>
              <w:pageBreakBefore w:val="0"/>
              <w:widowControl w:val="0"/>
              <w:kinsoku/>
              <w:wordWrap/>
              <w:overflowPunct/>
              <w:topLinePunct w:val="0"/>
              <w:autoSpaceDE/>
              <w:autoSpaceDN/>
              <w:bidi w:val="0"/>
              <w:adjustRightInd/>
              <w:snapToGrid/>
              <w:spacing w:before="0" w:line="360" w:lineRule="auto"/>
              <w:ind w:left="0" w:leftChars="0" w:right="155" w:firstLine="0" w:firstLineChars="0"/>
              <w:jc w:val="center"/>
              <w:textAlignment w:val="auto"/>
              <w:rPr>
                <w:rFonts w:hint="default" w:ascii="Times New Roman" w:hAnsi="Times New Roman" w:eastAsia="宋体" w:cs="Times New Roman"/>
                <w:b w:val="0"/>
                <w:bCs w:val="0"/>
                <w:color w:val="auto"/>
                <w:kern w:val="2"/>
                <w:sz w:val="21"/>
                <w:szCs w:val="24"/>
                <w:highlight w:val="none"/>
                <w:lang w:val="en-US" w:eastAsia="zh-CN" w:bidi="ar-SA"/>
              </w:rPr>
            </w:pPr>
            <w:r>
              <w:rPr>
                <w:rFonts w:hint="default" w:ascii="Times New Roman" w:hAnsi="Times New Roman" w:eastAsia="宋体" w:cs="Times New Roman"/>
                <w:b w:val="0"/>
                <w:bCs w:val="0"/>
                <w:color w:val="auto"/>
                <w:kern w:val="2"/>
                <w:sz w:val="21"/>
                <w:szCs w:val="24"/>
                <w:highlight w:val="none"/>
                <w:lang w:val="en-US" w:eastAsia="zh-CN" w:bidi="ar-SA"/>
              </w:rPr>
              <w:t>磁介质网</w:t>
            </w:r>
          </w:p>
        </w:tc>
        <w:tc>
          <w:tcPr>
            <w:tcW w:w="1540" w:type="pct"/>
            <w:vAlign w:val="center"/>
          </w:tcPr>
          <w:p w14:paraId="7A3FCA1E">
            <w:pPr>
              <w:pStyle w:val="24"/>
              <w:keepNext w:val="0"/>
              <w:keepLines w:val="0"/>
              <w:pageBreakBefore w:val="0"/>
              <w:widowControl w:val="0"/>
              <w:kinsoku/>
              <w:wordWrap/>
              <w:overflowPunct/>
              <w:topLinePunct w:val="0"/>
              <w:autoSpaceDE/>
              <w:autoSpaceDN/>
              <w:bidi w:val="0"/>
              <w:adjustRightInd/>
              <w:snapToGrid/>
              <w:spacing w:before="0" w:line="360" w:lineRule="auto"/>
              <w:ind w:left="0" w:leftChars="0" w:right="155" w:firstLine="0" w:firstLineChars="0"/>
              <w:jc w:val="center"/>
              <w:textAlignment w:val="auto"/>
              <w:rPr>
                <w:rFonts w:hint="default" w:ascii="Times New Roman" w:hAnsi="Times New Roman" w:eastAsia="宋体" w:cs="Times New Roman"/>
                <w:b w:val="0"/>
                <w:bCs w:val="0"/>
                <w:color w:val="auto"/>
                <w:kern w:val="2"/>
                <w:sz w:val="21"/>
                <w:szCs w:val="24"/>
                <w:highlight w:val="none"/>
                <w:lang w:val="en-US" w:eastAsia="zh-CN" w:bidi="ar-SA"/>
              </w:rPr>
            </w:pPr>
            <w:r>
              <w:rPr>
                <w:rFonts w:hint="default" w:ascii="Times New Roman" w:hAnsi="Times New Roman" w:eastAsia="宋体" w:cs="Times New Roman"/>
                <w:b w:val="0"/>
                <w:bCs w:val="0"/>
                <w:color w:val="auto"/>
                <w:kern w:val="2"/>
                <w:sz w:val="21"/>
                <w:szCs w:val="24"/>
                <w:highlight w:val="none"/>
                <w:lang w:val="en-US" w:eastAsia="zh-CN" w:bidi="ar-SA"/>
              </w:rPr>
              <w:t>SS430</w:t>
            </w:r>
          </w:p>
        </w:tc>
        <w:tc>
          <w:tcPr>
            <w:tcW w:w="410" w:type="pct"/>
            <w:vAlign w:val="center"/>
          </w:tcPr>
          <w:p w14:paraId="4FAECACA">
            <w:pPr>
              <w:pStyle w:val="24"/>
              <w:keepNext w:val="0"/>
              <w:keepLines w:val="0"/>
              <w:pageBreakBefore w:val="0"/>
              <w:widowControl w:val="0"/>
              <w:kinsoku/>
              <w:wordWrap/>
              <w:overflowPunct/>
              <w:topLinePunct w:val="0"/>
              <w:autoSpaceDE/>
              <w:autoSpaceDN/>
              <w:bidi w:val="0"/>
              <w:adjustRightInd/>
              <w:snapToGrid/>
              <w:spacing w:before="0" w:line="360" w:lineRule="auto"/>
              <w:ind w:left="0" w:leftChars="0" w:right="155" w:firstLine="0" w:firstLineChars="0"/>
              <w:jc w:val="center"/>
              <w:textAlignment w:val="auto"/>
              <w:rPr>
                <w:rFonts w:hint="default" w:ascii="Times New Roman" w:hAnsi="Times New Roman" w:eastAsia="宋体" w:cs="Times New Roman"/>
                <w:b w:val="0"/>
                <w:bCs w:val="0"/>
                <w:color w:val="auto"/>
                <w:kern w:val="2"/>
                <w:sz w:val="21"/>
                <w:szCs w:val="24"/>
                <w:highlight w:val="none"/>
                <w:lang w:val="en-US" w:eastAsia="zh-CN" w:bidi="ar-SA"/>
              </w:rPr>
            </w:pPr>
            <w:r>
              <w:rPr>
                <w:rFonts w:hint="default" w:ascii="Times New Roman" w:hAnsi="Times New Roman" w:eastAsia="宋体" w:cs="Times New Roman"/>
                <w:b w:val="0"/>
                <w:bCs w:val="0"/>
                <w:color w:val="auto"/>
                <w:kern w:val="2"/>
                <w:sz w:val="21"/>
                <w:szCs w:val="24"/>
                <w:highlight w:val="none"/>
                <w:lang w:val="en-US" w:eastAsia="zh-CN" w:bidi="ar-SA"/>
              </w:rPr>
              <w:t>套</w:t>
            </w:r>
          </w:p>
        </w:tc>
        <w:tc>
          <w:tcPr>
            <w:tcW w:w="383" w:type="pct"/>
            <w:vAlign w:val="center"/>
          </w:tcPr>
          <w:p w14:paraId="047FD31F">
            <w:pPr>
              <w:pStyle w:val="24"/>
              <w:keepNext w:val="0"/>
              <w:keepLines w:val="0"/>
              <w:pageBreakBefore w:val="0"/>
              <w:widowControl w:val="0"/>
              <w:kinsoku/>
              <w:wordWrap/>
              <w:overflowPunct/>
              <w:topLinePunct w:val="0"/>
              <w:autoSpaceDE/>
              <w:autoSpaceDN/>
              <w:bidi w:val="0"/>
              <w:adjustRightInd/>
              <w:snapToGrid/>
              <w:spacing w:before="0" w:line="360" w:lineRule="auto"/>
              <w:ind w:left="0" w:leftChars="0" w:right="155" w:firstLine="0" w:firstLineChars="0"/>
              <w:jc w:val="center"/>
              <w:textAlignment w:val="auto"/>
              <w:rPr>
                <w:rFonts w:hint="default" w:ascii="Times New Roman" w:hAnsi="Times New Roman" w:eastAsia="宋体" w:cs="Times New Roman"/>
                <w:b w:val="0"/>
                <w:bCs w:val="0"/>
                <w:color w:val="auto"/>
                <w:kern w:val="2"/>
                <w:sz w:val="21"/>
                <w:szCs w:val="24"/>
                <w:highlight w:val="none"/>
                <w:lang w:val="en-US" w:eastAsia="zh-CN" w:bidi="ar-SA"/>
              </w:rPr>
            </w:pPr>
          </w:p>
        </w:tc>
        <w:tc>
          <w:tcPr>
            <w:tcW w:w="1160" w:type="pct"/>
            <w:vAlign w:val="center"/>
          </w:tcPr>
          <w:p w14:paraId="2AFABAFF">
            <w:pPr>
              <w:pStyle w:val="24"/>
              <w:keepNext w:val="0"/>
              <w:keepLines w:val="0"/>
              <w:pageBreakBefore w:val="0"/>
              <w:widowControl w:val="0"/>
              <w:kinsoku/>
              <w:wordWrap/>
              <w:overflowPunct/>
              <w:topLinePunct w:val="0"/>
              <w:autoSpaceDE/>
              <w:autoSpaceDN/>
              <w:bidi w:val="0"/>
              <w:adjustRightInd/>
              <w:snapToGrid/>
              <w:spacing w:before="0" w:line="360" w:lineRule="auto"/>
              <w:ind w:left="0" w:leftChars="0" w:right="155" w:firstLine="0" w:firstLineChars="0"/>
              <w:jc w:val="center"/>
              <w:textAlignment w:val="auto"/>
              <w:rPr>
                <w:rFonts w:hint="default" w:ascii="Times New Roman" w:hAnsi="Times New Roman" w:eastAsia="宋体" w:cs="Times New Roman"/>
                <w:b w:val="0"/>
                <w:bCs w:val="0"/>
                <w:color w:val="auto"/>
                <w:kern w:val="2"/>
                <w:sz w:val="21"/>
                <w:szCs w:val="24"/>
                <w:highlight w:val="none"/>
                <w:lang w:val="en-US" w:eastAsia="zh-CN" w:bidi="ar-SA"/>
              </w:rPr>
            </w:pPr>
          </w:p>
        </w:tc>
      </w:tr>
      <w:tr w14:paraId="019EFF8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67" w:hRule="atLeast"/>
          <w:jc w:val="center"/>
        </w:trPr>
        <w:tc>
          <w:tcPr>
            <w:tcW w:w="575" w:type="pct"/>
            <w:vAlign w:val="center"/>
          </w:tcPr>
          <w:p w14:paraId="5A5EBE8F">
            <w:pPr>
              <w:pStyle w:val="24"/>
              <w:keepNext w:val="0"/>
              <w:keepLines w:val="0"/>
              <w:pageBreakBefore w:val="0"/>
              <w:widowControl w:val="0"/>
              <w:kinsoku/>
              <w:wordWrap/>
              <w:overflowPunct/>
              <w:topLinePunct w:val="0"/>
              <w:autoSpaceDE/>
              <w:autoSpaceDN/>
              <w:bidi w:val="0"/>
              <w:adjustRightInd/>
              <w:snapToGrid/>
              <w:spacing w:before="0" w:line="360" w:lineRule="auto"/>
              <w:ind w:left="0" w:leftChars="0" w:right="155" w:firstLine="0" w:firstLineChars="0"/>
              <w:jc w:val="center"/>
              <w:textAlignment w:val="auto"/>
              <w:rPr>
                <w:rFonts w:hint="default" w:ascii="Times New Roman" w:hAnsi="Times New Roman" w:eastAsia="宋体" w:cs="Times New Roman"/>
                <w:b w:val="0"/>
                <w:bCs w:val="0"/>
                <w:color w:val="auto"/>
                <w:kern w:val="2"/>
                <w:sz w:val="21"/>
                <w:szCs w:val="24"/>
                <w:highlight w:val="none"/>
                <w:lang w:val="en-US" w:eastAsia="zh-CN" w:bidi="ar-SA"/>
              </w:rPr>
            </w:pPr>
            <w:r>
              <w:rPr>
                <w:rFonts w:hint="default" w:ascii="Times New Roman" w:hAnsi="Times New Roman" w:eastAsia="宋体" w:cs="Times New Roman"/>
                <w:b w:val="0"/>
                <w:bCs w:val="0"/>
                <w:color w:val="auto"/>
                <w:kern w:val="2"/>
                <w:sz w:val="21"/>
                <w:szCs w:val="24"/>
                <w:highlight w:val="none"/>
                <w:lang w:val="en-US" w:eastAsia="zh-CN" w:bidi="ar-SA"/>
              </w:rPr>
              <w:t>5</w:t>
            </w:r>
          </w:p>
        </w:tc>
        <w:tc>
          <w:tcPr>
            <w:tcW w:w="930" w:type="pct"/>
            <w:vAlign w:val="center"/>
          </w:tcPr>
          <w:p w14:paraId="27C60196">
            <w:pPr>
              <w:pStyle w:val="24"/>
              <w:keepNext w:val="0"/>
              <w:keepLines w:val="0"/>
              <w:pageBreakBefore w:val="0"/>
              <w:widowControl w:val="0"/>
              <w:kinsoku/>
              <w:wordWrap/>
              <w:overflowPunct/>
              <w:topLinePunct w:val="0"/>
              <w:autoSpaceDE/>
              <w:autoSpaceDN/>
              <w:bidi w:val="0"/>
              <w:adjustRightInd/>
              <w:snapToGrid/>
              <w:spacing w:before="0" w:line="360" w:lineRule="auto"/>
              <w:ind w:left="0" w:leftChars="0" w:right="155" w:firstLine="0" w:firstLineChars="0"/>
              <w:jc w:val="center"/>
              <w:textAlignment w:val="auto"/>
              <w:rPr>
                <w:rFonts w:hint="default" w:ascii="Times New Roman" w:hAnsi="Times New Roman" w:eastAsia="宋体" w:cs="Times New Roman"/>
                <w:b w:val="0"/>
                <w:bCs w:val="0"/>
                <w:color w:val="auto"/>
                <w:kern w:val="2"/>
                <w:sz w:val="21"/>
                <w:szCs w:val="24"/>
                <w:highlight w:val="none"/>
                <w:lang w:val="en-US" w:eastAsia="zh-CN" w:bidi="ar-SA"/>
              </w:rPr>
            </w:pPr>
            <w:r>
              <w:rPr>
                <w:rFonts w:hint="default" w:ascii="Times New Roman" w:hAnsi="Times New Roman" w:eastAsia="宋体" w:cs="Times New Roman"/>
                <w:b w:val="0"/>
                <w:bCs w:val="0"/>
                <w:color w:val="auto"/>
                <w:kern w:val="2"/>
                <w:sz w:val="21"/>
                <w:szCs w:val="24"/>
                <w:highlight w:val="none"/>
                <w:lang w:val="en-US" w:eastAsia="zh-CN" w:bidi="ar-SA"/>
              </w:rPr>
              <w:t>振动电机</w:t>
            </w:r>
          </w:p>
        </w:tc>
        <w:tc>
          <w:tcPr>
            <w:tcW w:w="1540" w:type="pct"/>
            <w:vAlign w:val="center"/>
          </w:tcPr>
          <w:p w14:paraId="7465A07B">
            <w:pPr>
              <w:pStyle w:val="24"/>
              <w:keepNext w:val="0"/>
              <w:keepLines w:val="0"/>
              <w:pageBreakBefore w:val="0"/>
              <w:widowControl w:val="0"/>
              <w:kinsoku/>
              <w:wordWrap/>
              <w:overflowPunct/>
              <w:topLinePunct w:val="0"/>
              <w:autoSpaceDE/>
              <w:autoSpaceDN/>
              <w:bidi w:val="0"/>
              <w:adjustRightInd/>
              <w:snapToGrid/>
              <w:spacing w:before="0" w:line="360" w:lineRule="auto"/>
              <w:ind w:left="0" w:leftChars="0" w:right="155" w:firstLine="0" w:firstLineChars="0"/>
              <w:jc w:val="center"/>
              <w:textAlignment w:val="auto"/>
              <w:rPr>
                <w:rFonts w:hint="default" w:ascii="Times New Roman" w:hAnsi="Times New Roman" w:eastAsia="宋体" w:cs="Times New Roman"/>
                <w:b w:val="0"/>
                <w:bCs w:val="0"/>
                <w:color w:val="auto"/>
                <w:kern w:val="2"/>
                <w:sz w:val="21"/>
                <w:szCs w:val="24"/>
                <w:highlight w:val="none"/>
                <w:lang w:val="en-US" w:eastAsia="zh-CN" w:bidi="ar-SA"/>
              </w:rPr>
            </w:pPr>
          </w:p>
        </w:tc>
        <w:tc>
          <w:tcPr>
            <w:tcW w:w="410" w:type="pct"/>
            <w:vAlign w:val="center"/>
          </w:tcPr>
          <w:p w14:paraId="6F401C27">
            <w:pPr>
              <w:pStyle w:val="24"/>
              <w:keepNext w:val="0"/>
              <w:keepLines w:val="0"/>
              <w:pageBreakBefore w:val="0"/>
              <w:widowControl w:val="0"/>
              <w:kinsoku/>
              <w:wordWrap/>
              <w:overflowPunct/>
              <w:topLinePunct w:val="0"/>
              <w:autoSpaceDE/>
              <w:autoSpaceDN/>
              <w:bidi w:val="0"/>
              <w:adjustRightInd/>
              <w:snapToGrid/>
              <w:spacing w:before="0" w:line="360" w:lineRule="auto"/>
              <w:ind w:left="0" w:leftChars="0" w:right="155" w:firstLine="0" w:firstLineChars="0"/>
              <w:jc w:val="center"/>
              <w:textAlignment w:val="auto"/>
              <w:rPr>
                <w:rFonts w:hint="default" w:ascii="Times New Roman" w:hAnsi="Times New Roman" w:eastAsia="宋体" w:cs="Times New Roman"/>
                <w:b w:val="0"/>
                <w:bCs w:val="0"/>
                <w:color w:val="auto"/>
                <w:kern w:val="2"/>
                <w:sz w:val="21"/>
                <w:szCs w:val="24"/>
                <w:highlight w:val="none"/>
                <w:lang w:val="en-US" w:eastAsia="zh-CN" w:bidi="ar-SA"/>
              </w:rPr>
            </w:pPr>
            <w:r>
              <w:rPr>
                <w:rFonts w:hint="default" w:ascii="Times New Roman" w:hAnsi="Times New Roman" w:eastAsia="宋体" w:cs="Times New Roman"/>
                <w:b w:val="0"/>
                <w:bCs w:val="0"/>
                <w:color w:val="auto"/>
                <w:kern w:val="2"/>
                <w:sz w:val="21"/>
                <w:szCs w:val="24"/>
                <w:highlight w:val="none"/>
                <w:lang w:val="en-US" w:eastAsia="zh-CN" w:bidi="ar-SA"/>
              </w:rPr>
              <w:t>套</w:t>
            </w:r>
          </w:p>
        </w:tc>
        <w:tc>
          <w:tcPr>
            <w:tcW w:w="383" w:type="pct"/>
            <w:vAlign w:val="center"/>
          </w:tcPr>
          <w:p w14:paraId="4641C3A4">
            <w:pPr>
              <w:pStyle w:val="24"/>
              <w:keepNext w:val="0"/>
              <w:keepLines w:val="0"/>
              <w:pageBreakBefore w:val="0"/>
              <w:widowControl w:val="0"/>
              <w:kinsoku/>
              <w:wordWrap/>
              <w:overflowPunct/>
              <w:topLinePunct w:val="0"/>
              <w:autoSpaceDE/>
              <w:autoSpaceDN/>
              <w:bidi w:val="0"/>
              <w:adjustRightInd/>
              <w:snapToGrid/>
              <w:spacing w:before="0" w:line="360" w:lineRule="auto"/>
              <w:ind w:left="0" w:leftChars="0" w:right="155" w:firstLine="0" w:firstLineChars="0"/>
              <w:jc w:val="center"/>
              <w:textAlignment w:val="auto"/>
              <w:rPr>
                <w:rFonts w:hint="default" w:ascii="Times New Roman" w:hAnsi="Times New Roman" w:eastAsia="宋体" w:cs="Times New Roman"/>
                <w:b w:val="0"/>
                <w:bCs w:val="0"/>
                <w:color w:val="auto"/>
                <w:kern w:val="2"/>
                <w:sz w:val="21"/>
                <w:szCs w:val="24"/>
                <w:highlight w:val="none"/>
                <w:lang w:val="en-US" w:eastAsia="zh-CN" w:bidi="ar-SA"/>
              </w:rPr>
            </w:pPr>
          </w:p>
        </w:tc>
        <w:tc>
          <w:tcPr>
            <w:tcW w:w="1160" w:type="pct"/>
            <w:vAlign w:val="center"/>
          </w:tcPr>
          <w:p w14:paraId="6B62FDDF">
            <w:pPr>
              <w:pStyle w:val="24"/>
              <w:keepNext w:val="0"/>
              <w:keepLines w:val="0"/>
              <w:pageBreakBefore w:val="0"/>
              <w:widowControl w:val="0"/>
              <w:kinsoku/>
              <w:wordWrap/>
              <w:overflowPunct/>
              <w:topLinePunct w:val="0"/>
              <w:autoSpaceDE/>
              <w:autoSpaceDN/>
              <w:bidi w:val="0"/>
              <w:adjustRightInd/>
              <w:snapToGrid/>
              <w:spacing w:before="0" w:line="360" w:lineRule="auto"/>
              <w:ind w:left="0" w:leftChars="0" w:right="155" w:firstLine="0" w:firstLineChars="0"/>
              <w:jc w:val="center"/>
              <w:textAlignment w:val="auto"/>
              <w:rPr>
                <w:rFonts w:hint="default" w:ascii="Times New Roman" w:hAnsi="Times New Roman" w:eastAsia="宋体" w:cs="Times New Roman"/>
                <w:b w:val="0"/>
                <w:bCs w:val="0"/>
                <w:color w:val="auto"/>
                <w:kern w:val="2"/>
                <w:sz w:val="21"/>
                <w:szCs w:val="24"/>
                <w:highlight w:val="none"/>
                <w:lang w:val="en-US" w:eastAsia="zh-CN" w:bidi="ar-SA"/>
              </w:rPr>
            </w:pPr>
          </w:p>
        </w:tc>
      </w:tr>
      <w:tr w14:paraId="77BE38D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67" w:hRule="atLeast"/>
          <w:jc w:val="center"/>
        </w:trPr>
        <w:tc>
          <w:tcPr>
            <w:tcW w:w="575" w:type="pct"/>
            <w:vAlign w:val="center"/>
          </w:tcPr>
          <w:p w14:paraId="6BC84A18">
            <w:pPr>
              <w:pStyle w:val="24"/>
              <w:keepNext w:val="0"/>
              <w:keepLines w:val="0"/>
              <w:pageBreakBefore w:val="0"/>
              <w:widowControl w:val="0"/>
              <w:kinsoku/>
              <w:wordWrap/>
              <w:overflowPunct/>
              <w:topLinePunct w:val="0"/>
              <w:autoSpaceDE/>
              <w:autoSpaceDN/>
              <w:bidi w:val="0"/>
              <w:adjustRightInd/>
              <w:snapToGrid/>
              <w:spacing w:before="0" w:line="360" w:lineRule="auto"/>
              <w:ind w:left="0" w:leftChars="0" w:right="155" w:firstLine="0" w:firstLineChars="0"/>
              <w:jc w:val="center"/>
              <w:textAlignment w:val="auto"/>
              <w:rPr>
                <w:rFonts w:hint="default" w:ascii="Times New Roman" w:hAnsi="Times New Roman" w:eastAsia="宋体" w:cs="Times New Roman"/>
                <w:b w:val="0"/>
                <w:bCs w:val="0"/>
                <w:color w:val="auto"/>
                <w:kern w:val="2"/>
                <w:sz w:val="21"/>
                <w:szCs w:val="24"/>
                <w:highlight w:val="none"/>
                <w:lang w:val="en-US" w:eastAsia="zh-CN" w:bidi="ar-SA"/>
              </w:rPr>
            </w:pPr>
            <w:r>
              <w:rPr>
                <w:rFonts w:hint="default" w:ascii="Times New Roman" w:hAnsi="Times New Roman" w:eastAsia="宋体" w:cs="Times New Roman"/>
                <w:b w:val="0"/>
                <w:bCs w:val="0"/>
                <w:color w:val="auto"/>
                <w:kern w:val="2"/>
                <w:sz w:val="21"/>
                <w:szCs w:val="24"/>
                <w:highlight w:val="none"/>
                <w:lang w:val="en-US" w:eastAsia="zh-CN" w:bidi="ar-SA"/>
              </w:rPr>
              <w:t>6</w:t>
            </w:r>
          </w:p>
        </w:tc>
        <w:tc>
          <w:tcPr>
            <w:tcW w:w="930" w:type="pct"/>
            <w:vAlign w:val="center"/>
          </w:tcPr>
          <w:p w14:paraId="392E2146">
            <w:pPr>
              <w:pStyle w:val="24"/>
              <w:keepNext w:val="0"/>
              <w:keepLines w:val="0"/>
              <w:pageBreakBefore w:val="0"/>
              <w:widowControl w:val="0"/>
              <w:kinsoku/>
              <w:wordWrap/>
              <w:overflowPunct/>
              <w:topLinePunct w:val="0"/>
              <w:autoSpaceDE/>
              <w:autoSpaceDN/>
              <w:bidi w:val="0"/>
              <w:adjustRightInd/>
              <w:snapToGrid/>
              <w:spacing w:before="0" w:line="360" w:lineRule="auto"/>
              <w:ind w:left="0" w:leftChars="0" w:right="155" w:firstLine="0" w:firstLineChars="0"/>
              <w:jc w:val="center"/>
              <w:textAlignment w:val="auto"/>
              <w:rPr>
                <w:rFonts w:hint="default" w:ascii="Times New Roman" w:hAnsi="Times New Roman" w:eastAsia="宋体" w:cs="Times New Roman"/>
                <w:b w:val="0"/>
                <w:bCs w:val="0"/>
                <w:color w:val="auto"/>
                <w:kern w:val="2"/>
                <w:sz w:val="21"/>
                <w:szCs w:val="24"/>
                <w:highlight w:val="none"/>
                <w:lang w:val="en-US" w:eastAsia="zh-CN" w:bidi="ar-SA"/>
              </w:rPr>
            </w:pPr>
            <w:r>
              <w:rPr>
                <w:rFonts w:hint="default" w:ascii="Times New Roman" w:hAnsi="Times New Roman" w:eastAsia="宋体" w:cs="Times New Roman"/>
                <w:b w:val="0"/>
                <w:bCs w:val="0"/>
                <w:color w:val="auto"/>
                <w:kern w:val="2"/>
                <w:sz w:val="21"/>
                <w:szCs w:val="24"/>
                <w:highlight w:val="none"/>
                <w:lang w:val="en-US" w:eastAsia="zh-CN" w:bidi="ar-SA"/>
              </w:rPr>
              <w:t>冷却油循环泵</w:t>
            </w:r>
          </w:p>
        </w:tc>
        <w:tc>
          <w:tcPr>
            <w:tcW w:w="1540" w:type="pct"/>
            <w:vAlign w:val="center"/>
          </w:tcPr>
          <w:p w14:paraId="75E34A8F">
            <w:pPr>
              <w:pStyle w:val="24"/>
              <w:keepNext w:val="0"/>
              <w:keepLines w:val="0"/>
              <w:pageBreakBefore w:val="0"/>
              <w:widowControl w:val="0"/>
              <w:kinsoku/>
              <w:wordWrap/>
              <w:overflowPunct/>
              <w:topLinePunct w:val="0"/>
              <w:autoSpaceDE/>
              <w:autoSpaceDN/>
              <w:bidi w:val="0"/>
              <w:adjustRightInd/>
              <w:snapToGrid/>
              <w:spacing w:before="0" w:line="360" w:lineRule="auto"/>
              <w:ind w:left="0" w:leftChars="0" w:right="155" w:firstLine="0" w:firstLineChars="0"/>
              <w:jc w:val="center"/>
              <w:textAlignment w:val="auto"/>
              <w:rPr>
                <w:rFonts w:hint="default" w:ascii="Times New Roman" w:hAnsi="Times New Roman" w:eastAsia="宋体" w:cs="Times New Roman"/>
                <w:b w:val="0"/>
                <w:bCs w:val="0"/>
                <w:color w:val="auto"/>
                <w:kern w:val="2"/>
                <w:sz w:val="21"/>
                <w:szCs w:val="24"/>
                <w:highlight w:val="none"/>
                <w:lang w:val="en-US" w:eastAsia="zh-CN" w:bidi="ar-SA"/>
              </w:rPr>
            </w:pPr>
          </w:p>
        </w:tc>
        <w:tc>
          <w:tcPr>
            <w:tcW w:w="410" w:type="pct"/>
            <w:vAlign w:val="center"/>
          </w:tcPr>
          <w:p w14:paraId="4A61FAC4">
            <w:pPr>
              <w:pStyle w:val="24"/>
              <w:keepNext w:val="0"/>
              <w:keepLines w:val="0"/>
              <w:pageBreakBefore w:val="0"/>
              <w:widowControl w:val="0"/>
              <w:kinsoku/>
              <w:wordWrap/>
              <w:overflowPunct/>
              <w:topLinePunct w:val="0"/>
              <w:autoSpaceDE/>
              <w:autoSpaceDN/>
              <w:bidi w:val="0"/>
              <w:adjustRightInd/>
              <w:snapToGrid/>
              <w:spacing w:before="0" w:line="360" w:lineRule="auto"/>
              <w:ind w:left="0" w:leftChars="0" w:right="155" w:firstLine="0" w:firstLineChars="0"/>
              <w:jc w:val="center"/>
              <w:textAlignment w:val="auto"/>
              <w:rPr>
                <w:rFonts w:hint="default" w:ascii="Times New Roman" w:hAnsi="Times New Roman" w:eastAsia="宋体" w:cs="Times New Roman"/>
                <w:b w:val="0"/>
                <w:bCs w:val="0"/>
                <w:color w:val="auto"/>
                <w:kern w:val="2"/>
                <w:sz w:val="21"/>
                <w:szCs w:val="24"/>
                <w:highlight w:val="none"/>
                <w:lang w:val="en-US" w:eastAsia="zh-CN" w:bidi="ar-SA"/>
              </w:rPr>
            </w:pPr>
            <w:r>
              <w:rPr>
                <w:rFonts w:hint="default" w:ascii="Times New Roman" w:hAnsi="Times New Roman" w:eastAsia="宋体" w:cs="Times New Roman"/>
                <w:b w:val="0"/>
                <w:bCs w:val="0"/>
                <w:color w:val="auto"/>
                <w:kern w:val="2"/>
                <w:sz w:val="21"/>
                <w:szCs w:val="24"/>
                <w:highlight w:val="none"/>
                <w:lang w:val="en-US" w:eastAsia="zh-CN" w:bidi="ar-SA"/>
              </w:rPr>
              <w:t>套</w:t>
            </w:r>
          </w:p>
        </w:tc>
        <w:tc>
          <w:tcPr>
            <w:tcW w:w="383" w:type="pct"/>
            <w:vAlign w:val="center"/>
          </w:tcPr>
          <w:p w14:paraId="77C73DD5">
            <w:pPr>
              <w:pStyle w:val="24"/>
              <w:keepNext w:val="0"/>
              <w:keepLines w:val="0"/>
              <w:pageBreakBefore w:val="0"/>
              <w:widowControl w:val="0"/>
              <w:kinsoku/>
              <w:wordWrap/>
              <w:overflowPunct/>
              <w:topLinePunct w:val="0"/>
              <w:autoSpaceDE/>
              <w:autoSpaceDN/>
              <w:bidi w:val="0"/>
              <w:adjustRightInd/>
              <w:snapToGrid/>
              <w:spacing w:before="0" w:line="360" w:lineRule="auto"/>
              <w:ind w:left="0" w:leftChars="0" w:right="155" w:firstLine="0" w:firstLineChars="0"/>
              <w:jc w:val="center"/>
              <w:textAlignment w:val="auto"/>
              <w:rPr>
                <w:rFonts w:hint="default" w:ascii="Times New Roman" w:hAnsi="Times New Roman" w:eastAsia="宋体" w:cs="Times New Roman"/>
                <w:b w:val="0"/>
                <w:bCs w:val="0"/>
                <w:color w:val="auto"/>
                <w:kern w:val="2"/>
                <w:sz w:val="21"/>
                <w:szCs w:val="24"/>
                <w:highlight w:val="none"/>
                <w:lang w:val="en-US" w:eastAsia="zh-CN" w:bidi="ar-SA"/>
              </w:rPr>
            </w:pPr>
          </w:p>
        </w:tc>
        <w:tc>
          <w:tcPr>
            <w:tcW w:w="1160" w:type="pct"/>
            <w:vAlign w:val="center"/>
          </w:tcPr>
          <w:p w14:paraId="2E8CE497">
            <w:pPr>
              <w:pStyle w:val="24"/>
              <w:keepNext w:val="0"/>
              <w:keepLines w:val="0"/>
              <w:pageBreakBefore w:val="0"/>
              <w:widowControl w:val="0"/>
              <w:kinsoku/>
              <w:wordWrap/>
              <w:overflowPunct/>
              <w:topLinePunct w:val="0"/>
              <w:autoSpaceDE/>
              <w:autoSpaceDN/>
              <w:bidi w:val="0"/>
              <w:adjustRightInd/>
              <w:snapToGrid/>
              <w:spacing w:before="0" w:line="360" w:lineRule="auto"/>
              <w:ind w:left="0" w:leftChars="0" w:right="155" w:firstLine="0" w:firstLineChars="0"/>
              <w:jc w:val="center"/>
              <w:textAlignment w:val="auto"/>
              <w:rPr>
                <w:rFonts w:hint="default" w:ascii="Times New Roman" w:hAnsi="Times New Roman" w:eastAsia="宋体" w:cs="Times New Roman"/>
                <w:b w:val="0"/>
                <w:bCs w:val="0"/>
                <w:color w:val="auto"/>
                <w:kern w:val="2"/>
                <w:sz w:val="21"/>
                <w:szCs w:val="24"/>
                <w:highlight w:val="none"/>
                <w:lang w:val="en-US" w:eastAsia="zh-CN" w:bidi="ar-SA"/>
              </w:rPr>
            </w:pPr>
          </w:p>
        </w:tc>
      </w:tr>
      <w:tr w14:paraId="16482B6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89" w:hRule="atLeast"/>
          <w:jc w:val="center"/>
        </w:trPr>
        <w:tc>
          <w:tcPr>
            <w:tcW w:w="575" w:type="pct"/>
            <w:vAlign w:val="center"/>
          </w:tcPr>
          <w:p w14:paraId="28060EA4">
            <w:pPr>
              <w:pStyle w:val="24"/>
              <w:keepNext w:val="0"/>
              <w:keepLines w:val="0"/>
              <w:pageBreakBefore w:val="0"/>
              <w:widowControl w:val="0"/>
              <w:kinsoku/>
              <w:wordWrap/>
              <w:overflowPunct/>
              <w:topLinePunct w:val="0"/>
              <w:autoSpaceDE/>
              <w:autoSpaceDN/>
              <w:bidi w:val="0"/>
              <w:adjustRightInd/>
              <w:snapToGrid/>
              <w:spacing w:before="0" w:line="360" w:lineRule="auto"/>
              <w:ind w:left="0" w:leftChars="0" w:right="155" w:firstLine="0" w:firstLineChars="0"/>
              <w:jc w:val="center"/>
              <w:textAlignment w:val="auto"/>
              <w:rPr>
                <w:rFonts w:hint="default" w:ascii="Times New Roman" w:hAnsi="Times New Roman" w:eastAsia="宋体" w:cs="Times New Roman"/>
                <w:b w:val="0"/>
                <w:bCs w:val="0"/>
                <w:color w:val="auto"/>
                <w:kern w:val="2"/>
                <w:sz w:val="21"/>
                <w:szCs w:val="24"/>
                <w:highlight w:val="none"/>
                <w:lang w:val="en-US" w:eastAsia="zh-CN" w:bidi="ar-SA"/>
              </w:rPr>
            </w:pPr>
            <w:r>
              <w:rPr>
                <w:rFonts w:hint="default" w:ascii="Times New Roman" w:hAnsi="Times New Roman" w:eastAsia="宋体" w:cs="Times New Roman"/>
                <w:b w:val="0"/>
                <w:bCs w:val="0"/>
                <w:color w:val="auto"/>
                <w:kern w:val="2"/>
                <w:sz w:val="21"/>
                <w:szCs w:val="24"/>
                <w:highlight w:val="none"/>
                <w:lang w:val="en-US" w:eastAsia="zh-CN" w:bidi="ar-SA"/>
              </w:rPr>
              <w:t>7</w:t>
            </w:r>
          </w:p>
        </w:tc>
        <w:tc>
          <w:tcPr>
            <w:tcW w:w="930" w:type="pct"/>
            <w:vAlign w:val="center"/>
          </w:tcPr>
          <w:p w14:paraId="05189E92">
            <w:pPr>
              <w:pStyle w:val="24"/>
              <w:keepNext w:val="0"/>
              <w:keepLines w:val="0"/>
              <w:pageBreakBefore w:val="0"/>
              <w:widowControl w:val="0"/>
              <w:kinsoku/>
              <w:wordWrap/>
              <w:overflowPunct/>
              <w:topLinePunct w:val="0"/>
              <w:autoSpaceDE/>
              <w:autoSpaceDN/>
              <w:bidi w:val="0"/>
              <w:adjustRightInd/>
              <w:snapToGrid/>
              <w:spacing w:before="0" w:line="360" w:lineRule="auto"/>
              <w:ind w:left="0" w:leftChars="0" w:right="155" w:firstLine="0" w:firstLineChars="0"/>
              <w:jc w:val="center"/>
              <w:textAlignment w:val="auto"/>
              <w:rPr>
                <w:rFonts w:hint="default" w:ascii="Times New Roman" w:hAnsi="Times New Roman" w:eastAsia="宋体" w:cs="Times New Roman"/>
                <w:b w:val="0"/>
                <w:bCs w:val="0"/>
                <w:color w:val="auto"/>
                <w:kern w:val="2"/>
                <w:sz w:val="21"/>
                <w:szCs w:val="24"/>
                <w:highlight w:val="none"/>
                <w:lang w:val="en-US" w:eastAsia="zh-CN" w:bidi="ar-SA"/>
              </w:rPr>
            </w:pPr>
            <w:r>
              <w:rPr>
                <w:rFonts w:hint="default" w:ascii="Times New Roman" w:hAnsi="Times New Roman" w:eastAsia="宋体" w:cs="Times New Roman"/>
                <w:b w:val="0"/>
                <w:bCs w:val="0"/>
                <w:color w:val="auto"/>
                <w:kern w:val="2"/>
                <w:sz w:val="21"/>
                <w:szCs w:val="24"/>
                <w:highlight w:val="none"/>
                <w:lang w:val="en-US" w:eastAsia="zh-CN" w:bidi="ar-SA"/>
              </w:rPr>
              <w:t>PLC</w:t>
            </w:r>
          </w:p>
        </w:tc>
        <w:tc>
          <w:tcPr>
            <w:tcW w:w="1540" w:type="pct"/>
            <w:vAlign w:val="center"/>
          </w:tcPr>
          <w:p w14:paraId="06141926">
            <w:pPr>
              <w:pStyle w:val="24"/>
              <w:keepNext w:val="0"/>
              <w:keepLines w:val="0"/>
              <w:pageBreakBefore w:val="0"/>
              <w:widowControl w:val="0"/>
              <w:kinsoku/>
              <w:wordWrap/>
              <w:overflowPunct/>
              <w:topLinePunct w:val="0"/>
              <w:autoSpaceDE/>
              <w:autoSpaceDN/>
              <w:bidi w:val="0"/>
              <w:adjustRightInd/>
              <w:snapToGrid/>
              <w:spacing w:before="0" w:line="360" w:lineRule="auto"/>
              <w:ind w:left="0" w:leftChars="0" w:right="155" w:firstLine="0" w:firstLineChars="0"/>
              <w:jc w:val="center"/>
              <w:textAlignment w:val="auto"/>
              <w:rPr>
                <w:rFonts w:hint="default" w:ascii="Times New Roman" w:hAnsi="Times New Roman" w:eastAsia="宋体" w:cs="Times New Roman"/>
                <w:b w:val="0"/>
                <w:bCs w:val="0"/>
                <w:color w:val="auto"/>
                <w:kern w:val="2"/>
                <w:sz w:val="21"/>
                <w:szCs w:val="24"/>
                <w:highlight w:val="none"/>
                <w:lang w:val="en-US" w:eastAsia="zh-CN" w:bidi="ar-SA"/>
              </w:rPr>
            </w:pPr>
          </w:p>
        </w:tc>
        <w:tc>
          <w:tcPr>
            <w:tcW w:w="410" w:type="pct"/>
            <w:vAlign w:val="center"/>
          </w:tcPr>
          <w:p w14:paraId="040BD907">
            <w:pPr>
              <w:pStyle w:val="24"/>
              <w:keepNext w:val="0"/>
              <w:keepLines w:val="0"/>
              <w:pageBreakBefore w:val="0"/>
              <w:widowControl w:val="0"/>
              <w:kinsoku/>
              <w:wordWrap/>
              <w:overflowPunct/>
              <w:topLinePunct w:val="0"/>
              <w:autoSpaceDE/>
              <w:autoSpaceDN/>
              <w:bidi w:val="0"/>
              <w:adjustRightInd/>
              <w:snapToGrid/>
              <w:spacing w:before="0" w:line="360" w:lineRule="auto"/>
              <w:ind w:left="0" w:leftChars="0" w:right="155" w:firstLine="0" w:firstLineChars="0"/>
              <w:jc w:val="center"/>
              <w:textAlignment w:val="auto"/>
              <w:rPr>
                <w:rFonts w:hint="default" w:ascii="Times New Roman" w:hAnsi="Times New Roman" w:eastAsia="宋体" w:cs="Times New Roman"/>
                <w:b w:val="0"/>
                <w:bCs w:val="0"/>
                <w:color w:val="auto"/>
                <w:kern w:val="2"/>
                <w:sz w:val="21"/>
                <w:szCs w:val="24"/>
                <w:highlight w:val="none"/>
                <w:lang w:val="en-US" w:eastAsia="zh-CN" w:bidi="ar-SA"/>
              </w:rPr>
            </w:pPr>
            <w:r>
              <w:rPr>
                <w:rFonts w:hint="default" w:ascii="Times New Roman" w:hAnsi="Times New Roman" w:eastAsia="宋体" w:cs="Times New Roman"/>
                <w:b w:val="0"/>
                <w:bCs w:val="0"/>
                <w:color w:val="auto"/>
                <w:kern w:val="2"/>
                <w:sz w:val="21"/>
                <w:szCs w:val="24"/>
                <w:highlight w:val="none"/>
                <w:lang w:val="en-US" w:eastAsia="zh-CN" w:bidi="ar-SA"/>
              </w:rPr>
              <w:t>套</w:t>
            </w:r>
          </w:p>
        </w:tc>
        <w:tc>
          <w:tcPr>
            <w:tcW w:w="383" w:type="pct"/>
            <w:vAlign w:val="center"/>
          </w:tcPr>
          <w:p w14:paraId="06269192">
            <w:pPr>
              <w:pStyle w:val="24"/>
              <w:keepNext w:val="0"/>
              <w:keepLines w:val="0"/>
              <w:pageBreakBefore w:val="0"/>
              <w:widowControl w:val="0"/>
              <w:kinsoku/>
              <w:wordWrap/>
              <w:overflowPunct/>
              <w:topLinePunct w:val="0"/>
              <w:autoSpaceDE/>
              <w:autoSpaceDN/>
              <w:bidi w:val="0"/>
              <w:adjustRightInd/>
              <w:snapToGrid/>
              <w:spacing w:before="0" w:line="360" w:lineRule="auto"/>
              <w:ind w:left="0" w:leftChars="0" w:right="155" w:firstLine="0" w:firstLineChars="0"/>
              <w:jc w:val="center"/>
              <w:textAlignment w:val="auto"/>
              <w:rPr>
                <w:rFonts w:hint="default" w:ascii="Times New Roman" w:hAnsi="Times New Roman" w:eastAsia="宋体" w:cs="Times New Roman"/>
                <w:b w:val="0"/>
                <w:bCs w:val="0"/>
                <w:color w:val="auto"/>
                <w:kern w:val="2"/>
                <w:sz w:val="21"/>
                <w:szCs w:val="24"/>
                <w:highlight w:val="none"/>
                <w:lang w:val="en-US" w:eastAsia="zh-CN" w:bidi="ar-SA"/>
              </w:rPr>
            </w:pPr>
          </w:p>
        </w:tc>
        <w:tc>
          <w:tcPr>
            <w:tcW w:w="1160" w:type="pct"/>
            <w:vAlign w:val="center"/>
          </w:tcPr>
          <w:p w14:paraId="1B07C6B5">
            <w:pPr>
              <w:pStyle w:val="24"/>
              <w:keepNext w:val="0"/>
              <w:keepLines w:val="0"/>
              <w:pageBreakBefore w:val="0"/>
              <w:widowControl w:val="0"/>
              <w:kinsoku/>
              <w:wordWrap/>
              <w:overflowPunct/>
              <w:topLinePunct w:val="0"/>
              <w:autoSpaceDE/>
              <w:autoSpaceDN/>
              <w:bidi w:val="0"/>
              <w:adjustRightInd/>
              <w:snapToGrid/>
              <w:spacing w:before="0" w:line="360" w:lineRule="auto"/>
              <w:ind w:left="0" w:leftChars="0" w:right="155" w:firstLine="0" w:firstLineChars="0"/>
              <w:jc w:val="center"/>
              <w:textAlignment w:val="auto"/>
              <w:rPr>
                <w:rFonts w:hint="default" w:ascii="Times New Roman" w:hAnsi="Times New Roman" w:eastAsia="宋体" w:cs="Times New Roman"/>
                <w:b w:val="0"/>
                <w:bCs w:val="0"/>
                <w:color w:val="auto"/>
                <w:kern w:val="2"/>
                <w:sz w:val="21"/>
                <w:szCs w:val="24"/>
                <w:highlight w:val="none"/>
                <w:lang w:val="en-US" w:eastAsia="zh-CN" w:bidi="ar-SA"/>
              </w:rPr>
            </w:pPr>
            <w:r>
              <w:rPr>
                <w:rFonts w:hint="default" w:ascii="Times New Roman" w:hAnsi="Times New Roman" w:eastAsia="宋体" w:cs="Times New Roman"/>
                <w:b w:val="0"/>
                <w:bCs w:val="0"/>
                <w:color w:val="auto"/>
                <w:kern w:val="2"/>
                <w:sz w:val="21"/>
                <w:szCs w:val="24"/>
                <w:highlight w:val="none"/>
                <w:lang w:val="en-US" w:eastAsia="en-US" w:bidi="ar-SA"/>
              </w:rPr>
              <w:t>留以太网接口</w:t>
            </w:r>
            <w:r>
              <w:rPr>
                <w:rFonts w:hint="default" w:ascii="Times New Roman" w:hAnsi="Times New Roman" w:eastAsia="宋体" w:cs="Times New Roman"/>
                <w:b w:val="0"/>
                <w:bCs w:val="0"/>
                <w:color w:val="auto"/>
                <w:kern w:val="2"/>
                <w:sz w:val="21"/>
                <w:szCs w:val="24"/>
                <w:highlight w:val="none"/>
                <w:lang w:val="en-US" w:eastAsia="zh-CN" w:bidi="ar-SA"/>
              </w:rPr>
              <w:t>和RS485接口，</w:t>
            </w:r>
            <w:r>
              <w:rPr>
                <w:rFonts w:hint="default" w:ascii="Times New Roman" w:hAnsi="Times New Roman" w:eastAsia="宋体" w:cs="Times New Roman"/>
                <w:b w:val="0"/>
                <w:bCs w:val="0"/>
                <w:color w:val="auto"/>
                <w:kern w:val="2"/>
                <w:sz w:val="21"/>
                <w:szCs w:val="24"/>
                <w:highlight w:val="none"/>
                <w:lang w:val="en-US" w:eastAsia="en-US" w:bidi="ar-SA"/>
              </w:rPr>
              <w:t>通讯采用ProfiNet</w:t>
            </w:r>
            <w:r>
              <w:rPr>
                <w:rFonts w:hint="default" w:ascii="Times New Roman" w:hAnsi="Times New Roman" w:eastAsia="宋体" w:cs="Times New Roman"/>
                <w:b w:val="0"/>
                <w:bCs w:val="0"/>
                <w:color w:val="auto"/>
                <w:kern w:val="2"/>
                <w:sz w:val="21"/>
                <w:szCs w:val="24"/>
                <w:highlight w:val="none"/>
                <w:lang w:val="en-US" w:eastAsia="zh-CN" w:bidi="ar-SA"/>
              </w:rPr>
              <w:t>、</w:t>
            </w:r>
            <w:r>
              <w:rPr>
                <w:rFonts w:hint="default" w:ascii="Times New Roman" w:hAnsi="Times New Roman" w:eastAsia="宋体" w:cs="Times New Roman"/>
                <w:b w:val="0"/>
                <w:bCs w:val="0"/>
                <w:color w:val="auto"/>
                <w:kern w:val="2"/>
                <w:sz w:val="21"/>
                <w:szCs w:val="24"/>
                <w:highlight w:val="none"/>
                <w:lang w:val="en-US" w:eastAsia="en-US" w:bidi="ar-SA"/>
              </w:rPr>
              <w:t xml:space="preserve"> Modbus-TCP等标准协议</w:t>
            </w:r>
            <w:r>
              <w:rPr>
                <w:rFonts w:hint="default" w:ascii="Times New Roman" w:hAnsi="Times New Roman" w:eastAsia="宋体" w:cs="Times New Roman"/>
                <w:b w:val="0"/>
                <w:bCs w:val="0"/>
                <w:color w:val="auto"/>
                <w:kern w:val="2"/>
                <w:sz w:val="21"/>
                <w:szCs w:val="24"/>
                <w:highlight w:val="none"/>
                <w:lang w:val="en-US" w:eastAsia="zh-CN" w:bidi="ar-SA"/>
              </w:rPr>
              <w:t>。</w:t>
            </w:r>
          </w:p>
        </w:tc>
      </w:tr>
      <w:tr w14:paraId="1782D9B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90" w:hRule="atLeast"/>
          <w:jc w:val="center"/>
        </w:trPr>
        <w:tc>
          <w:tcPr>
            <w:tcW w:w="575" w:type="pct"/>
            <w:vAlign w:val="center"/>
          </w:tcPr>
          <w:p w14:paraId="7664B6E2">
            <w:pPr>
              <w:pStyle w:val="24"/>
              <w:keepNext w:val="0"/>
              <w:keepLines w:val="0"/>
              <w:pageBreakBefore w:val="0"/>
              <w:widowControl w:val="0"/>
              <w:kinsoku/>
              <w:wordWrap/>
              <w:overflowPunct/>
              <w:topLinePunct w:val="0"/>
              <w:autoSpaceDE/>
              <w:autoSpaceDN/>
              <w:bidi w:val="0"/>
              <w:adjustRightInd/>
              <w:snapToGrid/>
              <w:spacing w:before="0" w:line="360" w:lineRule="auto"/>
              <w:ind w:left="0" w:leftChars="0" w:right="155" w:firstLine="0" w:firstLineChars="0"/>
              <w:jc w:val="center"/>
              <w:textAlignment w:val="auto"/>
              <w:rPr>
                <w:rFonts w:hint="default" w:ascii="Times New Roman" w:hAnsi="Times New Roman" w:eastAsia="宋体" w:cs="Times New Roman"/>
                <w:b w:val="0"/>
                <w:bCs w:val="0"/>
                <w:color w:val="auto"/>
                <w:kern w:val="2"/>
                <w:sz w:val="21"/>
                <w:szCs w:val="24"/>
                <w:highlight w:val="none"/>
                <w:lang w:val="en-US" w:eastAsia="zh-CN" w:bidi="ar-SA"/>
              </w:rPr>
            </w:pPr>
            <w:r>
              <w:rPr>
                <w:rFonts w:hint="default" w:ascii="Times New Roman" w:hAnsi="Times New Roman" w:eastAsia="宋体" w:cs="Times New Roman"/>
                <w:b w:val="0"/>
                <w:bCs w:val="0"/>
                <w:color w:val="auto"/>
                <w:kern w:val="2"/>
                <w:sz w:val="21"/>
                <w:szCs w:val="24"/>
                <w:highlight w:val="none"/>
                <w:lang w:val="en-US" w:eastAsia="zh-CN" w:bidi="ar-SA"/>
              </w:rPr>
              <w:t>8</w:t>
            </w:r>
          </w:p>
        </w:tc>
        <w:tc>
          <w:tcPr>
            <w:tcW w:w="930" w:type="pct"/>
            <w:vAlign w:val="center"/>
          </w:tcPr>
          <w:p w14:paraId="785D01FD">
            <w:pPr>
              <w:pStyle w:val="24"/>
              <w:keepNext w:val="0"/>
              <w:keepLines w:val="0"/>
              <w:pageBreakBefore w:val="0"/>
              <w:widowControl w:val="0"/>
              <w:kinsoku/>
              <w:wordWrap/>
              <w:overflowPunct/>
              <w:topLinePunct w:val="0"/>
              <w:autoSpaceDE/>
              <w:autoSpaceDN/>
              <w:bidi w:val="0"/>
              <w:adjustRightInd/>
              <w:snapToGrid/>
              <w:spacing w:before="0" w:line="360" w:lineRule="auto"/>
              <w:ind w:left="0" w:leftChars="0" w:right="155" w:firstLine="0" w:firstLineChars="0"/>
              <w:jc w:val="center"/>
              <w:textAlignment w:val="auto"/>
              <w:rPr>
                <w:rFonts w:hint="default" w:ascii="Times New Roman" w:hAnsi="Times New Roman" w:eastAsia="宋体" w:cs="Times New Roman"/>
                <w:b w:val="0"/>
                <w:bCs w:val="0"/>
                <w:color w:val="auto"/>
                <w:kern w:val="2"/>
                <w:sz w:val="21"/>
                <w:szCs w:val="24"/>
                <w:highlight w:val="none"/>
                <w:lang w:val="en-US" w:eastAsia="zh-CN" w:bidi="ar-SA"/>
              </w:rPr>
            </w:pPr>
            <w:r>
              <w:rPr>
                <w:rFonts w:hint="default" w:ascii="Times New Roman" w:hAnsi="Times New Roman" w:eastAsia="宋体" w:cs="Times New Roman"/>
                <w:b w:val="0"/>
                <w:bCs w:val="0"/>
                <w:color w:val="auto"/>
                <w:kern w:val="2"/>
                <w:sz w:val="21"/>
                <w:szCs w:val="24"/>
                <w:highlight w:val="none"/>
                <w:lang w:val="en-US" w:eastAsia="zh-CN" w:bidi="ar-SA"/>
              </w:rPr>
              <w:t>触摸屏</w:t>
            </w:r>
          </w:p>
        </w:tc>
        <w:tc>
          <w:tcPr>
            <w:tcW w:w="1540" w:type="pct"/>
            <w:vAlign w:val="center"/>
          </w:tcPr>
          <w:p w14:paraId="63130B99">
            <w:pPr>
              <w:pStyle w:val="24"/>
              <w:keepNext w:val="0"/>
              <w:keepLines w:val="0"/>
              <w:pageBreakBefore w:val="0"/>
              <w:widowControl w:val="0"/>
              <w:kinsoku/>
              <w:wordWrap/>
              <w:overflowPunct/>
              <w:topLinePunct w:val="0"/>
              <w:autoSpaceDE/>
              <w:autoSpaceDN/>
              <w:bidi w:val="0"/>
              <w:adjustRightInd/>
              <w:snapToGrid/>
              <w:spacing w:before="0" w:line="360" w:lineRule="auto"/>
              <w:ind w:left="0" w:leftChars="0" w:right="155" w:firstLine="0" w:firstLineChars="0"/>
              <w:jc w:val="center"/>
              <w:textAlignment w:val="auto"/>
              <w:rPr>
                <w:rFonts w:hint="default" w:ascii="Times New Roman" w:hAnsi="Times New Roman" w:eastAsia="宋体" w:cs="Times New Roman"/>
                <w:b w:val="0"/>
                <w:bCs w:val="0"/>
                <w:color w:val="auto"/>
                <w:kern w:val="2"/>
                <w:sz w:val="21"/>
                <w:szCs w:val="24"/>
                <w:highlight w:val="none"/>
                <w:lang w:val="en-US" w:eastAsia="zh-CN" w:bidi="ar-SA"/>
              </w:rPr>
            </w:pPr>
          </w:p>
        </w:tc>
        <w:tc>
          <w:tcPr>
            <w:tcW w:w="410" w:type="pct"/>
            <w:vAlign w:val="center"/>
          </w:tcPr>
          <w:p w14:paraId="3D6F2A95">
            <w:pPr>
              <w:pStyle w:val="24"/>
              <w:keepNext w:val="0"/>
              <w:keepLines w:val="0"/>
              <w:pageBreakBefore w:val="0"/>
              <w:widowControl w:val="0"/>
              <w:kinsoku/>
              <w:wordWrap/>
              <w:overflowPunct/>
              <w:topLinePunct w:val="0"/>
              <w:autoSpaceDE/>
              <w:autoSpaceDN/>
              <w:bidi w:val="0"/>
              <w:adjustRightInd/>
              <w:snapToGrid/>
              <w:spacing w:before="0" w:line="360" w:lineRule="auto"/>
              <w:ind w:left="0" w:leftChars="0" w:right="155" w:firstLine="0" w:firstLineChars="0"/>
              <w:jc w:val="center"/>
              <w:textAlignment w:val="auto"/>
              <w:rPr>
                <w:rFonts w:hint="default" w:ascii="Times New Roman" w:hAnsi="Times New Roman" w:eastAsia="宋体" w:cs="Times New Roman"/>
                <w:b w:val="0"/>
                <w:bCs w:val="0"/>
                <w:color w:val="auto"/>
                <w:kern w:val="2"/>
                <w:sz w:val="21"/>
                <w:szCs w:val="24"/>
                <w:highlight w:val="none"/>
                <w:lang w:val="en-US" w:eastAsia="zh-CN" w:bidi="ar-SA"/>
              </w:rPr>
            </w:pPr>
            <w:r>
              <w:rPr>
                <w:rFonts w:hint="default" w:ascii="Times New Roman" w:hAnsi="Times New Roman" w:eastAsia="宋体" w:cs="Times New Roman"/>
                <w:b w:val="0"/>
                <w:bCs w:val="0"/>
                <w:color w:val="auto"/>
                <w:kern w:val="2"/>
                <w:sz w:val="21"/>
                <w:szCs w:val="24"/>
                <w:highlight w:val="none"/>
                <w:lang w:val="en-US" w:eastAsia="zh-CN" w:bidi="ar-SA"/>
              </w:rPr>
              <w:t>套</w:t>
            </w:r>
          </w:p>
        </w:tc>
        <w:tc>
          <w:tcPr>
            <w:tcW w:w="383" w:type="pct"/>
            <w:vAlign w:val="center"/>
          </w:tcPr>
          <w:p w14:paraId="4A40914D">
            <w:pPr>
              <w:pStyle w:val="24"/>
              <w:keepNext w:val="0"/>
              <w:keepLines w:val="0"/>
              <w:pageBreakBefore w:val="0"/>
              <w:widowControl w:val="0"/>
              <w:kinsoku/>
              <w:wordWrap/>
              <w:overflowPunct/>
              <w:topLinePunct w:val="0"/>
              <w:autoSpaceDE/>
              <w:autoSpaceDN/>
              <w:bidi w:val="0"/>
              <w:adjustRightInd/>
              <w:snapToGrid/>
              <w:spacing w:before="0" w:line="360" w:lineRule="auto"/>
              <w:ind w:left="0" w:leftChars="0" w:right="155" w:firstLine="0" w:firstLineChars="0"/>
              <w:jc w:val="center"/>
              <w:textAlignment w:val="auto"/>
              <w:rPr>
                <w:rFonts w:hint="default" w:ascii="Times New Roman" w:hAnsi="Times New Roman" w:eastAsia="宋体" w:cs="Times New Roman"/>
                <w:b w:val="0"/>
                <w:bCs w:val="0"/>
                <w:color w:val="auto"/>
                <w:kern w:val="2"/>
                <w:sz w:val="21"/>
                <w:szCs w:val="24"/>
                <w:highlight w:val="none"/>
                <w:lang w:val="en-US" w:eastAsia="zh-CN" w:bidi="ar-SA"/>
              </w:rPr>
            </w:pPr>
          </w:p>
        </w:tc>
        <w:tc>
          <w:tcPr>
            <w:tcW w:w="1160" w:type="pct"/>
            <w:vAlign w:val="center"/>
          </w:tcPr>
          <w:p w14:paraId="4AA9821C">
            <w:pPr>
              <w:pStyle w:val="24"/>
              <w:keepNext w:val="0"/>
              <w:keepLines w:val="0"/>
              <w:pageBreakBefore w:val="0"/>
              <w:widowControl w:val="0"/>
              <w:kinsoku/>
              <w:wordWrap/>
              <w:overflowPunct/>
              <w:topLinePunct w:val="0"/>
              <w:autoSpaceDE/>
              <w:autoSpaceDN/>
              <w:bidi w:val="0"/>
              <w:adjustRightInd/>
              <w:snapToGrid/>
              <w:spacing w:before="0" w:line="360" w:lineRule="auto"/>
              <w:ind w:left="0" w:leftChars="0" w:right="155" w:firstLine="0" w:firstLineChars="0"/>
              <w:jc w:val="center"/>
              <w:textAlignment w:val="auto"/>
              <w:rPr>
                <w:rFonts w:hint="default" w:ascii="Times New Roman" w:hAnsi="Times New Roman" w:eastAsia="宋体" w:cs="Times New Roman"/>
                <w:b w:val="0"/>
                <w:bCs w:val="0"/>
                <w:color w:val="auto"/>
                <w:kern w:val="2"/>
                <w:sz w:val="21"/>
                <w:szCs w:val="24"/>
                <w:highlight w:val="none"/>
                <w:lang w:val="en-US" w:eastAsia="zh-CN" w:bidi="ar-SA"/>
              </w:rPr>
            </w:pPr>
          </w:p>
        </w:tc>
      </w:tr>
      <w:tr w14:paraId="66A6D20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67" w:hRule="atLeast"/>
          <w:jc w:val="center"/>
        </w:trPr>
        <w:tc>
          <w:tcPr>
            <w:tcW w:w="575" w:type="pct"/>
            <w:vAlign w:val="center"/>
          </w:tcPr>
          <w:p w14:paraId="4EA2522C">
            <w:pPr>
              <w:pStyle w:val="24"/>
              <w:keepNext w:val="0"/>
              <w:keepLines w:val="0"/>
              <w:pageBreakBefore w:val="0"/>
              <w:widowControl w:val="0"/>
              <w:kinsoku/>
              <w:wordWrap/>
              <w:overflowPunct/>
              <w:topLinePunct w:val="0"/>
              <w:autoSpaceDE/>
              <w:autoSpaceDN/>
              <w:bidi w:val="0"/>
              <w:adjustRightInd/>
              <w:snapToGrid/>
              <w:spacing w:before="0" w:line="360" w:lineRule="auto"/>
              <w:ind w:left="0" w:leftChars="0" w:right="155" w:firstLine="0" w:firstLineChars="0"/>
              <w:jc w:val="center"/>
              <w:textAlignment w:val="auto"/>
              <w:rPr>
                <w:rFonts w:hint="default" w:ascii="Times New Roman" w:hAnsi="Times New Roman" w:eastAsia="宋体" w:cs="Times New Roman"/>
                <w:b w:val="0"/>
                <w:bCs w:val="0"/>
                <w:color w:val="auto"/>
                <w:kern w:val="2"/>
                <w:sz w:val="21"/>
                <w:szCs w:val="24"/>
                <w:highlight w:val="none"/>
                <w:lang w:val="en-US" w:eastAsia="zh-CN" w:bidi="ar-SA"/>
              </w:rPr>
            </w:pPr>
            <w:r>
              <w:rPr>
                <w:rFonts w:hint="default" w:ascii="Times New Roman" w:hAnsi="Times New Roman" w:eastAsia="宋体" w:cs="Times New Roman"/>
                <w:b w:val="0"/>
                <w:bCs w:val="0"/>
                <w:color w:val="auto"/>
                <w:kern w:val="2"/>
                <w:sz w:val="21"/>
                <w:szCs w:val="24"/>
                <w:highlight w:val="none"/>
                <w:lang w:val="en-US" w:eastAsia="zh-CN" w:bidi="ar-SA"/>
              </w:rPr>
              <w:t>9</w:t>
            </w:r>
          </w:p>
        </w:tc>
        <w:tc>
          <w:tcPr>
            <w:tcW w:w="930" w:type="pct"/>
            <w:vAlign w:val="center"/>
          </w:tcPr>
          <w:p w14:paraId="49C4F226">
            <w:pPr>
              <w:pStyle w:val="24"/>
              <w:keepNext w:val="0"/>
              <w:keepLines w:val="0"/>
              <w:pageBreakBefore w:val="0"/>
              <w:widowControl w:val="0"/>
              <w:kinsoku/>
              <w:wordWrap/>
              <w:overflowPunct/>
              <w:topLinePunct w:val="0"/>
              <w:autoSpaceDE/>
              <w:autoSpaceDN/>
              <w:bidi w:val="0"/>
              <w:adjustRightInd/>
              <w:snapToGrid/>
              <w:spacing w:before="0" w:line="360" w:lineRule="auto"/>
              <w:ind w:left="0" w:leftChars="0" w:right="155" w:firstLine="0" w:firstLineChars="0"/>
              <w:jc w:val="center"/>
              <w:textAlignment w:val="auto"/>
              <w:rPr>
                <w:rFonts w:hint="default" w:ascii="Times New Roman" w:hAnsi="Times New Roman" w:eastAsia="宋体" w:cs="Times New Roman"/>
                <w:b w:val="0"/>
                <w:bCs w:val="0"/>
                <w:color w:val="auto"/>
                <w:kern w:val="2"/>
                <w:sz w:val="21"/>
                <w:szCs w:val="24"/>
                <w:highlight w:val="none"/>
                <w:lang w:val="en-US" w:eastAsia="zh-CN" w:bidi="ar-SA"/>
              </w:rPr>
            </w:pPr>
            <w:r>
              <w:rPr>
                <w:rFonts w:hint="default" w:ascii="Times New Roman" w:hAnsi="Times New Roman" w:eastAsia="宋体" w:cs="Times New Roman"/>
                <w:b w:val="0"/>
                <w:bCs w:val="0"/>
                <w:color w:val="auto"/>
                <w:kern w:val="2"/>
                <w:sz w:val="21"/>
                <w:szCs w:val="24"/>
                <w:highlight w:val="none"/>
                <w:lang w:val="en-US" w:eastAsia="zh-CN" w:bidi="ar-SA"/>
              </w:rPr>
              <w:t>变频器</w:t>
            </w:r>
          </w:p>
        </w:tc>
        <w:tc>
          <w:tcPr>
            <w:tcW w:w="1540" w:type="pct"/>
            <w:vAlign w:val="center"/>
          </w:tcPr>
          <w:p w14:paraId="38057DCB">
            <w:pPr>
              <w:pStyle w:val="24"/>
              <w:keepNext w:val="0"/>
              <w:keepLines w:val="0"/>
              <w:pageBreakBefore w:val="0"/>
              <w:widowControl w:val="0"/>
              <w:kinsoku/>
              <w:wordWrap/>
              <w:overflowPunct/>
              <w:topLinePunct w:val="0"/>
              <w:autoSpaceDE/>
              <w:autoSpaceDN/>
              <w:bidi w:val="0"/>
              <w:adjustRightInd/>
              <w:snapToGrid/>
              <w:spacing w:before="0" w:line="360" w:lineRule="auto"/>
              <w:ind w:left="0" w:leftChars="0" w:right="155" w:firstLine="0" w:firstLineChars="0"/>
              <w:jc w:val="center"/>
              <w:textAlignment w:val="auto"/>
              <w:rPr>
                <w:rFonts w:hint="default" w:ascii="Times New Roman" w:hAnsi="Times New Roman" w:eastAsia="宋体" w:cs="Times New Roman"/>
                <w:b w:val="0"/>
                <w:bCs w:val="0"/>
                <w:color w:val="auto"/>
                <w:kern w:val="2"/>
                <w:sz w:val="21"/>
                <w:szCs w:val="24"/>
                <w:highlight w:val="none"/>
                <w:lang w:val="en-US" w:eastAsia="zh-CN" w:bidi="ar-SA"/>
              </w:rPr>
            </w:pPr>
          </w:p>
        </w:tc>
        <w:tc>
          <w:tcPr>
            <w:tcW w:w="410" w:type="pct"/>
            <w:vAlign w:val="center"/>
          </w:tcPr>
          <w:p w14:paraId="07262C61">
            <w:pPr>
              <w:pStyle w:val="24"/>
              <w:keepNext w:val="0"/>
              <w:keepLines w:val="0"/>
              <w:pageBreakBefore w:val="0"/>
              <w:widowControl w:val="0"/>
              <w:kinsoku/>
              <w:wordWrap/>
              <w:overflowPunct/>
              <w:topLinePunct w:val="0"/>
              <w:autoSpaceDE/>
              <w:autoSpaceDN/>
              <w:bidi w:val="0"/>
              <w:adjustRightInd/>
              <w:snapToGrid/>
              <w:spacing w:before="0" w:line="360" w:lineRule="auto"/>
              <w:ind w:left="0" w:leftChars="0" w:right="155" w:firstLine="0" w:firstLineChars="0"/>
              <w:jc w:val="center"/>
              <w:textAlignment w:val="auto"/>
              <w:rPr>
                <w:rFonts w:hint="default" w:ascii="Times New Roman" w:hAnsi="Times New Roman" w:eastAsia="宋体" w:cs="Times New Roman"/>
                <w:b w:val="0"/>
                <w:bCs w:val="0"/>
                <w:color w:val="auto"/>
                <w:kern w:val="2"/>
                <w:sz w:val="21"/>
                <w:szCs w:val="24"/>
                <w:highlight w:val="none"/>
                <w:lang w:val="en-US" w:eastAsia="zh-CN" w:bidi="ar-SA"/>
              </w:rPr>
            </w:pPr>
            <w:r>
              <w:rPr>
                <w:rFonts w:hint="default" w:ascii="Times New Roman" w:hAnsi="Times New Roman" w:eastAsia="宋体" w:cs="Times New Roman"/>
                <w:b w:val="0"/>
                <w:bCs w:val="0"/>
                <w:color w:val="auto"/>
                <w:kern w:val="2"/>
                <w:sz w:val="21"/>
                <w:szCs w:val="24"/>
                <w:highlight w:val="none"/>
                <w:lang w:val="en-US" w:eastAsia="zh-CN" w:bidi="ar-SA"/>
              </w:rPr>
              <w:t>套</w:t>
            </w:r>
          </w:p>
        </w:tc>
        <w:tc>
          <w:tcPr>
            <w:tcW w:w="383" w:type="pct"/>
            <w:vAlign w:val="center"/>
          </w:tcPr>
          <w:p w14:paraId="29EF5C8B">
            <w:pPr>
              <w:pStyle w:val="24"/>
              <w:keepNext w:val="0"/>
              <w:keepLines w:val="0"/>
              <w:pageBreakBefore w:val="0"/>
              <w:widowControl w:val="0"/>
              <w:kinsoku/>
              <w:wordWrap/>
              <w:overflowPunct/>
              <w:topLinePunct w:val="0"/>
              <w:autoSpaceDE/>
              <w:autoSpaceDN/>
              <w:bidi w:val="0"/>
              <w:adjustRightInd/>
              <w:snapToGrid/>
              <w:spacing w:before="0" w:line="360" w:lineRule="auto"/>
              <w:ind w:left="0" w:leftChars="0" w:right="155" w:firstLine="0" w:firstLineChars="0"/>
              <w:jc w:val="center"/>
              <w:textAlignment w:val="auto"/>
              <w:rPr>
                <w:rFonts w:hint="default" w:ascii="Times New Roman" w:hAnsi="Times New Roman" w:eastAsia="宋体" w:cs="Times New Roman"/>
                <w:b w:val="0"/>
                <w:bCs w:val="0"/>
                <w:color w:val="auto"/>
                <w:kern w:val="2"/>
                <w:sz w:val="21"/>
                <w:szCs w:val="24"/>
                <w:highlight w:val="none"/>
                <w:lang w:val="en-US" w:eastAsia="zh-CN" w:bidi="ar-SA"/>
              </w:rPr>
            </w:pPr>
          </w:p>
        </w:tc>
        <w:tc>
          <w:tcPr>
            <w:tcW w:w="1160" w:type="pct"/>
            <w:vAlign w:val="center"/>
          </w:tcPr>
          <w:p w14:paraId="259FB99A">
            <w:pPr>
              <w:pStyle w:val="24"/>
              <w:keepNext w:val="0"/>
              <w:keepLines w:val="0"/>
              <w:pageBreakBefore w:val="0"/>
              <w:widowControl w:val="0"/>
              <w:kinsoku/>
              <w:wordWrap/>
              <w:overflowPunct/>
              <w:topLinePunct w:val="0"/>
              <w:autoSpaceDE/>
              <w:autoSpaceDN/>
              <w:bidi w:val="0"/>
              <w:adjustRightInd/>
              <w:snapToGrid/>
              <w:spacing w:before="0" w:line="360" w:lineRule="auto"/>
              <w:ind w:left="0" w:leftChars="0" w:right="155" w:firstLine="0" w:firstLineChars="0"/>
              <w:jc w:val="center"/>
              <w:textAlignment w:val="auto"/>
              <w:rPr>
                <w:rFonts w:hint="default" w:ascii="Times New Roman" w:hAnsi="Times New Roman" w:eastAsia="宋体" w:cs="Times New Roman"/>
                <w:b w:val="0"/>
                <w:bCs w:val="0"/>
                <w:color w:val="auto"/>
                <w:kern w:val="2"/>
                <w:sz w:val="21"/>
                <w:szCs w:val="24"/>
                <w:highlight w:val="none"/>
                <w:lang w:val="en-US" w:eastAsia="zh-CN" w:bidi="ar-SA"/>
              </w:rPr>
            </w:pPr>
          </w:p>
        </w:tc>
      </w:tr>
      <w:tr w14:paraId="5724F64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67" w:hRule="atLeast"/>
          <w:jc w:val="center"/>
        </w:trPr>
        <w:tc>
          <w:tcPr>
            <w:tcW w:w="575" w:type="pct"/>
            <w:vAlign w:val="center"/>
          </w:tcPr>
          <w:p w14:paraId="4A5CDF58">
            <w:pPr>
              <w:pStyle w:val="24"/>
              <w:keepNext w:val="0"/>
              <w:keepLines w:val="0"/>
              <w:pageBreakBefore w:val="0"/>
              <w:widowControl w:val="0"/>
              <w:kinsoku/>
              <w:wordWrap/>
              <w:overflowPunct/>
              <w:topLinePunct w:val="0"/>
              <w:autoSpaceDE/>
              <w:autoSpaceDN/>
              <w:bidi w:val="0"/>
              <w:adjustRightInd/>
              <w:snapToGrid/>
              <w:spacing w:before="0" w:line="360" w:lineRule="auto"/>
              <w:ind w:left="0" w:leftChars="0" w:right="155" w:firstLine="0" w:firstLineChars="0"/>
              <w:jc w:val="center"/>
              <w:textAlignment w:val="auto"/>
              <w:rPr>
                <w:rFonts w:hint="default" w:ascii="Times New Roman" w:hAnsi="Times New Roman" w:eastAsia="宋体" w:cs="Times New Roman"/>
                <w:b w:val="0"/>
                <w:bCs w:val="0"/>
                <w:color w:val="auto"/>
                <w:kern w:val="2"/>
                <w:sz w:val="21"/>
                <w:szCs w:val="24"/>
                <w:highlight w:val="none"/>
                <w:lang w:val="en-US" w:eastAsia="zh-CN" w:bidi="ar-SA"/>
              </w:rPr>
            </w:pPr>
            <w:r>
              <w:rPr>
                <w:rFonts w:hint="default" w:ascii="Times New Roman" w:hAnsi="Times New Roman" w:eastAsia="宋体" w:cs="Times New Roman"/>
                <w:b w:val="0"/>
                <w:bCs w:val="0"/>
                <w:color w:val="auto"/>
                <w:kern w:val="2"/>
                <w:sz w:val="21"/>
                <w:szCs w:val="24"/>
                <w:highlight w:val="none"/>
                <w:lang w:val="en-US" w:eastAsia="zh-CN" w:bidi="ar-SA"/>
              </w:rPr>
              <w:t>10</w:t>
            </w:r>
          </w:p>
        </w:tc>
        <w:tc>
          <w:tcPr>
            <w:tcW w:w="930" w:type="pct"/>
            <w:vAlign w:val="center"/>
          </w:tcPr>
          <w:p w14:paraId="7CEF54E7">
            <w:pPr>
              <w:pStyle w:val="24"/>
              <w:keepNext w:val="0"/>
              <w:keepLines w:val="0"/>
              <w:pageBreakBefore w:val="0"/>
              <w:widowControl w:val="0"/>
              <w:kinsoku/>
              <w:wordWrap/>
              <w:overflowPunct/>
              <w:topLinePunct w:val="0"/>
              <w:autoSpaceDE/>
              <w:autoSpaceDN/>
              <w:bidi w:val="0"/>
              <w:adjustRightInd/>
              <w:snapToGrid/>
              <w:spacing w:before="0" w:line="360" w:lineRule="auto"/>
              <w:ind w:left="0" w:leftChars="0" w:right="155" w:firstLine="0" w:firstLineChars="0"/>
              <w:jc w:val="center"/>
              <w:textAlignment w:val="auto"/>
              <w:rPr>
                <w:rFonts w:hint="default" w:ascii="Times New Roman" w:hAnsi="Times New Roman" w:eastAsia="宋体" w:cs="Times New Roman"/>
                <w:b w:val="0"/>
                <w:bCs w:val="0"/>
                <w:color w:val="auto"/>
                <w:kern w:val="2"/>
                <w:sz w:val="21"/>
                <w:szCs w:val="24"/>
                <w:highlight w:val="none"/>
                <w:lang w:val="en-US" w:eastAsia="zh-CN" w:bidi="ar-SA"/>
              </w:rPr>
            </w:pPr>
            <w:r>
              <w:rPr>
                <w:rFonts w:hint="default" w:ascii="Times New Roman" w:hAnsi="Times New Roman" w:eastAsia="宋体" w:cs="Times New Roman"/>
                <w:b w:val="0"/>
                <w:bCs w:val="0"/>
                <w:color w:val="auto"/>
                <w:kern w:val="2"/>
                <w:sz w:val="21"/>
                <w:szCs w:val="24"/>
                <w:highlight w:val="none"/>
                <w:lang w:val="en-US" w:eastAsia="zh-CN" w:bidi="ar-SA"/>
              </w:rPr>
              <w:t>换热器</w:t>
            </w:r>
          </w:p>
        </w:tc>
        <w:tc>
          <w:tcPr>
            <w:tcW w:w="1540" w:type="pct"/>
            <w:vAlign w:val="center"/>
          </w:tcPr>
          <w:p w14:paraId="12674447">
            <w:pPr>
              <w:pStyle w:val="24"/>
              <w:keepNext w:val="0"/>
              <w:keepLines w:val="0"/>
              <w:pageBreakBefore w:val="0"/>
              <w:widowControl w:val="0"/>
              <w:kinsoku/>
              <w:wordWrap/>
              <w:overflowPunct/>
              <w:topLinePunct w:val="0"/>
              <w:autoSpaceDE/>
              <w:autoSpaceDN/>
              <w:bidi w:val="0"/>
              <w:adjustRightInd/>
              <w:snapToGrid/>
              <w:spacing w:before="0" w:line="360" w:lineRule="auto"/>
              <w:ind w:left="0" w:leftChars="0" w:right="155" w:firstLine="0" w:firstLineChars="0"/>
              <w:jc w:val="center"/>
              <w:textAlignment w:val="auto"/>
              <w:rPr>
                <w:rFonts w:hint="default" w:ascii="Times New Roman" w:hAnsi="Times New Roman" w:eastAsia="宋体" w:cs="Times New Roman"/>
                <w:b w:val="0"/>
                <w:bCs w:val="0"/>
                <w:color w:val="auto"/>
                <w:kern w:val="2"/>
                <w:sz w:val="21"/>
                <w:szCs w:val="24"/>
                <w:highlight w:val="none"/>
                <w:lang w:val="en-US" w:eastAsia="zh-CN" w:bidi="ar-SA"/>
              </w:rPr>
            </w:pPr>
          </w:p>
        </w:tc>
        <w:tc>
          <w:tcPr>
            <w:tcW w:w="410" w:type="pct"/>
            <w:vAlign w:val="center"/>
          </w:tcPr>
          <w:p w14:paraId="6F217BFF">
            <w:pPr>
              <w:pStyle w:val="24"/>
              <w:keepNext w:val="0"/>
              <w:keepLines w:val="0"/>
              <w:pageBreakBefore w:val="0"/>
              <w:widowControl w:val="0"/>
              <w:kinsoku/>
              <w:wordWrap/>
              <w:overflowPunct/>
              <w:topLinePunct w:val="0"/>
              <w:autoSpaceDE/>
              <w:autoSpaceDN/>
              <w:bidi w:val="0"/>
              <w:adjustRightInd/>
              <w:snapToGrid/>
              <w:spacing w:before="0" w:line="360" w:lineRule="auto"/>
              <w:ind w:left="0" w:leftChars="0" w:right="155" w:firstLine="0" w:firstLineChars="0"/>
              <w:jc w:val="center"/>
              <w:textAlignment w:val="auto"/>
              <w:rPr>
                <w:rFonts w:hint="default" w:ascii="Times New Roman" w:hAnsi="Times New Roman" w:eastAsia="宋体" w:cs="Times New Roman"/>
                <w:b w:val="0"/>
                <w:bCs w:val="0"/>
                <w:color w:val="auto"/>
                <w:kern w:val="2"/>
                <w:sz w:val="21"/>
                <w:szCs w:val="24"/>
                <w:highlight w:val="none"/>
                <w:lang w:val="en-US" w:eastAsia="zh-CN" w:bidi="ar-SA"/>
              </w:rPr>
            </w:pPr>
            <w:r>
              <w:rPr>
                <w:rFonts w:hint="default" w:ascii="Times New Roman" w:hAnsi="Times New Roman" w:eastAsia="宋体" w:cs="Times New Roman"/>
                <w:b w:val="0"/>
                <w:bCs w:val="0"/>
                <w:color w:val="auto"/>
                <w:kern w:val="2"/>
                <w:sz w:val="21"/>
                <w:szCs w:val="24"/>
                <w:highlight w:val="none"/>
                <w:lang w:val="en-US" w:eastAsia="zh-CN" w:bidi="ar-SA"/>
              </w:rPr>
              <w:t>套</w:t>
            </w:r>
          </w:p>
        </w:tc>
        <w:tc>
          <w:tcPr>
            <w:tcW w:w="383" w:type="pct"/>
            <w:vAlign w:val="center"/>
          </w:tcPr>
          <w:p w14:paraId="592BC9A8">
            <w:pPr>
              <w:pStyle w:val="24"/>
              <w:keepNext w:val="0"/>
              <w:keepLines w:val="0"/>
              <w:pageBreakBefore w:val="0"/>
              <w:widowControl w:val="0"/>
              <w:kinsoku/>
              <w:wordWrap/>
              <w:overflowPunct/>
              <w:topLinePunct w:val="0"/>
              <w:autoSpaceDE/>
              <w:autoSpaceDN/>
              <w:bidi w:val="0"/>
              <w:adjustRightInd/>
              <w:snapToGrid/>
              <w:spacing w:before="0" w:line="360" w:lineRule="auto"/>
              <w:ind w:left="0" w:leftChars="0" w:right="155" w:firstLine="0" w:firstLineChars="0"/>
              <w:jc w:val="center"/>
              <w:textAlignment w:val="auto"/>
              <w:rPr>
                <w:rFonts w:hint="default" w:ascii="Times New Roman" w:hAnsi="Times New Roman" w:eastAsia="宋体" w:cs="Times New Roman"/>
                <w:b w:val="0"/>
                <w:bCs w:val="0"/>
                <w:color w:val="auto"/>
                <w:kern w:val="2"/>
                <w:sz w:val="21"/>
                <w:szCs w:val="24"/>
                <w:highlight w:val="none"/>
                <w:lang w:val="en-US" w:eastAsia="zh-CN" w:bidi="ar-SA"/>
              </w:rPr>
            </w:pPr>
          </w:p>
        </w:tc>
        <w:tc>
          <w:tcPr>
            <w:tcW w:w="1160" w:type="pct"/>
            <w:vAlign w:val="center"/>
          </w:tcPr>
          <w:p w14:paraId="0DFA88EE">
            <w:pPr>
              <w:pStyle w:val="24"/>
              <w:keepNext w:val="0"/>
              <w:keepLines w:val="0"/>
              <w:pageBreakBefore w:val="0"/>
              <w:widowControl w:val="0"/>
              <w:kinsoku/>
              <w:wordWrap/>
              <w:overflowPunct/>
              <w:topLinePunct w:val="0"/>
              <w:autoSpaceDE/>
              <w:autoSpaceDN/>
              <w:bidi w:val="0"/>
              <w:adjustRightInd/>
              <w:snapToGrid/>
              <w:spacing w:before="0" w:line="360" w:lineRule="auto"/>
              <w:ind w:left="0" w:leftChars="0" w:right="155" w:firstLine="0" w:firstLineChars="0"/>
              <w:jc w:val="center"/>
              <w:textAlignment w:val="auto"/>
              <w:rPr>
                <w:rFonts w:hint="default" w:ascii="Times New Roman" w:hAnsi="Times New Roman" w:eastAsia="宋体" w:cs="Times New Roman"/>
                <w:b w:val="0"/>
                <w:bCs w:val="0"/>
                <w:color w:val="auto"/>
                <w:kern w:val="2"/>
                <w:sz w:val="21"/>
                <w:szCs w:val="24"/>
                <w:highlight w:val="none"/>
                <w:lang w:val="en-US" w:eastAsia="zh-CN" w:bidi="ar-SA"/>
              </w:rPr>
            </w:pPr>
          </w:p>
        </w:tc>
      </w:tr>
      <w:tr w14:paraId="28BBDC5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67" w:hRule="atLeast"/>
          <w:jc w:val="center"/>
        </w:trPr>
        <w:tc>
          <w:tcPr>
            <w:tcW w:w="575" w:type="pct"/>
            <w:vAlign w:val="center"/>
          </w:tcPr>
          <w:p w14:paraId="485B297F">
            <w:pPr>
              <w:pStyle w:val="24"/>
              <w:keepNext w:val="0"/>
              <w:keepLines w:val="0"/>
              <w:pageBreakBefore w:val="0"/>
              <w:widowControl w:val="0"/>
              <w:kinsoku/>
              <w:wordWrap/>
              <w:overflowPunct/>
              <w:topLinePunct w:val="0"/>
              <w:autoSpaceDE/>
              <w:autoSpaceDN/>
              <w:bidi w:val="0"/>
              <w:adjustRightInd/>
              <w:snapToGrid/>
              <w:spacing w:before="0" w:line="360" w:lineRule="auto"/>
              <w:ind w:left="0" w:leftChars="0" w:right="155" w:firstLine="0" w:firstLineChars="0"/>
              <w:jc w:val="center"/>
              <w:textAlignment w:val="auto"/>
              <w:rPr>
                <w:rFonts w:hint="default" w:ascii="Times New Roman" w:hAnsi="Times New Roman" w:eastAsia="宋体" w:cs="Times New Roman"/>
                <w:b w:val="0"/>
                <w:bCs w:val="0"/>
                <w:color w:val="auto"/>
                <w:kern w:val="2"/>
                <w:sz w:val="21"/>
                <w:szCs w:val="24"/>
                <w:highlight w:val="none"/>
                <w:lang w:val="en-US" w:eastAsia="zh-CN" w:bidi="ar-SA"/>
              </w:rPr>
            </w:pPr>
            <w:r>
              <w:rPr>
                <w:rFonts w:hint="default" w:ascii="Times New Roman" w:hAnsi="Times New Roman" w:eastAsia="宋体" w:cs="Times New Roman"/>
                <w:b w:val="0"/>
                <w:bCs w:val="0"/>
                <w:color w:val="auto"/>
                <w:kern w:val="2"/>
                <w:sz w:val="21"/>
                <w:szCs w:val="24"/>
                <w:highlight w:val="none"/>
                <w:lang w:val="en-US" w:eastAsia="zh-CN" w:bidi="ar-SA"/>
              </w:rPr>
              <w:t>11</w:t>
            </w:r>
          </w:p>
        </w:tc>
        <w:tc>
          <w:tcPr>
            <w:tcW w:w="930" w:type="pct"/>
            <w:vAlign w:val="center"/>
          </w:tcPr>
          <w:p w14:paraId="7246712E">
            <w:pPr>
              <w:pStyle w:val="24"/>
              <w:keepNext w:val="0"/>
              <w:keepLines w:val="0"/>
              <w:pageBreakBefore w:val="0"/>
              <w:widowControl w:val="0"/>
              <w:kinsoku/>
              <w:wordWrap/>
              <w:overflowPunct/>
              <w:topLinePunct w:val="0"/>
              <w:autoSpaceDE/>
              <w:autoSpaceDN/>
              <w:bidi w:val="0"/>
              <w:adjustRightInd/>
              <w:snapToGrid/>
              <w:spacing w:before="0" w:line="360" w:lineRule="auto"/>
              <w:ind w:left="0" w:leftChars="0" w:right="155" w:firstLine="0" w:firstLineChars="0"/>
              <w:jc w:val="center"/>
              <w:textAlignment w:val="auto"/>
              <w:rPr>
                <w:rFonts w:hint="default" w:ascii="Times New Roman" w:hAnsi="Times New Roman" w:eastAsia="宋体" w:cs="Times New Roman"/>
                <w:b w:val="0"/>
                <w:bCs w:val="0"/>
                <w:color w:val="auto"/>
                <w:kern w:val="2"/>
                <w:sz w:val="21"/>
                <w:szCs w:val="24"/>
                <w:highlight w:val="none"/>
                <w:lang w:val="en-US" w:eastAsia="zh-CN" w:bidi="ar-SA"/>
              </w:rPr>
            </w:pPr>
            <w:r>
              <w:rPr>
                <w:rFonts w:hint="default" w:ascii="Times New Roman" w:hAnsi="Times New Roman" w:eastAsia="宋体" w:cs="Times New Roman"/>
                <w:b w:val="0"/>
                <w:bCs w:val="0"/>
                <w:color w:val="auto"/>
                <w:kern w:val="2"/>
                <w:sz w:val="21"/>
                <w:szCs w:val="24"/>
                <w:highlight w:val="none"/>
                <w:lang w:val="en-US" w:eastAsia="zh-CN" w:bidi="ar-SA"/>
              </w:rPr>
              <w:t>传感器</w:t>
            </w:r>
          </w:p>
        </w:tc>
        <w:tc>
          <w:tcPr>
            <w:tcW w:w="1540" w:type="pct"/>
            <w:vAlign w:val="center"/>
          </w:tcPr>
          <w:p w14:paraId="1AC520DE">
            <w:pPr>
              <w:pStyle w:val="24"/>
              <w:keepNext w:val="0"/>
              <w:keepLines w:val="0"/>
              <w:pageBreakBefore w:val="0"/>
              <w:widowControl w:val="0"/>
              <w:kinsoku/>
              <w:wordWrap/>
              <w:overflowPunct/>
              <w:topLinePunct w:val="0"/>
              <w:autoSpaceDE/>
              <w:autoSpaceDN/>
              <w:bidi w:val="0"/>
              <w:adjustRightInd/>
              <w:snapToGrid/>
              <w:spacing w:before="0" w:line="360" w:lineRule="auto"/>
              <w:ind w:left="0" w:leftChars="0" w:right="155" w:firstLine="0" w:firstLineChars="0"/>
              <w:jc w:val="center"/>
              <w:textAlignment w:val="auto"/>
              <w:rPr>
                <w:rFonts w:hint="default" w:ascii="Times New Roman" w:hAnsi="Times New Roman" w:eastAsia="宋体" w:cs="Times New Roman"/>
                <w:b w:val="0"/>
                <w:bCs w:val="0"/>
                <w:color w:val="auto"/>
                <w:kern w:val="2"/>
                <w:sz w:val="21"/>
                <w:szCs w:val="24"/>
                <w:highlight w:val="none"/>
                <w:lang w:val="en-US" w:eastAsia="zh-CN" w:bidi="ar-SA"/>
              </w:rPr>
            </w:pPr>
          </w:p>
        </w:tc>
        <w:tc>
          <w:tcPr>
            <w:tcW w:w="410" w:type="pct"/>
            <w:vAlign w:val="center"/>
          </w:tcPr>
          <w:p w14:paraId="3960D441">
            <w:pPr>
              <w:pStyle w:val="24"/>
              <w:keepNext w:val="0"/>
              <w:keepLines w:val="0"/>
              <w:pageBreakBefore w:val="0"/>
              <w:widowControl w:val="0"/>
              <w:kinsoku/>
              <w:wordWrap/>
              <w:overflowPunct/>
              <w:topLinePunct w:val="0"/>
              <w:autoSpaceDE/>
              <w:autoSpaceDN/>
              <w:bidi w:val="0"/>
              <w:adjustRightInd/>
              <w:snapToGrid/>
              <w:spacing w:before="0" w:line="360" w:lineRule="auto"/>
              <w:ind w:left="0" w:leftChars="0" w:right="155" w:firstLine="0" w:firstLineChars="0"/>
              <w:jc w:val="center"/>
              <w:textAlignment w:val="auto"/>
              <w:rPr>
                <w:rFonts w:hint="default" w:ascii="Times New Roman" w:hAnsi="Times New Roman" w:eastAsia="宋体" w:cs="Times New Roman"/>
                <w:b w:val="0"/>
                <w:bCs w:val="0"/>
                <w:color w:val="auto"/>
                <w:kern w:val="2"/>
                <w:sz w:val="21"/>
                <w:szCs w:val="24"/>
                <w:highlight w:val="none"/>
                <w:lang w:val="en-US" w:eastAsia="zh-CN" w:bidi="ar-SA"/>
              </w:rPr>
            </w:pPr>
            <w:r>
              <w:rPr>
                <w:rFonts w:hint="default" w:ascii="Times New Roman" w:hAnsi="Times New Roman" w:eastAsia="宋体" w:cs="Times New Roman"/>
                <w:b w:val="0"/>
                <w:bCs w:val="0"/>
                <w:color w:val="auto"/>
                <w:kern w:val="2"/>
                <w:sz w:val="21"/>
                <w:szCs w:val="24"/>
                <w:highlight w:val="none"/>
                <w:lang w:val="en-US" w:eastAsia="zh-CN" w:bidi="ar-SA"/>
              </w:rPr>
              <w:t>套</w:t>
            </w:r>
          </w:p>
        </w:tc>
        <w:tc>
          <w:tcPr>
            <w:tcW w:w="383" w:type="pct"/>
            <w:vAlign w:val="center"/>
          </w:tcPr>
          <w:p w14:paraId="60551F8C">
            <w:pPr>
              <w:pStyle w:val="24"/>
              <w:keepNext w:val="0"/>
              <w:keepLines w:val="0"/>
              <w:pageBreakBefore w:val="0"/>
              <w:widowControl w:val="0"/>
              <w:kinsoku/>
              <w:wordWrap/>
              <w:overflowPunct/>
              <w:topLinePunct w:val="0"/>
              <w:autoSpaceDE/>
              <w:autoSpaceDN/>
              <w:bidi w:val="0"/>
              <w:adjustRightInd/>
              <w:snapToGrid/>
              <w:spacing w:before="0" w:line="360" w:lineRule="auto"/>
              <w:ind w:left="0" w:leftChars="0" w:right="155" w:firstLine="0" w:firstLineChars="0"/>
              <w:jc w:val="center"/>
              <w:textAlignment w:val="auto"/>
              <w:rPr>
                <w:rFonts w:hint="default" w:ascii="Times New Roman" w:hAnsi="Times New Roman" w:eastAsia="宋体" w:cs="Times New Roman"/>
                <w:b w:val="0"/>
                <w:bCs w:val="0"/>
                <w:color w:val="auto"/>
                <w:kern w:val="2"/>
                <w:sz w:val="21"/>
                <w:szCs w:val="24"/>
                <w:highlight w:val="none"/>
                <w:lang w:val="en-US" w:eastAsia="zh-CN" w:bidi="ar-SA"/>
              </w:rPr>
            </w:pPr>
          </w:p>
        </w:tc>
        <w:tc>
          <w:tcPr>
            <w:tcW w:w="1160" w:type="pct"/>
            <w:vAlign w:val="center"/>
          </w:tcPr>
          <w:p w14:paraId="067937FF">
            <w:pPr>
              <w:pStyle w:val="24"/>
              <w:keepNext w:val="0"/>
              <w:keepLines w:val="0"/>
              <w:pageBreakBefore w:val="0"/>
              <w:widowControl w:val="0"/>
              <w:kinsoku/>
              <w:wordWrap/>
              <w:overflowPunct/>
              <w:topLinePunct w:val="0"/>
              <w:autoSpaceDE/>
              <w:autoSpaceDN/>
              <w:bidi w:val="0"/>
              <w:adjustRightInd/>
              <w:snapToGrid/>
              <w:spacing w:before="0" w:line="360" w:lineRule="auto"/>
              <w:ind w:left="0" w:leftChars="0" w:right="155" w:firstLine="0" w:firstLineChars="0"/>
              <w:jc w:val="center"/>
              <w:textAlignment w:val="auto"/>
              <w:rPr>
                <w:rFonts w:hint="default" w:ascii="Times New Roman" w:hAnsi="Times New Roman" w:eastAsia="宋体" w:cs="Times New Roman"/>
                <w:b w:val="0"/>
                <w:bCs w:val="0"/>
                <w:color w:val="auto"/>
                <w:kern w:val="2"/>
                <w:sz w:val="21"/>
                <w:szCs w:val="24"/>
                <w:highlight w:val="none"/>
                <w:lang w:val="en-US" w:eastAsia="zh-CN" w:bidi="ar-SA"/>
              </w:rPr>
            </w:pPr>
          </w:p>
        </w:tc>
      </w:tr>
      <w:tr w14:paraId="67F422C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67" w:hRule="atLeast"/>
          <w:jc w:val="center"/>
        </w:trPr>
        <w:tc>
          <w:tcPr>
            <w:tcW w:w="575" w:type="pct"/>
            <w:vAlign w:val="center"/>
          </w:tcPr>
          <w:p w14:paraId="35DBE104">
            <w:pPr>
              <w:pStyle w:val="24"/>
              <w:keepNext w:val="0"/>
              <w:keepLines w:val="0"/>
              <w:pageBreakBefore w:val="0"/>
              <w:widowControl w:val="0"/>
              <w:kinsoku/>
              <w:wordWrap/>
              <w:overflowPunct/>
              <w:topLinePunct w:val="0"/>
              <w:autoSpaceDE/>
              <w:autoSpaceDN/>
              <w:bidi w:val="0"/>
              <w:adjustRightInd/>
              <w:snapToGrid/>
              <w:spacing w:before="0" w:line="360" w:lineRule="auto"/>
              <w:ind w:left="0" w:leftChars="0" w:right="155" w:firstLine="0" w:firstLineChars="0"/>
              <w:jc w:val="center"/>
              <w:textAlignment w:val="auto"/>
              <w:rPr>
                <w:rFonts w:hint="default" w:ascii="Times New Roman" w:hAnsi="Times New Roman" w:eastAsia="宋体" w:cs="Times New Roman"/>
                <w:b w:val="0"/>
                <w:bCs w:val="0"/>
                <w:color w:val="auto"/>
                <w:kern w:val="2"/>
                <w:sz w:val="21"/>
                <w:szCs w:val="24"/>
                <w:highlight w:val="none"/>
                <w:lang w:val="en-US" w:eastAsia="zh-CN" w:bidi="ar-SA"/>
              </w:rPr>
            </w:pPr>
            <w:r>
              <w:rPr>
                <w:rFonts w:hint="default" w:ascii="Times New Roman" w:hAnsi="Times New Roman" w:eastAsia="宋体" w:cs="Times New Roman"/>
                <w:b w:val="0"/>
                <w:bCs w:val="0"/>
                <w:color w:val="auto"/>
                <w:kern w:val="2"/>
                <w:sz w:val="21"/>
                <w:szCs w:val="24"/>
                <w:highlight w:val="none"/>
                <w:lang w:val="en-US" w:eastAsia="zh-CN" w:bidi="ar-SA"/>
              </w:rPr>
              <w:t>12</w:t>
            </w:r>
          </w:p>
        </w:tc>
        <w:tc>
          <w:tcPr>
            <w:tcW w:w="930" w:type="pct"/>
            <w:vAlign w:val="center"/>
          </w:tcPr>
          <w:p w14:paraId="44F43F21">
            <w:pPr>
              <w:pStyle w:val="24"/>
              <w:keepNext w:val="0"/>
              <w:keepLines w:val="0"/>
              <w:pageBreakBefore w:val="0"/>
              <w:widowControl w:val="0"/>
              <w:kinsoku/>
              <w:wordWrap/>
              <w:overflowPunct/>
              <w:topLinePunct w:val="0"/>
              <w:autoSpaceDE/>
              <w:autoSpaceDN/>
              <w:bidi w:val="0"/>
              <w:adjustRightInd/>
              <w:snapToGrid/>
              <w:spacing w:before="0" w:line="360" w:lineRule="auto"/>
              <w:ind w:left="0" w:leftChars="0" w:right="155" w:firstLine="0" w:firstLineChars="0"/>
              <w:jc w:val="center"/>
              <w:textAlignment w:val="auto"/>
              <w:rPr>
                <w:rFonts w:hint="default" w:ascii="Times New Roman" w:hAnsi="Times New Roman" w:eastAsia="宋体" w:cs="Times New Roman"/>
                <w:b w:val="0"/>
                <w:bCs w:val="0"/>
                <w:color w:val="auto"/>
                <w:kern w:val="2"/>
                <w:sz w:val="21"/>
                <w:szCs w:val="24"/>
                <w:highlight w:val="none"/>
                <w:lang w:val="en-US" w:eastAsia="zh-CN" w:bidi="ar-SA"/>
              </w:rPr>
            </w:pPr>
            <w:r>
              <w:rPr>
                <w:rFonts w:hint="default" w:ascii="Times New Roman" w:hAnsi="Times New Roman" w:eastAsia="宋体" w:cs="Times New Roman"/>
                <w:b w:val="0"/>
                <w:bCs w:val="0"/>
                <w:color w:val="auto"/>
                <w:kern w:val="2"/>
                <w:sz w:val="21"/>
                <w:szCs w:val="24"/>
                <w:highlight w:val="none"/>
                <w:lang w:val="en-US" w:eastAsia="zh-CN" w:bidi="ar-SA"/>
              </w:rPr>
              <w:t>气动执行器</w:t>
            </w:r>
          </w:p>
        </w:tc>
        <w:tc>
          <w:tcPr>
            <w:tcW w:w="1540" w:type="pct"/>
            <w:vAlign w:val="center"/>
          </w:tcPr>
          <w:p w14:paraId="555D85E6">
            <w:pPr>
              <w:pStyle w:val="24"/>
              <w:keepNext w:val="0"/>
              <w:keepLines w:val="0"/>
              <w:pageBreakBefore w:val="0"/>
              <w:widowControl w:val="0"/>
              <w:kinsoku/>
              <w:wordWrap/>
              <w:overflowPunct/>
              <w:topLinePunct w:val="0"/>
              <w:autoSpaceDE/>
              <w:autoSpaceDN/>
              <w:bidi w:val="0"/>
              <w:adjustRightInd/>
              <w:snapToGrid/>
              <w:spacing w:before="0" w:line="360" w:lineRule="auto"/>
              <w:ind w:left="0" w:leftChars="0" w:right="155" w:firstLine="0" w:firstLineChars="0"/>
              <w:jc w:val="center"/>
              <w:textAlignment w:val="auto"/>
              <w:rPr>
                <w:rFonts w:hint="default" w:ascii="Times New Roman" w:hAnsi="Times New Roman" w:eastAsia="宋体" w:cs="Times New Roman"/>
                <w:b w:val="0"/>
                <w:bCs w:val="0"/>
                <w:color w:val="auto"/>
                <w:kern w:val="2"/>
                <w:sz w:val="21"/>
                <w:szCs w:val="24"/>
                <w:highlight w:val="none"/>
                <w:lang w:val="en-US" w:eastAsia="zh-CN" w:bidi="ar-SA"/>
              </w:rPr>
            </w:pPr>
          </w:p>
        </w:tc>
        <w:tc>
          <w:tcPr>
            <w:tcW w:w="410" w:type="pct"/>
            <w:vAlign w:val="center"/>
          </w:tcPr>
          <w:p w14:paraId="649337AB">
            <w:pPr>
              <w:pStyle w:val="24"/>
              <w:keepNext w:val="0"/>
              <w:keepLines w:val="0"/>
              <w:pageBreakBefore w:val="0"/>
              <w:widowControl w:val="0"/>
              <w:kinsoku/>
              <w:wordWrap/>
              <w:overflowPunct/>
              <w:topLinePunct w:val="0"/>
              <w:autoSpaceDE/>
              <w:autoSpaceDN/>
              <w:bidi w:val="0"/>
              <w:adjustRightInd/>
              <w:snapToGrid/>
              <w:spacing w:before="0" w:line="360" w:lineRule="auto"/>
              <w:ind w:left="0" w:leftChars="0" w:right="155" w:firstLine="0" w:firstLineChars="0"/>
              <w:jc w:val="center"/>
              <w:textAlignment w:val="auto"/>
              <w:rPr>
                <w:rFonts w:hint="default" w:ascii="Times New Roman" w:hAnsi="Times New Roman" w:eastAsia="宋体" w:cs="Times New Roman"/>
                <w:b w:val="0"/>
                <w:bCs w:val="0"/>
                <w:color w:val="auto"/>
                <w:kern w:val="2"/>
                <w:sz w:val="21"/>
                <w:szCs w:val="24"/>
                <w:highlight w:val="none"/>
                <w:lang w:val="en-US" w:eastAsia="zh-CN" w:bidi="ar-SA"/>
              </w:rPr>
            </w:pPr>
            <w:r>
              <w:rPr>
                <w:rFonts w:hint="default" w:ascii="Times New Roman" w:hAnsi="Times New Roman" w:eastAsia="宋体" w:cs="Times New Roman"/>
                <w:b w:val="0"/>
                <w:bCs w:val="0"/>
                <w:color w:val="auto"/>
                <w:kern w:val="2"/>
                <w:sz w:val="21"/>
                <w:szCs w:val="24"/>
                <w:highlight w:val="none"/>
                <w:lang w:val="en-US" w:eastAsia="zh-CN" w:bidi="ar-SA"/>
              </w:rPr>
              <w:t>套</w:t>
            </w:r>
          </w:p>
        </w:tc>
        <w:tc>
          <w:tcPr>
            <w:tcW w:w="383" w:type="pct"/>
            <w:vAlign w:val="center"/>
          </w:tcPr>
          <w:p w14:paraId="3A5B51AD">
            <w:pPr>
              <w:pStyle w:val="24"/>
              <w:keepNext w:val="0"/>
              <w:keepLines w:val="0"/>
              <w:pageBreakBefore w:val="0"/>
              <w:widowControl w:val="0"/>
              <w:kinsoku/>
              <w:wordWrap/>
              <w:overflowPunct/>
              <w:topLinePunct w:val="0"/>
              <w:autoSpaceDE/>
              <w:autoSpaceDN/>
              <w:bidi w:val="0"/>
              <w:adjustRightInd/>
              <w:snapToGrid/>
              <w:spacing w:before="0" w:line="360" w:lineRule="auto"/>
              <w:ind w:left="0" w:leftChars="0" w:right="155" w:firstLine="0" w:firstLineChars="0"/>
              <w:jc w:val="center"/>
              <w:textAlignment w:val="auto"/>
              <w:rPr>
                <w:rFonts w:hint="default" w:ascii="Times New Roman" w:hAnsi="Times New Roman" w:eastAsia="宋体" w:cs="Times New Roman"/>
                <w:b w:val="0"/>
                <w:bCs w:val="0"/>
                <w:color w:val="auto"/>
                <w:kern w:val="2"/>
                <w:sz w:val="21"/>
                <w:szCs w:val="24"/>
                <w:highlight w:val="none"/>
                <w:lang w:val="en-US" w:eastAsia="zh-CN" w:bidi="ar-SA"/>
              </w:rPr>
            </w:pPr>
          </w:p>
        </w:tc>
        <w:tc>
          <w:tcPr>
            <w:tcW w:w="1160" w:type="pct"/>
            <w:vAlign w:val="center"/>
          </w:tcPr>
          <w:p w14:paraId="008EAEE3">
            <w:pPr>
              <w:pStyle w:val="24"/>
              <w:keepNext w:val="0"/>
              <w:keepLines w:val="0"/>
              <w:pageBreakBefore w:val="0"/>
              <w:widowControl w:val="0"/>
              <w:kinsoku/>
              <w:wordWrap/>
              <w:overflowPunct/>
              <w:topLinePunct w:val="0"/>
              <w:autoSpaceDE/>
              <w:autoSpaceDN/>
              <w:bidi w:val="0"/>
              <w:adjustRightInd/>
              <w:snapToGrid/>
              <w:spacing w:before="0" w:line="360" w:lineRule="auto"/>
              <w:ind w:left="0" w:leftChars="0" w:right="155" w:firstLine="0" w:firstLineChars="0"/>
              <w:jc w:val="center"/>
              <w:textAlignment w:val="auto"/>
              <w:rPr>
                <w:rFonts w:hint="default" w:ascii="Times New Roman" w:hAnsi="Times New Roman" w:eastAsia="宋体" w:cs="Times New Roman"/>
                <w:b w:val="0"/>
                <w:bCs w:val="0"/>
                <w:color w:val="auto"/>
                <w:kern w:val="2"/>
                <w:sz w:val="21"/>
                <w:szCs w:val="24"/>
                <w:highlight w:val="none"/>
                <w:lang w:val="en-US" w:eastAsia="zh-CN" w:bidi="ar-SA"/>
              </w:rPr>
            </w:pPr>
          </w:p>
        </w:tc>
      </w:tr>
      <w:tr w14:paraId="3DDC2D3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67" w:hRule="atLeast"/>
          <w:jc w:val="center"/>
        </w:trPr>
        <w:tc>
          <w:tcPr>
            <w:tcW w:w="575" w:type="pct"/>
            <w:vAlign w:val="center"/>
          </w:tcPr>
          <w:p w14:paraId="03543C65">
            <w:pPr>
              <w:pStyle w:val="24"/>
              <w:keepNext w:val="0"/>
              <w:keepLines w:val="0"/>
              <w:pageBreakBefore w:val="0"/>
              <w:widowControl w:val="0"/>
              <w:kinsoku/>
              <w:wordWrap/>
              <w:overflowPunct/>
              <w:topLinePunct w:val="0"/>
              <w:autoSpaceDE/>
              <w:autoSpaceDN/>
              <w:bidi w:val="0"/>
              <w:adjustRightInd/>
              <w:snapToGrid/>
              <w:spacing w:before="0" w:line="360" w:lineRule="auto"/>
              <w:ind w:left="0" w:leftChars="0" w:right="155" w:firstLine="0" w:firstLineChars="0"/>
              <w:jc w:val="center"/>
              <w:textAlignment w:val="auto"/>
              <w:rPr>
                <w:rFonts w:hint="default" w:ascii="Times New Roman" w:hAnsi="Times New Roman" w:eastAsia="宋体" w:cs="Times New Roman"/>
                <w:b w:val="0"/>
                <w:bCs w:val="0"/>
                <w:color w:val="auto"/>
                <w:kern w:val="2"/>
                <w:sz w:val="21"/>
                <w:szCs w:val="24"/>
                <w:highlight w:val="none"/>
                <w:lang w:val="en-US" w:eastAsia="zh-CN" w:bidi="ar-SA"/>
              </w:rPr>
            </w:pPr>
            <w:r>
              <w:rPr>
                <w:rFonts w:hint="default" w:ascii="Times New Roman" w:hAnsi="Times New Roman" w:eastAsia="宋体" w:cs="Times New Roman"/>
                <w:b w:val="0"/>
                <w:bCs w:val="0"/>
                <w:color w:val="auto"/>
                <w:kern w:val="2"/>
                <w:sz w:val="21"/>
                <w:szCs w:val="24"/>
                <w:highlight w:val="none"/>
                <w:lang w:val="en-US" w:eastAsia="zh-CN" w:bidi="ar-SA"/>
              </w:rPr>
              <w:t>13</w:t>
            </w:r>
          </w:p>
        </w:tc>
        <w:tc>
          <w:tcPr>
            <w:tcW w:w="930" w:type="pct"/>
            <w:vAlign w:val="center"/>
          </w:tcPr>
          <w:p w14:paraId="374FE18F">
            <w:pPr>
              <w:pStyle w:val="24"/>
              <w:keepNext w:val="0"/>
              <w:keepLines w:val="0"/>
              <w:pageBreakBefore w:val="0"/>
              <w:widowControl w:val="0"/>
              <w:kinsoku/>
              <w:wordWrap/>
              <w:overflowPunct/>
              <w:topLinePunct w:val="0"/>
              <w:autoSpaceDE/>
              <w:autoSpaceDN/>
              <w:bidi w:val="0"/>
              <w:adjustRightInd/>
              <w:snapToGrid/>
              <w:spacing w:before="0" w:line="360" w:lineRule="auto"/>
              <w:ind w:left="0" w:leftChars="0" w:right="155" w:firstLine="0" w:firstLineChars="0"/>
              <w:jc w:val="center"/>
              <w:textAlignment w:val="auto"/>
              <w:rPr>
                <w:rFonts w:hint="default" w:ascii="Times New Roman" w:hAnsi="Times New Roman" w:eastAsia="宋体" w:cs="Times New Roman"/>
                <w:b w:val="0"/>
                <w:bCs w:val="0"/>
                <w:color w:val="auto"/>
                <w:kern w:val="2"/>
                <w:sz w:val="21"/>
                <w:szCs w:val="24"/>
                <w:highlight w:val="none"/>
                <w:lang w:val="en-US" w:eastAsia="zh-CN" w:bidi="ar-SA"/>
              </w:rPr>
            </w:pPr>
            <w:r>
              <w:rPr>
                <w:rFonts w:hint="default" w:ascii="Times New Roman" w:hAnsi="Times New Roman" w:eastAsia="宋体" w:cs="Times New Roman"/>
                <w:b w:val="0"/>
                <w:bCs w:val="0"/>
                <w:color w:val="auto"/>
                <w:kern w:val="2"/>
                <w:sz w:val="21"/>
                <w:szCs w:val="24"/>
                <w:highlight w:val="none"/>
                <w:lang w:val="en-US" w:eastAsia="zh-CN" w:bidi="ar-SA"/>
              </w:rPr>
              <w:t>电气元件</w:t>
            </w:r>
          </w:p>
        </w:tc>
        <w:tc>
          <w:tcPr>
            <w:tcW w:w="1540" w:type="pct"/>
            <w:vAlign w:val="center"/>
          </w:tcPr>
          <w:p w14:paraId="31D7E079">
            <w:pPr>
              <w:pStyle w:val="24"/>
              <w:keepNext w:val="0"/>
              <w:keepLines w:val="0"/>
              <w:pageBreakBefore w:val="0"/>
              <w:widowControl w:val="0"/>
              <w:kinsoku/>
              <w:wordWrap/>
              <w:overflowPunct/>
              <w:topLinePunct w:val="0"/>
              <w:autoSpaceDE/>
              <w:autoSpaceDN/>
              <w:bidi w:val="0"/>
              <w:adjustRightInd/>
              <w:snapToGrid/>
              <w:spacing w:before="0" w:line="360" w:lineRule="auto"/>
              <w:ind w:left="0" w:leftChars="0" w:right="155" w:firstLine="0" w:firstLineChars="0"/>
              <w:jc w:val="center"/>
              <w:textAlignment w:val="auto"/>
              <w:rPr>
                <w:rFonts w:hint="default" w:ascii="Times New Roman" w:hAnsi="Times New Roman" w:eastAsia="宋体" w:cs="Times New Roman"/>
                <w:b w:val="0"/>
                <w:bCs w:val="0"/>
                <w:color w:val="auto"/>
                <w:kern w:val="2"/>
                <w:sz w:val="21"/>
                <w:szCs w:val="24"/>
                <w:highlight w:val="none"/>
                <w:lang w:val="en-US" w:eastAsia="zh-CN" w:bidi="ar-SA"/>
              </w:rPr>
            </w:pPr>
          </w:p>
        </w:tc>
        <w:tc>
          <w:tcPr>
            <w:tcW w:w="410" w:type="pct"/>
            <w:vAlign w:val="center"/>
          </w:tcPr>
          <w:p w14:paraId="1FAAF77A">
            <w:pPr>
              <w:pStyle w:val="24"/>
              <w:keepNext w:val="0"/>
              <w:keepLines w:val="0"/>
              <w:pageBreakBefore w:val="0"/>
              <w:widowControl w:val="0"/>
              <w:kinsoku/>
              <w:wordWrap/>
              <w:overflowPunct/>
              <w:topLinePunct w:val="0"/>
              <w:autoSpaceDE/>
              <w:autoSpaceDN/>
              <w:bidi w:val="0"/>
              <w:adjustRightInd/>
              <w:snapToGrid/>
              <w:spacing w:before="0" w:line="360" w:lineRule="auto"/>
              <w:ind w:left="0" w:leftChars="0" w:right="155" w:firstLine="0" w:firstLineChars="0"/>
              <w:jc w:val="center"/>
              <w:textAlignment w:val="auto"/>
              <w:rPr>
                <w:rFonts w:hint="default" w:ascii="Times New Roman" w:hAnsi="Times New Roman" w:eastAsia="宋体" w:cs="Times New Roman"/>
                <w:b w:val="0"/>
                <w:bCs w:val="0"/>
                <w:color w:val="auto"/>
                <w:kern w:val="2"/>
                <w:sz w:val="21"/>
                <w:szCs w:val="24"/>
                <w:highlight w:val="none"/>
                <w:lang w:val="en-US" w:eastAsia="zh-CN" w:bidi="ar-SA"/>
              </w:rPr>
            </w:pPr>
            <w:r>
              <w:rPr>
                <w:rFonts w:hint="default" w:ascii="Times New Roman" w:hAnsi="Times New Roman" w:eastAsia="宋体" w:cs="Times New Roman"/>
                <w:b w:val="0"/>
                <w:bCs w:val="0"/>
                <w:color w:val="auto"/>
                <w:kern w:val="2"/>
                <w:sz w:val="21"/>
                <w:szCs w:val="24"/>
                <w:highlight w:val="none"/>
                <w:lang w:val="en-US" w:eastAsia="zh-CN" w:bidi="ar-SA"/>
              </w:rPr>
              <w:t>套</w:t>
            </w:r>
          </w:p>
        </w:tc>
        <w:tc>
          <w:tcPr>
            <w:tcW w:w="383" w:type="pct"/>
            <w:vAlign w:val="center"/>
          </w:tcPr>
          <w:p w14:paraId="53E17DA4">
            <w:pPr>
              <w:pStyle w:val="24"/>
              <w:keepNext w:val="0"/>
              <w:keepLines w:val="0"/>
              <w:pageBreakBefore w:val="0"/>
              <w:widowControl w:val="0"/>
              <w:kinsoku/>
              <w:wordWrap/>
              <w:overflowPunct/>
              <w:topLinePunct w:val="0"/>
              <w:autoSpaceDE/>
              <w:autoSpaceDN/>
              <w:bidi w:val="0"/>
              <w:adjustRightInd/>
              <w:snapToGrid/>
              <w:spacing w:before="0" w:line="360" w:lineRule="auto"/>
              <w:ind w:left="0" w:leftChars="0" w:right="155" w:firstLine="0" w:firstLineChars="0"/>
              <w:jc w:val="center"/>
              <w:textAlignment w:val="auto"/>
              <w:rPr>
                <w:rFonts w:hint="default" w:ascii="Times New Roman" w:hAnsi="Times New Roman" w:eastAsia="宋体" w:cs="Times New Roman"/>
                <w:b w:val="0"/>
                <w:bCs w:val="0"/>
                <w:color w:val="auto"/>
                <w:kern w:val="2"/>
                <w:sz w:val="21"/>
                <w:szCs w:val="24"/>
                <w:highlight w:val="none"/>
                <w:lang w:val="en-US" w:eastAsia="zh-CN" w:bidi="ar-SA"/>
              </w:rPr>
            </w:pPr>
          </w:p>
        </w:tc>
        <w:tc>
          <w:tcPr>
            <w:tcW w:w="1160" w:type="pct"/>
            <w:vAlign w:val="center"/>
          </w:tcPr>
          <w:p w14:paraId="25C6DFDC">
            <w:pPr>
              <w:pStyle w:val="24"/>
              <w:keepNext w:val="0"/>
              <w:keepLines w:val="0"/>
              <w:pageBreakBefore w:val="0"/>
              <w:widowControl w:val="0"/>
              <w:kinsoku/>
              <w:wordWrap/>
              <w:overflowPunct/>
              <w:topLinePunct w:val="0"/>
              <w:autoSpaceDE/>
              <w:autoSpaceDN/>
              <w:bidi w:val="0"/>
              <w:adjustRightInd/>
              <w:snapToGrid/>
              <w:spacing w:before="0" w:line="360" w:lineRule="auto"/>
              <w:ind w:left="0" w:leftChars="0" w:right="155" w:firstLine="0" w:firstLineChars="0"/>
              <w:jc w:val="center"/>
              <w:textAlignment w:val="auto"/>
              <w:rPr>
                <w:rFonts w:hint="default" w:ascii="Times New Roman" w:hAnsi="Times New Roman" w:eastAsia="宋体" w:cs="Times New Roman"/>
                <w:b w:val="0"/>
                <w:bCs w:val="0"/>
                <w:color w:val="auto"/>
                <w:kern w:val="2"/>
                <w:sz w:val="21"/>
                <w:szCs w:val="24"/>
                <w:highlight w:val="none"/>
                <w:lang w:val="en-US" w:eastAsia="zh-CN" w:bidi="ar-SA"/>
              </w:rPr>
            </w:pPr>
          </w:p>
        </w:tc>
      </w:tr>
      <w:tr w14:paraId="70604E0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67" w:hRule="atLeast"/>
          <w:jc w:val="center"/>
        </w:trPr>
        <w:tc>
          <w:tcPr>
            <w:tcW w:w="575" w:type="pct"/>
            <w:vAlign w:val="center"/>
          </w:tcPr>
          <w:p w14:paraId="16D97B49">
            <w:pPr>
              <w:pStyle w:val="24"/>
              <w:keepNext w:val="0"/>
              <w:keepLines w:val="0"/>
              <w:pageBreakBefore w:val="0"/>
              <w:widowControl w:val="0"/>
              <w:kinsoku/>
              <w:wordWrap/>
              <w:overflowPunct/>
              <w:topLinePunct w:val="0"/>
              <w:autoSpaceDE/>
              <w:autoSpaceDN/>
              <w:bidi w:val="0"/>
              <w:adjustRightInd/>
              <w:snapToGrid/>
              <w:spacing w:before="0" w:line="360" w:lineRule="auto"/>
              <w:ind w:left="0" w:leftChars="0" w:right="155" w:firstLine="0" w:firstLineChars="0"/>
              <w:jc w:val="center"/>
              <w:textAlignment w:val="auto"/>
              <w:rPr>
                <w:rFonts w:hint="default" w:ascii="Times New Roman" w:hAnsi="Times New Roman" w:eastAsia="宋体" w:cs="Times New Roman"/>
                <w:b w:val="0"/>
                <w:bCs w:val="0"/>
                <w:color w:val="auto"/>
                <w:kern w:val="2"/>
                <w:sz w:val="21"/>
                <w:szCs w:val="24"/>
                <w:highlight w:val="none"/>
                <w:lang w:val="en-US" w:eastAsia="zh-CN" w:bidi="ar-SA"/>
              </w:rPr>
            </w:pPr>
            <w:r>
              <w:rPr>
                <w:rFonts w:hint="default" w:ascii="Times New Roman" w:hAnsi="Times New Roman" w:eastAsia="宋体" w:cs="Times New Roman"/>
                <w:b w:val="0"/>
                <w:bCs w:val="0"/>
                <w:color w:val="auto"/>
                <w:kern w:val="2"/>
                <w:sz w:val="21"/>
                <w:szCs w:val="24"/>
                <w:highlight w:val="none"/>
                <w:lang w:val="en-US" w:eastAsia="zh-CN" w:bidi="ar-SA"/>
              </w:rPr>
              <w:t>14</w:t>
            </w:r>
          </w:p>
        </w:tc>
        <w:tc>
          <w:tcPr>
            <w:tcW w:w="930" w:type="pct"/>
            <w:vAlign w:val="center"/>
          </w:tcPr>
          <w:p w14:paraId="4AFAB912">
            <w:pPr>
              <w:pStyle w:val="24"/>
              <w:keepNext w:val="0"/>
              <w:keepLines w:val="0"/>
              <w:pageBreakBefore w:val="0"/>
              <w:widowControl w:val="0"/>
              <w:kinsoku/>
              <w:wordWrap/>
              <w:overflowPunct/>
              <w:topLinePunct w:val="0"/>
              <w:autoSpaceDE/>
              <w:autoSpaceDN/>
              <w:bidi w:val="0"/>
              <w:adjustRightInd/>
              <w:snapToGrid/>
              <w:spacing w:before="0" w:line="360" w:lineRule="auto"/>
              <w:ind w:left="0" w:leftChars="0" w:right="155" w:firstLine="0" w:firstLineChars="0"/>
              <w:jc w:val="center"/>
              <w:textAlignment w:val="auto"/>
              <w:rPr>
                <w:rFonts w:hint="default" w:ascii="Times New Roman" w:hAnsi="Times New Roman" w:eastAsia="宋体" w:cs="Times New Roman"/>
                <w:b w:val="0"/>
                <w:bCs w:val="0"/>
                <w:color w:val="auto"/>
                <w:kern w:val="2"/>
                <w:sz w:val="21"/>
                <w:szCs w:val="24"/>
                <w:highlight w:val="none"/>
                <w:lang w:val="en-US" w:eastAsia="zh-CN" w:bidi="ar-SA"/>
              </w:rPr>
            </w:pPr>
            <w:r>
              <w:rPr>
                <w:rFonts w:hint="default" w:ascii="Times New Roman" w:hAnsi="Times New Roman" w:eastAsia="宋体" w:cs="Times New Roman"/>
                <w:b w:val="0"/>
                <w:bCs w:val="0"/>
                <w:color w:val="auto"/>
                <w:kern w:val="2"/>
                <w:sz w:val="21"/>
                <w:szCs w:val="24"/>
                <w:highlight w:val="none"/>
                <w:lang w:val="en-US" w:eastAsia="zh-CN" w:bidi="ar-SA"/>
              </w:rPr>
              <w:t>交换机</w:t>
            </w:r>
          </w:p>
        </w:tc>
        <w:tc>
          <w:tcPr>
            <w:tcW w:w="1540" w:type="pct"/>
            <w:vAlign w:val="center"/>
          </w:tcPr>
          <w:p w14:paraId="0F3312A7">
            <w:pPr>
              <w:pStyle w:val="24"/>
              <w:keepNext w:val="0"/>
              <w:keepLines w:val="0"/>
              <w:pageBreakBefore w:val="0"/>
              <w:widowControl w:val="0"/>
              <w:kinsoku/>
              <w:wordWrap/>
              <w:overflowPunct/>
              <w:topLinePunct w:val="0"/>
              <w:autoSpaceDE/>
              <w:autoSpaceDN/>
              <w:bidi w:val="0"/>
              <w:adjustRightInd/>
              <w:snapToGrid/>
              <w:spacing w:before="0" w:line="360" w:lineRule="auto"/>
              <w:ind w:left="0" w:leftChars="0" w:right="155" w:firstLine="0" w:firstLineChars="0"/>
              <w:jc w:val="center"/>
              <w:textAlignment w:val="auto"/>
              <w:rPr>
                <w:rFonts w:hint="default" w:ascii="Times New Roman" w:hAnsi="Times New Roman" w:eastAsia="宋体" w:cs="Times New Roman"/>
                <w:b w:val="0"/>
                <w:bCs w:val="0"/>
                <w:color w:val="auto"/>
                <w:kern w:val="2"/>
                <w:sz w:val="21"/>
                <w:szCs w:val="24"/>
                <w:highlight w:val="none"/>
                <w:lang w:val="en-US" w:eastAsia="zh-CN" w:bidi="ar-SA"/>
              </w:rPr>
            </w:pPr>
          </w:p>
        </w:tc>
        <w:tc>
          <w:tcPr>
            <w:tcW w:w="410" w:type="pct"/>
            <w:vAlign w:val="center"/>
          </w:tcPr>
          <w:p w14:paraId="6C77EA8A">
            <w:pPr>
              <w:pStyle w:val="24"/>
              <w:keepNext w:val="0"/>
              <w:keepLines w:val="0"/>
              <w:pageBreakBefore w:val="0"/>
              <w:widowControl w:val="0"/>
              <w:kinsoku/>
              <w:wordWrap/>
              <w:overflowPunct/>
              <w:topLinePunct w:val="0"/>
              <w:autoSpaceDE/>
              <w:autoSpaceDN/>
              <w:bidi w:val="0"/>
              <w:adjustRightInd/>
              <w:snapToGrid/>
              <w:spacing w:before="0" w:line="360" w:lineRule="auto"/>
              <w:ind w:left="0" w:leftChars="0" w:right="155" w:firstLine="0" w:firstLineChars="0"/>
              <w:jc w:val="center"/>
              <w:textAlignment w:val="auto"/>
              <w:rPr>
                <w:rFonts w:hint="default" w:ascii="Times New Roman" w:hAnsi="Times New Roman" w:eastAsia="宋体" w:cs="Times New Roman"/>
                <w:b w:val="0"/>
                <w:bCs w:val="0"/>
                <w:color w:val="auto"/>
                <w:kern w:val="2"/>
                <w:sz w:val="21"/>
                <w:szCs w:val="24"/>
                <w:highlight w:val="none"/>
                <w:lang w:val="en-US" w:eastAsia="zh-CN" w:bidi="ar-SA"/>
              </w:rPr>
            </w:pPr>
            <w:r>
              <w:rPr>
                <w:rFonts w:hint="default" w:ascii="Times New Roman" w:hAnsi="Times New Roman" w:eastAsia="宋体" w:cs="Times New Roman"/>
                <w:b w:val="0"/>
                <w:bCs w:val="0"/>
                <w:color w:val="auto"/>
                <w:kern w:val="2"/>
                <w:sz w:val="21"/>
                <w:szCs w:val="24"/>
                <w:highlight w:val="none"/>
                <w:lang w:val="en-US" w:eastAsia="zh-CN" w:bidi="ar-SA"/>
              </w:rPr>
              <w:t>套</w:t>
            </w:r>
          </w:p>
        </w:tc>
        <w:tc>
          <w:tcPr>
            <w:tcW w:w="383" w:type="pct"/>
            <w:vAlign w:val="center"/>
          </w:tcPr>
          <w:p w14:paraId="332ECEE0">
            <w:pPr>
              <w:pStyle w:val="24"/>
              <w:keepNext w:val="0"/>
              <w:keepLines w:val="0"/>
              <w:pageBreakBefore w:val="0"/>
              <w:widowControl w:val="0"/>
              <w:kinsoku/>
              <w:wordWrap/>
              <w:overflowPunct/>
              <w:topLinePunct w:val="0"/>
              <w:autoSpaceDE/>
              <w:autoSpaceDN/>
              <w:bidi w:val="0"/>
              <w:adjustRightInd/>
              <w:snapToGrid/>
              <w:spacing w:before="0" w:line="360" w:lineRule="auto"/>
              <w:ind w:left="0" w:leftChars="0" w:right="155" w:firstLine="0" w:firstLineChars="0"/>
              <w:jc w:val="center"/>
              <w:textAlignment w:val="auto"/>
              <w:rPr>
                <w:rFonts w:hint="default" w:ascii="Times New Roman" w:hAnsi="Times New Roman" w:eastAsia="宋体" w:cs="Times New Roman"/>
                <w:b w:val="0"/>
                <w:bCs w:val="0"/>
                <w:color w:val="auto"/>
                <w:kern w:val="2"/>
                <w:sz w:val="21"/>
                <w:szCs w:val="24"/>
                <w:highlight w:val="none"/>
                <w:lang w:val="en-US" w:eastAsia="zh-CN" w:bidi="ar-SA"/>
              </w:rPr>
            </w:pPr>
          </w:p>
        </w:tc>
        <w:tc>
          <w:tcPr>
            <w:tcW w:w="1160" w:type="pct"/>
            <w:vAlign w:val="center"/>
          </w:tcPr>
          <w:p w14:paraId="454F1BB0">
            <w:pPr>
              <w:pStyle w:val="24"/>
              <w:keepNext w:val="0"/>
              <w:keepLines w:val="0"/>
              <w:pageBreakBefore w:val="0"/>
              <w:widowControl w:val="0"/>
              <w:kinsoku/>
              <w:wordWrap/>
              <w:overflowPunct/>
              <w:topLinePunct w:val="0"/>
              <w:autoSpaceDE/>
              <w:autoSpaceDN/>
              <w:bidi w:val="0"/>
              <w:adjustRightInd/>
              <w:snapToGrid/>
              <w:spacing w:before="0" w:line="360" w:lineRule="auto"/>
              <w:ind w:left="0" w:leftChars="0" w:right="155" w:firstLine="0" w:firstLineChars="0"/>
              <w:jc w:val="center"/>
              <w:textAlignment w:val="auto"/>
              <w:rPr>
                <w:rFonts w:hint="default" w:ascii="Times New Roman" w:hAnsi="Times New Roman" w:eastAsia="宋体" w:cs="Times New Roman"/>
                <w:b w:val="0"/>
                <w:bCs w:val="0"/>
                <w:color w:val="auto"/>
                <w:kern w:val="2"/>
                <w:sz w:val="21"/>
                <w:szCs w:val="24"/>
                <w:highlight w:val="none"/>
                <w:lang w:val="en-US" w:eastAsia="zh-CN" w:bidi="ar-SA"/>
              </w:rPr>
            </w:pPr>
          </w:p>
        </w:tc>
      </w:tr>
    </w:tbl>
    <w:p w14:paraId="04F9C23A">
      <w:pPr>
        <w:keepNext/>
        <w:numPr>
          <w:ilvl w:val="0"/>
          <w:numId w:val="0"/>
        </w:numPr>
        <w:spacing w:before="156" w:beforeLines="50" w:line="360" w:lineRule="auto"/>
        <w:ind w:leftChars="0"/>
        <w:outlineLvl w:val="0"/>
        <w:rPr>
          <w:rFonts w:hint="default" w:ascii="Times New Roman" w:hAnsi="Times New Roman" w:eastAsia="宋体" w:cs="Times New Roman"/>
          <w:b w:val="0"/>
          <w:bCs w:val="0"/>
          <w:color w:val="auto"/>
          <w:kern w:val="44"/>
          <w:sz w:val="28"/>
          <w:szCs w:val="28"/>
          <w:highlight w:val="none"/>
          <w:lang w:val="en-US" w:eastAsia="zh-CN"/>
        </w:rPr>
      </w:pPr>
      <w:bookmarkStart w:id="27" w:name="_Toc3628"/>
      <w:bookmarkStart w:id="28" w:name="_Toc1155"/>
      <w:r>
        <w:rPr>
          <w:rFonts w:hint="default" w:ascii="Times New Roman" w:hAnsi="Times New Roman" w:eastAsia="宋体" w:cs="Times New Roman"/>
          <w:b w:val="0"/>
          <w:bCs w:val="0"/>
          <w:color w:val="auto"/>
          <w:kern w:val="44"/>
          <w:sz w:val="28"/>
          <w:szCs w:val="28"/>
          <w:highlight w:val="none"/>
          <w:lang w:val="en-US" w:eastAsia="zh-CN"/>
        </w:rPr>
        <w:t>4 技术</w:t>
      </w:r>
      <w:bookmarkEnd w:id="27"/>
      <w:r>
        <w:rPr>
          <w:rFonts w:hint="default" w:ascii="Times New Roman" w:hAnsi="Times New Roman" w:eastAsia="宋体" w:cs="Times New Roman"/>
          <w:b w:val="0"/>
          <w:bCs w:val="0"/>
          <w:color w:val="auto"/>
          <w:kern w:val="44"/>
          <w:sz w:val="28"/>
          <w:szCs w:val="28"/>
          <w:highlight w:val="none"/>
          <w:lang w:val="en-US" w:eastAsia="zh-CN"/>
        </w:rPr>
        <w:t>要求</w:t>
      </w:r>
    </w:p>
    <w:p w14:paraId="0DCDD27F">
      <w:pPr>
        <w:pStyle w:val="9"/>
        <w:jc w:val="center"/>
        <w:rPr>
          <w:rFonts w:hint="default" w:ascii="Times New Roman" w:hAnsi="Times New Roman" w:eastAsia="宋体" w:cs="Times New Roman"/>
          <w:b w:val="0"/>
          <w:bCs w:val="0"/>
          <w:color w:val="auto"/>
          <w:sz w:val="24"/>
          <w:szCs w:val="36"/>
          <w:highlight w:val="none"/>
        </w:rPr>
      </w:pPr>
      <w:r>
        <w:rPr>
          <w:rFonts w:hint="default" w:ascii="Times New Roman" w:hAnsi="Times New Roman" w:eastAsia="宋体" w:cs="Times New Roman"/>
          <w:b w:val="0"/>
          <w:bCs w:val="0"/>
          <w:color w:val="auto"/>
          <w:sz w:val="24"/>
          <w:szCs w:val="36"/>
          <w:highlight w:val="none"/>
        </w:rPr>
        <w:t>表1核心指标</w:t>
      </w:r>
    </w:p>
    <w:tbl>
      <w:tblPr>
        <w:tblStyle w:val="21"/>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52"/>
        <w:gridCol w:w="1912"/>
        <w:gridCol w:w="1377"/>
        <w:gridCol w:w="4478"/>
      </w:tblGrid>
      <w:tr w14:paraId="54B2B8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41" w:type="pct"/>
            <w:vAlign w:val="center"/>
          </w:tcPr>
          <w:p w14:paraId="58DC73DC">
            <w:pPr>
              <w:keepNext w:val="0"/>
              <w:keepLines w:val="0"/>
              <w:pageBreakBefore w:val="0"/>
              <w:widowControl w:val="0"/>
              <w:kinsoku/>
              <w:wordWrap/>
              <w:overflowPunct/>
              <w:topLinePunct w:val="0"/>
              <w:autoSpaceDE w:val="0"/>
              <w:autoSpaceDN w:val="0"/>
              <w:bidi w:val="0"/>
              <w:adjustRightInd w:val="0"/>
              <w:snapToGrid/>
              <w:spacing w:line="240" w:lineRule="auto"/>
              <w:ind w:firstLine="0" w:firstLineChars="0"/>
              <w:jc w:val="center"/>
              <w:textAlignment w:val="auto"/>
              <w:rPr>
                <w:rFonts w:hint="default" w:ascii="Times New Roman" w:hAnsi="Times New Roman" w:eastAsia="宋体" w:cs="Times New Roman"/>
                <w:b w:val="0"/>
                <w:bCs w:val="0"/>
                <w:color w:val="auto"/>
                <w:sz w:val="20"/>
                <w:highlight w:val="none"/>
              </w:rPr>
            </w:pPr>
            <w:r>
              <w:rPr>
                <w:rFonts w:hint="default" w:ascii="Times New Roman" w:hAnsi="Times New Roman" w:eastAsia="宋体" w:cs="Times New Roman"/>
                <w:b w:val="0"/>
                <w:bCs w:val="0"/>
                <w:color w:val="auto"/>
                <w:sz w:val="20"/>
                <w:highlight w:val="none"/>
              </w:rPr>
              <w:t>序号</w:t>
            </w:r>
          </w:p>
        </w:tc>
        <w:tc>
          <w:tcPr>
            <w:tcW w:w="1122" w:type="pct"/>
            <w:vAlign w:val="center"/>
          </w:tcPr>
          <w:p w14:paraId="1E7A03A0">
            <w:pPr>
              <w:keepNext w:val="0"/>
              <w:keepLines w:val="0"/>
              <w:pageBreakBefore w:val="0"/>
              <w:widowControl w:val="0"/>
              <w:kinsoku/>
              <w:wordWrap/>
              <w:overflowPunct/>
              <w:topLinePunct w:val="0"/>
              <w:autoSpaceDE w:val="0"/>
              <w:autoSpaceDN w:val="0"/>
              <w:bidi w:val="0"/>
              <w:adjustRightInd w:val="0"/>
              <w:snapToGrid/>
              <w:spacing w:line="240" w:lineRule="auto"/>
              <w:ind w:firstLine="0" w:firstLineChars="0"/>
              <w:jc w:val="center"/>
              <w:textAlignment w:val="auto"/>
              <w:rPr>
                <w:rFonts w:hint="default" w:ascii="Times New Roman" w:hAnsi="Times New Roman" w:eastAsia="宋体" w:cs="Times New Roman"/>
                <w:b w:val="0"/>
                <w:bCs w:val="0"/>
                <w:color w:val="auto"/>
                <w:sz w:val="20"/>
                <w:highlight w:val="none"/>
              </w:rPr>
            </w:pPr>
            <w:r>
              <w:rPr>
                <w:rFonts w:hint="default" w:ascii="Times New Roman" w:hAnsi="Times New Roman" w:eastAsia="宋体" w:cs="Times New Roman"/>
                <w:b w:val="0"/>
                <w:bCs w:val="0"/>
                <w:color w:val="auto"/>
                <w:sz w:val="20"/>
                <w:highlight w:val="none"/>
              </w:rPr>
              <w:t>项目</w:t>
            </w:r>
          </w:p>
        </w:tc>
        <w:tc>
          <w:tcPr>
            <w:tcW w:w="808" w:type="pct"/>
            <w:vAlign w:val="center"/>
          </w:tcPr>
          <w:p w14:paraId="09448491">
            <w:pPr>
              <w:keepNext w:val="0"/>
              <w:keepLines w:val="0"/>
              <w:pageBreakBefore w:val="0"/>
              <w:widowControl w:val="0"/>
              <w:kinsoku/>
              <w:wordWrap/>
              <w:overflowPunct/>
              <w:topLinePunct w:val="0"/>
              <w:autoSpaceDE w:val="0"/>
              <w:autoSpaceDN w:val="0"/>
              <w:bidi w:val="0"/>
              <w:adjustRightInd w:val="0"/>
              <w:snapToGrid/>
              <w:spacing w:line="240" w:lineRule="auto"/>
              <w:ind w:firstLine="0" w:firstLineChars="0"/>
              <w:jc w:val="center"/>
              <w:textAlignment w:val="auto"/>
              <w:rPr>
                <w:rFonts w:hint="default" w:ascii="Times New Roman" w:hAnsi="Times New Roman" w:eastAsia="宋体" w:cs="Times New Roman"/>
                <w:b w:val="0"/>
                <w:bCs w:val="0"/>
                <w:color w:val="auto"/>
                <w:sz w:val="20"/>
                <w:highlight w:val="none"/>
              </w:rPr>
            </w:pPr>
            <w:r>
              <w:rPr>
                <w:rFonts w:hint="default" w:ascii="Times New Roman" w:hAnsi="Times New Roman" w:eastAsia="宋体" w:cs="Times New Roman"/>
                <w:b w:val="0"/>
                <w:bCs w:val="0"/>
                <w:color w:val="auto"/>
                <w:sz w:val="20"/>
                <w:highlight w:val="none"/>
              </w:rPr>
              <w:t>指标</w:t>
            </w:r>
          </w:p>
        </w:tc>
        <w:tc>
          <w:tcPr>
            <w:tcW w:w="2627" w:type="pct"/>
            <w:vAlign w:val="center"/>
          </w:tcPr>
          <w:p w14:paraId="5220CD0D">
            <w:pPr>
              <w:keepNext w:val="0"/>
              <w:keepLines w:val="0"/>
              <w:pageBreakBefore w:val="0"/>
              <w:widowControl w:val="0"/>
              <w:kinsoku/>
              <w:wordWrap/>
              <w:overflowPunct/>
              <w:topLinePunct w:val="0"/>
              <w:autoSpaceDE w:val="0"/>
              <w:autoSpaceDN w:val="0"/>
              <w:bidi w:val="0"/>
              <w:adjustRightInd w:val="0"/>
              <w:snapToGrid/>
              <w:spacing w:line="240" w:lineRule="auto"/>
              <w:ind w:firstLine="0" w:firstLineChars="0"/>
              <w:jc w:val="center"/>
              <w:textAlignment w:val="auto"/>
              <w:rPr>
                <w:rFonts w:hint="default" w:ascii="Times New Roman" w:hAnsi="Times New Roman" w:eastAsia="宋体" w:cs="Times New Roman"/>
                <w:b w:val="0"/>
                <w:bCs w:val="0"/>
                <w:color w:val="auto"/>
                <w:sz w:val="20"/>
                <w:highlight w:val="none"/>
              </w:rPr>
            </w:pPr>
            <w:r>
              <w:rPr>
                <w:rFonts w:hint="default" w:ascii="Times New Roman" w:hAnsi="Times New Roman" w:eastAsia="宋体" w:cs="Times New Roman"/>
                <w:b w:val="0"/>
                <w:bCs w:val="0"/>
                <w:color w:val="auto"/>
                <w:sz w:val="20"/>
                <w:highlight w:val="none"/>
              </w:rPr>
              <w:t>备注</w:t>
            </w:r>
          </w:p>
        </w:tc>
      </w:tr>
      <w:tr w14:paraId="15072B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41" w:type="pct"/>
            <w:vAlign w:val="center"/>
          </w:tcPr>
          <w:p w14:paraId="63CB7ACA">
            <w:pPr>
              <w:keepNext w:val="0"/>
              <w:keepLines w:val="0"/>
              <w:pageBreakBefore w:val="0"/>
              <w:widowControl w:val="0"/>
              <w:kinsoku/>
              <w:wordWrap/>
              <w:overflowPunct/>
              <w:topLinePunct w:val="0"/>
              <w:autoSpaceDE w:val="0"/>
              <w:autoSpaceDN w:val="0"/>
              <w:bidi w:val="0"/>
              <w:adjustRightInd w:val="0"/>
              <w:snapToGrid/>
              <w:spacing w:line="240" w:lineRule="auto"/>
              <w:ind w:firstLine="0" w:firstLineChars="0"/>
              <w:jc w:val="center"/>
              <w:textAlignment w:val="auto"/>
              <w:rPr>
                <w:rFonts w:hint="default" w:ascii="Times New Roman" w:hAnsi="Times New Roman" w:eastAsia="宋体" w:cs="Times New Roman"/>
                <w:b w:val="0"/>
                <w:bCs w:val="0"/>
                <w:color w:val="auto"/>
                <w:sz w:val="20"/>
                <w:highlight w:val="none"/>
              </w:rPr>
            </w:pPr>
            <w:r>
              <w:rPr>
                <w:rFonts w:hint="default" w:ascii="Times New Roman" w:hAnsi="Times New Roman" w:eastAsia="宋体" w:cs="Times New Roman"/>
                <w:b w:val="0"/>
                <w:bCs w:val="0"/>
                <w:color w:val="auto"/>
                <w:sz w:val="20"/>
                <w:highlight w:val="none"/>
              </w:rPr>
              <w:t>1</w:t>
            </w:r>
          </w:p>
        </w:tc>
        <w:tc>
          <w:tcPr>
            <w:tcW w:w="1122" w:type="pct"/>
            <w:vAlign w:val="center"/>
          </w:tcPr>
          <w:p w14:paraId="27D33D5E">
            <w:pPr>
              <w:keepNext w:val="0"/>
              <w:keepLines w:val="0"/>
              <w:pageBreakBefore w:val="0"/>
              <w:widowControl w:val="0"/>
              <w:kinsoku/>
              <w:wordWrap/>
              <w:overflowPunct/>
              <w:topLinePunct w:val="0"/>
              <w:autoSpaceDE w:val="0"/>
              <w:autoSpaceDN w:val="0"/>
              <w:bidi w:val="0"/>
              <w:adjustRightInd w:val="0"/>
              <w:snapToGrid/>
              <w:spacing w:line="240" w:lineRule="auto"/>
              <w:ind w:firstLine="0" w:firstLineChars="0"/>
              <w:jc w:val="center"/>
              <w:textAlignment w:val="auto"/>
              <w:rPr>
                <w:rFonts w:hint="default" w:ascii="Times New Roman" w:hAnsi="Times New Roman" w:eastAsia="宋体" w:cs="Times New Roman"/>
                <w:b w:val="0"/>
                <w:bCs w:val="0"/>
                <w:color w:val="auto"/>
                <w:sz w:val="20"/>
                <w:highlight w:val="none"/>
              </w:rPr>
            </w:pPr>
            <w:r>
              <w:rPr>
                <w:rFonts w:hint="default" w:ascii="Times New Roman" w:hAnsi="Times New Roman" w:eastAsia="宋体" w:cs="Times New Roman"/>
                <w:b w:val="0"/>
                <w:bCs w:val="0"/>
                <w:color w:val="auto"/>
                <w:sz w:val="20"/>
                <w:highlight w:val="none"/>
              </w:rPr>
              <w:t>产品最终优率</w:t>
            </w:r>
          </w:p>
        </w:tc>
        <w:tc>
          <w:tcPr>
            <w:tcW w:w="808" w:type="pct"/>
            <w:vAlign w:val="center"/>
          </w:tcPr>
          <w:p w14:paraId="367B0B0B">
            <w:pPr>
              <w:keepNext w:val="0"/>
              <w:keepLines w:val="0"/>
              <w:pageBreakBefore w:val="0"/>
              <w:widowControl w:val="0"/>
              <w:kinsoku/>
              <w:wordWrap/>
              <w:overflowPunct/>
              <w:topLinePunct w:val="0"/>
              <w:autoSpaceDE w:val="0"/>
              <w:autoSpaceDN w:val="0"/>
              <w:bidi w:val="0"/>
              <w:adjustRightInd w:val="0"/>
              <w:snapToGrid/>
              <w:spacing w:line="240" w:lineRule="auto"/>
              <w:ind w:firstLine="0" w:firstLineChars="0"/>
              <w:jc w:val="center"/>
              <w:textAlignment w:val="auto"/>
              <w:rPr>
                <w:rFonts w:hint="default" w:ascii="Times New Roman" w:hAnsi="Times New Roman" w:eastAsia="宋体" w:cs="Times New Roman"/>
                <w:b w:val="0"/>
                <w:bCs w:val="0"/>
                <w:color w:val="auto"/>
                <w:sz w:val="20"/>
                <w:highlight w:val="none"/>
              </w:rPr>
            </w:pPr>
            <w:r>
              <w:rPr>
                <w:rFonts w:hint="default" w:ascii="Times New Roman" w:hAnsi="Times New Roman" w:eastAsia="宋体" w:cs="Times New Roman"/>
                <w:b w:val="0"/>
                <w:bCs w:val="0"/>
                <w:color w:val="auto"/>
                <w:sz w:val="20"/>
                <w:highlight w:val="none"/>
              </w:rPr>
              <w:t>100%</w:t>
            </w:r>
          </w:p>
        </w:tc>
        <w:tc>
          <w:tcPr>
            <w:tcW w:w="2627" w:type="pct"/>
            <w:vAlign w:val="center"/>
          </w:tcPr>
          <w:p w14:paraId="393940C1">
            <w:pPr>
              <w:keepNext w:val="0"/>
              <w:keepLines w:val="0"/>
              <w:pageBreakBefore w:val="0"/>
              <w:widowControl w:val="0"/>
              <w:kinsoku/>
              <w:wordWrap/>
              <w:overflowPunct/>
              <w:topLinePunct w:val="0"/>
              <w:autoSpaceDE w:val="0"/>
              <w:autoSpaceDN w:val="0"/>
              <w:bidi w:val="0"/>
              <w:adjustRightInd w:val="0"/>
              <w:snapToGrid/>
              <w:spacing w:line="240" w:lineRule="auto"/>
              <w:ind w:firstLine="0" w:firstLineChars="0"/>
              <w:jc w:val="center"/>
              <w:textAlignment w:val="auto"/>
              <w:rPr>
                <w:rFonts w:hint="default" w:ascii="Times New Roman" w:hAnsi="Times New Roman" w:eastAsia="宋体" w:cs="Times New Roman"/>
                <w:b w:val="0"/>
                <w:bCs w:val="0"/>
                <w:color w:val="auto"/>
                <w:sz w:val="20"/>
                <w:highlight w:val="none"/>
              </w:rPr>
            </w:pPr>
            <w:r>
              <w:rPr>
                <w:rFonts w:hint="default" w:ascii="Times New Roman" w:hAnsi="Times New Roman" w:eastAsia="宋体" w:cs="Times New Roman"/>
                <w:b w:val="0"/>
                <w:bCs w:val="0"/>
                <w:color w:val="auto"/>
                <w:sz w:val="20"/>
                <w:highlight w:val="none"/>
              </w:rPr>
              <w:t>连续运转</w:t>
            </w:r>
            <w:r>
              <w:rPr>
                <w:rFonts w:hint="default" w:ascii="Times New Roman" w:hAnsi="Times New Roman" w:eastAsia="宋体" w:cs="Times New Roman"/>
                <w:b w:val="0"/>
                <w:bCs w:val="0"/>
                <w:color w:val="auto"/>
                <w:sz w:val="20"/>
                <w:highlight w:val="none"/>
                <w:lang w:val="en-US" w:eastAsia="zh-CN"/>
              </w:rPr>
              <w:t>3</w:t>
            </w:r>
            <w:r>
              <w:rPr>
                <w:rFonts w:hint="default" w:ascii="Times New Roman" w:hAnsi="Times New Roman" w:eastAsia="宋体" w:cs="Times New Roman"/>
                <w:b w:val="0"/>
                <w:bCs w:val="0"/>
                <w:color w:val="auto"/>
                <w:sz w:val="20"/>
                <w:highlight w:val="none"/>
              </w:rPr>
              <w:t>个月，排除来料影响仅由设备原因造成产品不良率0%</w:t>
            </w:r>
          </w:p>
        </w:tc>
      </w:tr>
      <w:tr w14:paraId="1F6565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41" w:type="pct"/>
            <w:vAlign w:val="center"/>
          </w:tcPr>
          <w:p w14:paraId="5554A701">
            <w:pPr>
              <w:keepNext w:val="0"/>
              <w:keepLines w:val="0"/>
              <w:pageBreakBefore w:val="0"/>
              <w:widowControl w:val="0"/>
              <w:kinsoku/>
              <w:wordWrap/>
              <w:overflowPunct/>
              <w:topLinePunct w:val="0"/>
              <w:autoSpaceDE w:val="0"/>
              <w:autoSpaceDN w:val="0"/>
              <w:bidi w:val="0"/>
              <w:adjustRightInd w:val="0"/>
              <w:snapToGrid/>
              <w:spacing w:line="240" w:lineRule="auto"/>
              <w:ind w:firstLine="0" w:firstLineChars="0"/>
              <w:jc w:val="center"/>
              <w:textAlignment w:val="auto"/>
              <w:rPr>
                <w:rFonts w:hint="default" w:ascii="Times New Roman" w:hAnsi="Times New Roman" w:eastAsia="宋体" w:cs="Times New Roman"/>
                <w:b w:val="0"/>
                <w:bCs w:val="0"/>
                <w:color w:val="auto"/>
                <w:sz w:val="20"/>
                <w:highlight w:val="none"/>
              </w:rPr>
            </w:pPr>
            <w:r>
              <w:rPr>
                <w:rFonts w:hint="default" w:ascii="Times New Roman" w:hAnsi="Times New Roman" w:eastAsia="宋体" w:cs="Times New Roman"/>
                <w:b w:val="0"/>
                <w:bCs w:val="0"/>
                <w:color w:val="auto"/>
                <w:sz w:val="20"/>
                <w:highlight w:val="none"/>
              </w:rPr>
              <w:t>2</w:t>
            </w:r>
          </w:p>
        </w:tc>
        <w:tc>
          <w:tcPr>
            <w:tcW w:w="1122" w:type="pct"/>
            <w:vAlign w:val="center"/>
          </w:tcPr>
          <w:p w14:paraId="2631527B">
            <w:pPr>
              <w:keepNext w:val="0"/>
              <w:keepLines w:val="0"/>
              <w:pageBreakBefore w:val="0"/>
              <w:widowControl w:val="0"/>
              <w:kinsoku/>
              <w:wordWrap/>
              <w:overflowPunct/>
              <w:topLinePunct w:val="0"/>
              <w:autoSpaceDE w:val="0"/>
              <w:autoSpaceDN w:val="0"/>
              <w:bidi w:val="0"/>
              <w:adjustRightInd w:val="0"/>
              <w:snapToGrid/>
              <w:spacing w:line="240" w:lineRule="auto"/>
              <w:ind w:firstLine="0" w:firstLineChars="0"/>
              <w:jc w:val="center"/>
              <w:textAlignment w:val="auto"/>
              <w:rPr>
                <w:rFonts w:hint="default" w:ascii="Times New Roman" w:hAnsi="Times New Roman" w:eastAsia="宋体" w:cs="Times New Roman"/>
                <w:b w:val="0"/>
                <w:bCs w:val="0"/>
                <w:color w:val="auto"/>
                <w:sz w:val="20"/>
                <w:highlight w:val="none"/>
              </w:rPr>
            </w:pPr>
            <w:r>
              <w:rPr>
                <w:rFonts w:hint="default" w:ascii="Times New Roman" w:hAnsi="Times New Roman" w:eastAsia="宋体" w:cs="Times New Roman"/>
                <w:b w:val="0"/>
                <w:bCs w:val="0"/>
                <w:color w:val="auto"/>
                <w:sz w:val="20"/>
                <w:highlight w:val="none"/>
              </w:rPr>
              <w:t>一次合格率</w:t>
            </w:r>
          </w:p>
        </w:tc>
        <w:tc>
          <w:tcPr>
            <w:tcW w:w="808" w:type="pct"/>
            <w:vAlign w:val="center"/>
          </w:tcPr>
          <w:p w14:paraId="7F00E922">
            <w:pPr>
              <w:keepNext w:val="0"/>
              <w:keepLines w:val="0"/>
              <w:pageBreakBefore w:val="0"/>
              <w:widowControl w:val="0"/>
              <w:kinsoku/>
              <w:wordWrap/>
              <w:overflowPunct/>
              <w:topLinePunct w:val="0"/>
              <w:autoSpaceDE w:val="0"/>
              <w:autoSpaceDN w:val="0"/>
              <w:bidi w:val="0"/>
              <w:adjustRightInd w:val="0"/>
              <w:snapToGrid/>
              <w:spacing w:line="240" w:lineRule="auto"/>
              <w:ind w:firstLine="0" w:firstLineChars="0"/>
              <w:jc w:val="center"/>
              <w:textAlignment w:val="auto"/>
              <w:rPr>
                <w:rFonts w:hint="default" w:ascii="Times New Roman" w:hAnsi="Times New Roman" w:eastAsia="宋体" w:cs="Times New Roman"/>
                <w:b w:val="0"/>
                <w:bCs w:val="0"/>
                <w:color w:val="auto"/>
                <w:sz w:val="20"/>
                <w:highlight w:val="none"/>
              </w:rPr>
            </w:pPr>
            <w:r>
              <w:rPr>
                <w:rFonts w:hint="default" w:ascii="Times New Roman" w:hAnsi="Times New Roman" w:eastAsia="宋体" w:cs="Times New Roman"/>
                <w:b w:val="0"/>
                <w:bCs w:val="0"/>
                <w:color w:val="auto"/>
                <w:sz w:val="20"/>
                <w:highlight w:val="none"/>
              </w:rPr>
              <w:t>100%</w:t>
            </w:r>
          </w:p>
        </w:tc>
        <w:tc>
          <w:tcPr>
            <w:tcW w:w="2627" w:type="pct"/>
            <w:vAlign w:val="center"/>
          </w:tcPr>
          <w:p w14:paraId="18FC3DCB">
            <w:pPr>
              <w:keepNext w:val="0"/>
              <w:keepLines w:val="0"/>
              <w:pageBreakBefore w:val="0"/>
              <w:widowControl w:val="0"/>
              <w:kinsoku/>
              <w:wordWrap/>
              <w:overflowPunct/>
              <w:topLinePunct w:val="0"/>
              <w:autoSpaceDE w:val="0"/>
              <w:autoSpaceDN w:val="0"/>
              <w:bidi w:val="0"/>
              <w:adjustRightInd w:val="0"/>
              <w:snapToGrid/>
              <w:spacing w:line="240" w:lineRule="auto"/>
              <w:ind w:firstLine="0" w:firstLineChars="0"/>
              <w:jc w:val="center"/>
              <w:textAlignment w:val="auto"/>
              <w:rPr>
                <w:rFonts w:hint="default" w:ascii="Times New Roman" w:hAnsi="Times New Roman" w:eastAsia="宋体" w:cs="Times New Roman"/>
                <w:b w:val="0"/>
                <w:bCs w:val="0"/>
                <w:color w:val="auto"/>
                <w:sz w:val="20"/>
                <w:highlight w:val="none"/>
              </w:rPr>
            </w:pPr>
            <w:r>
              <w:rPr>
                <w:rFonts w:hint="default" w:ascii="Times New Roman" w:hAnsi="Times New Roman" w:eastAsia="宋体" w:cs="Times New Roman"/>
                <w:b w:val="0"/>
                <w:bCs w:val="0"/>
                <w:color w:val="auto"/>
                <w:sz w:val="20"/>
                <w:highlight w:val="none"/>
              </w:rPr>
              <w:t>产品生产开始单批每次合格率100%</w:t>
            </w:r>
          </w:p>
        </w:tc>
      </w:tr>
      <w:tr w14:paraId="3CB56A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41" w:type="pct"/>
            <w:vAlign w:val="center"/>
          </w:tcPr>
          <w:p w14:paraId="077A70A6">
            <w:pPr>
              <w:keepNext w:val="0"/>
              <w:keepLines w:val="0"/>
              <w:pageBreakBefore w:val="0"/>
              <w:widowControl w:val="0"/>
              <w:kinsoku/>
              <w:wordWrap/>
              <w:overflowPunct/>
              <w:topLinePunct w:val="0"/>
              <w:autoSpaceDE w:val="0"/>
              <w:autoSpaceDN w:val="0"/>
              <w:bidi w:val="0"/>
              <w:adjustRightInd w:val="0"/>
              <w:snapToGrid/>
              <w:spacing w:line="240" w:lineRule="auto"/>
              <w:ind w:firstLine="0" w:firstLineChars="0"/>
              <w:jc w:val="center"/>
              <w:textAlignment w:val="auto"/>
              <w:rPr>
                <w:rFonts w:hint="default" w:ascii="Times New Roman" w:hAnsi="Times New Roman" w:eastAsia="宋体" w:cs="Times New Roman"/>
                <w:b w:val="0"/>
                <w:bCs w:val="0"/>
                <w:color w:val="auto"/>
                <w:sz w:val="20"/>
                <w:highlight w:val="none"/>
              </w:rPr>
            </w:pPr>
            <w:r>
              <w:rPr>
                <w:rFonts w:hint="default" w:ascii="Times New Roman" w:hAnsi="Times New Roman" w:eastAsia="宋体" w:cs="Times New Roman"/>
                <w:b w:val="0"/>
                <w:bCs w:val="0"/>
                <w:color w:val="auto"/>
                <w:sz w:val="20"/>
                <w:highlight w:val="none"/>
              </w:rPr>
              <w:t>3</w:t>
            </w:r>
          </w:p>
        </w:tc>
        <w:tc>
          <w:tcPr>
            <w:tcW w:w="1122" w:type="pct"/>
            <w:vAlign w:val="center"/>
          </w:tcPr>
          <w:p w14:paraId="4BD7F1E2">
            <w:pPr>
              <w:keepNext w:val="0"/>
              <w:keepLines w:val="0"/>
              <w:pageBreakBefore w:val="0"/>
              <w:widowControl w:val="0"/>
              <w:kinsoku/>
              <w:wordWrap/>
              <w:overflowPunct/>
              <w:topLinePunct w:val="0"/>
              <w:autoSpaceDE w:val="0"/>
              <w:autoSpaceDN w:val="0"/>
              <w:bidi w:val="0"/>
              <w:adjustRightInd w:val="0"/>
              <w:snapToGrid/>
              <w:spacing w:line="240" w:lineRule="auto"/>
              <w:ind w:firstLine="0" w:firstLineChars="0"/>
              <w:jc w:val="center"/>
              <w:textAlignment w:val="auto"/>
              <w:rPr>
                <w:rFonts w:hint="default" w:ascii="Times New Roman" w:hAnsi="Times New Roman" w:eastAsia="宋体" w:cs="Times New Roman"/>
                <w:b w:val="0"/>
                <w:bCs w:val="0"/>
                <w:color w:val="auto"/>
                <w:sz w:val="20"/>
                <w:highlight w:val="none"/>
              </w:rPr>
            </w:pPr>
            <w:r>
              <w:rPr>
                <w:rFonts w:hint="default" w:ascii="Times New Roman" w:hAnsi="Times New Roman" w:eastAsia="宋体" w:cs="Times New Roman"/>
                <w:b w:val="0"/>
                <w:bCs w:val="0"/>
                <w:color w:val="auto"/>
                <w:sz w:val="20"/>
                <w:highlight w:val="none"/>
              </w:rPr>
              <w:t>故障率</w:t>
            </w:r>
          </w:p>
        </w:tc>
        <w:tc>
          <w:tcPr>
            <w:tcW w:w="808" w:type="pct"/>
            <w:vAlign w:val="center"/>
          </w:tcPr>
          <w:p w14:paraId="5B86D3C5">
            <w:pPr>
              <w:keepNext w:val="0"/>
              <w:keepLines w:val="0"/>
              <w:pageBreakBefore w:val="0"/>
              <w:widowControl w:val="0"/>
              <w:kinsoku/>
              <w:wordWrap/>
              <w:overflowPunct/>
              <w:topLinePunct w:val="0"/>
              <w:autoSpaceDE w:val="0"/>
              <w:autoSpaceDN w:val="0"/>
              <w:bidi w:val="0"/>
              <w:adjustRightInd w:val="0"/>
              <w:snapToGrid/>
              <w:spacing w:line="240" w:lineRule="auto"/>
              <w:ind w:firstLine="0" w:firstLineChars="0"/>
              <w:jc w:val="center"/>
              <w:textAlignment w:val="auto"/>
              <w:rPr>
                <w:rFonts w:hint="default" w:ascii="Times New Roman" w:hAnsi="Times New Roman" w:eastAsia="宋体" w:cs="Times New Roman"/>
                <w:b w:val="0"/>
                <w:bCs w:val="0"/>
                <w:color w:val="auto"/>
                <w:sz w:val="20"/>
                <w:highlight w:val="none"/>
              </w:rPr>
            </w:pPr>
            <w:r>
              <w:rPr>
                <w:rFonts w:hint="default" w:ascii="Times New Roman" w:hAnsi="Times New Roman" w:eastAsia="宋体" w:cs="Times New Roman"/>
                <w:b w:val="0"/>
                <w:bCs w:val="0"/>
                <w:color w:val="auto"/>
                <w:sz w:val="20"/>
                <w:highlight w:val="none"/>
              </w:rPr>
              <w:t>≤0.5%</w:t>
            </w:r>
          </w:p>
        </w:tc>
        <w:tc>
          <w:tcPr>
            <w:tcW w:w="2627" w:type="pct"/>
            <w:vAlign w:val="center"/>
          </w:tcPr>
          <w:p w14:paraId="49AA6DD3">
            <w:pPr>
              <w:keepNext w:val="0"/>
              <w:keepLines w:val="0"/>
              <w:pageBreakBefore w:val="0"/>
              <w:widowControl w:val="0"/>
              <w:kinsoku/>
              <w:wordWrap/>
              <w:overflowPunct/>
              <w:topLinePunct w:val="0"/>
              <w:autoSpaceDE w:val="0"/>
              <w:autoSpaceDN w:val="0"/>
              <w:bidi w:val="0"/>
              <w:adjustRightInd w:val="0"/>
              <w:snapToGrid/>
              <w:spacing w:line="240" w:lineRule="auto"/>
              <w:ind w:firstLine="0" w:firstLineChars="0"/>
              <w:jc w:val="center"/>
              <w:textAlignment w:val="auto"/>
              <w:rPr>
                <w:rFonts w:hint="default" w:ascii="Times New Roman" w:hAnsi="Times New Roman" w:eastAsia="宋体" w:cs="Times New Roman"/>
                <w:b w:val="0"/>
                <w:bCs w:val="0"/>
                <w:color w:val="auto"/>
                <w:sz w:val="20"/>
                <w:highlight w:val="none"/>
                <w:lang w:val="en-US" w:eastAsia="zh-CN"/>
              </w:rPr>
            </w:pPr>
            <w:r>
              <w:rPr>
                <w:rFonts w:hint="default" w:ascii="Times New Roman" w:hAnsi="Times New Roman" w:eastAsia="宋体" w:cs="Times New Roman"/>
                <w:b w:val="0"/>
                <w:bCs w:val="0"/>
                <w:color w:val="auto"/>
                <w:sz w:val="20"/>
                <w:highlight w:val="none"/>
              </w:rPr>
              <w:t>连续运转</w:t>
            </w:r>
            <w:r>
              <w:rPr>
                <w:rFonts w:hint="default" w:ascii="Times New Roman" w:hAnsi="Times New Roman" w:eastAsia="宋体" w:cs="Times New Roman"/>
                <w:b w:val="0"/>
                <w:bCs w:val="0"/>
                <w:color w:val="auto"/>
                <w:sz w:val="20"/>
                <w:highlight w:val="none"/>
                <w:lang w:val="en-US" w:eastAsia="zh-CN"/>
              </w:rPr>
              <w:t>12</w:t>
            </w:r>
            <w:r>
              <w:rPr>
                <w:rFonts w:hint="default" w:ascii="Times New Roman" w:hAnsi="Times New Roman" w:eastAsia="宋体" w:cs="Times New Roman"/>
                <w:b w:val="0"/>
                <w:bCs w:val="0"/>
                <w:color w:val="auto"/>
                <w:sz w:val="20"/>
                <w:highlight w:val="none"/>
              </w:rPr>
              <w:t>个月，</w:t>
            </w:r>
            <w:r>
              <w:rPr>
                <w:rFonts w:hint="default" w:ascii="Times New Roman" w:hAnsi="Times New Roman" w:eastAsia="宋体" w:cs="Times New Roman"/>
                <w:b w:val="0"/>
                <w:bCs w:val="0"/>
                <w:color w:val="auto"/>
                <w:sz w:val="20"/>
                <w:highlight w:val="none"/>
                <w:lang w:val="en-US" w:eastAsia="zh-CN"/>
              </w:rPr>
              <w:t>故障率为0.5</w:t>
            </w:r>
            <w:r>
              <w:rPr>
                <w:rFonts w:hint="default" w:ascii="Times New Roman" w:hAnsi="Times New Roman" w:eastAsia="宋体" w:cs="Times New Roman"/>
                <w:b w:val="0"/>
                <w:bCs w:val="0"/>
                <w:color w:val="auto"/>
                <w:sz w:val="20"/>
                <w:highlight w:val="none"/>
              </w:rPr>
              <w:t>%</w:t>
            </w:r>
          </w:p>
        </w:tc>
      </w:tr>
    </w:tbl>
    <w:p w14:paraId="00A77FE5">
      <w:pPr>
        <w:pStyle w:val="9"/>
        <w:jc w:val="center"/>
        <w:rPr>
          <w:rFonts w:hint="default" w:ascii="Times New Roman" w:hAnsi="Times New Roman" w:eastAsia="宋体" w:cs="Times New Roman"/>
          <w:b w:val="0"/>
          <w:bCs w:val="0"/>
          <w:color w:val="auto"/>
          <w:sz w:val="24"/>
          <w:szCs w:val="36"/>
          <w:highlight w:val="none"/>
        </w:rPr>
      </w:pPr>
      <w:r>
        <w:rPr>
          <w:rFonts w:hint="default" w:ascii="Times New Roman" w:hAnsi="Times New Roman" w:eastAsia="宋体" w:cs="Times New Roman"/>
          <w:b w:val="0"/>
          <w:bCs w:val="0"/>
          <w:color w:val="auto"/>
          <w:sz w:val="24"/>
          <w:szCs w:val="36"/>
          <w:highlight w:val="none"/>
        </w:rPr>
        <w:t>表2工艺参数</w:t>
      </w:r>
    </w:p>
    <w:tbl>
      <w:tblPr>
        <w:tblStyle w:val="21"/>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818"/>
        <w:gridCol w:w="5701"/>
      </w:tblGrid>
      <w:tr w14:paraId="4FED9E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1" w:hRule="atLeast"/>
        </w:trPr>
        <w:tc>
          <w:tcPr>
            <w:tcW w:w="1654" w:type="pct"/>
            <w:noWrap w:val="0"/>
            <w:vAlign w:val="center"/>
          </w:tcPr>
          <w:p w14:paraId="7BCA3039">
            <w:pPr>
              <w:keepLines w:val="0"/>
              <w:pageBreakBefore w:val="0"/>
              <w:widowControl w:val="0"/>
              <w:kinsoku/>
              <w:wordWrap/>
              <w:overflowPunct/>
              <w:topLinePunct w:val="0"/>
              <w:autoSpaceDE/>
              <w:autoSpaceDN/>
              <w:bidi w:val="0"/>
              <w:adjustRightInd/>
              <w:snapToGrid/>
              <w:spacing w:line="240" w:lineRule="auto"/>
              <w:ind w:right="-94" w:rightChars="-39" w:firstLine="0" w:firstLineChars="0"/>
              <w:textAlignment w:val="auto"/>
              <w:rPr>
                <w:rFonts w:hint="default" w:ascii="Times New Roman" w:hAnsi="Times New Roman" w:eastAsia="宋体" w:cs="Times New Roman"/>
                <w:b w:val="0"/>
                <w:bCs w:val="0"/>
                <w:color w:val="auto"/>
                <w:sz w:val="21"/>
                <w:szCs w:val="21"/>
                <w:highlight w:val="none"/>
              </w:rPr>
            </w:pPr>
            <w:r>
              <w:rPr>
                <w:rFonts w:hint="default" w:ascii="Times New Roman" w:hAnsi="Times New Roman" w:eastAsia="宋体" w:cs="Times New Roman"/>
                <w:b w:val="0"/>
                <w:bCs w:val="0"/>
                <w:color w:val="auto"/>
                <w:sz w:val="21"/>
                <w:szCs w:val="21"/>
                <w:highlight w:val="none"/>
              </w:rPr>
              <w:t>产品名称：</w:t>
            </w:r>
          </w:p>
        </w:tc>
        <w:tc>
          <w:tcPr>
            <w:tcW w:w="3345" w:type="pct"/>
            <w:noWrap w:val="0"/>
            <w:vAlign w:val="center"/>
          </w:tcPr>
          <w:p w14:paraId="62DED5CF">
            <w:pPr>
              <w:pStyle w:val="6"/>
              <w:keepLines w:val="0"/>
              <w:pageBreakBefore w:val="0"/>
              <w:widowControl w:val="0"/>
              <w:kinsoku/>
              <w:wordWrap/>
              <w:overflowPunct/>
              <w:topLinePunct w:val="0"/>
              <w:autoSpaceDE/>
              <w:autoSpaceDN/>
              <w:bidi w:val="0"/>
              <w:adjustRightInd/>
              <w:snapToGrid/>
              <w:spacing w:line="240" w:lineRule="auto"/>
              <w:ind w:right="-94" w:rightChars="-39" w:firstLine="0" w:firstLineChars="0"/>
              <w:textAlignment w:val="auto"/>
              <w:rPr>
                <w:rFonts w:hint="default" w:ascii="Times New Roman" w:hAnsi="Times New Roman" w:eastAsia="宋体" w:cs="Times New Roman"/>
                <w:b w:val="0"/>
                <w:bCs w:val="0"/>
                <w:color w:val="auto"/>
                <w:kern w:val="0"/>
                <w:sz w:val="21"/>
                <w:szCs w:val="21"/>
                <w:highlight w:val="none"/>
              </w:rPr>
            </w:pPr>
            <w:r>
              <w:rPr>
                <w:rFonts w:hint="default" w:ascii="Times New Roman" w:hAnsi="Times New Roman" w:eastAsia="宋体" w:cs="Times New Roman"/>
                <w:b w:val="0"/>
                <w:bCs w:val="0"/>
                <w:color w:val="auto"/>
                <w:kern w:val="0"/>
                <w:sz w:val="21"/>
                <w:szCs w:val="21"/>
                <w:highlight w:val="none"/>
                <w:lang w:val="en-US" w:eastAsia="zh-CN"/>
              </w:rPr>
              <w:t>干粉电磁除铁</w:t>
            </w:r>
            <w:r>
              <w:rPr>
                <w:rFonts w:hint="default" w:ascii="Times New Roman" w:hAnsi="Times New Roman" w:eastAsia="宋体" w:cs="Times New Roman"/>
                <w:b w:val="0"/>
                <w:bCs w:val="0"/>
                <w:color w:val="auto"/>
                <w:kern w:val="0"/>
                <w:sz w:val="21"/>
                <w:szCs w:val="21"/>
                <w:highlight w:val="none"/>
              </w:rPr>
              <w:t>器</w:t>
            </w:r>
          </w:p>
        </w:tc>
      </w:tr>
      <w:tr w14:paraId="09CCB8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1" w:hRule="atLeast"/>
        </w:trPr>
        <w:tc>
          <w:tcPr>
            <w:tcW w:w="1654" w:type="pct"/>
            <w:noWrap w:val="0"/>
            <w:vAlign w:val="center"/>
          </w:tcPr>
          <w:p w14:paraId="069A93C1">
            <w:pPr>
              <w:keepLines w:val="0"/>
              <w:pageBreakBefore w:val="0"/>
              <w:widowControl w:val="0"/>
              <w:kinsoku/>
              <w:wordWrap/>
              <w:overflowPunct/>
              <w:topLinePunct w:val="0"/>
              <w:autoSpaceDE/>
              <w:autoSpaceDN/>
              <w:bidi w:val="0"/>
              <w:adjustRightInd/>
              <w:snapToGrid/>
              <w:spacing w:line="240" w:lineRule="auto"/>
              <w:ind w:right="-94" w:rightChars="-39" w:firstLine="0" w:firstLineChars="0"/>
              <w:textAlignment w:val="auto"/>
              <w:rPr>
                <w:rFonts w:hint="default" w:ascii="Times New Roman" w:hAnsi="Times New Roman" w:eastAsia="宋体" w:cs="Times New Roman"/>
                <w:b w:val="0"/>
                <w:bCs w:val="0"/>
                <w:color w:val="auto"/>
                <w:sz w:val="21"/>
                <w:szCs w:val="21"/>
                <w:highlight w:val="none"/>
              </w:rPr>
            </w:pPr>
            <w:r>
              <w:rPr>
                <w:rFonts w:hint="default" w:ascii="Times New Roman" w:hAnsi="Times New Roman" w:eastAsia="宋体" w:cs="Times New Roman"/>
                <w:b w:val="0"/>
                <w:bCs w:val="0"/>
                <w:color w:val="auto"/>
                <w:sz w:val="21"/>
                <w:szCs w:val="21"/>
                <w:highlight w:val="none"/>
              </w:rPr>
              <w:t>型号：</w:t>
            </w:r>
          </w:p>
        </w:tc>
        <w:tc>
          <w:tcPr>
            <w:tcW w:w="3345" w:type="pct"/>
            <w:noWrap w:val="0"/>
            <w:vAlign w:val="center"/>
          </w:tcPr>
          <w:p w14:paraId="7728DAFB">
            <w:pPr>
              <w:pStyle w:val="6"/>
              <w:keepLines w:val="0"/>
              <w:pageBreakBefore w:val="0"/>
              <w:widowControl w:val="0"/>
              <w:kinsoku/>
              <w:wordWrap/>
              <w:overflowPunct/>
              <w:topLinePunct w:val="0"/>
              <w:autoSpaceDE/>
              <w:autoSpaceDN/>
              <w:bidi w:val="0"/>
              <w:adjustRightInd/>
              <w:snapToGrid/>
              <w:spacing w:line="240" w:lineRule="auto"/>
              <w:ind w:right="-94" w:rightChars="-39" w:firstLine="0" w:firstLineChars="0"/>
              <w:textAlignment w:val="auto"/>
              <w:rPr>
                <w:rFonts w:hint="default" w:ascii="Times New Roman" w:hAnsi="Times New Roman" w:eastAsia="宋体" w:cs="Times New Roman"/>
                <w:b w:val="0"/>
                <w:bCs w:val="0"/>
                <w:color w:val="auto"/>
                <w:kern w:val="0"/>
                <w:sz w:val="21"/>
                <w:szCs w:val="21"/>
                <w:highlight w:val="none"/>
              </w:rPr>
            </w:pPr>
            <w:r>
              <w:rPr>
                <w:rFonts w:hint="default" w:ascii="Times New Roman" w:hAnsi="Times New Roman" w:eastAsia="宋体" w:cs="Times New Roman"/>
                <w:b w:val="0"/>
                <w:bCs w:val="0"/>
                <w:color w:val="auto"/>
                <w:kern w:val="0"/>
                <w:sz w:val="21"/>
                <w:szCs w:val="21"/>
                <w:highlight w:val="none"/>
                <w:lang w:val="en-US" w:eastAsia="zh-CN"/>
              </w:rPr>
              <w:t>300</w:t>
            </w:r>
            <w:r>
              <w:rPr>
                <w:rFonts w:hint="default" w:ascii="Times New Roman" w:hAnsi="Times New Roman" w:eastAsia="宋体" w:cs="Times New Roman"/>
                <w:b w:val="0"/>
                <w:bCs w:val="0"/>
                <w:color w:val="auto"/>
                <w:kern w:val="0"/>
                <w:sz w:val="21"/>
                <w:szCs w:val="21"/>
                <w:highlight w:val="none"/>
              </w:rPr>
              <w:t>-</w:t>
            </w:r>
            <w:r>
              <w:rPr>
                <w:rFonts w:hint="default" w:ascii="Times New Roman" w:hAnsi="Times New Roman" w:eastAsia="宋体" w:cs="Times New Roman"/>
                <w:b w:val="0"/>
                <w:bCs w:val="0"/>
                <w:color w:val="auto"/>
                <w:kern w:val="0"/>
                <w:sz w:val="21"/>
                <w:szCs w:val="21"/>
                <w:highlight w:val="none"/>
                <w:lang w:val="en-US" w:eastAsia="zh-CN"/>
              </w:rPr>
              <w:t>35</w:t>
            </w:r>
            <w:r>
              <w:rPr>
                <w:rFonts w:hint="default" w:ascii="Times New Roman" w:hAnsi="Times New Roman" w:eastAsia="宋体" w:cs="Times New Roman"/>
                <w:b w:val="0"/>
                <w:bCs w:val="0"/>
                <w:color w:val="auto"/>
                <w:kern w:val="0"/>
                <w:sz w:val="21"/>
                <w:szCs w:val="21"/>
                <w:highlight w:val="none"/>
              </w:rPr>
              <w:t>00带控制柜</w:t>
            </w:r>
          </w:p>
        </w:tc>
      </w:tr>
      <w:tr w14:paraId="66A80D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1" w:hRule="atLeast"/>
        </w:trPr>
        <w:tc>
          <w:tcPr>
            <w:tcW w:w="1654" w:type="pct"/>
            <w:noWrap w:val="0"/>
            <w:vAlign w:val="center"/>
          </w:tcPr>
          <w:p w14:paraId="6D07EF3E">
            <w:pPr>
              <w:keepLines w:val="0"/>
              <w:pageBreakBefore w:val="0"/>
              <w:widowControl w:val="0"/>
              <w:kinsoku/>
              <w:wordWrap/>
              <w:overflowPunct/>
              <w:topLinePunct w:val="0"/>
              <w:autoSpaceDE/>
              <w:autoSpaceDN/>
              <w:bidi w:val="0"/>
              <w:adjustRightInd/>
              <w:snapToGrid/>
              <w:spacing w:line="240" w:lineRule="auto"/>
              <w:ind w:right="-94" w:rightChars="-39" w:firstLine="0" w:firstLineChars="0"/>
              <w:textAlignment w:val="auto"/>
              <w:rPr>
                <w:rFonts w:hint="default" w:ascii="Times New Roman" w:hAnsi="Times New Roman" w:eastAsia="宋体" w:cs="Times New Roman"/>
                <w:b w:val="0"/>
                <w:bCs w:val="0"/>
                <w:color w:val="auto"/>
                <w:sz w:val="21"/>
                <w:szCs w:val="21"/>
                <w:highlight w:val="none"/>
              </w:rPr>
            </w:pPr>
            <w:r>
              <w:rPr>
                <w:rFonts w:hint="default" w:ascii="Times New Roman" w:hAnsi="Times New Roman" w:eastAsia="宋体" w:cs="Times New Roman"/>
                <w:b w:val="0"/>
                <w:bCs w:val="0"/>
                <w:color w:val="auto"/>
                <w:sz w:val="21"/>
                <w:szCs w:val="21"/>
                <w:highlight w:val="none"/>
              </w:rPr>
              <w:t>滤筒直径：</w:t>
            </w:r>
          </w:p>
        </w:tc>
        <w:tc>
          <w:tcPr>
            <w:tcW w:w="3345" w:type="pct"/>
            <w:noWrap w:val="0"/>
            <w:vAlign w:val="center"/>
          </w:tcPr>
          <w:p w14:paraId="5062D818">
            <w:pPr>
              <w:keepLines w:val="0"/>
              <w:pageBreakBefore w:val="0"/>
              <w:widowControl w:val="0"/>
              <w:kinsoku/>
              <w:wordWrap/>
              <w:overflowPunct/>
              <w:topLinePunct w:val="0"/>
              <w:autoSpaceDE/>
              <w:autoSpaceDN/>
              <w:bidi w:val="0"/>
              <w:adjustRightInd/>
              <w:snapToGrid/>
              <w:spacing w:line="240" w:lineRule="auto"/>
              <w:ind w:right="-94" w:rightChars="-39" w:firstLine="0" w:firstLineChars="0"/>
              <w:jc w:val="center"/>
              <w:textAlignment w:val="auto"/>
              <w:rPr>
                <w:rFonts w:hint="default" w:ascii="Times New Roman" w:hAnsi="Times New Roman" w:eastAsia="宋体" w:cs="Times New Roman"/>
                <w:b w:val="0"/>
                <w:bCs w:val="0"/>
                <w:color w:val="auto"/>
                <w:sz w:val="21"/>
                <w:szCs w:val="21"/>
                <w:highlight w:val="none"/>
              </w:rPr>
            </w:pPr>
            <w:r>
              <w:rPr>
                <w:rFonts w:hint="default" w:ascii="Times New Roman" w:hAnsi="Times New Roman" w:eastAsia="宋体" w:cs="Times New Roman"/>
                <w:b w:val="0"/>
                <w:bCs w:val="0"/>
                <w:color w:val="auto"/>
                <w:sz w:val="21"/>
                <w:szCs w:val="21"/>
                <w:highlight w:val="none"/>
                <w:lang w:val="en-US" w:eastAsia="zh-CN"/>
              </w:rPr>
              <w:t>＞300</w:t>
            </w:r>
            <w:r>
              <w:rPr>
                <w:rFonts w:hint="default" w:ascii="Times New Roman" w:hAnsi="Times New Roman" w:eastAsia="宋体" w:cs="Times New Roman"/>
                <w:b w:val="0"/>
                <w:bCs w:val="0"/>
                <w:color w:val="auto"/>
                <w:sz w:val="21"/>
                <w:szCs w:val="21"/>
                <w:highlight w:val="none"/>
              </w:rPr>
              <w:t>mm</w:t>
            </w:r>
          </w:p>
        </w:tc>
      </w:tr>
      <w:tr w14:paraId="4B0069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1" w:hRule="atLeast"/>
        </w:trPr>
        <w:tc>
          <w:tcPr>
            <w:tcW w:w="1654" w:type="pct"/>
            <w:noWrap w:val="0"/>
            <w:vAlign w:val="center"/>
          </w:tcPr>
          <w:p w14:paraId="0FEC420C">
            <w:pPr>
              <w:keepLines w:val="0"/>
              <w:pageBreakBefore w:val="0"/>
              <w:widowControl w:val="0"/>
              <w:kinsoku/>
              <w:wordWrap/>
              <w:overflowPunct/>
              <w:topLinePunct w:val="0"/>
              <w:autoSpaceDE/>
              <w:autoSpaceDN/>
              <w:bidi w:val="0"/>
              <w:adjustRightInd/>
              <w:snapToGrid/>
              <w:spacing w:line="240" w:lineRule="auto"/>
              <w:ind w:right="-94" w:rightChars="-39" w:firstLine="0" w:firstLineChars="0"/>
              <w:textAlignment w:val="auto"/>
              <w:rPr>
                <w:rFonts w:hint="default" w:ascii="Times New Roman" w:hAnsi="Times New Roman" w:eastAsia="宋体" w:cs="Times New Roman"/>
                <w:b w:val="0"/>
                <w:bCs w:val="0"/>
                <w:color w:val="auto"/>
                <w:sz w:val="21"/>
                <w:szCs w:val="21"/>
                <w:highlight w:val="none"/>
              </w:rPr>
            </w:pPr>
            <w:r>
              <w:rPr>
                <w:rFonts w:hint="default" w:ascii="Times New Roman" w:hAnsi="Times New Roman" w:eastAsia="宋体" w:cs="Times New Roman"/>
                <w:b w:val="0"/>
                <w:bCs w:val="0"/>
                <w:color w:val="auto"/>
                <w:sz w:val="21"/>
                <w:szCs w:val="21"/>
                <w:highlight w:val="none"/>
              </w:rPr>
              <w:t>背景场强：</w:t>
            </w:r>
          </w:p>
        </w:tc>
        <w:tc>
          <w:tcPr>
            <w:tcW w:w="3345" w:type="pct"/>
            <w:noWrap w:val="0"/>
            <w:vAlign w:val="center"/>
          </w:tcPr>
          <w:p w14:paraId="67298BF7">
            <w:pPr>
              <w:keepLines w:val="0"/>
              <w:pageBreakBefore w:val="0"/>
              <w:widowControl w:val="0"/>
              <w:kinsoku/>
              <w:wordWrap/>
              <w:overflowPunct/>
              <w:topLinePunct w:val="0"/>
              <w:autoSpaceDE/>
              <w:autoSpaceDN/>
              <w:bidi w:val="0"/>
              <w:adjustRightInd/>
              <w:snapToGrid/>
              <w:spacing w:line="240" w:lineRule="auto"/>
              <w:ind w:right="-94" w:rightChars="-39" w:firstLine="0" w:firstLineChars="0"/>
              <w:jc w:val="center"/>
              <w:textAlignment w:val="auto"/>
              <w:rPr>
                <w:rFonts w:hint="default" w:ascii="Times New Roman" w:hAnsi="Times New Roman" w:eastAsia="宋体" w:cs="Times New Roman"/>
                <w:b w:val="0"/>
                <w:bCs w:val="0"/>
                <w:color w:val="auto"/>
                <w:sz w:val="21"/>
                <w:szCs w:val="21"/>
                <w:highlight w:val="none"/>
              </w:rPr>
            </w:pPr>
            <w:r>
              <w:rPr>
                <w:rFonts w:hint="default" w:ascii="Times New Roman" w:hAnsi="Times New Roman" w:eastAsia="宋体" w:cs="Times New Roman"/>
                <w:b w:val="0"/>
                <w:bCs w:val="0"/>
                <w:color w:val="auto"/>
                <w:sz w:val="21"/>
                <w:szCs w:val="21"/>
                <w:highlight w:val="none"/>
              </w:rPr>
              <w:t>0-</w:t>
            </w:r>
            <w:r>
              <w:rPr>
                <w:rFonts w:hint="default" w:ascii="Times New Roman" w:hAnsi="Times New Roman" w:eastAsia="宋体" w:cs="Times New Roman"/>
                <w:b w:val="0"/>
                <w:bCs w:val="0"/>
                <w:color w:val="auto"/>
                <w:sz w:val="21"/>
                <w:szCs w:val="21"/>
                <w:highlight w:val="none"/>
                <w:lang w:val="en-US" w:eastAsia="zh-CN"/>
              </w:rPr>
              <w:t>3</w:t>
            </w:r>
            <w:r>
              <w:rPr>
                <w:rFonts w:hint="default" w:ascii="Times New Roman" w:hAnsi="Times New Roman" w:eastAsia="宋体" w:cs="Times New Roman"/>
                <w:b w:val="0"/>
                <w:bCs w:val="0"/>
                <w:color w:val="auto"/>
                <w:sz w:val="21"/>
                <w:szCs w:val="21"/>
                <w:highlight w:val="none"/>
              </w:rPr>
              <w:t>,</w:t>
            </w:r>
            <w:r>
              <w:rPr>
                <w:rFonts w:hint="default" w:ascii="Times New Roman" w:hAnsi="Times New Roman" w:eastAsia="宋体" w:cs="Times New Roman"/>
                <w:b w:val="0"/>
                <w:bCs w:val="0"/>
                <w:color w:val="auto"/>
                <w:sz w:val="21"/>
                <w:szCs w:val="21"/>
                <w:highlight w:val="none"/>
                <w:lang w:val="en-US" w:eastAsia="zh-CN"/>
              </w:rPr>
              <w:t>5</w:t>
            </w:r>
            <w:r>
              <w:rPr>
                <w:rFonts w:hint="default" w:ascii="Times New Roman" w:hAnsi="Times New Roman" w:eastAsia="宋体" w:cs="Times New Roman"/>
                <w:b w:val="0"/>
                <w:bCs w:val="0"/>
                <w:color w:val="auto"/>
                <w:sz w:val="21"/>
                <w:szCs w:val="21"/>
                <w:highlight w:val="none"/>
              </w:rPr>
              <w:t xml:space="preserve">00 Gauss线性可调 </w:t>
            </w:r>
          </w:p>
        </w:tc>
      </w:tr>
      <w:tr w14:paraId="1036EE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1" w:hRule="atLeast"/>
        </w:trPr>
        <w:tc>
          <w:tcPr>
            <w:tcW w:w="1654" w:type="pct"/>
            <w:noWrap w:val="0"/>
            <w:vAlign w:val="center"/>
          </w:tcPr>
          <w:p w14:paraId="37911AAF">
            <w:pPr>
              <w:keepLines w:val="0"/>
              <w:pageBreakBefore w:val="0"/>
              <w:widowControl w:val="0"/>
              <w:kinsoku/>
              <w:wordWrap/>
              <w:overflowPunct/>
              <w:topLinePunct w:val="0"/>
              <w:autoSpaceDE/>
              <w:autoSpaceDN/>
              <w:bidi w:val="0"/>
              <w:adjustRightInd/>
              <w:snapToGrid/>
              <w:spacing w:line="240" w:lineRule="auto"/>
              <w:ind w:right="-94" w:rightChars="-39" w:firstLine="0" w:firstLineChars="0"/>
              <w:textAlignment w:val="auto"/>
              <w:rPr>
                <w:rFonts w:hint="default" w:ascii="Times New Roman" w:hAnsi="Times New Roman" w:eastAsia="宋体" w:cs="Times New Roman"/>
                <w:b w:val="0"/>
                <w:bCs w:val="0"/>
                <w:color w:val="auto"/>
                <w:sz w:val="21"/>
                <w:szCs w:val="21"/>
                <w:highlight w:val="none"/>
              </w:rPr>
            </w:pPr>
            <w:r>
              <w:rPr>
                <w:rFonts w:hint="default" w:ascii="Times New Roman" w:hAnsi="Times New Roman" w:eastAsia="宋体" w:cs="Times New Roman"/>
                <w:b w:val="0"/>
                <w:bCs w:val="0"/>
                <w:color w:val="auto"/>
                <w:sz w:val="21"/>
                <w:szCs w:val="21"/>
                <w:highlight w:val="none"/>
              </w:rPr>
              <w:t>工作场强：</w:t>
            </w:r>
          </w:p>
        </w:tc>
        <w:tc>
          <w:tcPr>
            <w:tcW w:w="3345" w:type="pct"/>
            <w:noWrap w:val="0"/>
            <w:vAlign w:val="center"/>
          </w:tcPr>
          <w:p w14:paraId="3D530CCF">
            <w:pPr>
              <w:keepLines w:val="0"/>
              <w:pageBreakBefore w:val="0"/>
              <w:widowControl w:val="0"/>
              <w:kinsoku/>
              <w:wordWrap/>
              <w:overflowPunct/>
              <w:topLinePunct w:val="0"/>
              <w:autoSpaceDE/>
              <w:autoSpaceDN/>
              <w:bidi w:val="0"/>
              <w:adjustRightInd/>
              <w:snapToGrid/>
              <w:spacing w:line="240" w:lineRule="auto"/>
              <w:ind w:right="-94" w:rightChars="-39" w:firstLine="0" w:firstLineChars="0"/>
              <w:jc w:val="center"/>
              <w:textAlignment w:val="auto"/>
              <w:rPr>
                <w:rFonts w:hint="default" w:ascii="Times New Roman" w:hAnsi="Times New Roman" w:eastAsia="宋体" w:cs="Times New Roman"/>
                <w:b w:val="0"/>
                <w:bCs w:val="0"/>
                <w:color w:val="auto"/>
                <w:sz w:val="21"/>
                <w:szCs w:val="21"/>
                <w:highlight w:val="none"/>
              </w:rPr>
            </w:pPr>
            <w:r>
              <w:rPr>
                <w:rFonts w:hint="default" w:ascii="Times New Roman" w:hAnsi="Times New Roman" w:eastAsia="宋体" w:cs="Times New Roman"/>
                <w:b w:val="0"/>
                <w:bCs w:val="0"/>
                <w:color w:val="auto"/>
                <w:sz w:val="21"/>
                <w:szCs w:val="21"/>
                <w:highlight w:val="none"/>
              </w:rPr>
              <w:t>0-</w:t>
            </w:r>
            <w:r>
              <w:rPr>
                <w:rFonts w:hint="default" w:ascii="Times New Roman" w:hAnsi="Times New Roman" w:eastAsia="宋体" w:cs="Times New Roman"/>
                <w:b w:val="0"/>
                <w:bCs w:val="0"/>
                <w:color w:val="auto"/>
                <w:sz w:val="21"/>
                <w:szCs w:val="21"/>
                <w:highlight w:val="none"/>
                <w:lang w:val="en-US" w:eastAsia="zh-CN"/>
              </w:rPr>
              <w:t>14</w:t>
            </w:r>
            <w:r>
              <w:rPr>
                <w:rFonts w:hint="default" w:ascii="Times New Roman" w:hAnsi="Times New Roman" w:eastAsia="宋体" w:cs="Times New Roman"/>
                <w:b w:val="0"/>
                <w:bCs w:val="0"/>
                <w:color w:val="auto"/>
                <w:sz w:val="21"/>
                <w:szCs w:val="21"/>
                <w:highlight w:val="none"/>
              </w:rPr>
              <w:t>,000 Gauss线性可调</w:t>
            </w:r>
          </w:p>
        </w:tc>
      </w:tr>
      <w:tr w14:paraId="40FC05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1" w:hRule="atLeast"/>
        </w:trPr>
        <w:tc>
          <w:tcPr>
            <w:tcW w:w="1654" w:type="pct"/>
            <w:noWrap w:val="0"/>
            <w:vAlign w:val="center"/>
          </w:tcPr>
          <w:p w14:paraId="61BE6807">
            <w:pPr>
              <w:keepLines w:val="0"/>
              <w:pageBreakBefore w:val="0"/>
              <w:widowControl w:val="0"/>
              <w:kinsoku/>
              <w:wordWrap/>
              <w:overflowPunct/>
              <w:topLinePunct w:val="0"/>
              <w:autoSpaceDE/>
              <w:autoSpaceDN/>
              <w:bidi w:val="0"/>
              <w:adjustRightInd/>
              <w:snapToGrid/>
              <w:spacing w:line="240" w:lineRule="auto"/>
              <w:ind w:right="-94" w:rightChars="-39" w:firstLine="0" w:firstLineChars="0"/>
              <w:textAlignment w:val="auto"/>
              <w:rPr>
                <w:rFonts w:hint="default" w:ascii="Times New Roman" w:hAnsi="Times New Roman" w:eastAsia="宋体" w:cs="Times New Roman"/>
                <w:b w:val="0"/>
                <w:bCs w:val="0"/>
                <w:color w:val="auto"/>
                <w:sz w:val="21"/>
                <w:szCs w:val="21"/>
                <w:highlight w:val="none"/>
              </w:rPr>
            </w:pPr>
            <w:r>
              <w:rPr>
                <w:rFonts w:hint="default" w:ascii="Times New Roman" w:hAnsi="Times New Roman" w:eastAsia="宋体" w:cs="Times New Roman"/>
                <w:b w:val="0"/>
                <w:bCs w:val="0"/>
                <w:color w:val="auto"/>
                <w:sz w:val="21"/>
                <w:szCs w:val="21"/>
                <w:highlight w:val="none"/>
              </w:rPr>
              <w:t>磁场调节：</w:t>
            </w:r>
          </w:p>
        </w:tc>
        <w:tc>
          <w:tcPr>
            <w:tcW w:w="3345" w:type="pct"/>
            <w:noWrap w:val="0"/>
            <w:vAlign w:val="center"/>
          </w:tcPr>
          <w:p w14:paraId="19855CDB">
            <w:pPr>
              <w:keepLines w:val="0"/>
              <w:pageBreakBefore w:val="0"/>
              <w:widowControl w:val="0"/>
              <w:kinsoku/>
              <w:wordWrap/>
              <w:overflowPunct/>
              <w:topLinePunct w:val="0"/>
              <w:autoSpaceDE/>
              <w:autoSpaceDN/>
              <w:bidi w:val="0"/>
              <w:adjustRightInd/>
              <w:snapToGrid/>
              <w:spacing w:line="240" w:lineRule="auto"/>
              <w:ind w:right="-94" w:rightChars="-39" w:firstLine="0" w:firstLineChars="0"/>
              <w:jc w:val="center"/>
              <w:textAlignment w:val="auto"/>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rPr>
              <w:t>无级调节 （ 0-</w:t>
            </w:r>
            <w:r>
              <w:rPr>
                <w:rFonts w:hint="default" w:ascii="Times New Roman" w:hAnsi="Times New Roman" w:eastAsia="宋体" w:cs="Times New Roman"/>
                <w:b w:val="0"/>
                <w:bCs w:val="0"/>
                <w:color w:val="auto"/>
                <w:sz w:val="21"/>
                <w:szCs w:val="21"/>
                <w:highlight w:val="none"/>
                <w:lang w:val="en-US" w:eastAsia="zh-CN"/>
              </w:rPr>
              <w:t>14，</w:t>
            </w:r>
            <w:r>
              <w:rPr>
                <w:rFonts w:hint="default" w:ascii="Times New Roman" w:hAnsi="Times New Roman" w:eastAsia="宋体" w:cs="Times New Roman"/>
                <w:b w:val="0"/>
                <w:bCs w:val="0"/>
                <w:color w:val="auto"/>
                <w:sz w:val="21"/>
                <w:szCs w:val="21"/>
                <w:highlight w:val="none"/>
              </w:rPr>
              <w:t>000 GS ）</w:t>
            </w:r>
            <w:r>
              <w:rPr>
                <w:rFonts w:hint="default" w:ascii="Times New Roman" w:hAnsi="Times New Roman" w:eastAsia="宋体" w:cs="Times New Roman"/>
                <w:b w:val="0"/>
                <w:bCs w:val="0"/>
                <w:color w:val="auto"/>
                <w:sz w:val="21"/>
                <w:szCs w:val="21"/>
                <w:highlight w:val="none"/>
                <w:lang w:val="en-US" w:eastAsia="zh-CN"/>
              </w:rPr>
              <w:t>无热态衰减</w:t>
            </w:r>
          </w:p>
        </w:tc>
      </w:tr>
      <w:tr w14:paraId="2EFEB1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1" w:hRule="atLeast"/>
        </w:trPr>
        <w:tc>
          <w:tcPr>
            <w:tcW w:w="1654" w:type="pct"/>
            <w:noWrap w:val="0"/>
            <w:vAlign w:val="center"/>
          </w:tcPr>
          <w:p w14:paraId="1A204B17">
            <w:pPr>
              <w:keepLines w:val="0"/>
              <w:pageBreakBefore w:val="0"/>
              <w:widowControl w:val="0"/>
              <w:kinsoku/>
              <w:wordWrap/>
              <w:overflowPunct/>
              <w:topLinePunct w:val="0"/>
              <w:autoSpaceDE/>
              <w:autoSpaceDN/>
              <w:bidi w:val="0"/>
              <w:adjustRightInd/>
              <w:snapToGrid/>
              <w:spacing w:line="240" w:lineRule="auto"/>
              <w:ind w:right="-94" w:rightChars="-39" w:firstLine="0" w:firstLineChars="0"/>
              <w:textAlignment w:val="auto"/>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b w:val="0"/>
                <w:bCs w:val="0"/>
                <w:color w:val="auto"/>
                <w:sz w:val="21"/>
                <w:szCs w:val="21"/>
                <w:highlight w:val="none"/>
                <w:lang w:val="en-US" w:eastAsia="zh-CN"/>
              </w:rPr>
              <w:t>主机壳体：</w:t>
            </w:r>
          </w:p>
        </w:tc>
        <w:tc>
          <w:tcPr>
            <w:tcW w:w="3345" w:type="pct"/>
            <w:noWrap w:val="0"/>
            <w:vAlign w:val="center"/>
          </w:tcPr>
          <w:p w14:paraId="14ACAA30">
            <w:pPr>
              <w:keepLines w:val="0"/>
              <w:pageBreakBefore w:val="0"/>
              <w:widowControl w:val="0"/>
              <w:kinsoku/>
              <w:wordWrap/>
              <w:overflowPunct/>
              <w:topLinePunct w:val="0"/>
              <w:autoSpaceDE/>
              <w:autoSpaceDN/>
              <w:bidi w:val="0"/>
              <w:adjustRightInd/>
              <w:snapToGrid/>
              <w:spacing w:line="240" w:lineRule="auto"/>
              <w:ind w:right="-94" w:rightChars="-39" w:firstLine="0" w:firstLineChars="0"/>
              <w:jc w:val="center"/>
              <w:textAlignment w:val="auto"/>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b w:val="0"/>
                <w:bCs w:val="0"/>
                <w:color w:val="auto"/>
                <w:sz w:val="21"/>
                <w:szCs w:val="21"/>
                <w:highlight w:val="none"/>
                <w:lang w:val="en-US" w:eastAsia="zh-CN"/>
              </w:rPr>
              <w:t>Q235聚磁碳钢</w:t>
            </w:r>
          </w:p>
        </w:tc>
      </w:tr>
      <w:tr w14:paraId="091977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1" w:hRule="atLeast"/>
        </w:trPr>
        <w:tc>
          <w:tcPr>
            <w:tcW w:w="1654" w:type="pct"/>
            <w:noWrap w:val="0"/>
            <w:vAlign w:val="center"/>
          </w:tcPr>
          <w:p w14:paraId="4E102442">
            <w:pPr>
              <w:keepLines w:val="0"/>
              <w:pageBreakBefore w:val="0"/>
              <w:widowControl w:val="0"/>
              <w:kinsoku/>
              <w:wordWrap/>
              <w:overflowPunct/>
              <w:topLinePunct w:val="0"/>
              <w:autoSpaceDE/>
              <w:autoSpaceDN/>
              <w:bidi w:val="0"/>
              <w:adjustRightInd/>
              <w:snapToGrid/>
              <w:spacing w:line="240" w:lineRule="auto"/>
              <w:ind w:right="-94" w:rightChars="-39" w:firstLine="0" w:firstLineChars="0"/>
              <w:textAlignment w:val="auto"/>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b w:val="0"/>
                <w:bCs w:val="0"/>
                <w:color w:val="auto"/>
                <w:sz w:val="21"/>
                <w:szCs w:val="21"/>
                <w:highlight w:val="none"/>
                <w:lang w:val="en-US" w:eastAsia="zh-CN"/>
              </w:rPr>
              <w:t>励磁线圈：</w:t>
            </w:r>
          </w:p>
        </w:tc>
        <w:tc>
          <w:tcPr>
            <w:tcW w:w="3345" w:type="pct"/>
            <w:noWrap w:val="0"/>
            <w:vAlign w:val="center"/>
          </w:tcPr>
          <w:p w14:paraId="5B056947">
            <w:pPr>
              <w:keepLines w:val="0"/>
              <w:pageBreakBefore w:val="0"/>
              <w:widowControl w:val="0"/>
              <w:kinsoku/>
              <w:wordWrap/>
              <w:overflowPunct/>
              <w:topLinePunct w:val="0"/>
              <w:autoSpaceDE/>
              <w:autoSpaceDN/>
              <w:bidi w:val="0"/>
              <w:adjustRightInd/>
              <w:snapToGrid/>
              <w:spacing w:line="240" w:lineRule="auto"/>
              <w:ind w:right="-94" w:rightChars="-39" w:firstLine="0" w:firstLineChars="0"/>
              <w:jc w:val="center"/>
              <w:textAlignment w:val="auto"/>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b w:val="0"/>
                <w:bCs w:val="0"/>
                <w:color w:val="auto"/>
                <w:sz w:val="21"/>
                <w:szCs w:val="21"/>
                <w:highlight w:val="none"/>
                <w:lang w:val="en-US" w:eastAsia="zh-CN"/>
              </w:rPr>
              <w:t>H级绝缘线圈+进口聚酯亚胺导热胶湿法绕制，耐温200℃</w:t>
            </w:r>
          </w:p>
        </w:tc>
      </w:tr>
      <w:tr w14:paraId="5B485E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1" w:hRule="atLeast"/>
        </w:trPr>
        <w:tc>
          <w:tcPr>
            <w:tcW w:w="1654" w:type="pct"/>
            <w:noWrap w:val="0"/>
            <w:vAlign w:val="center"/>
          </w:tcPr>
          <w:p w14:paraId="20B7D45E">
            <w:pPr>
              <w:keepLines w:val="0"/>
              <w:pageBreakBefore w:val="0"/>
              <w:widowControl w:val="0"/>
              <w:kinsoku/>
              <w:wordWrap/>
              <w:overflowPunct/>
              <w:topLinePunct w:val="0"/>
              <w:autoSpaceDE/>
              <w:autoSpaceDN/>
              <w:bidi w:val="0"/>
              <w:adjustRightInd/>
              <w:snapToGrid/>
              <w:spacing w:line="240" w:lineRule="auto"/>
              <w:ind w:right="-94" w:rightChars="-39" w:firstLine="0" w:firstLineChars="0"/>
              <w:textAlignment w:val="auto"/>
              <w:rPr>
                <w:rFonts w:hint="default" w:ascii="Times New Roman" w:hAnsi="Times New Roman" w:eastAsia="宋体" w:cs="Times New Roman"/>
                <w:b w:val="0"/>
                <w:bCs w:val="0"/>
                <w:color w:val="auto"/>
                <w:sz w:val="21"/>
                <w:szCs w:val="21"/>
                <w:highlight w:val="none"/>
              </w:rPr>
            </w:pPr>
            <w:r>
              <w:rPr>
                <w:rFonts w:hint="default" w:ascii="Times New Roman" w:hAnsi="Times New Roman" w:eastAsia="宋体" w:cs="Times New Roman"/>
                <w:b w:val="0"/>
                <w:bCs w:val="0"/>
                <w:color w:val="auto"/>
                <w:sz w:val="21"/>
                <w:szCs w:val="21"/>
                <w:highlight w:val="none"/>
              </w:rPr>
              <w:t>介质形式：</w:t>
            </w:r>
          </w:p>
        </w:tc>
        <w:tc>
          <w:tcPr>
            <w:tcW w:w="3345" w:type="pct"/>
            <w:noWrap w:val="0"/>
            <w:vAlign w:val="center"/>
          </w:tcPr>
          <w:p w14:paraId="75511CF4">
            <w:pPr>
              <w:keepLines w:val="0"/>
              <w:pageBreakBefore w:val="0"/>
              <w:widowControl w:val="0"/>
              <w:kinsoku/>
              <w:wordWrap/>
              <w:overflowPunct/>
              <w:topLinePunct w:val="0"/>
              <w:autoSpaceDE/>
              <w:autoSpaceDN/>
              <w:bidi w:val="0"/>
              <w:adjustRightInd/>
              <w:snapToGrid/>
              <w:spacing w:line="240" w:lineRule="auto"/>
              <w:ind w:right="-94" w:rightChars="-39" w:firstLine="0" w:firstLineChars="0"/>
              <w:jc w:val="center"/>
              <w:textAlignment w:val="auto"/>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shd w:val="clear" w:color="auto" w:fill="auto"/>
                <w:lang w:val="en-US" w:eastAsia="zh-CN"/>
              </w:rPr>
              <w:t xml:space="preserve"> 棒状一套20层 10mm间隙</w:t>
            </w:r>
          </w:p>
        </w:tc>
      </w:tr>
      <w:tr w14:paraId="5ABE29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1" w:hRule="atLeast"/>
        </w:trPr>
        <w:tc>
          <w:tcPr>
            <w:tcW w:w="1654" w:type="pct"/>
            <w:noWrap w:val="0"/>
            <w:vAlign w:val="center"/>
          </w:tcPr>
          <w:p w14:paraId="268E074B">
            <w:pPr>
              <w:keepLines w:val="0"/>
              <w:pageBreakBefore w:val="0"/>
              <w:widowControl w:val="0"/>
              <w:kinsoku/>
              <w:wordWrap/>
              <w:overflowPunct/>
              <w:topLinePunct w:val="0"/>
              <w:autoSpaceDE/>
              <w:autoSpaceDN/>
              <w:bidi w:val="0"/>
              <w:adjustRightInd/>
              <w:snapToGrid/>
              <w:spacing w:line="240" w:lineRule="auto"/>
              <w:ind w:right="-94" w:rightChars="-39" w:firstLine="0" w:firstLineChars="0"/>
              <w:textAlignment w:val="auto"/>
              <w:rPr>
                <w:rFonts w:hint="default" w:ascii="Times New Roman" w:hAnsi="Times New Roman" w:eastAsia="宋体" w:cs="Times New Roman"/>
                <w:b w:val="0"/>
                <w:bCs w:val="0"/>
                <w:color w:val="auto"/>
                <w:sz w:val="21"/>
                <w:szCs w:val="21"/>
                <w:highlight w:val="none"/>
              </w:rPr>
            </w:pPr>
            <w:r>
              <w:rPr>
                <w:rFonts w:hint="default" w:ascii="Times New Roman" w:hAnsi="Times New Roman" w:eastAsia="宋体" w:cs="Times New Roman"/>
                <w:b w:val="0"/>
                <w:bCs w:val="0"/>
                <w:color w:val="auto"/>
                <w:sz w:val="21"/>
                <w:szCs w:val="21"/>
                <w:highlight w:val="none"/>
              </w:rPr>
              <w:t>产能：</w:t>
            </w:r>
          </w:p>
        </w:tc>
        <w:tc>
          <w:tcPr>
            <w:tcW w:w="3345" w:type="pct"/>
            <w:noWrap w:val="0"/>
            <w:vAlign w:val="center"/>
          </w:tcPr>
          <w:p w14:paraId="172E45B3">
            <w:pPr>
              <w:keepLines w:val="0"/>
              <w:pageBreakBefore w:val="0"/>
              <w:widowControl w:val="0"/>
              <w:kinsoku/>
              <w:wordWrap/>
              <w:overflowPunct/>
              <w:topLinePunct w:val="0"/>
              <w:autoSpaceDE/>
              <w:autoSpaceDN/>
              <w:bidi w:val="0"/>
              <w:adjustRightInd/>
              <w:snapToGrid/>
              <w:spacing w:line="240" w:lineRule="auto"/>
              <w:ind w:right="-94" w:rightChars="-39" w:firstLine="0" w:firstLineChars="0"/>
              <w:jc w:val="center"/>
              <w:textAlignment w:val="auto"/>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w:t>
            </w:r>
            <w:r>
              <w:rPr>
                <w:rFonts w:hint="eastAsia" w:cs="Times New Roman"/>
                <w:b w:val="0"/>
                <w:bCs w:val="0"/>
                <w:color w:val="auto"/>
                <w:sz w:val="21"/>
                <w:szCs w:val="21"/>
                <w:highlight w:val="none"/>
                <w:lang w:val="en-US" w:eastAsia="zh-CN"/>
              </w:rPr>
              <w:t>6</w:t>
            </w:r>
            <w:bookmarkStart w:id="83" w:name="_GoBack"/>
            <w:bookmarkEnd w:id="83"/>
            <w:r>
              <w:rPr>
                <w:rFonts w:hint="default" w:ascii="Times New Roman" w:hAnsi="Times New Roman" w:eastAsia="宋体" w:cs="Times New Roman"/>
                <w:b w:val="0"/>
                <w:bCs w:val="0"/>
                <w:color w:val="auto"/>
                <w:sz w:val="21"/>
                <w:szCs w:val="21"/>
                <w:highlight w:val="none"/>
                <w:lang w:val="en-US" w:eastAsia="zh-CN"/>
              </w:rPr>
              <w:t>00kg/h</w:t>
            </w:r>
          </w:p>
        </w:tc>
      </w:tr>
      <w:tr w14:paraId="298172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1" w:hRule="atLeast"/>
        </w:trPr>
        <w:tc>
          <w:tcPr>
            <w:tcW w:w="1654" w:type="pct"/>
            <w:noWrap w:val="0"/>
            <w:vAlign w:val="center"/>
          </w:tcPr>
          <w:p w14:paraId="1E7E98E8">
            <w:pPr>
              <w:keepLines w:val="0"/>
              <w:pageBreakBefore w:val="0"/>
              <w:widowControl w:val="0"/>
              <w:kinsoku/>
              <w:wordWrap/>
              <w:overflowPunct/>
              <w:topLinePunct w:val="0"/>
              <w:autoSpaceDE/>
              <w:autoSpaceDN/>
              <w:bidi w:val="0"/>
              <w:adjustRightInd/>
              <w:snapToGrid/>
              <w:spacing w:line="240" w:lineRule="auto"/>
              <w:ind w:right="-94" w:rightChars="-39" w:firstLine="0" w:firstLineChars="0"/>
              <w:textAlignment w:val="auto"/>
              <w:rPr>
                <w:rFonts w:hint="default" w:ascii="Times New Roman" w:hAnsi="Times New Roman" w:eastAsia="宋体" w:cs="Times New Roman"/>
                <w:b w:val="0"/>
                <w:bCs w:val="0"/>
                <w:color w:val="auto"/>
                <w:sz w:val="21"/>
                <w:szCs w:val="21"/>
                <w:highlight w:val="none"/>
              </w:rPr>
            </w:pPr>
            <w:r>
              <w:rPr>
                <w:rFonts w:hint="default" w:ascii="Times New Roman" w:hAnsi="Times New Roman" w:eastAsia="宋体" w:cs="Times New Roman"/>
                <w:b w:val="0"/>
                <w:bCs w:val="0"/>
                <w:color w:val="auto"/>
                <w:sz w:val="21"/>
                <w:szCs w:val="21"/>
                <w:highlight w:val="none"/>
              </w:rPr>
              <w:t>卸铁方式：</w:t>
            </w:r>
          </w:p>
        </w:tc>
        <w:tc>
          <w:tcPr>
            <w:tcW w:w="3345" w:type="pct"/>
            <w:noWrap w:val="0"/>
            <w:vAlign w:val="center"/>
          </w:tcPr>
          <w:p w14:paraId="3A752A31">
            <w:pPr>
              <w:keepLines w:val="0"/>
              <w:pageBreakBefore w:val="0"/>
              <w:widowControl w:val="0"/>
              <w:kinsoku/>
              <w:wordWrap/>
              <w:overflowPunct/>
              <w:topLinePunct w:val="0"/>
              <w:autoSpaceDE/>
              <w:autoSpaceDN/>
              <w:bidi w:val="0"/>
              <w:adjustRightInd/>
              <w:snapToGrid/>
              <w:spacing w:line="240" w:lineRule="auto"/>
              <w:ind w:right="-94" w:rightChars="-39" w:firstLine="0" w:firstLineChars="0"/>
              <w:jc w:val="center"/>
              <w:textAlignment w:val="auto"/>
              <w:rPr>
                <w:rFonts w:hint="default" w:ascii="Times New Roman" w:hAnsi="Times New Roman" w:eastAsia="宋体" w:cs="Times New Roman"/>
                <w:b w:val="0"/>
                <w:bCs w:val="0"/>
                <w:color w:val="auto"/>
                <w:sz w:val="21"/>
                <w:szCs w:val="21"/>
                <w:highlight w:val="none"/>
                <w:lang w:eastAsia="zh-CN"/>
              </w:rPr>
            </w:pPr>
            <w:r>
              <w:rPr>
                <w:rFonts w:hint="default" w:ascii="Times New Roman" w:hAnsi="Times New Roman" w:eastAsia="宋体" w:cs="Times New Roman"/>
                <w:b w:val="0"/>
                <w:bCs w:val="0"/>
                <w:color w:val="auto"/>
                <w:sz w:val="21"/>
                <w:szCs w:val="21"/>
                <w:highlight w:val="none"/>
              </w:rPr>
              <w:t>自动卸铁</w:t>
            </w:r>
            <w:r>
              <w:rPr>
                <w:rFonts w:hint="default" w:ascii="Times New Roman" w:hAnsi="Times New Roman" w:eastAsia="宋体" w:cs="Times New Roman"/>
                <w:b w:val="0"/>
                <w:bCs w:val="0"/>
                <w:color w:val="auto"/>
                <w:sz w:val="21"/>
                <w:szCs w:val="21"/>
                <w:highlight w:val="none"/>
                <w:lang w:eastAsia="zh-CN"/>
              </w:rPr>
              <w:t>，</w:t>
            </w:r>
            <w:r>
              <w:rPr>
                <w:rFonts w:hint="default" w:ascii="Times New Roman" w:hAnsi="Times New Roman" w:eastAsia="宋体" w:cs="Times New Roman"/>
                <w:b w:val="0"/>
                <w:bCs w:val="0"/>
                <w:color w:val="auto"/>
                <w:kern w:val="2"/>
                <w:sz w:val="21"/>
                <w:szCs w:val="21"/>
                <w:highlight w:val="none"/>
                <w:lang w:val="en-US" w:eastAsia="en-US" w:bidi="ar-SA"/>
              </w:rPr>
              <w:t>带反吹清扫功能</w:t>
            </w:r>
          </w:p>
        </w:tc>
      </w:tr>
      <w:tr w14:paraId="58CB27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1" w:hRule="atLeast"/>
        </w:trPr>
        <w:tc>
          <w:tcPr>
            <w:tcW w:w="1654" w:type="pct"/>
            <w:noWrap w:val="0"/>
            <w:vAlign w:val="center"/>
          </w:tcPr>
          <w:p w14:paraId="2A150E21">
            <w:pPr>
              <w:keepLines w:val="0"/>
              <w:pageBreakBefore w:val="0"/>
              <w:widowControl w:val="0"/>
              <w:kinsoku/>
              <w:wordWrap/>
              <w:overflowPunct/>
              <w:topLinePunct w:val="0"/>
              <w:autoSpaceDE/>
              <w:autoSpaceDN/>
              <w:bidi w:val="0"/>
              <w:adjustRightInd/>
              <w:snapToGrid/>
              <w:spacing w:line="240" w:lineRule="auto"/>
              <w:ind w:right="-94" w:rightChars="-39" w:firstLine="0" w:firstLineChars="0"/>
              <w:textAlignment w:val="auto"/>
              <w:rPr>
                <w:rFonts w:hint="default" w:ascii="Times New Roman" w:hAnsi="Times New Roman" w:eastAsia="宋体" w:cs="Times New Roman"/>
                <w:b w:val="0"/>
                <w:bCs w:val="0"/>
                <w:color w:val="auto"/>
                <w:sz w:val="21"/>
                <w:szCs w:val="21"/>
                <w:highlight w:val="none"/>
              </w:rPr>
            </w:pPr>
            <w:r>
              <w:rPr>
                <w:rFonts w:hint="default" w:ascii="Times New Roman" w:hAnsi="Times New Roman" w:eastAsia="宋体" w:cs="Times New Roman"/>
                <w:b w:val="0"/>
                <w:bCs w:val="0"/>
                <w:color w:val="auto"/>
                <w:sz w:val="21"/>
                <w:szCs w:val="21"/>
                <w:highlight w:val="none"/>
              </w:rPr>
              <w:t>输入电源：</w:t>
            </w:r>
          </w:p>
        </w:tc>
        <w:tc>
          <w:tcPr>
            <w:tcW w:w="3345" w:type="pct"/>
            <w:noWrap w:val="0"/>
            <w:vAlign w:val="center"/>
          </w:tcPr>
          <w:p w14:paraId="3BD8950C">
            <w:pPr>
              <w:keepLines w:val="0"/>
              <w:pageBreakBefore w:val="0"/>
              <w:widowControl w:val="0"/>
              <w:kinsoku/>
              <w:wordWrap/>
              <w:overflowPunct/>
              <w:topLinePunct w:val="0"/>
              <w:autoSpaceDE/>
              <w:autoSpaceDN/>
              <w:bidi w:val="0"/>
              <w:adjustRightInd/>
              <w:snapToGrid/>
              <w:spacing w:line="240" w:lineRule="auto"/>
              <w:ind w:right="-94" w:rightChars="-39" w:firstLine="0" w:firstLineChars="0"/>
              <w:jc w:val="center"/>
              <w:textAlignment w:val="auto"/>
              <w:rPr>
                <w:rFonts w:hint="default" w:ascii="Times New Roman" w:hAnsi="Times New Roman" w:eastAsia="宋体" w:cs="Times New Roman"/>
                <w:b w:val="0"/>
                <w:bCs w:val="0"/>
                <w:color w:val="auto"/>
                <w:sz w:val="21"/>
                <w:szCs w:val="21"/>
                <w:highlight w:val="none"/>
              </w:rPr>
            </w:pPr>
            <w:r>
              <w:rPr>
                <w:rFonts w:hint="default" w:ascii="Times New Roman" w:hAnsi="Times New Roman" w:eastAsia="宋体" w:cs="Times New Roman"/>
                <w:b w:val="0"/>
                <w:bCs w:val="0"/>
                <w:color w:val="auto"/>
                <w:sz w:val="21"/>
                <w:szCs w:val="21"/>
                <w:highlight w:val="none"/>
                <w:lang w:val="en-US" w:eastAsia="zh-CN"/>
              </w:rPr>
              <w:t>38</w:t>
            </w:r>
            <w:r>
              <w:rPr>
                <w:rFonts w:hint="default" w:ascii="Times New Roman" w:hAnsi="Times New Roman" w:eastAsia="宋体" w:cs="Times New Roman"/>
                <w:b w:val="0"/>
                <w:bCs w:val="0"/>
                <w:color w:val="auto"/>
                <w:sz w:val="21"/>
                <w:szCs w:val="21"/>
                <w:highlight w:val="none"/>
              </w:rPr>
              <w:t>0V/3Ph/</w:t>
            </w:r>
            <w:r>
              <w:rPr>
                <w:rFonts w:hint="default" w:ascii="Times New Roman" w:hAnsi="Times New Roman" w:eastAsia="宋体" w:cs="Times New Roman"/>
                <w:b w:val="0"/>
                <w:bCs w:val="0"/>
                <w:color w:val="auto"/>
                <w:sz w:val="21"/>
                <w:szCs w:val="21"/>
                <w:highlight w:val="none"/>
                <w:lang w:val="en-US" w:eastAsia="zh-CN"/>
              </w:rPr>
              <w:t>5</w:t>
            </w:r>
            <w:r>
              <w:rPr>
                <w:rFonts w:hint="default" w:ascii="Times New Roman" w:hAnsi="Times New Roman" w:eastAsia="宋体" w:cs="Times New Roman"/>
                <w:b w:val="0"/>
                <w:bCs w:val="0"/>
                <w:color w:val="auto"/>
                <w:sz w:val="21"/>
                <w:szCs w:val="21"/>
                <w:highlight w:val="none"/>
              </w:rPr>
              <w:t>0Hz</w:t>
            </w:r>
          </w:p>
        </w:tc>
      </w:tr>
      <w:tr w14:paraId="539090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1" w:hRule="atLeast"/>
        </w:trPr>
        <w:tc>
          <w:tcPr>
            <w:tcW w:w="1654" w:type="pct"/>
            <w:noWrap w:val="0"/>
            <w:vAlign w:val="center"/>
          </w:tcPr>
          <w:p w14:paraId="3F07C8B5">
            <w:pPr>
              <w:keepLines w:val="0"/>
              <w:pageBreakBefore w:val="0"/>
              <w:widowControl w:val="0"/>
              <w:kinsoku/>
              <w:wordWrap/>
              <w:overflowPunct/>
              <w:topLinePunct w:val="0"/>
              <w:autoSpaceDE/>
              <w:autoSpaceDN/>
              <w:bidi w:val="0"/>
              <w:adjustRightInd/>
              <w:snapToGrid/>
              <w:spacing w:line="240" w:lineRule="auto"/>
              <w:ind w:right="-94" w:rightChars="-39" w:firstLine="0" w:firstLineChars="0"/>
              <w:textAlignment w:val="auto"/>
              <w:rPr>
                <w:rFonts w:hint="default" w:ascii="Times New Roman" w:hAnsi="Times New Roman" w:eastAsia="宋体" w:cs="Times New Roman"/>
                <w:b w:val="0"/>
                <w:bCs w:val="0"/>
                <w:color w:val="auto"/>
                <w:sz w:val="21"/>
                <w:szCs w:val="21"/>
                <w:highlight w:val="none"/>
              </w:rPr>
            </w:pPr>
            <w:r>
              <w:rPr>
                <w:rFonts w:hint="default" w:ascii="Times New Roman" w:hAnsi="Times New Roman" w:eastAsia="宋体" w:cs="Times New Roman"/>
                <w:b w:val="0"/>
                <w:bCs w:val="0"/>
                <w:color w:val="auto"/>
                <w:sz w:val="21"/>
                <w:szCs w:val="21"/>
                <w:highlight w:val="none"/>
              </w:rPr>
              <w:t>励磁电</w:t>
            </w:r>
            <w:r>
              <w:rPr>
                <w:rFonts w:hint="default" w:ascii="Times New Roman" w:hAnsi="Times New Roman" w:eastAsia="宋体" w:cs="Times New Roman"/>
                <w:b w:val="0"/>
                <w:bCs w:val="0"/>
                <w:color w:val="auto"/>
                <w:sz w:val="21"/>
                <w:szCs w:val="21"/>
                <w:highlight w:val="none"/>
                <w:lang w:val="en-US" w:eastAsia="zh-CN"/>
              </w:rPr>
              <w:t>流</w:t>
            </w:r>
            <w:r>
              <w:rPr>
                <w:rFonts w:hint="default" w:ascii="Times New Roman" w:hAnsi="Times New Roman" w:eastAsia="宋体" w:cs="Times New Roman"/>
                <w:b w:val="0"/>
                <w:bCs w:val="0"/>
                <w:color w:val="auto"/>
                <w:sz w:val="21"/>
                <w:szCs w:val="21"/>
                <w:highlight w:val="none"/>
              </w:rPr>
              <w:t>：</w:t>
            </w:r>
          </w:p>
        </w:tc>
        <w:tc>
          <w:tcPr>
            <w:tcW w:w="3345" w:type="pct"/>
            <w:noWrap w:val="0"/>
            <w:vAlign w:val="center"/>
          </w:tcPr>
          <w:p w14:paraId="5240EFAB">
            <w:pPr>
              <w:keepLines w:val="0"/>
              <w:pageBreakBefore w:val="0"/>
              <w:widowControl w:val="0"/>
              <w:kinsoku/>
              <w:wordWrap/>
              <w:overflowPunct/>
              <w:topLinePunct w:val="0"/>
              <w:autoSpaceDE/>
              <w:autoSpaceDN/>
              <w:bidi w:val="0"/>
              <w:adjustRightInd/>
              <w:snapToGrid/>
              <w:spacing w:line="240" w:lineRule="auto"/>
              <w:ind w:right="-94" w:rightChars="-39" w:firstLine="0" w:firstLineChars="0"/>
              <w:jc w:val="center"/>
              <w:textAlignment w:val="auto"/>
              <w:rPr>
                <w:rFonts w:hint="default" w:ascii="Times New Roman" w:hAnsi="Times New Roman" w:eastAsia="宋体" w:cs="Times New Roman"/>
                <w:b w:val="0"/>
                <w:bCs w:val="0"/>
                <w:color w:val="auto"/>
                <w:sz w:val="21"/>
                <w:szCs w:val="21"/>
                <w:highlight w:val="none"/>
                <w:lang w:val="en-US"/>
              </w:rPr>
            </w:pPr>
            <w:r>
              <w:rPr>
                <w:rFonts w:hint="default" w:ascii="Times New Roman" w:hAnsi="Times New Roman" w:eastAsia="宋体" w:cs="Times New Roman"/>
                <w:b w:val="0"/>
                <w:bCs w:val="0"/>
                <w:color w:val="auto"/>
                <w:sz w:val="21"/>
                <w:szCs w:val="21"/>
                <w:highlight w:val="none"/>
                <w:lang w:val="en-US" w:eastAsia="zh-CN"/>
              </w:rPr>
              <w:t>30A</w:t>
            </w:r>
          </w:p>
        </w:tc>
      </w:tr>
      <w:tr w14:paraId="5A8174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1" w:hRule="atLeast"/>
        </w:trPr>
        <w:tc>
          <w:tcPr>
            <w:tcW w:w="1654" w:type="pct"/>
            <w:noWrap w:val="0"/>
            <w:vAlign w:val="center"/>
          </w:tcPr>
          <w:p w14:paraId="5D6B6141">
            <w:pPr>
              <w:keepLines w:val="0"/>
              <w:pageBreakBefore w:val="0"/>
              <w:widowControl w:val="0"/>
              <w:kinsoku/>
              <w:wordWrap/>
              <w:overflowPunct/>
              <w:topLinePunct w:val="0"/>
              <w:autoSpaceDE/>
              <w:autoSpaceDN/>
              <w:bidi w:val="0"/>
              <w:adjustRightInd/>
              <w:snapToGrid/>
              <w:spacing w:line="240" w:lineRule="auto"/>
              <w:ind w:right="-94" w:rightChars="-39" w:firstLine="0" w:firstLineChars="0"/>
              <w:textAlignment w:val="auto"/>
              <w:rPr>
                <w:rFonts w:hint="default" w:ascii="Times New Roman" w:hAnsi="Times New Roman" w:eastAsia="宋体" w:cs="Times New Roman"/>
                <w:b w:val="0"/>
                <w:bCs w:val="0"/>
                <w:color w:val="auto"/>
                <w:sz w:val="21"/>
                <w:szCs w:val="21"/>
                <w:highlight w:val="none"/>
              </w:rPr>
            </w:pPr>
            <w:r>
              <w:rPr>
                <w:rFonts w:hint="default" w:ascii="Times New Roman" w:hAnsi="Times New Roman" w:eastAsia="宋体" w:cs="Times New Roman"/>
                <w:b w:val="0"/>
                <w:bCs w:val="0"/>
                <w:color w:val="auto"/>
                <w:sz w:val="21"/>
                <w:szCs w:val="21"/>
                <w:highlight w:val="none"/>
              </w:rPr>
              <w:t>励磁功率：</w:t>
            </w:r>
          </w:p>
        </w:tc>
        <w:tc>
          <w:tcPr>
            <w:tcW w:w="3345" w:type="pct"/>
            <w:noWrap w:val="0"/>
            <w:vAlign w:val="center"/>
          </w:tcPr>
          <w:p w14:paraId="109BED13">
            <w:pPr>
              <w:keepLines w:val="0"/>
              <w:pageBreakBefore w:val="0"/>
              <w:widowControl w:val="0"/>
              <w:kinsoku/>
              <w:wordWrap/>
              <w:overflowPunct/>
              <w:topLinePunct w:val="0"/>
              <w:autoSpaceDE/>
              <w:autoSpaceDN/>
              <w:bidi w:val="0"/>
              <w:adjustRightInd/>
              <w:snapToGrid/>
              <w:spacing w:line="240" w:lineRule="auto"/>
              <w:ind w:right="-94" w:rightChars="-39" w:firstLine="0" w:firstLineChars="0"/>
              <w:jc w:val="center"/>
              <w:textAlignment w:val="auto"/>
              <w:rPr>
                <w:rFonts w:hint="default" w:ascii="Times New Roman" w:hAnsi="Times New Roman" w:eastAsia="宋体" w:cs="Times New Roman"/>
                <w:b w:val="0"/>
                <w:bCs w:val="0"/>
                <w:color w:val="auto"/>
                <w:sz w:val="21"/>
                <w:szCs w:val="21"/>
                <w:highlight w:val="none"/>
              </w:rPr>
            </w:pPr>
            <w:r>
              <w:rPr>
                <w:rFonts w:hint="default" w:ascii="Times New Roman" w:hAnsi="Times New Roman" w:eastAsia="宋体" w:cs="Times New Roman"/>
                <w:b w:val="0"/>
                <w:bCs w:val="0"/>
                <w:color w:val="auto"/>
                <w:sz w:val="21"/>
                <w:szCs w:val="21"/>
                <w:highlight w:val="none"/>
                <w:lang w:val="en-US" w:eastAsia="zh-CN"/>
              </w:rPr>
              <w:t>＜15</w:t>
            </w:r>
            <w:r>
              <w:rPr>
                <w:rFonts w:hint="default" w:ascii="Times New Roman" w:hAnsi="Times New Roman" w:eastAsia="宋体" w:cs="Times New Roman"/>
                <w:b w:val="0"/>
                <w:bCs w:val="0"/>
                <w:color w:val="auto"/>
                <w:sz w:val="21"/>
                <w:szCs w:val="21"/>
                <w:highlight w:val="none"/>
              </w:rPr>
              <w:t xml:space="preserve">Kw </w:t>
            </w:r>
          </w:p>
        </w:tc>
      </w:tr>
      <w:tr w14:paraId="62C8F4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1" w:hRule="atLeast"/>
        </w:trPr>
        <w:tc>
          <w:tcPr>
            <w:tcW w:w="1654" w:type="pct"/>
            <w:noWrap w:val="0"/>
            <w:vAlign w:val="center"/>
          </w:tcPr>
          <w:p w14:paraId="2E4E74AF">
            <w:pPr>
              <w:keepLines w:val="0"/>
              <w:pageBreakBefore w:val="0"/>
              <w:widowControl w:val="0"/>
              <w:kinsoku/>
              <w:wordWrap/>
              <w:overflowPunct/>
              <w:topLinePunct w:val="0"/>
              <w:autoSpaceDE/>
              <w:autoSpaceDN/>
              <w:bidi w:val="0"/>
              <w:adjustRightInd/>
              <w:snapToGrid/>
              <w:spacing w:line="240" w:lineRule="auto"/>
              <w:ind w:right="-94" w:rightChars="-39" w:firstLine="0" w:firstLineChars="0"/>
              <w:textAlignment w:val="auto"/>
              <w:rPr>
                <w:rFonts w:hint="default" w:ascii="Times New Roman" w:hAnsi="Times New Roman" w:eastAsia="宋体" w:cs="Times New Roman"/>
                <w:b w:val="0"/>
                <w:bCs w:val="0"/>
                <w:color w:val="auto"/>
                <w:sz w:val="21"/>
                <w:szCs w:val="21"/>
                <w:highlight w:val="none"/>
              </w:rPr>
            </w:pPr>
            <w:r>
              <w:rPr>
                <w:rFonts w:hint="default" w:ascii="Times New Roman" w:hAnsi="Times New Roman" w:eastAsia="宋体" w:cs="Times New Roman"/>
                <w:b w:val="0"/>
                <w:bCs w:val="0"/>
                <w:color w:val="auto"/>
                <w:sz w:val="21"/>
                <w:szCs w:val="21"/>
                <w:highlight w:val="none"/>
              </w:rPr>
              <w:t>整机功率：</w:t>
            </w:r>
          </w:p>
        </w:tc>
        <w:tc>
          <w:tcPr>
            <w:tcW w:w="3345" w:type="pct"/>
            <w:noWrap w:val="0"/>
            <w:vAlign w:val="center"/>
          </w:tcPr>
          <w:p w14:paraId="547E1923">
            <w:pPr>
              <w:keepLines w:val="0"/>
              <w:pageBreakBefore w:val="0"/>
              <w:widowControl w:val="0"/>
              <w:kinsoku/>
              <w:wordWrap/>
              <w:overflowPunct/>
              <w:topLinePunct w:val="0"/>
              <w:autoSpaceDE/>
              <w:autoSpaceDN/>
              <w:bidi w:val="0"/>
              <w:adjustRightInd/>
              <w:snapToGrid/>
              <w:spacing w:line="240" w:lineRule="auto"/>
              <w:ind w:right="-94" w:rightChars="-39" w:firstLine="0" w:firstLineChars="0"/>
              <w:jc w:val="center"/>
              <w:textAlignment w:val="auto"/>
              <w:rPr>
                <w:rFonts w:hint="default" w:ascii="Times New Roman" w:hAnsi="Times New Roman" w:eastAsia="宋体" w:cs="Times New Roman"/>
                <w:b w:val="0"/>
                <w:bCs w:val="0"/>
                <w:color w:val="auto"/>
                <w:sz w:val="21"/>
                <w:szCs w:val="21"/>
                <w:highlight w:val="none"/>
              </w:rPr>
            </w:pPr>
            <w:r>
              <w:rPr>
                <w:rFonts w:hint="default" w:ascii="Times New Roman" w:hAnsi="Times New Roman" w:eastAsia="宋体" w:cs="Times New Roman"/>
                <w:b w:val="0"/>
                <w:bCs w:val="0"/>
                <w:color w:val="auto"/>
                <w:sz w:val="21"/>
                <w:szCs w:val="21"/>
                <w:highlight w:val="none"/>
                <w:lang w:val="en-US" w:eastAsia="zh-CN"/>
              </w:rPr>
              <w:t>＜15</w:t>
            </w:r>
            <w:r>
              <w:rPr>
                <w:rFonts w:hint="default" w:ascii="Times New Roman" w:hAnsi="Times New Roman" w:eastAsia="宋体" w:cs="Times New Roman"/>
                <w:b w:val="0"/>
                <w:bCs w:val="0"/>
                <w:color w:val="auto"/>
                <w:sz w:val="21"/>
                <w:szCs w:val="21"/>
                <w:highlight w:val="none"/>
              </w:rPr>
              <w:t>Kw</w:t>
            </w:r>
          </w:p>
        </w:tc>
      </w:tr>
      <w:tr w14:paraId="17BA5D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1" w:hRule="atLeast"/>
        </w:trPr>
        <w:tc>
          <w:tcPr>
            <w:tcW w:w="1654" w:type="pct"/>
            <w:noWrap w:val="0"/>
            <w:vAlign w:val="center"/>
          </w:tcPr>
          <w:p w14:paraId="4F0CB985">
            <w:pPr>
              <w:keepLines w:val="0"/>
              <w:pageBreakBefore w:val="0"/>
              <w:widowControl w:val="0"/>
              <w:kinsoku/>
              <w:wordWrap/>
              <w:overflowPunct/>
              <w:topLinePunct w:val="0"/>
              <w:autoSpaceDE/>
              <w:autoSpaceDN/>
              <w:bidi w:val="0"/>
              <w:adjustRightInd/>
              <w:snapToGrid/>
              <w:spacing w:line="240" w:lineRule="auto"/>
              <w:ind w:right="-94" w:rightChars="-39" w:firstLine="0" w:firstLineChars="0"/>
              <w:textAlignment w:val="auto"/>
              <w:rPr>
                <w:rFonts w:hint="default" w:ascii="Times New Roman" w:hAnsi="Times New Roman" w:eastAsia="宋体" w:cs="Times New Roman"/>
                <w:b w:val="0"/>
                <w:bCs w:val="0"/>
                <w:color w:val="auto"/>
                <w:sz w:val="21"/>
                <w:szCs w:val="21"/>
                <w:highlight w:val="none"/>
              </w:rPr>
            </w:pPr>
            <w:r>
              <w:rPr>
                <w:rFonts w:hint="default" w:ascii="Times New Roman" w:hAnsi="Times New Roman" w:eastAsia="宋体" w:cs="Times New Roman"/>
                <w:b w:val="0"/>
                <w:bCs w:val="0"/>
                <w:color w:val="auto"/>
                <w:sz w:val="21"/>
                <w:szCs w:val="21"/>
                <w:highlight w:val="none"/>
              </w:rPr>
              <w:t>线圈换热方式：</w:t>
            </w:r>
          </w:p>
        </w:tc>
        <w:tc>
          <w:tcPr>
            <w:tcW w:w="3345" w:type="pct"/>
            <w:noWrap w:val="0"/>
            <w:vAlign w:val="center"/>
          </w:tcPr>
          <w:p w14:paraId="5E315EEE">
            <w:pPr>
              <w:keepLines w:val="0"/>
              <w:pageBreakBefore w:val="0"/>
              <w:widowControl w:val="0"/>
              <w:kinsoku/>
              <w:wordWrap/>
              <w:overflowPunct/>
              <w:topLinePunct w:val="0"/>
              <w:autoSpaceDE/>
              <w:autoSpaceDN/>
              <w:bidi w:val="0"/>
              <w:adjustRightInd/>
              <w:snapToGrid/>
              <w:spacing w:line="240" w:lineRule="auto"/>
              <w:ind w:right="-94" w:rightChars="-39" w:firstLine="0" w:firstLineChars="0"/>
              <w:jc w:val="center"/>
              <w:textAlignment w:val="auto"/>
              <w:rPr>
                <w:rFonts w:hint="default" w:ascii="Times New Roman" w:hAnsi="Times New Roman" w:eastAsia="宋体" w:cs="Times New Roman"/>
                <w:b w:val="0"/>
                <w:bCs w:val="0"/>
                <w:color w:val="auto"/>
                <w:sz w:val="21"/>
                <w:szCs w:val="21"/>
                <w:highlight w:val="none"/>
              </w:rPr>
            </w:pPr>
            <w:r>
              <w:rPr>
                <w:rFonts w:hint="default" w:ascii="Times New Roman" w:hAnsi="Times New Roman" w:eastAsia="宋体" w:cs="Times New Roman"/>
                <w:b w:val="0"/>
                <w:bCs w:val="0"/>
                <w:color w:val="auto"/>
                <w:sz w:val="21"/>
                <w:szCs w:val="21"/>
                <w:highlight w:val="none"/>
              </w:rPr>
              <w:t>强制油冷及外圈水循环散热</w:t>
            </w:r>
          </w:p>
        </w:tc>
      </w:tr>
      <w:tr w14:paraId="5CC23E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71" w:hRule="atLeast"/>
        </w:trPr>
        <w:tc>
          <w:tcPr>
            <w:tcW w:w="1654" w:type="pct"/>
            <w:noWrap w:val="0"/>
            <w:vAlign w:val="center"/>
          </w:tcPr>
          <w:p w14:paraId="2FB17F10">
            <w:pPr>
              <w:keepLines w:val="0"/>
              <w:pageBreakBefore w:val="0"/>
              <w:widowControl w:val="0"/>
              <w:kinsoku/>
              <w:wordWrap/>
              <w:overflowPunct/>
              <w:topLinePunct w:val="0"/>
              <w:autoSpaceDE/>
              <w:autoSpaceDN/>
              <w:bidi w:val="0"/>
              <w:adjustRightInd/>
              <w:snapToGrid/>
              <w:spacing w:line="240" w:lineRule="auto"/>
              <w:ind w:right="-94" w:rightChars="-39" w:firstLine="0" w:firstLineChars="0"/>
              <w:textAlignment w:val="auto"/>
              <w:rPr>
                <w:rFonts w:hint="default" w:ascii="Times New Roman" w:hAnsi="Times New Roman" w:eastAsia="宋体" w:cs="Times New Roman"/>
                <w:b w:val="0"/>
                <w:bCs w:val="0"/>
                <w:color w:val="auto"/>
                <w:sz w:val="21"/>
                <w:szCs w:val="21"/>
                <w:highlight w:val="none"/>
              </w:rPr>
            </w:pPr>
            <w:r>
              <w:rPr>
                <w:rFonts w:hint="default" w:ascii="Times New Roman" w:hAnsi="Times New Roman" w:eastAsia="宋体" w:cs="Times New Roman"/>
                <w:b w:val="0"/>
                <w:bCs w:val="0"/>
                <w:color w:val="auto"/>
                <w:sz w:val="21"/>
                <w:szCs w:val="21"/>
                <w:highlight w:val="none"/>
              </w:rPr>
              <w:t>自动保护系统：</w:t>
            </w:r>
          </w:p>
        </w:tc>
        <w:tc>
          <w:tcPr>
            <w:tcW w:w="3345" w:type="pct"/>
            <w:noWrap w:val="0"/>
            <w:vAlign w:val="center"/>
          </w:tcPr>
          <w:p w14:paraId="0443B24B">
            <w:pPr>
              <w:keepLines w:val="0"/>
              <w:pageBreakBefore w:val="0"/>
              <w:widowControl w:val="0"/>
              <w:kinsoku/>
              <w:wordWrap/>
              <w:overflowPunct/>
              <w:topLinePunct w:val="0"/>
              <w:autoSpaceDE/>
              <w:autoSpaceDN/>
              <w:bidi w:val="0"/>
              <w:adjustRightInd/>
              <w:snapToGrid/>
              <w:spacing w:line="240" w:lineRule="auto"/>
              <w:ind w:right="-94" w:rightChars="-39" w:firstLine="0" w:firstLineChars="0"/>
              <w:jc w:val="center"/>
              <w:textAlignment w:val="auto"/>
              <w:rPr>
                <w:rFonts w:hint="default" w:ascii="Times New Roman" w:hAnsi="Times New Roman" w:eastAsia="宋体" w:cs="Times New Roman"/>
                <w:b w:val="0"/>
                <w:bCs w:val="0"/>
                <w:color w:val="auto"/>
                <w:sz w:val="21"/>
                <w:szCs w:val="21"/>
                <w:highlight w:val="none"/>
              </w:rPr>
            </w:pPr>
            <w:r>
              <w:rPr>
                <w:rFonts w:hint="default" w:ascii="Times New Roman" w:hAnsi="Times New Roman" w:eastAsia="宋体" w:cs="Times New Roman"/>
                <w:b w:val="0"/>
                <w:bCs w:val="0"/>
                <w:color w:val="auto"/>
                <w:sz w:val="21"/>
                <w:szCs w:val="21"/>
                <w:highlight w:val="none"/>
              </w:rPr>
              <w:t>控制部分自动监控导热油温度</w:t>
            </w:r>
          </w:p>
          <w:p w14:paraId="73A5280D">
            <w:pPr>
              <w:keepLines w:val="0"/>
              <w:pageBreakBefore w:val="0"/>
              <w:widowControl w:val="0"/>
              <w:kinsoku/>
              <w:wordWrap/>
              <w:overflowPunct/>
              <w:topLinePunct w:val="0"/>
              <w:autoSpaceDE/>
              <w:autoSpaceDN/>
              <w:bidi w:val="0"/>
              <w:adjustRightInd/>
              <w:snapToGrid/>
              <w:spacing w:line="240" w:lineRule="auto"/>
              <w:ind w:right="-94" w:rightChars="-39" w:firstLine="0" w:firstLineChars="0"/>
              <w:jc w:val="center"/>
              <w:textAlignment w:val="auto"/>
              <w:rPr>
                <w:rFonts w:hint="default" w:ascii="Times New Roman" w:hAnsi="Times New Roman" w:eastAsia="宋体" w:cs="Times New Roman"/>
                <w:b w:val="0"/>
                <w:bCs w:val="0"/>
                <w:color w:val="auto"/>
                <w:sz w:val="21"/>
                <w:szCs w:val="21"/>
                <w:highlight w:val="none"/>
              </w:rPr>
            </w:pPr>
            <w:r>
              <w:rPr>
                <w:rFonts w:hint="default" w:ascii="Times New Roman" w:hAnsi="Times New Roman" w:eastAsia="宋体" w:cs="Times New Roman"/>
                <w:b w:val="0"/>
                <w:bCs w:val="0"/>
                <w:color w:val="auto"/>
                <w:sz w:val="21"/>
                <w:szCs w:val="21"/>
                <w:highlight w:val="none"/>
              </w:rPr>
              <w:t>出现异常时报警并自动切断励磁电流</w:t>
            </w:r>
          </w:p>
        </w:tc>
      </w:tr>
      <w:tr w14:paraId="7F08B0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71" w:hRule="atLeast"/>
        </w:trPr>
        <w:tc>
          <w:tcPr>
            <w:tcW w:w="1654" w:type="pct"/>
            <w:noWrap w:val="0"/>
            <w:vAlign w:val="center"/>
          </w:tcPr>
          <w:p w14:paraId="20A07EDC">
            <w:pPr>
              <w:keepLines w:val="0"/>
              <w:pageBreakBefore w:val="0"/>
              <w:widowControl w:val="0"/>
              <w:kinsoku/>
              <w:wordWrap/>
              <w:overflowPunct/>
              <w:topLinePunct w:val="0"/>
              <w:autoSpaceDE/>
              <w:autoSpaceDN/>
              <w:bidi w:val="0"/>
              <w:adjustRightInd/>
              <w:snapToGrid/>
              <w:spacing w:line="240" w:lineRule="auto"/>
              <w:ind w:right="-94" w:rightChars="-39" w:firstLine="0" w:firstLineChars="0"/>
              <w:textAlignment w:val="auto"/>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b w:val="0"/>
                <w:bCs w:val="0"/>
                <w:color w:val="auto"/>
                <w:sz w:val="21"/>
                <w:szCs w:val="21"/>
                <w:highlight w:val="none"/>
                <w:lang w:val="en-US" w:eastAsia="zh-CN"/>
              </w:rPr>
              <w:t>控制</w:t>
            </w:r>
            <w:r>
              <w:rPr>
                <w:rFonts w:hint="default" w:ascii="Times New Roman" w:hAnsi="Times New Roman" w:eastAsia="宋体" w:cs="Times New Roman"/>
                <w:b w:val="0"/>
                <w:bCs w:val="0"/>
                <w:color w:val="auto"/>
                <w:sz w:val="21"/>
                <w:szCs w:val="21"/>
                <w:highlight w:val="none"/>
              </w:rPr>
              <w:t>系统</w:t>
            </w:r>
            <w:r>
              <w:rPr>
                <w:rFonts w:hint="default" w:ascii="Times New Roman" w:hAnsi="Times New Roman" w:eastAsia="宋体" w:cs="Times New Roman"/>
                <w:b w:val="0"/>
                <w:bCs w:val="0"/>
                <w:color w:val="auto"/>
                <w:sz w:val="21"/>
                <w:szCs w:val="21"/>
                <w:highlight w:val="none"/>
                <w:lang w:val="en-US" w:eastAsia="zh-CN"/>
              </w:rPr>
              <w:t>功能</w:t>
            </w:r>
            <w:r>
              <w:rPr>
                <w:rFonts w:hint="default" w:ascii="Times New Roman" w:hAnsi="Times New Roman" w:eastAsia="宋体" w:cs="Times New Roman"/>
                <w:b w:val="0"/>
                <w:bCs w:val="0"/>
                <w:color w:val="auto"/>
                <w:sz w:val="21"/>
                <w:szCs w:val="21"/>
                <w:highlight w:val="none"/>
              </w:rPr>
              <w:t>：</w:t>
            </w:r>
          </w:p>
        </w:tc>
        <w:tc>
          <w:tcPr>
            <w:tcW w:w="3345" w:type="pct"/>
            <w:noWrap w:val="0"/>
            <w:vAlign w:val="center"/>
          </w:tcPr>
          <w:p w14:paraId="4FD39448">
            <w:pPr>
              <w:keepLines w:val="0"/>
              <w:pageBreakBefore w:val="0"/>
              <w:widowControl w:val="0"/>
              <w:kinsoku/>
              <w:wordWrap/>
              <w:overflowPunct/>
              <w:topLinePunct w:val="0"/>
              <w:autoSpaceDE/>
              <w:autoSpaceDN/>
              <w:bidi w:val="0"/>
              <w:adjustRightInd/>
              <w:snapToGrid/>
              <w:spacing w:line="240" w:lineRule="auto"/>
              <w:ind w:right="-94" w:rightChars="-39" w:firstLine="0" w:firstLineChars="0"/>
              <w:jc w:val="left"/>
              <w:textAlignment w:val="auto"/>
              <w:rPr>
                <w:rFonts w:hint="default" w:ascii="Times New Roman" w:hAnsi="Times New Roman" w:eastAsia="宋体" w:cs="Times New Roman"/>
                <w:b w:val="0"/>
                <w:bCs w:val="0"/>
                <w:color w:val="auto"/>
                <w:sz w:val="21"/>
                <w:szCs w:val="21"/>
                <w:highlight w:val="none"/>
              </w:rPr>
            </w:pPr>
            <w:r>
              <w:rPr>
                <w:rFonts w:hint="default" w:ascii="Times New Roman" w:hAnsi="Times New Roman" w:eastAsia="宋体" w:cs="Times New Roman"/>
                <w:b w:val="0"/>
                <w:bCs w:val="0"/>
                <w:color w:val="auto"/>
                <w:sz w:val="21"/>
                <w:szCs w:val="21"/>
                <w:highlight w:val="none"/>
                <w:lang w:val="en-US" w:eastAsia="zh-CN"/>
              </w:rPr>
              <w:t>1.报警功能：</w:t>
            </w:r>
            <w:r>
              <w:rPr>
                <w:rFonts w:hint="default" w:ascii="Times New Roman" w:hAnsi="Times New Roman" w:eastAsia="宋体" w:cs="Times New Roman"/>
                <w:b w:val="0"/>
                <w:bCs w:val="0"/>
                <w:color w:val="auto"/>
                <w:sz w:val="21"/>
                <w:szCs w:val="21"/>
                <w:highlight w:val="none"/>
              </w:rPr>
              <w:t>控制部分自动监控导热油温度</w:t>
            </w:r>
          </w:p>
          <w:p w14:paraId="298E1795">
            <w:pPr>
              <w:keepLines w:val="0"/>
              <w:pageBreakBefore w:val="0"/>
              <w:widowControl w:val="0"/>
              <w:kinsoku/>
              <w:wordWrap/>
              <w:overflowPunct/>
              <w:topLinePunct w:val="0"/>
              <w:autoSpaceDE/>
              <w:autoSpaceDN/>
              <w:bidi w:val="0"/>
              <w:adjustRightInd/>
              <w:snapToGrid/>
              <w:spacing w:line="240" w:lineRule="auto"/>
              <w:ind w:right="-94" w:rightChars="-39" w:firstLine="0" w:firstLineChars="0"/>
              <w:jc w:val="left"/>
              <w:textAlignment w:val="auto"/>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rPr>
              <w:t>出现异常时报警并自动切断励磁电流</w:t>
            </w:r>
            <w:r>
              <w:rPr>
                <w:rFonts w:hint="default" w:ascii="Times New Roman" w:hAnsi="Times New Roman" w:eastAsia="宋体" w:cs="Times New Roman"/>
                <w:b w:val="0"/>
                <w:bCs w:val="0"/>
                <w:color w:val="auto"/>
                <w:sz w:val="21"/>
                <w:szCs w:val="21"/>
                <w:highlight w:val="none"/>
                <w:lang w:val="en-US" w:eastAsia="zh-CN"/>
              </w:rPr>
              <w:t>以及分料阀报警功能</w:t>
            </w:r>
          </w:p>
          <w:p w14:paraId="3F64623E">
            <w:pPr>
              <w:keepLines w:val="0"/>
              <w:pageBreakBefore w:val="0"/>
              <w:widowControl w:val="0"/>
              <w:kinsoku/>
              <w:wordWrap/>
              <w:overflowPunct/>
              <w:topLinePunct w:val="0"/>
              <w:autoSpaceDE/>
              <w:autoSpaceDN/>
              <w:bidi w:val="0"/>
              <w:adjustRightInd/>
              <w:snapToGrid/>
              <w:spacing w:line="240" w:lineRule="auto"/>
              <w:ind w:right="-94" w:rightChars="-39" w:firstLine="0" w:firstLineChars="0"/>
              <w:jc w:val="left"/>
              <w:textAlignment w:val="auto"/>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2.磁场调节：</w:t>
            </w:r>
            <w:r>
              <w:rPr>
                <w:rFonts w:hint="default" w:ascii="Times New Roman" w:hAnsi="Times New Roman" w:eastAsia="宋体" w:cs="Times New Roman"/>
                <w:b w:val="0"/>
                <w:bCs w:val="0"/>
                <w:color w:val="auto"/>
                <w:sz w:val="21"/>
                <w:szCs w:val="21"/>
                <w:highlight w:val="none"/>
              </w:rPr>
              <w:t>采用IGBT控制电源技术，可实现补偿式直流恒流驱动，实现预定的电流与实际输出一致，保证磁场的稳定性，另外IGBT的电效率能达到和机械式变压器一样的效率96%左右，而采用可控硅控制的电效率只有80%左右，IGBT能节能</w:t>
            </w:r>
            <w:r>
              <w:rPr>
                <w:rFonts w:hint="default" w:ascii="Times New Roman" w:hAnsi="Times New Roman" w:eastAsia="宋体" w:cs="Times New Roman"/>
                <w:b w:val="0"/>
                <w:bCs w:val="0"/>
                <w:color w:val="auto"/>
                <w:sz w:val="21"/>
                <w:szCs w:val="21"/>
                <w:highlight w:val="none"/>
                <w:lang w:eastAsia="zh-CN"/>
              </w:rPr>
              <w:t>、</w:t>
            </w:r>
            <w:r>
              <w:rPr>
                <w:rFonts w:hint="default" w:ascii="Times New Roman" w:hAnsi="Times New Roman" w:eastAsia="宋体" w:cs="Times New Roman"/>
                <w:b w:val="0"/>
                <w:bCs w:val="0"/>
                <w:color w:val="auto"/>
                <w:sz w:val="21"/>
                <w:szCs w:val="21"/>
                <w:highlight w:val="none"/>
                <w:lang w:val="en-US" w:eastAsia="zh-CN"/>
              </w:rPr>
              <w:t>更安全</w:t>
            </w:r>
            <w:r>
              <w:rPr>
                <w:rFonts w:hint="default" w:ascii="Times New Roman" w:hAnsi="Times New Roman" w:eastAsia="宋体" w:cs="Times New Roman"/>
                <w:b w:val="0"/>
                <w:bCs w:val="0"/>
                <w:color w:val="auto"/>
                <w:sz w:val="21"/>
                <w:szCs w:val="21"/>
                <w:highlight w:val="none"/>
              </w:rPr>
              <w:t>。</w:t>
            </w:r>
          </w:p>
          <w:p w14:paraId="055D9005">
            <w:pPr>
              <w:keepLines w:val="0"/>
              <w:pageBreakBefore w:val="0"/>
              <w:widowControl w:val="0"/>
              <w:kinsoku/>
              <w:wordWrap/>
              <w:overflowPunct/>
              <w:topLinePunct w:val="0"/>
              <w:autoSpaceDE/>
              <w:autoSpaceDN/>
              <w:bidi w:val="0"/>
              <w:adjustRightInd/>
              <w:snapToGrid/>
              <w:spacing w:line="240" w:lineRule="auto"/>
              <w:ind w:right="-94" w:rightChars="-39" w:firstLine="0" w:firstLineChars="0"/>
              <w:jc w:val="left"/>
              <w:textAlignment w:val="auto"/>
              <w:rPr>
                <w:rFonts w:hint="default" w:ascii="Times New Roman" w:hAnsi="Times New Roman" w:eastAsia="宋体" w:cs="Times New Roman"/>
                <w:b w:val="0"/>
                <w:bCs w:val="0"/>
                <w:color w:val="auto"/>
                <w:sz w:val="21"/>
                <w:szCs w:val="21"/>
                <w:highlight w:val="none"/>
              </w:rPr>
            </w:pPr>
            <w:r>
              <w:rPr>
                <w:rFonts w:hint="default" w:ascii="Times New Roman" w:hAnsi="Times New Roman" w:eastAsia="宋体" w:cs="Times New Roman"/>
                <w:b w:val="0"/>
                <w:bCs w:val="0"/>
                <w:color w:val="auto"/>
                <w:sz w:val="21"/>
                <w:szCs w:val="21"/>
                <w:highlight w:val="none"/>
                <w:lang w:val="en-US" w:eastAsia="zh-CN"/>
              </w:rPr>
              <w:t>3.PLC</w:t>
            </w:r>
            <w:r>
              <w:rPr>
                <w:rFonts w:hint="default" w:ascii="Times New Roman" w:hAnsi="Times New Roman" w:eastAsia="宋体" w:cs="Times New Roman"/>
                <w:b w:val="0"/>
                <w:bCs w:val="0"/>
                <w:color w:val="auto"/>
                <w:sz w:val="21"/>
                <w:szCs w:val="21"/>
                <w:highlight w:val="none"/>
              </w:rPr>
              <w:t>控制系统</w:t>
            </w:r>
            <w:r>
              <w:rPr>
                <w:rFonts w:hint="default" w:ascii="Times New Roman" w:hAnsi="Times New Roman" w:eastAsia="宋体" w:cs="Times New Roman"/>
                <w:b w:val="0"/>
                <w:bCs w:val="0"/>
                <w:color w:val="auto"/>
                <w:sz w:val="21"/>
                <w:szCs w:val="21"/>
                <w:highlight w:val="none"/>
                <w:lang w:val="en-US" w:eastAsia="zh-CN"/>
              </w:rPr>
              <w:t>预留上下游对接信号，</w:t>
            </w:r>
            <w:r>
              <w:rPr>
                <w:rFonts w:hint="default" w:ascii="Times New Roman" w:hAnsi="Times New Roman" w:eastAsia="宋体" w:cs="Times New Roman"/>
                <w:b w:val="0"/>
                <w:bCs w:val="0"/>
                <w:color w:val="auto"/>
                <w:sz w:val="21"/>
                <w:szCs w:val="21"/>
                <w:highlight w:val="none"/>
              </w:rPr>
              <w:t>支持网口通讯</w:t>
            </w:r>
            <w:r>
              <w:rPr>
                <w:rFonts w:hint="default" w:ascii="Times New Roman" w:hAnsi="Times New Roman" w:eastAsia="宋体" w:cs="Times New Roman"/>
                <w:b w:val="0"/>
                <w:bCs w:val="0"/>
                <w:color w:val="auto"/>
                <w:sz w:val="21"/>
                <w:szCs w:val="21"/>
                <w:highlight w:val="none"/>
                <w:lang w:eastAsia="zh-CN"/>
              </w:rPr>
              <w:t>，</w:t>
            </w:r>
            <w:r>
              <w:rPr>
                <w:rFonts w:hint="default" w:ascii="Times New Roman" w:hAnsi="Times New Roman" w:eastAsia="宋体" w:cs="Times New Roman"/>
                <w:b w:val="0"/>
                <w:bCs w:val="0"/>
                <w:color w:val="auto"/>
                <w:sz w:val="21"/>
                <w:szCs w:val="21"/>
                <w:highlight w:val="none"/>
                <w:lang w:val="en-US" w:eastAsia="zh-CN"/>
              </w:rPr>
              <w:t>可实现DCS控制，并</w:t>
            </w:r>
            <w:r>
              <w:rPr>
                <w:rFonts w:hint="default" w:ascii="Times New Roman" w:hAnsi="Times New Roman" w:eastAsia="宋体" w:cs="Times New Roman"/>
                <w:b w:val="0"/>
                <w:bCs w:val="0"/>
                <w:color w:val="auto"/>
                <w:sz w:val="21"/>
                <w:szCs w:val="21"/>
                <w:highlight w:val="none"/>
              </w:rPr>
              <w:t>预留</w:t>
            </w:r>
            <w:r>
              <w:rPr>
                <w:rFonts w:hint="default" w:ascii="Times New Roman" w:hAnsi="Times New Roman" w:eastAsia="宋体" w:cs="Times New Roman"/>
                <w:b w:val="0"/>
                <w:bCs w:val="0"/>
                <w:color w:val="auto"/>
                <w:sz w:val="21"/>
                <w:szCs w:val="21"/>
                <w:highlight w:val="none"/>
                <w:lang w:val="en-US" w:eastAsia="zh-CN"/>
              </w:rPr>
              <w:t>10</w:t>
            </w:r>
            <w:r>
              <w:rPr>
                <w:rFonts w:hint="default" w:ascii="Times New Roman" w:hAnsi="Times New Roman" w:eastAsia="宋体" w:cs="Times New Roman"/>
                <w:b w:val="0"/>
                <w:bCs w:val="0"/>
                <w:color w:val="auto"/>
                <w:sz w:val="21"/>
                <w:szCs w:val="21"/>
                <w:highlight w:val="none"/>
              </w:rPr>
              <w:t>%的DI点位与DQ点位。</w:t>
            </w:r>
          </w:p>
          <w:p w14:paraId="67EEFB54">
            <w:pPr>
              <w:keepLines w:val="0"/>
              <w:pageBreakBefore w:val="0"/>
              <w:widowControl w:val="0"/>
              <w:kinsoku/>
              <w:wordWrap/>
              <w:overflowPunct/>
              <w:topLinePunct w:val="0"/>
              <w:autoSpaceDE/>
              <w:autoSpaceDN/>
              <w:bidi w:val="0"/>
              <w:adjustRightInd/>
              <w:snapToGrid/>
              <w:spacing w:line="240" w:lineRule="auto"/>
              <w:ind w:right="-94" w:rightChars="-39" w:firstLine="0" w:firstLineChars="0"/>
              <w:jc w:val="left"/>
              <w:textAlignment w:val="auto"/>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b w:val="0"/>
                <w:bCs w:val="0"/>
                <w:color w:val="auto"/>
                <w:sz w:val="21"/>
                <w:szCs w:val="21"/>
                <w:highlight w:val="none"/>
                <w:lang w:val="en-US" w:eastAsia="zh-CN"/>
              </w:rPr>
              <w:t>4.</w:t>
            </w:r>
            <w:r>
              <w:rPr>
                <w:rFonts w:hint="default" w:ascii="Times New Roman" w:hAnsi="Times New Roman" w:eastAsia="宋体" w:cs="Times New Roman"/>
                <w:b w:val="0"/>
                <w:bCs w:val="0"/>
                <w:color w:val="auto"/>
                <w:sz w:val="21"/>
                <w:szCs w:val="21"/>
                <w:highlight w:val="none"/>
              </w:rPr>
              <w:t>触摸屏</w:t>
            </w:r>
            <w:r>
              <w:rPr>
                <w:rFonts w:hint="default" w:ascii="Times New Roman" w:hAnsi="Times New Roman" w:eastAsia="宋体" w:cs="Times New Roman"/>
                <w:b w:val="0"/>
                <w:bCs w:val="0"/>
                <w:color w:val="auto"/>
                <w:sz w:val="21"/>
                <w:szCs w:val="21"/>
                <w:highlight w:val="none"/>
                <w:lang w:val="en-US" w:eastAsia="zh-CN"/>
              </w:rPr>
              <w:t>操作简洁，有报警，数据储存等功能，并根据操作人员设置了不同操作</w:t>
            </w:r>
            <w:r>
              <w:rPr>
                <w:rFonts w:hint="default" w:ascii="Times New Roman" w:hAnsi="Times New Roman" w:eastAsia="宋体" w:cs="Times New Roman"/>
                <w:b w:val="0"/>
                <w:bCs w:val="0"/>
                <w:color w:val="auto"/>
                <w:sz w:val="21"/>
                <w:szCs w:val="21"/>
                <w:highlight w:val="none"/>
              </w:rPr>
              <w:t>权限。</w:t>
            </w:r>
          </w:p>
        </w:tc>
      </w:tr>
      <w:tr w14:paraId="761CA1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1" w:hRule="atLeast"/>
        </w:trPr>
        <w:tc>
          <w:tcPr>
            <w:tcW w:w="1654" w:type="pct"/>
            <w:noWrap w:val="0"/>
            <w:vAlign w:val="center"/>
          </w:tcPr>
          <w:p w14:paraId="2427586C">
            <w:pPr>
              <w:keepLines w:val="0"/>
              <w:pageBreakBefore w:val="0"/>
              <w:widowControl w:val="0"/>
              <w:kinsoku/>
              <w:wordWrap/>
              <w:overflowPunct/>
              <w:topLinePunct w:val="0"/>
              <w:autoSpaceDE/>
              <w:autoSpaceDN/>
              <w:bidi w:val="0"/>
              <w:adjustRightInd/>
              <w:snapToGrid/>
              <w:spacing w:line="240" w:lineRule="auto"/>
              <w:ind w:right="-94" w:rightChars="-39" w:firstLine="0" w:firstLineChars="0"/>
              <w:textAlignment w:val="auto"/>
              <w:rPr>
                <w:rFonts w:hint="default" w:ascii="Times New Roman" w:hAnsi="Times New Roman" w:eastAsia="宋体" w:cs="Times New Roman"/>
                <w:b w:val="0"/>
                <w:bCs w:val="0"/>
                <w:color w:val="auto"/>
                <w:sz w:val="21"/>
                <w:szCs w:val="21"/>
                <w:highlight w:val="none"/>
              </w:rPr>
            </w:pPr>
            <w:r>
              <w:rPr>
                <w:rFonts w:hint="default" w:ascii="Times New Roman" w:hAnsi="Times New Roman" w:eastAsia="宋体" w:cs="Times New Roman"/>
                <w:b w:val="0"/>
                <w:bCs w:val="0"/>
                <w:color w:val="auto"/>
                <w:sz w:val="21"/>
                <w:szCs w:val="21"/>
                <w:highlight w:val="none"/>
              </w:rPr>
              <w:t>设备外尺寸：</w:t>
            </w:r>
          </w:p>
        </w:tc>
        <w:tc>
          <w:tcPr>
            <w:tcW w:w="3345" w:type="pct"/>
            <w:noWrap w:val="0"/>
            <w:vAlign w:val="center"/>
          </w:tcPr>
          <w:p w14:paraId="5C6E5508">
            <w:pPr>
              <w:keepLines w:val="0"/>
              <w:pageBreakBefore w:val="0"/>
              <w:widowControl w:val="0"/>
              <w:kinsoku/>
              <w:wordWrap/>
              <w:overflowPunct/>
              <w:topLinePunct w:val="0"/>
              <w:autoSpaceDE/>
              <w:autoSpaceDN/>
              <w:bidi w:val="0"/>
              <w:adjustRightInd/>
              <w:snapToGrid/>
              <w:spacing w:line="240" w:lineRule="auto"/>
              <w:ind w:right="-94" w:rightChars="-39" w:firstLine="0" w:firstLineChars="0"/>
              <w:jc w:val="center"/>
              <w:textAlignment w:val="auto"/>
              <w:rPr>
                <w:rFonts w:hint="default" w:ascii="Times New Roman" w:hAnsi="Times New Roman" w:eastAsia="宋体" w:cs="Times New Roman"/>
                <w:b w:val="0"/>
                <w:bCs w:val="0"/>
                <w:color w:val="auto"/>
                <w:sz w:val="21"/>
                <w:szCs w:val="21"/>
                <w:highlight w:val="none"/>
              </w:rPr>
            </w:pPr>
            <w:r>
              <w:rPr>
                <w:rFonts w:hint="default" w:ascii="Times New Roman" w:hAnsi="Times New Roman" w:eastAsia="宋体" w:cs="Times New Roman"/>
                <w:b w:val="0"/>
                <w:bCs w:val="0"/>
                <w:color w:val="auto"/>
                <w:sz w:val="21"/>
                <w:szCs w:val="21"/>
                <w:highlight w:val="none"/>
              </w:rPr>
              <w:t>约1,</w:t>
            </w:r>
            <w:r>
              <w:rPr>
                <w:rFonts w:hint="default" w:ascii="Times New Roman" w:hAnsi="Times New Roman" w:eastAsia="宋体" w:cs="Times New Roman"/>
                <w:b w:val="0"/>
                <w:bCs w:val="0"/>
                <w:color w:val="auto"/>
                <w:sz w:val="21"/>
                <w:szCs w:val="21"/>
                <w:highlight w:val="none"/>
                <w:lang w:val="en-US" w:eastAsia="zh-CN"/>
              </w:rPr>
              <w:t>399</w:t>
            </w:r>
            <w:r>
              <w:rPr>
                <w:rFonts w:hint="default" w:ascii="Times New Roman" w:hAnsi="Times New Roman" w:eastAsia="宋体" w:cs="Times New Roman"/>
                <w:b w:val="0"/>
                <w:bCs w:val="0"/>
                <w:color w:val="auto"/>
                <w:sz w:val="21"/>
                <w:szCs w:val="21"/>
                <w:highlight w:val="none"/>
              </w:rPr>
              <w:t>mm x 1,</w:t>
            </w:r>
            <w:r>
              <w:rPr>
                <w:rFonts w:hint="default" w:ascii="Times New Roman" w:hAnsi="Times New Roman" w:eastAsia="宋体" w:cs="Times New Roman"/>
                <w:b w:val="0"/>
                <w:bCs w:val="0"/>
                <w:color w:val="auto"/>
                <w:sz w:val="21"/>
                <w:szCs w:val="21"/>
                <w:highlight w:val="none"/>
                <w:lang w:val="en-US" w:eastAsia="zh-CN"/>
              </w:rPr>
              <w:t>242</w:t>
            </w:r>
            <w:r>
              <w:rPr>
                <w:rFonts w:hint="default" w:ascii="Times New Roman" w:hAnsi="Times New Roman" w:eastAsia="宋体" w:cs="Times New Roman"/>
                <w:b w:val="0"/>
                <w:bCs w:val="0"/>
                <w:color w:val="auto"/>
                <w:sz w:val="21"/>
                <w:szCs w:val="21"/>
                <w:highlight w:val="none"/>
              </w:rPr>
              <w:t>mm x 1,</w:t>
            </w:r>
            <w:r>
              <w:rPr>
                <w:rFonts w:hint="default" w:ascii="Times New Roman" w:hAnsi="Times New Roman" w:eastAsia="宋体" w:cs="Times New Roman"/>
                <w:b w:val="0"/>
                <w:bCs w:val="0"/>
                <w:color w:val="auto"/>
                <w:sz w:val="21"/>
                <w:szCs w:val="21"/>
                <w:highlight w:val="none"/>
                <w:lang w:val="en-US" w:eastAsia="zh-CN"/>
              </w:rPr>
              <w:t>630</w:t>
            </w:r>
            <w:r>
              <w:rPr>
                <w:rFonts w:hint="default" w:ascii="Times New Roman" w:hAnsi="Times New Roman" w:eastAsia="宋体" w:cs="Times New Roman"/>
                <w:b w:val="0"/>
                <w:bCs w:val="0"/>
                <w:color w:val="auto"/>
                <w:sz w:val="21"/>
                <w:szCs w:val="21"/>
                <w:highlight w:val="none"/>
              </w:rPr>
              <w:t xml:space="preserve"> mm（含</w:t>
            </w:r>
            <w:r>
              <w:rPr>
                <w:rFonts w:hint="default" w:ascii="Times New Roman" w:hAnsi="Times New Roman" w:eastAsia="宋体" w:cs="Times New Roman"/>
                <w:b w:val="0"/>
                <w:bCs w:val="0"/>
                <w:color w:val="auto"/>
                <w:sz w:val="21"/>
                <w:szCs w:val="21"/>
                <w:highlight w:val="none"/>
                <w:lang w:val="en-US" w:eastAsia="zh-CN"/>
              </w:rPr>
              <w:t>悬</w:t>
            </w:r>
            <w:r>
              <w:rPr>
                <w:rFonts w:hint="default" w:ascii="Times New Roman" w:hAnsi="Times New Roman" w:eastAsia="宋体" w:cs="Times New Roman"/>
                <w:b w:val="0"/>
                <w:bCs w:val="0"/>
                <w:color w:val="auto"/>
                <w:sz w:val="21"/>
                <w:szCs w:val="21"/>
                <w:highlight w:val="none"/>
              </w:rPr>
              <w:t>吊臂高度</w:t>
            </w:r>
            <w:r>
              <w:rPr>
                <w:rFonts w:hint="default" w:ascii="Times New Roman" w:hAnsi="Times New Roman" w:eastAsia="宋体" w:cs="Times New Roman"/>
                <w:b w:val="0"/>
                <w:bCs w:val="0"/>
                <w:color w:val="auto"/>
                <w:sz w:val="21"/>
                <w:szCs w:val="21"/>
                <w:highlight w:val="none"/>
                <w:lang w:val="en-US" w:eastAsia="zh-CN"/>
              </w:rPr>
              <w:t>约</w:t>
            </w:r>
            <w:r>
              <w:rPr>
                <w:rFonts w:hint="default" w:ascii="Times New Roman" w:hAnsi="Times New Roman" w:eastAsia="宋体" w:cs="Times New Roman"/>
                <w:b w:val="0"/>
                <w:bCs w:val="0"/>
                <w:color w:val="auto"/>
                <w:sz w:val="21"/>
                <w:szCs w:val="21"/>
                <w:highlight w:val="none"/>
              </w:rPr>
              <w:t>2</w:t>
            </w:r>
            <w:r>
              <w:rPr>
                <w:rFonts w:hint="default" w:ascii="Times New Roman" w:hAnsi="Times New Roman" w:eastAsia="宋体" w:cs="Times New Roman"/>
                <w:b w:val="0"/>
                <w:bCs w:val="0"/>
                <w:color w:val="auto"/>
                <w:sz w:val="21"/>
                <w:szCs w:val="21"/>
                <w:highlight w:val="none"/>
                <w:lang w:val="en-US" w:eastAsia="zh-CN"/>
              </w:rPr>
              <w:t>586</w:t>
            </w:r>
            <w:r>
              <w:rPr>
                <w:rFonts w:hint="default" w:ascii="Times New Roman" w:hAnsi="Times New Roman" w:eastAsia="宋体" w:cs="Times New Roman"/>
                <w:b w:val="0"/>
                <w:bCs w:val="0"/>
                <w:color w:val="auto"/>
                <w:sz w:val="21"/>
                <w:szCs w:val="21"/>
                <w:highlight w:val="none"/>
              </w:rPr>
              <w:t>mm）</w:t>
            </w:r>
          </w:p>
        </w:tc>
      </w:tr>
      <w:tr w14:paraId="2FAE81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1" w:hRule="atLeast"/>
        </w:trPr>
        <w:tc>
          <w:tcPr>
            <w:tcW w:w="1654" w:type="pct"/>
            <w:noWrap w:val="0"/>
            <w:vAlign w:val="center"/>
          </w:tcPr>
          <w:p w14:paraId="1DCBA220">
            <w:pPr>
              <w:keepLines w:val="0"/>
              <w:pageBreakBefore w:val="0"/>
              <w:widowControl w:val="0"/>
              <w:kinsoku/>
              <w:wordWrap/>
              <w:overflowPunct/>
              <w:topLinePunct w:val="0"/>
              <w:autoSpaceDE/>
              <w:autoSpaceDN/>
              <w:bidi w:val="0"/>
              <w:adjustRightInd/>
              <w:snapToGrid/>
              <w:spacing w:line="240" w:lineRule="auto"/>
              <w:ind w:right="-94" w:rightChars="-39" w:firstLine="0" w:firstLineChars="0"/>
              <w:textAlignment w:val="auto"/>
              <w:rPr>
                <w:rFonts w:hint="default" w:ascii="Times New Roman" w:hAnsi="Times New Roman" w:eastAsia="宋体" w:cs="Times New Roman"/>
                <w:b w:val="0"/>
                <w:bCs w:val="0"/>
                <w:color w:val="auto"/>
                <w:sz w:val="21"/>
                <w:szCs w:val="21"/>
                <w:highlight w:val="none"/>
              </w:rPr>
            </w:pPr>
            <w:r>
              <w:rPr>
                <w:rFonts w:hint="default" w:ascii="Times New Roman" w:hAnsi="Times New Roman" w:eastAsia="宋体" w:cs="Times New Roman"/>
                <w:b w:val="0"/>
                <w:bCs w:val="0"/>
                <w:color w:val="auto"/>
                <w:sz w:val="21"/>
                <w:szCs w:val="21"/>
                <w:highlight w:val="none"/>
              </w:rPr>
              <w:t>设备单体重：</w:t>
            </w:r>
          </w:p>
        </w:tc>
        <w:tc>
          <w:tcPr>
            <w:tcW w:w="3345" w:type="pct"/>
            <w:noWrap w:val="0"/>
            <w:vAlign w:val="center"/>
          </w:tcPr>
          <w:p w14:paraId="5BA7D390">
            <w:pPr>
              <w:keepLines w:val="0"/>
              <w:pageBreakBefore w:val="0"/>
              <w:widowControl w:val="0"/>
              <w:kinsoku/>
              <w:wordWrap/>
              <w:overflowPunct/>
              <w:topLinePunct w:val="0"/>
              <w:autoSpaceDE/>
              <w:autoSpaceDN/>
              <w:bidi w:val="0"/>
              <w:adjustRightInd/>
              <w:snapToGrid/>
              <w:spacing w:line="240" w:lineRule="auto"/>
              <w:ind w:right="-94" w:rightChars="-39" w:firstLine="0" w:firstLineChars="0"/>
              <w:jc w:val="center"/>
              <w:textAlignment w:val="auto"/>
              <w:rPr>
                <w:rFonts w:hint="default" w:ascii="Times New Roman" w:hAnsi="Times New Roman" w:eastAsia="宋体" w:cs="Times New Roman"/>
                <w:b w:val="0"/>
                <w:bCs w:val="0"/>
                <w:color w:val="auto"/>
                <w:sz w:val="21"/>
                <w:szCs w:val="21"/>
                <w:highlight w:val="none"/>
              </w:rPr>
            </w:pPr>
            <w:r>
              <w:rPr>
                <w:rFonts w:hint="default" w:ascii="Times New Roman" w:hAnsi="Times New Roman" w:eastAsia="宋体" w:cs="Times New Roman"/>
                <w:b w:val="0"/>
                <w:bCs w:val="0"/>
                <w:color w:val="auto"/>
                <w:sz w:val="21"/>
                <w:szCs w:val="21"/>
                <w:highlight w:val="none"/>
              </w:rPr>
              <w:t>约</w:t>
            </w:r>
            <w:r>
              <w:rPr>
                <w:rFonts w:hint="default" w:ascii="Times New Roman" w:hAnsi="Times New Roman" w:eastAsia="宋体" w:cs="Times New Roman"/>
                <w:b w:val="0"/>
                <w:bCs w:val="0"/>
                <w:color w:val="auto"/>
                <w:sz w:val="21"/>
                <w:szCs w:val="21"/>
                <w:highlight w:val="none"/>
                <w:lang w:val="en-US" w:eastAsia="zh-CN"/>
              </w:rPr>
              <w:t>2.4</w:t>
            </w:r>
            <w:r>
              <w:rPr>
                <w:rFonts w:hint="default" w:ascii="Times New Roman" w:hAnsi="Times New Roman" w:eastAsia="宋体" w:cs="Times New Roman"/>
                <w:b w:val="0"/>
                <w:bCs w:val="0"/>
                <w:color w:val="auto"/>
                <w:sz w:val="21"/>
                <w:szCs w:val="21"/>
                <w:highlight w:val="none"/>
              </w:rPr>
              <w:t xml:space="preserve">Ton </w:t>
            </w:r>
          </w:p>
        </w:tc>
      </w:tr>
      <w:tr w14:paraId="3DA89B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1" w:hRule="atLeast"/>
        </w:trPr>
        <w:tc>
          <w:tcPr>
            <w:tcW w:w="1654" w:type="pct"/>
            <w:noWrap w:val="0"/>
            <w:vAlign w:val="center"/>
          </w:tcPr>
          <w:p w14:paraId="27DC38C0">
            <w:pPr>
              <w:keepLines w:val="0"/>
              <w:pageBreakBefore w:val="0"/>
              <w:widowControl w:val="0"/>
              <w:kinsoku/>
              <w:wordWrap/>
              <w:overflowPunct/>
              <w:topLinePunct w:val="0"/>
              <w:autoSpaceDE/>
              <w:autoSpaceDN/>
              <w:bidi w:val="0"/>
              <w:adjustRightInd/>
              <w:snapToGrid/>
              <w:spacing w:line="240" w:lineRule="auto"/>
              <w:ind w:right="-94" w:rightChars="-39" w:firstLine="0" w:firstLineChars="0"/>
              <w:textAlignment w:val="auto"/>
              <w:rPr>
                <w:rFonts w:hint="default" w:ascii="Times New Roman" w:hAnsi="Times New Roman" w:eastAsia="宋体" w:cs="Times New Roman"/>
                <w:b w:val="0"/>
                <w:bCs w:val="0"/>
                <w:color w:val="auto"/>
                <w:sz w:val="21"/>
                <w:szCs w:val="21"/>
                <w:highlight w:val="none"/>
              </w:rPr>
            </w:pPr>
            <w:r>
              <w:rPr>
                <w:rFonts w:hint="default" w:ascii="Times New Roman" w:hAnsi="Times New Roman" w:eastAsia="宋体" w:cs="Times New Roman"/>
                <w:b w:val="0"/>
                <w:bCs w:val="0"/>
                <w:color w:val="auto"/>
                <w:sz w:val="21"/>
                <w:szCs w:val="21"/>
                <w:highlight w:val="none"/>
              </w:rPr>
              <w:t>控制柜重量：</w:t>
            </w:r>
          </w:p>
        </w:tc>
        <w:tc>
          <w:tcPr>
            <w:tcW w:w="3345" w:type="pct"/>
            <w:noWrap w:val="0"/>
            <w:vAlign w:val="center"/>
          </w:tcPr>
          <w:p w14:paraId="666C640D">
            <w:pPr>
              <w:keepLines w:val="0"/>
              <w:pageBreakBefore w:val="0"/>
              <w:widowControl w:val="0"/>
              <w:kinsoku/>
              <w:wordWrap/>
              <w:overflowPunct/>
              <w:topLinePunct w:val="0"/>
              <w:autoSpaceDE/>
              <w:autoSpaceDN/>
              <w:bidi w:val="0"/>
              <w:adjustRightInd/>
              <w:snapToGrid/>
              <w:spacing w:line="240" w:lineRule="auto"/>
              <w:ind w:right="-94" w:rightChars="-39" w:firstLine="0" w:firstLineChars="0"/>
              <w:jc w:val="center"/>
              <w:textAlignment w:val="auto"/>
              <w:rPr>
                <w:rFonts w:hint="default" w:ascii="Times New Roman" w:hAnsi="Times New Roman" w:eastAsia="宋体" w:cs="Times New Roman"/>
                <w:b w:val="0"/>
                <w:bCs w:val="0"/>
                <w:color w:val="auto"/>
                <w:sz w:val="21"/>
                <w:szCs w:val="21"/>
                <w:highlight w:val="none"/>
              </w:rPr>
            </w:pPr>
            <w:r>
              <w:rPr>
                <w:rFonts w:hint="default" w:ascii="Times New Roman" w:hAnsi="Times New Roman" w:eastAsia="宋体" w:cs="Times New Roman"/>
                <w:b w:val="0"/>
                <w:bCs w:val="0"/>
                <w:color w:val="auto"/>
                <w:sz w:val="21"/>
                <w:szCs w:val="21"/>
                <w:highlight w:val="none"/>
                <w:lang w:val="en-US" w:eastAsia="zh-CN"/>
              </w:rPr>
              <w:t>约20</w:t>
            </w:r>
            <w:r>
              <w:rPr>
                <w:rFonts w:hint="default" w:ascii="Times New Roman" w:hAnsi="Times New Roman" w:eastAsia="宋体" w:cs="Times New Roman"/>
                <w:b w:val="0"/>
                <w:bCs w:val="0"/>
                <w:color w:val="auto"/>
                <w:sz w:val="21"/>
                <w:szCs w:val="21"/>
                <w:highlight w:val="none"/>
              </w:rPr>
              <w:t>0 kg</w:t>
            </w:r>
          </w:p>
        </w:tc>
      </w:tr>
      <w:tr w14:paraId="509C24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1" w:hRule="atLeast"/>
        </w:trPr>
        <w:tc>
          <w:tcPr>
            <w:tcW w:w="1654" w:type="pct"/>
            <w:noWrap w:val="0"/>
            <w:vAlign w:val="center"/>
          </w:tcPr>
          <w:p w14:paraId="539A5EA0">
            <w:pPr>
              <w:keepLines w:val="0"/>
              <w:pageBreakBefore w:val="0"/>
              <w:widowControl w:val="0"/>
              <w:kinsoku/>
              <w:wordWrap/>
              <w:overflowPunct/>
              <w:topLinePunct w:val="0"/>
              <w:autoSpaceDE/>
              <w:autoSpaceDN/>
              <w:bidi w:val="0"/>
              <w:adjustRightInd/>
              <w:snapToGrid/>
              <w:spacing w:line="240" w:lineRule="auto"/>
              <w:ind w:right="-94" w:rightChars="-39" w:firstLine="0" w:firstLineChars="0"/>
              <w:textAlignment w:val="auto"/>
              <w:rPr>
                <w:rFonts w:hint="default" w:ascii="Times New Roman" w:hAnsi="Times New Roman" w:eastAsia="宋体" w:cs="Times New Roman"/>
                <w:b w:val="0"/>
                <w:bCs w:val="0"/>
                <w:color w:val="auto"/>
                <w:sz w:val="21"/>
                <w:szCs w:val="21"/>
                <w:highlight w:val="none"/>
              </w:rPr>
            </w:pPr>
            <w:r>
              <w:rPr>
                <w:rFonts w:hint="default" w:ascii="Times New Roman" w:hAnsi="Times New Roman" w:eastAsia="宋体" w:cs="Times New Roman"/>
                <w:b w:val="0"/>
                <w:bCs w:val="0"/>
                <w:color w:val="auto"/>
                <w:sz w:val="21"/>
                <w:szCs w:val="21"/>
                <w:highlight w:val="none"/>
              </w:rPr>
              <w:t>控制柜尺寸：</w:t>
            </w:r>
          </w:p>
        </w:tc>
        <w:tc>
          <w:tcPr>
            <w:tcW w:w="3345" w:type="pct"/>
            <w:noWrap w:val="0"/>
            <w:vAlign w:val="center"/>
          </w:tcPr>
          <w:p w14:paraId="3941BDAF">
            <w:pPr>
              <w:keepLines w:val="0"/>
              <w:pageBreakBefore w:val="0"/>
              <w:widowControl w:val="0"/>
              <w:kinsoku/>
              <w:wordWrap/>
              <w:overflowPunct/>
              <w:topLinePunct w:val="0"/>
              <w:autoSpaceDE/>
              <w:autoSpaceDN/>
              <w:bidi w:val="0"/>
              <w:adjustRightInd/>
              <w:snapToGrid/>
              <w:spacing w:line="240" w:lineRule="auto"/>
              <w:ind w:right="-94" w:rightChars="-39" w:firstLine="0" w:firstLineChars="0"/>
              <w:jc w:val="center"/>
              <w:textAlignment w:val="auto"/>
              <w:rPr>
                <w:rFonts w:hint="default" w:ascii="Times New Roman" w:hAnsi="Times New Roman" w:eastAsia="宋体" w:cs="Times New Roman"/>
                <w:b w:val="0"/>
                <w:bCs w:val="0"/>
                <w:color w:val="auto"/>
                <w:sz w:val="21"/>
                <w:szCs w:val="21"/>
                <w:highlight w:val="none"/>
              </w:rPr>
            </w:pPr>
            <w:r>
              <w:rPr>
                <w:rFonts w:hint="default" w:ascii="Times New Roman" w:hAnsi="Times New Roman" w:eastAsia="宋体" w:cs="Times New Roman"/>
                <w:b w:val="0"/>
                <w:bCs w:val="0"/>
                <w:color w:val="auto"/>
                <w:sz w:val="21"/>
                <w:szCs w:val="21"/>
                <w:highlight w:val="none"/>
              </w:rPr>
              <w:t>1700 mm x 600 mm x 800 mm</w:t>
            </w:r>
          </w:p>
        </w:tc>
      </w:tr>
      <w:tr w14:paraId="0F6B60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1" w:hRule="atLeast"/>
        </w:trPr>
        <w:tc>
          <w:tcPr>
            <w:tcW w:w="1654" w:type="pct"/>
            <w:noWrap w:val="0"/>
            <w:vAlign w:val="center"/>
          </w:tcPr>
          <w:p w14:paraId="5EB15FF0">
            <w:pPr>
              <w:keepLines w:val="0"/>
              <w:pageBreakBefore w:val="0"/>
              <w:widowControl w:val="0"/>
              <w:kinsoku/>
              <w:wordWrap/>
              <w:overflowPunct/>
              <w:topLinePunct w:val="0"/>
              <w:autoSpaceDE/>
              <w:autoSpaceDN/>
              <w:bidi w:val="0"/>
              <w:adjustRightInd/>
              <w:snapToGrid/>
              <w:spacing w:line="240" w:lineRule="auto"/>
              <w:ind w:right="-94" w:rightChars="-39" w:firstLine="0" w:firstLineChars="0"/>
              <w:textAlignment w:val="auto"/>
              <w:rPr>
                <w:rFonts w:hint="default" w:ascii="Times New Roman" w:hAnsi="Times New Roman" w:eastAsia="宋体" w:cs="Times New Roman"/>
                <w:b w:val="0"/>
                <w:bCs w:val="0"/>
                <w:color w:val="auto"/>
                <w:sz w:val="21"/>
                <w:szCs w:val="21"/>
                <w:highlight w:val="none"/>
              </w:rPr>
            </w:pPr>
            <w:r>
              <w:rPr>
                <w:rFonts w:hint="default" w:ascii="Times New Roman" w:hAnsi="Times New Roman" w:eastAsia="宋体" w:cs="Times New Roman"/>
                <w:b w:val="0"/>
                <w:bCs w:val="0"/>
                <w:color w:val="auto"/>
                <w:sz w:val="21"/>
                <w:szCs w:val="21"/>
                <w:highlight w:val="none"/>
              </w:rPr>
              <w:t>铜锌要求：</w:t>
            </w:r>
          </w:p>
        </w:tc>
        <w:tc>
          <w:tcPr>
            <w:tcW w:w="3345" w:type="pct"/>
            <w:noWrap w:val="0"/>
            <w:vAlign w:val="center"/>
          </w:tcPr>
          <w:p w14:paraId="2C186BA2">
            <w:pPr>
              <w:keepLines w:val="0"/>
              <w:pageBreakBefore w:val="0"/>
              <w:widowControl w:val="0"/>
              <w:kinsoku/>
              <w:wordWrap/>
              <w:overflowPunct/>
              <w:topLinePunct w:val="0"/>
              <w:autoSpaceDE/>
              <w:autoSpaceDN/>
              <w:bidi w:val="0"/>
              <w:adjustRightInd/>
              <w:snapToGrid/>
              <w:spacing w:line="240" w:lineRule="auto"/>
              <w:ind w:right="-94" w:rightChars="-39" w:firstLine="0" w:firstLineChars="0"/>
              <w:jc w:val="center"/>
              <w:textAlignment w:val="auto"/>
              <w:rPr>
                <w:rFonts w:hint="default" w:ascii="Times New Roman" w:hAnsi="Times New Roman" w:eastAsia="宋体" w:cs="Times New Roman"/>
                <w:b w:val="0"/>
                <w:bCs w:val="0"/>
                <w:color w:val="auto"/>
                <w:sz w:val="21"/>
                <w:szCs w:val="21"/>
                <w:highlight w:val="none"/>
              </w:rPr>
            </w:pPr>
            <w:r>
              <w:rPr>
                <w:rFonts w:hint="default" w:ascii="Times New Roman" w:hAnsi="Times New Roman" w:eastAsia="宋体" w:cs="Times New Roman"/>
                <w:b w:val="0"/>
                <w:bCs w:val="0"/>
                <w:color w:val="auto"/>
                <w:sz w:val="21"/>
                <w:szCs w:val="21"/>
                <w:highlight w:val="none"/>
              </w:rPr>
              <w:t>与物料接触部分不含铜锌、非接触部分如不可避免则做好密封防护</w:t>
            </w:r>
          </w:p>
        </w:tc>
      </w:tr>
      <w:tr w14:paraId="2FA30B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1" w:hRule="atLeast"/>
        </w:trPr>
        <w:tc>
          <w:tcPr>
            <w:tcW w:w="1654" w:type="pct"/>
            <w:noWrap w:val="0"/>
            <w:vAlign w:val="center"/>
          </w:tcPr>
          <w:p w14:paraId="57A59F49">
            <w:pPr>
              <w:keepLines w:val="0"/>
              <w:pageBreakBefore w:val="0"/>
              <w:widowControl w:val="0"/>
              <w:kinsoku/>
              <w:wordWrap/>
              <w:overflowPunct/>
              <w:topLinePunct w:val="0"/>
              <w:autoSpaceDE/>
              <w:autoSpaceDN/>
              <w:bidi w:val="0"/>
              <w:adjustRightInd/>
              <w:snapToGrid/>
              <w:spacing w:line="240" w:lineRule="auto"/>
              <w:ind w:right="-94" w:rightChars="-39" w:firstLine="0" w:firstLineChars="0"/>
              <w:textAlignment w:val="auto"/>
              <w:rPr>
                <w:rFonts w:hint="default" w:ascii="Times New Roman" w:hAnsi="Times New Roman" w:eastAsia="宋体" w:cs="Times New Roman"/>
                <w:b w:val="0"/>
                <w:bCs w:val="0"/>
                <w:color w:val="auto"/>
                <w:kern w:val="0"/>
                <w:sz w:val="21"/>
                <w:szCs w:val="21"/>
                <w:highlight w:val="none"/>
              </w:rPr>
            </w:pPr>
            <w:r>
              <w:rPr>
                <w:rFonts w:hint="default" w:ascii="Times New Roman" w:hAnsi="Times New Roman" w:eastAsia="宋体" w:cs="Times New Roman"/>
                <w:b w:val="0"/>
                <w:bCs w:val="0"/>
                <w:color w:val="auto"/>
                <w:kern w:val="0"/>
                <w:sz w:val="21"/>
                <w:szCs w:val="21"/>
                <w:highlight w:val="none"/>
              </w:rPr>
              <w:t>滤筒与</w:t>
            </w:r>
            <w:r>
              <w:rPr>
                <w:rFonts w:hint="default" w:ascii="Times New Roman" w:hAnsi="Times New Roman" w:eastAsia="宋体" w:cs="Times New Roman"/>
                <w:b w:val="0"/>
                <w:bCs w:val="0"/>
                <w:color w:val="auto"/>
                <w:kern w:val="0"/>
                <w:sz w:val="21"/>
                <w:szCs w:val="21"/>
                <w:highlight w:val="none"/>
                <w:lang w:val="en-US" w:eastAsia="zh-CN"/>
              </w:rPr>
              <w:t>介质</w:t>
            </w:r>
            <w:r>
              <w:rPr>
                <w:rFonts w:hint="default" w:ascii="Times New Roman" w:hAnsi="Times New Roman" w:eastAsia="宋体" w:cs="Times New Roman"/>
                <w:b w:val="0"/>
                <w:bCs w:val="0"/>
                <w:color w:val="auto"/>
                <w:kern w:val="0"/>
                <w:sz w:val="21"/>
                <w:szCs w:val="21"/>
                <w:highlight w:val="none"/>
              </w:rPr>
              <w:t>：</w:t>
            </w:r>
          </w:p>
        </w:tc>
        <w:tc>
          <w:tcPr>
            <w:tcW w:w="3345" w:type="pct"/>
            <w:noWrap w:val="0"/>
            <w:vAlign w:val="center"/>
          </w:tcPr>
          <w:p w14:paraId="7D1F2DDD">
            <w:pPr>
              <w:keepLines w:val="0"/>
              <w:pageBreakBefore w:val="0"/>
              <w:widowControl w:val="0"/>
              <w:kinsoku/>
              <w:wordWrap/>
              <w:overflowPunct/>
              <w:topLinePunct w:val="0"/>
              <w:autoSpaceDE/>
              <w:autoSpaceDN/>
              <w:bidi w:val="0"/>
              <w:adjustRightInd/>
              <w:snapToGrid/>
              <w:spacing w:line="240" w:lineRule="auto"/>
              <w:ind w:right="-94" w:rightChars="-39" w:firstLine="0" w:firstLineChars="0"/>
              <w:jc w:val="center"/>
              <w:textAlignment w:val="auto"/>
              <w:rPr>
                <w:rFonts w:hint="default" w:ascii="Times New Roman" w:hAnsi="Times New Roman" w:eastAsia="宋体" w:cs="Times New Roman"/>
                <w:b w:val="0"/>
                <w:bCs w:val="0"/>
                <w:color w:val="auto"/>
                <w:kern w:val="0"/>
                <w:sz w:val="21"/>
                <w:szCs w:val="21"/>
                <w:highlight w:val="none"/>
                <w:lang w:val="en-US"/>
              </w:rPr>
            </w:pPr>
            <w:r>
              <w:rPr>
                <w:rFonts w:hint="default" w:ascii="Times New Roman" w:hAnsi="Times New Roman" w:eastAsia="宋体" w:cs="Times New Roman"/>
                <w:b w:val="0"/>
                <w:bCs w:val="0"/>
                <w:color w:val="auto"/>
                <w:sz w:val="21"/>
                <w:szCs w:val="21"/>
                <w:highlight w:val="none"/>
                <w:lang w:val="en-US" w:eastAsia="zh-CN"/>
              </w:rPr>
              <w:t>设备主体与物料接触部分：SUS304，外表面喷砂，滤筒内面抛光</w:t>
            </w:r>
          </w:p>
        </w:tc>
      </w:tr>
      <w:tr w14:paraId="4597BF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1" w:hRule="atLeast"/>
        </w:trPr>
        <w:tc>
          <w:tcPr>
            <w:tcW w:w="1654" w:type="pct"/>
            <w:noWrap w:val="0"/>
            <w:vAlign w:val="center"/>
          </w:tcPr>
          <w:p w14:paraId="1B9B68DF">
            <w:pPr>
              <w:keepLines w:val="0"/>
              <w:pageBreakBefore w:val="0"/>
              <w:widowControl w:val="0"/>
              <w:kinsoku/>
              <w:wordWrap/>
              <w:overflowPunct/>
              <w:topLinePunct w:val="0"/>
              <w:autoSpaceDE/>
              <w:autoSpaceDN/>
              <w:bidi w:val="0"/>
              <w:adjustRightInd/>
              <w:snapToGrid/>
              <w:spacing w:line="240" w:lineRule="auto"/>
              <w:ind w:right="-94" w:rightChars="-39" w:firstLine="0" w:firstLineChars="0"/>
              <w:textAlignment w:val="auto"/>
              <w:rPr>
                <w:rFonts w:hint="default" w:ascii="Times New Roman" w:hAnsi="Times New Roman" w:eastAsia="宋体" w:cs="Times New Roman"/>
                <w:b w:val="0"/>
                <w:bCs w:val="0"/>
                <w:color w:val="auto"/>
                <w:kern w:val="0"/>
                <w:sz w:val="21"/>
                <w:szCs w:val="21"/>
                <w:highlight w:val="none"/>
              </w:rPr>
            </w:pPr>
            <w:r>
              <w:rPr>
                <w:rFonts w:hint="default" w:ascii="Times New Roman" w:hAnsi="Times New Roman" w:eastAsia="宋体" w:cs="Times New Roman"/>
                <w:b w:val="0"/>
                <w:bCs w:val="0"/>
                <w:color w:val="auto"/>
                <w:kern w:val="0"/>
                <w:sz w:val="21"/>
                <w:szCs w:val="21"/>
                <w:highlight w:val="none"/>
              </w:rPr>
              <w:t>外观颜色：</w:t>
            </w:r>
          </w:p>
        </w:tc>
        <w:tc>
          <w:tcPr>
            <w:tcW w:w="3345" w:type="pct"/>
            <w:noWrap w:val="0"/>
            <w:vAlign w:val="center"/>
          </w:tcPr>
          <w:p w14:paraId="1A19B271">
            <w:pPr>
              <w:keepLines w:val="0"/>
              <w:pageBreakBefore w:val="0"/>
              <w:widowControl w:val="0"/>
              <w:kinsoku/>
              <w:wordWrap/>
              <w:overflowPunct/>
              <w:topLinePunct w:val="0"/>
              <w:autoSpaceDE/>
              <w:autoSpaceDN/>
              <w:bidi w:val="0"/>
              <w:adjustRightInd/>
              <w:snapToGrid/>
              <w:spacing w:line="240" w:lineRule="auto"/>
              <w:ind w:right="-94" w:rightChars="-39" w:firstLine="0" w:firstLineChars="0"/>
              <w:jc w:val="center"/>
              <w:textAlignment w:val="auto"/>
              <w:rPr>
                <w:rFonts w:hint="default" w:ascii="Times New Roman" w:hAnsi="Times New Roman" w:eastAsia="宋体" w:cs="Times New Roman"/>
                <w:b w:val="0"/>
                <w:bCs w:val="0"/>
                <w:color w:val="auto"/>
                <w:kern w:val="0"/>
                <w:sz w:val="21"/>
                <w:szCs w:val="21"/>
                <w:highlight w:val="none"/>
                <w:lang w:eastAsia="zh-CN"/>
              </w:rPr>
            </w:pPr>
            <w:r>
              <w:rPr>
                <w:rFonts w:hint="default" w:ascii="Times New Roman" w:hAnsi="Times New Roman" w:eastAsia="宋体" w:cs="Times New Roman"/>
                <w:b w:val="0"/>
                <w:bCs w:val="0"/>
                <w:color w:val="auto"/>
                <w:kern w:val="0"/>
                <w:sz w:val="21"/>
                <w:szCs w:val="21"/>
                <w:highlight w:val="none"/>
              </w:rPr>
              <w:t>汇选出厂标准：主机---</w:t>
            </w:r>
            <w:r>
              <w:rPr>
                <w:rFonts w:hint="default" w:ascii="Times New Roman" w:hAnsi="Times New Roman" w:eastAsia="宋体" w:cs="Times New Roman"/>
                <w:b w:val="0"/>
                <w:bCs w:val="0"/>
                <w:color w:val="auto"/>
                <w:kern w:val="0"/>
                <w:sz w:val="21"/>
                <w:szCs w:val="21"/>
                <w:highlight w:val="none"/>
                <w:lang w:val="en-US" w:eastAsia="zh-CN"/>
              </w:rPr>
              <w:t>浅</w:t>
            </w:r>
            <w:r>
              <w:rPr>
                <w:rFonts w:hint="default" w:ascii="Times New Roman" w:hAnsi="Times New Roman" w:eastAsia="宋体" w:cs="Times New Roman"/>
                <w:b w:val="0"/>
                <w:bCs w:val="0"/>
                <w:color w:val="auto"/>
                <w:kern w:val="0"/>
                <w:sz w:val="21"/>
                <w:szCs w:val="21"/>
                <w:highlight w:val="none"/>
              </w:rPr>
              <w:t>绿色Ral</w:t>
            </w:r>
            <w:r>
              <w:rPr>
                <w:rFonts w:hint="default" w:ascii="Times New Roman" w:hAnsi="Times New Roman" w:eastAsia="宋体" w:cs="Times New Roman"/>
                <w:b w:val="0"/>
                <w:bCs w:val="0"/>
                <w:color w:val="auto"/>
                <w:kern w:val="0"/>
                <w:sz w:val="21"/>
                <w:szCs w:val="21"/>
                <w:highlight w:val="none"/>
                <w:lang w:val="en-US" w:eastAsia="zh-CN"/>
              </w:rPr>
              <w:t>6021</w:t>
            </w:r>
            <w:r>
              <w:rPr>
                <w:rFonts w:hint="default" w:ascii="Times New Roman" w:hAnsi="Times New Roman" w:eastAsia="宋体" w:cs="Times New Roman"/>
                <w:b w:val="0"/>
                <w:bCs w:val="0"/>
                <w:color w:val="auto"/>
                <w:kern w:val="0"/>
                <w:sz w:val="21"/>
                <w:szCs w:val="21"/>
                <w:highlight w:val="none"/>
              </w:rPr>
              <w:t>、控制柜---计算机灰</w:t>
            </w:r>
            <w:r>
              <w:rPr>
                <w:rFonts w:hint="default" w:ascii="Times New Roman" w:hAnsi="Times New Roman" w:eastAsia="宋体" w:cs="Times New Roman"/>
                <w:b w:val="0"/>
                <w:bCs w:val="0"/>
                <w:color w:val="auto"/>
                <w:kern w:val="0"/>
                <w:sz w:val="21"/>
                <w:szCs w:val="21"/>
                <w:highlight w:val="none"/>
                <w:lang w:eastAsia="zh-CN"/>
              </w:rPr>
              <w:t>（</w:t>
            </w:r>
            <w:r>
              <w:rPr>
                <w:rFonts w:hint="default" w:ascii="Times New Roman" w:hAnsi="Times New Roman" w:eastAsia="宋体" w:cs="Times New Roman"/>
                <w:b w:val="0"/>
                <w:bCs w:val="0"/>
                <w:color w:val="auto"/>
                <w:kern w:val="0"/>
                <w:sz w:val="21"/>
                <w:szCs w:val="21"/>
                <w:highlight w:val="none"/>
                <w:lang w:val="en-US" w:eastAsia="zh-CN"/>
              </w:rPr>
              <w:t>可定制颜色</w:t>
            </w:r>
            <w:r>
              <w:rPr>
                <w:rFonts w:hint="default" w:ascii="Times New Roman" w:hAnsi="Times New Roman" w:eastAsia="宋体" w:cs="Times New Roman"/>
                <w:b w:val="0"/>
                <w:bCs w:val="0"/>
                <w:color w:val="auto"/>
                <w:kern w:val="0"/>
                <w:sz w:val="21"/>
                <w:szCs w:val="21"/>
                <w:highlight w:val="none"/>
                <w:lang w:eastAsia="zh-CN"/>
              </w:rPr>
              <w:t>）</w:t>
            </w:r>
          </w:p>
        </w:tc>
      </w:tr>
      <w:tr w14:paraId="0702BA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1" w:hRule="atLeast"/>
        </w:trPr>
        <w:tc>
          <w:tcPr>
            <w:tcW w:w="1654" w:type="pct"/>
            <w:noWrap w:val="0"/>
            <w:vAlign w:val="center"/>
          </w:tcPr>
          <w:p w14:paraId="5E34791D">
            <w:pPr>
              <w:keepLines w:val="0"/>
              <w:pageBreakBefore w:val="0"/>
              <w:widowControl w:val="0"/>
              <w:kinsoku/>
              <w:wordWrap/>
              <w:overflowPunct/>
              <w:topLinePunct w:val="0"/>
              <w:autoSpaceDE/>
              <w:autoSpaceDN/>
              <w:bidi w:val="0"/>
              <w:adjustRightInd/>
              <w:snapToGrid/>
              <w:spacing w:line="240" w:lineRule="auto"/>
              <w:ind w:right="-94" w:rightChars="-39" w:firstLine="0" w:firstLineChars="0"/>
              <w:textAlignment w:val="auto"/>
              <w:rPr>
                <w:rFonts w:hint="default" w:ascii="Times New Roman" w:hAnsi="Times New Roman" w:eastAsia="宋体" w:cs="Times New Roman"/>
                <w:b w:val="0"/>
                <w:bCs w:val="0"/>
                <w:color w:val="auto"/>
                <w:kern w:val="0"/>
                <w:sz w:val="21"/>
                <w:szCs w:val="21"/>
                <w:highlight w:val="none"/>
                <w:lang w:val="en-US" w:eastAsia="zh-CN"/>
              </w:rPr>
            </w:pPr>
            <w:r>
              <w:rPr>
                <w:rFonts w:hint="default" w:ascii="Times New Roman" w:hAnsi="Times New Roman" w:eastAsia="宋体" w:cs="Times New Roman"/>
                <w:b w:val="0"/>
                <w:bCs w:val="0"/>
                <w:color w:val="auto"/>
                <w:kern w:val="0"/>
                <w:sz w:val="21"/>
                <w:szCs w:val="21"/>
                <w:highlight w:val="none"/>
                <w:lang w:val="en-US" w:eastAsia="zh-CN"/>
              </w:rPr>
              <w:t>拆装吊臂：</w:t>
            </w:r>
          </w:p>
        </w:tc>
        <w:tc>
          <w:tcPr>
            <w:tcW w:w="3345" w:type="pct"/>
            <w:noWrap w:val="0"/>
            <w:vAlign w:val="center"/>
          </w:tcPr>
          <w:p w14:paraId="4DBEB342">
            <w:pPr>
              <w:keepLines w:val="0"/>
              <w:pageBreakBefore w:val="0"/>
              <w:widowControl w:val="0"/>
              <w:kinsoku/>
              <w:wordWrap/>
              <w:overflowPunct/>
              <w:topLinePunct w:val="0"/>
              <w:autoSpaceDE/>
              <w:autoSpaceDN/>
              <w:bidi w:val="0"/>
              <w:adjustRightInd/>
              <w:snapToGrid/>
              <w:spacing w:line="240" w:lineRule="auto"/>
              <w:ind w:right="-94" w:rightChars="-39" w:firstLine="0" w:firstLineChars="0"/>
              <w:jc w:val="center"/>
              <w:textAlignment w:val="auto"/>
              <w:rPr>
                <w:rFonts w:hint="default" w:ascii="Times New Roman" w:hAnsi="Times New Roman" w:eastAsia="宋体" w:cs="Times New Roman"/>
                <w:b w:val="0"/>
                <w:bCs w:val="0"/>
                <w:color w:val="auto"/>
                <w:kern w:val="0"/>
                <w:sz w:val="21"/>
                <w:szCs w:val="21"/>
                <w:highlight w:val="none"/>
                <w:lang w:val="en-US" w:eastAsia="zh-CN"/>
              </w:rPr>
            </w:pPr>
            <w:r>
              <w:rPr>
                <w:rFonts w:hint="default" w:ascii="Times New Roman" w:hAnsi="Times New Roman" w:eastAsia="宋体" w:cs="Times New Roman"/>
                <w:b w:val="0"/>
                <w:bCs w:val="0"/>
                <w:color w:val="auto"/>
                <w:kern w:val="0"/>
                <w:sz w:val="21"/>
                <w:szCs w:val="21"/>
                <w:highlight w:val="none"/>
                <w:lang w:val="en-US" w:eastAsia="zh-CN"/>
              </w:rPr>
              <w:t>悬臂吊</w:t>
            </w:r>
          </w:p>
        </w:tc>
      </w:tr>
      <w:tr w14:paraId="2CB951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1" w:hRule="atLeast"/>
        </w:trPr>
        <w:tc>
          <w:tcPr>
            <w:tcW w:w="1654" w:type="pct"/>
            <w:shd w:val="clear" w:color="auto" w:fill="auto"/>
            <w:noWrap w:val="0"/>
            <w:vAlign w:val="top"/>
          </w:tcPr>
          <w:p w14:paraId="155B75E8">
            <w:pPr>
              <w:pStyle w:val="24"/>
              <w:keepLines w:val="0"/>
              <w:pageBreakBefore w:val="0"/>
              <w:widowControl w:val="0"/>
              <w:kinsoku/>
              <w:wordWrap/>
              <w:overflowPunct/>
              <w:topLinePunct w:val="0"/>
              <w:autoSpaceDE/>
              <w:autoSpaceDN/>
              <w:bidi w:val="0"/>
              <w:adjustRightInd/>
              <w:snapToGrid/>
              <w:spacing w:before="104" w:line="240" w:lineRule="auto"/>
              <w:ind w:left="0" w:leftChars="0" w:right="172" w:rightChars="0" w:firstLine="0" w:firstLineChars="0"/>
              <w:textAlignment w:val="auto"/>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b w:val="0"/>
                <w:bCs w:val="0"/>
                <w:color w:val="auto"/>
                <w:spacing w:val="5"/>
                <w:kern w:val="2"/>
                <w:sz w:val="21"/>
                <w:szCs w:val="21"/>
                <w:highlight w:val="none"/>
              </w:rPr>
              <w:t>运行模式</w:t>
            </w:r>
          </w:p>
        </w:tc>
        <w:tc>
          <w:tcPr>
            <w:tcW w:w="3345" w:type="pct"/>
            <w:shd w:val="clear" w:color="auto" w:fill="auto"/>
            <w:noWrap w:val="0"/>
            <w:vAlign w:val="top"/>
          </w:tcPr>
          <w:p w14:paraId="3A8701DF">
            <w:pPr>
              <w:pStyle w:val="24"/>
              <w:keepLines w:val="0"/>
              <w:pageBreakBefore w:val="0"/>
              <w:widowControl w:val="0"/>
              <w:kinsoku/>
              <w:wordWrap/>
              <w:overflowPunct/>
              <w:topLinePunct w:val="0"/>
              <w:autoSpaceDE/>
              <w:autoSpaceDN/>
              <w:bidi w:val="0"/>
              <w:adjustRightInd/>
              <w:snapToGrid/>
              <w:spacing w:before="104" w:line="240" w:lineRule="auto"/>
              <w:ind w:left="0" w:leftChars="0" w:right="773" w:rightChars="0" w:firstLine="0" w:firstLineChars="0"/>
              <w:textAlignment w:val="auto"/>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b w:val="0"/>
                <w:bCs w:val="0"/>
                <w:color w:val="auto"/>
                <w:spacing w:val="5"/>
                <w:kern w:val="2"/>
                <w:sz w:val="21"/>
                <w:szCs w:val="21"/>
                <w:highlight w:val="none"/>
              </w:rPr>
              <w:t>本地运行和远程控制2种模式；</w:t>
            </w:r>
          </w:p>
        </w:tc>
      </w:tr>
      <w:tr w14:paraId="7D3F2F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1" w:hRule="atLeast"/>
        </w:trPr>
        <w:tc>
          <w:tcPr>
            <w:tcW w:w="1654" w:type="pct"/>
            <w:shd w:val="clear" w:color="auto" w:fill="auto"/>
            <w:vAlign w:val="top"/>
          </w:tcPr>
          <w:p w14:paraId="69228405">
            <w:pPr>
              <w:pStyle w:val="24"/>
              <w:keepLines w:val="0"/>
              <w:pageBreakBefore w:val="0"/>
              <w:widowControl w:val="0"/>
              <w:kinsoku/>
              <w:wordWrap/>
              <w:overflowPunct/>
              <w:topLinePunct w:val="0"/>
              <w:autoSpaceDE/>
              <w:autoSpaceDN/>
              <w:bidi w:val="0"/>
              <w:adjustRightInd/>
              <w:snapToGrid/>
              <w:spacing w:before="104" w:line="240" w:lineRule="auto"/>
              <w:ind w:left="0" w:leftChars="0" w:right="172" w:rightChars="0" w:firstLine="0" w:firstLineChars="0"/>
              <w:textAlignment w:val="auto"/>
              <w:rPr>
                <w:rFonts w:hint="default" w:ascii="Times New Roman" w:hAnsi="Times New Roman" w:eastAsia="宋体" w:cs="Times New Roman"/>
                <w:b w:val="0"/>
                <w:bCs w:val="0"/>
                <w:color w:val="auto"/>
                <w:spacing w:val="5"/>
                <w:kern w:val="2"/>
                <w:sz w:val="21"/>
                <w:szCs w:val="21"/>
                <w:highlight w:val="none"/>
                <w:lang w:val="en-US" w:eastAsia="zh-CN" w:bidi="ar-SA"/>
              </w:rPr>
            </w:pPr>
            <w:r>
              <w:rPr>
                <w:rFonts w:hint="default" w:ascii="Times New Roman" w:hAnsi="Times New Roman" w:eastAsia="宋体" w:cs="Times New Roman"/>
                <w:b w:val="0"/>
                <w:bCs w:val="0"/>
                <w:color w:val="auto"/>
                <w:spacing w:val="5"/>
                <w:kern w:val="2"/>
                <w:sz w:val="21"/>
                <w:szCs w:val="21"/>
                <w:highlight w:val="none"/>
              </w:rPr>
              <w:t>远程控制</w:t>
            </w:r>
          </w:p>
        </w:tc>
        <w:tc>
          <w:tcPr>
            <w:tcW w:w="3345" w:type="pct"/>
            <w:shd w:val="clear" w:color="auto" w:fill="auto"/>
            <w:vAlign w:val="top"/>
          </w:tcPr>
          <w:p w14:paraId="166A89A3">
            <w:pPr>
              <w:pStyle w:val="24"/>
              <w:keepLines w:val="0"/>
              <w:pageBreakBefore w:val="0"/>
              <w:widowControl w:val="0"/>
              <w:kinsoku/>
              <w:wordWrap/>
              <w:overflowPunct/>
              <w:topLinePunct w:val="0"/>
              <w:autoSpaceDE/>
              <w:autoSpaceDN/>
              <w:bidi w:val="0"/>
              <w:adjustRightInd/>
              <w:snapToGrid/>
              <w:spacing w:before="104" w:line="240" w:lineRule="auto"/>
              <w:ind w:left="0" w:leftChars="0" w:right="773" w:rightChars="0" w:firstLine="0" w:firstLineChars="0"/>
              <w:textAlignment w:val="auto"/>
              <w:rPr>
                <w:rFonts w:hint="default" w:ascii="Times New Roman" w:hAnsi="Times New Roman" w:eastAsia="宋体" w:cs="Times New Roman"/>
                <w:b w:val="0"/>
                <w:bCs w:val="0"/>
                <w:color w:val="auto"/>
                <w:spacing w:val="5"/>
                <w:kern w:val="2"/>
                <w:sz w:val="21"/>
                <w:szCs w:val="21"/>
                <w:highlight w:val="none"/>
                <w:lang w:val="en-US" w:eastAsia="zh-CN" w:bidi="ar-SA"/>
              </w:rPr>
            </w:pPr>
            <w:r>
              <w:rPr>
                <w:rFonts w:hint="default" w:ascii="Times New Roman" w:hAnsi="Times New Roman" w:eastAsia="宋体" w:cs="Times New Roman"/>
                <w:b w:val="0"/>
                <w:bCs w:val="0"/>
                <w:color w:val="auto"/>
                <w:spacing w:val="5"/>
                <w:kern w:val="2"/>
                <w:sz w:val="21"/>
                <w:szCs w:val="21"/>
                <w:highlight w:val="none"/>
              </w:rPr>
              <w:t>远程控制实现一键启停操作；远程操作按照设备启停顺序编入控制器</w:t>
            </w:r>
          </w:p>
        </w:tc>
      </w:tr>
      <w:tr w14:paraId="088169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1" w:hRule="atLeast"/>
        </w:trPr>
        <w:tc>
          <w:tcPr>
            <w:tcW w:w="1654" w:type="pct"/>
            <w:shd w:val="clear" w:color="auto" w:fill="auto"/>
            <w:vAlign w:val="top"/>
          </w:tcPr>
          <w:p w14:paraId="101AB7D6">
            <w:pPr>
              <w:pStyle w:val="24"/>
              <w:keepLines w:val="0"/>
              <w:pageBreakBefore w:val="0"/>
              <w:widowControl w:val="0"/>
              <w:kinsoku/>
              <w:wordWrap/>
              <w:overflowPunct/>
              <w:topLinePunct w:val="0"/>
              <w:autoSpaceDE/>
              <w:autoSpaceDN/>
              <w:bidi w:val="0"/>
              <w:adjustRightInd/>
              <w:snapToGrid/>
              <w:spacing w:before="104" w:line="240" w:lineRule="auto"/>
              <w:ind w:left="0" w:leftChars="0" w:right="172" w:rightChars="0" w:firstLine="0" w:firstLineChars="0"/>
              <w:textAlignment w:val="auto"/>
              <w:rPr>
                <w:rFonts w:hint="default" w:ascii="Times New Roman" w:hAnsi="Times New Roman" w:eastAsia="宋体" w:cs="Times New Roman"/>
                <w:b w:val="0"/>
                <w:bCs w:val="0"/>
                <w:color w:val="auto"/>
                <w:spacing w:val="5"/>
                <w:kern w:val="2"/>
                <w:sz w:val="21"/>
                <w:szCs w:val="21"/>
                <w:highlight w:val="none"/>
                <w:lang w:val="en-US" w:eastAsia="zh-CN" w:bidi="ar-SA"/>
              </w:rPr>
            </w:pPr>
            <w:r>
              <w:rPr>
                <w:rFonts w:hint="default" w:ascii="Times New Roman" w:hAnsi="Times New Roman" w:eastAsia="宋体" w:cs="Times New Roman"/>
                <w:b w:val="0"/>
                <w:bCs w:val="0"/>
                <w:color w:val="auto"/>
                <w:spacing w:val="5"/>
                <w:kern w:val="2"/>
                <w:sz w:val="21"/>
                <w:szCs w:val="21"/>
                <w:highlight w:val="none"/>
              </w:rPr>
              <w:t>外部输出信号</w:t>
            </w:r>
          </w:p>
        </w:tc>
        <w:tc>
          <w:tcPr>
            <w:tcW w:w="3345" w:type="pct"/>
            <w:shd w:val="clear" w:color="auto" w:fill="auto"/>
            <w:vAlign w:val="top"/>
          </w:tcPr>
          <w:p w14:paraId="04666395">
            <w:pPr>
              <w:pStyle w:val="24"/>
              <w:keepLines w:val="0"/>
              <w:pageBreakBefore w:val="0"/>
              <w:widowControl w:val="0"/>
              <w:kinsoku/>
              <w:wordWrap/>
              <w:overflowPunct/>
              <w:topLinePunct w:val="0"/>
              <w:autoSpaceDE/>
              <w:autoSpaceDN/>
              <w:bidi w:val="0"/>
              <w:adjustRightInd/>
              <w:snapToGrid/>
              <w:spacing w:before="104" w:line="240" w:lineRule="auto"/>
              <w:ind w:left="0" w:leftChars="0" w:right="773" w:rightChars="0" w:firstLine="0" w:firstLineChars="0"/>
              <w:jc w:val="left"/>
              <w:textAlignment w:val="auto"/>
              <w:rPr>
                <w:rFonts w:hint="default" w:ascii="Times New Roman" w:hAnsi="Times New Roman" w:eastAsia="宋体" w:cs="Times New Roman"/>
                <w:b w:val="0"/>
                <w:bCs w:val="0"/>
                <w:color w:val="auto"/>
                <w:spacing w:val="5"/>
                <w:kern w:val="2"/>
                <w:sz w:val="21"/>
                <w:szCs w:val="21"/>
                <w:highlight w:val="none"/>
                <w:lang w:val="en-US" w:eastAsia="zh-CN" w:bidi="ar-SA"/>
              </w:rPr>
            </w:pPr>
            <w:r>
              <w:rPr>
                <w:rFonts w:hint="default" w:ascii="Times New Roman" w:hAnsi="Times New Roman" w:eastAsia="宋体" w:cs="Times New Roman"/>
                <w:b w:val="0"/>
                <w:bCs w:val="0"/>
                <w:color w:val="auto"/>
                <w:spacing w:val="5"/>
                <w:kern w:val="2"/>
                <w:sz w:val="21"/>
                <w:szCs w:val="21"/>
                <w:highlight w:val="none"/>
              </w:rPr>
              <w:t>自动运转中、励磁中、系统异常、自动选择、远程选择；油温；输出接口：以太网接口</w:t>
            </w:r>
            <w:r>
              <w:rPr>
                <w:rFonts w:hint="default" w:ascii="Times New Roman" w:hAnsi="Times New Roman" w:eastAsia="宋体" w:cs="Times New Roman"/>
                <w:b w:val="0"/>
                <w:bCs w:val="0"/>
                <w:color w:val="auto"/>
                <w:spacing w:val="5"/>
                <w:kern w:val="2"/>
                <w:sz w:val="21"/>
                <w:szCs w:val="21"/>
                <w:highlight w:val="none"/>
                <w:lang w:eastAsia="zh-CN"/>
              </w:rPr>
              <w:t>，</w:t>
            </w:r>
            <w:r>
              <w:rPr>
                <w:rFonts w:hint="default" w:ascii="Times New Roman" w:hAnsi="Times New Roman" w:eastAsia="宋体" w:cs="Times New Roman"/>
                <w:b w:val="0"/>
                <w:bCs w:val="0"/>
                <w:color w:val="auto"/>
                <w:spacing w:val="5"/>
                <w:kern w:val="2"/>
                <w:sz w:val="21"/>
                <w:szCs w:val="21"/>
                <w:highlight w:val="none"/>
              </w:rPr>
              <w:t>；</w:t>
            </w:r>
          </w:p>
        </w:tc>
      </w:tr>
      <w:tr w14:paraId="36BB4F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1" w:hRule="atLeast"/>
        </w:trPr>
        <w:tc>
          <w:tcPr>
            <w:tcW w:w="1654" w:type="pct"/>
            <w:shd w:val="clear" w:color="auto" w:fill="auto"/>
            <w:vAlign w:val="top"/>
          </w:tcPr>
          <w:p w14:paraId="7D282A63">
            <w:pPr>
              <w:pStyle w:val="24"/>
              <w:keepLines w:val="0"/>
              <w:pageBreakBefore w:val="0"/>
              <w:widowControl w:val="0"/>
              <w:kinsoku/>
              <w:wordWrap/>
              <w:overflowPunct/>
              <w:topLinePunct w:val="0"/>
              <w:autoSpaceDE/>
              <w:autoSpaceDN/>
              <w:bidi w:val="0"/>
              <w:adjustRightInd/>
              <w:snapToGrid/>
              <w:spacing w:before="104" w:line="240" w:lineRule="auto"/>
              <w:ind w:left="0" w:leftChars="0" w:right="172" w:rightChars="0" w:firstLine="0" w:firstLineChars="0"/>
              <w:textAlignment w:val="auto"/>
              <w:rPr>
                <w:rFonts w:hint="default" w:ascii="Times New Roman" w:hAnsi="Times New Roman" w:eastAsia="宋体" w:cs="Times New Roman"/>
                <w:b w:val="0"/>
                <w:bCs w:val="0"/>
                <w:color w:val="auto"/>
                <w:spacing w:val="5"/>
                <w:kern w:val="2"/>
                <w:sz w:val="21"/>
                <w:szCs w:val="21"/>
                <w:highlight w:val="none"/>
                <w:lang w:val="en-US" w:eastAsia="zh-CN" w:bidi="ar-SA"/>
              </w:rPr>
            </w:pPr>
            <w:r>
              <w:rPr>
                <w:rFonts w:hint="default" w:ascii="Times New Roman" w:hAnsi="Times New Roman" w:eastAsia="宋体" w:cs="Times New Roman"/>
                <w:b w:val="0"/>
                <w:bCs w:val="0"/>
                <w:color w:val="auto"/>
                <w:spacing w:val="5"/>
                <w:kern w:val="2"/>
                <w:sz w:val="21"/>
                <w:szCs w:val="21"/>
                <w:highlight w:val="none"/>
              </w:rPr>
              <w:t>磁力可调</w:t>
            </w:r>
          </w:p>
        </w:tc>
        <w:tc>
          <w:tcPr>
            <w:tcW w:w="3345" w:type="pct"/>
            <w:shd w:val="clear" w:color="auto" w:fill="auto"/>
            <w:vAlign w:val="top"/>
          </w:tcPr>
          <w:p w14:paraId="0C36550A">
            <w:pPr>
              <w:pStyle w:val="24"/>
              <w:keepLines w:val="0"/>
              <w:pageBreakBefore w:val="0"/>
              <w:widowControl w:val="0"/>
              <w:kinsoku/>
              <w:wordWrap/>
              <w:overflowPunct/>
              <w:topLinePunct w:val="0"/>
              <w:autoSpaceDE/>
              <w:autoSpaceDN/>
              <w:bidi w:val="0"/>
              <w:adjustRightInd/>
              <w:snapToGrid/>
              <w:spacing w:before="104" w:line="240" w:lineRule="auto"/>
              <w:ind w:left="0" w:leftChars="0" w:right="773" w:rightChars="0" w:firstLine="0" w:firstLineChars="0"/>
              <w:textAlignment w:val="auto"/>
              <w:rPr>
                <w:rFonts w:hint="default" w:ascii="Times New Roman" w:hAnsi="Times New Roman" w:eastAsia="宋体" w:cs="Times New Roman"/>
                <w:b w:val="0"/>
                <w:bCs w:val="0"/>
                <w:color w:val="auto"/>
                <w:spacing w:val="5"/>
                <w:kern w:val="2"/>
                <w:sz w:val="21"/>
                <w:szCs w:val="21"/>
                <w:highlight w:val="none"/>
                <w:lang w:val="en-US" w:eastAsia="zh-CN" w:bidi="ar-SA"/>
              </w:rPr>
            </w:pPr>
            <w:r>
              <w:rPr>
                <w:rFonts w:hint="default" w:ascii="Times New Roman" w:hAnsi="Times New Roman" w:eastAsia="宋体" w:cs="Times New Roman"/>
                <w:b w:val="0"/>
                <w:bCs w:val="0"/>
                <w:color w:val="auto"/>
                <w:spacing w:val="5"/>
                <w:kern w:val="2"/>
                <w:sz w:val="21"/>
                <w:szCs w:val="21"/>
                <w:highlight w:val="none"/>
              </w:rPr>
              <w:t>无极线性可调，恒流输出</w:t>
            </w:r>
          </w:p>
        </w:tc>
      </w:tr>
      <w:tr w14:paraId="55ECCB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1" w:hRule="atLeast"/>
        </w:trPr>
        <w:tc>
          <w:tcPr>
            <w:tcW w:w="1654" w:type="pct"/>
            <w:shd w:val="clear" w:color="auto" w:fill="auto"/>
            <w:vAlign w:val="top"/>
          </w:tcPr>
          <w:p w14:paraId="0D4BE517">
            <w:pPr>
              <w:pStyle w:val="24"/>
              <w:keepLines w:val="0"/>
              <w:pageBreakBefore w:val="0"/>
              <w:widowControl w:val="0"/>
              <w:kinsoku/>
              <w:wordWrap/>
              <w:overflowPunct/>
              <w:topLinePunct w:val="0"/>
              <w:autoSpaceDE/>
              <w:autoSpaceDN/>
              <w:bidi w:val="0"/>
              <w:adjustRightInd/>
              <w:snapToGrid/>
              <w:spacing w:before="104" w:line="240" w:lineRule="auto"/>
              <w:ind w:left="0" w:leftChars="0" w:right="172" w:rightChars="0" w:firstLine="0" w:firstLineChars="0"/>
              <w:textAlignment w:val="auto"/>
              <w:rPr>
                <w:rFonts w:hint="default" w:ascii="Times New Roman" w:hAnsi="Times New Roman" w:eastAsia="宋体" w:cs="Times New Roman"/>
                <w:b w:val="0"/>
                <w:bCs w:val="0"/>
                <w:color w:val="auto"/>
                <w:spacing w:val="5"/>
                <w:kern w:val="2"/>
                <w:sz w:val="21"/>
                <w:szCs w:val="21"/>
                <w:highlight w:val="none"/>
                <w:lang w:val="en-US" w:eastAsia="zh-CN" w:bidi="ar-SA"/>
              </w:rPr>
            </w:pPr>
            <w:r>
              <w:rPr>
                <w:rFonts w:hint="default" w:ascii="Times New Roman" w:hAnsi="Times New Roman" w:eastAsia="宋体" w:cs="Times New Roman"/>
                <w:b w:val="0"/>
                <w:bCs w:val="0"/>
                <w:color w:val="auto"/>
                <w:spacing w:val="5"/>
                <w:kern w:val="2"/>
                <w:sz w:val="21"/>
                <w:szCs w:val="21"/>
                <w:highlight w:val="none"/>
              </w:rPr>
              <w:t>控制面板</w:t>
            </w:r>
          </w:p>
        </w:tc>
        <w:tc>
          <w:tcPr>
            <w:tcW w:w="3345" w:type="pct"/>
            <w:shd w:val="clear" w:color="auto" w:fill="auto"/>
            <w:vAlign w:val="top"/>
          </w:tcPr>
          <w:p w14:paraId="62682874">
            <w:pPr>
              <w:pStyle w:val="24"/>
              <w:keepLines w:val="0"/>
              <w:pageBreakBefore w:val="0"/>
              <w:widowControl w:val="0"/>
              <w:kinsoku/>
              <w:wordWrap/>
              <w:overflowPunct/>
              <w:topLinePunct w:val="0"/>
              <w:autoSpaceDE/>
              <w:autoSpaceDN/>
              <w:bidi w:val="0"/>
              <w:adjustRightInd/>
              <w:snapToGrid/>
              <w:spacing w:before="104" w:line="240" w:lineRule="auto"/>
              <w:ind w:left="0" w:leftChars="0" w:right="773" w:rightChars="0" w:firstLine="0" w:firstLineChars="0"/>
              <w:textAlignment w:val="auto"/>
              <w:rPr>
                <w:rFonts w:hint="default" w:ascii="Times New Roman" w:hAnsi="Times New Roman" w:eastAsia="宋体" w:cs="Times New Roman"/>
                <w:b w:val="0"/>
                <w:bCs w:val="0"/>
                <w:color w:val="auto"/>
                <w:spacing w:val="5"/>
                <w:kern w:val="2"/>
                <w:sz w:val="21"/>
                <w:szCs w:val="21"/>
                <w:highlight w:val="none"/>
                <w:lang w:val="en-US" w:eastAsia="zh-CN" w:bidi="ar-SA"/>
              </w:rPr>
            </w:pPr>
            <w:r>
              <w:rPr>
                <w:rFonts w:hint="default" w:ascii="Times New Roman" w:hAnsi="Times New Roman" w:eastAsia="宋体" w:cs="Times New Roman"/>
                <w:b w:val="0"/>
                <w:bCs w:val="0"/>
                <w:color w:val="auto"/>
                <w:spacing w:val="5"/>
                <w:kern w:val="2"/>
                <w:sz w:val="21"/>
                <w:szCs w:val="21"/>
                <w:highlight w:val="none"/>
              </w:rPr>
              <w:t>配备</w:t>
            </w:r>
            <w:r>
              <w:rPr>
                <w:rFonts w:hint="default" w:ascii="Times New Roman" w:hAnsi="Times New Roman" w:eastAsia="宋体" w:cs="Times New Roman"/>
                <w:b w:val="0"/>
                <w:bCs w:val="0"/>
                <w:color w:val="auto"/>
                <w:spacing w:val="5"/>
                <w:kern w:val="2"/>
                <w:sz w:val="21"/>
                <w:szCs w:val="21"/>
                <w:highlight w:val="none"/>
                <w:lang w:val="en-US"/>
              </w:rPr>
              <w:t>彩色</w:t>
            </w:r>
            <w:r>
              <w:rPr>
                <w:rFonts w:hint="default" w:ascii="Times New Roman" w:hAnsi="Times New Roman" w:eastAsia="宋体" w:cs="Times New Roman"/>
                <w:b w:val="0"/>
                <w:bCs w:val="0"/>
                <w:color w:val="auto"/>
                <w:spacing w:val="5"/>
                <w:kern w:val="2"/>
                <w:sz w:val="21"/>
                <w:szCs w:val="21"/>
                <w:highlight w:val="none"/>
              </w:rPr>
              <w:t>触摸屏，显示动态流程图，设置工艺参数设定界面，并设有密码权限保护</w:t>
            </w:r>
          </w:p>
        </w:tc>
      </w:tr>
    </w:tbl>
    <w:p w14:paraId="532B761E">
      <w:pPr>
        <w:rPr>
          <w:rFonts w:hint="default" w:ascii="Times New Roman" w:hAnsi="Times New Roman" w:eastAsia="宋体" w:cs="Times New Roman"/>
          <w:b w:val="0"/>
          <w:bCs w:val="0"/>
          <w:color w:val="auto"/>
          <w:highlight w:val="none"/>
        </w:rPr>
      </w:pPr>
    </w:p>
    <w:bookmarkEnd w:id="28"/>
    <w:p w14:paraId="30952DDC">
      <w:pPr>
        <w:keepNext/>
        <w:numPr>
          <w:ilvl w:val="0"/>
          <w:numId w:val="0"/>
        </w:numPr>
        <w:spacing w:before="156" w:beforeLines="50" w:line="360" w:lineRule="auto"/>
        <w:ind w:leftChars="0"/>
        <w:outlineLvl w:val="0"/>
        <w:rPr>
          <w:rFonts w:hint="default" w:ascii="Times New Roman" w:hAnsi="Times New Roman" w:eastAsia="宋体" w:cs="Times New Roman"/>
          <w:b w:val="0"/>
          <w:bCs w:val="0"/>
          <w:color w:val="auto"/>
          <w:kern w:val="44"/>
          <w:sz w:val="28"/>
          <w:szCs w:val="28"/>
          <w:highlight w:val="none"/>
          <w:lang w:val="en-US" w:eastAsia="zh-CN"/>
        </w:rPr>
      </w:pPr>
      <w:bookmarkStart w:id="29" w:name="_Toc11680"/>
      <w:bookmarkStart w:id="30" w:name="_Toc32654"/>
      <w:r>
        <w:rPr>
          <w:rFonts w:hint="default" w:ascii="Times New Roman" w:hAnsi="Times New Roman" w:eastAsia="宋体" w:cs="Times New Roman"/>
          <w:b w:val="0"/>
          <w:bCs w:val="0"/>
          <w:color w:val="auto"/>
          <w:kern w:val="44"/>
          <w:sz w:val="28"/>
          <w:szCs w:val="28"/>
          <w:highlight w:val="none"/>
          <w:lang w:val="en-US" w:eastAsia="zh-CN"/>
        </w:rPr>
        <w:t>5投标货物的质量标准、检测标准、测试手段</w:t>
      </w:r>
      <w:bookmarkEnd w:id="29"/>
      <w:bookmarkEnd w:id="30"/>
    </w:p>
    <w:tbl>
      <w:tblPr>
        <w:tblStyle w:val="21"/>
        <w:tblW w:w="5022"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0" w:type="dxa"/>
          <w:bottom w:w="0" w:type="dxa"/>
          <w:right w:w="0" w:type="dxa"/>
        </w:tblCellMar>
      </w:tblPr>
      <w:tblGrid>
        <w:gridCol w:w="2513"/>
        <w:gridCol w:w="2263"/>
        <w:gridCol w:w="3577"/>
      </w:tblGrid>
      <w:tr w14:paraId="1FD14E7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 w:hRule="atLeast"/>
          <w:jc w:val="center"/>
        </w:trPr>
        <w:tc>
          <w:tcPr>
            <w:tcW w:w="1504" w:type="pct"/>
            <w:vAlign w:val="center"/>
          </w:tcPr>
          <w:p w14:paraId="6DC9F69C">
            <w:pPr>
              <w:pStyle w:val="24"/>
              <w:keepNext w:val="0"/>
              <w:keepLines w:val="0"/>
              <w:pageBreakBefore w:val="0"/>
              <w:widowControl w:val="0"/>
              <w:kinsoku/>
              <w:wordWrap/>
              <w:overflowPunct/>
              <w:topLinePunct w:val="0"/>
              <w:autoSpaceDE/>
              <w:autoSpaceDN/>
              <w:bidi w:val="0"/>
              <w:adjustRightInd/>
              <w:snapToGrid/>
              <w:spacing w:before="0" w:line="240" w:lineRule="auto"/>
              <w:ind w:left="0" w:right="0" w:firstLine="0" w:firstLineChars="0"/>
              <w:jc w:val="center"/>
              <w:textAlignment w:val="auto"/>
              <w:rPr>
                <w:rFonts w:hint="default" w:ascii="Times New Roman" w:hAnsi="Times New Roman" w:eastAsia="宋体" w:cs="Times New Roman"/>
                <w:b w:val="0"/>
                <w:bCs w:val="0"/>
                <w:color w:val="auto"/>
                <w:sz w:val="20"/>
                <w:szCs w:val="20"/>
                <w:highlight w:val="none"/>
                <w:lang w:eastAsia="zh-CN"/>
              </w:rPr>
            </w:pPr>
            <w:r>
              <w:rPr>
                <w:rFonts w:hint="default" w:ascii="Times New Roman" w:hAnsi="Times New Roman" w:eastAsia="宋体" w:cs="Times New Roman"/>
                <w:b w:val="0"/>
                <w:bCs w:val="0"/>
                <w:color w:val="auto"/>
                <w:sz w:val="20"/>
                <w:szCs w:val="20"/>
                <w:highlight w:val="none"/>
                <w:lang w:eastAsia="zh-CN"/>
              </w:rPr>
              <w:t>项目</w:t>
            </w:r>
          </w:p>
        </w:tc>
        <w:tc>
          <w:tcPr>
            <w:tcW w:w="1354" w:type="pct"/>
            <w:vAlign w:val="center"/>
          </w:tcPr>
          <w:p w14:paraId="44B47A6E">
            <w:pPr>
              <w:pStyle w:val="24"/>
              <w:keepNext w:val="0"/>
              <w:keepLines w:val="0"/>
              <w:pageBreakBefore w:val="0"/>
              <w:widowControl w:val="0"/>
              <w:kinsoku/>
              <w:wordWrap/>
              <w:overflowPunct/>
              <w:topLinePunct w:val="0"/>
              <w:autoSpaceDE/>
              <w:autoSpaceDN/>
              <w:bidi w:val="0"/>
              <w:adjustRightInd/>
              <w:snapToGrid/>
              <w:spacing w:before="0" w:line="240" w:lineRule="auto"/>
              <w:ind w:left="0" w:right="0" w:firstLine="0" w:firstLineChars="0"/>
              <w:jc w:val="center"/>
              <w:textAlignment w:val="auto"/>
              <w:rPr>
                <w:rFonts w:hint="default" w:ascii="Times New Roman" w:hAnsi="Times New Roman" w:eastAsia="宋体" w:cs="Times New Roman"/>
                <w:b w:val="0"/>
                <w:bCs w:val="0"/>
                <w:color w:val="auto"/>
                <w:sz w:val="20"/>
                <w:szCs w:val="20"/>
                <w:highlight w:val="none"/>
              </w:rPr>
            </w:pPr>
            <w:r>
              <w:rPr>
                <w:rFonts w:hint="default" w:ascii="Times New Roman" w:hAnsi="Times New Roman" w:eastAsia="宋体" w:cs="Times New Roman"/>
                <w:b w:val="0"/>
                <w:bCs w:val="0"/>
                <w:color w:val="auto"/>
                <w:sz w:val="20"/>
                <w:szCs w:val="20"/>
                <w:highlight w:val="none"/>
              </w:rPr>
              <w:t>核实方法</w:t>
            </w:r>
          </w:p>
        </w:tc>
        <w:tc>
          <w:tcPr>
            <w:tcW w:w="2140" w:type="pct"/>
            <w:vAlign w:val="center"/>
          </w:tcPr>
          <w:p w14:paraId="351C3572">
            <w:pPr>
              <w:pStyle w:val="24"/>
              <w:keepNext w:val="0"/>
              <w:keepLines w:val="0"/>
              <w:pageBreakBefore w:val="0"/>
              <w:widowControl w:val="0"/>
              <w:kinsoku/>
              <w:wordWrap/>
              <w:overflowPunct/>
              <w:topLinePunct w:val="0"/>
              <w:autoSpaceDE/>
              <w:autoSpaceDN/>
              <w:bidi w:val="0"/>
              <w:adjustRightInd/>
              <w:snapToGrid/>
              <w:spacing w:before="0" w:line="240" w:lineRule="auto"/>
              <w:ind w:left="0" w:right="0" w:firstLine="0" w:firstLineChars="0"/>
              <w:jc w:val="center"/>
              <w:textAlignment w:val="auto"/>
              <w:rPr>
                <w:rFonts w:hint="default" w:ascii="Times New Roman" w:hAnsi="Times New Roman" w:eastAsia="宋体" w:cs="Times New Roman"/>
                <w:b w:val="0"/>
                <w:bCs w:val="0"/>
                <w:color w:val="auto"/>
                <w:sz w:val="20"/>
                <w:szCs w:val="20"/>
                <w:highlight w:val="none"/>
              </w:rPr>
            </w:pPr>
            <w:r>
              <w:rPr>
                <w:rFonts w:hint="default" w:ascii="Times New Roman" w:hAnsi="Times New Roman" w:eastAsia="宋体" w:cs="Times New Roman"/>
                <w:b w:val="0"/>
                <w:bCs w:val="0"/>
                <w:color w:val="auto"/>
                <w:sz w:val="20"/>
                <w:szCs w:val="20"/>
                <w:highlight w:val="none"/>
              </w:rPr>
              <w:t>标准</w:t>
            </w:r>
          </w:p>
        </w:tc>
      </w:tr>
      <w:tr w14:paraId="0323F3B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 w:hRule="atLeast"/>
          <w:jc w:val="center"/>
        </w:trPr>
        <w:tc>
          <w:tcPr>
            <w:tcW w:w="1504" w:type="pct"/>
            <w:vAlign w:val="center"/>
          </w:tcPr>
          <w:p w14:paraId="68CA61B9">
            <w:pPr>
              <w:pStyle w:val="24"/>
              <w:keepNext w:val="0"/>
              <w:keepLines w:val="0"/>
              <w:pageBreakBefore w:val="0"/>
              <w:widowControl w:val="0"/>
              <w:kinsoku/>
              <w:wordWrap/>
              <w:overflowPunct/>
              <w:topLinePunct w:val="0"/>
              <w:autoSpaceDE/>
              <w:autoSpaceDN/>
              <w:bidi w:val="0"/>
              <w:adjustRightInd/>
              <w:snapToGrid/>
              <w:spacing w:before="0" w:line="240" w:lineRule="auto"/>
              <w:ind w:left="0" w:right="0" w:firstLine="0" w:firstLineChars="0"/>
              <w:jc w:val="center"/>
              <w:textAlignment w:val="auto"/>
              <w:rPr>
                <w:rFonts w:hint="default" w:ascii="Times New Roman" w:hAnsi="Times New Roman" w:eastAsia="宋体" w:cs="Times New Roman"/>
                <w:b w:val="0"/>
                <w:bCs w:val="0"/>
                <w:color w:val="auto"/>
                <w:sz w:val="20"/>
                <w:szCs w:val="20"/>
                <w:highlight w:val="none"/>
                <w:lang w:eastAsia="zh-CN"/>
              </w:rPr>
            </w:pPr>
            <w:r>
              <w:rPr>
                <w:rFonts w:hint="default" w:ascii="Times New Roman" w:hAnsi="Times New Roman" w:eastAsia="宋体" w:cs="Times New Roman"/>
                <w:b w:val="0"/>
                <w:bCs w:val="0"/>
                <w:color w:val="auto"/>
                <w:sz w:val="20"/>
                <w:szCs w:val="20"/>
                <w:highlight w:val="none"/>
                <w:lang w:val="en-US" w:eastAsia="zh-CN"/>
              </w:rPr>
              <w:t>喷涂</w:t>
            </w:r>
            <w:r>
              <w:rPr>
                <w:rFonts w:hint="default" w:ascii="Times New Roman" w:hAnsi="Times New Roman" w:eastAsia="宋体" w:cs="Times New Roman"/>
                <w:b w:val="0"/>
                <w:bCs w:val="0"/>
                <w:color w:val="auto"/>
                <w:sz w:val="20"/>
                <w:szCs w:val="20"/>
                <w:highlight w:val="none"/>
                <w:lang w:eastAsia="zh-CN"/>
              </w:rPr>
              <w:t>孔隙检查</w:t>
            </w:r>
          </w:p>
        </w:tc>
        <w:tc>
          <w:tcPr>
            <w:tcW w:w="1354" w:type="pct"/>
            <w:vAlign w:val="center"/>
          </w:tcPr>
          <w:p w14:paraId="5AC08CFD">
            <w:pPr>
              <w:pStyle w:val="24"/>
              <w:keepNext w:val="0"/>
              <w:keepLines w:val="0"/>
              <w:pageBreakBefore w:val="0"/>
              <w:widowControl w:val="0"/>
              <w:kinsoku/>
              <w:wordWrap/>
              <w:overflowPunct/>
              <w:topLinePunct w:val="0"/>
              <w:autoSpaceDE/>
              <w:autoSpaceDN/>
              <w:bidi w:val="0"/>
              <w:adjustRightInd/>
              <w:snapToGrid/>
              <w:spacing w:before="0" w:line="240" w:lineRule="auto"/>
              <w:ind w:left="0" w:right="0" w:firstLine="0" w:firstLineChars="0"/>
              <w:jc w:val="center"/>
              <w:textAlignment w:val="auto"/>
              <w:rPr>
                <w:rFonts w:hint="default" w:ascii="Times New Roman" w:hAnsi="Times New Roman" w:eastAsia="宋体" w:cs="Times New Roman"/>
                <w:b w:val="0"/>
                <w:bCs w:val="0"/>
                <w:color w:val="auto"/>
                <w:sz w:val="20"/>
                <w:szCs w:val="20"/>
                <w:highlight w:val="none"/>
                <w:lang w:eastAsia="zh-CN"/>
              </w:rPr>
            </w:pPr>
            <w:r>
              <w:rPr>
                <w:rFonts w:hint="default" w:ascii="Times New Roman" w:hAnsi="Times New Roman" w:eastAsia="宋体" w:cs="Times New Roman"/>
                <w:b w:val="0"/>
                <w:bCs w:val="0"/>
                <w:color w:val="auto"/>
                <w:sz w:val="20"/>
                <w:szCs w:val="20"/>
                <w:highlight w:val="none"/>
                <w:lang w:eastAsia="zh-CN"/>
              </w:rPr>
              <w:t>电火花实验</w:t>
            </w:r>
          </w:p>
        </w:tc>
        <w:tc>
          <w:tcPr>
            <w:tcW w:w="2140" w:type="pct"/>
            <w:vAlign w:val="center"/>
          </w:tcPr>
          <w:p w14:paraId="631E1AFA">
            <w:pPr>
              <w:pStyle w:val="24"/>
              <w:keepNext w:val="0"/>
              <w:keepLines w:val="0"/>
              <w:pageBreakBefore w:val="0"/>
              <w:widowControl w:val="0"/>
              <w:kinsoku/>
              <w:wordWrap/>
              <w:overflowPunct/>
              <w:topLinePunct w:val="0"/>
              <w:autoSpaceDE/>
              <w:autoSpaceDN/>
              <w:bidi w:val="0"/>
              <w:adjustRightInd/>
              <w:snapToGrid/>
              <w:spacing w:before="0" w:line="240" w:lineRule="auto"/>
              <w:ind w:left="0" w:right="0" w:firstLine="0" w:firstLineChars="0"/>
              <w:jc w:val="center"/>
              <w:textAlignment w:val="auto"/>
              <w:rPr>
                <w:rFonts w:hint="default" w:ascii="Times New Roman" w:hAnsi="Times New Roman" w:eastAsia="宋体" w:cs="Times New Roman"/>
                <w:b w:val="0"/>
                <w:bCs w:val="0"/>
                <w:color w:val="auto"/>
                <w:sz w:val="20"/>
                <w:szCs w:val="20"/>
                <w:highlight w:val="none"/>
                <w:lang w:eastAsia="zh-CN"/>
              </w:rPr>
            </w:pPr>
            <w:r>
              <w:rPr>
                <w:rFonts w:hint="default" w:ascii="Times New Roman" w:hAnsi="Times New Roman" w:eastAsia="宋体" w:cs="Times New Roman"/>
                <w:b w:val="0"/>
                <w:bCs w:val="0"/>
                <w:color w:val="auto"/>
                <w:sz w:val="20"/>
                <w:szCs w:val="20"/>
                <w:highlight w:val="none"/>
                <w:lang w:eastAsia="zh-CN"/>
              </w:rPr>
              <w:t>无露点</w:t>
            </w:r>
          </w:p>
        </w:tc>
      </w:tr>
      <w:tr w14:paraId="45174E2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 w:hRule="atLeast"/>
          <w:jc w:val="center"/>
        </w:trPr>
        <w:tc>
          <w:tcPr>
            <w:tcW w:w="1504" w:type="pct"/>
            <w:vAlign w:val="center"/>
          </w:tcPr>
          <w:p w14:paraId="6F60D2BD">
            <w:pPr>
              <w:pStyle w:val="24"/>
              <w:keepNext w:val="0"/>
              <w:keepLines w:val="0"/>
              <w:pageBreakBefore w:val="0"/>
              <w:widowControl w:val="0"/>
              <w:kinsoku/>
              <w:wordWrap/>
              <w:overflowPunct/>
              <w:topLinePunct w:val="0"/>
              <w:autoSpaceDE/>
              <w:autoSpaceDN/>
              <w:bidi w:val="0"/>
              <w:adjustRightInd/>
              <w:snapToGrid/>
              <w:spacing w:before="0" w:line="240" w:lineRule="auto"/>
              <w:ind w:left="0" w:right="0" w:firstLine="0" w:firstLineChars="0"/>
              <w:jc w:val="center"/>
              <w:textAlignment w:val="auto"/>
              <w:rPr>
                <w:rFonts w:hint="default" w:ascii="Times New Roman" w:hAnsi="Times New Roman" w:eastAsia="宋体" w:cs="Times New Roman"/>
                <w:b w:val="0"/>
                <w:bCs w:val="0"/>
                <w:color w:val="auto"/>
                <w:sz w:val="20"/>
                <w:szCs w:val="20"/>
                <w:highlight w:val="none"/>
                <w:lang w:eastAsia="zh-CN"/>
              </w:rPr>
            </w:pPr>
            <w:r>
              <w:rPr>
                <w:rFonts w:hint="default" w:ascii="Times New Roman" w:hAnsi="Times New Roman" w:eastAsia="宋体" w:cs="Times New Roman"/>
                <w:b w:val="0"/>
                <w:bCs w:val="0"/>
                <w:color w:val="auto"/>
                <w:sz w:val="20"/>
                <w:szCs w:val="20"/>
                <w:highlight w:val="none"/>
                <w:lang w:eastAsia="zh-CN"/>
              </w:rPr>
              <w:t>焊缝检查</w:t>
            </w:r>
          </w:p>
        </w:tc>
        <w:tc>
          <w:tcPr>
            <w:tcW w:w="1354" w:type="pct"/>
            <w:vAlign w:val="center"/>
          </w:tcPr>
          <w:p w14:paraId="143D4269">
            <w:pPr>
              <w:pStyle w:val="24"/>
              <w:keepNext w:val="0"/>
              <w:keepLines w:val="0"/>
              <w:pageBreakBefore w:val="0"/>
              <w:widowControl w:val="0"/>
              <w:kinsoku/>
              <w:wordWrap/>
              <w:overflowPunct/>
              <w:topLinePunct w:val="0"/>
              <w:autoSpaceDE/>
              <w:autoSpaceDN/>
              <w:bidi w:val="0"/>
              <w:adjustRightInd/>
              <w:snapToGrid/>
              <w:spacing w:before="0" w:line="240" w:lineRule="auto"/>
              <w:ind w:left="0" w:right="0" w:firstLine="0" w:firstLineChars="0"/>
              <w:jc w:val="center"/>
              <w:textAlignment w:val="auto"/>
              <w:rPr>
                <w:rFonts w:hint="default" w:ascii="Times New Roman" w:hAnsi="Times New Roman" w:eastAsia="宋体" w:cs="Times New Roman"/>
                <w:b w:val="0"/>
                <w:bCs w:val="0"/>
                <w:color w:val="auto"/>
                <w:sz w:val="20"/>
                <w:szCs w:val="20"/>
                <w:highlight w:val="none"/>
                <w:lang w:eastAsia="zh-CN"/>
              </w:rPr>
            </w:pPr>
            <w:r>
              <w:rPr>
                <w:rFonts w:hint="default" w:ascii="Times New Roman" w:hAnsi="Times New Roman" w:eastAsia="宋体" w:cs="Times New Roman"/>
                <w:b w:val="0"/>
                <w:bCs w:val="0"/>
                <w:color w:val="auto"/>
                <w:sz w:val="20"/>
                <w:szCs w:val="20"/>
                <w:highlight w:val="none"/>
                <w:lang w:eastAsia="zh-CN"/>
              </w:rPr>
              <w:t>渗透实验/目视</w:t>
            </w:r>
          </w:p>
        </w:tc>
        <w:tc>
          <w:tcPr>
            <w:tcW w:w="2140" w:type="pct"/>
            <w:vAlign w:val="center"/>
          </w:tcPr>
          <w:p w14:paraId="5592C0CC">
            <w:pPr>
              <w:pStyle w:val="24"/>
              <w:keepNext w:val="0"/>
              <w:keepLines w:val="0"/>
              <w:pageBreakBefore w:val="0"/>
              <w:widowControl w:val="0"/>
              <w:kinsoku/>
              <w:wordWrap/>
              <w:overflowPunct/>
              <w:topLinePunct w:val="0"/>
              <w:autoSpaceDE/>
              <w:autoSpaceDN/>
              <w:bidi w:val="0"/>
              <w:adjustRightInd/>
              <w:snapToGrid/>
              <w:spacing w:before="0" w:line="240" w:lineRule="auto"/>
              <w:ind w:left="0" w:right="0" w:firstLine="0" w:firstLineChars="0"/>
              <w:jc w:val="center"/>
              <w:textAlignment w:val="auto"/>
              <w:rPr>
                <w:rFonts w:hint="default" w:ascii="Times New Roman" w:hAnsi="Times New Roman" w:eastAsia="宋体" w:cs="Times New Roman"/>
                <w:b w:val="0"/>
                <w:bCs w:val="0"/>
                <w:color w:val="auto"/>
                <w:sz w:val="20"/>
                <w:szCs w:val="20"/>
                <w:highlight w:val="none"/>
                <w:lang w:eastAsia="zh-CN"/>
              </w:rPr>
            </w:pPr>
            <w:r>
              <w:rPr>
                <w:rFonts w:hint="default" w:ascii="Times New Roman" w:hAnsi="Times New Roman" w:eastAsia="宋体" w:cs="Times New Roman"/>
                <w:b w:val="0"/>
                <w:bCs w:val="0"/>
                <w:color w:val="auto"/>
                <w:sz w:val="20"/>
                <w:szCs w:val="20"/>
                <w:highlight w:val="none"/>
                <w:lang w:eastAsia="zh-CN"/>
              </w:rPr>
              <w:t>无气孔、无漏点、无焊渣</w:t>
            </w:r>
          </w:p>
        </w:tc>
      </w:tr>
      <w:tr w14:paraId="28C5246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 w:hRule="atLeast"/>
          <w:jc w:val="center"/>
        </w:trPr>
        <w:tc>
          <w:tcPr>
            <w:tcW w:w="1504" w:type="pct"/>
            <w:vAlign w:val="center"/>
          </w:tcPr>
          <w:p w14:paraId="38C44B0B">
            <w:pPr>
              <w:pStyle w:val="24"/>
              <w:keepNext w:val="0"/>
              <w:keepLines w:val="0"/>
              <w:pageBreakBefore w:val="0"/>
              <w:widowControl w:val="0"/>
              <w:kinsoku/>
              <w:wordWrap/>
              <w:overflowPunct/>
              <w:topLinePunct w:val="0"/>
              <w:autoSpaceDE/>
              <w:autoSpaceDN/>
              <w:bidi w:val="0"/>
              <w:adjustRightInd/>
              <w:snapToGrid/>
              <w:spacing w:before="0" w:line="240" w:lineRule="auto"/>
              <w:ind w:left="0" w:right="0" w:firstLine="0" w:firstLineChars="0"/>
              <w:jc w:val="center"/>
              <w:textAlignment w:val="auto"/>
              <w:rPr>
                <w:rFonts w:hint="default" w:ascii="Times New Roman" w:hAnsi="Times New Roman" w:eastAsia="宋体" w:cs="Times New Roman"/>
                <w:b w:val="0"/>
                <w:bCs w:val="0"/>
                <w:color w:val="auto"/>
                <w:sz w:val="20"/>
                <w:szCs w:val="20"/>
                <w:highlight w:val="none"/>
                <w:lang w:eastAsia="zh-CN"/>
              </w:rPr>
            </w:pPr>
            <w:r>
              <w:rPr>
                <w:rFonts w:hint="default" w:ascii="Times New Roman" w:hAnsi="Times New Roman" w:eastAsia="宋体" w:cs="Times New Roman"/>
                <w:b w:val="0"/>
                <w:bCs w:val="0"/>
                <w:color w:val="auto"/>
                <w:sz w:val="20"/>
                <w:szCs w:val="20"/>
                <w:highlight w:val="none"/>
                <w:lang w:eastAsia="zh-CN"/>
              </w:rPr>
              <w:t>设备整体外形尺寸误差</w:t>
            </w:r>
          </w:p>
        </w:tc>
        <w:tc>
          <w:tcPr>
            <w:tcW w:w="1354" w:type="pct"/>
            <w:vAlign w:val="center"/>
          </w:tcPr>
          <w:p w14:paraId="223B2E1C">
            <w:pPr>
              <w:pStyle w:val="24"/>
              <w:keepNext w:val="0"/>
              <w:keepLines w:val="0"/>
              <w:pageBreakBefore w:val="0"/>
              <w:widowControl w:val="0"/>
              <w:kinsoku/>
              <w:wordWrap/>
              <w:overflowPunct/>
              <w:topLinePunct w:val="0"/>
              <w:autoSpaceDE/>
              <w:autoSpaceDN/>
              <w:bidi w:val="0"/>
              <w:adjustRightInd/>
              <w:snapToGrid/>
              <w:spacing w:before="0" w:line="240" w:lineRule="auto"/>
              <w:ind w:left="0" w:right="0" w:firstLine="0" w:firstLineChars="0"/>
              <w:jc w:val="center"/>
              <w:textAlignment w:val="auto"/>
              <w:rPr>
                <w:rFonts w:hint="default" w:ascii="Times New Roman" w:hAnsi="Times New Roman" w:eastAsia="宋体" w:cs="Times New Roman"/>
                <w:b w:val="0"/>
                <w:bCs w:val="0"/>
                <w:color w:val="auto"/>
                <w:sz w:val="20"/>
                <w:szCs w:val="20"/>
                <w:highlight w:val="none"/>
                <w:lang w:eastAsia="zh-CN"/>
              </w:rPr>
            </w:pPr>
            <w:r>
              <w:rPr>
                <w:rFonts w:hint="default" w:ascii="Times New Roman" w:hAnsi="Times New Roman" w:eastAsia="宋体" w:cs="Times New Roman"/>
                <w:b w:val="0"/>
                <w:bCs w:val="0"/>
                <w:color w:val="auto"/>
                <w:sz w:val="20"/>
                <w:szCs w:val="20"/>
                <w:highlight w:val="none"/>
                <w:lang w:eastAsia="zh-CN"/>
              </w:rPr>
              <w:t>卷尺测量</w:t>
            </w:r>
          </w:p>
        </w:tc>
        <w:tc>
          <w:tcPr>
            <w:tcW w:w="2140" w:type="pct"/>
            <w:vAlign w:val="center"/>
          </w:tcPr>
          <w:p w14:paraId="2772C24B">
            <w:pPr>
              <w:pStyle w:val="24"/>
              <w:keepNext w:val="0"/>
              <w:keepLines w:val="0"/>
              <w:pageBreakBefore w:val="0"/>
              <w:widowControl w:val="0"/>
              <w:kinsoku/>
              <w:wordWrap/>
              <w:overflowPunct/>
              <w:topLinePunct w:val="0"/>
              <w:autoSpaceDE/>
              <w:autoSpaceDN/>
              <w:bidi w:val="0"/>
              <w:adjustRightInd/>
              <w:snapToGrid/>
              <w:spacing w:before="0" w:line="240" w:lineRule="auto"/>
              <w:ind w:left="0" w:right="0" w:firstLine="0" w:firstLineChars="0"/>
              <w:jc w:val="center"/>
              <w:textAlignment w:val="auto"/>
              <w:rPr>
                <w:rFonts w:hint="default" w:ascii="Times New Roman" w:hAnsi="Times New Roman" w:eastAsia="宋体" w:cs="Times New Roman"/>
                <w:b w:val="0"/>
                <w:bCs w:val="0"/>
                <w:color w:val="auto"/>
                <w:sz w:val="20"/>
                <w:szCs w:val="20"/>
                <w:highlight w:val="none"/>
              </w:rPr>
            </w:pPr>
            <w:r>
              <w:rPr>
                <w:rFonts w:hint="default" w:ascii="Times New Roman" w:hAnsi="Times New Roman" w:eastAsia="宋体" w:cs="Times New Roman"/>
                <w:b w:val="0"/>
                <w:bCs w:val="0"/>
                <w:color w:val="auto"/>
                <w:sz w:val="20"/>
                <w:szCs w:val="20"/>
                <w:highlight w:val="none"/>
              </w:rPr>
              <w:t>≤10mm</w:t>
            </w:r>
          </w:p>
        </w:tc>
      </w:tr>
      <w:tr w14:paraId="71A5BFF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 w:hRule="atLeast"/>
          <w:jc w:val="center"/>
        </w:trPr>
        <w:tc>
          <w:tcPr>
            <w:tcW w:w="1504" w:type="pct"/>
            <w:vAlign w:val="center"/>
          </w:tcPr>
          <w:p w14:paraId="5977DCEA">
            <w:pPr>
              <w:pStyle w:val="24"/>
              <w:keepNext w:val="0"/>
              <w:keepLines w:val="0"/>
              <w:pageBreakBefore w:val="0"/>
              <w:widowControl w:val="0"/>
              <w:kinsoku/>
              <w:wordWrap/>
              <w:overflowPunct/>
              <w:topLinePunct w:val="0"/>
              <w:autoSpaceDE/>
              <w:autoSpaceDN/>
              <w:bidi w:val="0"/>
              <w:adjustRightInd/>
              <w:snapToGrid/>
              <w:spacing w:before="0" w:line="240" w:lineRule="auto"/>
              <w:ind w:left="0" w:right="0" w:firstLine="0" w:firstLineChars="0"/>
              <w:jc w:val="center"/>
              <w:textAlignment w:val="auto"/>
              <w:rPr>
                <w:rFonts w:hint="default" w:ascii="Times New Roman" w:hAnsi="Times New Roman" w:eastAsia="宋体" w:cs="Times New Roman"/>
                <w:b w:val="0"/>
                <w:bCs w:val="0"/>
                <w:color w:val="auto"/>
                <w:sz w:val="20"/>
                <w:szCs w:val="20"/>
                <w:highlight w:val="none"/>
                <w:lang w:eastAsia="zh-CN"/>
              </w:rPr>
            </w:pPr>
            <w:r>
              <w:rPr>
                <w:rFonts w:hint="default" w:ascii="Times New Roman" w:hAnsi="Times New Roman" w:eastAsia="宋体" w:cs="Times New Roman"/>
                <w:b w:val="0"/>
                <w:bCs w:val="0"/>
                <w:color w:val="auto"/>
                <w:sz w:val="20"/>
                <w:szCs w:val="20"/>
                <w:highlight w:val="none"/>
                <w:lang w:eastAsia="zh-CN"/>
              </w:rPr>
              <w:t>紧固件</w:t>
            </w:r>
          </w:p>
        </w:tc>
        <w:tc>
          <w:tcPr>
            <w:tcW w:w="1354" w:type="pct"/>
            <w:vAlign w:val="center"/>
          </w:tcPr>
          <w:p w14:paraId="4A8B7E92">
            <w:pPr>
              <w:pStyle w:val="24"/>
              <w:keepNext w:val="0"/>
              <w:keepLines w:val="0"/>
              <w:pageBreakBefore w:val="0"/>
              <w:widowControl w:val="0"/>
              <w:kinsoku/>
              <w:wordWrap/>
              <w:overflowPunct/>
              <w:topLinePunct w:val="0"/>
              <w:autoSpaceDE/>
              <w:autoSpaceDN/>
              <w:bidi w:val="0"/>
              <w:adjustRightInd/>
              <w:snapToGrid/>
              <w:spacing w:before="0" w:line="240" w:lineRule="auto"/>
              <w:ind w:left="0" w:right="0" w:firstLine="0" w:firstLineChars="0"/>
              <w:jc w:val="center"/>
              <w:textAlignment w:val="auto"/>
              <w:rPr>
                <w:rFonts w:hint="default" w:ascii="Times New Roman" w:hAnsi="Times New Roman" w:eastAsia="宋体" w:cs="Times New Roman"/>
                <w:b w:val="0"/>
                <w:bCs w:val="0"/>
                <w:color w:val="auto"/>
                <w:sz w:val="20"/>
                <w:szCs w:val="20"/>
                <w:highlight w:val="none"/>
                <w:lang w:eastAsia="zh-CN"/>
              </w:rPr>
            </w:pPr>
            <w:r>
              <w:rPr>
                <w:rFonts w:hint="default" w:ascii="Times New Roman" w:hAnsi="Times New Roman" w:eastAsia="宋体" w:cs="Times New Roman"/>
                <w:b w:val="0"/>
                <w:bCs w:val="0"/>
                <w:color w:val="auto"/>
                <w:sz w:val="20"/>
                <w:szCs w:val="20"/>
                <w:highlight w:val="none"/>
                <w:lang w:eastAsia="zh-CN"/>
              </w:rPr>
              <w:t>专用仪器检查</w:t>
            </w:r>
          </w:p>
        </w:tc>
        <w:tc>
          <w:tcPr>
            <w:tcW w:w="2140" w:type="pct"/>
            <w:vAlign w:val="center"/>
          </w:tcPr>
          <w:p w14:paraId="38C0872A">
            <w:pPr>
              <w:pStyle w:val="24"/>
              <w:keepNext w:val="0"/>
              <w:keepLines w:val="0"/>
              <w:pageBreakBefore w:val="0"/>
              <w:widowControl w:val="0"/>
              <w:kinsoku/>
              <w:wordWrap/>
              <w:overflowPunct/>
              <w:topLinePunct w:val="0"/>
              <w:autoSpaceDE/>
              <w:autoSpaceDN/>
              <w:bidi w:val="0"/>
              <w:adjustRightInd/>
              <w:snapToGrid/>
              <w:spacing w:before="0" w:line="240" w:lineRule="auto"/>
              <w:ind w:left="0" w:right="0" w:firstLine="0" w:firstLineChars="0"/>
              <w:jc w:val="center"/>
              <w:textAlignment w:val="auto"/>
              <w:rPr>
                <w:rFonts w:hint="default" w:ascii="Times New Roman" w:hAnsi="Times New Roman" w:eastAsia="宋体" w:cs="Times New Roman"/>
                <w:b w:val="0"/>
                <w:bCs w:val="0"/>
                <w:color w:val="auto"/>
                <w:sz w:val="20"/>
                <w:szCs w:val="20"/>
                <w:highlight w:val="none"/>
              </w:rPr>
            </w:pPr>
            <w:r>
              <w:rPr>
                <w:rFonts w:hint="default" w:ascii="Times New Roman" w:hAnsi="Times New Roman" w:eastAsia="宋体" w:cs="Times New Roman"/>
                <w:b w:val="0"/>
                <w:bCs w:val="0"/>
                <w:color w:val="auto"/>
                <w:sz w:val="20"/>
                <w:szCs w:val="20"/>
                <w:highlight w:val="none"/>
                <w:lang w:eastAsia="zh-CN"/>
              </w:rPr>
              <w:t>不含铜铁锌</w:t>
            </w:r>
          </w:p>
        </w:tc>
      </w:tr>
    </w:tbl>
    <w:p w14:paraId="6957AF98">
      <w:pPr>
        <w:keepNext/>
        <w:numPr>
          <w:ilvl w:val="0"/>
          <w:numId w:val="0"/>
        </w:numPr>
        <w:spacing w:before="156" w:beforeLines="50" w:line="360" w:lineRule="auto"/>
        <w:ind w:leftChars="0"/>
        <w:outlineLvl w:val="0"/>
        <w:rPr>
          <w:rFonts w:hint="default" w:ascii="Times New Roman" w:hAnsi="Times New Roman" w:eastAsia="宋体" w:cs="Times New Roman"/>
          <w:b w:val="0"/>
          <w:bCs w:val="0"/>
          <w:color w:val="auto"/>
          <w:kern w:val="44"/>
          <w:sz w:val="28"/>
          <w:szCs w:val="28"/>
          <w:highlight w:val="none"/>
          <w:lang w:val="en-US" w:eastAsia="zh-CN"/>
        </w:rPr>
      </w:pPr>
      <w:bookmarkStart w:id="31" w:name="_Toc2682"/>
      <w:bookmarkStart w:id="32" w:name="_Toc3344"/>
      <w:bookmarkStart w:id="33" w:name="_Toc5797"/>
      <w:bookmarkStart w:id="34" w:name="_Toc1342"/>
      <w:r>
        <w:rPr>
          <w:rFonts w:hint="default" w:ascii="Times New Roman" w:hAnsi="Times New Roman" w:eastAsia="宋体" w:cs="Times New Roman"/>
          <w:b w:val="0"/>
          <w:bCs w:val="0"/>
          <w:color w:val="auto"/>
          <w:kern w:val="44"/>
          <w:sz w:val="28"/>
          <w:szCs w:val="28"/>
          <w:highlight w:val="none"/>
          <w:lang w:val="en-US" w:eastAsia="zh-CN"/>
        </w:rPr>
        <w:t>6设备短名单要求</w:t>
      </w:r>
    </w:p>
    <w:tbl>
      <w:tblPr>
        <w:tblStyle w:val="22"/>
        <w:tblW w:w="47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Layout w:type="fixed"/>
        <w:tblCellMar>
          <w:top w:w="0" w:type="dxa"/>
          <w:left w:w="79" w:type="dxa"/>
          <w:bottom w:w="0" w:type="dxa"/>
          <w:right w:w="108" w:type="dxa"/>
        </w:tblCellMar>
      </w:tblPr>
      <w:tblGrid>
        <w:gridCol w:w="2217"/>
        <w:gridCol w:w="4760"/>
        <w:gridCol w:w="1173"/>
      </w:tblGrid>
      <w:tr w14:paraId="6D7CF9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79" w:type="dxa"/>
            <w:bottom w:w="0" w:type="dxa"/>
            <w:right w:w="108" w:type="dxa"/>
          </w:tblCellMar>
        </w:tblPrEx>
        <w:trPr>
          <w:cantSplit/>
          <w:trHeight w:val="23" w:hRule="atLeast"/>
          <w:jc w:val="center"/>
        </w:trPr>
        <w:tc>
          <w:tcPr>
            <w:tcW w:w="1360" w:type="pct"/>
            <w:shd w:val="clear" w:color="auto" w:fill="FFFFFF" w:themeFill="background1"/>
            <w:vAlign w:val="center"/>
          </w:tcPr>
          <w:p w14:paraId="22A6F129">
            <w:pPr>
              <w:pStyle w:val="35"/>
              <w:spacing w:line="240" w:lineRule="auto"/>
              <w:jc w:val="center"/>
              <w:rPr>
                <w:rFonts w:hint="default" w:ascii="Times New Roman" w:hAnsi="Times New Roman" w:eastAsia="宋体" w:cs="Times New Roman"/>
                <w:b w:val="0"/>
                <w:bCs w:val="0"/>
                <w:color w:val="auto"/>
                <w:spacing w:val="0"/>
                <w:kern w:val="2"/>
                <w:highlight w:val="none"/>
                <w:lang w:eastAsia="zh-CN"/>
              </w:rPr>
            </w:pPr>
            <w:r>
              <w:rPr>
                <w:rFonts w:hint="default" w:ascii="Times New Roman" w:hAnsi="Times New Roman" w:eastAsia="宋体" w:cs="Times New Roman"/>
                <w:b w:val="0"/>
                <w:bCs w:val="0"/>
                <w:color w:val="auto"/>
                <w:spacing w:val="0"/>
                <w:kern w:val="2"/>
                <w:highlight w:val="none"/>
                <w:lang w:eastAsia="zh-CN"/>
              </w:rPr>
              <w:t>名称</w:t>
            </w:r>
          </w:p>
        </w:tc>
        <w:tc>
          <w:tcPr>
            <w:tcW w:w="2920" w:type="pct"/>
            <w:shd w:val="clear" w:color="auto" w:fill="FFFFFF" w:themeFill="background1"/>
            <w:vAlign w:val="center"/>
          </w:tcPr>
          <w:p w14:paraId="6353453E">
            <w:pPr>
              <w:pStyle w:val="35"/>
              <w:spacing w:line="240" w:lineRule="auto"/>
              <w:jc w:val="center"/>
              <w:rPr>
                <w:rFonts w:hint="default" w:ascii="Times New Roman" w:hAnsi="Times New Roman" w:eastAsia="宋体" w:cs="Times New Roman"/>
                <w:b w:val="0"/>
                <w:bCs w:val="0"/>
                <w:color w:val="auto"/>
                <w:spacing w:val="0"/>
                <w:kern w:val="2"/>
                <w:highlight w:val="none"/>
                <w:lang w:eastAsia="zh-CN"/>
              </w:rPr>
            </w:pPr>
            <w:r>
              <w:rPr>
                <w:rFonts w:hint="default" w:ascii="Times New Roman" w:hAnsi="Times New Roman" w:eastAsia="宋体" w:cs="Times New Roman"/>
                <w:b w:val="0"/>
                <w:bCs w:val="0"/>
                <w:color w:val="auto"/>
                <w:spacing w:val="0"/>
                <w:kern w:val="2"/>
                <w:highlight w:val="none"/>
                <w:lang w:eastAsia="zh-CN"/>
              </w:rPr>
              <w:t>品牌或规格</w:t>
            </w:r>
          </w:p>
        </w:tc>
        <w:tc>
          <w:tcPr>
            <w:tcW w:w="719" w:type="pct"/>
            <w:shd w:val="clear" w:color="auto" w:fill="FFFFFF" w:themeFill="background1"/>
            <w:vAlign w:val="center"/>
          </w:tcPr>
          <w:p w14:paraId="469A4B1D">
            <w:pPr>
              <w:pStyle w:val="35"/>
              <w:spacing w:line="240" w:lineRule="auto"/>
              <w:jc w:val="center"/>
              <w:rPr>
                <w:rFonts w:hint="default" w:ascii="Times New Roman" w:hAnsi="Times New Roman" w:eastAsia="宋体" w:cs="Times New Roman"/>
                <w:b w:val="0"/>
                <w:bCs w:val="0"/>
                <w:color w:val="auto"/>
                <w:spacing w:val="0"/>
                <w:kern w:val="2"/>
                <w:highlight w:val="none"/>
                <w:lang w:eastAsia="zh-CN"/>
              </w:rPr>
            </w:pPr>
            <w:r>
              <w:rPr>
                <w:rFonts w:hint="default" w:ascii="Times New Roman" w:hAnsi="Times New Roman" w:eastAsia="宋体" w:cs="Times New Roman"/>
                <w:b w:val="0"/>
                <w:bCs w:val="0"/>
                <w:color w:val="auto"/>
                <w:spacing w:val="0"/>
                <w:kern w:val="2"/>
                <w:highlight w:val="none"/>
                <w:lang w:eastAsia="zh-CN"/>
              </w:rPr>
              <w:t>备注</w:t>
            </w:r>
          </w:p>
        </w:tc>
      </w:tr>
      <w:tr w14:paraId="297C23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79" w:type="dxa"/>
            <w:bottom w:w="0" w:type="dxa"/>
            <w:right w:w="108" w:type="dxa"/>
          </w:tblCellMar>
        </w:tblPrEx>
        <w:trPr>
          <w:cantSplit/>
          <w:trHeight w:val="23" w:hRule="atLeast"/>
          <w:jc w:val="center"/>
        </w:trPr>
        <w:tc>
          <w:tcPr>
            <w:tcW w:w="1360" w:type="pct"/>
            <w:shd w:val="clear" w:color="auto" w:fill="FFFFFF" w:themeFill="background1"/>
            <w:vAlign w:val="center"/>
          </w:tcPr>
          <w:p w14:paraId="48289B26">
            <w:pPr>
              <w:pStyle w:val="35"/>
              <w:spacing w:line="240" w:lineRule="auto"/>
              <w:jc w:val="center"/>
              <w:rPr>
                <w:rFonts w:hint="default" w:ascii="Times New Roman" w:hAnsi="Times New Roman" w:eastAsia="宋体" w:cs="Times New Roman"/>
                <w:b w:val="0"/>
                <w:bCs w:val="0"/>
                <w:color w:val="auto"/>
                <w:spacing w:val="0"/>
                <w:kern w:val="2"/>
                <w:highlight w:val="none"/>
                <w:lang w:eastAsia="zh-CN"/>
              </w:rPr>
            </w:pPr>
            <w:r>
              <w:rPr>
                <w:rFonts w:hint="default" w:ascii="Times New Roman" w:hAnsi="Times New Roman" w:eastAsia="宋体" w:cs="Times New Roman"/>
                <w:b w:val="0"/>
                <w:bCs w:val="0"/>
                <w:color w:val="auto"/>
                <w:spacing w:val="0"/>
                <w:kern w:val="2"/>
                <w:highlight w:val="none"/>
                <w:lang w:eastAsia="zh-CN"/>
              </w:rPr>
              <w:t>电机</w:t>
            </w:r>
          </w:p>
        </w:tc>
        <w:tc>
          <w:tcPr>
            <w:tcW w:w="2920" w:type="pct"/>
            <w:shd w:val="clear" w:color="auto" w:fill="FFFFFF" w:themeFill="background1"/>
            <w:vAlign w:val="center"/>
          </w:tcPr>
          <w:p w14:paraId="7B534AFB">
            <w:pPr>
              <w:pStyle w:val="35"/>
              <w:spacing w:line="240" w:lineRule="auto"/>
              <w:jc w:val="center"/>
              <w:rPr>
                <w:rFonts w:hint="default" w:ascii="Times New Roman" w:hAnsi="Times New Roman" w:eastAsia="宋体" w:cs="Times New Roman"/>
                <w:b w:val="0"/>
                <w:bCs w:val="0"/>
                <w:color w:val="auto"/>
                <w:spacing w:val="0"/>
                <w:kern w:val="2"/>
                <w:highlight w:val="none"/>
                <w:lang w:val="en-US" w:eastAsia="zh-CN"/>
              </w:rPr>
            </w:pPr>
            <w:r>
              <w:rPr>
                <w:rFonts w:hint="default" w:ascii="Times New Roman" w:hAnsi="Times New Roman" w:eastAsia="宋体" w:cs="Times New Roman"/>
                <w:b w:val="0"/>
                <w:bCs w:val="0"/>
                <w:color w:val="auto"/>
                <w:spacing w:val="0"/>
                <w:kern w:val="2"/>
                <w:highlight w:val="none"/>
                <w:lang w:val="en-US" w:eastAsia="zh-CN"/>
              </w:rPr>
              <w:t>哈尔滨电气集团佳木斯电机股份有限公司‌</w:t>
            </w:r>
          </w:p>
          <w:p w14:paraId="75C06A6C">
            <w:pPr>
              <w:pStyle w:val="35"/>
              <w:spacing w:line="240" w:lineRule="auto"/>
              <w:jc w:val="center"/>
              <w:rPr>
                <w:rFonts w:hint="default" w:ascii="Times New Roman" w:hAnsi="Times New Roman" w:eastAsia="宋体" w:cs="Times New Roman"/>
                <w:b w:val="0"/>
                <w:bCs w:val="0"/>
                <w:color w:val="auto"/>
                <w:spacing w:val="0"/>
                <w:kern w:val="2"/>
                <w:highlight w:val="none"/>
                <w:lang w:val="en-US" w:eastAsia="zh-CN"/>
              </w:rPr>
            </w:pPr>
            <w:r>
              <w:rPr>
                <w:rFonts w:hint="default" w:ascii="Times New Roman" w:hAnsi="Times New Roman" w:eastAsia="宋体" w:cs="Times New Roman"/>
                <w:b w:val="0"/>
                <w:bCs w:val="0"/>
                <w:color w:val="auto"/>
                <w:spacing w:val="0"/>
                <w:kern w:val="2"/>
                <w:highlight w:val="none"/>
                <w:lang w:val="en-US" w:eastAsia="zh-CN"/>
              </w:rPr>
              <w:t>卧龙电气驱动集团股份有限公司‌</w:t>
            </w:r>
          </w:p>
          <w:p w14:paraId="17B02E8F">
            <w:pPr>
              <w:pStyle w:val="35"/>
              <w:spacing w:line="240" w:lineRule="auto"/>
              <w:jc w:val="center"/>
              <w:rPr>
                <w:rFonts w:hint="default" w:ascii="Times New Roman" w:hAnsi="Times New Roman" w:eastAsia="宋体" w:cs="Times New Roman"/>
                <w:b w:val="0"/>
                <w:bCs w:val="0"/>
                <w:color w:val="auto"/>
                <w:spacing w:val="0"/>
                <w:kern w:val="2"/>
                <w:highlight w:val="none"/>
                <w:lang w:val="en-US" w:eastAsia="zh-CN"/>
              </w:rPr>
            </w:pPr>
            <w:r>
              <w:rPr>
                <w:rFonts w:hint="default" w:ascii="Times New Roman" w:hAnsi="Times New Roman" w:eastAsia="宋体" w:cs="Times New Roman"/>
                <w:b w:val="0"/>
                <w:bCs w:val="0"/>
                <w:color w:val="auto"/>
                <w:spacing w:val="0"/>
                <w:kern w:val="2"/>
                <w:highlight w:val="none"/>
                <w:lang w:val="en-US" w:eastAsia="zh-CN"/>
              </w:rPr>
              <w:t>湘潭电机股份有限公司</w:t>
            </w:r>
          </w:p>
          <w:p w14:paraId="79B275BB">
            <w:pPr>
              <w:pStyle w:val="35"/>
              <w:spacing w:line="240" w:lineRule="auto"/>
              <w:jc w:val="center"/>
              <w:rPr>
                <w:rFonts w:hint="default" w:ascii="Times New Roman" w:hAnsi="Times New Roman" w:eastAsia="宋体" w:cs="Times New Roman"/>
                <w:b w:val="0"/>
                <w:bCs w:val="0"/>
                <w:color w:val="auto"/>
                <w:spacing w:val="0"/>
                <w:kern w:val="2"/>
                <w:highlight w:val="none"/>
                <w:lang w:val="en-US" w:eastAsia="zh-CN"/>
              </w:rPr>
            </w:pPr>
            <w:r>
              <w:rPr>
                <w:rFonts w:hint="default" w:ascii="Times New Roman" w:hAnsi="Times New Roman" w:eastAsia="宋体" w:cs="Times New Roman"/>
                <w:b w:val="0"/>
                <w:bCs w:val="0"/>
                <w:color w:val="auto"/>
                <w:spacing w:val="0"/>
                <w:kern w:val="2"/>
                <w:highlight w:val="none"/>
                <w:lang w:val="en-US" w:eastAsia="zh-CN"/>
              </w:rPr>
              <w:t>上海电气集团上海电机厂有限公司</w:t>
            </w:r>
          </w:p>
          <w:p w14:paraId="1C7A11FF">
            <w:pPr>
              <w:pStyle w:val="35"/>
              <w:spacing w:line="240" w:lineRule="auto"/>
              <w:jc w:val="center"/>
              <w:rPr>
                <w:rFonts w:hint="default" w:ascii="Times New Roman" w:hAnsi="Times New Roman" w:eastAsia="宋体" w:cs="Times New Roman"/>
                <w:b w:val="0"/>
                <w:bCs w:val="0"/>
                <w:color w:val="auto"/>
                <w:spacing w:val="0"/>
                <w:kern w:val="2"/>
                <w:highlight w:val="none"/>
                <w:lang w:val="en-US" w:eastAsia="zh-CN"/>
              </w:rPr>
            </w:pPr>
            <w:r>
              <w:rPr>
                <w:rFonts w:hint="default" w:ascii="Times New Roman" w:hAnsi="Times New Roman" w:eastAsia="宋体" w:cs="Times New Roman"/>
                <w:b w:val="0"/>
                <w:bCs w:val="0"/>
                <w:color w:val="auto"/>
                <w:spacing w:val="0"/>
                <w:kern w:val="2"/>
                <w:highlight w:val="none"/>
                <w:lang w:val="en-US" w:eastAsia="zh-CN"/>
              </w:rPr>
              <w:t>江苏嘉轩智能工业科技股份有限公司</w:t>
            </w:r>
          </w:p>
          <w:p w14:paraId="77F754F1">
            <w:pPr>
              <w:pStyle w:val="35"/>
              <w:spacing w:line="240" w:lineRule="auto"/>
              <w:jc w:val="center"/>
              <w:rPr>
                <w:rFonts w:hint="default" w:ascii="Times New Roman" w:hAnsi="Times New Roman" w:eastAsia="宋体" w:cs="Times New Roman"/>
                <w:b w:val="0"/>
                <w:bCs w:val="0"/>
                <w:color w:val="auto"/>
                <w:spacing w:val="0"/>
                <w:kern w:val="2"/>
                <w:highlight w:val="none"/>
                <w:lang w:val="en-US" w:eastAsia="zh-CN"/>
              </w:rPr>
            </w:pPr>
            <w:r>
              <w:rPr>
                <w:rFonts w:hint="default" w:ascii="Times New Roman" w:hAnsi="Times New Roman" w:eastAsia="宋体" w:cs="Times New Roman"/>
                <w:b w:val="0"/>
                <w:bCs w:val="0"/>
                <w:color w:val="auto"/>
                <w:spacing w:val="0"/>
                <w:kern w:val="2"/>
                <w:highlight w:val="none"/>
                <w:lang w:val="en-US" w:eastAsia="zh-CN"/>
              </w:rPr>
              <w:t>山东欧瑞安电气有限公司</w:t>
            </w:r>
          </w:p>
          <w:p w14:paraId="06FFC7D9">
            <w:pPr>
              <w:pStyle w:val="35"/>
              <w:spacing w:line="240" w:lineRule="auto"/>
              <w:jc w:val="center"/>
              <w:rPr>
                <w:rFonts w:hint="default" w:ascii="Times New Roman" w:hAnsi="Times New Roman" w:eastAsia="宋体" w:cs="Times New Roman"/>
                <w:b w:val="0"/>
                <w:bCs w:val="0"/>
                <w:color w:val="auto"/>
                <w:spacing w:val="0"/>
                <w:kern w:val="2"/>
                <w:highlight w:val="none"/>
                <w:lang w:val="en-US" w:eastAsia="zh-CN"/>
              </w:rPr>
            </w:pPr>
            <w:r>
              <w:rPr>
                <w:rFonts w:hint="default" w:ascii="Times New Roman" w:hAnsi="Times New Roman" w:eastAsia="宋体" w:cs="Times New Roman"/>
                <w:b w:val="0"/>
                <w:bCs w:val="0"/>
                <w:color w:val="auto"/>
                <w:spacing w:val="0"/>
                <w:kern w:val="2"/>
                <w:highlight w:val="none"/>
                <w:lang w:val="en-US" w:eastAsia="zh-CN"/>
              </w:rPr>
              <w:t>南京迪瓦永磁科技有限公司</w:t>
            </w:r>
          </w:p>
        </w:tc>
        <w:tc>
          <w:tcPr>
            <w:tcW w:w="719" w:type="pct"/>
            <w:shd w:val="clear" w:color="auto" w:fill="FFFFFF" w:themeFill="background1"/>
            <w:vAlign w:val="center"/>
          </w:tcPr>
          <w:p w14:paraId="1125CD95">
            <w:pPr>
              <w:pStyle w:val="35"/>
              <w:spacing w:line="240" w:lineRule="auto"/>
              <w:jc w:val="center"/>
              <w:rPr>
                <w:rFonts w:hint="default" w:ascii="Times New Roman" w:hAnsi="Times New Roman" w:eastAsia="宋体" w:cs="Times New Roman"/>
                <w:b w:val="0"/>
                <w:bCs w:val="0"/>
                <w:color w:val="auto"/>
                <w:spacing w:val="0"/>
                <w:kern w:val="2"/>
                <w:highlight w:val="none"/>
                <w:lang w:eastAsia="zh-CN"/>
              </w:rPr>
            </w:pPr>
            <w:r>
              <w:rPr>
                <w:rFonts w:hint="default" w:ascii="Times New Roman" w:hAnsi="Times New Roman" w:eastAsia="宋体" w:cs="Times New Roman"/>
                <w:b w:val="0"/>
                <w:bCs w:val="0"/>
                <w:color w:val="auto"/>
                <w:spacing w:val="0"/>
                <w:kern w:val="2"/>
                <w:highlight w:val="none"/>
                <w:lang w:eastAsia="zh-CN"/>
              </w:rPr>
              <w:t>变频电机</w:t>
            </w:r>
          </w:p>
        </w:tc>
      </w:tr>
      <w:tr w14:paraId="6FE465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79" w:type="dxa"/>
            <w:bottom w:w="0" w:type="dxa"/>
            <w:right w:w="108" w:type="dxa"/>
          </w:tblCellMar>
        </w:tblPrEx>
        <w:trPr>
          <w:cantSplit/>
          <w:trHeight w:val="23" w:hRule="atLeast"/>
          <w:jc w:val="center"/>
        </w:trPr>
        <w:tc>
          <w:tcPr>
            <w:tcW w:w="1360" w:type="pct"/>
            <w:shd w:val="clear" w:color="auto" w:fill="FFFFFF" w:themeFill="background1"/>
            <w:vAlign w:val="center"/>
          </w:tcPr>
          <w:p w14:paraId="1958E271">
            <w:pPr>
              <w:pStyle w:val="35"/>
              <w:spacing w:line="240" w:lineRule="auto"/>
              <w:jc w:val="center"/>
              <w:rPr>
                <w:rFonts w:hint="default" w:ascii="Times New Roman" w:hAnsi="Times New Roman" w:eastAsia="宋体" w:cs="Times New Roman"/>
                <w:b w:val="0"/>
                <w:bCs w:val="0"/>
                <w:color w:val="auto"/>
                <w:spacing w:val="0"/>
                <w:kern w:val="2"/>
                <w:highlight w:val="none"/>
                <w:lang w:eastAsia="zh-CN"/>
              </w:rPr>
            </w:pPr>
            <w:r>
              <w:rPr>
                <w:rFonts w:hint="default" w:ascii="Times New Roman" w:hAnsi="Times New Roman" w:eastAsia="宋体" w:cs="Times New Roman"/>
                <w:b w:val="0"/>
                <w:bCs w:val="0"/>
                <w:color w:val="auto"/>
                <w:spacing w:val="0"/>
                <w:kern w:val="2"/>
                <w:highlight w:val="none"/>
                <w:lang w:eastAsia="zh-CN"/>
              </w:rPr>
              <w:t>变频器</w:t>
            </w:r>
          </w:p>
        </w:tc>
        <w:tc>
          <w:tcPr>
            <w:tcW w:w="2920" w:type="pct"/>
            <w:shd w:val="clear" w:color="auto" w:fill="FFFFFF" w:themeFill="background1"/>
            <w:vAlign w:val="center"/>
          </w:tcPr>
          <w:p w14:paraId="526D7F1F">
            <w:pPr>
              <w:pStyle w:val="35"/>
              <w:spacing w:line="240" w:lineRule="auto"/>
              <w:jc w:val="center"/>
              <w:rPr>
                <w:rFonts w:hint="default" w:ascii="Times New Roman" w:hAnsi="Times New Roman" w:eastAsia="宋体" w:cs="Times New Roman"/>
                <w:b w:val="0"/>
                <w:bCs w:val="0"/>
                <w:color w:val="auto"/>
                <w:spacing w:val="0"/>
                <w:kern w:val="2"/>
                <w:highlight w:val="none"/>
                <w:lang w:val="en-US" w:eastAsia="zh-CN"/>
              </w:rPr>
            </w:pPr>
            <w:r>
              <w:rPr>
                <w:rFonts w:hint="default" w:ascii="Times New Roman" w:hAnsi="Times New Roman" w:eastAsia="宋体" w:cs="Times New Roman"/>
                <w:b w:val="0"/>
                <w:bCs w:val="0"/>
                <w:color w:val="auto"/>
                <w:spacing w:val="0"/>
                <w:kern w:val="2"/>
                <w:highlight w:val="none"/>
                <w:lang w:val="en-US" w:eastAsia="zh-CN"/>
              </w:rPr>
              <w:t>ABB/施耐德/西门子/汇川/台达/英威腾/合康新能</w:t>
            </w:r>
          </w:p>
        </w:tc>
        <w:tc>
          <w:tcPr>
            <w:tcW w:w="719" w:type="pct"/>
            <w:shd w:val="clear" w:color="auto" w:fill="FFFFFF" w:themeFill="background1"/>
            <w:vAlign w:val="center"/>
          </w:tcPr>
          <w:p w14:paraId="7BEA6A0A">
            <w:pPr>
              <w:pStyle w:val="35"/>
              <w:spacing w:line="240" w:lineRule="auto"/>
              <w:jc w:val="center"/>
              <w:rPr>
                <w:rFonts w:hint="default" w:ascii="Times New Roman" w:hAnsi="Times New Roman" w:eastAsia="宋体" w:cs="Times New Roman"/>
                <w:b w:val="0"/>
                <w:bCs w:val="0"/>
                <w:color w:val="auto"/>
                <w:spacing w:val="0"/>
                <w:kern w:val="2"/>
                <w:highlight w:val="none"/>
                <w:lang w:eastAsia="zh-CN"/>
              </w:rPr>
            </w:pPr>
          </w:p>
        </w:tc>
      </w:tr>
      <w:tr w14:paraId="673E56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79" w:type="dxa"/>
            <w:bottom w:w="0" w:type="dxa"/>
            <w:right w:w="108" w:type="dxa"/>
          </w:tblCellMar>
        </w:tblPrEx>
        <w:trPr>
          <w:cantSplit/>
          <w:trHeight w:val="326" w:hRule="atLeast"/>
          <w:jc w:val="center"/>
        </w:trPr>
        <w:tc>
          <w:tcPr>
            <w:tcW w:w="1360" w:type="pct"/>
            <w:shd w:val="clear" w:color="auto" w:fill="FFFFFF" w:themeFill="background1"/>
            <w:vAlign w:val="center"/>
          </w:tcPr>
          <w:p w14:paraId="7E60ED68">
            <w:pPr>
              <w:pStyle w:val="35"/>
              <w:spacing w:line="240" w:lineRule="auto"/>
              <w:jc w:val="center"/>
              <w:rPr>
                <w:rFonts w:hint="default" w:ascii="Times New Roman" w:hAnsi="Times New Roman" w:eastAsia="宋体" w:cs="Times New Roman"/>
                <w:b w:val="0"/>
                <w:bCs w:val="0"/>
                <w:color w:val="auto"/>
                <w:spacing w:val="0"/>
                <w:kern w:val="2"/>
                <w:highlight w:val="none"/>
                <w:lang w:eastAsia="zh-CN"/>
              </w:rPr>
            </w:pPr>
            <w:r>
              <w:rPr>
                <w:rFonts w:hint="default" w:ascii="Times New Roman" w:hAnsi="Times New Roman" w:eastAsia="宋体" w:cs="Times New Roman"/>
                <w:b w:val="0"/>
                <w:bCs w:val="0"/>
                <w:color w:val="auto"/>
                <w:spacing w:val="0"/>
                <w:kern w:val="2"/>
                <w:highlight w:val="none"/>
                <w:lang w:eastAsia="zh-CN"/>
              </w:rPr>
              <w:t>触摸屏</w:t>
            </w:r>
          </w:p>
        </w:tc>
        <w:tc>
          <w:tcPr>
            <w:tcW w:w="2920" w:type="pct"/>
            <w:shd w:val="clear" w:color="auto" w:fill="FFFFFF" w:themeFill="background1"/>
            <w:vAlign w:val="center"/>
          </w:tcPr>
          <w:p w14:paraId="65A1407B">
            <w:pPr>
              <w:pStyle w:val="35"/>
              <w:spacing w:line="240" w:lineRule="auto"/>
              <w:jc w:val="center"/>
              <w:rPr>
                <w:rFonts w:hint="default" w:ascii="Times New Roman" w:hAnsi="Times New Roman" w:eastAsia="宋体" w:cs="Times New Roman"/>
                <w:b w:val="0"/>
                <w:bCs w:val="0"/>
                <w:color w:val="auto"/>
                <w:spacing w:val="0"/>
                <w:kern w:val="2"/>
                <w:highlight w:val="none"/>
                <w:lang w:val="en-US" w:eastAsia="zh-CN"/>
              </w:rPr>
            </w:pPr>
            <w:r>
              <w:rPr>
                <w:rFonts w:hint="default" w:ascii="Times New Roman" w:hAnsi="Times New Roman" w:eastAsia="宋体" w:cs="Times New Roman"/>
                <w:b w:val="0"/>
                <w:bCs w:val="0"/>
                <w:color w:val="auto"/>
                <w:spacing w:val="0"/>
                <w:kern w:val="2"/>
                <w:highlight w:val="none"/>
                <w:lang w:val="en-US" w:eastAsia="zh-CN"/>
              </w:rPr>
              <w:t>飞利浦、DELL、三星</w:t>
            </w:r>
          </w:p>
        </w:tc>
        <w:tc>
          <w:tcPr>
            <w:tcW w:w="719" w:type="pct"/>
            <w:shd w:val="clear" w:color="auto" w:fill="FFFFFF" w:themeFill="background1"/>
            <w:vAlign w:val="center"/>
          </w:tcPr>
          <w:p w14:paraId="0A47D837">
            <w:pPr>
              <w:pStyle w:val="35"/>
              <w:spacing w:line="240" w:lineRule="auto"/>
              <w:jc w:val="center"/>
              <w:rPr>
                <w:rFonts w:hint="default" w:ascii="Times New Roman" w:hAnsi="Times New Roman" w:eastAsia="宋体" w:cs="Times New Roman"/>
                <w:b w:val="0"/>
                <w:bCs w:val="0"/>
                <w:color w:val="auto"/>
                <w:spacing w:val="0"/>
                <w:kern w:val="2"/>
                <w:highlight w:val="none"/>
                <w:lang w:eastAsia="zh-CN"/>
              </w:rPr>
            </w:pPr>
          </w:p>
        </w:tc>
      </w:tr>
      <w:tr w14:paraId="5F2605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79" w:type="dxa"/>
            <w:bottom w:w="0" w:type="dxa"/>
            <w:right w:w="108" w:type="dxa"/>
          </w:tblCellMar>
        </w:tblPrEx>
        <w:trPr>
          <w:cantSplit/>
          <w:trHeight w:val="272" w:hRule="atLeast"/>
          <w:jc w:val="center"/>
        </w:trPr>
        <w:tc>
          <w:tcPr>
            <w:tcW w:w="1360" w:type="pct"/>
            <w:shd w:val="clear" w:color="auto" w:fill="FFFFFF" w:themeFill="background1"/>
            <w:vAlign w:val="center"/>
          </w:tcPr>
          <w:p w14:paraId="3E097782">
            <w:pPr>
              <w:pStyle w:val="35"/>
              <w:spacing w:line="240" w:lineRule="auto"/>
              <w:jc w:val="center"/>
              <w:rPr>
                <w:rFonts w:hint="default" w:ascii="Times New Roman" w:hAnsi="Times New Roman" w:eastAsia="宋体" w:cs="Times New Roman"/>
                <w:b w:val="0"/>
                <w:bCs w:val="0"/>
                <w:color w:val="auto"/>
                <w:spacing w:val="0"/>
                <w:kern w:val="2"/>
                <w:highlight w:val="none"/>
                <w:lang w:eastAsia="zh-CN"/>
              </w:rPr>
            </w:pPr>
            <w:r>
              <w:rPr>
                <w:rFonts w:hint="default" w:ascii="Times New Roman" w:hAnsi="Times New Roman" w:eastAsia="宋体" w:cs="Times New Roman"/>
                <w:b w:val="0"/>
                <w:bCs w:val="0"/>
                <w:color w:val="auto"/>
                <w:spacing w:val="0"/>
                <w:kern w:val="2"/>
                <w:highlight w:val="none"/>
                <w:lang w:eastAsia="zh-CN"/>
              </w:rPr>
              <w:t>PLC</w:t>
            </w:r>
          </w:p>
        </w:tc>
        <w:tc>
          <w:tcPr>
            <w:tcW w:w="2920" w:type="pct"/>
            <w:shd w:val="clear" w:color="auto" w:fill="FFFFFF" w:themeFill="background1"/>
            <w:vAlign w:val="center"/>
          </w:tcPr>
          <w:p w14:paraId="5EAF1C1C">
            <w:pPr>
              <w:pStyle w:val="35"/>
              <w:spacing w:line="240" w:lineRule="auto"/>
              <w:jc w:val="center"/>
              <w:rPr>
                <w:rFonts w:hint="default" w:ascii="Times New Roman" w:hAnsi="Times New Roman" w:eastAsia="宋体" w:cs="Times New Roman"/>
                <w:b w:val="0"/>
                <w:bCs w:val="0"/>
                <w:color w:val="auto"/>
                <w:spacing w:val="0"/>
                <w:kern w:val="2"/>
                <w:highlight w:val="none"/>
                <w:lang w:val="en-US" w:eastAsia="zh-CN"/>
              </w:rPr>
            </w:pPr>
            <w:r>
              <w:rPr>
                <w:rFonts w:hint="default" w:ascii="Times New Roman" w:hAnsi="Times New Roman" w:eastAsia="宋体" w:cs="Times New Roman"/>
                <w:b w:val="0"/>
                <w:bCs w:val="0"/>
                <w:color w:val="auto"/>
                <w:spacing w:val="0"/>
                <w:kern w:val="2"/>
                <w:highlight w:val="none"/>
                <w:lang w:val="en-US" w:eastAsia="zh-CN"/>
              </w:rPr>
              <w:t>西门子、ABB、施耐德</w:t>
            </w:r>
          </w:p>
        </w:tc>
        <w:tc>
          <w:tcPr>
            <w:tcW w:w="719" w:type="pct"/>
            <w:shd w:val="clear" w:color="auto" w:fill="FFFFFF" w:themeFill="background1"/>
            <w:vAlign w:val="center"/>
          </w:tcPr>
          <w:p w14:paraId="67B7FC88">
            <w:pPr>
              <w:pStyle w:val="35"/>
              <w:spacing w:line="240" w:lineRule="auto"/>
              <w:jc w:val="center"/>
              <w:rPr>
                <w:rFonts w:hint="default" w:ascii="Times New Roman" w:hAnsi="Times New Roman" w:eastAsia="宋体" w:cs="Times New Roman"/>
                <w:b w:val="0"/>
                <w:bCs w:val="0"/>
                <w:color w:val="auto"/>
                <w:spacing w:val="0"/>
                <w:kern w:val="2"/>
                <w:highlight w:val="none"/>
                <w:lang w:val="en-US" w:eastAsia="zh-CN"/>
              </w:rPr>
            </w:pPr>
          </w:p>
        </w:tc>
      </w:tr>
      <w:tr w14:paraId="324E2E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79" w:type="dxa"/>
            <w:bottom w:w="0" w:type="dxa"/>
            <w:right w:w="108" w:type="dxa"/>
          </w:tblCellMar>
        </w:tblPrEx>
        <w:trPr>
          <w:cantSplit/>
          <w:trHeight w:val="23" w:hRule="atLeast"/>
          <w:jc w:val="center"/>
        </w:trPr>
        <w:tc>
          <w:tcPr>
            <w:tcW w:w="1360" w:type="pct"/>
            <w:shd w:val="clear" w:color="auto" w:fill="FFFFFF" w:themeFill="background1"/>
            <w:vAlign w:val="center"/>
          </w:tcPr>
          <w:p w14:paraId="378A32D8">
            <w:pPr>
              <w:pStyle w:val="35"/>
              <w:spacing w:line="240" w:lineRule="auto"/>
              <w:jc w:val="center"/>
              <w:rPr>
                <w:rFonts w:hint="default" w:ascii="Times New Roman" w:hAnsi="Times New Roman" w:eastAsia="宋体" w:cs="Times New Roman"/>
                <w:b w:val="0"/>
                <w:bCs w:val="0"/>
                <w:color w:val="auto"/>
                <w:spacing w:val="0"/>
                <w:kern w:val="2"/>
                <w:highlight w:val="none"/>
                <w:lang w:eastAsia="zh-CN"/>
              </w:rPr>
            </w:pPr>
            <w:r>
              <w:rPr>
                <w:rFonts w:hint="default" w:ascii="Times New Roman" w:hAnsi="Times New Roman" w:eastAsia="宋体" w:cs="Times New Roman"/>
                <w:b w:val="0"/>
                <w:bCs w:val="0"/>
                <w:color w:val="auto"/>
                <w:spacing w:val="0"/>
                <w:kern w:val="2"/>
                <w:highlight w:val="none"/>
                <w:lang w:eastAsia="zh-CN"/>
              </w:rPr>
              <w:t>电气子元器件</w:t>
            </w:r>
          </w:p>
        </w:tc>
        <w:tc>
          <w:tcPr>
            <w:tcW w:w="2920" w:type="pct"/>
            <w:shd w:val="clear" w:color="auto" w:fill="FFFFFF" w:themeFill="background1"/>
            <w:vAlign w:val="center"/>
          </w:tcPr>
          <w:p w14:paraId="14631663">
            <w:pPr>
              <w:pStyle w:val="35"/>
              <w:spacing w:line="240" w:lineRule="auto"/>
              <w:jc w:val="center"/>
              <w:rPr>
                <w:rFonts w:hint="default" w:ascii="Times New Roman" w:hAnsi="Times New Roman" w:eastAsia="宋体" w:cs="Times New Roman"/>
                <w:b w:val="0"/>
                <w:bCs w:val="0"/>
                <w:color w:val="auto"/>
                <w:spacing w:val="0"/>
                <w:kern w:val="2"/>
                <w:highlight w:val="none"/>
                <w:lang w:val="en-US" w:eastAsia="zh-CN"/>
              </w:rPr>
            </w:pPr>
            <w:r>
              <w:rPr>
                <w:rFonts w:hint="default" w:ascii="Times New Roman" w:hAnsi="Times New Roman" w:eastAsia="宋体" w:cs="Times New Roman"/>
                <w:b w:val="0"/>
                <w:bCs w:val="0"/>
                <w:color w:val="auto"/>
                <w:spacing w:val="0"/>
                <w:kern w:val="2"/>
                <w:highlight w:val="none"/>
                <w:lang w:val="en-US" w:eastAsia="zh-CN"/>
              </w:rPr>
              <w:t>一线品牌</w:t>
            </w:r>
          </w:p>
        </w:tc>
        <w:tc>
          <w:tcPr>
            <w:tcW w:w="719" w:type="pct"/>
            <w:shd w:val="clear" w:color="auto" w:fill="FFFFFF" w:themeFill="background1"/>
            <w:vAlign w:val="center"/>
          </w:tcPr>
          <w:p w14:paraId="73368DFA">
            <w:pPr>
              <w:pStyle w:val="35"/>
              <w:spacing w:line="240" w:lineRule="auto"/>
              <w:jc w:val="center"/>
              <w:rPr>
                <w:rFonts w:hint="default" w:ascii="Times New Roman" w:hAnsi="Times New Roman" w:eastAsia="宋体" w:cs="Times New Roman"/>
                <w:b w:val="0"/>
                <w:bCs w:val="0"/>
                <w:color w:val="auto"/>
                <w:spacing w:val="0"/>
                <w:kern w:val="2"/>
                <w:highlight w:val="none"/>
                <w:lang w:eastAsia="zh-CN"/>
              </w:rPr>
            </w:pPr>
          </w:p>
        </w:tc>
      </w:tr>
    </w:tbl>
    <w:p w14:paraId="5601B7C8">
      <w:pPr>
        <w:keepNext/>
        <w:numPr>
          <w:ilvl w:val="0"/>
          <w:numId w:val="0"/>
        </w:numPr>
        <w:spacing w:before="156" w:beforeLines="50" w:line="360" w:lineRule="auto"/>
        <w:ind w:leftChars="0"/>
        <w:outlineLvl w:val="0"/>
        <w:rPr>
          <w:rFonts w:hint="default" w:ascii="Times New Roman" w:hAnsi="Times New Roman" w:eastAsia="宋体" w:cs="Times New Roman"/>
          <w:b w:val="0"/>
          <w:bCs w:val="0"/>
          <w:color w:val="auto"/>
          <w:highlight w:val="none"/>
        </w:rPr>
      </w:pPr>
      <w:r>
        <w:rPr>
          <w:rFonts w:hint="default" w:ascii="Times New Roman" w:hAnsi="Times New Roman" w:eastAsia="宋体" w:cs="Times New Roman"/>
          <w:b w:val="0"/>
          <w:bCs w:val="0"/>
          <w:color w:val="auto"/>
          <w:kern w:val="44"/>
          <w:sz w:val="28"/>
          <w:szCs w:val="28"/>
          <w:highlight w:val="none"/>
          <w:lang w:val="en-US" w:eastAsia="zh-CN"/>
        </w:rPr>
        <w:t>7设备安全防护</w:t>
      </w:r>
      <w:bookmarkEnd w:id="31"/>
      <w:bookmarkEnd w:id="32"/>
      <w:bookmarkEnd w:id="33"/>
      <w:bookmarkEnd w:id="34"/>
    </w:p>
    <w:tbl>
      <w:tblPr>
        <w:tblStyle w:val="30"/>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22"/>
        <w:gridCol w:w="7897"/>
      </w:tblGrid>
      <w:tr w14:paraId="231274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 w:hRule="atLeast"/>
          <w:jc w:val="center"/>
        </w:trPr>
        <w:tc>
          <w:tcPr>
            <w:tcW w:w="365" w:type="pct"/>
            <w:vAlign w:val="center"/>
          </w:tcPr>
          <w:p w14:paraId="4637B0C8">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default" w:ascii="Times New Roman" w:hAnsi="Times New Roman" w:eastAsia="宋体" w:cs="Times New Roman"/>
                <w:b w:val="0"/>
                <w:bCs w:val="0"/>
                <w:color w:val="auto"/>
                <w:sz w:val="20"/>
                <w:szCs w:val="22"/>
                <w:highlight w:val="none"/>
              </w:rPr>
            </w:pPr>
            <w:r>
              <w:rPr>
                <w:rFonts w:hint="default" w:ascii="Times New Roman" w:hAnsi="Times New Roman" w:eastAsia="宋体" w:cs="Times New Roman"/>
                <w:b w:val="0"/>
                <w:bCs w:val="0"/>
                <w:color w:val="auto"/>
                <w:sz w:val="20"/>
                <w:szCs w:val="22"/>
                <w:highlight w:val="none"/>
              </w:rPr>
              <w:t>序号</w:t>
            </w:r>
          </w:p>
        </w:tc>
        <w:tc>
          <w:tcPr>
            <w:tcW w:w="4634" w:type="pct"/>
            <w:noWrap/>
            <w:vAlign w:val="center"/>
          </w:tcPr>
          <w:p w14:paraId="130AF44F">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default" w:ascii="Times New Roman" w:hAnsi="Times New Roman" w:eastAsia="宋体" w:cs="Times New Roman"/>
                <w:b w:val="0"/>
                <w:bCs w:val="0"/>
                <w:color w:val="auto"/>
                <w:sz w:val="20"/>
                <w:szCs w:val="22"/>
                <w:highlight w:val="none"/>
              </w:rPr>
            </w:pPr>
            <w:r>
              <w:rPr>
                <w:rFonts w:hint="default" w:ascii="Times New Roman" w:hAnsi="Times New Roman" w:eastAsia="宋体" w:cs="Times New Roman"/>
                <w:b w:val="0"/>
                <w:bCs w:val="0"/>
                <w:color w:val="auto"/>
                <w:sz w:val="20"/>
                <w:szCs w:val="22"/>
                <w:highlight w:val="none"/>
              </w:rPr>
              <w:t>通用控制措施</w:t>
            </w:r>
          </w:p>
        </w:tc>
      </w:tr>
      <w:tr w14:paraId="305CB1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 w:hRule="atLeast"/>
          <w:jc w:val="center"/>
        </w:trPr>
        <w:tc>
          <w:tcPr>
            <w:tcW w:w="365" w:type="pct"/>
            <w:vAlign w:val="center"/>
          </w:tcPr>
          <w:p w14:paraId="08E0A32E">
            <w:pPr>
              <w:pStyle w:val="29"/>
              <w:keepNext w:val="0"/>
              <w:keepLines w:val="0"/>
              <w:pageBreakBefore w:val="0"/>
              <w:widowControl w:val="0"/>
              <w:numPr>
                <w:ilvl w:val="0"/>
                <w:numId w:val="2"/>
              </w:numPr>
              <w:kinsoku/>
              <w:wordWrap/>
              <w:overflowPunct/>
              <w:topLinePunct w:val="0"/>
              <w:autoSpaceDE/>
              <w:autoSpaceDN/>
              <w:bidi w:val="0"/>
              <w:adjustRightInd/>
              <w:snapToGrid/>
              <w:spacing w:line="240" w:lineRule="auto"/>
              <w:ind w:left="0" w:firstLine="0" w:firstLineChars="0"/>
              <w:jc w:val="center"/>
              <w:textAlignment w:val="auto"/>
              <w:rPr>
                <w:rFonts w:hint="default" w:ascii="Times New Roman" w:hAnsi="Times New Roman" w:eastAsia="宋体" w:cs="Times New Roman"/>
                <w:b w:val="0"/>
                <w:bCs w:val="0"/>
                <w:color w:val="auto"/>
                <w:sz w:val="20"/>
                <w:szCs w:val="22"/>
                <w:highlight w:val="none"/>
              </w:rPr>
            </w:pPr>
          </w:p>
        </w:tc>
        <w:tc>
          <w:tcPr>
            <w:tcW w:w="4634" w:type="pct"/>
          </w:tcPr>
          <w:p w14:paraId="1E56ADB1">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left"/>
              <w:textAlignment w:val="auto"/>
              <w:rPr>
                <w:rFonts w:hint="default" w:ascii="Times New Roman" w:hAnsi="Times New Roman" w:eastAsia="宋体" w:cs="Times New Roman"/>
                <w:b w:val="0"/>
                <w:bCs w:val="0"/>
                <w:color w:val="auto"/>
                <w:sz w:val="20"/>
                <w:szCs w:val="22"/>
                <w:highlight w:val="none"/>
              </w:rPr>
            </w:pPr>
            <w:r>
              <w:rPr>
                <w:rFonts w:hint="default" w:ascii="Times New Roman" w:hAnsi="Times New Roman" w:eastAsia="宋体" w:cs="Times New Roman"/>
                <w:b w:val="0"/>
                <w:bCs w:val="0"/>
                <w:color w:val="auto"/>
                <w:sz w:val="20"/>
                <w:szCs w:val="22"/>
                <w:highlight w:val="none"/>
              </w:rPr>
              <w:t>设备运转过程中不应出现金属与金属摩擦，无法避免摩擦产生的部位应在产品与产尘点之间设置有效物理隔离</w:t>
            </w:r>
          </w:p>
        </w:tc>
      </w:tr>
      <w:tr w14:paraId="373BA8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 w:hRule="atLeast"/>
          <w:jc w:val="center"/>
        </w:trPr>
        <w:tc>
          <w:tcPr>
            <w:tcW w:w="365" w:type="pct"/>
            <w:vAlign w:val="center"/>
          </w:tcPr>
          <w:p w14:paraId="4409A996">
            <w:pPr>
              <w:pStyle w:val="29"/>
              <w:keepNext w:val="0"/>
              <w:keepLines w:val="0"/>
              <w:pageBreakBefore w:val="0"/>
              <w:widowControl w:val="0"/>
              <w:numPr>
                <w:ilvl w:val="0"/>
                <w:numId w:val="2"/>
              </w:numPr>
              <w:kinsoku/>
              <w:wordWrap/>
              <w:overflowPunct/>
              <w:topLinePunct w:val="0"/>
              <w:autoSpaceDE/>
              <w:autoSpaceDN/>
              <w:bidi w:val="0"/>
              <w:adjustRightInd/>
              <w:snapToGrid/>
              <w:spacing w:line="240" w:lineRule="auto"/>
              <w:ind w:left="0" w:firstLine="0" w:firstLineChars="0"/>
              <w:jc w:val="center"/>
              <w:textAlignment w:val="auto"/>
              <w:rPr>
                <w:rFonts w:hint="default" w:ascii="Times New Roman" w:hAnsi="Times New Roman" w:eastAsia="宋体" w:cs="Times New Roman"/>
                <w:b w:val="0"/>
                <w:bCs w:val="0"/>
                <w:color w:val="auto"/>
                <w:sz w:val="20"/>
                <w:szCs w:val="22"/>
                <w:highlight w:val="none"/>
              </w:rPr>
            </w:pPr>
          </w:p>
        </w:tc>
        <w:tc>
          <w:tcPr>
            <w:tcW w:w="4634" w:type="pct"/>
            <w:vAlign w:val="center"/>
          </w:tcPr>
          <w:p w14:paraId="01B8F617">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left"/>
              <w:textAlignment w:val="auto"/>
              <w:rPr>
                <w:rFonts w:hint="default" w:ascii="Times New Roman" w:hAnsi="Times New Roman" w:eastAsia="宋体" w:cs="Times New Roman"/>
                <w:b w:val="0"/>
                <w:bCs w:val="0"/>
                <w:color w:val="auto"/>
                <w:sz w:val="20"/>
                <w:szCs w:val="22"/>
                <w:highlight w:val="none"/>
              </w:rPr>
            </w:pPr>
            <w:r>
              <w:rPr>
                <w:rFonts w:hint="default" w:ascii="Times New Roman" w:hAnsi="Times New Roman" w:eastAsia="宋体" w:cs="Times New Roman"/>
                <w:b w:val="0"/>
                <w:bCs w:val="0"/>
                <w:color w:val="auto"/>
                <w:sz w:val="20"/>
                <w:szCs w:val="22"/>
                <w:highlight w:val="none"/>
              </w:rPr>
              <w:t>产品加工过程中产生的粉尘不应扩散至相邻工序</w:t>
            </w:r>
          </w:p>
        </w:tc>
      </w:tr>
      <w:tr w14:paraId="6C2485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 w:hRule="atLeast"/>
          <w:jc w:val="center"/>
        </w:trPr>
        <w:tc>
          <w:tcPr>
            <w:tcW w:w="365" w:type="pct"/>
            <w:vAlign w:val="center"/>
          </w:tcPr>
          <w:p w14:paraId="2F9A38BC">
            <w:pPr>
              <w:pStyle w:val="29"/>
              <w:keepNext w:val="0"/>
              <w:keepLines w:val="0"/>
              <w:pageBreakBefore w:val="0"/>
              <w:widowControl w:val="0"/>
              <w:numPr>
                <w:ilvl w:val="0"/>
                <w:numId w:val="2"/>
              </w:numPr>
              <w:kinsoku/>
              <w:wordWrap/>
              <w:overflowPunct/>
              <w:topLinePunct w:val="0"/>
              <w:autoSpaceDE/>
              <w:autoSpaceDN/>
              <w:bidi w:val="0"/>
              <w:adjustRightInd/>
              <w:snapToGrid/>
              <w:spacing w:line="240" w:lineRule="auto"/>
              <w:ind w:left="0" w:firstLine="0" w:firstLineChars="0"/>
              <w:jc w:val="center"/>
              <w:textAlignment w:val="auto"/>
              <w:rPr>
                <w:rFonts w:hint="default" w:ascii="Times New Roman" w:hAnsi="Times New Roman" w:eastAsia="宋体" w:cs="Times New Roman"/>
                <w:b w:val="0"/>
                <w:bCs w:val="0"/>
                <w:color w:val="auto"/>
                <w:sz w:val="20"/>
                <w:szCs w:val="22"/>
                <w:highlight w:val="none"/>
              </w:rPr>
            </w:pPr>
          </w:p>
        </w:tc>
        <w:tc>
          <w:tcPr>
            <w:tcW w:w="4634" w:type="pct"/>
          </w:tcPr>
          <w:p w14:paraId="62CA40EE">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left"/>
              <w:textAlignment w:val="auto"/>
              <w:rPr>
                <w:rFonts w:hint="default" w:ascii="Times New Roman" w:hAnsi="Times New Roman" w:eastAsia="宋体" w:cs="Times New Roman"/>
                <w:b w:val="0"/>
                <w:bCs w:val="0"/>
                <w:color w:val="auto"/>
                <w:sz w:val="20"/>
                <w:szCs w:val="22"/>
                <w:highlight w:val="none"/>
                <w:lang w:val="en-US" w:eastAsia="zh-CN"/>
              </w:rPr>
            </w:pPr>
            <w:r>
              <w:rPr>
                <w:rFonts w:hint="default" w:ascii="Times New Roman" w:hAnsi="Times New Roman" w:eastAsia="宋体" w:cs="Times New Roman"/>
                <w:b w:val="0"/>
                <w:bCs w:val="0"/>
                <w:color w:val="auto"/>
                <w:sz w:val="20"/>
                <w:szCs w:val="22"/>
                <w:highlight w:val="none"/>
              </w:rPr>
              <w:t>有可能与产品接触部位（包括空气传播）不应选用铜、锌、镍材质零部件；如必须使用，应与产品间设置有效物理隔离</w:t>
            </w:r>
            <w:r>
              <w:rPr>
                <w:rFonts w:hint="default" w:ascii="Times New Roman" w:hAnsi="Times New Roman" w:eastAsia="宋体" w:cs="Times New Roman"/>
                <w:b w:val="0"/>
                <w:bCs w:val="0"/>
                <w:color w:val="auto"/>
                <w:sz w:val="20"/>
                <w:szCs w:val="22"/>
                <w:highlight w:val="none"/>
                <w:lang w:eastAsia="zh-CN"/>
              </w:rPr>
              <w:t>，</w:t>
            </w:r>
            <w:r>
              <w:rPr>
                <w:rFonts w:hint="default" w:ascii="Times New Roman" w:hAnsi="Times New Roman" w:eastAsia="宋体" w:cs="Times New Roman"/>
                <w:b w:val="0"/>
                <w:bCs w:val="0"/>
                <w:color w:val="auto"/>
                <w:sz w:val="20"/>
                <w:szCs w:val="22"/>
                <w:highlight w:val="none"/>
                <w:lang w:val="en-US" w:eastAsia="zh-CN"/>
              </w:rPr>
              <w:t>参考第9章节</w:t>
            </w:r>
          </w:p>
        </w:tc>
      </w:tr>
      <w:tr w14:paraId="32A332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 w:hRule="atLeast"/>
          <w:jc w:val="center"/>
        </w:trPr>
        <w:tc>
          <w:tcPr>
            <w:tcW w:w="365" w:type="pct"/>
            <w:vAlign w:val="center"/>
          </w:tcPr>
          <w:p w14:paraId="1C0EC9D6">
            <w:pPr>
              <w:pStyle w:val="29"/>
              <w:keepNext w:val="0"/>
              <w:keepLines w:val="0"/>
              <w:pageBreakBefore w:val="0"/>
              <w:widowControl w:val="0"/>
              <w:numPr>
                <w:ilvl w:val="0"/>
                <w:numId w:val="2"/>
              </w:numPr>
              <w:kinsoku/>
              <w:wordWrap/>
              <w:overflowPunct/>
              <w:topLinePunct w:val="0"/>
              <w:autoSpaceDE/>
              <w:autoSpaceDN/>
              <w:bidi w:val="0"/>
              <w:adjustRightInd/>
              <w:snapToGrid/>
              <w:spacing w:line="240" w:lineRule="auto"/>
              <w:ind w:left="0" w:firstLine="0" w:firstLineChars="0"/>
              <w:jc w:val="center"/>
              <w:textAlignment w:val="auto"/>
              <w:rPr>
                <w:rFonts w:hint="default" w:ascii="Times New Roman" w:hAnsi="Times New Roman" w:eastAsia="宋体" w:cs="Times New Roman"/>
                <w:b w:val="0"/>
                <w:bCs w:val="0"/>
                <w:color w:val="auto"/>
                <w:sz w:val="20"/>
                <w:szCs w:val="22"/>
                <w:highlight w:val="none"/>
              </w:rPr>
            </w:pPr>
          </w:p>
        </w:tc>
        <w:tc>
          <w:tcPr>
            <w:tcW w:w="4634" w:type="pct"/>
          </w:tcPr>
          <w:p w14:paraId="4BDC6EA5">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left"/>
              <w:textAlignment w:val="auto"/>
              <w:rPr>
                <w:rFonts w:hint="default" w:ascii="Times New Roman" w:hAnsi="Times New Roman" w:eastAsia="宋体" w:cs="Times New Roman"/>
                <w:b w:val="0"/>
                <w:bCs w:val="0"/>
                <w:color w:val="auto"/>
                <w:sz w:val="20"/>
                <w:szCs w:val="22"/>
                <w:highlight w:val="none"/>
              </w:rPr>
            </w:pPr>
            <w:r>
              <w:rPr>
                <w:rFonts w:hint="default" w:ascii="Times New Roman" w:hAnsi="Times New Roman" w:eastAsia="宋体" w:cs="Times New Roman"/>
                <w:b w:val="0"/>
                <w:bCs w:val="0"/>
                <w:color w:val="auto"/>
                <w:sz w:val="20"/>
                <w:szCs w:val="22"/>
                <w:highlight w:val="none"/>
              </w:rPr>
              <w:t>各工位内部禁止出现金属与金属摩擦</w:t>
            </w:r>
          </w:p>
        </w:tc>
      </w:tr>
      <w:tr w14:paraId="416A32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 w:hRule="atLeast"/>
          <w:jc w:val="center"/>
        </w:trPr>
        <w:tc>
          <w:tcPr>
            <w:tcW w:w="365" w:type="pct"/>
            <w:vAlign w:val="center"/>
          </w:tcPr>
          <w:p w14:paraId="60CF8956">
            <w:pPr>
              <w:pStyle w:val="29"/>
              <w:keepNext w:val="0"/>
              <w:keepLines w:val="0"/>
              <w:pageBreakBefore w:val="0"/>
              <w:widowControl w:val="0"/>
              <w:numPr>
                <w:ilvl w:val="0"/>
                <w:numId w:val="2"/>
              </w:numPr>
              <w:kinsoku/>
              <w:wordWrap/>
              <w:overflowPunct/>
              <w:topLinePunct w:val="0"/>
              <w:autoSpaceDE/>
              <w:autoSpaceDN/>
              <w:bidi w:val="0"/>
              <w:adjustRightInd/>
              <w:snapToGrid/>
              <w:spacing w:line="240" w:lineRule="auto"/>
              <w:ind w:left="0" w:firstLine="0" w:firstLineChars="0"/>
              <w:jc w:val="center"/>
              <w:textAlignment w:val="auto"/>
              <w:rPr>
                <w:rFonts w:hint="default" w:ascii="Times New Roman" w:hAnsi="Times New Roman" w:eastAsia="宋体" w:cs="Times New Roman"/>
                <w:b w:val="0"/>
                <w:bCs w:val="0"/>
                <w:color w:val="auto"/>
                <w:sz w:val="20"/>
                <w:szCs w:val="22"/>
                <w:highlight w:val="none"/>
              </w:rPr>
            </w:pPr>
          </w:p>
        </w:tc>
        <w:tc>
          <w:tcPr>
            <w:tcW w:w="4634" w:type="pct"/>
          </w:tcPr>
          <w:p w14:paraId="5FFCEB22">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left"/>
              <w:textAlignment w:val="auto"/>
              <w:rPr>
                <w:rFonts w:hint="default" w:ascii="Times New Roman" w:hAnsi="Times New Roman" w:eastAsia="宋体" w:cs="Times New Roman"/>
                <w:b w:val="0"/>
                <w:bCs w:val="0"/>
                <w:color w:val="auto"/>
                <w:sz w:val="20"/>
                <w:szCs w:val="22"/>
                <w:highlight w:val="none"/>
              </w:rPr>
            </w:pPr>
            <w:r>
              <w:rPr>
                <w:rFonts w:hint="default" w:ascii="Times New Roman" w:hAnsi="Times New Roman" w:eastAsia="宋体" w:cs="Times New Roman"/>
                <w:b w:val="0"/>
                <w:bCs w:val="0"/>
                <w:color w:val="auto"/>
                <w:sz w:val="20"/>
                <w:szCs w:val="22"/>
                <w:highlight w:val="none"/>
              </w:rPr>
              <w:t>设备排气孔（如风机、电机、电柜、气缸气阀等）应朝向设备外部环境，不应朝向产品表面</w:t>
            </w:r>
          </w:p>
        </w:tc>
      </w:tr>
      <w:tr w14:paraId="079D95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 w:hRule="atLeast"/>
          <w:jc w:val="center"/>
        </w:trPr>
        <w:tc>
          <w:tcPr>
            <w:tcW w:w="365" w:type="pct"/>
            <w:vAlign w:val="center"/>
          </w:tcPr>
          <w:p w14:paraId="6056AB70">
            <w:pPr>
              <w:pStyle w:val="29"/>
              <w:keepNext w:val="0"/>
              <w:keepLines w:val="0"/>
              <w:pageBreakBefore w:val="0"/>
              <w:widowControl w:val="0"/>
              <w:numPr>
                <w:ilvl w:val="0"/>
                <w:numId w:val="2"/>
              </w:numPr>
              <w:kinsoku/>
              <w:wordWrap/>
              <w:overflowPunct/>
              <w:topLinePunct w:val="0"/>
              <w:autoSpaceDE/>
              <w:autoSpaceDN/>
              <w:bidi w:val="0"/>
              <w:adjustRightInd/>
              <w:snapToGrid/>
              <w:spacing w:line="240" w:lineRule="auto"/>
              <w:ind w:left="0" w:firstLine="0" w:firstLineChars="0"/>
              <w:jc w:val="center"/>
              <w:textAlignment w:val="auto"/>
              <w:rPr>
                <w:rFonts w:hint="default" w:ascii="Times New Roman" w:hAnsi="Times New Roman" w:eastAsia="宋体" w:cs="Times New Roman"/>
                <w:b w:val="0"/>
                <w:bCs w:val="0"/>
                <w:color w:val="auto"/>
                <w:sz w:val="20"/>
                <w:szCs w:val="22"/>
                <w:highlight w:val="none"/>
              </w:rPr>
            </w:pPr>
          </w:p>
        </w:tc>
        <w:tc>
          <w:tcPr>
            <w:tcW w:w="4634" w:type="pct"/>
          </w:tcPr>
          <w:p w14:paraId="32294721">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left"/>
              <w:textAlignment w:val="auto"/>
              <w:rPr>
                <w:rFonts w:hint="default" w:ascii="Times New Roman" w:hAnsi="Times New Roman" w:eastAsia="宋体" w:cs="Times New Roman"/>
                <w:b w:val="0"/>
                <w:bCs w:val="0"/>
                <w:color w:val="auto"/>
                <w:sz w:val="20"/>
                <w:szCs w:val="22"/>
                <w:highlight w:val="none"/>
              </w:rPr>
            </w:pPr>
            <w:r>
              <w:rPr>
                <w:rFonts w:hint="default" w:ascii="Times New Roman" w:hAnsi="Times New Roman" w:eastAsia="宋体" w:cs="Times New Roman"/>
                <w:b w:val="0"/>
                <w:bCs w:val="0"/>
                <w:color w:val="auto"/>
                <w:sz w:val="20"/>
                <w:szCs w:val="22"/>
                <w:highlight w:val="none"/>
              </w:rPr>
              <w:t>机械加工零部件表面、管路内壁不应有毛刺、焊渣、金属屑等残留</w:t>
            </w:r>
          </w:p>
        </w:tc>
      </w:tr>
      <w:tr w14:paraId="746DC4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 w:hRule="atLeast"/>
          <w:jc w:val="center"/>
        </w:trPr>
        <w:tc>
          <w:tcPr>
            <w:tcW w:w="365" w:type="pct"/>
            <w:vAlign w:val="center"/>
          </w:tcPr>
          <w:p w14:paraId="5DC7D904">
            <w:pPr>
              <w:pStyle w:val="29"/>
              <w:keepNext w:val="0"/>
              <w:keepLines w:val="0"/>
              <w:pageBreakBefore w:val="0"/>
              <w:widowControl w:val="0"/>
              <w:numPr>
                <w:ilvl w:val="0"/>
                <w:numId w:val="2"/>
              </w:numPr>
              <w:kinsoku/>
              <w:wordWrap/>
              <w:overflowPunct/>
              <w:topLinePunct w:val="0"/>
              <w:autoSpaceDE/>
              <w:autoSpaceDN/>
              <w:bidi w:val="0"/>
              <w:adjustRightInd/>
              <w:snapToGrid/>
              <w:spacing w:line="240" w:lineRule="auto"/>
              <w:ind w:left="0" w:firstLine="0" w:firstLineChars="0"/>
              <w:jc w:val="center"/>
              <w:textAlignment w:val="auto"/>
              <w:rPr>
                <w:rFonts w:hint="default" w:ascii="Times New Roman" w:hAnsi="Times New Roman" w:eastAsia="宋体" w:cs="Times New Roman"/>
                <w:b w:val="0"/>
                <w:bCs w:val="0"/>
                <w:color w:val="auto"/>
                <w:sz w:val="20"/>
                <w:szCs w:val="22"/>
                <w:highlight w:val="none"/>
              </w:rPr>
            </w:pPr>
          </w:p>
        </w:tc>
        <w:tc>
          <w:tcPr>
            <w:tcW w:w="4634" w:type="pct"/>
          </w:tcPr>
          <w:p w14:paraId="4BD0BDF8">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left"/>
              <w:textAlignment w:val="auto"/>
              <w:rPr>
                <w:rFonts w:hint="default" w:ascii="Times New Roman" w:hAnsi="Times New Roman" w:eastAsia="宋体" w:cs="Times New Roman"/>
                <w:b w:val="0"/>
                <w:bCs w:val="0"/>
                <w:color w:val="auto"/>
                <w:sz w:val="20"/>
                <w:szCs w:val="22"/>
                <w:highlight w:val="none"/>
              </w:rPr>
            </w:pPr>
            <w:r>
              <w:rPr>
                <w:rFonts w:hint="default" w:ascii="Times New Roman" w:hAnsi="Times New Roman" w:eastAsia="宋体" w:cs="Times New Roman"/>
                <w:b w:val="0"/>
                <w:bCs w:val="0"/>
                <w:color w:val="auto"/>
                <w:sz w:val="20"/>
                <w:szCs w:val="22"/>
                <w:highlight w:val="none"/>
              </w:rPr>
              <w:t>零部件设计应该减少凹坑、沟槽、狭缝、台阶，避免积尘；螺丝拧入应该选择从上至下</w:t>
            </w:r>
          </w:p>
        </w:tc>
      </w:tr>
      <w:tr w14:paraId="694D22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 w:hRule="atLeast"/>
          <w:jc w:val="center"/>
        </w:trPr>
        <w:tc>
          <w:tcPr>
            <w:tcW w:w="365" w:type="pct"/>
            <w:vAlign w:val="center"/>
          </w:tcPr>
          <w:p w14:paraId="006BE0E2">
            <w:pPr>
              <w:pStyle w:val="29"/>
              <w:keepNext w:val="0"/>
              <w:keepLines w:val="0"/>
              <w:pageBreakBefore w:val="0"/>
              <w:widowControl w:val="0"/>
              <w:numPr>
                <w:ilvl w:val="0"/>
                <w:numId w:val="2"/>
              </w:numPr>
              <w:kinsoku/>
              <w:wordWrap/>
              <w:overflowPunct/>
              <w:topLinePunct w:val="0"/>
              <w:autoSpaceDE/>
              <w:autoSpaceDN/>
              <w:bidi w:val="0"/>
              <w:adjustRightInd/>
              <w:snapToGrid/>
              <w:spacing w:line="240" w:lineRule="auto"/>
              <w:ind w:left="0" w:firstLine="0" w:firstLineChars="0"/>
              <w:jc w:val="center"/>
              <w:textAlignment w:val="auto"/>
              <w:rPr>
                <w:rFonts w:hint="default" w:ascii="Times New Roman" w:hAnsi="Times New Roman" w:eastAsia="宋体" w:cs="Times New Roman"/>
                <w:b w:val="0"/>
                <w:bCs w:val="0"/>
                <w:color w:val="auto"/>
                <w:sz w:val="20"/>
                <w:szCs w:val="22"/>
                <w:highlight w:val="none"/>
              </w:rPr>
            </w:pPr>
          </w:p>
        </w:tc>
        <w:tc>
          <w:tcPr>
            <w:tcW w:w="4634" w:type="pct"/>
          </w:tcPr>
          <w:p w14:paraId="32672F38">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left"/>
              <w:textAlignment w:val="auto"/>
              <w:rPr>
                <w:rFonts w:hint="default" w:ascii="Times New Roman" w:hAnsi="Times New Roman" w:eastAsia="宋体" w:cs="Times New Roman"/>
                <w:b w:val="0"/>
                <w:bCs w:val="0"/>
                <w:color w:val="auto"/>
                <w:sz w:val="20"/>
                <w:szCs w:val="22"/>
                <w:highlight w:val="none"/>
              </w:rPr>
            </w:pPr>
            <w:r>
              <w:rPr>
                <w:rFonts w:hint="default" w:ascii="Times New Roman" w:hAnsi="Times New Roman" w:eastAsia="宋体" w:cs="Times New Roman"/>
                <w:b w:val="0"/>
                <w:bCs w:val="0"/>
                <w:color w:val="auto"/>
                <w:sz w:val="20"/>
                <w:szCs w:val="22"/>
                <w:highlight w:val="none"/>
              </w:rPr>
              <w:t>与产品接触且发生相对移动的设备部件，应采用滚动接触</w:t>
            </w:r>
          </w:p>
        </w:tc>
      </w:tr>
      <w:tr w14:paraId="1FB9B8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 w:hRule="atLeast"/>
          <w:jc w:val="center"/>
        </w:trPr>
        <w:tc>
          <w:tcPr>
            <w:tcW w:w="365" w:type="pct"/>
            <w:vAlign w:val="center"/>
          </w:tcPr>
          <w:p w14:paraId="57661D2A">
            <w:pPr>
              <w:pStyle w:val="29"/>
              <w:keepNext w:val="0"/>
              <w:keepLines w:val="0"/>
              <w:pageBreakBefore w:val="0"/>
              <w:widowControl w:val="0"/>
              <w:numPr>
                <w:ilvl w:val="0"/>
                <w:numId w:val="2"/>
              </w:numPr>
              <w:kinsoku/>
              <w:wordWrap/>
              <w:overflowPunct/>
              <w:topLinePunct w:val="0"/>
              <w:autoSpaceDE/>
              <w:autoSpaceDN/>
              <w:bidi w:val="0"/>
              <w:adjustRightInd/>
              <w:snapToGrid/>
              <w:spacing w:line="240" w:lineRule="auto"/>
              <w:ind w:left="0" w:firstLine="0" w:firstLineChars="0"/>
              <w:jc w:val="center"/>
              <w:textAlignment w:val="auto"/>
              <w:rPr>
                <w:rFonts w:hint="default" w:ascii="Times New Roman" w:hAnsi="Times New Roman" w:eastAsia="宋体" w:cs="Times New Roman"/>
                <w:b w:val="0"/>
                <w:bCs w:val="0"/>
                <w:color w:val="auto"/>
                <w:sz w:val="20"/>
                <w:szCs w:val="22"/>
                <w:highlight w:val="none"/>
              </w:rPr>
            </w:pPr>
          </w:p>
        </w:tc>
        <w:tc>
          <w:tcPr>
            <w:tcW w:w="4634" w:type="pct"/>
          </w:tcPr>
          <w:p w14:paraId="61C12905">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left"/>
              <w:textAlignment w:val="auto"/>
              <w:rPr>
                <w:rFonts w:hint="default" w:ascii="Times New Roman" w:hAnsi="Times New Roman" w:eastAsia="宋体" w:cs="Times New Roman"/>
                <w:b w:val="0"/>
                <w:bCs w:val="0"/>
                <w:color w:val="auto"/>
                <w:sz w:val="20"/>
                <w:szCs w:val="22"/>
                <w:highlight w:val="none"/>
              </w:rPr>
            </w:pPr>
            <w:r>
              <w:rPr>
                <w:rFonts w:hint="default" w:ascii="Times New Roman" w:hAnsi="Times New Roman" w:eastAsia="宋体" w:cs="Times New Roman"/>
                <w:b w:val="0"/>
                <w:bCs w:val="0"/>
                <w:color w:val="auto"/>
                <w:sz w:val="20"/>
                <w:szCs w:val="22"/>
                <w:highlight w:val="none"/>
              </w:rPr>
              <w:t>与产品直接接触零部件应该使用非金属材质，若非金属材质无法满足要求，则应该优先选用304不锈钢</w:t>
            </w:r>
            <w:r>
              <w:rPr>
                <w:rFonts w:hint="default" w:ascii="Times New Roman" w:hAnsi="Times New Roman" w:eastAsia="宋体" w:cs="Times New Roman"/>
                <w:b w:val="0"/>
                <w:bCs w:val="0"/>
                <w:color w:val="auto"/>
                <w:sz w:val="20"/>
                <w:szCs w:val="22"/>
                <w:highlight w:val="none"/>
                <w:lang w:eastAsia="zh-CN"/>
              </w:rPr>
              <w:t>，</w:t>
            </w:r>
            <w:r>
              <w:rPr>
                <w:rFonts w:hint="default" w:ascii="Times New Roman" w:hAnsi="Times New Roman" w:eastAsia="宋体" w:cs="Times New Roman"/>
                <w:b w:val="0"/>
                <w:bCs w:val="0"/>
                <w:color w:val="auto"/>
                <w:sz w:val="20"/>
                <w:szCs w:val="22"/>
                <w:highlight w:val="none"/>
                <w:lang w:val="en-US" w:eastAsia="zh-CN"/>
              </w:rPr>
              <w:t>参考第9章节</w:t>
            </w:r>
          </w:p>
        </w:tc>
      </w:tr>
      <w:tr w14:paraId="3F5BCC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 w:hRule="atLeast"/>
          <w:jc w:val="center"/>
        </w:trPr>
        <w:tc>
          <w:tcPr>
            <w:tcW w:w="365" w:type="pct"/>
            <w:vAlign w:val="center"/>
          </w:tcPr>
          <w:p w14:paraId="64647B79">
            <w:pPr>
              <w:pStyle w:val="29"/>
              <w:keepNext w:val="0"/>
              <w:keepLines w:val="0"/>
              <w:pageBreakBefore w:val="0"/>
              <w:widowControl w:val="0"/>
              <w:numPr>
                <w:ilvl w:val="0"/>
                <w:numId w:val="2"/>
              </w:numPr>
              <w:kinsoku/>
              <w:wordWrap/>
              <w:overflowPunct/>
              <w:topLinePunct w:val="0"/>
              <w:autoSpaceDE/>
              <w:autoSpaceDN/>
              <w:bidi w:val="0"/>
              <w:adjustRightInd/>
              <w:snapToGrid/>
              <w:spacing w:line="240" w:lineRule="auto"/>
              <w:ind w:left="0" w:firstLine="0" w:firstLineChars="0"/>
              <w:jc w:val="center"/>
              <w:textAlignment w:val="auto"/>
              <w:rPr>
                <w:rFonts w:hint="default" w:ascii="Times New Roman" w:hAnsi="Times New Roman" w:eastAsia="宋体" w:cs="Times New Roman"/>
                <w:b w:val="0"/>
                <w:bCs w:val="0"/>
                <w:color w:val="auto"/>
                <w:sz w:val="20"/>
                <w:szCs w:val="22"/>
                <w:highlight w:val="none"/>
              </w:rPr>
            </w:pPr>
          </w:p>
        </w:tc>
        <w:tc>
          <w:tcPr>
            <w:tcW w:w="4634" w:type="pct"/>
          </w:tcPr>
          <w:p w14:paraId="41B44157">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left"/>
              <w:textAlignment w:val="auto"/>
              <w:rPr>
                <w:rFonts w:hint="default" w:ascii="Times New Roman" w:hAnsi="Times New Roman" w:eastAsia="宋体" w:cs="Times New Roman"/>
                <w:b w:val="0"/>
                <w:bCs w:val="0"/>
                <w:color w:val="auto"/>
                <w:sz w:val="20"/>
                <w:szCs w:val="22"/>
                <w:highlight w:val="none"/>
              </w:rPr>
            </w:pPr>
            <w:r>
              <w:rPr>
                <w:rFonts w:hint="default" w:ascii="Times New Roman" w:hAnsi="Times New Roman" w:eastAsia="宋体" w:cs="Times New Roman"/>
                <w:b w:val="0"/>
                <w:bCs w:val="0"/>
                <w:color w:val="auto"/>
                <w:sz w:val="20"/>
                <w:szCs w:val="22"/>
                <w:highlight w:val="none"/>
              </w:rPr>
              <w:t>设备结构件材料应该选用铝、304不锈钢等材质，如无法满足，材料表面应做防腐蚀处理</w:t>
            </w:r>
            <w:r>
              <w:rPr>
                <w:rFonts w:hint="default" w:ascii="Times New Roman" w:hAnsi="Times New Roman" w:eastAsia="宋体" w:cs="Times New Roman"/>
                <w:b w:val="0"/>
                <w:bCs w:val="0"/>
                <w:color w:val="auto"/>
                <w:sz w:val="20"/>
                <w:szCs w:val="22"/>
                <w:highlight w:val="none"/>
                <w:lang w:eastAsia="zh-CN"/>
              </w:rPr>
              <w:t>，</w:t>
            </w:r>
            <w:r>
              <w:rPr>
                <w:rFonts w:hint="default" w:ascii="Times New Roman" w:hAnsi="Times New Roman" w:eastAsia="宋体" w:cs="Times New Roman"/>
                <w:b w:val="0"/>
                <w:bCs w:val="0"/>
                <w:color w:val="auto"/>
                <w:sz w:val="20"/>
                <w:szCs w:val="22"/>
                <w:highlight w:val="none"/>
                <w:lang w:val="en-US" w:eastAsia="zh-CN"/>
              </w:rPr>
              <w:t>参考第9章节</w:t>
            </w:r>
          </w:p>
        </w:tc>
      </w:tr>
      <w:tr w14:paraId="7A146F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 w:hRule="atLeast"/>
          <w:jc w:val="center"/>
        </w:trPr>
        <w:tc>
          <w:tcPr>
            <w:tcW w:w="365" w:type="pct"/>
            <w:vAlign w:val="center"/>
          </w:tcPr>
          <w:p w14:paraId="7C1AAEB8">
            <w:pPr>
              <w:pStyle w:val="29"/>
              <w:keepNext w:val="0"/>
              <w:keepLines w:val="0"/>
              <w:pageBreakBefore w:val="0"/>
              <w:widowControl w:val="0"/>
              <w:numPr>
                <w:ilvl w:val="0"/>
                <w:numId w:val="2"/>
              </w:numPr>
              <w:kinsoku/>
              <w:wordWrap/>
              <w:overflowPunct/>
              <w:topLinePunct w:val="0"/>
              <w:autoSpaceDE/>
              <w:autoSpaceDN/>
              <w:bidi w:val="0"/>
              <w:adjustRightInd/>
              <w:snapToGrid/>
              <w:spacing w:line="240" w:lineRule="auto"/>
              <w:ind w:left="0" w:firstLine="0" w:firstLineChars="0"/>
              <w:jc w:val="center"/>
              <w:textAlignment w:val="auto"/>
              <w:rPr>
                <w:rFonts w:hint="default" w:ascii="Times New Roman" w:hAnsi="Times New Roman" w:eastAsia="宋体" w:cs="Times New Roman"/>
                <w:b w:val="0"/>
                <w:bCs w:val="0"/>
                <w:color w:val="auto"/>
                <w:sz w:val="20"/>
                <w:szCs w:val="22"/>
                <w:highlight w:val="none"/>
              </w:rPr>
            </w:pPr>
          </w:p>
        </w:tc>
        <w:tc>
          <w:tcPr>
            <w:tcW w:w="4634" w:type="pct"/>
          </w:tcPr>
          <w:p w14:paraId="709C02E4">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left"/>
              <w:textAlignment w:val="auto"/>
              <w:rPr>
                <w:rFonts w:hint="default" w:ascii="Times New Roman" w:hAnsi="Times New Roman" w:eastAsia="宋体" w:cs="Times New Roman"/>
                <w:b w:val="0"/>
                <w:bCs w:val="0"/>
                <w:color w:val="auto"/>
                <w:sz w:val="20"/>
                <w:szCs w:val="22"/>
                <w:highlight w:val="none"/>
              </w:rPr>
            </w:pPr>
            <w:r>
              <w:rPr>
                <w:rFonts w:hint="default" w:ascii="Times New Roman" w:hAnsi="Times New Roman" w:eastAsia="宋体" w:cs="Times New Roman"/>
                <w:b w:val="0"/>
                <w:bCs w:val="0"/>
                <w:color w:val="auto"/>
                <w:sz w:val="20"/>
                <w:szCs w:val="22"/>
                <w:highlight w:val="none"/>
              </w:rPr>
              <w:t>单个独立机台的气动回路上，应装有气动三联件（分水滤气器，减压阀，油雾器）及进气阀门</w:t>
            </w:r>
          </w:p>
        </w:tc>
      </w:tr>
      <w:tr w14:paraId="787A44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 w:hRule="atLeast"/>
          <w:jc w:val="center"/>
        </w:trPr>
        <w:tc>
          <w:tcPr>
            <w:tcW w:w="365" w:type="pct"/>
            <w:vAlign w:val="center"/>
          </w:tcPr>
          <w:p w14:paraId="3EE94015">
            <w:pPr>
              <w:pStyle w:val="29"/>
              <w:keepNext w:val="0"/>
              <w:keepLines w:val="0"/>
              <w:pageBreakBefore w:val="0"/>
              <w:widowControl w:val="0"/>
              <w:numPr>
                <w:ilvl w:val="0"/>
                <w:numId w:val="2"/>
              </w:numPr>
              <w:kinsoku/>
              <w:wordWrap/>
              <w:overflowPunct/>
              <w:topLinePunct w:val="0"/>
              <w:autoSpaceDE/>
              <w:autoSpaceDN/>
              <w:bidi w:val="0"/>
              <w:adjustRightInd/>
              <w:snapToGrid/>
              <w:spacing w:line="240" w:lineRule="auto"/>
              <w:ind w:left="0" w:firstLine="0" w:firstLineChars="0"/>
              <w:jc w:val="center"/>
              <w:textAlignment w:val="auto"/>
              <w:rPr>
                <w:rFonts w:hint="default" w:ascii="Times New Roman" w:hAnsi="Times New Roman" w:eastAsia="宋体" w:cs="Times New Roman"/>
                <w:b w:val="0"/>
                <w:bCs w:val="0"/>
                <w:color w:val="auto"/>
                <w:sz w:val="20"/>
                <w:szCs w:val="22"/>
                <w:highlight w:val="none"/>
              </w:rPr>
            </w:pPr>
          </w:p>
        </w:tc>
        <w:tc>
          <w:tcPr>
            <w:tcW w:w="4634" w:type="pct"/>
            <w:vAlign w:val="center"/>
          </w:tcPr>
          <w:p w14:paraId="3CF59831">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left"/>
              <w:textAlignment w:val="auto"/>
              <w:rPr>
                <w:rFonts w:hint="default" w:ascii="Times New Roman" w:hAnsi="Times New Roman" w:eastAsia="宋体" w:cs="Times New Roman"/>
                <w:b w:val="0"/>
                <w:bCs w:val="0"/>
                <w:color w:val="auto"/>
                <w:sz w:val="20"/>
                <w:szCs w:val="22"/>
                <w:highlight w:val="none"/>
              </w:rPr>
            </w:pPr>
            <w:r>
              <w:rPr>
                <w:rFonts w:hint="default" w:ascii="Times New Roman" w:hAnsi="Times New Roman" w:eastAsia="宋体" w:cs="Times New Roman"/>
                <w:b w:val="0"/>
                <w:bCs w:val="0"/>
                <w:color w:val="auto"/>
                <w:sz w:val="20"/>
                <w:szCs w:val="22"/>
                <w:highlight w:val="none"/>
              </w:rPr>
              <w:t>应配置适用于本设备清理工装</w:t>
            </w:r>
          </w:p>
        </w:tc>
      </w:tr>
      <w:tr w14:paraId="7810C8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 w:hRule="atLeast"/>
          <w:jc w:val="center"/>
        </w:trPr>
        <w:tc>
          <w:tcPr>
            <w:tcW w:w="365" w:type="pct"/>
            <w:vAlign w:val="center"/>
          </w:tcPr>
          <w:p w14:paraId="25D9ABA1">
            <w:pPr>
              <w:pStyle w:val="29"/>
              <w:keepNext w:val="0"/>
              <w:keepLines w:val="0"/>
              <w:pageBreakBefore w:val="0"/>
              <w:widowControl w:val="0"/>
              <w:numPr>
                <w:ilvl w:val="0"/>
                <w:numId w:val="2"/>
              </w:numPr>
              <w:kinsoku/>
              <w:wordWrap/>
              <w:overflowPunct/>
              <w:topLinePunct w:val="0"/>
              <w:autoSpaceDE/>
              <w:autoSpaceDN/>
              <w:bidi w:val="0"/>
              <w:adjustRightInd/>
              <w:snapToGrid/>
              <w:spacing w:line="240" w:lineRule="auto"/>
              <w:ind w:left="0" w:firstLine="0" w:firstLineChars="0"/>
              <w:jc w:val="center"/>
              <w:textAlignment w:val="auto"/>
              <w:rPr>
                <w:rFonts w:hint="default" w:ascii="Times New Roman" w:hAnsi="Times New Roman" w:eastAsia="宋体" w:cs="Times New Roman"/>
                <w:b w:val="0"/>
                <w:bCs w:val="0"/>
                <w:color w:val="auto"/>
                <w:sz w:val="20"/>
                <w:szCs w:val="22"/>
                <w:highlight w:val="none"/>
              </w:rPr>
            </w:pPr>
          </w:p>
        </w:tc>
        <w:tc>
          <w:tcPr>
            <w:tcW w:w="4634" w:type="pct"/>
          </w:tcPr>
          <w:p w14:paraId="4AF0BD96">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left"/>
              <w:textAlignment w:val="auto"/>
              <w:rPr>
                <w:rFonts w:hint="default" w:ascii="Times New Roman" w:hAnsi="Times New Roman" w:eastAsia="宋体" w:cs="Times New Roman"/>
                <w:b w:val="0"/>
                <w:bCs w:val="0"/>
                <w:color w:val="auto"/>
                <w:sz w:val="20"/>
                <w:szCs w:val="22"/>
                <w:highlight w:val="none"/>
              </w:rPr>
            </w:pPr>
            <w:r>
              <w:rPr>
                <w:rFonts w:hint="default" w:ascii="Times New Roman" w:hAnsi="Times New Roman" w:eastAsia="宋体" w:cs="Times New Roman"/>
                <w:b w:val="0"/>
                <w:bCs w:val="0"/>
                <w:color w:val="auto"/>
                <w:sz w:val="20"/>
                <w:szCs w:val="22"/>
                <w:highlight w:val="none"/>
              </w:rPr>
              <w:t>设备设计不应出现异常磨损，如确实无法避免，则磨损部位应做隔离、收集处理</w:t>
            </w:r>
            <w:r>
              <w:rPr>
                <w:rFonts w:hint="default" w:ascii="Times New Roman" w:hAnsi="Times New Roman" w:eastAsia="宋体" w:cs="Times New Roman"/>
                <w:b w:val="0"/>
                <w:bCs w:val="0"/>
                <w:color w:val="auto"/>
                <w:sz w:val="20"/>
                <w:szCs w:val="22"/>
                <w:highlight w:val="none"/>
                <w:lang w:eastAsia="zh-CN"/>
              </w:rPr>
              <w:t>，</w:t>
            </w:r>
            <w:r>
              <w:rPr>
                <w:rFonts w:hint="default" w:ascii="Times New Roman" w:hAnsi="Times New Roman" w:eastAsia="宋体" w:cs="Times New Roman"/>
                <w:b w:val="0"/>
                <w:bCs w:val="0"/>
                <w:color w:val="auto"/>
                <w:sz w:val="20"/>
                <w:szCs w:val="22"/>
                <w:highlight w:val="none"/>
                <w:lang w:val="en-US" w:eastAsia="zh-CN"/>
              </w:rPr>
              <w:t>参考第9章节</w:t>
            </w:r>
          </w:p>
        </w:tc>
      </w:tr>
      <w:tr w14:paraId="615CDC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 w:hRule="atLeast"/>
          <w:jc w:val="center"/>
        </w:trPr>
        <w:tc>
          <w:tcPr>
            <w:tcW w:w="365" w:type="pct"/>
            <w:vAlign w:val="center"/>
          </w:tcPr>
          <w:p w14:paraId="0FAF07C9">
            <w:pPr>
              <w:pStyle w:val="29"/>
              <w:keepNext w:val="0"/>
              <w:keepLines w:val="0"/>
              <w:pageBreakBefore w:val="0"/>
              <w:widowControl w:val="0"/>
              <w:numPr>
                <w:ilvl w:val="0"/>
                <w:numId w:val="2"/>
              </w:numPr>
              <w:kinsoku/>
              <w:wordWrap/>
              <w:overflowPunct/>
              <w:topLinePunct w:val="0"/>
              <w:autoSpaceDE/>
              <w:autoSpaceDN/>
              <w:bidi w:val="0"/>
              <w:adjustRightInd/>
              <w:snapToGrid/>
              <w:spacing w:line="240" w:lineRule="auto"/>
              <w:ind w:left="0" w:firstLine="0" w:firstLineChars="0"/>
              <w:jc w:val="center"/>
              <w:textAlignment w:val="auto"/>
              <w:rPr>
                <w:rFonts w:hint="default" w:ascii="Times New Roman" w:hAnsi="Times New Roman" w:eastAsia="宋体" w:cs="Times New Roman"/>
                <w:b w:val="0"/>
                <w:bCs w:val="0"/>
                <w:color w:val="auto"/>
                <w:sz w:val="20"/>
                <w:szCs w:val="22"/>
                <w:highlight w:val="none"/>
              </w:rPr>
            </w:pPr>
          </w:p>
        </w:tc>
        <w:tc>
          <w:tcPr>
            <w:tcW w:w="4634" w:type="pct"/>
            <w:vAlign w:val="center"/>
          </w:tcPr>
          <w:p w14:paraId="4EEC6B0A">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left"/>
              <w:textAlignment w:val="auto"/>
              <w:rPr>
                <w:rFonts w:hint="default" w:ascii="Times New Roman" w:hAnsi="Times New Roman" w:eastAsia="宋体" w:cs="Times New Roman"/>
                <w:b w:val="0"/>
                <w:bCs w:val="0"/>
                <w:color w:val="auto"/>
                <w:sz w:val="20"/>
                <w:szCs w:val="22"/>
                <w:highlight w:val="none"/>
              </w:rPr>
            </w:pPr>
            <w:r>
              <w:rPr>
                <w:rFonts w:hint="default" w:ascii="Times New Roman" w:hAnsi="Times New Roman" w:eastAsia="宋体" w:cs="Times New Roman"/>
                <w:b w:val="0"/>
                <w:bCs w:val="0"/>
                <w:color w:val="auto"/>
                <w:sz w:val="20"/>
                <w:szCs w:val="22"/>
                <w:highlight w:val="none"/>
              </w:rPr>
              <w:t>管道材质在保证抗腐蚀性条件下，优先选用SUS304</w:t>
            </w:r>
            <w:r>
              <w:rPr>
                <w:rFonts w:hint="default" w:ascii="Times New Roman" w:hAnsi="Times New Roman" w:eastAsia="宋体" w:cs="Times New Roman"/>
                <w:b w:val="0"/>
                <w:bCs w:val="0"/>
                <w:color w:val="auto"/>
                <w:sz w:val="20"/>
                <w:szCs w:val="22"/>
                <w:highlight w:val="none"/>
                <w:lang w:eastAsia="zh-CN"/>
              </w:rPr>
              <w:t>，</w:t>
            </w:r>
            <w:r>
              <w:rPr>
                <w:rFonts w:hint="default" w:ascii="Times New Roman" w:hAnsi="Times New Roman" w:eastAsia="宋体" w:cs="Times New Roman"/>
                <w:b w:val="0"/>
                <w:bCs w:val="0"/>
                <w:color w:val="auto"/>
                <w:sz w:val="20"/>
                <w:szCs w:val="22"/>
                <w:highlight w:val="none"/>
                <w:lang w:val="en-US" w:eastAsia="zh-CN"/>
              </w:rPr>
              <w:t>参考第9章节</w:t>
            </w:r>
          </w:p>
        </w:tc>
      </w:tr>
    </w:tbl>
    <w:p w14:paraId="603FB6D0">
      <w:pPr>
        <w:keepNext/>
        <w:numPr>
          <w:ilvl w:val="0"/>
          <w:numId w:val="0"/>
        </w:numPr>
        <w:spacing w:before="156" w:beforeLines="50" w:line="360" w:lineRule="auto"/>
        <w:ind w:leftChars="0"/>
        <w:outlineLvl w:val="0"/>
        <w:rPr>
          <w:rFonts w:hint="default" w:ascii="Times New Roman" w:hAnsi="Times New Roman" w:eastAsia="宋体" w:cs="Times New Roman"/>
          <w:b w:val="0"/>
          <w:bCs w:val="0"/>
          <w:color w:val="auto"/>
          <w:kern w:val="44"/>
          <w:sz w:val="28"/>
          <w:szCs w:val="28"/>
          <w:highlight w:val="none"/>
          <w:lang w:val="en-US" w:eastAsia="zh-CN"/>
        </w:rPr>
      </w:pPr>
      <w:bookmarkStart w:id="35" w:name="_Toc24108"/>
      <w:bookmarkStart w:id="36" w:name="_Toc24398"/>
      <w:bookmarkStart w:id="37" w:name="_Toc31882"/>
      <w:bookmarkStart w:id="38" w:name="_Toc21911"/>
      <w:r>
        <w:rPr>
          <w:rFonts w:hint="default" w:ascii="Times New Roman" w:hAnsi="Times New Roman" w:eastAsia="宋体" w:cs="Times New Roman"/>
          <w:b w:val="0"/>
          <w:bCs w:val="0"/>
          <w:color w:val="auto"/>
          <w:kern w:val="44"/>
          <w:sz w:val="28"/>
          <w:szCs w:val="28"/>
          <w:highlight w:val="none"/>
          <w:lang w:val="en-US" w:eastAsia="zh-CN"/>
        </w:rPr>
        <w:t>8技术资料</w:t>
      </w:r>
      <w:bookmarkEnd w:id="35"/>
      <w:bookmarkEnd w:id="36"/>
      <w:bookmarkEnd w:id="37"/>
      <w:bookmarkEnd w:id="38"/>
    </w:p>
    <w:tbl>
      <w:tblPr>
        <w:tblStyle w:val="22"/>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58"/>
        <w:gridCol w:w="1277"/>
        <w:gridCol w:w="2736"/>
        <w:gridCol w:w="1479"/>
        <w:gridCol w:w="2269"/>
      </w:tblGrid>
      <w:tr w14:paraId="1BDBFC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45" w:type="pct"/>
            <w:vAlign w:val="center"/>
          </w:tcPr>
          <w:p w14:paraId="130F1395">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color w:val="auto"/>
                <w:sz w:val="20"/>
                <w:highlight w:val="none"/>
              </w:rPr>
            </w:pPr>
            <w:r>
              <w:rPr>
                <w:rFonts w:hint="default" w:ascii="Times New Roman" w:hAnsi="Times New Roman" w:eastAsia="宋体" w:cs="Times New Roman"/>
                <w:b w:val="0"/>
                <w:bCs w:val="0"/>
                <w:color w:val="auto"/>
                <w:sz w:val="20"/>
                <w:highlight w:val="none"/>
              </w:rPr>
              <w:t>序号</w:t>
            </w:r>
          </w:p>
        </w:tc>
        <w:tc>
          <w:tcPr>
            <w:tcW w:w="749" w:type="pct"/>
            <w:vAlign w:val="center"/>
          </w:tcPr>
          <w:p w14:paraId="7DFF892F">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color w:val="auto"/>
                <w:sz w:val="20"/>
                <w:highlight w:val="none"/>
              </w:rPr>
            </w:pPr>
            <w:r>
              <w:rPr>
                <w:rFonts w:hint="default" w:ascii="Times New Roman" w:hAnsi="Times New Roman" w:eastAsia="宋体" w:cs="Times New Roman"/>
                <w:b w:val="0"/>
                <w:bCs w:val="0"/>
                <w:color w:val="auto"/>
                <w:sz w:val="20"/>
                <w:highlight w:val="none"/>
              </w:rPr>
              <w:t>需求时间</w:t>
            </w:r>
          </w:p>
        </w:tc>
        <w:tc>
          <w:tcPr>
            <w:tcW w:w="1605" w:type="pct"/>
            <w:vAlign w:val="center"/>
          </w:tcPr>
          <w:p w14:paraId="0C5114A7">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color w:val="auto"/>
                <w:sz w:val="20"/>
                <w:highlight w:val="none"/>
              </w:rPr>
            </w:pPr>
            <w:r>
              <w:rPr>
                <w:rFonts w:hint="default" w:ascii="Times New Roman" w:hAnsi="Times New Roman" w:eastAsia="宋体" w:cs="Times New Roman"/>
                <w:b w:val="0"/>
                <w:bCs w:val="0"/>
                <w:color w:val="auto"/>
                <w:sz w:val="20"/>
                <w:highlight w:val="none"/>
              </w:rPr>
              <w:t>资料名称</w:t>
            </w:r>
          </w:p>
        </w:tc>
        <w:tc>
          <w:tcPr>
            <w:tcW w:w="868" w:type="pct"/>
            <w:vAlign w:val="center"/>
          </w:tcPr>
          <w:p w14:paraId="5C071420">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color w:val="auto"/>
                <w:sz w:val="20"/>
                <w:highlight w:val="none"/>
              </w:rPr>
            </w:pPr>
            <w:r>
              <w:rPr>
                <w:rFonts w:hint="default" w:ascii="Times New Roman" w:hAnsi="Times New Roman" w:eastAsia="宋体" w:cs="Times New Roman"/>
                <w:b w:val="0"/>
                <w:bCs w:val="0"/>
                <w:color w:val="auto"/>
                <w:sz w:val="20"/>
                <w:highlight w:val="none"/>
              </w:rPr>
              <w:t>需求份数</w:t>
            </w:r>
          </w:p>
        </w:tc>
        <w:tc>
          <w:tcPr>
            <w:tcW w:w="1331" w:type="pct"/>
            <w:vAlign w:val="center"/>
          </w:tcPr>
          <w:p w14:paraId="168B9C16">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color w:val="auto"/>
                <w:sz w:val="20"/>
                <w:highlight w:val="none"/>
              </w:rPr>
            </w:pPr>
            <w:r>
              <w:rPr>
                <w:rFonts w:hint="default" w:ascii="Times New Roman" w:hAnsi="Times New Roman" w:eastAsia="宋体" w:cs="Times New Roman"/>
                <w:b w:val="0"/>
                <w:bCs w:val="0"/>
                <w:color w:val="auto"/>
                <w:sz w:val="20"/>
                <w:highlight w:val="none"/>
              </w:rPr>
              <w:t>备注</w:t>
            </w:r>
          </w:p>
        </w:tc>
      </w:tr>
      <w:tr w14:paraId="24FAB6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45" w:type="pct"/>
            <w:vAlign w:val="center"/>
          </w:tcPr>
          <w:p w14:paraId="2F6A2915">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color w:val="auto"/>
                <w:sz w:val="20"/>
                <w:highlight w:val="none"/>
              </w:rPr>
            </w:pPr>
            <w:r>
              <w:rPr>
                <w:rFonts w:hint="default" w:ascii="Times New Roman" w:hAnsi="Times New Roman" w:eastAsia="宋体" w:cs="Times New Roman"/>
                <w:b w:val="0"/>
                <w:bCs w:val="0"/>
                <w:color w:val="auto"/>
                <w:sz w:val="20"/>
                <w:highlight w:val="none"/>
              </w:rPr>
              <w:t>1</w:t>
            </w:r>
          </w:p>
        </w:tc>
        <w:tc>
          <w:tcPr>
            <w:tcW w:w="749" w:type="pct"/>
            <w:vAlign w:val="center"/>
          </w:tcPr>
          <w:p w14:paraId="395593B4">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color w:val="auto"/>
                <w:sz w:val="20"/>
                <w:highlight w:val="none"/>
              </w:rPr>
            </w:pPr>
            <w:r>
              <w:rPr>
                <w:rFonts w:hint="default" w:ascii="Times New Roman" w:hAnsi="Times New Roman" w:eastAsia="宋体" w:cs="Times New Roman"/>
                <w:b w:val="0"/>
                <w:bCs w:val="0"/>
                <w:color w:val="auto"/>
                <w:sz w:val="20"/>
                <w:highlight w:val="none"/>
              </w:rPr>
              <w:t>合同签订后7天内</w:t>
            </w:r>
          </w:p>
        </w:tc>
        <w:tc>
          <w:tcPr>
            <w:tcW w:w="1605" w:type="pct"/>
            <w:vAlign w:val="center"/>
          </w:tcPr>
          <w:p w14:paraId="65731CDD">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color w:val="auto"/>
                <w:sz w:val="20"/>
                <w:highlight w:val="none"/>
              </w:rPr>
            </w:pPr>
            <w:r>
              <w:rPr>
                <w:rFonts w:hint="default" w:ascii="Times New Roman" w:hAnsi="Times New Roman" w:eastAsia="宋体" w:cs="Times New Roman"/>
                <w:b w:val="0"/>
                <w:bCs w:val="0"/>
                <w:color w:val="auto"/>
                <w:sz w:val="20"/>
                <w:highlight w:val="none"/>
              </w:rPr>
              <w:t>交货、调试等计划</w:t>
            </w:r>
          </w:p>
        </w:tc>
        <w:tc>
          <w:tcPr>
            <w:tcW w:w="868" w:type="pct"/>
            <w:vAlign w:val="center"/>
          </w:tcPr>
          <w:p w14:paraId="432D9F40">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color w:val="auto"/>
                <w:sz w:val="20"/>
                <w:highlight w:val="none"/>
              </w:rPr>
            </w:pPr>
            <w:r>
              <w:rPr>
                <w:rFonts w:hint="default" w:ascii="Times New Roman" w:hAnsi="Times New Roman" w:eastAsia="宋体" w:cs="Times New Roman"/>
                <w:b w:val="0"/>
                <w:bCs w:val="0"/>
                <w:color w:val="auto"/>
                <w:sz w:val="20"/>
                <w:highlight w:val="none"/>
              </w:rPr>
              <w:t>电子版1份质</w:t>
            </w:r>
          </w:p>
        </w:tc>
        <w:tc>
          <w:tcPr>
            <w:tcW w:w="1331" w:type="pct"/>
            <w:vAlign w:val="center"/>
          </w:tcPr>
          <w:p w14:paraId="1A84066A">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color w:val="auto"/>
                <w:sz w:val="20"/>
                <w:highlight w:val="none"/>
              </w:rPr>
            </w:pPr>
          </w:p>
        </w:tc>
      </w:tr>
      <w:tr w14:paraId="63536A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45" w:type="pct"/>
            <w:vAlign w:val="center"/>
          </w:tcPr>
          <w:p w14:paraId="2AD00FC2">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color w:val="auto"/>
                <w:sz w:val="20"/>
                <w:highlight w:val="none"/>
              </w:rPr>
            </w:pPr>
            <w:r>
              <w:rPr>
                <w:rFonts w:hint="default" w:ascii="Times New Roman" w:hAnsi="Times New Roman" w:eastAsia="宋体" w:cs="Times New Roman"/>
                <w:b w:val="0"/>
                <w:bCs w:val="0"/>
                <w:color w:val="auto"/>
                <w:sz w:val="20"/>
                <w:highlight w:val="none"/>
              </w:rPr>
              <w:t>2</w:t>
            </w:r>
          </w:p>
        </w:tc>
        <w:tc>
          <w:tcPr>
            <w:tcW w:w="749" w:type="pct"/>
            <w:vAlign w:val="center"/>
          </w:tcPr>
          <w:p w14:paraId="34BD60BF">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color w:val="auto"/>
                <w:sz w:val="20"/>
                <w:highlight w:val="none"/>
              </w:rPr>
            </w:pPr>
            <w:r>
              <w:rPr>
                <w:rFonts w:hint="default" w:ascii="Times New Roman" w:hAnsi="Times New Roman" w:eastAsia="宋体" w:cs="Times New Roman"/>
                <w:b w:val="0"/>
                <w:bCs w:val="0"/>
                <w:color w:val="auto"/>
                <w:sz w:val="20"/>
                <w:highlight w:val="none"/>
              </w:rPr>
              <w:t>合同签订后7天内</w:t>
            </w:r>
          </w:p>
        </w:tc>
        <w:tc>
          <w:tcPr>
            <w:tcW w:w="1605" w:type="pct"/>
            <w:vAlign w:val="center"/>
          </w:tcPr>
          <w:p w14:paraId="74A561F0">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color w:val="auto"/>
                <w:sz w:val="20"/>
                <w:highlight w:val="none"/>
              </w:rPr>
            </w:pPr>
            <w:r>
              <w:rPr>
                <w:rFonts w:hint="default" w:ascii="Times New Roman" w:hAnsi="Times New Roman" w:eastAsia="宋体" w:cs="Times New Roman"/>
                <w:b w:val="0"/>
                <w:bCs w:val="0"/>
                <w:color w:val="auto"/>
                <w:sz w:val="20"/>
                <w:highlight w:val="none"/>
              </w:rPr>
              <w:t>单体设备基础图、设备装配图、设备布置图、安装图</w:t>
            </w:r>
          </w:p>
        </w:tc>
        <w:tc>
          <w:tcPr>
            <w:tcW w:w="868" w:type="pct"/>
            <w:vAlign w:val="center"/>
          </w:tcPr>
          <w:p w14:paraId="60C29271">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color w:val="auto"/>
                <w:sz w:val="20"/>
                <w:highlight w:val="none"/>
              </w:rPr>
            </w:pPr>
            <w:r>
              <w:rPr>
                <w:rFonts w:hint="default" w:ascii="Times New Roman" w:hAnsi="Times New Roman" w:eastAsia="宋体" w:cs="Times New Roman"/>
                <w:b w:val="0"/>
                <w:bCs w:val="0"/>
                <w:color w:val="auto"/>
                <w:sz w:val="20"/>
                <w:highlight w:val="none"/>
              </w:rPr>
              <w:t>可编辑电子版、纸质版各1份</w:t>
            </w:r>
          </w:p>
        </w:tc>
        <w:tc>
          <w:tcPr>
            <w:tcW w:w="1331" w:type="pct"/>
            <w:vAlign w:val="center"/>
          </w:tcPr>
          <w:p w14:paraId="4F693AC4">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color w:val="auto"/>
                <w:sz w:val="20"/>
                <w:highlight w:val="none"/>
              </w:rPr>
            </w:pPr>
            <w:r>
              <w:rPr>
                <w:rFonts w:hint="default" w:ascii="Times New Roman" w:hAnsi="Times New Roman" w:eastAsia="宋体" w:cs="Times New Roman"/>
                <w:b w:val="0"/>
                <w:bCs w:val="0"/>
                <w:color w:val="auto"/>
                <w:sz w:val="20"/>
                <w:highlight w:val="none"/>
              </w:rPr>
              <w:t>标明用水、电、气的位置及用量、设备荷载</w:t>
            </w:r>
          </w:p>
        </w:tc>
      </w:tr>
      <w:tr w14:paraId="07C4E3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45" w:type="pct"/>
            <w:vAlign w:val="center"/>
          </w:tcPr>
          <w:p w14:paraId="2065A9EB">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color w:val="auto"/>
                <w:sz w:val="20"/>
                <w:highlight w:val="none"/>
              </w:rPr>
            </w:pPr>
            <w:r>
              <w:rPr>
                <w:rFonts w:hint="default" w:ascii="Times New Roman" w:hAnsi="Times New Roman" w:eastAsia="宋体" w:cs="Times New Roman"/>
                <w:b w:val="0"/>
                <w:bCs w:val="0"/>
                <w:color w:val="auto"/>
                <w:sz w:val="20"/>
                <w:highlight w:val="none"/>
              </w:rPr>
              <w:t>3</w:t>
            </w:r>
          </w:p>
        </w:tc>
        <w:tc>
          <w:tcPr>
            <w:tcW w:w="749" w:type="pct"/>
            <w:vAlign w:val="center"/>
          </w:tcPr>
          <w:p w14:paraId="6FACF1CF">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color w:val="auto"/>
                <w:sz w:val="20"/>
                <w:highlight w:val="none"/>
              </w:rPr>
            </w:pPr>
            <w:r>
              <w:rPr>
                <w:rFonts w:hint="default" w:ascii="Times New Roman" w:hAnsi="Times New Roman" w:eastAsia="宋体" w:cs="Times New Roman"/>
                <w:b w:val="0"/>
                <w:bCs w:val="0"/>
                <w:color w:val="auto"/>
                <w:sz w:val="20"/>
                <w:highlight w:val="none"/>
              </w:rPr>
              <w:t>合同签订后7天内</w:t>
            </w:r>
          </w:p>
        </w:tc>
        <w:tc>
          <w:tcPr>
            <w:tcW w:w="1605" w:type="pct"/>
            <w:vAlign w:val="center"/>
          </w:tcPr>
          <w:p w14:paraId="67B8DC38">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color w:val="auto"/>
                <w:sz w:val="20"/>
                <w:highlight w:val="none"/>
              </w:rPr>
            </w:pPr>
            <w:r>
              <w:rPr>
                <w:rFonts w:hint="default" w:ascii="Times New Roman" w:hAnsi="Times New Roman" w:eastAsia="宋体" w:cs="Times New Roman"/>
                <w:b w:val="0"/>
                <w:bCs w:val="0"/>
                <w:color w:val="auto"/>
                <w:sz w:val="20"/>
                <w:highlight w:val="none"/>
              </w:rPr>
              <w:t>设备相关的国家法律法规、行业标准</w:t>
            </w:r>
          </w:p>
        </w:tc>
        <w:tc>
          <w:tcPr>
            <w:tcW w:w="868" w:type="pct"/>
            <w:vAlign w:val="center"/>
          </w:tcPr>
          <w:p w14:paraId="37385AFF">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color w:val="auto"/>
                <w:sz w:val="20"/>
                <w:highlight w:val="none"/>
              </w:rPr>
            </w:pPr>
            <w:r>
              <w:rPr>
                <w:rFonts w:hint="default" w:ascii="Times New Roman" w:hAnsi="Times New Roman" w:eastAsia="宋体" w:cs="Times New Roman"/>
                <w:b w:val="0"/>
                <w:bCs w:val="0"/>
                <w:color w:val="auto"/>
                <w:sz w:val="20"/>
                <w:highlight w:val="none"/>
              </w:rPr>
              <w:t>可编辑电子版、纸质版各1份</w:t>
            </w:r>
          </w:p>
        </w:tc>
        <w:tc>
          <w:tcPr>
            <w:tcW w:w="1331" w:type="pct"/>
            <w:vAlign w:val="center"/>
          </w:tcPr>
          <w:p w14:paraId="78813582">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color w:val="auto"/>
                <w:sz w:val="20"/>
                <w:highlight w:val="none"/>
              </w:rPr>
            </w:pPr>
            <w:r>
              <w:rPr>
                <w:rFonts w:hint="default" w:ascii="Times New Roman" w:hAnsi="Times New Roman" w:eastAsia="宋体" w:cs="Times New Roman"/>
                <w:b w:val="0"/>
                <w:bCs w:val="0"/>
                <w:color w:val="auto"/>
                <w:sz w:val="20"/>
                <w:highlight w:val="none"/>
              </w:rPr>
              <w:t>/</w:t>
            </w:r>
          </w:p>
        </w:tc>
      </w:tr>
      <w:tr w14:paraId="670C26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6" w:hRule="atLeast"/>
          <w:jc w:val="center"/>
        </w:trPr>
        <w:tc>
          <w:tcPr>
            <w:tcW w:w="445" w:type="pct"/>
            <w:vAlign w:val="center"/>
          </w:tcPr>
          <w:p w14:paraId="090F73F1">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color w:val="auto"/>
                <w:sz w:val="20"/>
                <w:highlight w:val="none"/>
                <w:lang w:val="en-US" w:eastAsia="zh-CN"/>
              </w:rPr>
            </w:pPr>
            <w:r>
              <w:rPr>
                <w:rFonts w:hint="default" w:ascii="Times New Roman" w:hAnsi="Times New Roman" w:eastAsia="宋体" w:cs="Times New Roman"/>
                <w:b w:val="0"/>
                <w:bCs w:val="0"/>
                <w:color w:val="auto"/>
                <w:sz w:val="20"/>
                <w:highlight w:val="none"/>
                <w:lang w:val="en-US" w:eastAsia="zh-CN"/>
              </w:rPr>
              <w:t>4</w:t>
            </w:r>
          </w:p>
        </w:tc>
        <w:tc>
          <w:tcPr>
            <w:tcW w:w="749" w:type="pct"/>
            <w:vAlign w:val="center"/>
          </w:tcPr>
          <w:p w14:paraId="0A37BE8F">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color w:val="auto"/>
                <w:sz w:val="20"/>
                <w:highlight w:val="none"/>
                <w:lang w:val="en-US" w:eastAsia="zh-CN"/>
              </w:rPr>
            </w:pPr>
            <w:r>
              <w:rPr>
                <w:rFonts w:hint="default" w:ascii="Times New Roman" w:hAnsi="Times New Roman" w:eastAsia="宋体" w:cs="Times New Roman"/>
                <w:b w:val="0"/>
                <w:bCs w:val="0"/>
                <w:color w:val="auto"/>
                <w:sz w:val="20"/>
                <w:highlight w:val="none"/>
                <w:lang w:val="en-US" w:eastAsia="zh-CN"/>
              </w:rPr>
              <w:t>合同签订后15天内</w:t>
            </w:r>
          </w:p>
        </w:tc>
        <w:tc>
          <w:tcPr>
            <w:tcW w:w="1605" w:type="pct"/>
            <w:vAlign w:val="center"/>
          </w:tcPr>
          <w:p w14:paraId="7F103CCB">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color w:val="auto"/>
                <w:sz w:val="20"/>
                <w:highlight w:val="none"/>
                <w:lang w:val="en-US" w:eastAsia="zh-CN"/>
              </w:rPr>
            </w:pPr>
            <w:r>
              <w:rPr>
                <w:rFonts w:hint="default" w:ascii="Times New Roman" w:hAnsi="Times New Roman" w:eastAsia="宋体" w:cs="Times New Roman"/>
                <w:b w:val="0"/>
                <w:bCs w:val="0"/>
                <w:color w:val="auto"/>
                <w:sz w:val="20"/>
                <w:highlight w:val="none"/>
                <w:lang w:val="en-US" w:eastAsia="zh-CN"/>
              </w:rPr>
              <w:t>三维模型</w:t>
            </w:r>
          </w:p>
        </w:tc>
        <w:tc>
          <w:tcPr>
            <w:tcW w:w="868" w:type="pct"/>
            <w:vAlign w:val="center"/>
          </w:tcPr>
          <w:p w14:paraId="3C36A7C1">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color w:val="auto"/>
                <w:sz w:val="20"/>
                <w:highlight w:val="none"/>
              </w:rPr>
            </w:pPr>
            <w:r>
              <w:rPr>
                <w:rFonts w:hint="default" w:ascii="Times New Roman" w:hAnsi="Times New Roman" w:eastAsia="宋体" w:cs="Times New Roman"/>
                <w:b w:val="0"/>
                <w:bCs w:val="0"/>
                <w:color w:val="auto"/>
                <w:sz w:val="20"/>
                <w:highlight w:val="none"/>
              </w:rPr>
              <w:t>可编辑电子版各1份</w:t>
            </w:r>
          </w:p>
        </w:tc>
        <w:tc>
          <w:tcPr>
            <w:tcW w:w="1331" w:type="pct"/>
            <w:vAlign w:val="center"/>
          </w:tcPr>
          <w:p w14:paraId="1A97B537">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color w:val="auto"/>
                <w:sz w:val="20"/>
                <w:highlight w:val="none"/>
                <w:lang w:val="en-US" w:eastAsia="zh-CN"/>
              </w:rPr>
            </w:pPr>
            <w:r>
              <w:rPr>
                <w:rFonts w:hint="default" w:ascii="Times New Roman" w:hAnsi="Times New Roman" w:eastAsia="宋体" w:cs="Times New Roman"/>
                <w:b w:val="0"/>
                <w:bCs w:val="0"/>
                <w:color w:val="auto"/>
                <w:sz w:val="20"/>
                <w:highlight w:val="none"/>
                <w:lang w:val="en-US" w:eastAsia="zh-CN"/>
              </w:rPr>
              <w:t>/</w:t>
            </w:r>
          </w:p>
        </w:tc>
      </w:tr>
      <w:tr w14:paraId="23CB4E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45" w:type="pct"/>
            <w:vAlign w:val="center"/>
          </w:tcPr>
          <w:p w14:paraId="41EFBCF8">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color w:val="auto"/>
                <w:sz w:val="20"/>
                <w:highlight w:val="none"/>
                <w:lang w:eastAsia="zh-CN"/>
              </w:rPr>
            </w:pPr>
            <w:r>
              <w:rPr>
                <w:rFonts w:hint="default" w:ascii="Times New Roman" w:hAnsi="Times New Roman" w:eastAsia="宋体" w:cs="Times New Roman"/>
                <w:b w:val="0"/>
                <w:bCs w:val="0"/>
                <w:color w:val="auto"/>
                <w:sz w:val="20"/>
                <w:highlight w:val="none"/>
                <w:lang w:val="en-US" w:eastAsia="zh-CN"/>
              </w:rPr>
              <w:t>5</w:t>
            </w:r>
          </w:p>
        </w:tc>
        <w:tc>
          <w:tcPr>
            <w:tcW w:w="749" w:type="pct"/>
            <w:vAlign w:val="center"/>
          </w:tcPr>
          <w:p w14:paraId="3E30060E">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color w:val="auto"/>
                <w:sz w:val="20"/>
                <w:highlight w:val="none"/>
              </w:rPr>
            </w:pPr>
            <w:r>
              <w:rPr>
                <w:rFonts w:hint="default" w:ascii="Times New Roman" w:hAnsi="Times New Roman" w:eastAsia="宋体" w:cs="Times New Roman"/>
                <w:b w:val="0"/>
                <w:bCs w:val="0"/>
                <w:color w:val="auto"/>
                <w:sz w:val="20"/>
                <w:highlight w:val="none"/>
              </w:rPr>
              <w:t>调试前</w:t>
            </w:r>
          </w:p>
        </w:tc>
        <w:tc>
          <w:tcPr>
            <w:tcW w:w="1605" w:type="pct"/>
            <w:vAlign w:val="center"/>
          </w:tcPr>
          <w:p w14:paraId="7ECF3F85">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color w:val="auto"/>
                <w:sz w:val="20"/>
                <w:highlight w:val="none"/>
              </w:rPr>
            </w:pPr>
            <w:r>
              <w:rPr>
                <w:rFonts w:hint="default" w:ascii="Times New Roman" w:hAnsi="Times New Roman" w:eastAsia="宋体" w:cs="Times New Roman"/>
                <w:b w:val="0"/>
                <w:bCs w:val="0"/>
                <w:color w:val="auto"/>
                <w:sz w:val="20"/>
                <w:highlight w:val="none"/>
              </w:rPr>
              <w:t>产品说明书</w:t>
            </w:r>
          </w:p>
        </w:tc>
        <w:tc>
          <w:tcPr>
            <w:tcW w:w="868" w:type="pct"/>
            <w:vAlign w:val="center"/>
          </w:tcPr>
          <w:p w14:paraId="40CE7234">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color w:val="auto"/>
                <w:sz w:val="20"/>
                <w:highlight w:val="none"/>
              </w:rPr>
            </w:pPr>
            <w:r>
              <w:rPr>
                <w:rFonts w:hint="default" w:ascii="Times New Roman" w:hAnsi="Times New Roman" w:eastAsia="宋体" w:cs="Times New Roman"/>
                <w:b w:val="0"/>
                <w:bCs w:val="0"/>
                <w:color w:val="auto"/>
                <w:sz w:val="20"/>
                <w:highlight w:val="none"/>
              </w:rPr>
              <w:t>可编辑电子版、纸质版各1份</w:t>
            </w:r>
          </w:p>
        </w:tc>
        <w:tc>
          <w:tcPr>
            <w:tcW w:w="1331" w:type="pct"/>
            <w:vAlign w:val="center"/>
          </w:tcPr>
          <w:p w14:paraId="749E391E">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color w:val="auto"/>
                <w:sz w:val="20"/>
                <w:highlight w:val="none"/>
              </w:rPr>
            </w:pPr>
            <w:r>
              <w:rPr>
                <w:rFonts w:hint="default" w:ascii="Times New Roman" w:hAnsi="Times New Roman" w:eastAsia="宋体" w:cs="Times New Roman"/>
                <w:b w:val="0"/>
                <w:bCs w:val="0"/>
                <w:color w:val="auto"/>
                <w:sz w:val="20"/>
                <w:highlight w:val="none"/>
              </w:rPr>
              <w:t>/</w:t>
            </w:r>
          </w:p>
        </w:tc>
      </w:tr>
      <w:tr w14:paraId="0C8D79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45" w:type="pct"/>
            <w:vAlign w:val="center"/>
          </w:tcPr>
          <w:p w14:paraId="00ADA933">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color w:val="auto"/>
                <w:sz w:val="20"/>
                <w:highlight w:val="none"/>
                <w:lang w:eastAsia="zh-CN"/>
              </w:rPr>
            </w:pPr>
            <w:r>
              <w:rPr>
                <w:rFonts w:hint="default" w:ascii="Times New Roman" w:hAnsi="Times New Roman" w:eastAsia="宋体" w:cs="Times New Roman"/>
                <w:b w:val="0"/>
                <w:bCs w:val="0"/>
                <w:color w:val="auto"/>
                <w:sz w:val="20"/>
                <w:highlight w:val="none"/>
                <w:lang w:val="en-US" w:eastAsia="zh-CN"/>
              </w:rPr>
              <w:t>6</w:t>
            </w:r>
          </w:p>
        </w:tc>
        <w:tc>
          <w:tcPr>
            <w:tcW w:w="749" w:type="pct"/>
            <w:vAlign w:val="center"/>
          </w:tcPr>
          <w:p w14:paraId="614BC4E9">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color w:val="auto"/>
                <w:sz w:val="20"/>
                <w:highlight w:val="none"/>
              </w:rPr>
            </w:pPr>
            <w:r>
              <w:rPr>
                <w:rFonts w:hint="default" w:ascii="Times New Roman" w:hAnsi="Times New Roman" w:eastAsia="宋体" w:cs="Times New Roman"/>
                <w:b w:val="0"/>
                <w:bCs w:val="0"/>
                <w:color w:val="auto"/>
                <w:sz w:val="20"/>
                <w:highlight w:val="none"/>
              </w:rPr>
              <w:t>调试前</w:t>
            </w:r>
          </w:p>
        </w:tc>
        <w:tc>
          <w:tcPr>
            <w:tcW w:w="1605" w:type="pct"/>
            <w:vAlign w:val="center"/>
          </w:tcPr>
          <w:p w14:paraId="781CC249">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color w:val="auto"/>
                <w:sz w:val="20"/>
                <w:highlight w:val="none"/>
              </w:rPr>
            </w:pPr>
            <w:r>
              <w:rPr>
                <w:rFonts w:hint="default" w:ascii="Times New Roman" w:hAnsi="Times New Roman" w:eastAsia="宋体" w:cs="Times New Roman"/>
                <w:b w:val="0"/>
                <w:bCs w:val="0"/>
                <w:color w:val="auto"/>
                <w:sz w:val="20"/>
                <w:highlight w:val="none"/>
              </w:rPr>
              <w:t>系统原理、接线图</w:t>
            </w:r>
          </w:p>
        </w:tc>
        <w:tc>
          <w:tcPr>
            <w:tcW w:w="868" w:type="pct"/>
            <w:vAlign w:val="center"/>
          </w:tcPr>
          <w:p w14:paraId="60F749B2">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color w:val="auto"/>
                <w:sz w:val="20"/>
                <w:highlight w:val="none"/>
              </w:rPr>
            </w:pPr>
            <w:r>
              <w:rPr>
                <w:rFonts w:hint="default" w:ascii="Times New Roman" w:hAnsi="Times New Roman" w:eastAsia="宋体" w:cs="Times New Roman"/>
                <w:b w:val="0"/>
                <w:bCs w:val="0"/>
                <w:color w:val="auto"/>
                <w:sz w:val="20"/>
                <w:highlight w:val="none"/>
              </w:rPr>
              <w:t>可编辑电子版、纸质版各1份</w:t>
            </w:r>
          </w:p>
        </w:tc>
        <w:tc>
          <w:tcPr>
            <w:tcW w:w="1331" w:type="pct"/>
            <w:vAlign w:val="center"/>
          </w:tcPr>
          <w:p w14:paraId="4B56A97B">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color w:val="auto"/>
                <w:sz w:val="20"/>
                <w:highlight w:val="none"/>
              </w:rPr>
            </w:pPr>
            <w:r>
              <w:rPr>
                <w:rFonts w:hint="default" w:ascii="Times New Roman" w:hAnsi="Times New Roman" w:eastAsia="宋体" w:cs="Times New Roman"/>
                <w:b w:val="0"/>
                <w:bCs w:val="0"/>
                <w:color w:val="auto"/>
                <w:sz w:val="20"/>
                <w:highlight w:val="none"/>
              </w:rPr>
              <w:t>/</w:t>
            </w:r>
          </w:p>
        </w:tc>
      </w:tr>
      <w:tr w14:paraId="294FC8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45" w:type="pct"/>
            <w:vAlign w:val="center"/>
          </w:tcPr>
          <w:p w14:paraId="6E3564FB">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color w:val="auto"/>
                <w:sz w:val="20"/>
                <w:highlight w:val="none"/>
                <w:lang w:val="en-US" w:eastAsia="zh-CN"/>
              </w:rPr>
            </w:pPr>
            <w:r>
              <w:rPr>
                <w:rFonts w:hint="default" w:ascii="Times New Roman" w:hAnsi="Times New Roman" w:eastAsia="宋体" w:cs="Times New Roman"/>
                <w:b w:val="0"/>
                <w:bCs w:val="0"/>
                <w:color w:val="auto"/>
                <w:sz w:val="20"/>
                <w:highlight w:val="none"/>
                <w:lang w:val="en-US" w:eastAsia="zh-CN"/>
              </w:rPr>
              <w:t>7</w:t>
            </w:r>
          </w:p>
        </w:tc>
        <w:tc>
          <w:tcPr>
            <w:tcW w:w="749" w:type="pct"/>
            <w:vAlign w:val="center"/>
          </w:tcPr>
          <w:p w14:paraId="0C873274">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color w:val="auto"/>
                <w:sz w:val="20"/>
                <w:highlight w:val="none"/>
              </w:rPr>
            </w:pPr>
            <w:r>
              <w:rPr>
                <w:rFonts w:hint="default" w:ascii="Times New Roman" w:hAnsi="Times New Roman" w:eastAsia="宋体" w:cs="Times New Roman"/>
                <w:b w:val="0"/>
                <w:bCs w:val="0"/>
                <w:color w:val="auto"/>
                <w:sz w:val="20"/>
                <w:highlight w:val="none"/>
              </w:rPr>
              <w:t>到货时</w:t>
            </w:r>
          </w:p>
        </w:tc>
        <w:tc>
          <w:tcPr>
            <w:tcW w:w="1605" w:type="pct"/>
            <w:vAlign w:val="center"/>
          </w:tcPr>
          <w:p w14:paraId="3F37BF7C">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color w:val="auto"/>
                <w:sz w:val="20"/>
                <w:highlight w:val="none"/>
                <w:lang w:val="en-US" w:eastAsia="zh-CN"/>
              </w:rPr>
            </w:pPr>
            <w:r>
              <w:rPr>
                <w:rFonts w:hint="default" w:ascii="Times New Roman" w:hAnsi="Times New Roman" w:eastAsia="宋体" w:cs="Times New Roman"/>
                <w:b w:val="0"/>
                <w:bCs w:val="0"/>
                <w:color w:val="auto"/>
                <w:sz w:val="20"/>
                <w:highlight w:val="none"/>
                <w:lang w:val="en-US" w:eastAsia="zh-CN"/>
              </w:rPr>
              <w:t>数字化交付文件</w:t>
            </w:r>
          </w:p>
        </w:tc>
        <w:tc>
          <w:tcPr>
            <w:tcW w:w="868" w:type="pct"/>
            <w:vAlign w:val="center"/>
          </w:tcPr>
          <w:p w14:paraId="472B0FC5">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color w:val="auto"/>
                <w:sz w:val="20"/>
                <w:highlight w:val="none"/>
              </w:rPr>
            </w:pPr>
            <w:r>
              <w:rPr>
                <w:rFonts w:hint="default" w:ascii="Times New Roman" w:hAnsi="Times New Roman" w:eastAsia="宋体" w:cs="Times New Roman"/>
                <w:b w:val="0"/>
                <w:bCs w:val="0"/>
                <w:color w:val="auto"/>
                <w:sz w:val="20"/>
                <w:highlight w:val="none"/>
              </w:rPr>
              <w:t>可编辑电子版、纸质版各1份</w:t>
            </w:r>
          </w:p>
        </w:tc>
        <w:tc>
          <w:tcPr>
            <w:tcW w:w="1331" w:type="pct"/>
            <w:vAlign w:val="center"/>
          </w:tcPr>
          <w:p w14:paraId="7FF9F298">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color w:val="auto"/>
                <w:sz w:val="20"/>
                <w:highlight w:val="none"/>
                <w:lang w:val="en-US" w:eastAsia="zh-CN"/>
              </w:rPr>
            </w:pPr>
            <w:r>
              <w:rPr>
                <w:rFonts w:hint="default" w:ascii="Times New Roman" w:hAnsi="Times New Roman" w:eastAsia="宋体" w:cs="Times New Roman"/>
                <w:b w:val="0"/>
                <w:bCs w:val="0"/>
                <w:color w:val="auto"/>
                <w:sz w:val="20"/>
                <w:highlight w:val="none"/>
                <w:lang w:val="en-US" w:eastAsia="zh-CN"/>
              </w:rPr>
              <w:t>/</w:t>
            </w:r>
          </w:p>
        </w:tc>
      </w:tr>
      <w:tr w14:paraId="50C0B1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45" w:type="pct"/>
            <w:vAlign w:val="center"/>
          </w:tcPr>
          <w:p w14:paraId="54F87E0D">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color w:val="auto"/>
                <w:sz w:val="20"/>
                <w:highlight w:val="none"/>
                <w:lang w:eastAsia="zh-CN"/>
              </w:rPr>
            </w:pPr>
            <w:r>
              <w:rPr>
                <w:rFonts w:hint="default" w:ascii="Times New Roman" w:hAnsi="Times New Roman" w:eastAsia="宋体" w:cs="Times New Roman"/>
                <w:b w:val="0"/>
                <w:bCs w:val="0"/>
                <w:color w:val="auto"/>
                <w:sz w:val="20"/>
                <w:highlight w:val="none"/>
                <w:lang w:val="en-US" w:eastAsia="zh-CN"/>
              </w:rPr>
              <w:t>8</w:t>
            </w:r>
          </w:p>
        </w:tc>
        <w:tc>
          <w:tcPr>
            <w:tcW w:w="749" w:type="pct"/>
            <w:vAlign w:val="center"/>
          </w:tcPr>
          <w:p w14:paraId="5A7534CD">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color w:val="auto"/>
                <w:sz w:val="20"/>
                <w:highlight w:val="none"/>
              </w:rPr>
            </w:pPr>
            <w:r>
              <w:rPr>
                <w:rFonts w:hint="default" w:ascii="Times New Roman" w:hAnsi="Times New Roman" w:eastAsia="宋体" w:cs="Times New Roman"/>
                <w:b w:val="0"/>
                <w:bCs w:val="0"/>
                <w:color w:val="auto"/>
                <w:sz w:val="20"/>
                <w:highlight w:val="none"/>
              </w:rPr>
              <w:t>到货时</w:t>
            </w:r>
          </w:p>
        </w:tc>
        <w:tc>
          <w:tcPr>
            <w:tcW w:w="1605" w:type="pct"/>
            <w:vAlign w:val="center"/>
          </w:tcPr>
          <w:p w14:paraId="3C080B6A">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color w:val="auto"/>
                <w:sz w:val="20"/>
                <w:highlight w:val="none"/>
                <w:lang w:val="en-US" w:eastAsia="zh-CN"/>
              </w:rPr>
            </w:pPr>
            <w:r>
              <w:rPr>
                <w:rFonts w:hint="default" w:ascii="Times New Roman" w:hAnsi="Times New Roman" w:eastAsia="宋体" w:cs="Times New Roman"/>
                <w:b w:val="0"/>
                <w:bCs w:val="0"/>
                <w:color w:val="auto"/>
                <w:sz w:val="20"/>
                <w:highlight w:val="none"/>
                <w:lang w:val="en-US" w:eastAsia="zh-CN"/>
              </w:rPr>
              <w:t>文件目录及清单、装箱清单、产品检验合格证（包括外购件）、制造许可证明文件、整机试验合格证书或报告</w:t>
            </w:r>
          </w:p>
        </w:tc>
        <w:tc>
          <w:tcPr>
            <w:tcW w:w="868" w:type="pct"/>
            <w:vAlign w:val="center"/>
          </w:tcPr>
          <w:p w14:paraId="2AFC7835">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color w:val="auto"/>
                <w:sz w:val="20"/>
                <w:highlight w:val="none"/>
              </w:rPr>
            </w:pPr>
            <w:r>
              <w:rPr>
                <w:rFonts w:hint="default" w:ascii="Times New Roman" w:hAnsi="Times New Roman" w:eastAsia="宋体" w:cs="Times New Roman"/>
                <w:b w:val="0"/>
                <w:bCs w:val="0"/>
                <w:color w:val="auto"/>
                <w:sz w:val="20"/>
                <w:highlight w:val="none"/>
              </w:rPr>
              <w:t>可编辑电子版、纸质版各1份</w:t>
            </w:r>
          </w:p>
        </w:tc>
        <w:tc>
          <w:tcPr>
            <w:tcW w:w="1331" w:type="pct"/>
            <w:vAlign w:val="center"/>
          </w:tcPr>
          <w:p w14:paraId="0DFED3B0">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color w:val="auto"/>
                <w:sz w:val="20"/>
                <w:highlight w:val="none"/>
              </w:rPr>
            </w:pPr>
            <w:r>
              <w:rPr>
                <w:rFonts w:hint="default" w:ascii="Times New Roman" w:hAnsi="Times New Roman" w:eastAsia="宋体" w:cs="Times New Roman"/>
                <w:b w:val="0"/>
                <w:bCs w:val="0"/>
                <w:color w:val="auto"/>
                <w:sz w:val="20"/>
                <w:highlight w:val="none"/>
              </w:rPr>
              <w:t>覆盖所提供设备的相应参数</w:t>
            </w:r>
          </w:p>
        </w:tc>
      </w:tr>
      <w:tr w14:paraId="6FF68C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45" w:type="pct"/>
            <w:vAlign w:val="center"/>
          </w:tcPr>
          <w:p w14:paraId="3D202F97">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color w:val="auto"/>
                <w:sz w:val="20"/>
                <w:highlight w:val="none"/>
                <w:lang w:eastAsia="zh-CN"/>
              </w:rPr>
            </w:pPr>
            <w:r>
              <w:rPr>
                <w:rFonts w:hint="default" w:ascii="Times New Roman" w:hAnsi="Times New Roman" w:eastAsia="宋体" w:cs="Times New Roman"/>
                <w:b w:val="0"/>
                <w:bCs w:val="0"/>
                <w:color w:val="auto"/>
                <w:sz w:val="20"/>
                <w:highlight w:val="none"/>
                <w:lang w:val="en-US" w:eastAsia="zh-CN"/>
              </w:rPr>
              <w:t>9</w:t>
            </w:r>
          </w:p>
        </w:tc>
        <w:tc>
          <w:tcPr>
            <w:tcW w:w="749" w:type="pct"/>
            <w:vAlign w:val="center"/>
          </w:tcPr>
          <w:p w14:paraId="5DA1192F">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color w:val="auto"/>
                <w:sz w:val="20"/>
                <w:highlight w:val="none"/>
              </w:rPr>
            </w:pPr>
            <w:r>
              <w:rPr>
                <w:rFonts w:hint="default" w:ascii="Times New Roman" w:hAnsi="Times New Roman" w:eastAsia="宋体" w:cs="Times New Roman"/>
                <w:b w:val="0"/>
                <w:bCs w:val="0"/>
                <w:color w:val="auto"/>
                <w:sz w:val="20"/>
                <w:highlight w:val="none"/>
              </w:rPr>
              <w:t>到货时</w:t>
            </w:r>
          </w:p>
        </w:tc>
        <w:tc>
          <w:tcPr>
            <w:tcW w:w="1605" w:type="pct"/>
            <w:vAlign w:val="center"/>
          </w:tcPr>
          <w:p w14:paraId="294591C7">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color w:val="auto"/>
                <w:sz w:val="20"/>
                <w:highlight w:val="none"/>
              </w:rPr>
            </w:pPr>
            <w:r>
              <w:rPr>
                <w:rFonts w:hint="default" w:ascii="Times New Roman" w:hAnsi="Times New Roman" w:eastAsia="宋体" w:cs="Times New Roman"/>
                <w:b w:val="0"/>
                <w:bCs w:val="0"/>
                <w:color w:val="auto"/>
                <w:sz w:val="20"/>
                <w:highlight w:val="none"/>
              </w:rPr>
              <w:t>维护保养手册，专用工具清单，外购件及生产厂家清单</w:t>
            </w:r>
          </w:p>
        </w:tc>
        <w:tc>
          <w:tcPr>
            <w:tcW w:w="868" w:type="pct"/>
            <w:vAlign w:val="center"/>
          </w:tcPr>
          <w:p w14:paraId="25C486AC">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color w:val="auto"/>
                <w:sz w:val="20"/>
                <w:highlight w:val="none"/>
              </w:rPr>
            </w:pPr>
            <w:r>
              <w:rPr>
                <w:rFonts w:hint="default" w:ascii="Times New Roman" w:hAnsi="Times New Roman" w:eastAsia="宋体" w:cs="Times New Roman"/>
                <w:b w:val="0"/>
                <w:bCs w:val="0"/>
                <w:color w:val="auto"/>
                <w:sz w:val="20"/>
                <w:highlight w:val="none"/>
              </w:rPr>
              <w:t>可编辑电子版、纸质版各1份</w:t>
            </w:r>
          </w:p>
        </w:tc>
        <w:tc>
          <w:tcPr>
            <w:tcW w:w="1331" w:type="pct"/>
            <w:vAlign w:val="center"/>
          </w:tcPr>
          <w:p w14:paraId="7BFC59A1">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color w:val="auto"/>
                <w:sz w:val="20"/>
                <w:highlight w:val="none"/>
              </w:rPr>
            </w:pPr>
            <w:r>
              <w:rPr>
                <w:rFonts w:hint="default" w:ascii="Times New Roman" w:hAnsi="Times New Roman" w:eastAsia="宋体" w:cs="Times New Roman"/>
                <w:b w:val="0"/>
                <w:bCs w:val="0"/>
                <w:color w:val="auto"/>
                <w:sz w:val="20"/>
                <w:highlight w:val="none"/>
              </w:rPr>
              <w:t>/</w:t>
            </w:r>
          </w:p>
        </w:tc>
      </w:tr>
      <w:tr w14:paraId="096039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45" w:type="pct"/>
            <w:vAlign w:val="center"/>
          </w:tcPr>
          <w:p w14:paraId="40729661">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color w:val="auto"/>
                <w:sz w:val="20"/>
                <w:highlight w:val="none"/>
                <w:lang w:val="en-US" w:eastAsia="zh-CN"/>
              </w:rPr>
            </w:pPr>
            <w:r>
              <w:rPr>
                <w:rFonts w:hint="default" w:ascii="Times New Roman" w:hAnsi="Times New Roman" w:eastAsia="宋体" w:cs="Times New Roman"/>
                <w:b w:val="0"/>
                <w:bCs w:val="0"/>
                <w:color w:val="auto"/>
                <w:sz w:val="20"/>
                <w:highlight w:val="none"/>
                <w:lang w:val="en-US" w:eastAsia="zh-CN"/>
              </w:rPr>
              <w:t>10</w:t>
            </w:r>
          </w:p>
        </w:tc>
        <w:tc>
          <w:tcPr>
            <w:tcW w:w="749" w:type="pct"/>
            <w:vAlign w:val="center"/>
          </w:tcPr>
          <w:p w14:paraId="797E56DE">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color w:val="auto"/>
                <w:sz w:val="20"/>
                <w:highlight w:val="none"/>
              </w:rPr>
            </w:pPr>
            <w:r>
              <w:rPr>
                <w:rFonts w:hint="default" w:ascii="Times New Roman" w:hAnsi="Times New Roman" w:eastAsia="宋体" w:cs="Times New Roman"/>
                <w:b w:val="0"/>
                <w:bCs w:val="0"/>
                <w:color w:val="auto"/>
                <w:sz w:val="20"/>
                <w:highlight w:val="none"/>
              </w:rPr>
              <w:t>到货时</w:t>
            </w:r>
          </w:p>
        </w:tc>
        <w:tc>
          <w:tcPr>
            <w:tcW w:w="1605" w:type="pct"/>
            <w:vAlign w:val="center"/>
          </w:tcPr>
          <w:p w14:paraId="4E3D2979">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color w:val="auto"/>
                <w:sz w:val="20"/>
                <w:highlight w:val="none"/>
              </w:rPr>
            </w:pPr>
            <w:r>
              <w:rPr>
                <w:rFonts w:hint="default" w:ascii="Times New Roman" w:hAnsi="Times New Roman" w:eastAsia="宋体" w:cs="Times New Roman"/>
                <w:b w:val="0"/>
                <w:bCs w:val="0"/>
                <w:color w:val="auto"/>
                <w:sz w:val="20"/>
                <w:highlight w:val="none"/>
              </w:rPr>
              <w:t>备品备件清单及型号、规格、品牌、年限</w:t>
            </w:r>
          </w:p>
        </w:tc>
        <w:tc>
          <w:tcPr>
            <w:tcW w:w="868" w:type="pct"/>
            <w:vAlign w:val="center"/>
          </w:tcPr>
          <w:p w14:paraId="04B1057A">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color w:val="auto"/>
                <w:sz w:val="20"/>
                <w:highlight w:val="none"/>
              </w:rPr>
            </w:pPr>
            <w:r>
              <w:rPr>
                <w:rFonts w:hint="default" w:ascii="Times New Roman" w:hAnsi="Times New Roman" w:eastAsia="宋体" w:cs="Times New Roman"/>
                <w:b w:val="0"/>
                <w:bCs w:val="0"/>
                <w:color w:val="auto"/>
                <w:sz w:val="20"/>
                <w:highlight w:val="none"/>
              </w:rPr>
              <w:t>可编辑电子版、纸质版各1份</w:t>
            </w:r>
          </w:p>
        </w:tc>
        <w:tc>
          <w:tcPr>
            <w:tcW w:w="1331" w:type="pct"/>
            <w:vAlign w:val="center"/>
          </w:tcPr>
          <w:p w14:paraId="43FAECC8">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color w:val="auto"/>
                <w:sz w:val="20"/>
                <w:highlight w:val="none"/>
              </w:rPr>
            </w:pPr>
            <w:r>
              <w:rPr>
                <w:rFonts w:hint="default" w:ascii="Times New Roman" w:hAnsi="Times New Roman" w:eastAsia="宋体" w:cs="Times New Roman"/>
                <w:b w:val="0"/>
                <w:bCs w:val="0"/>
                <w:color w:val="auto"/>
                <w:sz w:val="20"/>
                <w:highlight w:val="none"/>
              </w:rPr>
              <w:t>/</w:t>
            </w:r>
          </w:p>
        </w:tc>
      </w:tr>
      <w:tr w14:paraId="2EB411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45" w:type="pct"/>
            <w:vAlign w:val="center"/>
          </w:tcPr>
          <w:p w14:paraId="5E2BE612">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color w:val="auto"/>
                <w:sz w:val="20"/>
                <w:highlight w:val="none"/>
                <w:lang w:val="en-US" w:eastAsia="zh-CN"/>
              </w:rPr>
            </w:pPr>
            <w:r>
              <w:rPr>
                <w:rFonts w:hint="default" w:ascii="Times New Roman" w:hAnsi="Times New Roman" w:eastAsia="宋体" w:cs="Times New Roman"/>
                <w:b w:val="0"/>
                <w:bCs w:val="0"/>
                <w:color w:val="auto"/>
                <w:sz w:val="20"/>
                <w:highlight w:val="none"/>
                <w:lang w:val="en-US" w:eastAsia="zh-CN"/>
              </w:rPr>
              <w:t>11</w:t>
            </w:r>
          </w:p>
        </w:tc>
        <w:tc>
          <w:tcPr>
            <w:tcW w:w="749" w:type="pct"/>
            <w:vAlign w:val="center"/>
          </w:tcPr>
          <w:p w14:paraId="0E7F6789">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color w:val="auto"/>
                <w:sz w:val="20"/>
                <w:highlight w:val="none"/>
              </w:rPr>
            </w:pPr>
            <w:r>
              <w:rPr>
                <w:rFonts w:hint="default" w:ascii="Times New Roman" w:hAnsi="Times New Roman" w:eastAsia="宋体" w:cs="Times New Roman"/>
                <w:b w:val="0"/>
                <w:bCs w:val="0"/>
                <w:color w:val="auto"/>
                <w:sz w:val="20"/>
                <w:highlight w:val="none"/>
              </w:rPr>
              <w:t>到货时</w:t>
            </w:r>
          </w:p>
        </w:tc>
        <w:tc>
          <w:tcPr>
            <w:tcW w:w="1605" w:type="pct"/>
            <w:vAlign w:val="center"/>
          </w:tcPr>
          <w:p w14:paraId="5B3A94F1">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color w:val="auto"/>
                <w:sz w:val="20"/>
                <w:highlight w:val="none"/>
              </w:rPr>
            </w:pPr>
            <w:r>
              <w:rPr>
                <w:rFonts w:hint="default" w:ascii="Times New Roman" w:hAnsi="Times New Roman" w:eastAsia="宋体" w:cs="Times New Roman"/>
                <w:b w:val="0"/>
                <w:bCs w:val="0"/>
                <w:color w:val="auto"/>
                <w:sz w:val="20"/>
                <w:highlight w:val="none"/>
              </w:rPr>
              <w:t>易损易耗件清单及型号、品牌、规格、年限</w:t>
            </w:r>
          </w:p>
        </w:tc>
        <w:tc>
          <w:tcPr>
            <w:tcW w:w="868" w:type="pct"/>
            <w:vAlign w:val="center"/>
          </w:tcPr>
          <w:p w14:paraId="77058C51">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color w:val="auto"/>
                <w:sz w:val="20"/>
                <w:highlight w:val="none"/>
              </w:rPr>
            </w:pPr>
            <w:r>
              <w:rPr>
                <w:rFonts w:hint="default" w:ascii="Times New Roman" w:hAnsi="Times New Roman" w:eastAsia="宋体" w:cs="Times New Roman"/>
                <w:b w:val="0"/>
                <w:bCs w:val="0"/>
                <w:color w:val="auto"/>
                <w:sz w:val="20"/>
                <w:highlight w:val="none"/>
              </w:rPr>
              <w:t>可编辑电子版、纸质版各1份</w:t>
            </w:r>
          </w:p>
        </w:tc>
        <w:tc>
          <w:tcPr>
            <w:tcW w:w="1331" w:type="pct"/>
            <w:vAlign w:val="center"/>
          </w:tcPr>
          <w:p w14:paraId="51267F9D">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color w:val="auto"/>
                <w:sz w:val="20"/>
                <w:highlight w:val="none"/>
              </w:rPr>
            </w:pPr>
            <w:r>
              <w:rPr>
                <w:rFonts w:hint="default" w:ascii="Times New Roman" w:hAnsi="Times New Roman" w:eastAsia="宋体" w:cs="Times New Roman"/>
                <w:b w:val="0"/>
                <w:bCs w:val="0"/>
                <w:color w:val="auto"/>
                <w:sz w:val="20"/>
                <w:highlight w:val="none"/>
              </w:rPr>
              <w:t>/</w:t>
            </w:r>
          </w:p>
        </w:tc>
      </w:tr>
      <w:tr w14:paraId="10D929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3" w:hRule="atLeast"/>
          <w:jc w:val="center"/>
        </w:trPr>
        <w:tc>
          <w:tcPr>
            <w:tcW w:w="445" w:type="pct"/>
            <w:vAlign w:val="center"/>
          </w:tcPr>
          <w:p w14:paraId="77F3529C">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color w:val="auto"/>
                <w:sz w:val="20"/>
                <w:highlight w:val="none"/>
                <w:lang w:eastAsia="zh-CN"/>
              </w:rPr>
            </w:pPr>
            <w:r>
              <w:rPr>
                <w:rFonts w:hint="default" w:ascii="Times New Roman" w:hAnsi="Times New Roman" w:eastAsia="宋体" w:cs="Times New Roman"/>
                <w:b w:val="0"/>
                <w:bCs w:val="0"/>
                <w:color w:val="auto"/>
                <w:sz w:val="20"/>
                <w:highlight w:val="none"/>
              </w:rPr>
              <w:t>1</w:t>
            </w:r>
            <w:r>
              <w:rPr>
                <w:rFonts w:hint="default" w:ascii="Times New Roman" w:hAnsi="Times New Roman" w:eastAsia="宋体" w:cs="Times New Roman"/>
                <w:b w:val="0"/>
                <w:bCs w:val="0"/>
                <w:color w:val="auto"/>
                <w:sz w:val="20"/>
                <w:highlight w:val="none"/>
                <w:lang w:val="en-US" w:eastAsia="zh-CN"/>
              </w:rPr>
              <w:t>2</w:t>
            </w:r>
          </w:p>
        </w:tc>
        <w:tc>
          <w:tcPr>
            <w:tcW w:w="749" w:type="pct"/>
            <w:vAlign w:val="center"/>
          </w:tcPr>
          <w:p w14:paraId="7B6C14AB">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color w:val="auto"/>
                <w:sz w:val="20"/>
                <w:highlight w:val="none"/>
              </w:rPr>
            </w:pPr>
            <w:r>
              <w:rPr>
                <w:rFonts w:hint="default" w:ascii="Times New Roman" w:hAnsi="Times New Roman" w:eastAsia="宋体" w:cs="Times New Roman"/>
                <w:b w:val="0"/>
                <w:bCs w:val="0"/>
                <w:color w:val="auto"/>
                <w:sz w:val="20"/>
                <w:highlight w:val="none"/>
              </w:rPr>
              <w:t>到货时</w:t>
            </w:r>
          </w:p>
        </w:tc>
        <w:tc>
          <w:tcPr>
            <w:tcW w:w="1605" w:type="pct"/>
            <w:vAlign w:val="center"/>
          </w:tcPr>
          <w:p w14:paraId="748B2443">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color w:val="auto"/>
                <w:sz w:val="20"/>
                <w:highlight w:val="none"/>
              </w:rPr>
            </w:pPr>
            <w:r>
              <w:rPr>
                <w:rFonts w:hint="default" w:ascii="Times New Roman" w:hAnsi="Times New Roman" w:eastAsia="宋体" w:cs="Times New Roman"/>
                <w:b w:val="0"/>
                <w:bCs w:val="0"/>
                <w:color w:val="auto"/>
                <w:sz w:val="20"/>
                <w:highlight w:val="none"/>
              </w:rPr>
              <w:t>主要零部件、易损件结构图</w:t>
            </w:r>
          </w:p>
        </w:tc>
        <w:tc>
          <w:tcPr>
            <w:tcW w:w="868" w:type="pct"/>
            <w:vAlign w:val="center"/>
          </w:tcPr>
          <w:p w14:paraId="15E9270C">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color w:val="auto"/>
                <w:sz w:val="20"/>
                <w:highlight w:val="none"/>
              </w:rPr>
            </w:pPr>
            <w:r>
              <w:rPr>
                <w:rFonts w:hint="default" w:ascii="Times New Roman" w:hAnsi="Times New Roman" w:eastAsia="宋体" w:cs="Times New Roman"/>
                <w:b w:val="0"/>
                <w:bCs w:val="0"/>
                <w:color w:val="auto"/>
                <w:sz w:val="20"/>
                <w:highlight w:val="none"/>
              </w:rPr>
              <w:t>可编辑电子版、纸质版各1份</w:t>
            </w:r>
          </w:p>
        </w:tc>
        <w:tc>
          <w:tcPr>
            <w:tcW w:w="1331" w:type="pct"/>
            <w:vAlign w:val="center"/>
          </w:tcPr>
          <w:p w14:paraId="3DDF63A9">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color w:val="auto"/>
                <w:sz w:val="20"/>
                <w:highlight w:val="none"/>
              </w:rPr>
            </w:pPr>
            <w:r>
              <w:rPr>
                <w:rFonts w:hint="default" w:ascii="Times New Roman" w:hAnsi="Times New Roman" w:eastAsia="宋体" w:cs="Times New Roman"/>
                <w:b w:val="0"/>
                <w:bCs w:val="0"/>
                <w:color w:val="auto"/>
                <w:sz w:val="20"/>
                <w:highlight w:val="none"/>
              </w:rPr>
              <w:t>/</w:t>
            </w:r>
          </w:p>
        </w:tc>
      </w:tr>
      <w:tr w14:paraId="63DF43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45" w:type="pct"/>
            <w:vAlign w:val="center"/>
          </w:tcPr>
          <w:p w14:paraId="10535577">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color w:val="auto"/>
                <w:sz w:val="20"/>
                <w:highlight w:val="none"/>
                <w:lang w:eastAsia="zh-CN"/>
              </w:rPr>
            </w:pPr>
            <w:r>
              <w:rPr>
                <w:rFonts w:hint="default" w:ascii="Times New Roman" w:hAnsi="Times New Roman" w:eastAsia="宋体" w:cs="Times New Roman"/>
                <w:b w:val="0"/>
                <w:bCs w:val="0"/>
                <w:color w:val="auto"/>
                <w:sz w:val="20"/>
                <w:highlight w:val="none"/>
              </w:rPr>
              <w:t>1</w:t>
            </w:r>
            <w:r>
              <w:rPr>
                <w:rFonts w:hint="default" w:ascii="Times New Roman" w:hAnsi="Times New Roman" w:eastAsia="宋体" w:cs="Times New Roman"/>
                <w:b w:val="0"/>
                <w:bCs w:val="0"/>
                <w:color w:val="auto"/>
                <w:sz w:val="20"/>
                <w:highlight w:val="none"/>
                <w:lang w:val="en-US" w:eastAsia="zh-CN"/>
              </w:rPr>
              <w:t>3</w:t>
            </w:r>
          </w:p>
        </w:tc>
        <w:tc>
          <w:tcPr>
            <w:tcW w:w="749" w:type="pct"/>
            <w:vAlign w:val="center"/>
          </w:tcPr>
          <w:p w14:paraId="39200EA6">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color w:val="auto"/>
                <w:sz w:val="20"/>
                <w:highlight w:val="none"/>
              </w:rPr>
            </w:pPr>
            <w:r>
              <w:rPr>
                <w:rFonts w:hint="default" w:ascii="Times New Roman" w:hAnsi="Times New Roman" w:eastAsia="宋体" w:cs="Times New Roman"/>
                <w:b w:val="0"/>
                <w:bCs w:val="0"/>
                <w:color w:val="auto"/>
                <w:sz w:val="20"/>
                <w:highlight w:val="none"/>
              </w:rPr>
              <w:t>到货时</w:t>
            </w:r>
          </w:p>
        </w:tc>
        <w:tc>
          <w:tcPr>
            <w:tcW w:w="1605" w:type="pct"/>
            <w:vAlign w:val="center"/>
          </w:tcPr>
          <w:p w14:paraId="76E3370F">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color w:val="auto"/>
                <w:sz w:val="20"/>
                <w:highlight w:val="none"/>
              </w:rPr>
            </w:pPr>
            <w:r>
              <w:rPr>
                <w:rFonts w:hint="default" w:ascii="Times New Roman" w:hAnsi="Times New Roman" w:eastAsia="宋体" w:cs="Times New Roman"/>
                <w:b w:val="0"/>
                <w:bCs w:val="0"/>
                <w:color w:val="auto"/>
                <w:sz w:val="20"/>
                <w:highlight w:val="none"/>
              </w:rPr>
              <w:t>安装调试说明书</w:t>
            </w:r>
          </w:p>
        </w:tc>
        <w:tc>
          <w:tcPr>
            <w:tcW w:w="868" w:type="pct"/>
            <w:vAlign w:val="center"/>
          </w:tcPr>
          <w:p w14:paraId="2D8C01E0">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color w:val="auto"/>
                <w:sz w:val="20"/>
                <w:highlight w:val="none"/>
              </w:rPr>
            </w:pPr>
            <w:r>
              <w:rPr>
                <w:rFonts w:hint="default" w:ascii="Times New Roman" w:hAnsi="Times New Roman" w:eastAsia="宋体" w:cs="Times New Roman"/>
                <w:b w:val="0"/>
                <w:bCs w:val="0"/>
                <w:color w:val="auto"/>
                <w:sz w:val="20"/>
                <w:highlight w:val="none"/>
              </w:rPr>
              <w:t>可编辑电子版、纸质版各1份</w:t>
            </w:r>
          </w:p>
        </w:tc>
        <w:tc>
          <w:tcPr>
            <w:tcW w:w="1331" w:type="pct"/>
            <w:vAlign w:val="center"/>
          </w:tcPr>
          <w:p w14:paraId="3691EA81">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color w:val="auto"/>
                <w:sz w:val="20"/>
                <w:highlight w:val="none"/>
              </w:rPr>
            </w:pPr>
            <w:r>
              <w:rPr>
                <w:rFonts w:hint="default" w:ascii="Times New Roman" w:hAnsi="Times New Roman" w:eastAsia="宋体" w:cs="Times New Roman"/>
                <w:b w:val="0"/>
                <w:bCs w:val="0"/>
                <w:color w:val="auto"/>
                <w:sz w:val="20"/>
                <w:highlight w:val="none"/>
              </w:rPr>
              <w:t>卖方自行开发的设备元件，需提供该调试方法和调试专用工具清单</w:t>
            </w:r>
          </w:p>
        </w:tc>
      </w:tr>
    </w:tbl>
    <w:p w14:paraId="5D802059">
      <w:pPr>
        <w:keepNext/>
        <w:numPr>
          <w:ilvl w:val="0"/>
          <w:numId w:val="0"/>
        </w:numPr>
        <w:spacing w:before="156" w:beforeLines="50" w:line="360" w:lineRule="auto"/>
        <w:ind w:leftChars="0"/>
        <w:outlineLvl w:val="0"/>
        <w:rPr>
          <w:rFonts w:hint="default" w:ascii="Times New Roman" w:hAnsi="Times New Roman" w:eastAsia="宋体" w:cs="Times New Roman"/>
          <w:b w:val="0"/>
          <w:bCs w:val="0"/>
          <w:color w:val="auto"/>
          <w:kern w:val="44"/>
          <w:sz w:val="28"/>
          <w:szCs w:val="28"/>
          <w:highlight w:val="none"/>
          <w:lang w:val="zh-CN"/>
        </w:rPr>
      </w:pPr>
      <w:bookmarkStart w:id="39" w:name="_Toc16927"/>
      <w:r>
        <w:rPr>
          <w:rFonts w:hint="default" w:ascii="Times New Roman" w:hAnsi="Times New Roman" w:eastAsia="宋体" w:cs="Times New Roman"/>
          <w:b w:val="0"/>
          <w:bCs w:val="0"/>
          <w:color w:val="auto"/>
          <w:kern w:val="44"/>
          <w:sz w:val="28"/>
          <w:szCs w:val="28"/>
          <w:highlight w:val="none"/>
          <w:lang w:val="en-US" w:eastAsia="zh-CN"/>
        </w:rPr>
        <w:t>9</w:t>
      </w:r>
      <w:r>
        <w:rPr>
          <w:rFonts w:hint="default" w:ascii="Times New Roman" w:hAnsi="Times New Roman" w:eastAsia="宋体" w:cs="Times New Roman"/>
          <w:b w:val="0"/>
          <w:bCs w:val="0"/>
          <w:color w:val="auto"/>
          <w:kern w:val="44"/>
          <w:sz w:val="28"/>
          <w:szCs w:val="28"/>
          <w:highlight w:val="none"/>
        </w:rPr>
        <w:t>防异物要求</w:t>
      </w:r>
      <w:bookmarkEnd w:id="39"/>
    </w:p>
    <w:tbl>
      <w:tblPr>
        <w:tblStyle w:val="21"/>
        <w:tblW w:w="5000"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376"/>
        <w:gridCol w:w="1502"/>
        <w:gridCol w:w="6644"/>
      </w:tblGrid>
      <w:tr w14:paraId="44B11FC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jc w:val="center"/>
        </w:trPr>
        <w:tc>
          <w:tcPr>
            <w:tcW w:w="237" w:type="pct"/>
            <w:tcBorders>
              <w:top w:val="single" w:color="000000" w:sz="4" w:space="0"/>
              <w:left w:val="single" w:color="000000" w:sz="4" w:space="0"/>
              <w:bottom w:val="single" w:color="000000" w:sz="4" w:space="0"/>
              <w:right w:val="single" w:color="000000" w:sz="4" w:space="0"/>
            </w:tcBorders>
            <w:shd w:val="clear" w:color="auto" w:fill="9BC2E6"/>
            <w:vAlign w:val="center"/>
          </w:tcPr>
          <w:p w14:paraId="3939841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iCs w:val="0"/>
                <w:color w:val="auto"/>
                <w:sz w:val="18"/>
                <w:szCs w:val="18"/>
                <w:highlight w:val="none"/>
                <w:u w:val="none"/>
              </w:rPr>
            </w:pPr>
            <w:bookmarkStart w:id="40" w:name="_Toc24857"/>
            <w:r>
              <w:rPr>
                <w:rFonts w:hint="default" w:ascii="Times New Roman" w:hAnsi="Times New Roman" w:eastAsia="宋体" w:cs="Times New Roman"/>
                <w:b w:val="0"/>
                <w:bCs w:val="0"/>
                <w:i w:val="0"/>
                <w:iCs w:val="0"/>
                <w:color w:val="auto"/>
                <w:kern w:val="0"/>
                <w:sz w:val="18"/>
                <w:szCs w:val="18"/>
                <w:highlight w:val="none"/>
                <w:u w:val="none"/>
                <w:lang w:val="en-US" w:eastAsia="zh-CN" w:bidi="ar"/>
              </w:rPr>
              <w:t>序号</w:t>
            </w:r>
          </w:p>
        </w:tc>
        <w:tc>
          <w:tcPr>
            <w:tcW w:w="878" w:type="pct"/>
            <w:tcBorders>
              <w:top w:val="single" w:color="000000" w:sz="4" w:space="0"/>
              <w:left w:val="single" w:color="000000" w:sz="4" w:space="0"/>
              <w:bottom w:val="single" w:color="000000" w:sz="4" w:space="0"/>
              <w:right w:val="single" w:color="000000" w:sz="4" w:space="0"/>
            </w:tcBorders>
            <w:shd w:val="clear" w:color="auto" w:fill="9BC2E6"/>
            <w:noWrap/>
            <w:vAlign w:val="center"/>
          </w:tcPr>
          <w:p w14:paraId="3BD6FFB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iCs w:val="0"/>
                <w:color w:val="auto"/>
                <w:sz w:val="18"/>
                <w:szCs w:val="18"/>
                <w:highlight w:val="none"/>
                <w:u w:val="none"/>
              </w:rPr>
            </w:pPr>
            <w:r>
              <w:rPr>
                <w:rFonts w:hint="default" w:ascii="Times New Roman" w:hAnsi="Times New Roman" w:eastAsia="宋体" w:cs="Times New Roman"/>
                <w:b w:val="0"/>
                <w:bCs w:val="0"/>
                <w:i w:val="0"/>
                <w:iCs w:val="0"/>
                <w:color w:val="auto"/>
                <w:kern w:val="0"/>
                <w:sz w:val="18"/>
                <w:szCs w:val="18"/>
                <w:highlight w:val="none"/>
                <w:u w:val="none"/>
                <w:lang w:val="en-US" w:eastAsia="zh-CN" w:bidi="ar"/>
              </w:rPr>
              <w:t>要求分类</w:t>
            </w:r>
          </w:p>
        </w:tc>
        <w:tc>
          <w:tcPr>
            <w:tcW w:w="3884" w:type="pct"/>
            <w:tcBorders>
              <w:top w:val="single" w:color="000000" w:sz="4" w:space="0"/>
              <w:left w:val="single" w:color="000000" w:sz="4" w:space="0"/>
              <w:bottom w:val="single" w:color="000000" w:sz="4" w:space="0"/>
              <w:right w:val="single" w:color="000000" w:sz="4" w:space="0"/>
            </w:tcBorders>
            <w:shd w:val="clear" w:color="auto" w:fill="9BC2E6"/>
            <w:noWrap/>
            <w:vAlign w:val="center"/>
          </w:tcPr>
          <w:p w14:paraId="4622107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iCs w:val="0"/>
                <w:color w:val="auto"/>
                <w:sz w:val="18"/>
                <w:szCs w:val="18"/>
                <w:highlight w:val="none"/>
                <w:u w:val="none"/>
              </w:rPr>
            </w:pPr>
            <w:r>
              <w:rPr>
                <w:rFonts w:hint="default" w:ascii="Times New Roman" w:hAnsi="Times New Roman" w:eastAsia="宋体" w:cs="Times New Roman"/>
                <w:b w:val="0"/>
                <w:bCs w:val="0"/>
                <w:i w:val="0"/>
                <w:iCs w:val="0"/>
                <w:color w:val="auto"/>
                <w:kern w:val="0"/>
                <w:sz w:val="18"/>
                <w:szCs w:val="18"/>
                <w:highlight w:val="none"/>
                <w:u w:val="none"/>
                <w:lang w:val="en-US" w:eastAsia="zh-CN" w:bidi="ar"/>
              </w:rPr>
              <w:t>具体要求内容</w:t>
            </w:r>
          </w:p>
        </w:tc>
      </w:tr>
      <w:tr w14:paraId="5872E9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237" w:type="pct"/>
            <w:tcBorders>
              <w:top w:val="nil"/>
              <w:left w:val="single" w:color="000000" w:sz="4" w:space="0"/>
              <w:bottom w:val="single" w:color="000000" w:sz="4" w:space="0"/>
              <w:right w:val="single" w:color="000000" w:sz="4" w:space="0"/>
            </w:tcBorders>
            <w:shd w:val="clear" w:color="auto" w:fill="auto"/>
            <w:noWrap/>
            <w:vAlign w:val="center"/>
          </w:tcPr>
          <w:p w14:paraId="3CF902D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iCs w:val="0"/>
                <w:color w:val="auto"/>
                <w:sz w:val="18"/>
                <w:szCs w:val="18"/>
                <w:highlight w:val="none"/>
                <w:u w:val="none"/>
              </w:rPr>
            </w:pPr>
            <w:r>
              <w:rPr>
                <w:rFonts w:hint="default" w:ascii="Times New Roman" w:hAnsi="Times New Roman" w:eastAsia="宋体" w:cs="Times New Roman"/>
                <w:b w:val="0"/>
                <w:bCs w:val="0"/>
                <w:i w:val="0"/>
                <w:iCs w:val="0"/>
                <w:color w:val="auto"/>
                <w:kern w:val="0"/>
                <w:sz w:val="18"/>
                <w:szCs w:val="18"/>
                <w:highlight w:val="none"/>
                <w:u w:val="none"/>
                <w:lang w:val="en-US" w:eastAsia="zh-CN" w:bidi="ar"/>
              </w:rPr>
              <w:t>1</w:t>
            </w:r>
          </w:p>
        </w:tc>
        <w:tc>
          <w:tcPr>
            <w:tcW w:w="878" w:type="pct"/>
            <w:tcBorders>
              <w:top w:val="nil"/>
              <w:left w:val="single" w:color="000000" w:sz="4" w:space="0"/>
              <w:bottom w:val="single" w:color="000000" w:sz="4" w:space="0"/>
              <w:right w:val="single" w:color="000000" w:sz="4" w:space="0"/>
            </w:tcBorders>
            <w:shd w:val="clear" w:color="auto" w:fill="auto"/>
            <w:noWrap/>
            <w:vAlign w:val="center"/>
          </w:tcPr>
          <w:p w14:paraId="0CD1182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iCs w:val="0"/>
                <w:color w:val="auto"/>
                <w:sz w:val="18"/>
                <w:szCs w:val="18"/>
                <w:highlight w:val="none"/>
                <w:u w:val="none"/>
              </w:rPr>
            </w:pPr>
            <w:r>
              <w:rPr>
                <w:rFonts w:hint="default" w:ascii="Times New Roman" w:hAnsi="Times New Roman" w:eastAsia="宋体" w:cs="Times New Roman"/>
                <w:b w:val="0"/>
                <w:bCs w:val="0"/>
                <w:i w:val="0"/>
                <w:iCs w:val="0"/>
                <w:color w:val="auto"/>
                <w:kern w:val="0"/>
                <w:sz w:val="18"/>
                <w:szCs w:val="18"/>
                <w:highlight w:val="none"/>
                <w:u w:val="none"/>
                <w:lang w:val="en-US" w:eastAsia="zh-CN" w:bidi="ar"/>
              </w:rPr>
              <w:t>设备采购</w:t>
            </w:r>
          </w:p>
        </w:tc>
        <w:tc>
          <w:tcPr>
            <w:tcW w:w="3884" w:type="pct"/>
            <w:tcBorders>
              <w:top w:val="nil"/>
              <w:left w:val="single" w:color="000000" w:sz="4" w:space="0"/>
              <w:bottom w:val="single" w:color="000000" w:sz="4" w:space="0"/>
              <w:right w:val="single" w:color="000000" w:sz="4" w:space="0"/>
            </w:tcBorders>
            <w:shd w:val="clear" w:color="auto" w:fill="auto"/>
            <w:vAlign w:val="center"/>
          </w:tcPr>
          <w:p w14:paraId="00CFAA2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left"/>
              <w:textAlignment w:val="center"/>
              <w:rPr>
                <w:rFonts w:hint="default" w:ascii="Times New Roman" w:hAnsi="Times New Roman" w:eastAsia="宋体" w:cs="Times New Roman"/>
                <w:b w:val="0"/>
                <w:bCs w:val="0"/>
                <w:i w:val="0"/>
                <w:iCs w:val="0"/>
                <w:color w:val="auto"/>
                <w:sz w:val="18"/>
                <w:szCs w:val="18"/>
                <w:highlight w:val="none"/>
                <w:u w:val="none"/>
              </w:rPr>
            </w:pPr>
            <w:r>
              <w:rPr>
                <w:rStyle w:val="31"/>
                <w:rFonts w:hint="default" w:ascii="Times New Roman" w:hAnsi="Times New Roman" w:eastAsia="宋体" w:cs="Times New Roman"/>
                <w:b w:val="0"/>
                <w:bCs w:val="0"/>
                <w:color w:val="auto"/>
                <w:sz w:val="18"/>
                <w:szCs w:val="18"/>
                <w:highlight w:val="none"/>
                <w:lang w:val="en-US" w:eastAsia="zh-CN" w:bidi="ar"/>
              </w:rPr>
              <w:t>1.与物料直接接触的材质Cu/Zn/Sn/Pb≤0.3%，间接接触为Cu/Zn/Sn/Pb≤1%；管道要求：无毛刺、焊疤、锈迹、凹凸点、金属粉尘。电器件必须使用Cu/Zn材质的需提前报备。</w:t>
            </w:r>
            <w:r>
              <w:rPr>
                <w:rStyle w:val="31"/>
                <w:rFonts w:hint="default" w:ascii="Times New Roman" w:hAnsi="Times New Roman" w:eastAsia="宋体" w:cs="Times New Roman"/>
                <w:b w:val="0"/>
                <w:bCs w:val="0"/>
                <w:color w:val="auto"/>
                <w:sz w:val="18"/>
                <w:szCs w:val="18"/>
                <w:highlight w:val="none"/>
                <w:lang w:val="en-US" w:eastAsia="zh-CN" w:bidi="ar"/>
              </w:rPr>
              <w:br w:type="textWrapping"/>
            </w:r>
            <w:r>
              <w:rPr>
                <w:rStyle w:val="31"/>
                <w:rFonts w:hint="default" w:ascii="Times New Roman" w:hAnsi="Times New Roman" w:eastAsia="宋体" w:cs="Times New Roman"/>
                <w:b w:val="0"/>
                <w:bCs w:val="0"/>
                <w:color w:val="auto"/>
                <w:sz w:val="18"/>
                <w:szCs w:val="18"/>
                <w:highlight w:val="none"/>
                <w:lang w:val="en-US" w:eastAsia="zh-CN" w:bidi="ar"/>
              </w:rPr>
              <w:t>2.</w:t>
            </w:r>
            <w:r>
              <w:rPr>
                <w:rStyle w:val="32"/>
                <w:rFonts w:hint="default" w:ascii="Times New Roman" w:hAnsi="Times New Roman" w:eastAsia="宋体" w:cs="Times New Roman"/>
                <w:b w:val="0"/>
                <w:bCs w:val="0"/>
                <w:color w:val="auto"/>
                <w:sz w:val="18"/>
                <w:szCs w:val="18"/>
                <w:highlight w:val="none"/>
                <w:lang w:val="en-US" w:eastAsia="zh-CN" w:bidi="ar"/>
              </w:rPr>
              <w:t>各供货设备应提供电子版金属爆炸图，</w:t>
            </w:r>
            <w:r>
              <w:rPr>
                <w:rStyle w:val="31"/>
                <w:rFonts w:hint="default" w:ascii="Times New Roman" w:hAnsi="Times New Roman" w:eastAsia="宋体" w:cs="Times New Roman"/>
                <w:b w:val="0"/>
                <w:bCs w:val="0"/>
                <w:color w:val="auto"/>
                <w:sz w:val="18"/>
                <w:szCs w:val="18"/>
                <w:highlight w:val="none"/>
                <w:lang w:val="en-US" w:eastAsia="zh-CN" w:bidi="ar"/>
              </w:rPr>
              <w:t>以设备剖面图的形式注明每个零部件的材质，元素占比，样图提交甲方审核。</w:t>
            </w:r>
          </w:p>
        </w:tc>
      </w:tr>
      <w:tr w14:paraId="7213A5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237"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78A5D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iCs w:val="0"/>
                <w:color w:val="auto"/>
                <w:sz w:val="18"/>
                <w:szCs w:val="18"/>
                <w:highlight w:val="none"/>
                <w:u w:val="none"/>
              </w:rPr>
            </w:pPr>
            <w:r>
              <w:rPr>
                <w:rFonts w:hint="default" w:ascii="Times New Roman" w:hAnsi="Times New Roman" w:eastAsia="宋体" w:cs="Times New Roman"/>
                <w:b w:val="0"/>
                <w:bCs w:val="0"/>
                <w:i w:val="0"/>
                <w:iCs w:val="0"/>
                <w:color w:val="auto"/>
                <w:kern w:val="0"/>
                <w:sz w:val="18"/>
                <w:szCs w:val="18"/>
                <w:highlight w:val="none"/>
                <w:u w:val="none"/>
                <w:lang w:val="en-US" w:eastAsia="zh-CN" w:bidi="ar"/>
              </w:rPr>
              <w:t>2</w:t>
            </w:r>
          </w:p>
        </w:tc>
        <w:tc>
          <w:tcPr>
            <w:tcW w:w="878"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62F0C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iCs w:val="0"/>
                <w:color w:val="auto"/>
                <w:sz w:val="18"/>
                <w:szCs w:val="18"/>
                <w:highlight w:val="none"/>
                <w:u w:val="none"/>
              </w:rPr>
            </w:pPr>
            <w:r>
              <w:rPr>
                <w:rFonts w:hint="default" w:ascii="Times New Roman" w:hAnsi="Times New Roman" w:eastAsia="宋体" w:cs="Times New Roman"/>
                <w:b w:val="0"/>
                <w:bCs w:val="0"/>
                <w:i w:val="0"/>
                <w:iCs w:val="0"/>
                <w:color w:val="auto"/>
                <w:kern w:val="0"/>
                <w:sz w:val="18"/>
                <w:szCs w:val="18"/>
                <w:highlight w:val="none"/>
                <w:u w:val="none"/>
                <w:lang w:val="en-US" w:eastAsia="zh-CN" w:bidi="ar"/>
              </w:rPr>
              <w:t>设备制造</w:t>
            </w:r>
          </w:p>
        </w:tc>
        <w:tc>
          <w:tcPr>
            <w:tcW w:w="38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99D5E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left"/>
              <w:textAlignment w:val="center"/>
              <w:rPr>
                <w:rFonts w:hint="default" w:ascii="Times New Roman" w:hAnsi="Times New Roman" w:eastAsia="宋体" w:cs="Times New Roman"/>
                <w:b w:val="0"/>
                <w:bCs w:val="0"/>
                <w:i w:val="0"/>
                <w:iCs w:val="0"/>
                <w:color w:val="auto"/>
                <w:sz w:val="18"/>
                <w:szCs w:val="18"/>
                <w:highlight w:val="none"/>
                <w:u w:val="none"/>
              </w:rPr>
            </w:pPr>
            <w:r>
              <w:rPr>
                <w:rFonts w:hint="default" w:ascii="Times New Roman" w:hAnsi="Times New Roman" w:eastAsia="宋体" w:cs="Times New Roman"/>
                <w:b w:val="0"/>
                <w:bCs w:val="0"/>
                <w:i w:val="0"/>
                <w:iCs w:val="0"/>
                <w:color w:val="auto"/>
                <w:kern w:val="0"/>
                <w:sz w:val="18"/>
                <w:szCs w:val="18"/>
                <w:highlight w:val="none"/>
                <w:u w:val="none"/>
                <w:lang w:val="en-US" w:eastAsia="zh-CN" w:bidi="ar"/>
              </w:rPr>
              <w:t>1.设备供应商应将金属异物管控要求在其内部宣导培训并传递至其原料供应商，同步确认其来料是否满足要求</w:t>
            </w:r>
            <w:r>
              <w:rPr>
                <w:rFonts w:hint="default" w:ascii="Times New Roman" w:hAnsi="Times New Roman" w:eastAsia="宋体" w:cs="Times New Roman"/>
                <w:b w:val="0"/>
                <w:bCs w:val="0"/>
                <w:i w:val="0"/>
                <w:iCs w:val="0"/>
                <w:color w:val="auto"/>
                <w:kern w:val="0"/>
                <w:sz w:val="18"/>
                <w:szCs w:val="18"/>
                <w:highlight w:val="none"/>
                <w:u w:val="none"/>
                <w:lang w:val="en-US" w:eastAsia="zh-CN" w:bidi="ar"/>
              </w:rPr>
              <w:br w:type="textWrapping"/>
            </w:r>
            <w:r>
              <w:rPr>
                <w:rFonts w:hint="default" w:ascii="Times New Roman" w:hAnsi="Times New Roman" w:eastAsia="宋体" w:cs="Times New Roman"/>
                <w:b w:val="0"/>
                <w:bCs w:val="0"/>
                <w:i w:val="0"/>
                <w:iCs w:val="0"/>
                <w:color w:val="auto"/>
                <w:kern w:val="0"/>
                <w:sz w:val="18"/>
                <w:szCs w:val="18"/>
                <w:highlight w:val="none"/>
                <w:u w:val="none"/>
                <w:lang w:val="en-US" w:eastAsia="zh-CN" w:bidi="ar"/>
              </w:rPr>
              <w:t>2.设备供应商应对制造过程中产生的各类潜在金属异物进行清理直至达到双方制定的标准</w:t>
            </w:r>
            <w:r>
              <w:rPr>
                <w:rFonts w:hint="default" w:ascii="Times New Roman" w:hAnsi="Times New Roman" w:eastAsia="宋体" w:cs="Times New Roman"/>
                <w:b w:val="0"/>
                <w:bCs w:val="0"/>
                <w:i w:val="0"/>
                <w:iCs w:val="0"/>
                <w:color w:val="auto"/>
                <w:kern w:val="0"/>
                <w:sz w:val="18"/>
                <w:szCs w:val="18"/>
                <w:highlight w:val="none"/>
                <w:u w:val="none"/>
                <w:lang w:val="en-US" w:eastAsia="zh-CN" w:bidi="ar"/>
              </w:rPr>
              <w:br w:type="textWrapping"/>
            </w:r>
            <w:r>
              <w:rPr>
                <w:rFonts w:hint="default" w:ascii="Times New Roman" w:hAnsi="Times New Roman" w:eastAsia="宋体" w:cs="Times New Roman"/>
                <w:b w:val="0"/>
                <w:bCs w:val="0"/>
                <w:i w:val="0"/>
                <w:iCs w:val="0"/>
                <w:color w:val="auto"/>
                <w:kern w:val="0"/>
                <w:sz w:val="18"/>
                <w:szCs w:val="18"/>
                <w:highlight w:val="none"/>
                <w:u w:val="none"/>
                <w:lang w:val="en-US" w:eastAsia="zh-CN" w:bidi="ar"/>
              </w:rPr>
              <w:t>3.乙方必须遵守甲方的防异物管控的制度要求。如有违反，按甲方的制度执行扣款。</w:t>
            </w:r>
          </w:p>
        </w:tc>
      </w:tr>
      <w:tr w14:paraId="0ED5E83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jc w:val="center"/>
        </w:trPr>
        <w:tc>
          <w:tcPr>
            <w:tcW w:w="237"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D38714">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b w:val="0"/>
                <w:bCs w:val="0"/>
                <w:i w:val="0"/>
                <w:iCs w:val="0"/>
                <w:color w:val="auto"/>
                <w:sz w:val="18"/>
                <w:szCs w:val="18"/>
                <w:highlight w:val="none"/>
                <w:u w:val="none"/>
              </w:rPr>
            </w:pPr>
          </w:p>
        </w:tc>
        <w:tc>
          <w:tcPr>
            <w:tcW w:w="878"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248B80">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b w:val="0"/>
                <w:bCs w:val="0"/>
                <w:i w:val="0"/>
                <w:iCs w:val="0"/>
                <w:color w:val="auto"/>
                <w:sz w:val="18"/>
                <w:szCs w:val="18"/>
                <w:highlight w:val="none"/>
                <w:u w:val="none"/>
              </w:rPr>
            </w:pPr>
          </w:p>
        </w:tc>
        <w:tc>
          <w:tcPr>
            <w:tcW w:w="3884" w:type="pct"/>
            <w:tcBorders>
              <w:top w:val="single" w:color="000000" w:sz="4" w:space="0"/>
              <w:left w:val="single" w:color="000000" w:sz="4" w:space="0"/>
              <w:bottom w:val="single" w:color="000000" w:sz="4" w:space="0"/>
              <w:right w:val="single" w:color="000000" w:sz="4" w:space="0"/>
            </w:tcBorders>
            <w:shd w:val="clear" w:color="auto" w:fill="auto"/>
            <w:vAlign w:val="top"/>
          </w:tcPr>
          <w:p w14:paraId="49A2827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left"/>
              <w:textAlignment w:val="top"/>
              <w:rPr>
                <w:rFonts w:hint="default" w:ascii="Times New Roman" w:hAnsi="Times New Roman" w:eastAsia="宋体" w:cs="Times New Roman"/>
                <w:b w:val="0"/>
                <w:bCs w:val="0"/>
                <w:i w:val="0"/>
                <w:iCs w:val="0"/>
                <w:color w:val="auto"/>
                <w:sz w:val="18"/>
                <w:szCs w:val="18"/>
                <w:highlight w:val="none"/>
                <w:u w:val="none"/>
              </w:rPr>
            </w:pPr>
            <w:r>
              <w:rPr>
                <w:rFonts w:hint="default" w:ascii="Times New Roman" w:hAnsi="Times New Roman" w:eastAsia="宋体" w:cs="Times New Roman"/>
                <w:b w:val="0"/>
                <w:bCs w:val="0"/>
                <w:i w:val="0"/>
                <w:iCs w:val="0"/>
                <w:color w:val="auto"/>
                <w:kern w:val="0"/>
                <w:sz w:val="18"/>
                <w:szCs w:val="18"/>
                <w:highlight w:val="none"/>
                <w:u w:val="none"/>
                <w:lang w:val="en-US" w:eastAsia="zh-CN" w:bidi="ar"/>
              </w:rPr>
              <w:t>4.乙方在制造过程中的如下节点时，应通知甲方现场见证，由甲方选择是否执行，之后才能进入下一道工序。</w:t>
            </w:r>
            <w:r>
              <w:rPr>
                <w:rFonts w:hint="default" w:ascii="Times New Roman" w:hAnsi="Times New Roman" w:eastAsia="宋体" w:cs="Times New Roman"/>
                <w:b w:val="0"/>
                <w:bCs w:val="0"/>
                <w:i w:val="0"/>
                <w:iCs w:val="0"/>
                <w:color w:val="auto"/>
                <w:kern w:val="0"/>
                <w:sz w:val="18"/>
                <w:szCs w:val="18"/>
                <w:highlight w:val="none"/>
                <w:u w:val="none"/>
                <w:lang w:val="en-US" w:eastAsia="zh-CN" w:bidi="ar"/>
              </w:rPr>
              <w:br w:type="textWrapping"/>
            </w:r>
            <w:r>
              <w:rPr>
                <w:rFonts w:hint="default" w:ascii="Times New Roman" w:hAnsi="Times New Roman" w:eastAsia="宋体" w:cs="Times New Roman"/>
                <w:b w:val="0"/>
                <w:bCs w:val="0"/>
                <w:i w:val="0"/>
                <w:iCs w:val="0"/>
                <w:color w:val="auto"/>
                <w:kern w:val="0"/>
                <w:sz w:val="18"/>
                <w:szCs w:val="18"/>
                <w:highlight w:val="none"/>
                <w:u w:val="none"/>
                <w:lang w:val="en-US" w:eastAsia="zh-CN" w:bidi="ar"/>
              </w:rPr>
              <w:t>1）设备内部如有涂层，则基层表面在清洁后，做涂层喷涂前。</w:t>
            </w:r>
            <w:r>
              <w:rPr>
                <w:rFonts w:hint="default" w:ascii="Times New Roman" w:hAnsi="Times New Roman" w:eastAsia="宋体" w:cs="Times New Roman"/>
                <w:b w:val="0"/>
                <w:bCs w:val="0"/>
                <w:i w:val="0"/>
                <w:iCs w:val="0"/>
                <w:color w:val="auto"/>
                <w:kern w:val="0"/>
                <w:sz w:val="18"/>
                <w:szCs w:val="18"/>
                <w:highlight w:val="none"/>
                <w:u w:val="none"/>
                <w:lang w:val="en-US" w:eastAsia="zh-CN" w:bidi="ar"/>
              </w:rPr>
              <w:br w:type="textWrapping"/>
            </w:r>
            <w:r>
              <w:rPr>
                <w:rFonts w:hint="default" w:ascii="Times New Roman" w:hAnsi="Times New Roman" w:eastAsia="宋体" w:cs="Times New Roman"/>
                <w:b w:val="0"/>
                <w:bCs w:val="0"/>
                <w:i w:val="0"/>
                <w:iCs w:val="0"/>
                <w:color w:val="auto"/>
                <w:kern w:val="0"/>
                <w:sz w:val="18"/>
                <w:szCs w:val="18"/>
                <w:highlight w:val="none"/>
                <w:u w:val="none"/>
                <w:lang w:val="en-US" w:eastAsia="zh-CN" w:bidi="ar"/>
              </w:rPr>
              <w:t>2）设备内部如设计有小型紧固件或陶瓷件，在装配前。</w:t>
            </w:r>
            <w:r>
              <w:rPr>
                <w:rFonts w:hint="default" w:ascii="Times New Roman" w:hAnsi="Times New Roman" w:eastAsia="宋体" w:cs="Times New Roman"/>
                <w:b w:val="0"/>
                <w:bCs w:val="0"/>
                <w:i w:val="0"/>
                <w:iCs w:val="0"/>
                <w:color w:val="auto"/>
                <w:kern w:val="0"/>
                <w:sz w:val="18"/>
                <w:szCs w:val="18"/>
                <w:highlight w:val="none"/>
                <w:u w:val="none"/>
                <w:lang w:val="en-US" w:eastAsia="zh-CN" w:bidi="ar"/>
              </w:rPr>
              <w:br w:type="textWrapping"/>
            </w:r>
            <w:r>
              <w:rPr>
                <w:rFonts w:hint="default" w:ascii="Times New Roman" w:hAnsi="Times New Roman" w:eastAsia="宋体" w:cs="Times New Roman"/>
                <w:b w:val="0"/>
                <w:bCs w:val="0"/>
                <w:i w:val="0"/>
                <w:iCs w:val="0"/>
                <w:color w:val="auto"/>
                <w:kern w:val="0"/>
                <w:sz w:val="18"/>
                <w:szCs w:val="18"/>
                <w:highlight w:val="none"/>
                <w:u w:val="none"/>
                <w:lang w:val="en-US" w:eastAsia="zh-CN" w:bidi="ar"/>
              </w:rPr>
              <w:t>3）各管道开孔在焊接前，清理毛刺后。</w:t>
            </w:r>
          </w:p>
        </w:tc>
      </w:tr>
      <w:tr w14:paraId="679213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237"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B28368">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b w:val="0"/>
                <w:bCs w:val="0"/>
                <w:i w:val="0"/>
                <w:iCs w:val="0"/>
                <w:color w:val="auto"/>
                <w:sz w:val="18"/>
                <w:szCs w:val="18"/>
                <w:highlight w:val="none"/>
                <w:u w:val="none"/>
              </w:rPr>
            </w:pPr>
          </w:p>
        </w:tc>
        <w:tc>
          <w:tcPr>
            <w:tcW w:w="878"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6E4BFC">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b w:val="0"/>
                <w:bCs w:val="0"/>
                <w:i w:val="0"/>
                <w:iCs w:val="0"/>
                <w:color w:val="auto"/>
                <w:sz w:val="18"/>
                <w:szCs w:val="18"/>
                <w:highlight w:val="none"/>
                <w:u w:val="none"/>
              </w:rPr>
            </w:pPr>
          </w:p>
        </w:tc>
        <w:tc>
          <w:tcPr>
            <w:tcW w:w="388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4CF4B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left"/>
              <w:textAlignment w:val="center"/>
              <w:rPr>
                <w:rFonts w:hint="default" w:ascii="Times New Roman" w:hAnsi="Times New Roman" w:eastAsia="宋体" w:cs="Times New Roman"/>
                <w:b w:val="0"/>
                <w:bCs w:val="0"/>
                <w:i w:val="0"/>
                <w:iCs w:val="0"/>
                <w:color w:val="auto"/>
                <w:sz w:val="18"/>
                <w:szCs w:val="18"/>
                <w:highlight w:val="none"/>
                <w:u w:val="none"/>
              </w:rPr>
            </w:pPr>
            <w:r>
              <w:rPr>
                <w:rFonts w:hint="default" w:ascii="Times New Roman" w:hAnsi="Times New Roman" w:eastAsia="宋体" w:cs="Times New Roman"/>
                <w:b w:val="0"/>
                <w:bCs w:val="0"/>
                <w:i w:val="0"/>
                <w:iCs w:val="0"/>
                <w:color w:val="auto"/>
                <w:kern w:val="0"/>
                <w:sz w:val="18"/>
                <w:szCs w:val="18"/>
                <w:highlight w:val="none"/>
                <w:u w:val="none"/>
                <w:lang w:val="en-US" w:eastAsia="zh-CN" w:bidi="ar"/>
              </w:rPr>
              <w:t>5.所有设备在出厂前应通知甲方现场见证，由甲方选择是否执行出货，之后才能发货。</w:t>
            </w:r>
          </w:p>
        </w:tc>
      </w:tr>
      <w:tr w14:paraId="1098C2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237"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652040">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b w:val="0"/>
                <w:bCs w:val="0"/>
                <w:i w:val="0"/>
                <w:iCs w:val="0"/>
                <w:color w:val="auto"/>
                <w:sz w:val="18"/>
                <w:szCs w:val="18"/>
                <w:highlight w:val="none"/>
                <w:u w:val="none"/>
              </w:rPr>
            </w:pPr>
          </w:p>
        </w:tc>
        <w:tc>
          <w:tcPr>
            <w:tcW w:w="878"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888603">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b w:val="0"/>
                <w:bCs w:val="0"/>
                <w:i w:val="0"/>
                <w:iCs w:val="0"/>
                <w:color w:val="auto"/>
                <w:sz w:val="18"/>
                <w:szCs w:val="18"/>
                <w:highlight w:val="none"/>
                <w:u w:val="none"/>
              </w:rPr>
            </w:pPr>
          </w:p>
        </w:tc>
        <w:tc>
          <w:tcPr>
            <w:tcW w:w="38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4290C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left"/>
              <w:textAlignment w:val="center"/>
              <w:rPr>
                <w:rFonts w:hint="default" w:ascii="Times New Roman" w:hAnsi="Times New Roman" w:eastAsia="宋体" w:cs="Times New Roman"/>
                <w:b w:val="0"/>
                <w:bCs w:val="0"/>
                <w:i w:val="0"/>
                <w:iCs w:val="0"/>
                <w:color w:val="auto"/>
                <w:sz w:val="18"/>
                <w:szCs w:val="18"/>
                <w:highlight w:val="none"/>
                <w:u w:val="none"/>
              </w:rPr>
            </w:pPr>
            <w:r>
              <w:rPr>
                <w:rFonts w:hint="default" w:ascii="Times New Roman" w:hAnsi="Times New Roman" w:eastAsia="宋体" w:cs="Times New Roman"/>
                <w:b w:val="0"/>
                <w:bCs w:val="0"/>
                <w:i w:val="0"/>
                <w:iCs w:val="0"/>
                <w:color w:val="auto"/>
                <w:kern w:val="0"/>
                <w:sz w:val="18"/>
                <w:szCs w:val="18"/>
                <w:highlight w:val="none"/>
                <w:u w:val="none"/>
                <w:lang w:val="en-US" w:eastAsia="zh-CN" w:bidi="ar"/>
              </w:rPr>
              <w:t>6.设备出厂应进行内部清洁，对设备内部毛刺进行处理，并使用磁棒、Cu/Zn显色等方法验收，达到使用清洁度要求，同时对设备法兰口及管口进行封堵，避免运输期间异物的进入。</w:t>
            </w:r>
            <w:r>
              <w:rPr>
                <w:rFonts w:hint="default" w:ascii="Times New Roman" w:hAnsi="Times New Roman" w:eastAsia="宋体" w:cs="Times New Roman"/>
                <w:b w:val="0"/>
                <w:bCs w:val="0"/>
                <w:i w:val="0"/>
                <w:iCs w:val="0"/>
                <w:color w:val="auto"/>
                <w:kern w:val="0"/>
                <w:sz w:val="18"/>
                <w:szCs w:val="18"/>
                <w:highlight w:val="none"/>
                <w:u w:val="none"/>
                <w:lang w:val="en-US" w:eastAsia="zh-CN" w:bidi="ar"/>
              </w:rPr>
              <w:br w:type="textWrapping"/>
            </w:r>
            <w:r>
              <w:rPr>
                <w:rFonts w:hint="default" w:ascii="Times New Roman" w:hAnsi="Times New Roman" w:eastAsia="宋体" w:cs="Times New Roman"/>
                <w:b w:val="0"/>
                <w:bCs w:val="0"/>
                <w:i w:val="0"/>
                <w:iCs w:val="0"/>
                <w:color w:val="auto"/>
                <w:kern w:val="0"/>
                <w:sz w:val="18"/>
                <w:szCs w:val="18"/>
                <w:highlight w:val="none"/>
                <w:u w:val="none"/>
                <w:lang w:val="en-US" w:eastAsia="zh-CN" w:bidi="ar"/>
              </w:rPr>
              <w:t>7.设备装车期间，需对设备外表面进行防护，增加包装防护，防止外防腐涂层被破坏、运输过程出现磕碰；</w:t>
            </w:r>
            <w:r>
              <w:rPr>
                <w:rFonts w:hint="default" w:ascii="Times New Roman" w:hAnsi="Times New Roman" w:eastAsia="宋体" w:cs="Times New Roman"/>
                <w:b w:val="0"/>
                <w:bCs w:val="0"/>
                <w:i w:val="0"/>
                <w:iCs w:val="0"/>
                <w:color w:val="auto"/>
                <w:kern w:val="0"/>
                <w:sz w:val="18"/>
                <w:szCs w:val="18"/>
                <w:highlight w:val="none"/>
                <w:u w:val="none"/>
                <w:lang w:val="en-US" w:eastAsia="zh-CN" w:bidi="ar"/>
              </w:rPr>
              <w:br w:type="textWrapping"/>
            </w:r>
            <w:r>
              <w:rPr>
                <w:rFonts w:hint="default" w:ascii="Times New Roman" w:hAnsi="Times New Roman" w:eastAsia="宋体" w:cs="Times New Roman"/>
                <w:b w:val="0"/>
                <w:bCs w:val="0"/>
                <w:i w:val="0"/>
                <w:iCs w:val="0"/>
                <w:color w:val="auto"/>
                <w:kern w:val="0"/>
                <w:sz w:val="18"/>
                <w:szCs w:val="18"/>
                <w:highlight w:val="none"/>
                <w:u w:val="none"/>
                <w:lang w:val="en-US" w:eastAsia="zh-CN" w:bidi="ar"/>
              </w:rPr>
              <w:t>8.管材堵帽配置：为防止管材运输期间、现场储存阶段、现场施工阶段管材内部被异物进入，采购/存放的管材两端管口应配备堵帽，或者管材外包装。</w:t>
            </w:r>
          </w:p>
        </w:tc>
      </w:tr>
      <w:tr w14:paraId="306246D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jc w:val="center"/>
        </w:trPr>
        <w:tc>
          <w:tcPr>
            <w:tcW w:w="237"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EC77F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iCs w:val="0"/>
                <w:color w:val="auto"/>
                <w:sz w:val="18"/>
                <w:szCs w:val="18"/>
                <w:highlight w:val="none"/>
                <w:u w:val="none"/>
              </w:rPr>
            </w:pPr>
            <w:r>
              <w:rPr>
                <w:rFonts w:hint="default" w:ascii="Times New Roman" w:hAnsi="Times New Roman" w:eastAsia="宋体" w:cs="Times New Roman"/>
                <w:b w:val="0"/>
                <w:bCs w:val="0"/>
                <w:i w:val="0"/>
                <w:iCs w:val="0"/>
                <w:color w:val="auto"/>
                <w:kern w:val="0"/>
                <w:sz w:val="18"/>
                <w:szCs w:val="18"/>
                <w:highlight w:val="none"/>
                <w:u w:val="none"/>
                <w:lang w:val="en-US" w:eastAsia="zh-CN" w:bidi="ar"/>
              </w:rPr>
              <w:t>3</w:t>
            </w:r>
          </w:p>
        </w:tc>
        <w:tc>
          <w:tcPr>
            <w:tcW w:w="878"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7DB46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iCs w:val="0"/>
                <w:color w:val="auto"/>
                <w:sz w:val="18"/>
                <w:szCs w:val="18"/>
                <w:highlight w:val="none"/>
                <w:u w:val="none"/>
              </w:rPr>
            </w:pPr>
            <w:r>
              <w:rPr>
                <w:rFonts w:hint="default" w:ascii="Times New Roman" w:hAnsi="Times New Roman" w:eastAsia="宋体" w:cs="Times New Roman"/>
                <w:b w:val="0"/>
                <w:bCs w:val="0"/>
                <w:i w:val="0"/>
                <w:iCs w:val="0"/>
                <w:color w:val="auto"/>
                <w:kern w:val="0"/>
                <w:sz w:val="18"/>
                <w:szCs w:val="18"/>
                <w:highlight w:val="none"/>
                <w:u w:val="none"/>
                <w:lang w:val="en-US" w:eastAsia="zh-CN" w:bidi="ar"/>
              </w:rPr>
              <w:t>设备包装</w:t>
            </w:r>
          </w:p>
        </w:tc>
        <w:tc>
          <w:tcPr>
            <w:tcW w:w="3884" w:type="pct"/>
            <w:tcBorders>
              <w:top w:val="single" w:color="000000" w:sz="4" w:space="0"/>
              <w:left w:val="single" w:color="000000" w:sz="4" w:space="0"/>
              <w:bottom w:val="single" w:color="000000" w:sz="4" w:space="0"/>
              <w:right w:val="single" w:color="000000" w:sz="4" w:space="0"/>
            </w:tcBorders>
            <w:shd w:val="clear" w:color="auto" w:fill="auto"/>
            <w:vAlign w:val="top"/>
          </w:tcPr>
          <w:p w14:paraId="2C87803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left"/>
              <w:textAlignment w:val="top"/>
              <w:rPr>
                <w:rFonts w:hint="default" w:ascii="Times New Roman" w:hAnsi="Times New Roman" w:eastAsia="宋体" w:cs="Times New Roman"/>
                <w:b w:val="0"/>
                <w:bCs w:val="0"/>
                <w:i w:val="0"/>
                <w:iCs w:val="0"/>
                <w:color w:val="auto"/>
                <w:sz w:val="18"/>
                <w:szCs w:val="18"/>
                <w:highlight w:val="none"/>
                <w:u w:val="none"/>
              </w:rPr>
            </w:pPr>
            <w:r>
              <w:rPr>
                <w:rFonts w:hint="default" w:ascii="Times New Roman" w:hAnsi="Times New Roman" w:eastAsia="宋体" w:cs="Times New Roman"/>
                <w:b w:val="0"/>
                <w:bCs w:val="0"/>
                <w:i w:val="0"/>
                <w:iCs w:val="0"/>
                <w:color w:val="auto"/>
                <w:kern w:val="0"/>
                <w:sz w:val="18"/>
                <w:szCs w:val="18"/>
                <w:highlight w:val="none"/>
                <w:u w:val="none"/>
                <w:lang w:val="en-US" w:eastAsia="zh-CN" w:bidi="ar"/>
              </w:rPr>
              <w:t>1.设备零部件及小型设备应用木箱包装，木箱顶部和侧面使用复合铝箔防水布保护，但包装箱底部设通风孔，让空气能够微循环，避免因昼夜温差导致内部结露。</w:t>
            </w:r>
            <w:r>
              <w:rPr>
                <w:rFonts w:hint="default" w:ascii="Times New Roman" w:hAnsi="Times New Roman" w:eastAsia="宋体" w:cs="Times New Roman"/>
                <w:b w:val="0"/>
                <w:bCs w:val="0"/>
                <w:i w:val="0"/>
                <w:iCs w:val="0"/>
                <w:color w:val="auto"/>
                <w:kern w:val="0"/>
                <w:sz w:val="18"/>
                <w:szCs w:val="18"/>
                <w:highlight w:val="none"/>
                <w:u w:val="none"/>
                <w:lang w:val="en-US" w:eastAsia="zh-CN" w:bidi="ar"/>
              </w:rPr>
              <w:br w:type="textWrapping"/>
            </w:r>
            <w:r>
              <w:rPr>
                <w:rFonts w:hint="default" w:ascii="Times New Roman" w:hAnsi="Times New Roman" w:eastAsia="宋体" w:cs="Times New Roman"/>
                <w:b w:val="0"/>
                <w:bCs w:val="0"/>
                <w:i w:val="0"/>
                <w:iCs w:val="0"/>
                <w:color w:val="auto"/>
                <w:kern w:val="0"/>
                <w:sz w:val="18"/>
                <w:szCs w:val="18"/>
                <w:highlight w:val="none"/>
                <w:u w:val="none"/>
                <w:lang w:val="en-US" w:eastAsia="zh-CN" w:bidi="ar"/>
              </w:rPr>
              <w:t xml:space="preserve">2.底板内表面铺垫防水薄膜好放设备零部件。 </w:t>
            </w:r>
            <w:r>
              <w:rPr>
                <w:rFonts w:hint="default" w:ascii="Times New Roman" w:hAnsi="Times New Roman" w:eastAsia="宋体" w:cs="Times New Roman"/>
                <w:b w:val="0"/>
                <w:bCs w:val="0"/>
                <w:i w:val="0"/>
                <w:iCs w:val="0"/>
                <w:color w:val="auto"/>
                <w:kern w:val="0"/>
                <w:sz w:val="18"/>
                <w:szCs w:val="18"/>
                <w:highlight w:val="none"/>
                <w:u w:val="none"/>
                <w:lang w:val="en-US" w:eastAsia="zh-CN" w:bidi="ar"/>
              </w:rPr>
              <w:br w:type="textWrapping"/>
            </w:r>
            <w:r>
              <w:rPr>
                <w:rFonts w:hint="default" w:ascii="Times New Roman" w:hAnsi="Times New Roman" w:eastAsia="宋体" w:cs="Times New Roman"/>
                <w:b w:val="0"/>
                <w:bCs w:val="0"/>
                <w:i w:val="0"/>
                <w:iCs w:val="0"/>
                <w:color w:val="auto"/>
                <w:kern w:val="0"/>
                <w:sz w:val="18"/>
                <w:szCs w:val="18"/>
                <w:highlight w:val="none"/>
                <w:u w:val="none"/>
                <w:lang w:val="en-US" w:eastAsia="zh-CN" w:bidi="ar"/>
              </w:rPr>
              <w:t>3.随机文件应用密封袋装好</w:t>
            </w:r>
          </w:p>
        </w:tc>
      </w:tr>
      <w:tr w14:paraId="14F03E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237"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80E42E">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b w:val="0"/>
                <w:bCs w:val="0"/>
                <w:i w:val="0"/>
                <w:iCs w:val="0"/>
                <w:color w:val="auto"/>
                <w:sz w:val="18"/>
                <w:szCs w:val="18"/>
                <w:highlight w:val="none"/>
                <w:u w:val="none"/>
              </w:rPr>
            </w:pPr>
          </w:p>
        </w:tc>
        <w:tc>
          <w:tcPr>
            <w:tcW w:w="878"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C78217">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b w:val="0"/>
                <w:bCs w:val="0"/>
                <w:i w:val="0"/>
                <w:iCs w:val="0"/>
                <w:color w:val="auto"/>
                <w:sz w:val="18"/>
                <w:szCs w:val="18"/>
                <w:highlight w:val="none"/>
                <w:u w:val="none"/>
              </w:rPr>
            </w:pPr>
          </w:p>
        </w:tc>
        <w:tc>
          <w:tcPr>
            <w:tcW w:w="3884" w:type="pct"/>
            <w:tcBorders>
              <w:top w:val="single" w:color="000000" w:sz="4" w:space="0"/>
              <w:left w:val="single" w:color="000000" w:sz="4" w:space="0"/>
              <w:bottom w:val="single" w:color="000000" w:sz="4" w:space="0"/>
              <w:right w:val="single" w:color="000000" w:sz="4" w:space="0"/>
            </w:tcBorders>
            <w:shd w:val="clear" w:color="auto" w:fill="auto"/>
            <w:vAlign w:val="top"/>
          </w:tcPr>
          <w:p w14:paraId="1D46D53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left"/>
              <w:textAlignment w:val="top"/>
              <w:rPr>
                <w:rFonts w:hint="default" w:ascii="Times New Roman" w:hAnsi="Times New Roman" w:eastAsia="宋体" w:cs="Times New Roman"/>
                <w:b w:val="0"/>
                <w:bCs w:val="0"/>
                <w:i w:val="0"/>
                <w:iCs w:val="0"/>
                <w:color w:val="auto"/>
                <w:sz w:val="18"/>
                <w:szCs w:val="18"/>
                <w:highlight w:val="none"/>
                <w:u w:val="none"/>
              </w:rPr>
            </w:pPr>
            <w:r>
              <w:rPr>
                <w:rFonts w:hint="default" w:ascii="Times New Roman" w:hAnsi="Times New Roman" w:eastAsia="宋体" w:cs="Times New Roman"/>
                <w:b w:val="0"/>
                <w:bCs w:val="0"/>
                <w:i w:val="0"/>
                <w:iCs w:val="0"/>
                <w:color w:val="auto"/>
                <w:kern w:val="0"/>
                <w:sz w:val="18"/>
                <w:szCs w:val="18"/>
                <w:highlight w:val="none"/>
                <w:u w:val="none"/>
                <w:lang w:val="en-US" w:eastAsia="zh-CN" w:bidi="ar"/>
              </w:rPr>
              <w:t>4.设备零部件应缠膜后放在包装箱内，固定好</w:t>
            </w:r>
          </w:p>
        </w:tc>
      </w:tr>
      <w:tr w14:paraId="4A7C50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237"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C019A2">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b w:val="0"/>
                <w:bCs w:val="0"/>
                <w:i w:val="0"/>
                <w:iCs w:val="0"/>
                <w:color w:val="auto"/>
                <w:sz w:val="18"/>
                <w:szCs w:val="18"/>
                <w:highlight w:val="none"/>
                <w:u w:val="none"/>
              </w:rPr>
            </w:pPr>
          </w:p>
        </w:tc>
        <w:tc>
          <w:tcPr>
            <w:tcW w:w="878"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F7BB99">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b w:val="0"/>
                <w:bCs w:val="0"/>
                <w:i w:val="0"/>
                <w:iCs w:val="0"/>
                <w:color w:val="auto"/>
                <w:sz w:val="18"/>
                <w:szCs w:val="18"/>
                <w:highlight w:val="none"/>
                <w:u w:val="none"/>
              </w:rPr>
            </w:pPr>
          </w:p>
        </w:tc>
        <w:tc>
          <w:tcPr>
            <w:tcW w:w="38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DA1C0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left"/>
              <w:textAlignment w:val="center"/>
              <w:rPr>
                <w:rFonts w:hint="default" w:ascii="Times New Roman" w:hAnsi="Times New Roman" w:eastAsia="宋体" w:cs="Times New Roman"/>
                <w:b w:val="0"/>
                <w:bCs w:val="0"/>
                <w:i w:val="0"/>
                <w:iCs w:val="0"/>
                <w:color w:val="auto"/>
                <w:sz w:val="18"/>
                <w:szCs w:val="18"/>
                <w:highlight w:val="none"/>
                <w:u w:val="none"/>
              </w:rPr>
            </w:pPr>
            <w:r>
              <w:rPr>
                <w:rFonts w:hint="default" w:ascii="Times New Roman" w:hAnsi="Times New Roman" w:eastAsia="宋体" w:cs="Times New Roman"/>
                <w:b w:val="0"/>
                <w:bCs w:val="0"/>
                <w:i w:val="0"/>
                <w:iCs w:val="0"/>
                <w:color w:val="auto"/>
                <w:kern w:val="0"/>
                <w:sz w:val="18"/>
                <w:szCs w:val="18"/>
                <w:highlight w:val="none"/>
                <w:u w:val="none"/>
                <w:lang w:val="en-US" w:eastAsia="zh-CN" w:bidi="ar"/>
              </w:rPr>
              <w:t>5.小型设备在木箱内架空固定：使用木方或支架将设备支起，与底板保持距离，再用螺栓将设备底座与滑木锁死，防止运输中移位碰撞。各设备锐边与棱角应加缓冲隔离层（如：气泡膜，泡沫板）进行防护，防止运输过程中碰撞。</w:t>
            </w:r>
          </w:p>
        </w:tc>
      </w:tr>
      <w:tr w14:paraId="22761E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237"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E3015B">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b w:val="0"/>
                <w:bCs w:val="0"/>
                <w:i w:val="0"/>
                <w:iCs w:val="0"/>
                <w:color w:val="auto"/>
                <w:sz w:val="18"/>
                <w:szCs w:val="18"/>
                <w:highlight w:val="none"/>
                <w:u w:val="none"/>
              </w:rPr>
            </w:pPr>
          </w:p>
        </w:tc>
        <w:tc>
          <w:tcPr>
            <w:tcW w:w="878"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85149D">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b w:val="0"/>
                <w:bCs w:val="0"/>
                <w:i w:val="0"/>
                <w:iCs w:val="0"/>
                <w:color w:val="auto"/>
                <w:sz w:val="18"/>
                <w:szCs w:val="18"/>
                <w:highlight w:val="none"/>
                <w:u w:val="none"/>
              </w:rPr>
            </w:pPr>
          </w:p>
        </w:tc>
        <w:tc>
          <w:tcPr>
            <w:tcW w:w="388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07835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left"/>
              <w:textAlignment w:val="center"/>
              <w:rPr>
                <w:rFonts w:hint="default" w:ascii="Times New Roman" w:hAnsi="Times New Roman" w:eastAsia="宋体" w:cs="Times New Roman"/>
                <w:b w:val="0"/>
                <w:bCs w:val="0"/>
                <w:i w:val="0"/>
                <w:iCs w:val="0"/>
                <w:color w:val="auto"/>
                <w:sz w:val="18"/>
                <w:szCs w:val="18"/>
                <w:highlight w:val="none"/>
                <w:u w:val="none"/>
              </w:rPr>
            </w:pPr>
            <w:r>
              <w:rPr>
                <w:rFonts w:hint="default" w:ascii="Times New Roman" w:hAnsi="Times New Roman" w:eastAsia="宋体" w:cs="Times New Roman"/>
                <w:b w:val="0"/>
                <w:bCs w:val="0"/>
                <w:i w:val="0"/>
                <w:iCs w:val="0"/>
                <w:color w:val="auto"/>
                <w:kern w:val="0"/>
                <w:sz w:val="18"/>
                <w:szCs w:val="18"/>
                <w:highlight w:val="none"/>
                <w:u w:val="none"/>
                <w:lang w:val="en-US" w:eastAsia="zh-CN" w:bidi="ar"/>
              </w:rPr>
              <w:t>所有管口、法兰接口必须用盲板或塑料盖封死，之后缠膜，防止异物和湿气进入设备内部。</w:t>
            </w:r>
          </w:p>
        </w:tc>
      </w:tr>
      <w:tr w14:paraId="4B67B8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237" w:type="pct"/>
            <w:vMerge w:val="restart"/>
            <w:tcBorders>
              <w:top w:val="nil"/>
              <w:left w:val="single" w:color="000000" w:sz="4" w:space="0"/>
              <w:bottom w:val="nil"/>
              <w:right w:val="single" w:color="000000" w:sz="4" w:space="0"/>
            </w:tcBorders>
            <w:shd w:val="clear" w:color="auto" w:fill="auto"/>
            <w:noWrap/>
            <w:vAlign w:val="center"/>
          </w:tcPr>
          <w:p w14:paraId="0019FAA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iCs w:val="0"/>
                <w:color w:val="auto"/>
                <w:sz w:val="18"/>
                <w:szCs w:val="18"/>
                <w:highlight w:val="none"/>
                <w:u w:val="none"/>
              </w:rPr>
            </w:pPr>
            <w:r>
              <w:rPr>
                <w:rFonts w:hint="default" w:ascii="Times New Roman" w:hAnsi="Times New Roman" w:eastAsia="宋体" w:cs="Times New Roman"/>
                <w:b w:val="0"/>
                <w:bCs w:val="0"/>
                <w:i w:val="0"/>
                <w:iCs w:val="0"/>
                <w:color w:val="auto"/>
                <w:kern w:val="0"/>
                <w:sz w:val="18"/>
                <w:szCs w:val="18"/>
                <w:highlight w:val="none"/>
                <w:u w:val="none"/>
                <w:lang w:val="en-US" w:eastAsia="zh-CN" w:bidi="ar"/>
              </w:rPr>
              <w:t>4</w:t>
            </w:r>
          </w:p>
        </w:tc>
        <w:tc>
          <w:tcPr>
            <w:tcW w:w="878" w:type="pct"/>
            <w:vMerge w:val="restart"/>
            <w:tcBorders>
              <w:top w:val="nil"/>
              <w:left w:val="single" w:color="000000" w:sz="4" w:space="0"/>
              <w:bottom w:val="nil"/>
              <w:right w:val="single" w:color="000000" w:sz="4" w:space="0"/>
            </w:tcBorders>
            <w:shd w:val="clear" w:color="auto" w:fill="auto"/>
            <w:noWrap/>
            <w:vAlign w:val="center"/>
          </w:tcPr>
          <w:p w14:paraId="16D79EC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iCs w:val="0"/>
                <w:color w:val="auto"/>
                <w:sz w:val="18"/>
                <w:szCs w:val="18"/>
                <w:highlight w:val="none"/>
                <w:u w:val="none"/>
              </w:rPr>
            </w:pPr>
            <w:r>
              <w:rPr>
                <w:rFonts w:hint="default" w:ascii="Times New Roman" w:hAnsi="Times New Roman" w:eastAsia="宋体" w:cs="Times New Roman"/>
                <w:b w:val="0"/>
                <w:bCs w:val="0"/>
                <w:i w:val="0"/>
                <w:iCs w:val="0"/>
                <w:color w:val="auto"/>
                <w:kern w:val="0"/>
                <w:sz w:val="18"/>
                <w:szCs w:val="18"/>
                <w:highlight w:val="none"/>
                <w:u w:val="none"/>
                <w:lang w:val="en-US" w:eastAsia="zh-CN" w:bidi="ar"/>
              </w:rPr>
              <w:t>设备验收</w:t>
            </w:r>
          </w:p>
        </w:tc>
        <w:tc>
          <w:tcPr>
            <w:tcW w:w="3884" w:type="pct"/>
            <w:tcBorders>
              <w:top w:val="single" w:color="000000" w:sz="4" w:space="0"/>
              <w:left w:val="single" w:color="000000" w:sz="4" w:space="0"/>
              <w:bottom w:val="single" w:color="000000" w:sz="4" w:space="0"/>
              <w:right w:val="single" w:color="000000" w:sz="4" w:space="0"/>
            </w:tcBorders>
            <w:shd w:val="clear" w:color="auto" w:fill="auto"/>
            <w:vAlign w:val="top"/>
          </w:tcPr>
          <w:p w14:paraId="29311A6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left"/>
              <w:textAlignment w:val="top"/>
              <w:rPr>
                <w:rFonts w:hint="default" w:ascii="Times New Roman" w:hAnsi="Times New Roman" w:eastAsia="宋体" w:cs="Times New Roman"/>
                <w:b w:val="0"/>
                <w:bCs w:val="0"/>
                <w:i w:val="0"/>
                <w:iCs w:val="0"/>
                <w:color w:val="auto"/>
                <w:sz w:val="18"/>
                <w:szCs w:val="18"/>
                <w:highlight w:val="none"/>
                <w:u w:val="none"/>
              </w:rPr>
            </w:pPr>
            <w:r>
              <w:rPr>
                <w:rFonts w:hint="default" w:ascii="Times New Roman" w:hAnsi="Times New Roman" w:eastAsia="宋体" w:cs="Times New Roman"/>
                <w:b w:val="0"/>
                <w:bCs w:val="0"/>
                <w:i w:val="0"/>
                <w:iCs w:val="0"/>
                <w:color w:val="auto"/>
                <w:kern w:val="0"/>
                <w:sz w:val="18"/>
                <w:szCs w:val="18"/>
                <w:highlight w:val="none"/>
                <w:u w:val="none"/>
                <w:lang w:val="en-US" w:eastAsia="zh-CN" w:bidi="ar"/>
              </w:rPr>
              <w:t>1.甲供设备监造预验收阶段、现场到货阶段需进行材质检测及内部异物检测（清洁度），乙供材料需根据封样材料清单进行采购前的封样验收，并形成金属爆炸地图，封样验收完成后方可批量采购，现场到货验收根据封样清单及金属爆炸地图进行验收，因现场原因有条件放行，后续再改善需进行指挥部评审后方可执行；采购成品管道管件需配备堵头，防止异物进入；</w:t>
            </w:r>
          </w:p>
        </w:tc>
      </w:tr>
      <w:tr w14:paraId="3E8ADE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237" w:type="pct"/>
            <w:vMerge w:val="continue"/>
            <w:tcBorders>
              <w:top w:val="nil"/>
              <w:left w:val="single" w:color="000000" w:sz="4" w:space="0"/>
              <w:bottom w:val="nil"/>
              <w:right w:val="single" w:color="000000" w:sz="4" w:space="0"/>
            </w:tcBorders>
            <w:shd w:val="clear" w:color="auto" w:fill="auto"/>
            <w:noWrap/>
            <w:vAlign w:val="center"/>
          </w:tcPr>
          <w:p w14:paraId="07E5D375">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b w:val="0"/>
                <w:bCs w:val="0"/>
                <w:i w:val="0"/>
                <w:iCs w:val="0"/>
                <w:color w:val="auto"/>
                <w:sz w:val="18"/>
                <w:szCs w:val="18"/>
                <w:highlight w:val="none"/>
                <w:u w:val="none"/>
              </w:rPr>
            </w:pPr>
          </w:p>
        </w:tc>
        <w:tc>
          <w:tcPr>
            <w:tcW w:w="878" w:type="pct"/>
            <w:vMerge w:val="continue"/>
            <w:tcBorders>
              <w:top w:val="nil"/>
              <w:left w:val="single" w:color="000000" w:sz="4" w:space="0"/>
              <w:bottom w:val="nil"/>
              <w:right w:val="single" w:color="000000" w:sz="4" w:space="0"/>
            </w:tcBorders>
            <w:shd w:val="clear" w:color="auto" w:fill="auto"/>
            <w:noWrap/>
            <w:vAlign w:val="center"/>
          </w:tcPr>
          <w:p w14:paraId="00A3A70F">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b w:val="0"/>
                <w:bCs w:val="0"/>
                <w:i w:val="0"/>
                <w:iCs w:val="0"/>
                <w:color w:val="auto"/>
                <w:sz w:val="18"/>
                <w:szCs w:val="18"/>
                <w:highlight w:val="none"/>
                <w:u w:val="none"/>
              </w:rPr>
            </w:pPr>
          </w:p>
        </w:tc>
        <w:tc>
          <w:tcPr>
            <w:tcW w:w="38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15E9F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left"/>
              <w:textAlignment w:val="center"/>
              <w:rPr>
                <w:rFonts w:hint="default" w:ascii="Times New Roman" w:hAnsi="Times New Roman" w:eastAsia="宋体" w:cs="Times New Roman"/>
                <w:b w:val="0"/>
                <w:bCs w:val="0"/>
                <w:i w:val="0"/>
                <w:iCs w:val="0"/>
                <w:color w:val="auto"/>
                <w:sz w:val="18"/>
                <w:szCs w:val="18"/>
                <w:highlight w:val="none"/>
                <w:u w:val="none"/>
              </w:rPr>
            </w:pPr>
            <w:r>
              <w:rPr>
                <w:rFonts w:hint="default" w:ascii="Times New Roman" w:hAnsi="Times New Roman" w:eastAsia="宋体" w:cs="Times New Roman"/>
                <w:b w:val="0"/>
                <w:bCs w:val="0"/>
                <w:i w:val="0"/>
                <w:iCs w:val="0"/>
                <w:color w:val="auto"/>
                <w:kern w:val="0"/>
                <w:sz w:val="18"/>
                <w:szCs w:val="18"/>
                <w:highlight w:val="none"/>
                <w:u w:val="none"/>
                <w:lang w:val="en-US" w:eastAsia="zh-CN" w:bidi="ar"/>
              </w:rPr>
              <w:t>2.对设备各部件、零件材质确认，核对是否满足：涂层完好、焊接无焊渣、无磨损、材质满足要求（与物料直接接触的Cu/Zn/Sn/Pb≤0.3%，非直接接触的Cu/Zn/Sn/Pb≤1%），详见《设备部件异物管理制定》</w:t>
            </w:r>
          </w:p>
        </w:tc>
      </w:tr>
      <w:tr w14:paraId="10606F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237"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67378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iCs w:val="0"/>
                <w:color w:val="auto"/>
                <w:sz w:val="18"/>
                <w:szCs w:val="18"/>
                <w:highlight w:val="none"/>
                <w:u w:val="none"/>
              </w:rPr>
            </w:pPr>
            <w:r>
              <w:rPr>
                <w:rFonts w:hint="default" w:ascii="Times New Roman" w:hAnsi="Times New Roman" w:eastAsia="宋体" w:cs="Times New Roman"/>
                <w:b w:val="0"/>
                <w:bCs w:val="0"/>
                <w:i w:val="0"/>
                <w:iCs w:val="0"/>
                <w:color w:val="auto"/>
                <w:kern w:val="0"/>
                <w:sz w:val="18"/>
                <w:szCs w:val="18"/>
                <w:highlight w:val="none"/>
                <w:u w:val="none"/>
                <w:lang w:val="en-US" w:eastAsia="zh-CN" w:bidi="ar"/>
              </w:rPr>
              <w:t>5</w:t>
            </w:r>
          </w:p>
        </w:tc>
        <w:tc>
          <w:tcPr>
            <w:tcW w:w="878"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26ADB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iCs w:val="0"/>
                <w:color w:val="auto"/>
                <w:sz w:val="18"/>
                <w:szCs w:val="18"/>
                <w:highlight w:val="none"/>
                <w:u w:val="none"/>
              </w:rPr>
            </w:pPr>
            <w:r>
              <w:rPr>
                <w:rFonts w:hint="default" w:ascii="Times New Roman" w:hAnsi="Times New Roman" w:eastAsia="宋体" w:cs="Times New Roman"/>
                <w:b w:val="0"/>
                <w:bCs w:val="0"/>
                <w:i w:val="0"/>
                <w:iCs w:val="0"/>
                <w:color w:val="auto"/>
                <w:kern w:val="0"/>
                <w:sz w:val="18"/>
                <w:szCs w:val="18"/>
                <w:highlight w:val="none"/>
                <w:u w:val="none"/>
                <w:lang w:val="en-US" w:eastAsia="zh-CN" w:bidi="ar"/>
              </w:rPr>
              <w:t>设备涂层要求</w:t>
            </w:r>
          </w:p>
        </w:tc>
        <w:tc>
          <w:tcPr>
            <w:tcW w:w="38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487DC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left"/>
              <w:textAlignment w:val="center"/>
              <w:rPr>
                <w:rFonts w:hint="default" w:ascii="Times New Roman" w:hAnsi="Times New Roman" w:eastAsia="宋体" w:cs="Times New Roman"/>
                <w:b w:val="0"/>
                <w:bCs w:val="0"/>
                <w:i w:val="0"/>
                <w:iCs w:val="0"/>
                <w:color w:val="auto"/>
                <w:sz w:val="18"/>
                <w:szCs w:val="18"/>
                <w:highlight w:val="none"/>
                <w:u w:val="none"/>
              </w:rPr>
            </w:pPr>
            <w:r>
              <w:rPr>
                <w:rFonts w:hint="default" w:ascii="Times New Roman" w:hAnsi="Times New Roman" w:eastAsia="宋体" w:cs="Times New Roman"/>
                <w:b w:val="0"/>
                <w:bCs w:val="0"/>
                <w:i w:val="0"/>
                <w:iCs w:val="0"/>
                <w:color w:val="auto"/>
                <w:kern w:val="0"/>
                <w:sz w:val="18"/>
                <w:szCs w:val="18"/>
                <w:highlight w:val="none"/>
                <w:u w:val="none"/>
                <w:lang w:val="en-US" w:eastAsia="zh-CN" w:bidi="ar"/>
              </w:rPr>
              <w:t>1. 所有和物料直接接触的设备均有涂层防护；</w:t>
            </w:r>
            <w:r>
              <w:rPr>
                <w:rFonts w:hint="default" w:ascii="Times New Roman" w:hAnsi="Times New Roman" w:eastAsia="宋体" w:cs="Times New Roman"/>
                <w:b w:val="0"/>
                <w:bCs w:val="0"/>
                <w:i w:val="0"/>
                <w:iCs w:val="0"/>
                <w:color w:val="auto"/>
                <w:kern w:val="0"/>
                <w:sz w:val="18"/>
                <w:szCs w:val="18"/>
                <w:highlight w:val="none"/>
                <w:u w:val="none"/>
                <w:lang w:val="en-US" w:eastAsia="zh-CN" w:bidi="ar"/>
              </w:rPr>
              <w:br w:type="textWrapping"/>
            </w:r>
            <w:r>
              <w:rPr>
                <w:rFonts w:hint="default" w:ascii="Times New Roman" w:hAnsi="Times New Roman" w:eastAsia="宋体" w:cs="Times New Roman"/>
                <w:b w:val="0"/>
                <w:bCs w:val="0"/>
                <w:i w:val="0"/>
                <w:iCs w:val="0"/>
                <w:color w:val="auto"/>
                <w:kern w:val="0"/>
                <w:sz w:val="18"/>
                <w:szCs w:val="18"/>
                <w:highlight w:val="none"/>
                <w:u w:val="none"/>
                <w:lang w:val="en-US" w:eastAsia="zh-CN" w:bidi="ar"/>
              </w:rPr>
              <w:t>2. 针对筛网、磁芯、磁桶等受行业限制，无法建立涂层防护的，应建立相关管理机制；</w:t>
            </w:r>
            <w:r>
              <w:rPr>
                <w:rFonts w:hint="default" w:ascii="Times New Roman" w:hAnsi="Times New Roman" w:eastAsia="宋体" w:cs="Times New Roman"/>
                <w:b w:val="0"/>
                <w:bCs w:val="0"/>
                <w:i w:val="0"/>
                <w:iCs w:val="0"/>
                <w:color w:val="auto"/>
                <w:kern w:val="0"/>
                <w:sz w:val="18"/>
                <w:szCs w:val="18"/>
                <w:highlight w:val="none"/>
                <w:u w:val="none"/>
                <w:lang w:val="en-US" w:eastAsia="zh-CN" w:bidi="ar"/>
              </w:rPr>
              <w:br w:type="textWrapping"/>
            </w:r>
            <w:r>
              <w:rPr>
                <w:rFonts w:hint="default" w:ascii="Times New Roman" w:hAnsi="Times New Roman" w:eastAsia="宋体" w:cs="Times New Roman"/>
                <w:b w:val="0"/>
                <w:bCs w:val="0"/>
                <w:i w:val="0"/>
                <w:iCs w:val="0"/>
                <w:color w:val="auto"/>
                <w:kern w:val="0"/>
                <w:sz w:val="18"/>
                <w:szCs w:val="18"/>
                <w:highlight w:val="none"/>
                <w:u w:val="none"/>
                <w:lang w:val="en-US" w:eastAsia="zh-CN" w:bidi="ar"/>
              </w:rPr>
              <w:t>3.对于设备主轴等可能存在金属间硬接触的活动部件需增加有效的涂层防护或密封圈防护，并严格管理涂层/密封圈寿命，防止管控失效；</w:t>
            </w:r>
            <w:r>
              <w:rPr>
                <w:rFonts w:hint="default" w:ascii="Times New Roman" w:hAnsi="Times New Roman" w:eastAsia="宋体" w:cs="Times New Roman"/>
                <w:b w:val="0"/>
                <w:bCs w:val="0"/>
                <w:i w:val="0"/>
                <w:iCs w:val="0"/>
                <w:color w:val="auto"/>
                <w:kern w:val="0"/>
                <w:sz w:val="18"/>
                <w:szCs w:val="18"/>
                <w:highlight w:val="none"/>
                <w:u w:val="none"/>
                <w:lang w:val="en-US" w:eastAsia="zh-CN" w:bidi="ar"/>
              </w:rPr>
              <w:br w:type="textWrapping"/>
            </w:r>
            <w:r>
              <w:rPr>
                <w:rFonts w:hint="default" w:ascii="Times New Roman" w:hAnsi="Times New Roman" w:eastAsia="宋体" w:cs="Times New Roman"/>
                <w:b w:val="0"/>
                <w:bCs w:val="0"/>
                <w:i w:val="0"/>
                <w:iCs w:val="0"/>
                <w:color w:val="auto"/>
                <w:kern w:val="0"/>
                <w:sz w:val="18"/>
                <w:szCs w:val="18"/>
                <w:highlight w:val="none"/>
                <w:u w:val="none"/>
                <w:lang w:val="en-US" w:eastAsia="zh-CN" w:bidi="ar"/>
              </w:rPr>
              <w:t>4.所有和物料间接接触的部件、设备应根据其异物产生机理、异物引入物料风险纳入金属异物地图管理，并根据风险建立相应的涂层或非金属化管控；</w:t>
            </w:r>
            <w:r>
              <w:rPr>
                <w:rFonts w:hint="default" w:ascii="Times New Roman" w:hAnsi="Times New Roman" w:eastAsia="宋体" w:cs="Times New Roman"/>
                <w:b w:val="0"/>
                <w:bCs w:val="0"/>
                <w:i w:val="0"/>
                <w:iCs w:val="0"/>
                <w:color w:val="auto"/>
                <w:kern w:val="0"/>
                <w:sz w:val="18"/>
                <w:szCs w:val="18"/>
                <w:highlight w:val="none"/>
                <w:u w:val="none"/>
                <w:lang w:val="en-US" w:eastAsia="zh-CN" w:bidi="ar"/>
              </w:rPr>
              <w:br w:type="textWrapping"/>
            </w:r>
            <w:r>
              <w:rPr>
                <w:rFonts w:hint="default" w:ascii="Times New Roman" w:hAnsi="Times New Roman" w:eastAsia="宋体" w:cs="Times New Roman"/>
                <w:b w:val="0"/>
                <w:bCs w:val="0"/>
                <w:i w:val="0"/>
                <w:iCs w:val="0"/>
                <w:color w:val="auto"/>
                <w:kern w:val="0"/>
                <w:sz w:val="18"/>
                <w:szCs w:val="18"/>
                <w:highlight w:val="none"/>
                <w:u w:val="none"/>
                <w:lang w:val="en-US" w:eastAsia="zh-CN" w:bidi="ar"/>
              </w:rPr>
              <w:t>5.针对电机、电子元器件（电磁阀）等受行业限制的标准件应建立异物无法逸出的管控机制。</w:t>
            </w:r>
          </w:p>
        </w:tc>
      </w:tr>
      <w:tr w14:paraId="17EE31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237"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9A81BF">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b w:val="0"/>
                <w:bCs w:val="0"/>
                <w:i w:val="0"/>
                <w:iCs w:val="0"/>
                <w:color w:val="auto"/>
                <w:sz w:val="18"/>
                <w:szCs w:val="18"/>
                <w:highlight w:val="none"/>
                <w:u w:val="none"/>
              </w:rPr>
            </w:pPr>
          </w:p>
        </w:tc>
        <w:tc>
          <w:tcPr>
            <w:tcW w:w="878"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B58C19">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b w:val="0"/>
                <w:bCs w:val="0"/>
                <w:i w:val="0"/>
                <w:iCs w:val="0"/>
                <w:color w:val="auto"/>
                <w:sz w:val="18"/>
                <w:szCs w:val="18"/>
                <w:highlight w:val="none"/>
                <w:u w:val="none"/>
              </w:rPr>
            </w:pPr>
          </w:p>
        </w:tc>
        <w:tc>
          <w:tcPr>
            <w:tcW w:w="38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B6432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left"/>
              <w:textAlignment w:val="center"/>
              <w:rPr>
                <w:rFonts w:hint="default" w:ascii="Times New Roman" w:hAnsi="Times New Roman" w:eastAsia="宋体" w:cs="Times New Roman"/>
                <w:b w:val="0"/>
                <w:bCs w:val="0"/>
                <w:i w:val="0"/>
                <w:iCs w:val="0"/>
                <w:color w:val="auto"/>
                <w:sz w:val="18"/>
                <w:szCs w:val="18"/>
                <w:highlight w:val="none"/>
                <w:u w:val="none"/>
              </w:rPr>
            </w:pPr>
            <w:r>
              <w:rPr>
                <w:rStyle w:val="33"/>
                <w:rFonts w:hint="default" w:ascii="Times New Roman" w:hAnsi="Times New Roman" w:eastAsia="宋体" w:cs="Times New Roman"/>
                <w:b w:val="0"/>
                <w:bCs w:val="0"/>
                <w:color w:val="auto"/>
                <w:sz w:val="18"/>
                <w:szCs w:val="18"/>
                <w:highlight w:val="none"/>
                <w:lang w:val="en-US" w:eastAsia="zh-CN" w:bidi="ar"/>
              </w:rPr>
              <w:t>6.碳化钨类：</w:t>
            </w:r>
            <w:r>
              <w:rPr>
                <w:rStyle w:val="31"/>
                <w:rFonts w:hint="default" w:ascii="Times New Roman" w:hAnsi="Times New Roman" w:eastAsia="宋体" w:cs="Times New Roman"/>
                <w:b w:val="0"/>
                <w:bCs w:val="0"/>
                <w:color w:val="auto"/>
                <w:sz w:val="18"/>
                <w:szCs w:val="18"/>
                <w:highlight w:val="none"/>
                <w:lang w:val="en-US" w:eastAsia="zh-CN" w:bidi="ar"/>
              </w:rPr>
              <w:t>涂层厚度250um,施工技术要求为：</w:t>
            </w:r>
            <w:r>
              <w:rPr>
                <w:rStyle w:val="31"/>
                <w:rFonts w:hint="default" w:ascii="Times New Roman" w:hAnsi="Times New Roman" w:eastAsia="宋体" w:cs="Times New Roman"/>
                <w:b w:val="0"/>
                <w:bCs w:val="0"/>
                <w:color w:val="auto"/>
                <w:sz w:val="18"/>
                <w:szCs w:val="18"/>
                <w:highlight w:val="none"/>
                <w:lang w:val="en-US" w:eastAsia="zh-CN" w:bidi="ar"/>
              </w:rPr>
              <w:br w:type="textWrapping"/>
            </w:r>
            <w:r>
              <w:rPr>
                <w:rStyle w:val="31"/>
                <w:rFonts w:hint="default" w:ascii="Times New Roman" w:hAnsi="Times New Roman" w:eastAsia="宋体" w:cs="Times New Roman"/>
                <w:b w:val="0"/>
                <w:bCs w:val="0"/>
                <w:color w:val="auto"/>
                <w:sz w:val="18"/>
                <w:szCs w:val="18"/>
                <w:highlight w:val="none"/>
                <w:lang w:val="en-US" w:eastAsia="zh-CN" w:bidi="ar"/>
              </w:rPr>
              <w:t>1）内表面检查处理：内表面必须无肉眼可见的凹凸缺陷，焊缝应先打磨圆滑。</w:t>
            </w:r>
            <w:r>
              <w:rPr>
                <w:rStyle w:val="31"/>
                <w:rFonts w:hint="default" w:ascii="Times New Roman" w:hAnsi="Times New Roman" w:eastAsia="宋体" w:cs="Times New Roman"/>
                <w:b w:val="0"/>
                <w:bCs w:val="0"/>
                <w:color w:val="auto"/>
                <w:sz w:val="18"/>
                <w:szCs w:val="18"/>
                <w:highlight w:val="none"/>
                <w:lang w:val="en-US" w:eastAsia="zh-CN" w:bidi="ar"/>
              </w:rPr>
              <w:br w:type="textWrapping"/>
            </w:r>
            <w:r>
              <w:rPr>
                <w:rStyle w:val="31"/>
                <w:rFonts w:hint="default" w:ascii="Times New Roman" w:hAnsi="Times New Roman" w:eastAsia="宋体" w:cs="Times New Roman"/>
                <w:b w:val="0"/>
                <w:bCs w:val="0"/>
                <w:color w:val="auto"/>
                <w:sz w:val="18"/>
                <w:szCs w:val="18"/>
                <w:highlight w:val="none"/>
                <w:lang w:val="en-US" w:eastAsia="zh-CN" w:bidi="ar"/>
              </w:rPr>
              <w:t>2）清洁/喷砂：用丙酮或酒精等有机溶剂彻底清洗去除所有油污和锈迹，之后喷砂粗化，确保Ra 4.2-5.2μm的表面粗糙度。3）喷涂：表面用压缩空气吹干净砂粒，之后再喷涂，碳化钨粉末在喷涂前必须平铺烘干，在100±5℃下烘干1-3小时，之后喷涂，控制好喷涂距离，温度和送粉速度，采用多层薄喷，每层厚度不超过50um，严禁一次性喷涂250um，以免涂层接合力不好脱落。4）喷涂后处理：用测厚仪多点测量（至少5点/㎡），取平均值；将铝制试柱用胶粘剂粘在涂层表面，用拉拔试验机垂直拉伸（ASTM C633）破坏发生在涂层内部或胶层为合格，结合强度 ≥70 MPa</w:t>
            </w:r>
          </w:p>
        </w:tc>
      </w:tr>
      <w:tr w14:paraId="466866D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jc w:val="center"/>
        </w:trPr>
        <w:tc>
          <w:tcPr>
            <w:tcW w:w="237"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56C48D">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b w:val="0"/>
                <w:bCs w:val="0"/>
                <w:i w:val="0"/>
                <w:iCs w:val="0"/>
                <w:color w:val="auto"/>
                <w:sz w:val="18"/>
                <w:szCs w:val="18"/>
                <w:highlight w:val="none"/>
                <w:u w:val="none"/>
              </w:rPr>
            </w:pPr>
          </w:p>
        </w:tc>
        <w:tc>
          <w:tcPr>
            <w:tcW w:w="878"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3EC4B3">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b w:val="0"/>
                <w:bCs w:val="0"/>
                <w:i w:val="0"/>
                <w:iCs w:val="0"/>
                <w:color w:val="auto"/>
                <w:sz w:val="18"/>
                <w:szCs w:val="18"/>
                <w:highlight w:val="none"/>
                <w:u w:val="none"/>
              </w:rPr>
            </w:pPr>
          </w:p>
        </w:tc>
        <w:tc>
          <w:tcPr>
            <w:tcW w:w="3884" w:type="pct"/>
            <w:tcBorders>
              <w:top w:val="single" w:color="000000" w:sz="4" w:space="0"/>
              <w:left w:val="single" w:color="000000" w:sz="4" w:space="0"/>
              <w:bottom w:val="single" w:color="000000" w:sz="4" w:space="0"/>
              <w:right w:val="single" w:color="000000" w:sz="4" w:space="0"/>
            </w:tcBorders>
            <w:shd w:val="clear" w:color="auto" w:fill="auto"/>
            <w:vAlign w:val="top"/>
          </w:tcPr>
          <w:p w14:paraId="084AA18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left"/>
              <w:textAlignment w:val="top"/>
              <w:rPr>
                <w:rFonts w:hint="default" w:ascii="Times New Roman" w:hAnsi="Times New Roman" w:eastAsia="宋体" w:cs="Times New Roman"/>
                <w:b w:val="0"/>
                <w:bCs w:val="0"/>
                <w:i w:val="0"/>
                <w:iCs w:val="0"/>
                <w:color w:val="auto"/>
                <w:sz w:val="18"/>
                <w:szCs w:val="18"/>
                <w:highlight w:val="none"/>
                <w:u w:val="none"/>
              </w:rPr>
            </w:pPr>
            <w:r>
              <w:rPr>
                <w:rStyle w:val="33"/>
                <w:rFonts w:hint="default" w:ascii="Times New Roman" w:hAnsi="Times New Roman" w:eastAsia="宋体" w:cs="Times New Roman"/>
                <w:b w:val="0"/>
                <w:bCs w:val="0"/>
                <w:color w:val="auto"/>
                <w:sz w:val="18"/>
                <w:szCs w:val="18"/>
                <w:highlight w:val="none"/>
                <w:lang w:val="en-US" w:eastAsia="zh-CN" w:bidi="ar"/>
              </w:rPr>
              <w:t>7.纳米陶瓷类：</w:t>
            </w:r>
            <w:r>
              <w:rPr>
                <w:rStyle w:val="31"/>
                <w:rFonts w:hint="default" w:ascii="Times New Roman" w:hAnsi="Times New Roman" w:eastAsia="宋体" w:cs="Times New Roman"/>
                <w:b w:val="0"/>
                <w:bCs w:val="0"/>
                <w:color w:val="auto"/>
                <w:sz w:val="18"/>
                <w:szCs w:val="18"/>
                <w:highlight w:val="none"/>
                <w:lang w:val="en-US" w:eastAsia="zh-CN" w:bidi="ar"/>
              </w:rPr>
              <w:t>涂层厚度350um（过渡层150um,面层200um), 不能采用液态喷涂，必须采用热喷涂（超音速/等离子工艺）,施工技术要求为：</w:t>
            </w:r>
            <w:r>
              <w:rPr>
                <w:rStyle w:val="31"/>
                <w:rFonts w:hint="default" w:ascii="Times New Roman" w:hAnsi="Times New Roman" w:eastAsia="宋体" w:cs="Times New Roman"/>
                <w:b w:val="0"/>
                <w:bCs w:val="0"/>
                <w:color w:val="auto"/>
                <w:sz w:val="18"/>
                <w:szCs w:val="18"/>
                <w:highlight w:val="none"/>
                <w:lang w:val="en-US" w:eastAsia="zh-CN" w:bidi="ar"/>
              </w:rPr>
              <w:br w:type="textWrapping"/>
            </w:r>
            <w:r>
              <w:rPr>
                <w:rStyle w:val="31"/>
                <w:rFonts w:hint="default" w:ascii="Times New Roman" w:hAnsi="Times New Roman" w:eastAsia="宋体" w:cs="Times New Roman"/>
                <w:b w:val="0"/>
                <w:bCs w:val="0"/>
                <w:color w:val="auto"/>
                <w:sz w:val="18"/>
                <w:szCs w:val="18"/>
                <w:highlight w:val="none"/>
                <w:lang w:val="en-US" w:eastAsia="zh-CN" w:bidi="ar"/>
              </w:rPr>
              <w:t>1）内表面检查处理：内表面必须无肉眼可见的凹凸缺陷，焊缝应先打磨圆滑。</w:t>
            </w:r>
            <w:r>
              <w:rPr>
                <w:rStyle w:val="31"/>
                <w:rFonts w:hint="default" w:ascii="Times New Roman" w:hAnsi="Times New Roman" w:eastAsia="宋体" w:cs="Times New Roman"/>
                <w:b w:val="0"/>
                <w:bCs w:val="0"/>
                <w:color w:val="auto"/>
                <w:sz w:val="18"/>
                <w:szCs w:val="18"/>
                <w:highlight w:val="none"/>
                <w:lang w:val="en-US" w:eastAsia="zh-CN" w:bidi="ar"/>
              </w:rPr>
              <w:br w:type="textWrapping"/>
            </w:r>
            <w:r>
              <w:rPr>
                <w:rStyle w:val="31"/>
                <w:rFonts w:hint="default" w:ascii="Times New Roman" w:hAnsi="Times New Roman" w:eastAsia="宋体" w:cs="Times New Roman"/>
                <w:b w:val="0"/>
                <w:bCs w:val="0"/>
                <w:color w:val="auto"/>
                <w:sz w:val="18"/>
                <w:szCs w:val="18"/>
                <w:highlight w:val="none"/>
                <w:lang w:val="en-US" w:eastAsia="zh-CN" w:bidi="ar"/>
              </w:rPr>
              <w:t>2）清洁/喷砂：用丙酮或酒精等有机溶剂彻底清洗去除所有油污和锈迹，之后喷砂粗化，确保Ra 3-6μm的表面粗糙度，清洁度Sa2.5~Sa3级。3）过渡层喷涂：为缓解基层与陶瓷层热胀差异，应有过渡层，材料用 NiCrAlY合金，喷涂前表面用压缩空气吹干净砂粒，之后再喷涂，过渡层厚度总150um(分3~4遍喷涂，每层40~60um，每层之间应纵横交错喷涂）。4）主涂层喷涂：表面清洁后，再喷涂主涂层厚度总200um(分3~4遍喷涂，每层50~70um，每层之间应纵横交错喷涂）.5）质量检查：用测厚仪多点测量（至少5点/㎡），取平均值，结合强度（附着力） 拉开法（拉拔试验） ≥20-25 MPa（参照ASTM C633） 使用便携式拉拔仪</w:t>
            </w:r>
          </w:p>
        </w:tc>
      </w:tr>
      <w:tr w14:paraId="19B69AE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jc w:val="center"/>
        </w:trPr>
        <w:tc>
          <w:tcPr>
            <w:tcW w:w="237"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D3557B">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b w:val="0"/>
                <w:bCs w:val="0"/>
                <w:i w:val="0"/>
                <w:iCs w:val="0"/>
                <w:color w:val="auto"/>
                <w:sz w:val="18"/>
                <w:szCs w:val="18"/>
                <w:highlight w:val="none"/>
                <w:u w:val="none"/>
              </w:rPr>
            </w:pPr>
          </w:p>
        </w:tc>
        <w:tc>
          <w:tcPr>
            <w:tcW w:w="878"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9D8E81">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b w:val="0"/>
                <w:bCs w:val="0"/>
                <w:i w:val="0"/>
                <w:iCs w:val="0"/>
                <w:color w:val="auto"/>
                <w:sz w:val="18"/>
                <w:szCs w:val="18"/>
                <w:highlight w:val="none"/>
                <w:u w:val="none"/>
              </w:rPr>
            </w:pPr>
          </w:p>
        </w:tc>
        <w:tc>
          <w:tcPr>
            <w:tcW w:w="3884" w:type="pct"/>
            <w:tcBorders>
              <w:top w:val="single" w:color="000000" w:sz="4" w:space="0"/>
              <w:left w:val="single" w:color="000000" w:sz="4" w:space="0"/>
              <w:bottom w:val="single" w:color="000000" w:sz="4" w:space="0"/>
              <w:right w:val="single" w:color="000000" w:sz="4" w:space="0"/>
            </w:tcBorders>
            <w:shd w:val="clear" w:color="auto" w:fill="auto"/>
            <w:vAlign w:val="top"/>
          </w:tcPr>
          <w:p w14:paraId="0EE67E9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left"/>
              <w:textAlignment w:val="top"/>
              <w:rPr>
                <w:rFonts w:hint="default" w:ascii="Times New Roman" w:hAnsi="Times New Roman" w:eastAsia="宋体" w:cs="Times New Roman"/>
                <w:b w:val="0"/>
                <w:bCs w:val="0"/>
                <w:i w:val="0"/>
                <w:iCs w:val="0"/>
                <w:color w:val="auto"/>
                <w:sz w:val="18"/>
                <w:szCs w:val="18"/>
                <w:highlight w:val="none"/>
                <w:u w:val="none"/>
              </w:rPr>
            </w:pPr>
            <w:r>
              <w:rPr>
                <w:rStyle w:val="33"/>
                <w:rFonts w:hint="default" w:ascii="Times New Roman" w:hAnsi="Times New Roman" w:eastAsia="宋体" w:cs="Times New Roman"/>
                <w:b w:val="0"/>
                <w:bCs w:val="0"/>
                <w:color w:val="auto"/>
                <w:sz w:val="18"/>
                <w:szCs w:val="18"/>
                <w:highlight w:val="none"/>
                <w:lang w:val="en-US" w:eastAsia="zh-CN" w:bidi="ar"/>
              </w:rPr>
              <w:t>8.PTFE/ETFE类</w:t>
            </w:r>
            <w:r>
              <w:rPr>
                <w:rStyle w:val="31"/>
                <w:rFonts w:hint="default" w:ascii="Times New Roman" w:hAnsi="Times New Roman" w:eastAsia="宋体" w:cs="Times New Roman"/>
                <w:b w:val="0"/>
                <w:bCs w:val="0"/>
                <w:color w:val="auto"/>
                <w:sz w:val="18"/>
                <w:szCs w:val="18"/>
                <w:highlight w:val="none"/>
                <w:lang w:val="en-US" w:eastAsia="zh-CN" w:bidi="ar"/>
              </w:rPr>
              <w:t>（用于温度小于260°C/无震功的场合）： 涂层厚度30um,施工技术要求为：</w:t>
            </w:r>
            <w:r>
              <w:rPr>
                <w:rStyle w:val="31"/>
                <w:rFonts w:hint="default" w:ascii="Times New Roman" w:hAnsi="Times New Roman" w:eastAsia="宋体" w:cs="Times New Roman"/>
                <w:b w:val="0"/>
                <w:bCs w:val="0"/>
                <w:color w:val="auto"/>
                <w:sz w:val="18"/>
                <w:szCs w:val="18"/>
                <w:highlight w:val="none"/>
                <w:lang w:val="en-US" w:eastAsia="zh-CN" w:bidi="ar"/>
              </w:rPr>
              <w:br w:type="textWrapping"/>
            </w:r>
            <w:r>
              <w:rPr>
                <w:rStyle w:val="31"/>
                <w:rFonts w:hint="default" w:ascii="Times New Roman" w:hAnsi="Times New Roman" w:eastAsia="宋体" w:cs="Times New Roman"/>
                <w:b w:val="0"/>
                <w:bCs w:val="0"/>
                <w:color w:val="auto"/>
                <w:sz w:val="18"/>
                <w:szCs w:val="18"/>
                <w:highlight w:val="none"/>
                <w:lang w:val="en-US" w:eastAsia="zh-CN" w:bidi="ar"/>
              </w:rPr>
              <w:t>1）内表面检查处理：内表面必须无肉眼可见的凹凸缺陷，焊缝应先打磨圆滑。</w:t>
            </w:r>
            <w:r>
              <w:rPr>
                <w:rStyle w:val="31"/>
                <w:rFonts w:hint="default" w:ascii="Times New Roman" w:hAnsi="Times New Roman" w:eastAsia="宋体" w:cs="Times New Roman"/>
                <w:b w:val="0"/>
                <w:bCs w:val="0"/>
                <w:color w:val="auto"/>
                <w:sz w:val="18"/>
                <w:szCs w:val="18"/>
                <w:highlight w:val="none"/>
                <w:lang w:val="en-US" w:eastAsia="zh-CN" w:bidi="ar"/>
              </w:rPr>
              <w:br w:type="textWrapping"/>
            </w:r>
            <w:r>
              <w:rPr>
                <w:rStyle w:val="31"/>
                <w:rFonts w:hint="default" w:ascii="Times New Roman" w:hAnsi="Times New Roman" w:eastAsia="宋体" w:cs="Times New Roman"/>
                <w:b w:val="0"/>
                <w:bCs w:val="0"/>
                <w:color w:val="auto"/>
                <w:sz w:val="18"/>
                <w:szCs w:val="18"/>
                <w:highlight w:val="none"/>
                <w:lang w:val="en-US" w:eastAsia="zh-CN" w:bidi="ar"/>
              </w:rPr>
              <w:t>2）清洁/喷砂：用丙酮或酒精等有机溶剂彻底清洗去除所有油污和锈迹，之后喷砂粗化，确保清洁度Sa2.5级，Ra 3-4μm的表面粗糙度。3）底层喷涂：喷涂前表面用压缩空气吹干净砂粒，之后再喷涂，底层厚度15um。4）面层喷涂：表面清洁后，再喷涂面层厚度总15um 。5）烧结固化（严格按升温/降温曲线），  6）质量检查，检查涂层厚度，附着力测试 划格法（ASTM D3359），要求0级（无剥落），孔隙率/耐压测试 高压电火花检测，≥5kV无击穿</w:t>
            </w:r>
          </w:p>
        </w:tc>
      </w:tr>
      <w:tr w14:paraId="23C22C1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jc w:val="center"/>
        </w:trPr>
        <w:tc>
          <w:tcPr>
            <w:tcW w:w="237"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1BEC8E">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b w:val="0"/>
                <w:bCs w:val="0"/>
                <w:i w:val="0"/>
                <w:iCs w:val="0"/>
                <w:color w:val="auto"/>
                <w:sz w:val="18"/>
                <w:szCs w:val="18"/>
                <w:highlight w:val="none"/>
                <w:u w:val="none"/>
              </w:rPr>
            </w:pPr>
          </w:p>
        </w:tc>
        <w:tc>
          <w:tcPr>
            <w:tcW w:w="878"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BE3A24">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b w:val="0"/>
                <w:bCs w:val="0"/>
                <w:i w:val="0"/>
                <w:iCs w:val="0"/>
                <w:color w:val="auto"/>
                <w:sz w:val="18"/>
                <w:szCs w:val="18"/>
                <w:highlight w:val="none"/>
                <w:u w:val="none"/>
              </w:rPr>
            </w:pPr>
          </w:p>
        </w:tc>
        <w:tc>
          <w:tcPr>
            <w:tcW w:w="3884" w:type="pct"/>
            <w:tcBorders>
              <w:top w:val="single" w:color="000000" w:sz="4" w:space="0"/>
              <w:left w:val="single" w:color="000000" w:sz="4" w:space="0"/>
              <w:bottom w:val="single" w:color="000000" w:sz="4" w:space="0"/>
              <w:right w:val="single" w:color="000000" w:sz="4" w:space="0"/>
            </w:tcBorders>
            <w:shd w:val="clear" w:color="auto" w:fill="auto"/>
            <w:vAlign w:val="top"/>
          </w:tcPr>
          <w:p w14:paraId="4F1D6E5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left"/>
              <w:textAlignment w:val="top"/>
              <w:rPr>
                <w:rFonts w:hint="default" w:ascii="Times New Roman" w:hAnsi="Times New Roman" w:eastAsia="宋体" w:cs="Times New Roman"/>
                <w:b w:val="0"/>
                <w:bCs w:val="0"/>
                <w:i w:val="0"/>
                <w:iCs w:val="0"/>
                <w:color w:val="auto"/>
                <w:sz w:val="18"/>
                <w:szCs w:val="18"/>
                <w:highlight w:val="none"/>
                <w:u w:val="none"/>
              </w:rPr>
            </w:pPr>
            <w:r>
              <w:rPr>
                <w:rStyle w:val="33"/>
                <w:rFonts w:hint="default" w:ascii="Times New Roman" w:hAnsi="Times New Roman" w:eastAsia="宋体" w:cs="Times New Roman"/>
                <w:b w:val="0"/>
                <w:bCs w:val="0"/>
                <w:color w:val="auto"/>
                <w:sz w:val="18"/>
                <w:szCs w:val="18"/>
                <w:highlight w:val="none"/>
                <w:lang w:val="en-US" w:eastAsia="zh-CN" w:bidi="ar"/>
              </w:rPr>
              <w:t>9.橡胶类</w:t>
            </w:r>
            <w:r>
              <w:rPr>
                <w:rStyle w:val="31"/>
                <w:rFonts w:hint="default" w:ascii="Times New Roman" w:hAnsi="Times New Roman" w:eastAsia="宋体" w:cs="Times New Roman"/>
                <w:b w:val="0"/>
                <w:bCs w:val="0"/>
                <w:color w:val="auto"/>
                <w:sz w:val="18"/>
                <w:szCs w:val="18"/>
                <w:highlight w:val="none"/>
                <w:lang w:val="en-US" w:eastAsia="zh-CN" w:bidi="ar"/>
              </w:rPr>
              <w:t>（材质要求直接与产品接触Cu/Zn/Sn/Pb≤0.3%，非直接接触的Cu/Zn/Sn/Pb≤1%）</w:t>
            </w:r>
            <w:r>
              <w:rPr>
                <w:rStyle w:val="33"/>
                <w:rFonts w:hint="default" w:ascii="Times New Roman" w:hAnsi="Times New Roman" w:eastAsia="宋体" w:cs="Times New Roman"/>
                <w:b w:val="0"/>
                <w:bCs w:val="0"/>
                <w:color w:val="auto"/>
                <w:sz w:val="18"/>
                <w:szCs w:val="18"/>
                <w:highlight w:val="none"/>
                <w:lang w:val="en-US" w:eastAsia="zh-CN" w:bidi="ar"/>
              </w:rPr>
              <w:t>：</w:t>
            </w:r>
            <w:r>
              <w:rPr>
                <w:rStyle w:val="31"/>
                <w:rFonts w:hint="default" w:ascii="Times New Roman" w:hAnsi="Times New Roman" w:eastAsia="宋体" w:cs="Times New Roman"/>
                <w:b w:val="0"/>
                <w:bCs w:val="0"/>
                <w:color w:val="auto"/>
                <w:sz w:val="18"/>
                <w:szCs w:val="18"/>
                <w:highlight w:val="none"/>
                <w:lang w:val="en-US" w:eastAsia="zh-CN" w:bidi="ar"/>
              </w:rPr>
              <w:t>滴加釜搅拌桨叶采用三元乙丙橡胶，厚度为6mm（底层3mm,面层3mm)施工技术要求为:</w:t>
            </w:r>
            <w:r>
              <w:rPr>
                <w:rStyle w:val="31"/>
                <w:rFonts w:hint="default" w:ascii="Times New Roman" w:hAnsi="Times New Roman" w:eastAsia="宋体" w:cs="Times New Roman"/>
                <w:b w:val="0"/>
                <w:bCs w:val="0"/>
                <w:color w:val="auto"/>
                <w:sz w:val="18"/>
                <w:szCs w:val="18"/>
                <w:highlight w:val="none"/>
                <w:lang w:val="en-US" w:eastAsia="zh-CN" w:bidi="ar"/>
              </w:rPr>
              <w:br w:type="textWrapping"/>
            </w:r>
            <w:r>
              <w:rPr>
                <w:rStyle w:val="31"/>
                <w:rFonts w:hint="default" w:ascii="Times New Roman" w:hAnsi="Times New Roman" w:eastAsia="宋体" w:cs="Times New Roman"/>
                <w:b w:val="0"/>
                <w:bCs w:val="0"/>
                <w:color w:val="auto"/>
                <w:sz w:val="18"/>
                <w:szCs w:val="18"/>
                <w:highlight w:val="none"/>
                <w:lang w:val="en-US" w:eastAsia="zh-CN" w:bidi="ar"/>
              </w:rPr>
              <w:t>1）表面检查处理：表面必须无肉眼可见的凹凸缺陷，焊缝应先打磨圆滑。2）清洁/喷砂：用丙酮或酒精等有机溶剂彻底清洗去除所有油污和锈迹，之后喷砂粗化，确保清洁度Sa2.5级，之后再用汽油或丙酮清洗表面。3）衬胶与硫化，要求采用膜压硫化，不采用橡胶板粘结的方法；采用双层结构, 防渗透的底层（硬质橡胶）3mm.防冲刷的面层（软质橡胶）3mm。</w:t>
            </w:r>
          </w:p>
        </w:tc>
      </w:tr>
      <w:tr w14:paraId="30A1B5D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jc w:val="center"/>
        </w:trPr>
        <w:tc>
          <w:tcPr>
            <w:tcW w:w="237"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340D9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iCs w:val="0"/>
                <w:color w:val="auto"/>
                <w:sz w:val="18"/>
                <w:szCs w:val="18"/>
                <w:highlight w:val="none"/>
                <w:u w:val="none"/>
              </w:rPr>
            </w:pPr>
            <w:r>
              <w:rPr>
                <w:rFonts w:hint="default" w:ascii="Times New Roman" w:hAnsi="Times New Roman" w:eastAsia="宋体" w:cs="Times New Roman"/>
                <w:b w:val="0"/>
                <w:bCs w:val="0"/>
                <w:i w:val="0"/>
                <w:iCs w:val="0"/>
                <w:color w:val="auto"/>
                <w:kern w:val="0"/>
                <w:sz w:val="18"/>
                <w:szCs w:val="18"/>
                <w:highlight w:val="none"/>
                <w:u w:val="none"/>
                <w:lang w:val="en-US" w:eastAsia="zh-CN" w:bidi="ar"/>
              </w:rPr>
              <w:t>6</w:t>
            </w:r>
          </w:p>
        </w:tc>
        <w:tc>
          <w:tcPr>
            <w:tcW w:w="878"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9DF25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iCs w:val="0"/>
                <w:color w:val="auto"/>
                <w:sz w:val="18"/>
                <w:szCs w:val="18"/>
                <w:highlight w:val="none"/>
                <w:u w:val="none"/>
              </w:rPr>
            </w:pPr>
            <w:r>
              <w:rPr>
                <w:rFonts w:hint="default" w:ascii="Times New Roman" w:hAnsi="Times New Roman" w:eastAsia="宋体" w:cs="Times New Roman"/>
                <w:b w:val="0"/>
                <w:bCs w:val="0"/>
                <w:i w:val="0"/>
                <w:iCs w:val="0"/>
                <w:color w:val="auto"/>
                <w:kern w:val="0"/>
                <w:sz w:val="18"/>
                <w:szCs w:val="18"/>
                <w:highlight w:val="none"/>
                <w:u w:val="none"/>
                <w:lang w:val="en-US" w:eastAsia="zh-CN" w:bidi="ar"/>
              </w:rPr>
              <w:t>设备内衬陶瓷要求</w:t>
            </w:r>
          </w:p>
        </w:tc>
        <w:tc>
          <w:tcPr>
            <w:tcW w:w="38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64364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left"/>
              <w:textAlignment w:val="center"/>
              <w:rPr>
                <w:rFonts w:hint="default" w:ascii="Times New Roman" w:hAnsi="Times New Roman" w:eastAsia="宋体" w:cs="Times New Roman"/>
                <w:b w:val="0"/>
                <w:bCs w:val="0"/>
                <w:i w:val="0"/>
                <w:iCs w:val="0"/>
                <w:color w:val="auto"/>
                <w:sz w:val="18"/>
                <w:szCs w:val="18"/>
                <w:highlight w:val="none"/>
                <w:u w:val="none"/>
              </w:rPr>
            </w:pPr>
            <w:r>
              <w:rPr>
                <w:rFonts w:hint="default" w:ascii="Times New Roman" w:hAnsi="Times New Roman" w:eastAsia="宋体" w:cs="Times New Roman"/>
                <w:b w:val="0"/>
                <w:bCs w:val="0"/>
                <w:i w:val="0"/>
                <w:iCs w:val="0"/>
                <w:color w:val="auto"/>
                <w:kern w:val="0"/>
                <w:sz w:val="18"/>
                <w:szCs w:val="18"/>
                <w:highlight w:val="none"/>
                <w:u w:val="none"/>
                <w:lang w:val="en-US" w:eastAsia="zh-CN" w:bidi="ar"/>
              </w:rPr>
              <w:t>1.设备内部零部件如选用了陶瓷件，优先考虑耐温，抗震动和抗热震能力，采用氧化锆陶瓷</w:t>
            </w:r>
          </w:p>
        </w:tc>
      </w:tr>
      <w:tr w14:paraId="1711F6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237"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EF5177">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b w:val="0"/>
                <w:bCs w:val="0"/>
                <w:i w:val="0"/>
                <w:iCs w:val="0"/>
                <w:color w:val="auto"/>
                <w:sz w:val="18"/>
                <w:szCs w:val="18"/>
                <w:highlight w:val="none"/>
                <w:u w:val="none"/>
              </w:rPr>
            </w:pPr>
          </w:p>
        </w:tc>
        <w:tc>
          <w:tcPr>
            <w:tcW w:w="878"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D855CF">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b w:val="0"/>
                <w:bCs w:val="0"/>
                <w:i w:val="0"/>
                <w:iCs w:val="0"/>
                <w:color w:val="auto"/>
                <w:sz w:val="18"/>
                <w:szCs w:val="18"/>
                <w:highlight w:val="none"/>
                <w:u w:val="none"/>
              </w:rPr>
            </w:pPr>
          </w:p>
        </w:tc>
        <w:tc>
          <w:tcPr>
            <w:tcW w:w="38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1464D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left"/>
              <w:textAlignment w:val="center"/>
              <w:rPr>
                <w:rFonts w:hint="default" w:ascii="Times New Roman" w:hAnsi="Times New Roman" w:eastAsia="宋体" w:cs="Times New Roman"/>
                <w:b w:val="0"/>
                <w:bCs w:val="0"/>
                <w:i w:val="0"/>
                <w:iCs w:val="0"/>
                <w:color w:val="auto"/>
                <w:sz w:val="18"/>
                <w:szCs w:val="18"/>
                <w:highlight w:val="none"/>
                <w:u w:val="none"/>
              </w:rPr>
            </w:pPr>
            <w:r>
              <w:rPr>
                <w:rFonts w:hint="default" w:ascii="Times New Roman" w:hAnsi="Times New Roman" w:eastAsia="宋体" w:cs="Times New Roman"/>
                <w:b w:val="0"/>
                <w:bCs w:val="0"/>
                <w:i w:val="0"/>
                <w:iCs w:val="0"/>
                <w:color w:val="auto"/>
                <w:kern w:val="0"/>
                <w:sz w:val="18"/>
                <w:szCs w:val="18"/>
                <w:highlight w:val="none"/>
                <w:u w:val="none"/>
                <w:lang w:val="en-US" w:eastAsia="zh-CN" w:bidi="ar"/>
              </w:rPr>
              <w:t>2.由于工况热膨冷缩，振动较频繁，因此单块陶瓷件尺寸不宜过大，边长控制在100~150mm以内，以减少振动产生的应力集中</w:t>
            </w:r>
          </w:p>
        </w:tc>
      </w:tr>
      <w:tr w14:paraId="0AA88B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237"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A321A4">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b w:val="0"/>
                <w:bCs w:val="0"/>
                <w:i w:val="0"/>
                <w:iCs w:val="0"/>
                <w:color w:val="auto"/>
                <w:sz w:val="18"/>
                <w:szCs w:val="18"/>
                <w:highlight w:val="none"/>
                <w:u w:val="none"/>
              </w:rPr>
            </w:pPr>
          </w:p>
        </w:tc>
        <w:tc>
          <w:tcPr>
            <w:tcW w:w="878"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9633D9">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b w:val="0"/>
                <w:bCs w:val="0"/>
                <w:i w:val="0"/>
                <w:iCs w:val="0"/>
                <w:color w:val="auto"/>
                <w:sz w:val="18"/>
                <w:szCs w:val="18"/>
                <w:highlight w:val="none"/>
                <w:u w:val="none"/>
              </w:rPr>
            </w:pPr>
          </w:p>
        </w:tc>
        <w:tc>
          <w:tcPr>
            <w:tcW w:w="38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3C8B7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left"/>
              <w:textAlignment w:val="center"/>
              <w:rPr>
                <w:rFonts w:hint="default" w:ascii="Times New Roman" w:hAnsi="Times New Roman" w:eastAsia="宋体" w:cs="Times New Roman"/>
                <w:b w:val="0"/>
                <w:bCs w:val="0"/>
                <w:i w:val="0"/>
                <w:iCs w:val="0"/>
                <w:color w:val="auto"/>
                <w:sz w:val="18"/>
                <w:szCs w:val="18"/>
                <w:highlight w:val="none"/>
                <w:u w:val="none"/>
              </w:rPr>
            </w:pPr>
            <w:r>
              <w:rPr>
                <w:rFonts w:hint="default" w:ascii="Times New Roman" w:hAnsi="Times New Roman" w:eastAsia="宋体" w:cs="Times New Roman"/>
                <w:b w:val="0"/>
                <w:bCs w:val="0"/>
                <w:i w:val="0"/>
                <w:iCs w:val="0"/>
                <w:color w:val="auto"/>
                <w:kern w:val="0"/>
                <w:sz w:val="18"/>
                <w:szCs w:val="18"/>
                <w:highlight w:val="none"/>
                <w:u w:val="none"/>
                <w:lang w:val="en-US" w:eastAsia="zh-CN" w:bidi="ar"/>
              </w:rPr>
              <w:t>3.采用燕尾槽或焊接螺栓机械固定，避免只用粘结固定，陶瓷块与金属壳体之间，铺设一层 2-5mm 厚的耐高温缓冲层（如硅酸铝纤维毡、陶瓷纤维纸），以吸收金属壳体传递来的高频振动，补偿陶瓷与金属之间的热膨胀差异，缓解安装应力。</w:t>
            </w:r>
          </w:p>
        </w:tc>
      </w:tr>
      <w:tr w14:paraId="251D0F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237"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FB203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iCs w:val="0"/>
                <w:color w:val="auto"/>
                <w:sz w:val="18"/>
                <w:szCs w:val="18"/>
                <w:highlight w:val="none"/>
                <w:u w:val="none"/>
              </w:rPr>
            </w:pPr>
            <w:r>
              <w:rPr>
                <w:rFonts w:hint="default" w:ascii="Times New Roman" w:hAnsi="Times New Roman" w:eastAsia="宋体" w:cs="Times New Roman"/>
                <w:b w:val="0"/>
                <w:bCs w:val="0"/>
                <w:i w:val="0"/>
                <w:iCs w:val="0"/>
                <w:color w:val="auto"/>
                <w:kern w:val="0"/>
                <w:sz w:val="18"/>
                <w:szCs w:val="18"/>
                <w:highlight w:val="none"/>
                <w:u w:val="none"/>
                <w:lang w:val="en-US" w:eastAsia="zh-CN" w:bidi="ar"/>
              </w:rPr>
              <w:t>7</w:t>
            </w:r>
          </w:p>
        </w:tc>
        <w:tc>
          <w:tcPr>
            <w:tcW w:w="878"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3B1BA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iCs w:val="0"/>
                <w:color w:val="auto"/>
                <w:sz w:val="18"/>
                <w:szCs w:val="18"/>
                <w:highlight w:val="none"/>
                <w:u w:val="none"/>
              </w:rPr>
            </w:pPr>
            <w:r>
              <w:rPr>
                <w:rFonts w:hint="default" w:ascii="Times New Roman" w:hAnsi="Times New Roman" w:eastAsia="宋体" w:cs="Times New Roman"/>
                <w:b w:val="0"/>
                <w:bCs w:val="0"/>
                <w:i w:val="0"/>
                <w:iCs w:val="0"/>
                <w:color w:val="auto"/>
                <w:kern w:val="0"/>
                <w:sz w:val="18"/>
                <w:szCs w:val="18"/>
                <w:highlight w:val="none"/>
                <w:u w:val="none"/>
                <w:lang w:val="en-US" w:eastAsia="zh-CN" w:bidi="ar"/>
              </w:rPr>
              <w:t>设备磨损要求</w:t>
            </w:r>
          </w:p>
        </w:tc>
        <w:tc>
          <w:tcPr>
            <w:tcW w:w="38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D053A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left"/>
              <w:textAlignment w:val="center"/>
              <w:rPr>
                <w:rFonts w:hint="default" w:ascii="Times New Roman" w:hAnsi="Times New Roman" w:eastAsia="宋体" w:cs="Times New Roman"/>
                <w:b w:val="0"/>
                <w:bCs w:val="0"/>
                <w:i w:val="0"/>
                <w:iCs w:val="0"/>
                <w:color w:val="auto"/>
                <w:sz w:val="18"/>
                <w:szCs w:val="18"/>
                <w:highlight w:val="none"/>
                <w:u w:val="none"/>
              </w:rPr>
            </w:pPr>
            <w:r>
              <w:rPr>
                <w:rFonts w:hint="default" w:ascii="Times New Roman" w:hAnsi="Times New Roman" w:eastAsia="宋体" w:cs="Times New Roman"/>
                <w:b w:val="0"/>
                <w:bCs w:val="0"/>
                <w:i w:val="0"/>
                <w:iCs w:val="0"/>
                <w:color w:val="auto"/>
                <w:kern w:val="0"/>
                <w:sz w:val="18"/>
                <w:szCs w:val="18"/>
                <w:highlight w:val="none"/>
                <w:u w:val="none"/>
                <w:lang w:val="en-US" w:eastAsia="zh-CN" w:bidi="ar"/>
              </w:rPr>
              <w:t>1.所有转动设备的主轴轴承严禁采用内置式设计，以免磨损产生金属颗粒进入产品，干区与产品接触的循环气的风机（如罗茨风机）的转子不能采用碳钢设计，以免铁锈代入产品，所有转动设备的转动件与静止壳壁之间应有足够的间隙，防止当轴承出现故障，转子跳动时发生剧烈的磨损。</w:t>
            </w:r>
          </w:p>
        </w:tc>
      </w:tr>
      <w:tr w14:paraId="02D796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237"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8C7A38">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b w:val="0"/>
                <w:bCs w:val="0"/>
                <w:i w:val="0"/>
                <w:iCs w:val="0"/>
                <w:color w:val="auto"/>
                <w:sz w:val="18"/>
                <w:szCs w:val="18"/>
                <w:highlight w:val="none"/>
                <w:u w:val="none"/>
              </w:rPr>
            </w:pPr>
          </w:p>
        </w:tc>
        <w:tc>
          <w:tcPr>
            <w:tcW w:w="878"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45FE9F">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b w:val="0"/>
                <w:bCs w:val="0"/>
                <w:i w:val="0"/>
                <w:iCs w:val="0"/>
                <w:color w:val="auto"/>
                <w:sz w:val="18"/>
                <w:szCs w:val="18"/>
                <w:highlight w:val="none"/>
                <w:u w:val="none"/>
              </w:rPr>
            </w:pPr>
          </w:p>
        </w:tc>
        <w:tc>
          <w:tcPr>
            <w:tcW w:w="38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A3C00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left"/>
              <w:textAlignment w:val="center"/>
              <w:rPr>
                <w:rFonts w:hint="default" w:ascii="Times New Roman" w:hAnsi="Times New Roman" w:eastAsia="宋体" w:cs="Times New Roman"/>
                <w:b w:val="0"/>
                <w:bCs w:val="0"/>
                <w:i w:val="0"/>
                <w:iCs w:val="0"/>
                <w:color w:val="auto"/>
                <w:sz w:val="18"/>
                <w:szCs w:val="18"/>
                <w:highlight w:val="none"/>
                <w:u w:val="none"/>
              </w:rPr>
            </w:pPr>
            <w:r>
              <w:rPr>
                <w:rStyle w:val="32"/>
                <w:rFonts w:hint="default" w:ascii="Times New Roman" w:hAnsi="Times New Roman" w:eastAsia="宋体" w:cs="Times New Roman"/>
                <w:b w:val="0"/>
                <w:bCs w:val="0"/>
                <w:color w:val="auto"/>
                <w:sz w:val="18"/>
                <w:szCs w:val="18"/>
                <w:highlight w:val="none"/>
                <w:lang w:val="en-US" w:eastAsia="zh-CN" w:bidi="ar"/>
              </w:rPr>
              <w:t>2.所有与粉料接触的外露部位必须设计气密封，供货时应在气密封出口接管自带压缩空气过滤减压件，如果设计了梳齿密封，则应有可靠的设计措施确保梳齿与轴之间不发生磨损。气封泄漏率≤1×10</w:t>
            </w:r>
            <w:r>
              <w:rPr>
                <w:rStyle w:val="34"/>
                <w:rFonts w:hint="default" w:ascii="Times New Roman" w:hAnsi="Times New Roman" w:eastAsia="宋体" w:cs="Times New Roman"/>
                <w:b w:val="0"/>
                <w:bCs w:val="0"/>
                <w:color w:val="auto"/>
                <w:sz w:val="18"/>
                <w:szCs w:val="18"/>
                <w:highlight w:val="none"/>
                <w:lang w:val="en-US" w:eastAsia="zh-CN" w:bidi="ar"/>
              </w:rPr>
              <w:t>⁻⁶</w:t>
            </w:r>
            <w:r>
              <w:rPr>
                <w:rStyle w:val="32"/>
                <w:rFonts w:hint="default" w:ascii="Times New Roman" w:hAnsi="Times New Roman" w:eastAsia="宋体" w:cs="Times New Roman"/>
                <w:b w:val="0"/>
                <w:bCs w:val="0"/>
                <w:color w:val="auto"/>
                <w:sz w:val="18"/>
                <w:szCs w:val="18"/>
                <w:highlight w:val="none"/>
                <w:lang w:val="en-US" w:eastAsia="zh-CN" w:bidi="ar"/>
              </w:rPr>
              <w:t>Pa・m³/s，供应商需提供检漏报告。</w:t>
            </w:r>
          </w:p>
        </w:tc>
      </w:tr>
      <w:tr w14:paraId="4268841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jc w:val="center"/>
        </w:trPr>
        <w:tc>
          <w:tcPr>
            <w:tcW w:w="237"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D45FF8">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b w:val="0"/>
                <w:bCs w:val="0"/>
                <w:i w:val="0"/>
                <w:iCs w:val="0"/>
                <w:color w:val="auto"/>
                <w:sz w:val="18"/>
                <w:szCs w:val="18"/>
                <w:highlight w:val="none"/>
                <w:u w:val="none"/>
              </w:rPr>
            </w:pPr>
          </w:p>
        </w:tc>
        <w:tc>
          <w:tcPr>
            <w:tcW w:w="878"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9CD04F">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b w:val="0"/>
                <w:bCs w:val="0"/>
                <w:i w:val="0"/>
                <w:iCs w:val="0"/>
                <w:color w:val="auto"/>
                <w:sz w:val="18"/>
                <w:szCs w:val="18"/>
                <w:highlight w:val="none"/>
                <w:u w:val="none"/>
              </w:rPr>
            </w:pPr>
          </w:p>
        </w:tc>
        <w:tc>
          <w:tcPr>
            <w:tcW w:w="3884" w:type="pct"/>
            <w:tcBorders>
              <w:top w:val="single" w:color="000000" w:sz="4" w:space="0"/>
              <w:left w:val="single" w:color="000000" w:sz="4" w:space="0"/>
              <w:bottom w:val="single" w:color="000000" w:sz="4" w:space="0"/>
              <w:right w:val="single" w:color="000000" w:sz="4" w:space="0"/>
            </w:tcBorders>
            <w:shd w:val="clear" w:color="auto" w:fill="auto"/>
            <w:vAlign w:val="top"/>
          </w:tcPr>
          <w:p w14:paraId="420D2D4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left"/>
              <w:textAlignment w:val="top"/>
              <w:rPr>
                <w:rFonts w:hint="default" w:ascii="Times New Roman" w:hAnsi="Times New Roman" w:eastAsia="宋体" w:cs="Times New Roman"/>
                <w:b w:val="0"/>
                <w:bCs w:val="0"/>
                <w:i w:val="0"/>
                <w:iCs w:val="0"/>
                <w:color w:val="auto"/>
                <w:sz w:val="18"/>
                <w:szCs w:val="18"/>
                <w:highlight w:val="none"/>
                <w:u w:val="none"/>
              </w:rPr>
            </w:pPr>
            <w:r>
              <w:rPr>
                <w:rFonts w:hint="default" w:ascii="Times New Roman" w:hAnsi="Times New Roman" w:eastAsia="宋体" w:cs="Times New Roman"/>
                <w:b w:val="0"/>
                <w:bCs w:val="0"/>
                <w:i w:val="0"/>
                <w:iCs w:val="0"/>
                <w:color w:val="auto"/>
                <w:kern w:val="0"/>
                <w:sz w:val="18"/>
                <w:szCs w:val="18"/>
                <w:highlight w:val="none"/>
                <w:u w:val="none"/>
                <w:lang w:val="en-US" w:eastAsia="zh-CN" w:bidi="ar"/>
              </w:rPr>
              <w:t>3.与物料接触的部位原则上应避免设小型紧固件，如不得不设计，则应采用相应的措施避免螺栓松动脱落，如：</w:t>
            </w:r>
            <w:r>
              <w:rPr>
                <w:rFonts w:hint="default" w:ascii="Times New Roman" w:hAnsi="Times New Roman" w:eastAsia="宋体" w:cs="Times New Roman"/>
                <w:b w:val="0"/>
                <w:bCs w:val="0"/>
                <w:i w:val="0"/>
                <w:iCs w:val="0"/>
                <w:color w:val="auto"/>
                <w:kern w:val="0"/>
                <w:sz w:val="18"/>
                <w:szCs w:val="18"/>
                <w:highlight w:val="none"/>
                <w:u w:val="none"/>
                <w:lang w:val="en-US" w:eastAsia="zh-CN" w:bidi="ar"/>
              </w:rPr>
              <w:br w:type="textWrapping"/>
            </w:r>
            <w:r>
              <w:rPr>
                <w:rFonts w:hint="default" w:ascii="Times New Roman" w:hAnsi="Times New Roman" w:eastAsia="宋体" w:cs="Times New Roman"/>
                <w:b w:val="0"/>
                <w:bCs w:val="0"/>
                <w:i w:val="0"/>
                <w:iCs w:val="0"/>
                <w:color w:val="auto"/>
                <w:kern w:val="0"/>
                <w:sz w:val="18"/>
                <w:szCs w:val="18"/>
                <w:highlight w:val="none"/>
                <w:u w:val="none"/>
                <w:lang w:val="en-US" w:eastAsia="zh-CN" w:bidi="ar"/>
              </w:rPr>
              <w:t xml:space="preserve">①对于搅拌器的桨叶与轴的连接，优先考虑反螺纹大螺母，如设计了桨叶上的小螺栓，则安装后应焊死。 </w:t>
            </w:r>
            <w:r>
              <w:rPr>
                <w:rFonts w:hint="default" w:ascii="Times New Roman" w:hAnsi="Times New Roman" w:eastAsia="宋体" w:cs="Times New Roman"/>
                <w:b w:val="0"/>
                <w:bCs w:val="0"/>
                <w:i w:val="0"/>
                <w:iCs w:val="0"/>
                <w:color w:val="auto"/>
                <w:kern w:val="0"/>
                <w:sz w:val="18"/>
                <w:szCs w:val="18"/>
                <w:highlight w:val="none"/>
                <w:u w:val="none"/>
                <w:lang w:val="en-US" w:eastAsia="zh-CN" w:bidi="ar"/>
              </w:rPr>
              <w:br w:type="textWrapping"/>
            </w:r>
            <w:r>
              <w:rPr>
                <w:rFonts w:hint="default" w:ascii="Times New Roman" w:hAnsi="Times New Roman" w:eastAsia="宋体" w:cs="Times New Roman"/>
                <w:b w:val="0"/>
                <w:bCs w:val="0"/>
                <w:i w:val="0"/>
                <w:iCs w:val="0"/>
                <w:color w:val="auto"/>
                <w:kern w:val="0"/>
                <w:sz w:val="18"/>
                <w:szCs w:val="18"/>
                <w:highlight w:val="none"/>
                <w:u w:val="none"/>
                <w:lang w:val="en-US" w:eastAsia="zh-CN" w:bidi="ar"/>
              </w:rPr>
              <w:t>②干区各转动设备内部小螺栓如果不得不设计（如：碟巢磨、永磁除铁器），螺纹方向应选用与旋转方向相反，并采用防松螺母。</w:t>
            </w:r>
          </w:p>
        </w:tc>
      </w:tr>
      <w:tr w14:paraId="2A5648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23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63449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iCs w:val="0"/>
                <w:color w:val="auto"/>
                <w:sz w:val="18"/>
                <w:szCs w:val="18"/>
                <w:highlight w:val="none"/>
                <w:u w:val="none"/>
              </w:rPr>
            </w:pPr>
            <w:r>
              <w:rPr>
                <w:rFonts w:hint="default" w:ascii="Times New Roman" w:hAnsi="Times New Roman" w:eastAsia="宋体" w:cs="Times New Roman"/>
                <w:b w:val="0"/>
                <w:bCs w:val="0"/>
                <w:i w:val="0"/>
                <w:iCs w:val="0"/>
                <w:color w:val="auto"/>
                <w:kern w:val="0"/>
                <w:sz w:val="18"/>
                <w:szCs w:val="18"/>
                <w:highlight w:val="none"/>
                <w:u w:val="none"/>
                <w:lang w:val="en-US" w:eastAsia="zh-CN" w:bidi="ar"/>
              </w:rPr>
              <w:t>8</w:t>
            </w:r>
          </w:p>
        </w:tc>
        <w:tc>
          <w:tcPr>
            <w:tcW w:w="8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9B78F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iCs w:val="0"/>
                <w:color w:val="auto"/>
                <w:sz w:val="18"/>
                <w:szCs w:val="18"/>
                <w:highlight w:val="none"/>
                <w:u w:val="none"/>
              </w:rPr>
            </w:pPr>
            <w:r>
              <w:rPr>
                <w:rFonts w:hint="default" w:ascii="Times New Roman" w:hAnsi="Times New Roman" w:eastAsia="宋体" w:cs="Times New Roman"/>
                <w:b w:val="0"/>
                <w:bCs w:val="0"/>
                <w:i w:val="0"/>
                <w:iCs w:val="0"/>
                <w:color w:val="auto"/>
                <w:kern w:val="0"/>
                <w:sz w:val="18"/>
                <w:szCs w:val="18"/>
                <w:highlight w:val="none"/>
                <w:u w:val="none"/>
                <w:lang w:val="en-US" w:eastAsia="zh-CN" w:bidi="ar"/>
              </w:rPr>
              <w:t>阀门要求</w:t>
            </w:r>
          </w:p>
        </w:tc>
        <w:tc>
          <w:tcPr>
            <w:tcW w:w="38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C79D0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left"/>
              <w:textAlignment w:val="center"/>
              <w:rPr>
                <w:rFonts w:hint="default" w:ascii="Times New Roman" w:hAnsi="Times New Roman" w:eastAsia="宋体" w:cs="Times New Roman"/>
                <w:b w:val="0"/>
                <w:bCs w:val="0"/>
                <w:i w:val="0"/>
                <w:iCs w:val="0"/>
                <w:color w:val="auto"/>
                <w:sz w:val="18"/>
                <w:szCs w:val="18"/>
                <w:highlight w:val="none"/>
                <w:u w:val="none"/>
              </w:rPr>
            </w:pPr>
            <w:r>
              <w:rPr>
                <w:rFonts w:hint="default" w:ascii="Times New Roman" w:hAnsi="Times New Roman" w:eastAsia="宋体" w:cs="Times New Roman"/>
                <w:b w:val="0"/>
                <w:bCs w:val="0"/>
                <w:i w:val="0"/>
                <w:iCs w:val="0"/>
                <w:color w:val="auto"/>
                <w:kern w:val="0"/>
                <w:sz w:val="18"/>
                <w:szCs w:val="18"/>
                <w:highlight w:val="none"/>
                <w:u w:val="none"/>
                <w:lang w:val="en-US" w:eastAsia="zh-CN" w:bidi="ar"/>
              </w:rPr>
              <w:t>1. 与物料直接接触的阀门材质应非金属化，其次考虑涂层管理</w:t>
            </w:r>
            <w:r>
              <w:rPr>
                <w:rFonts w:hint="default" w:ascii="Times New Roman" w:hAnsi="Times New Roman" w:eastAsia="宋体" w:cs="Times New Roman"/>
                <w:b w:val="0"/>
                <w:bCs w:val="0"/>
                <w:i w:val="0"/>
                <w:iCs w:val="0"/>
                <w:color w:val="auto"/>
                <w:kern w:val="0"/>
                <w:sz w:val="18"/>
                <w:szCs w:val="18"/>
                <w:highlight w:val="none"/>
                <w:u w:val="none"/>
                <w:lang w:val="en-US" w:eastAsia="zh-CN" w:bidi="ar"/>
              </w:rPr>
              <w:br w:type="textWrapping"/>
            </w:r>
            <w:r>
              <w:rPr>
                <w:rFonts w:hint="default" w:ascii="Times New Roman" w:hAnsi="Times New Roman" w:eastAsia="宋体" w:cs="Times New Roman"/>
                <w:b w:val="0"/>
                <w:bCs w:val="0"/>
                <w:i w:val="0"/>
                <w:iCs w:val="0"/>
                <w:color w:val="auto"/>
                <w:kern w:val="0"/>
                <w:sz w:val="18"/>
                <w:szCs w:val="18"/>
                <w:highlight w:val="none"/>
                <w:u w:val="none"/>
                <w:lang w:val="en-US" w:eastAsia="zh-CN" w:bidi="ar"/>
              </w:rPr>
              <w:t>2. 不与物料直接接触的阀门应非金属化、涂层化，其次考虑金属材质（非Cu/Zn件）+后工序的过滤器管理（最后一道过滤器之后应非金属化、涂层化）</w:t>
            </w:r>
          </w:p>
        </w:tc>
      </w:tr>
    </w:tbl>
    <w:p w14:paraId="7D74816B">
      <w:pPr>
        <w:keepNext/>
        <w:numPr>
          <w:ilvl w:val="0"/>
          <w:numId w:val="0"/>
        </w:numPr>
        <w:spacing w:before="156" w:beforeLines="50" w:line="360" w:lineRule="auto"/>
        <w:ind w:leftChars="0"/>
        <w:outlineLvl w:val="0"/>
        <w:rPr>
          <w:rFonts w:hint="default" w:ascii="Times New Roman" w:hAnsi="Times New Roman" w:eastAsia="宋体" w:cs="Times New Roman"/>
          <w:b w:val="0"/>
          <w:bCs w:val="0"/>
          <w:color w:val="auto"/>
          <w:kern w:val="44"/>
          <w:sz w:val="28"/>
          <w:szCs w:val="28"/>
          <w:highlight w:val="none"/>
          <w:lang w:val="zh-CN"/>
        </w:rPr>
      </w:pPr>
      <w:bookmarkStart w:id="41" w:name="_Toc994"/>
      <w:r>
        <w:rPr>
          <w:rFonts w:hint="default" w:ascii="Times New Roman" w:hAnsi="Times New Roman" w:eastAsia="宋体" w:cs="Times New Roman"/>
          <w:b w:val="0"/>
          <w:bCs w:val="0"/>
          <w:color w:val="auto"/>
          <w:kern w:val="44"/>
          <w:sz w:val="28"/>
          <w:szCs w:val="28"/>
          <w:highlight w:val="none"/>
          <w:lang w:val="en-US" w:eastAsia="zh-CN"/>
        </w:rPr>
        <w:t>10</w:t>
      </w:r>
      <w:r>
        <w:rPr>
          <w:rFonts w:hint="default" w:ascii="Times New Roman" w:hAnsi="Times New Roman" w:eastAsia="宋体" w:cs="Times New Roman"/>
          <w:b w:val="0"/>
          <w:bCs w:val="0"/>
          <w:color w:val="auto"/>
          <w:kern w:val="44"/>
          <w:sz w:val="28"/>
          <w:szCs w:val="28"/>
          <w:highlight w:val="none"/>
        </w:rPr>
        <w:t>技术要求</w:t>
      </w:r>
      <w:bookmarkEnd w:id="40"/>
      <w:bookmarkEnd w:id="41"/>
    </w:p>
    <w:p w14:paraId="49EACFF5">
      <w:pPr>
        <w:pStyle w:val="4"/>
        <w:numPr>
          <w:ilvl w:val="1"/>
          <w:numId w:val="0"/>
        </w:numPr>
        <w:ind w:leftChars="0"/>
        <w:rPr>
          <w:rFonts w:hint="default" w:ascii="Times New Roman" w:hAnsi="Times New Roman" w:eastAsia="宋体" w:cs="Times New Roman"/>
          <w:b w:val="0"/>
          <w:bCs w:val="0"/>
          <w:color w:val="auto"/>
          <w:highlight w:val="none"/>
        </w:rPr>
      </w:pPr>
      <w:bookmarkStart w:id="42" w:name="_Toc23408"/>
      <w:bookmarkStart w:id="43" w:name="_Toc29045"/>
      <w:r>
        <w:rPr>
          <w:rFonts w:hint="default" w:ascii="Times New Roman" w:hAnsi="Times New Roman" w:eastAsia="宋体" w:cs="Times New Roman"/>
          <w:b w:val="0"/>
          <w:bCs w:val="0"/>
          <w:color w:val="auto"/>
          <w:highlight w:val="none"/>
          <w:lang w:val="en-US" w:eastAsia="zh-CN"/>
        </w:rPr>
        <w:t>10.1</w:t>
      </w:r>
      <w:r>
        <w:rPr>
          <w:rFonts w:hint="default" w:ascii="Times New Roman" w:hAnsi="Times New Roman" w:eastAsia="宋体" w:cs="Times New Roman"/>
          <w:b w:val="0"/>
          <w:bCs w:val="0"/>
          <w:color w:val="auto"/>
          <w:highlight w:val="none"/>
        </w:rPr>
        <w:t>工艺条件</w:t>
      </w:r>
      <w:bookmarkEnd w:id="42"/>
      <w:bookmarkEnd w:id="43"/>
    </w:p>
    <w:p w14:paraId="6924FF07">
      <w:pPr>
        <w:autoSpaceDE w:val="0"/>
        <w:autoSpaceDN w:val="0"/>
        <w:adjustRightInd w:val="0"/>
        <w:snapToGrid w:val="0"/>
        <w:spacing w:line="560" w:lineRule="exact"/>
        <w:ind w:left="-120" w:leftChars="-50" w:right="-120" w:rightChars="-50" w:firstLine="480"/>
        <w:rPr>
          <w:rFonts w:hint="default" w:ascii="Times New Roman" w:hAnsi="Times New Roman" w:eastAsia="宋体" w:cs="Times New Roman"/>
          <w:b w:val="0"/>
          <w:bCs w:val="0"/>
          <w:color w:val="auto"/>
          <w:highlight w:val="none"/>
        </w:rPr>
      </w:pPr>
      <w:r>
        <w:rPr>
          <w:rFonts w:hint="default" w:ascii="Times New Roman" w:hAnsi="Times New Roman" w:eastAsia="宋体" w:cs="Times New Roman"/>
          <w:b w:val="0"/>
          <w:bCs w:val="0"/>
          <w:color w:val="auto"/>
          <w:highlight w:val="none"/>
        </w:rPr>
        <w:t>本装置的设计将严格遵照国家的现行法律法规、技术规范和技术标准，包括但不限于本章所列，当各种规范、标准、规定要求不一致时，应采用要求较高的标准规范，或书面通知买方，以便及时确认。对有更新的标准和规范，应采用最新的版本。</w:t>
      </w:r>
    </w:p>
    <w:p w14:paraId="6EA7CAE2">
      <w:pPr>
        <w:autoSpaceDE w:val="0"/>
        <w:autoSpaceDN w:val="0"/>
        <w:adjustRightInd w:val="0"/>
        <w:snapToGrid w:val="0"/>
        <w:spacing w:line="560" w:lineRule="exact"/>
        <w:ind w:left="-120" w:leftChars="-50" w:right="-120" w:rightChars="-50" w:firstLine="480"/>
        <w:rPr>
          <w:rFonts w:hint="default" w:ascii="Times New Roman" w:hAnsi="Times New Roman" w:eastAsia="宋体" w:cs="Times New Roman"/>
          <w:b w:val="0"/>
          <w:bCs w:val="0"/>
          <w:color w:val="auto"/>
          <w:highlight w:val="none"/>
        </w:rPr>
      </w:pPr>
      <w:r>
        <w:rPr>
          <w:rFonts w:hint="default" w:ascii="Times New Roman" w:hAnsi="Times New Roman" w:eastAsia="宋体" w:cs="Times New Roman"/>
          <w:b w:val="0"/>
          <w:bCs w:val="0"/>
          <w:color w:val="auto"/>
          <w:highlight w:val="none"/>
        </w:rPr>
        <w:t>在执行标准规范中出现矛盾或发生争议时，按下列就高不就低且对买方最有利的原则确定：</w:t>
      </w:r>
    </w:p>
    <w:p w14:paraId="08EB3301">
      <w:pPr>
        <w:numPr>
          <w:ilvl w:val="0"/>
          <w:numId w:val="3"/>
        </w:numPr>
        <w:autoSpaceDE w:val="0"/>
        <w:autoSpaceDN w:val="0"/>
        <w:spacing w:line="560" w:lineRule="exact"/>
        <w:ind w:right="240" w:rightChars="100" w:firstLineChars="0"/>
        <w:rPr>
          <w:rFonts w:hint="default" w:ascii="Times New Roman" w:hAnsi="Times New Roman" w:eastAsia="宋体" w:cs="Times New Roman"/>
          <w:b w:val="0"/>
          <w:bCs w:val="0"/>
          <w:color w:val="auto"/>
          <w:highlight w:val="none"/>
        </w:rPr>
      </w:pPr>
      <w:r>
        <w:rPr>
          <w:rFonts w:hint="default" w:ascii="Times New Roman" w:hAnsi="Times New Roman" w:eastAsia="宋体" w:cs="Times New Roman"/>
          <w:b w:val="0"/>
          <w:bCs w:val="0"/>
          <w:color w:val="auto"/>
          <w:highlight w:val="none"/>
        </w:rPr>
        <w:t>本文件规定的设计要求。</w:t>
      </w:r>
    </w:p>
    <w:p w14:paraId="704C127B">
      <w:pPr>
        <w:autoSpaceDE w:val="0"/>
        <w:autoSpaceDN w:val="0"/>
        <w:spacing w:line="560" w:lineRule="exact"/>
        <w:ind w:left="240" w:leftChars="100" w:right="240" w:rightChars="100" w:firstLine="480"/>
        <w:rPr>
          <w:rFonts w:hint="default" w:ascii="Times New Roman" w:hAnsi="Times New Roman" w:eastAsia="宋体" w:cs="Times New Roman"/>
          <w:b w:val="0"/>
          <w:bCs w:val="0"/>
          <w:color w:val="auto"/>
          <w:highlight w:val="none"/>
        </w:rPr>
      </w:pPr>
      <w:r>
        <w:rPr>
          <w:rFonts w:hint="default" w:ascii="Times New Roman" w:hAnsi="Times New Roman" w:eastAsia="宋体" w:cs="Times New Roman"/>
          <w:b w:val="0"/>
          <w:bCs w:val="0"/>
          <w:color w:val="auto"/>
          <w:highlight w:val="none"/>
        </w:rPr>
        <w:t>2）基础设计特性数据表</w:t>
      </w:r>
    </w:p>
    <w:p w14:paraId="5AC9BDE6">
      <w:pPr>
        <w:autoSpaceDE w:val="0"/>
        <w:autoSpaceDN w:val="0"/>
        <w:spacing w:line="560" w:lineRule="exact"/>
        <w:ind w:right="240" w:rightChars="100" w:firstLine="720" w:firstLineChars="300"/>
        <w:rPr>
          <w:rFonts w:hint="default" w:ascii="Times New Roman" w:hAnsi="Times New Roman" w:eastAsia="宋体" w:cs="Times New Roman"/>
          <w:b w:val="0"/>
          <w:bCs w:val="0"/>
          <w:color w:val="auto"/>
          <w:highlight w:val="none"/>
        </w:rPr>
      </w:pPr>
      <w:r>
        <w:rPr>
          <w:rFonts w:hint="default" w:ascii="Times New Roman" w:hAnsi="Times New Roman" w:eastAsia="宋体" w:cs="Times New Roman"/>
          <w:b w:val="0"/>
          <w:bCs w:val="0"/>
          <w:color w:val="auto"/>
          <w:highlight w:val="none"/>
        </w:rPr>
        <w:t>3）本章提出的标准和规范或卖方确认的代替标准和规范。</w:t>
      </w:r>
    </w:p>
    <w:p w14:paraId="419E3461">
      <w:pPr>
        <w:autoSpaceDE w:val="0"/>
        <w:autoSpaceDN w:val="0"/>
        <w:spacing w:line="560" w:lineRule="exact"/>
        <w:ind w:right="240" w:rightChars="100" w:firstLine="720" w:firstLineChars="300"/>
        <w:rPr>
          <w:rFonts w:hint="default" w:ascii="Times New Roman" w:hAnsi="Times New Roman" w:eastAsia="宋体" w:cs="Times New Roman"/>
          <w:b w:val="0"/>
          <w:bCs w:val="0"/>
          <w:color w:val="auto"/>
          <w:highlight w:val="none"/>
        </w:rPr>
      </w:pPr>
      <w:r>
        <w:rPr>
          <w:rFonts w:hint="default" w:ascii="Times New Roman" w:hAnsi="Times New Roman" w:eastAsia="宋体" w:cs="Times New Roman"/>
          <w:b w:val="0"/>
          <w:bCs w:val="0"/>
          <w:color w:val="auto"/>
          <w:highlight w:val="none"/>
        </w:rPr>
        <w:t>4）专利商、卖方和制造厂商的标准。</w:t>
      </w:r>
    </w:p>
    <w:p w14:paraId="6643421B">
      <w:pPr>
        <w:pStyle w:val="4"/>
        <w:numPr>
          <w:ilvl w:val="1"/>
          <w:numId w:val="0"/>
        </w:numPr>
        <w:ind w:leftChars="0"/>
        <w:rPr>
          <w:rFonts w:hint="default" w:ascii="Times New Roman" w:hAnsi="Times New Roman" w:eastAsia="宋体" w:cs="Times New Roman"/>
          <w:b w:val="0"/>
          <w:bCs w:val="0"/>
          <w:color w:val="auto"/>
          <w:highlight w:val="none"/>
        </w:rPr>
      </w:pPr>
      <w:bookmarkStart w:id="44" w:name="_Toc23143"/>
      <w:bookmarkStart w:id="45" w:name="_Toc3377"/>
      <w:r>
        <w:rPr>
          <w:rFonts w:hint="default" w:ascii="Times New Roman" w:hAnsi="Times New Roman" w:eastAsia="宋体" w:cs="Times New Roman"/>
          <w:b w:val="0"/>
          <w:bCs w:val="0"/>
          <w:color w:val="auto"/>
          <w:highlight w:val="none"/>
          <w:lang w:val="en-US" w:eastAsia="zh-CN"/>
        </w:rPr>
        <w:t>10.2</w:t>
      </w:r>
      <w:r>
        <w:rPr>
          <w:rFonts w:hint="default" w:ascii="Times New Roman" w:hAnsi="Times New Roman" w:eastAsia="宋体" w:cs="Times New Roman"/>
          <w:b w:val="0"/>
          <w:bCs w:val="0"/>
          <w:color w:val="auto"/>
          <w:highlight w:val="none"/>
        </w:rPr>
        <w:t>法律法规</w:t>
      </w:r>
      <w:bookmarkEnd w:id="44"/>
      <w:bookmarkEnd w:id="45"/>
      <w:r>
        <w:rPr>
          <w:rFonts w:hint="default" w:ascii="Times New Roman" w:hAnsi="Times New Roman" w:eastAsia="宋体" w:cs="Times New Roman"/>
          <w:b w:val="0"/>
          <w:bCs w:val="0"/>
          <w:color w:val="auto"/>
          <w:highlight w:val="none"/>
        </w:rPr>
        <w:commentReference w:id="1"/>
      </w:r>
    </w:p>
    <w:p w14:paraId="12C72072">
      <w:pPr>
        <w:autoSpaceDE w:val="0"/>
        <w:autoSpaceDN w:val="0"/>
        <w:adjustRightInd w:val="0"/>
        <w:snapToGrid w:val="0"/>
        <w:spacing w:line="560" w:lineRule="exact"/>
        <w:ind w:left="-120" w:leftChars="-50" w:right="-120" w:rightChars="-50" w:firstLine="480"/>
        <w:rPr>
          <w:rFonts w:hint="default" w:ascii="Times New Roman" w:hAnsi="Times New Roman" w:eastAsia="宋体" w:cs="Times New Roman"/>
          <w:b w:val="0"/>
          <w:bCs w:val="0"/>
          <w:color w:val="auto"/>
          <w:highlight w:val="none"/>
        </w:rPr>
      </w:pPr>
      <w:r>
        <w:rPr>
          <w:rFonts w:hint="default" w:ascii="Times New Roman" w:hAnsi="Times New Roman" w:eastAsia="宋体" w:cs="Times New Roman"/>
          <w:b w:val="0"/>
          <w:bCs w:val="0"/>
          <w:color w:val="auto"/>
          <w:highlight w:val="none"/>
        </w:rPr>
        <w:t>中华人民共和国环境保护法</w:t>
      </w:r>
      <w:r>
        <w:rPr>
          <w:rFonts w:hint="default" w:ascii="Times New Roman" w:hAnsi="Times New Roman" w:eastAsia="宋体" w:cs="Times New Roman"/>
          <w:b w:val="0"/>
          <w:bCs w:val="0"/>
          <w:color w:val="auto"/>
          <w:highlight w:val="none"/>
        </w:rPr>
        <w:tab/>
      </w:r>
      <w:r>
        <w:rPr>
          <w:rFonts w:hint="default" w:ascii="Times New Roman" w:hAnsi="Times New Roman" w:eastAsia="宋体" w:cs="Times New Roman"/>
          <w:b w:val="0"/>
          <w:bCs w:val="0"/>
          <w:color w:val="auto"/>
          <w:highlight w:val="none"/>
        </w:rPr>
        <w:tab/>
      </w:r>
      <w:r>
        <w:rPr>
          <w:rFonts w:hint="default" w:ascii="Times New Roman" w:hAnsi="Times New Roman" w:eastAsia="宋体" w:cs="Times New Roman"/>
          <w:b w:val="0"/>
          <w:bCs w:val="0"/>
          <w:color w:val="auto"/>
          <w:highlight w:val="none"/>
        </w:rPr>
        <w:tab/>
      </w:r>
      <w:r>
        <w:rPr>
          <w:rFonts w:hint="default" w:ascii="Times New Roman" w:hAnsi="Times New Roman" w:eastAsia="宋体" w:cs="Times New Roman"/>
          <w:b w:val="0"/>
          <w:bCs w:val="0"/>
          <w:color w:val="auto"/>
          <w:highlight w:val="none"/>
        </w:rPr>
        <w:t>2015年1月1日施行</w:t>
      </w:r>
    </w:p>
    <w:p w14:paraId="4C706E7D">
      <w:pPr>
        <w:autoSpaceDE w:val="0"/>
        <w:autoSpaceDN w:val="0"/>
        <w:adjustRightInd w:val="0"/>
        <w:snapToGrid w:val="0"/>
        <w:spacing w:line="560" w:lineRule="exact"/>
        <w:ind w:left="-120" w:leftChars="-50" w:right="-120" w:rightChars="-50" w:firstLine="480"/>
        <w:rPr>
          <w:rFonts w:hint="default" w:ascii="Times New Roman" w:hAnsi="Times New Roman" w:eastAsia="宋体" w:cs="Times New Roman"/>
          <w:b w:val="0"/>
          <w:bCs w:val="0"/>
          <w:color w:val="auto"/>
          <w:highlight w:val="none"/>
        </w:rPr>
      </w:pPr>
      <w:r>
        <w:rPr>
          <w:rFonts w:hint="default" w:ascii="Times New Roman" w:hAnsi="Times New Roman" w:eastAsia="宋体" w:cs="Times New Roman"/>
          <w:b w:val="0"/>
          <w:bCs w:val="0"/>
          <w:color w:val="auto"/>
          <w:highlight w:val="none"/>
        </w:rPr>
        <w:t>中华人民共和国清洁生产促进法</w:t>
      </w:r>
      <w:r>
        <w:rPr>
          <w:rFonts w:hint="default" w:ascii="Times New Roman" w:hAnsi="Times New Roman" w:eastAsia="宋体" w:cs="Times New Roman"/>
          <w:b w:val="0"/>
          <w:bCs w:val="0"/>
          <w:color w:val="auto"/>
          <w:highlight w:val="none"/>
        </w:rPr>
        <w:tab/>
      </w:r>
      <w:r>
        <w:rPr>
          <w:rFonts w:hint="default" w:ascii="Times New Roman" w:hAnsi="Times New Roman" w:eastAsia="宋体" w:cs="Times New Roman"/>
          <w:b w:val="0"/>
          <w:bCs w:val="0"/>
          <w:color w:val="auto"/>
          <w:highlight w:val="none"/>
        </w:rPr>
        <w:tab/>
      </w:r>
      <w:r>
        <w:rPr>
          <w:rFonts w:hint="default" w:ascii="Times New Roman" w:hAnsi="Times New Roman" w:eastAsia="宋体" w:cs="Times New Roman"/>
          <w:b w:val="0"/>
          <w:bCs w:val="0"/>
          <w:color w:val="auto"/>
          <w:highlight w:val="none"/>
        </w:rPr>
        <w:t>2003年1月1日施行</w:t>
      </w:r>
    </w:p>
    <w:p w14:paraId="15D6863E">
      <w:pPr>
        <w:autoSpaceDE w:val="0"/>
        <w:autoSpaceDN w:val="0"/>
        <w:adjustRightInd w:val="0"/>
        <w:snapToGrid w:val="0"/>
        <w:spacing w:line="560" w:lineRule="exact"/>
        <w:ind w:left="-120" w:leftChars="-50" w:right="-120" w:rightChars="-50" w:firstLine="480"/>
        <w:rPr>
          <w:rFonts w:hint="default" w:ascii="Times New Roman" w:hAnsi="Times New Roman" w:eastAsia="宋体" w:cs="Times New Roman"/>
          <w:b w:val="0"/>
          <w:bCs w:val="0"/>
          <w:color w:val="auto"/>
          <w:highlight w:val="none"/>
        </w:rPr>
      </w:pPr>
      <w:r>
        <w:rPr>
          <w:rFonts w:hint="default" w:ascii="Times New Roman" w:hAnsi="Times New Roman" w:eastAsia="宋体" w:cs="Times New Roman"/>
          <w:b w:val="0"/>
          <w:bCs w:val="0"/>
          <w:color w:val="auto"/>
          <w:highlight w:val="none"/>
        </w:rPr>
        <w:t>中华人民共和国大气污染防治法</w:t>
      </w:r>
      <w:r>
        <w:rPr>
          <w:rFonts w:hint="default" w:ascii="Times New Roman" w:hAnsi="Times New Roman" w:eastAsia="宋体" w:cs="Times New Roman"/>
          <w:b w:val="0"/>
          <w:bCs w:val="0"/>
          <w:color w:val="auto"/>
          <w:highlight w:val="none"/>
        </w:rPr>
        <w:tab/>
      </w:r>
      <w:r>
        <w:rPr>
          <w:rFonts w:hint="default" w:ascii="Times New Roman" w:hAnsi="Times New Roman" w:eastAsia="宋体" w:cs="Times New Roman"/>
          <w:b w:val="0"/>
          <w:bCs w:val="0"/>
          <w:color w:val="auto"/>
          <w:highlight w:val="none"/>
        </w:rPr>
        <w:tab/>
      </w:r>
      <w:r>
        <w:rPr>
          <w:rFonts w:hint="default" w:ascii="Times New Roman" w:hAnsi="Times New Roman" w:eastAsia="宋体" w:cs="Times New Roman"/>
          <w:b w:val="0"/>
          <w:bCs w:val="0"/>
          <w:color w:val="auto"/>
          <w:highlight w:val="none"/>
        </w:rPr>
        <w:t>2016年1月1日实施</w:t>
      </w:r>
    </w:p>
    <w:p w14:paraId="7A7DDEE8">
      <w:pPr>
        <w:autoSpaceDE w:val="0"/>
        <w:autoSpaceDN w:val="0"/>
        <w:adjustRightInd w:val="0"/>
        <w:snapToGrid w:val="0"/>
        <w:spacing w:line="560" w:lineRule="exact"/>
        <w:ind w:left="-120" w:leftChars="-50" w:right="-120" w:rightChars="-50" w:firstLine="480"/>
        <w:rPr>
          <w:rFonts w:hint="default" w:ascii="Times New Roman" w:hAnsi="Times New Roman" w:eastAsia="宋体" w:cs="Times New Roman"/>
          <w:b w:val="0"/>
          <w:bCs w:val="0"/>
          <w:color w:val="auto"/>
          <w:highlight w:val="none"/>
        </w:rPr>
      </w:pPr>
      <w:r>
        <w:rPr>
          <w:rFonts w:hint="default" w:ascii="Times New Roman" w:hAnsi="Times New Roman" w:eastAsia="宋体" w:cs="Times New Roman"/>
          <w:b w:val="0"/>
          <w:bCs w:val="0"/>
          <w:color w:val="auto"/>
          <w:highlight w:val="none"/>
        </w:rPr>
        <w:t>中华人民共和国水污染防治法</w:t>
      </w:r>
      <w:r>
        <w:rPr>
          <w:rFonts w:hint="default" w:ascii="Times New Roman" w:hAnsi="Times New Roman" w:eastAsia="宋体" w:cs="Times New Roman"/>
          <w:b w:val="0"/>
          <w:bCs w:val="0"/>
          <w:color w:val="auto"/>
          <w:highlight w:val="none"/>
        </w:rPr>
        <w:tab/>
      </w:r>
      <w:r>
        <w:rPr>
          <w:rFonts w:hint="default" w:ascii="Times New Roman" w:hAnsi="Times New Roman" w:eastAsia="宋体" w:cs="Times New Roman"/>
          <w:b w:val="0"/>
          <w:bCs w:val="0"/>
          <w:color w:val="auto"/>
          <w:highlight w:val="none"/>
        </w:rPr>
        <w:tab/>
      </w:r>
      <w:r>
        <w:rPr>
          <w:rFonts w:hint="default" w:ascii="Times New Roman" w:hAnsi="Times New Roman" w:eastAsia="宋体" w:cs="Times New Roman"/>
          <w:b w:val="0"/>
          <w:bCs w:val="0"/>
          <w:color w:val="auto"/>
          <w:highlight w:val="none"/>
        </w:rPr>
        <w:tab/>
      </w:r>
      <w:r>
        <w:rPr>
          <w:rFonts w:hint="default" w:ascii="Times New Roman" w:hAnsi="Times New Roman" w:eastAsia="宋体" w:cs="Times New Roman"/>
          <w:b w:val="0"/>
          <w:bCs w:val="0"/>
          <w:color w:val="auto"/>
          <w:highlight w:val="none"/>
        </w:rPr>
        <w:t>2008年6月1日施行</w:t>
      </w:r>
    </w:p>
    <w:p w14:paraId="41B2C597">
      <w:pPr>
        <w:autoSpaceDE w:val="0"/>
        <w:autoSpaceDN w:val="0"/>
        <w:adjustRightInd w:val="0"/>
        <w:snapToGrid w:val="0"/>
        <w:spacing w:line="560" w:lineRule="exact"/>
        <w:ind w:left="-120" w:leftChars="-50" w:right="-120" w:rightChars="-50" w:firstLine="480"/>
        <w:rPr>
          <w:rFonts w:hint="default" w:ascii="Times New Roman" w:hAnsi="Times New Roman" w:eastAsia="宋体" w:cs="Times New Roman"/>
          <w:b w:val="0"/>
          <w:bCs w:val="0"/>
          <w:color w:val="auto"/>
          <w:highlight w:val="none"/>
        </w:rPr>
      </w:pPr>
      <w:r>
        <w:rPr>
          <w:rFonts w:hint="default" w:ascii="Times New Roman" w:hAnsi="Times New Roman" w:eastAsia="宋体" w:cs="Times New Roman"/>
          <w:b w:val="0"/>
          <w:bCs w:val="0"/>
          <w:color w:val="auto"/>
          <w:highlight w:val="none"/>
        </w:rPr>
        <w:t>中华人民共和国噪声污染防治法</w:t>
      </w:r>
      <w:r>
        <w:rPr>
          <w:rFonts w:hint="default" w:ascii="Times New Roman" w:hAnsi="Times New Roman" w:eastAsia="宋体" w:cs="Times New Roman"/>
          <w:b w:val="0"/>
          <w:bCs w:val="0"/>
          <w:color w:val="auto"/>
          <w:highlight w:val="none"/>
        </w:rPr>
        <w:tab/>
      </w:r>
      <w:r>
        <w:rPr>
          <w:rFonts w:hint="default" w:ascii="Times New Roman" w:hAnsi="Times New Roman" w:eastAsia="宋体" w:cs="Times New Roman"/>
          <w:b w:val="0"/>
          <w:bCs w:val="0"/>
          <w:color w:val="auto"/>
          <w:highlight w:val="none"/>
        </w:rPr>
        <w:tab/>
      </w:r>
      <w:r>
        <w:rPr>
          <w:rFonts w:hint="default" w:ascii="Times New Roman" w:hAnsi="Times New Roman" w:eastAsia="宋体" w:cs="Times New Roman"/>
          <w:b w:val="0"/>
          <w:bCs w:val="0"/>
          <w:color w:val="auto"/>
          <w:highlight w:val="none"/>
          <w:lang w:val="en-US" w:eastAsia="zh-CN"/>
        </w:rPr>
        <w:t xml:space="preserve">    2022</w:t>
      </w:r>
      <w:r>
        <w:rPr>
          <w:rFonts w:hint="default" w:ascii="Times New Roman" w:hAnsi="Times New Roman" w:eastAsia="宋体" w:cs="Times New Roman"/>
          <w:b w:val="0"/>
          <w:bCs w:val="0"/>
          <w:color w:val="auto"/>
          <w:highlight w:val="none"/>
        </w:rPr>
        <w:t>年</w:t>
      </w:r>
      <w:r>
        <w:rPr>
          <w:rFonts w:hint="default" w:ascii="Times New Roman" w:hAnsi="Times New Roman" w:eastAsia="宋体" w:cs="Times New Roman"/>
          <w:b w:val="0"/>
          <w:bCs w:val="0"/>
          <w:color w:val="auto"/>
          <w:highlight w:val="none"/>
          <w:lang w:val="en-US" w:eastAsia="zh-CN"/>
        </w:rPr>
        <w:t>6</w:t>
      </w:r>
      <w:r>
        <w:rPr>
          <w:rFonts w:hint="default" w:ascii="Times New Roman" w:hAnsi="Times New Roman" w:eastAsia="宋体" w:cs="Times New Roman"/>
          <w:b w:val="0"/>
          <w:bCs w:val="0"/>
          <w:color w:val="auto"/>
          <w:highlight w:val="none"/>
        </w:rPr>
        <w:t>月</w:t>
      </w:r>
      <w:r>
        <w:rPr>
          <w:rFonts w:hint="default" w:ascii="Times New Roman" w:hAnsi="Times New Roman" w:eastAsia="宋体" w:cs="Times New Roman"/>
          <w:b w:val="0"/>
          <w:bCs w:val="0"/>
          <w:color w:val="auto"/>
          <w:highlight w:val="none"/>
          <w:lang w:val="en-US" w:eastAsia="zh-CN"/>
        </w:rPr>
        <w:t>5</w:t>
      </w:r>
      <w:r>
        <w:rPr>
          <w:rFonts w:hint="default" w:ascii="Times New Roman" w:hAnsi="Times New Roman" w:eastAsia="宋体" w:cs="Times New Roman"/>
          <w:b w:val="0"/>
          <w:bCs w:val="0"/>
          <w:color w:val="auto"/>
          <w:highlight w:val="none"/>
        </w:rPr>
        <w:t>日施行</w:t>
      </w:r>
    </w:p>
    <w:p w14:paraId="576E2229">
      <w:pPr>
        <w:autoSpaceDE w:val="0"/>
        <w:autoSpaceDN w:val="0"/>
        <w:adjustRightInd w:val="0"/>
        <w:snapToGrid w:val="0"/>
        <w:spacing w:line="560" w:lineRule="exact"/>
        <w:ind w:left="-120" w:leftChars="-50" w:right="-120" w:rightChars="-50" w:firstLine="480"/>
        <w:rPr>
          <w:rFonts w:hint="default" w:ascii="Times New Roman" w:hAnsi="Times New Roman" w:eastAsia="宋体" w:cs="Times New Roman"/>
          <w:b w:val="0"/>
          <w:bCs w:val="0"/>
          <w:color w:val="auto"/>
          <w:highlight w:val="none"/>
        </w:rPr>
      </w:pPr>
      <w:r>
        <w:rPr>
          <w:rFonts w:hint="default" w:ascii="Times New Roman" w:hAnsi="Times New Roman" w:eastAsia="宋体" w:cs="Times New Roman"/>
          <w:b w:val="0"/>
          <w:bCs w:val="0"/>
          <w:color w:val="auto"/>
          <w:highlight w:val="none"/>
        </w:rPr>
        <w:t>中华人民共和国固体废物污染环境防治法</w:t>
      </w:r>
      <w:r>
        <w:rPr>
          <w:rFonts w:hint="default" w:ascii="Times New Roman" w:hAnsi="Times New Roman" w:eastAsia="宋体" w:cs="Times New Roman"/>
          <w:b w:val="0"/>
          <w:bCs w:val="0"/>
          <w:color w:val="auto"/>
          <w:highlight w:val="none"/>
        </w:rPr>
        <w:tab/>
      </w:r>
      <w:r>
        <w:rPr>
          <w:rFonts w:hint="default" w:ascii="Times New Roman" w:hAnsi="Times New Roman" w:eastAsia="宋体" w:cs="Times New Roman"/>
          <w:b w:val="0"/>
          <w:bCs w:val="0"/>
          <w:color w:val="auto"/>
          <w:highlight w:val="none"/>
        </w:rPr>
        <w:t>2005年4月1日施行</w:t>
      </w:r>
    </w:p>
    <w:p w14:paraId="5D357DC4">
      <w:pPr>
        <w:autoSpaceDE w:val="0"/>
        <w:autoSpaceDN w:val="0"/>
        <w:adjustRightInd w:val="0"/>
        <w:snapToGrid w:val="0"/>
        <w:spacing w:line="560" w:lineRule="exact"/>
        <w:ind w:left="-120" w:leftChars="-50" w:right="-120" w:rightChars="-50" w:firstLine="480"/>
        <w:rPr>
          <w:rFonts w:hint="default" w:ascii="Times New Roman" w:hAnsi="Times New Roman" w:eastAsia="宋体" w:cs="Times New Roman"/>
          <w:b w:val="0"/>
          <w:bCs w:val="0"/>
          <w:color w:val="auto"/>
          <w:highlight w:val="none"/>
        </w:rPr>
      </w:pPr>
      <w:r>
        <w:rPr>
          <w:rFonts w:hint="default" w:ascii="Times New Roman" w:hAnsi="Times New Roman" w:eastAsia="宋体" w:cs="Times New Roman"/>
          <w:b w:val="0"/>
          <w:bCs w:val="0"/>
          <w:color w:val="auto"/>
          <w:highlight w:val="none"/>
        </w:rPr>
        <w:t>建设项目环境保护管理条例中华人民共和国国务院令第253号（1998-11-29）</w:t>
      </w:r>
    </w:p>
    <w:p w14:paraId="1DE52DEF">
      <w:pPr>
        <w:autoSpaceDE w:val="0"/>
        <w:autoSpaceDN w:val="0"/>
        <w:adjustRightInd w:val="0"/>
        <w:snapToGrid w:val="0"/>
        <w:spacing w:line="560" w:lineRule="exact"/>
        <w:ind w:left="-120" w:leftChars="-50" w:right="-120" w:rightChars="-50" w:firstLine="480"/>
        <w:rPr>
          <w:rFonts w:hint="default" w:ascii="Times New Roman" w:hAnsi="Times New Roman" w:eastAsia="宋体" w:cs="Times New Roman"/>
          <w:b w:val="0"/>
          <w:bCs w:val="0"/>
          <w:color w:val="auto"/>
          <w:highlight w:val="none"/>
        </w:rPr>
      </w:pPr>
      <w:r>
        <w:rPr>
          <w:rFonts w:hint="default" w:ascii="Times New Roman" w:hAnsi="Times New Roman" w:eastAsia="宋体" w:cs="Times New Roman"/>
          <w:b w:val="0"/>
          <w:bCs w:val="0"/>
          <w:color w:val="auto"/>
          <w:highlight w:val="none"/>
        </w:rPr>
        <w:t>中华人民共和国劳动合同法主席令第65号，2008年1月1日起施行</w:t>
      </w:r>
    </w:p>
    <w:p w14:paraId="04B01F52">
      <w:pPr>
        <w:autoSpaceDE w:val="0"/>
        <w:autoSpaceDN w:val="0"/>
        <w:adjustRightInd w:val="0"/>
        <w:snapToGrid w:val="0"/>
        <w:spacing w:line="560" w:lineRule="exact"/>
        <w:ind w:left="-120" w:leftChars="-50" w:right="-120" w:rightChars="-50" w:firstLine="480"/>
        <w:rPr>
          <w:rFonts w:hint="default" w:ascii="Times New Roman" w:hAnsi="Times New Roman" w:eastAsia="宋体" w:cs="Times New Roman"/>
          <w:b w:val="0"/>
          <w:bCs w:val="0"/>
          <w:color w:val="auto"/>
          <w:highlight w:val="none"/>
        </w:rPr>
      </w:pPr>
      <w:r>
        <w:rPr>
          <w:rFonts w:hint="default" w:ascii="Times New Roman" w:hAnsi="Times New Roman" w:eastAsia="宋体" w:cs="Times New Roman"/>
          <w:b w:val="0"/>
          <w:bCs w:val="0"/>
          <w:color w:val="auto"/>
          <w:highlight w:val="none"/>
        </w:rPr>
        <w:t>中华人民共和国安全生产法，2014年12月1日施行</w:t>
      </w:r>
    </w:p>
    <w:p w14:paraId="6A3A11E6">
      <w:pPr>
        <w:autoSpaceDE w:val="0"/>
        <w:autoSpaceDN w:val="0"/>
        <w:adjustRightInd w:val="0"/>
        <w:snapToGrid w:val="0"/>
        <w:spacing w:line="560" w:lineRule="exact"/>
        <w:ind w:left="-120" w:leftChars="-50" w:right="-120" w:rightChars="-50" w:firstLine="480"/>
        <w:rPr>
          <w:rFonts w:hint="default" w:ascii="Times New Roman" w:hAnsi="Times New Roman" w:eastAsia="宋体" w:cs="Times New Roman"/>
          <w:b w:val="0"/>
          <w:bCs w:val="0"/>
          <w:color w:val="auto"/>
          <w:highlight w:val="none"/>
        </w:rPr>
      </w:pPr>
      <w:r>
        <w:rPr>
          <w:rFonts w:hint="default" w:ascii="Times New Roman" w:hAnsi="Times New Roman" w:eastAsia="宋体" w:cs="Times New Roman"/>
          <w:b w:val="0"/>
          <w:bCs w:val="0"/>
          <w:color w:val="auto"/>
          <w:highlight w:val="none"/>
        </w:rPr>
        <w:t>中华人民共和国消防法</w:t>
      </w:r>
      <w:r>
        <w:rPr>
          <w:rFonts w:hint="default" w:ascii="Times New Roman" w:hAnsi="Times New Roman" w:eastAsia="宋体" w:cs="Times New Roman"/>
          <w:b w:val="0"/>
          <w:bCs w:val="0"/>
          <w:color w:val="auto"/>
          <w:highlight w:val="none"/>
        </w:rPr>
        <w:tab/>
      </w:r>
      <w:r>
        <w:rPr>
          <w:rFonts w:hint="default" w:ascii="Times New Roman" w:hAnsi="Times New Roman" w:eastAsia="宋体" w:cs="Times New Roman"/>
          <w:b w:val="0"/>
          <w:bCs w:val="0"/>
          <w:color w:val="auto"/>
          <w:highlight w:val="none"/>
        </w:rPr>
        <w:t>主席令第6号，2009年5月1日施行</w:t>
      </w:r>
    </w:p>
    <w:p w14:paraId="03F3A698">
      <w:pPr>
        <w:autoSpaceDE w:val="0"/>
        <w:autoSpaceDN w:val="0"/>
        <w:adjustRightInd w:val="0"/>
        <w:snapToGrid w:val="0"/>
        <w:spacing w:line="560" w:lineRule="exact"/>
        <w:ind w:left="-120" w:leftChars="-50" w:right="-120" w:rightChars="-50" w:firstLine="480"/>
        <w:rPr>
          <w:rFonts w:hint="default" w:ascii="Times New Roman" w:hAnsi="Times New Roman" w:eastAsia="宋体" w:cs="Times New Roman"/>
          <w:b w:val="0"/>
          <w:bCs w:val="0"/>
          <w:color w:val="auto"/>
          <w:highlight w:val="none"/>
        </w:rPr>
      </w:pPr>
      <w:r>
        <w:rPr>
          <w:rFonts w:hint="default" w:ascii="Times New Roman" w:hAnsi="Times New Roman" w:eastAsia="宋体" w:cs="Times New Roman"/>
          <w:b w:val="0"/>
          <w:bCs w:val="0"/>
          <w:color w:val="auto"/>
          <w:highlight w:val="none"/>
        </w:rPr>
        <w:t>中华人民共和国职业病防治法</w:t>
      </w:r>
      <w:r>
        <w:rPr>
          <w:rFonts w:hint="default" w:ascii="Times New Roman" w:hAnsi="Times New Roman" w:eastAsia="宋体" w:cs="Times New Roman"/>
          <w:b w:val="0"/>
          <w:bCs w:val="0"/>
          <w:color w:val="auto"/>
          <w:highlight w:val="none"/>
        </w:rPr>
        <w:tab/>
      </w:r>
      <w:r>
        <w:rPr>
          <w:rFonts w:hint="default" w:ascii="Times New Roman" w:hAnsi="Times New Roman" w:eastAsia="宋体" w:cs="Times New Roman"/>
          <w:b w:val="0"/>
          <w:bCs w:val="0"/>
          <w:color w:val="auto"/>
          <w:highlight w:val="none"/>
        </w:rPr>
        <w:t>主席令第48号，2016年9月1日起施行</w:t>
      </w:r>
    </w:p>
    <w:p w14:paraId="5F9C1FBD">
      <w:pPr>
        <w:autoSpaceDE w:val="0"/>
        <w:autoSpaceDN w:val="0"/>
        <w:adjustRightInd w:val="0"/>
        <w:snapToGrid w:val="0"/>
        <w:spacing w:line="560" w:lineRule="exact"/>
        <w:ind w:left="-120" w:leftChars="-50" w:right="-120" w:rightChars="-50" w:firstLine="480"/>
        <w:rPr>
          <w:rFonts w:hint="default" w:ascii="Times New Roman" w:hAnsi="Times New Roman" w:eastAsia="宋体" w:cs="Times New Roman"/>
          <w:b w:val="0"/>
          <w:bCs w:val="0"/>
          <w:color w:val="auto"/>
          <w:highlight w:val="none"/>
        </w:rPr>
      </w:pPr>
      <w:r>
        <w:rPr>
          <w:rFonts w:hint="default" w:ascii="Times New Roman" w:hAnsi="Times New Roman" w:eastAsia="宋体" w:cs="Times New Roman"/>
          <w:b w:val="0"/>
          <w:bCs w:val="0"/>
          <w:color w:val="auto"/>
          <w:highlight w:val="none"/>
        </w:rPr>
        <w:t>危险化学品安全管理条例</w:t>
      </w:r>
      <w:r>
        <w:rPr>
          <w:rFonts w:hint="default" w:ascii="Times New Roman" w:hAnsi="Times New Roman" w:eastAsia="宋体" w:cs="Times New Roman"/>
          <w:b w:val="0"/>
          <w:bCs w:val="0"/>
          <w:color w:val="auto"/>
          <w:highlight w:val="none"/>
        </w:rPr>
        <w:tab/>
      </w:r>
      <w:r>
        <w:rPr>
          <w:rFonts w:hint="default" w:ascii="Times New Roman" w:hAnsi="Times New Roman" w:eastAsia="宋体" w:cs="Times New Roman"/>
          <w:b w:val="0"/>
          <w:bCs w:val="0"/>
          <w:color w:val="auto"/>
          <w:highlight w:val="none"/>
        </w:rPr>
        <w:tab/>
      </w:r>
      <w:r>
        <w:rPr>
          <w:rFonts w:hint="default" w:ascii="Times New Roman" w:hAnsi="Times New Roman" w:eastAsia="宋体" w:cs="Times New Roman"/>
          <w:b w:val="0"/>
          <w:bCs w:val="0"/>
          <w:color w:val="auto"/>
          <w:highlight w:val="none"/>
        </w:rPr>
        <w:tab/>
      </w:r>
      <w:r>
        <w:rPr>
          <w:rFonts w:hint="default" w:ascii="Times New Roman" w:hAnsi="Times New Roman" w:eastAsia="宋体" w:cs="Times New Roman"/>
          <w:b w:val="0"/>
          <w:bCs w:val="0"/>
          <w:color w:val="auto"/>
          <w:highlight w:val="none"/>
        </w:rPr>
        <w:tab/>
      </w:r>
      <w:r>
        <w:rPr>
          <w:rFonts w:hint="default" w:ascii="Times New Roman" w:hAnsi="Times New Roman" w:eastAsia="宋体" w:cs="Times New Roman"/>
          <w:b w:val="0"/>
          <w:bCs w:val="0"/>
          <w:color w:val="auto"/>
          <w:highlight w:val="none"/>
        </w:rPr>
        <w:tab/>
      </w:r>
      <w:r>
        <w:rPr>
          <w:rFonts w:hint="default" w:ascii="Times New Roman" w:hAnsi="Times New Roman" w:eastAsia="宋体" w:cs="Times New Roman"/>
          <w:b w:val="0"/>
          <w:bCs w:val="0"/>
          <w:color w:val="auto"/>
          <w:highlight w:val="none"/>
        </w:rPr>
        <w:t>国务院令第591号</w:t>
      </w:r>
    </w:p>
    <w:p w14:paraId="7289F469">
      <w:pPr>
        <w:autoSpaceDE w:val="0"/>
        <w:autoSpaceDN w:val="0"/>
        <w:adjustRightInd w:val="0"/>
        <w:snapToGrid w:val="0"/>
        <w:spacing w:line="560" w:lineRule="exact"/>
        <w:ind w:left="-120" w:leftChars="-50" w:right="-120" w:rightChars="-50" w:firstLine="480"/>
        <w:rPr>
          <w:rFonts w:hint="default" w:ascii="Times New Roman" w:hAnsi="Times New Roman" w:eastAsia="宋体" w:cs="Times New Roman"/>
          <w:b w:val="0"/>
          <w:bCs w:val="0"/>
          <w:color w:val="auto"/>
          <w:highlight w:val="none"/>
        </w:rPr>
      </w:pPr>
      <w:r>
        <w:rPr>
          <w:rFonts w:hint="default" w:ascii="Times New Roman" w:hAnsi="Times New Roman" w:eastAsia="宋体" w:cs="Times New Roman"/>
          <w:b w:val="0"/>
          <w:bCs w:val="0"/>
          <w:color w:val="auto"/>
          <w:highlight w:val="none"/>
        </w:rPr>
        <w:t>使用有毒物品作业场所劳动保护条例</w:t>
      </w:r>
      <w:r>
        <w:rPr>
          <w:rFonts w:hint="default" w:ascii="Times New Roman" w:hAnsi="Times New Roman" w:eastAsia="宋体" w:cs="Times New Roman"/>
          <w:b w:val="0"/>
          <w:bCs w:val="0"/>
          <w:color w:val="auto"/>
          <w:highlight w:val="none"/>
        </w:rPr>
        <w:tab/>
      </w:r>
      <w:r>
        <w:rPr>
          <w:rFonts w:hint="default" w:ascii="Times New Roman" w:hAnsi="Times New Roman" w:eastAsia="宋体" w:cs="Times New Roman"/>
          <w:b w:val="0"/>
          <w:bCs w:val="0"/>
          <w:color w:val="auto"/>
          <w:highlight w:val="none"/>
        </w:rPr>
        <w:tab/>
      </w:r>
      <w:r>
        <w:rPr>
          <w:rFonts w:hint="default" w:ascii="Times New Roman" w:hAnsi="Times New Roman" w:eastAsia="宋体" w:cs="Times New Roman"/>
          <w:b w:val="0"/>
          <w:bCs w:val="0"/>
          <w:color w:val="auto"/>
          <w:highlight w:val="none"/>
        </w:rPr>
        <w:t>国务院令第352号</w:t>
      </w:r>
    </w:p>
    <w:p w14:paraId="540ED29E">
      <w:pPr>
        <w:autoSpaceDE w:val="0"/>
        <w:autoSpaceDN w:val="0"/>
        <w:adjustRightInd w:val="0"/>
        <w:snapToGrid w:val="0"/>
        <w:spacing w:line="560" w:lineRule="exact"/>
        <w:ind w:left="-120" w:leftChars="-50" w:right="-120" w:rightChars="-50" w:firstLine="480"/>
        <w:rPr>
          <w:rFonts w:hint="default" w:ascii="Times New Roman" w:hAnsi="Times New Roman" w:eastAsia="宋体" w:cs="Times New Roman"/>
          <w:b w:val="0"/>
          <w:bCs w:val="0"/>
          <w:color w:val="auto"/>
          <w:highlight w:val="none"/>
        </w:rPr>
      </w:pPr>
      <w:r>
        <w:rPr>
          <w:rFonts w:hint="default" w:ascii="Times New Roman" w:hAnsi="Times New Roman" w:eastAsia="宋体" w:cs="Times New Roman"/>
          <w:b w:val="0"/>
          <w:bCs w:val="0"/>
          <w:color w:val="auto"/>
          <w:highlight w:val="none"/>
        </w:rPr>
        <w:t>建设工程安全生产管理条例</w:t>
      </w:r>
      <w:r>
        <w:rPr>
          <w:rFonts w:hint="default" w:ascii="Times New Roman" w:hAnsi="Times New Roman" w:eastAsia="宋体" w:cs="Times New Roman"/>
          <w:b w:val="0"/>
          <w:bCs w:val="0"/>
          <w:color w:val="auto"/>
          <w:highlight w:val="none"/>
        </w:rPr>
        <w:tab/>
      </w:r>
      <w:r>
        <w:rPr>
          <w:rFonts w:hint="default" w:ascii="Times New Roman" w:hAnsi="Times New Roman" w:eastAsia="宋体" w:cs="Times New Roman"/>
          <w:b w:val="0"/>
          <w:bCs w:val="0"/>
          <w:color w:val="auto"/>
          <w:highlight w:val="none"/>
        </w:rPr>
        <w:tab/>
      </w:r>
      <w:r>
        <w:rPr>
          <w:rFonts w:hint="default" w:ascii="Times New Roman" w:hAnsi="Times New Roman" w:eastAsia="宋体" w:cs="Times New Roman"/>
          <w:b w:val="0"/>
          <w:bCs w:val="0"/>
          <w:color w:val="auto"/>
          <w:highlight w:val="none"/>
        </w:rPr>
        <w:tab/>
      </w:r>
      <w:r>
        <w:rPr>
          <w:rFonts w:hint="default" w:ascii="Times New Roman" w:hAnsi="Times New Roman" w:eastAsia="宋体" w:cs="Times New Roman"/>
          <w:b w:val="0"/>
          <w:bCs w:val="0"/>
          <w:color w:val="auto"/>
          <w:highlight w:val="none"/>
        </w:rPr>
        <w:tab/>
      </w:r>
      <w:r>
        <w:rPr>
          <w:rFonts w:hint="default" w:ascii="Times New Roman" w:hAnsi="Times New Roman" w:eastAsia="宋体" w:cs="Times New Roman"/>
          <w:b w:val="0"/>
          <w:bCs w:val="0"/>
          <w:color w:val="auto"/>
          <w:highlight w:val="none"/>
        </w:rPr>
        <w:t>国务院令第393号</w:t>
      </w:r>
    </w:p>
    <w:p w14:paraId="62BD9EAA">
      <w:pPr>
        <w:autoSpaceDE w:val="0"/>
        <w:autoSpaceDN w:val="0"/>
        <w:adjustRightInd w:val="0"/>
        <w:snapToGrid w:val="0"/>
        <w:spacing w:line="560" w:lineRule="exact"/>
        <w:ind w:left="-120" w:leftChars="-50" w:right="-120" w:rightChars="-50" w:firstLine="480"/>
        <w:rPr>
          <w:rFonts w:hint="default" w:ascii="Times New Roman" w:hAnsi="Times New Roman" w:eastAsia="宋体" w:cs="Times New Roman"/>
          <w:b w:val="0"/>
          <w:bCs w:val="0"/>
          <w:color w:val="auto"/>
          <w:highlight w:val="none"/>
        </w:rPr>
      </w:pPr>
      <w:r>
        <w:rPr>
          <w:rFonts w:hint="default" w:ascii="Times New Roman" w:hAnsi="Times New Roman" w:eastAsia="宋体" w:cs="Times New Roman"/>
          <w:b w:val="0"/>
          <w:bCs w:val="0"/>
          <w:color w:val="auto"/>
          <w:highlight w:val="none"/>
        </w:rPr>
        <w:t>安全生产许可证条例</w:t>
      </w:r>
      <w:r>
        <w:rPr>
          <w:rFonts w:hint="default" w:ascii="Times New Roman" w:hAnsi="Times New Roman" w:eastAsia="宋体" w:cs="Times New Roman"/>
          <w:b w:val="0"/>
          <w:bCs w:val="0"/>
          <w:color w:val="auto"/>
          <w:highlight w:val="none"/>
        </w:rPr>
        <w:tab/>
      </w:r>
      <w:r>
        <w:rPr>
          <w:rFonts w:hint="default" w:ascii="Times New Roman" w:hAnsi="Times New Roman" w:eastAsia="宋体" w:cs="Times New Roman"/>
          <w:b w:val="0"/>
          <w:bCs w:val="0"/>
          <w:color w:val="auto"/>
          <w:highlight w:val="none"/>
        </w:rPr>
        <w:tab/>
      </w:r>
      <w:r>
        <w:rPr>
          <w:rFonts w:hint="default" w:ascii="Times New Roman" w:hAnsi="Times New Roman" w:eastAsia="宋体" w:cs="Times New Roman"/>
          <w:b w:val="0"/>
          <w:bCs w:val="0"/>
          <w:color w:val="auto"/>
          <w:highlight w:val="none"/>
        </w:rPr>
        <w:tab/>
      </w:r>
      <w:r>
        <w:rPr>
          <w:rFonts w:hint="default" w:ascii="Times New Roman" w:hAnsi="Times New Roman" w:eastAsia="宋体" w:cs="Times New Roman"/>
          <w:b w:val="0"/>
          <w:bCs w:val="0"/>
          <w:color w:val="auto"/>
          <w:highlight w:val="none"/>
        </w:rPr>
        <w:tab/>
      </w:r>
      <w:r>
        <w:rPr>
          <w:rFonts w:hint="default" w:ascii="Times New Roman" w:hAnsi="Times New Roman" w:eastAsia="宋体" w:cs="Times New Roman"/>
          <w:b w:val="0"/>
          <w:bCs w:val="0"/>
          <w:color w:val="auto"/>
          <w:highlight w:val="none"/>
        </w:rPr>
        <w:tab/>
      </w:r>
      <w:r>
        <w:rPr>
          <w:rFonts w:hint="default" w:ascii="Times New Roman" w:hAnsi="Times New Roman" w:eastAsia="宋体" w:cs="Times New Roman"/>
          <w:b w:val="0"/>
          <w:bCs w:val="0"/>
          <w:color w:val="auto"/>
          <w:highlight w:val="none"/>
        </w:rPr>
        <w:tab/>
      </w:r>
      <w:r>
        <w:rPr>
          <w:rFonts w:hint="default" w:ascii="Times New Roman" w:hAnsi="Times New Roman" w:eastAsia="宋体" w:cs="Times New Roman"/>
          <w:b w:val="0"/>
          <w:bCs w:val="0"/>
          <w:color w:val="auto"/>
          <w:highlight w:val="none"/>
        </w:rPr>
        <w:t>国务院令第653号</w:t>
      </w:r>
    </w:p>
    <w:p w14:paraId="2803B65E">
      <w:pPr>
        <w:autoSpaceDE w:val="0"/>
        <w:autoSpaceDN w:val="0"/>
        <w:adjustRightInd w:val="0"/>
        <w:snapToGrid w:val="0"/>
        <w:spacing w:line="560" w:lineRule="exact"/>
        <w:ind w:left="-120" w:leftChars="-50" w:right="-120" w:rightChars="-50" w:firstLine="480"/>
        <w:rPr>
          <w:rFonts w:hint="default" w:ascii="Times New Roman" w:hAnsi="Times New Roman" w:eastAsia="宋体" w:cs="Times New Roman"/>
          <w:b w:val="0"/>
          <w:bCs w:val="0"/>
          <w:color w:val="auto"/>
          <w:highlight w:val="none"/>
        </w:rPr>
      </w:pPr>
      <w:r>
        <w:rPr>
          <w:rFonts w:hint="default" w:ascii="Times New Roman" w:hAnsi="Times New Roman" w:eastAsia="宋体" w:cs="Times New Roman"/>
          <w:b w:val="0"/>
          <w:bCs w:val="0"/>
          <w:color w:val="auto"/>
          <w:highlight w:val="none"/>
        </w:rPr>
        <w:t>特种设备安全监察条例</w:t>
      </w:r>
      <w:r>
        <w:rPr>
          <w:rFonts w:hint="default" w:ascii="Times New Roman" w:hAnsi="Times New Roman" w:eastAsia="宋体" w:cs="Times New Roman"/>
          <w:b w:val="0"/>
          <w:bCs w:val="0"/>
          <w:color w:val="auto"/>
          <w:highlight w:val="none"/>
        </w:rPr>
        <w:tab/>
      </w:r>
      <w:r>
        <w:rPr>
          <w:rFonts w:hint="default" w:ascii="Times New Roman" w:hAnsi="Times New Roman" w:eastAsia="宋体" w:cs="Times New Roman"/>
          <w:b w:val="0"/>
          <w:bCs w:val="0"/>
          <w:color w:val="auto"/>
          <w:highlight w:val="none"/>
        </w:rPr>
        <w:tab/>
      </w:r>
      <w:r>
        <w:rPr>
          <w:rFonts w:hint="default" w:ascii="Times New Roman" w:hAnsi="Times New Roman" w:eastAsia="宋体" w:cs="Times New Roman"/>
          <w:b w:val="0"/>
          <w:bCs w:val="0"/>
          <w:color w:val="auto"/>
          <w:highlight w:val="none"/>
        </w:rPr>
        <w:tab/>
      </w:r>
      <w:r>
        <w:rPr>
          <w:rFonts w:hint="default" w:ascii="Times New Roman" w:hAnsi="Times New Roman" w:eastAsia="宋体" w:cs="Times New Roman"/>
          <w:b w:val="0"/>
          <w:bCs w:val="0"/>
          <w:color w:val="auto"/>
          <w:highlight w:val="none"/>
        </w:rPr>
        <w:tab/>
      </w:r>
      <w:r>
        <w:rPr>
          <w:rFonts w:hint="default" w:ascii="Times New Roman" w:hAnsi="Times New Roman" w:eastAsia="宋体" w:cs="Times New Roman"/>
          <w:b w:val="0"/>
          <w:bCs w:val="0"/>
          <w:color w:val="auto"/>
          <w:highlight w:val="none"/>
        </w:rPr>
        <w:tab/>
      </w:r>
      <w:r>
        <w:rPr>
          <w:rFonts w:hint="default" w:ascii="Times New Roman" w:hAnsi="Times New Roman" w:eastAsia="宋体" w:cs="Times New Roman"/>
          <w:b w:val="0"/>
          <w:bCs w:val="0"/>
          <w:color w:val="auto"/>
          <w:highlight w:val="none"/>
        </w:rPr>
        <w:t>国务院令第549号</w:t>
      </w:r>
    </w:p>
    <w:p w14:paraId="30A7ED7C">
      <w:pPr>
        <w:autoSpaceDE w:val="0"/>
        <w:autoSpaceDN w:val="0"/>
        <w:adjustRightInd w:val="0"/>
        <w:snapToGrid w:val="0"/>
        <w:spacing w:line="560" w:lineRule="exact"/>
        <w:ind w:left="-120" w:leftChars="-50" w:right="-120" w:rightChars="-50" w:firstLine="480"/>
        <w:rPr>
          <w:rFonts w:hint="default" w:ascii="Times New Roman" w:hAnsi="Times New Roman" w:eastAsia="宋体" w:cs="Times New Roman"/>
          <w:b w:val="0"/>
          <w:bCs w:val="0"/>
          <w:color w:val="auto"/>
          <w:highlight w:val="none"/>
        </w:rPr>
      </w:pPr>
      <w:r>
        <w:rPr>
          <w:rFonts w:hint="default" w:ascii="Times New Roman" w:hAnsi="Times New Roman" w:eastAsia="宋体" w:cs="Times New Roman"/>
          <w:b w:val="0"/>
          <w:bCs w:val="0"/>
          <w:color w:val="auto"/>
          <w:highlight w:val="none"/>
        </w:rPr>
        <w:t>监控化学品管理条例</w:t>
      </w:r>
      <w:r>
        <w:rPr>
          <w:rFonts w:hint="default" w:ascii="Times New Roman" w:hAnsi="Times New Roman" w:eastAsia="宋体" w:cs="Times New Roman"/>
          <w:b w:val="0"/>
          <w:bCs w:val="0"/>
          <w:color w:val="auto"/>
          <w:highlight w:val="none"/>
        </w:rPr>
        <w:tab/>
      </w:r>
      <w:r>
        <w:rPr>
          <w:rFonts w:hint="default" w:ascii="Times New Roman" w:hAnsi="Times New Roman" w:eastAsia="宋体" w:cs="Times New Roman"/>
          <w:b w:val="0"/>
          <w:bCs w:val="0"/>
          <w:color w:val="auto"/>
          <w:highlight w:val="none"/>
        </w:rPr>
        <w:tab/>
      </w:r>
      <w:r>
        <w:rPr>
          <w:rFonts w:hint="default" w:ascii="Times New Roman" w:hAnsi="Times New Roman" w:eastAsia="宋体" w:cs="Times New Roman"/>
          <w:b w:val="0"/>
          <w:bCs w:val="0"/>
          <w:color w:val="auto"/>
          <w:highlight w:val="none"/>
        </w:rPr>
        <w:tab/>
      </w:r>
      <w:r>
        <w:rPr>
          <w:rFonts w:hint="default" w:ascii="Times New Roman" w:hAnsi="Times New Roman" w:eastAsia="宋体" w:cs="Times New Roman"/>
          <w:b w:val="0"/>
          <w:bCs w:val="0"/>
          <w:color w:val="auto"/>
          <w:highlight w:val="none"/>
        </w:rPr>
        <w:tab/>
      </w:r>
      <w:r>
        <w:rPr>
          <w:rFonts w:hint="default" w:ascii="Times New Roman" w:hAnsi="Times New Roman" w:eastAsia="宋体" w:cs="Times New Roman"/>
          <w:b w:val="0"/>
          <w:bCs w:val="0"/>
          <w:color w:val="auto"/>
          <w:highlight w:val="none"/>
        </w:rPr>
        <w:tab/>
      </w:r>
      <w:r>
        <w:rPr>
          <w:rFonts w:hint="default" w:ascii="Times New Roman" w:hAnsi="Times New Roman" w:eastAsia="宋体" w:cs="Times New Roman"/>
          <w:b w:val="0"/>
          <w:bCs w:val="0"/>
          <w:color w:val="auto"/>
          <w:highlight w:val="none"/>
        </w:rPr>
        <w:tab/>
      </w:r>
      <w:r>
        <w:rPr>
          <w:rFonts w:hint="default" w:ascii="Times New Roman" w:hAnsi="Times New Roman" w:eastAsia="宋体" w:cs="Times New Roman"/>
          <w:b w:val="0"/>
          <w:bCs w:val="0"/>
          <w:color w:val="auto"/>
          <w:highlight w:val="none"/>
        </w:rPr>
        <w:t>国务院令第588号</w:t>
      </w:r>
    </w:p>
    <w:p w14:paraId="2F56F5E9">
      <w:pPr>
        <w:pStyle w:val="4"/>
        <w:numPr>
          <w:ilvl w:val="1"/>
          <w:numId w:val="0"/>
        </w:numPr>
        <w:ind w:leftChars="0"/>
        <w:rPr>
          <w:rFonts w:hint="default" w:ascii="Times New Roman" w:hAnsi="Times New Roman" w:eastAsia="宋体" w:cs="Times New Roman"/>
          <w:b w:val="0"/>
          <w:bCs w:val="0"/>
          <w:color w:val="auto"/>
          <w:highlight w:val="none"/>
          <w:lang w:val="en-US" w:eastAsia="zh-CN"/>
        </w:rPr>
      </w:pPr>
      <w:bookmarkStart w:id="46" w:name="_Toc25054"/>
      <w:bookmarkStart w:id="47" w:name="_Toc941"/>
      <w:r>
        <w:rPr>
          <w:rFonts w:hint="default" w:ascii="Times New Roman" w:hAnsi="Times New Roman" w:eastAsia="宋体" w:cs="Times New Roman"/>
          <w:b w:val="0"/>
          <w:bCs w:val="0"/>
          <w:color w:val="auto"/>
          <w:highlight w:val="none"/>
          <w:lang w:val="en-US" w:eastAsia="zh-CN"/>
        </w:rPr>
        <w:t>10.3</w:t>
      </w:r>
      <w:r>
        <w:rPr>
          <w:rFonts w:hint="default" w:ascii="Times New Roman" w:hAnsi="Times New Roman" w:eastAsia="宋体" w:cs="Times New Roman"/>
          <w:b w:val="0"/>
          <w:bCs w:val="0"/>
          <w:color w:val="auto"/>
          <w:highlight w:val="none"/>
        </w:rPr>
        <w:t>标准及规范</w:t>
      </w:r>
      <w:bookmarkEnd w:id="46"/>
      <w:bookmarkEnd w:id="47"/>
      <w:r>
        <w:rPr>
          <w:rFonts w:hint="default" w:ascii="Times New Roman" w:hAnsi="Times New Roman" w:eastAsia="宋体" w:cs="Times New Roman"/>
          <w:b w:val="0"/>
          <w:bCs w:val="0"/>
          <w:color w:val="auto"/>
          <w:highlight w:val="none"/>
        </w:rPr>
        <w:commentReference w:id="2"/>
      </w:r>
    </w:p>
    <w:p w14:paraId="4720A734">
      <w:pPr>
        <w:autoSpaceDE w:val="0"/>
        <w:autoSpaceDN w:val="0"/>
        <w:adjustRightInd w:val="0"/>
        <w:snapToGrid w:val="0"/>
        <w:spacing w:line="560" w:lineRule="exact"/>
        <w:ind w:left="-120" w:leftChars="-50" w:right="-120" w:rightChars="-50" w:firstLine="480"/>
        <w:rPr>
          <w:rFonts w:hint="default" w:ascii="Times New Roman" w:hAnsi="Times New Roman" w:eastAsia="宋体" w:cs="Times New Roman"/>
          <w:b w:val="0"/>
          <w:bCs w:val="0"/>
          <w:color w:val="auto"/>
          <w:highlight w:val="none"/>
        </w:rPr>
      </w:pPr>
      <w:r>
        <w:rPr>
          <w:rFonts w:hint="default" w:ascii="Times New Roman" w:hAnsi="Times New Roman" w:eastAsia="宋体" w:cs="Times New Roman"/>
          <w:b w:val="0"/>
          <w:bCs w:val="0"/>
          <w:color w:val="auto"/>
          <w:highlight w:val="none"/>
        </w:rPr>
        <w:t>本项目所执行的主要设计、制造、施工和检验标准(部分，无特别说明，所采用的标准应为最新版)：</w:t>
      </w:r>
    </w:p>
    <w:p w14:paraId="26FE3306">
      <w:pPr>
        <w:autoSpaceDE w:val="0"/>
        <w:autoSpaceDN w:val="0"/>
        <w:adjustRightInd w:val="0"/>
        <w:snapToGrid w:val="0"/>
        <w:spacing w:line="560" w:lineRule="exact"/>
        <w:ind w:left="-120" w:leftChars="-50" w:right="-120" w:rightChars="-50" w:firstLine="480"/>
        <w:rPr>
          <w:rFonts w:hint="default" w:ascii="Times New Roman" w:hAnsi="Times New Roman" w:eastAsia="宋体" w:cs="Times New Roman"/>
          <w:b w:val="0"/>
          <w:bCs w:val="0"/>
          <w:color w:val="auto"/>
          <w:highlight w:val="none"/>
        </w:rPr>
      </w:pPr>
      <w:r>
        <w:rPr>
          <w:rFonts w:hint="default" w:ascii="Times New Roman" w:hAnsi="Times New Roman" w:eastAsia="宋体" w:cs="Times New Roman"/>
          <w:b w:val="0"/>
          <w:bCs w:val="0"/>
          <w:color w:val="auto"/>
          <w:highlight w:val="none"/>
        </w:rPr>
        <w:t>《钢制焊接常压容器》                            NB/T 47003.1-2009</w:t>
      </w:r>
    </w:p>
    <w:p w14:paraId="3748053A">
      <w:pPr>
        <w:autoSpaceDE w:val="0"/>
        <w:autoSpaceDN w:val="0"/>
        <w:adjustRightInd w:val="0"/>
        <w:snapToGrid w:val="0"/>
        <w:spacing w:line="560" w:lineRule="exact"/>
        <w:ind w:left="-120" w:leftChars="-50" w:right="-120" w:rightChars="-50" w:firstLine="480"/>
        <w:rPr>
          <w:rFonts w:hint="default" w:ascii="Times New Roman" w:hAnsi="Times New Roman" w:eastAsia="宋体" w:cs="Times New Roman"/>
          <w:b w:val="0"/>
          <w:bCs w:val="0"/>
          <w:color w:val="auto"/>
          <w:highlight w:val="none"/>
        </w:rPr>
      </w:pPr>
      <w:r>
        <w:rPr>
          <w:rFonts w:hint="default" w:ascii="Times New Roman" w:hAnsi="Times New Roman" w:eastAsia="宋体" w:cs="Times New Roman"/>
          <w:b w:val="0"/>
          <w:bCs w:val="0"/>
          <w:color w:val="auto"/>
          <w:highlight w:val="none"/>
        </w:rPr>
        <w:t>《钢制化工容器制造技术要求》                    HG/T 20584-2011</w:t>
      </w:r>
    </w:p>
    <w:p w14:paraId="30142E23">
      <w:pPr>
        <w:autoSpaceDE w:val="0"/>
        <w:autoSpaceDN w:val="0"/>
        <w:adjustRightInd w:val="0"/>
        <w:snapToGrid w:val="0"/>
        <w:spacing w:line="560" w:lineRule="exact"/>
        <w:ind w:left="-120" w:leftChars="-50" w:right="-120" w:rightChars="-50" w:firstLine="480"/>
        <w:rPr>
          <w:rFonts w:hint="default" w:ascii="Times New Roman" w:hAnsi="Times New Roman" w:eastAsia="宋体" w:cs="Times New Roman"/>
          <w:b w:val="0"/>
          <w:bCs w:val="0"/>
          <w:color w:val="auto"/>
          <w:highlight w:val="none"/>
        </w:rPr>
      </w:pPr>
      <w:r>
        <w:rPr>
          <w:rFonts w:hint="default" w:ascii="Times New Roman" w:hAnsi="Times New Roman" w:eastAsia="宋体" w:cs="Times New Roman"/>
          <w:b w:val="0"/>
          <w:bCs w:val="0"/>
          <w:color w:val="auto"/>
          <w:highlight w:val="none"/>
        </w:rPr>
        <w:t>《机械搅拌设备》                                HG/T 20569-2013</w:t>
      </w:r>
    </w:p>
    <w:p w14:paraId="36923FE4">
      <w:pPr>
        <w:autoSpaceDE w:val="0"/>
        <w:autoSpaceDN w:val="0"/>
        <w:adjustRightInd w:val="0"/>
        <w:snapToGrid w:val="0"/>
        <w:spacing w:line="560" w:lineRule="exact"/>
        <w:ind w:left="-120" w:leftChars="-50" w:right="-120" w:rightChars="-50" w:firstLine="480"/>
        <w:rPr>
          <w:rFonts w:hint="default" w:ascii="Times New Roman" w:hAnsi="Times New Roman" w:eastAsia="宋体" w:cs="Times New Roman"/>
          <w:b w:val="0"/>
          <w:bCs w:val="0"/>
          <w:color w:val="auto"/>
          <w:highlight w:val="none"/>
        </w:rPr>
      </w:pPr>
      <w:r>
        <w:rPr>
          <w:rFonts w:hint="default" w:ascii="Times New Roman" w:hAnsi="Times New Roman" w:eastAsia="宋体" w:cs="Times New Roman"/>
          <w:b w:val="0"/>
          <w:bCs w:val="0"/>
          <w:color w:val="auto"/>
          <w:highlight w:val="none"/>
        </w:rPr>
        <w:t>《钢制化工容器结构设计规定》                    HG/T 20583-2011</w:t>
      </w:r>
    </w:p>
    <w:p w14:paraId="65284CB5">
      <w:pPr>
        <w:autoSpaceDE w:val="0"/>
        <w:autoSpaceDN w:val="0"/>
        <w:adjustRightInd w:val="0"/>
        <w:snapToGrid w:val="0"/>
        <w:spacing w:line="560" w:lineRule="exact"/>
        <w:ind w:left="-120" w:leftChars="-50" w:right="-120" w:rightChars="-50" w:firstLine="480"/>
        <w:rPr>
          <w:rFonts w:hint="default" w:ascii="Times New Roman" w:hAnsi="Times New Roman" w:eastAsia="宋体" w:cs="Times New Roman"/>
          <w:b w:val="0"/>
          <w:bCs w:val="0"/>
          <w:color w:val="auto"/>
          <w:highlight w:val="none"/>
        </w:rPr>
      </w:pPr>
      <w:r>
        <w:rPr>
          <w:rFonts w:hint="default" w:ascii="Times New Roman" w:hAnsi="Times New Roman" w:eastAsia="宋体" w:cs="Times New Roman"/>
          <w:b w:val="0"/>
          <w:bCs w:val="0"/>
          <w:color w:val="auto"/>
          <w:highlight w:val="none"/>
        </w:rPr>
        <w:t>《压力容器焊接规程》                            NB/T 47015-2011</w:t>
      </w:r>
    </w:p>
    <w:p w14:paraId="7C1F941F">
      <w:pPr>
        <w:autoSpaceDE w:val="0"/>
        <w:autoSpaceDN w:val="0"/>
        <w:adjustRightInd w:val="0"/>
        <w:snapToGrid w:val="0"/>
        <w:spacing w:line="560" w:lineRule="exact"/>
        <w:ind w:left="-120" w:leftChars="-50" w:right="-120" w:rightChars="-50" w:firstLine="480"/>
        <w:rPr>
          <w:rFonts w:hint="default" w:ascii="Times New Roman" w:hAnsi="Times New Roman" w:eastAsia="宋体" w:cs="Times New Roman"/>
          <w:b w:val="0"/>
          <w:bCs w:val="0"/>
          <w:color w:val="auto"/>
          <w:highlight w:val="none"/>
        </w:rPr>
      </w:pPr>
      <w:r>
        <w:rPr>
          <w:rFonts w:hint="default" w:ascii="Times New Roman" w:hAnsi="Times New Roman" w:eastAsia="宋体" w:cs="Times New Roman"/>
          <w:b w:val="0"/>
          <w:bCs w:val="0"/>
          <w:color w:val="auto"/>
          <w:highlight w:val="none"/>
        </w:rPr>
        <w:t>《压力容器涂敷与运输包装》                      NB/T 10558-2021</w:t>
      </w:r>
    </w:p>
    <w:p w14:paraId="57FC6D45">
      <w:pPr>
        <w:autoSpaceDE w:val="0"/>
        <w:autoSpaceDN w:val="0"/>
        <w:adjustRightInd w:val="0"/>
        <w:snapToGrid w:val="0"/>
        <w:spacing w:line="560" w:lineRule="exact"/>
        <w:ind w:left="-120" w:leftChars="-50" w:right="-120" w:rightChars="-50" w:firstLine="480"/>
        <w:rPr>
          <w:rFonts w:hint="default" w:ascii="Times New Roman" w:hAnsi="Times New Roman" w:eastAsia="宋体" w:cs="Times New Roman"/>
          <w:b w:val="0"/>
          <w:bCs w:val="0"/>
          <w:color w:val="auto"/>
          <w:highlight w:val="none"/>
        </w:rPr>
      </w:pPr>
      <w:r>
        <w:rPr>
          <w:rFonts w:hint="default" w:ascii="Times New Roman" w:hAnsi="Times New Roman" w:eastAsia="宋体" w:cs="Times New Roman"/>
          <w:b w:val="0"/>
          <w:bCs w:val="0"/>
          <w:color w:val="auto"/>
          <w:highlight w:val="none"/>
        </w:rPr>
        <w:t>《承压设备用不锈钢钢板及钢带》                  GB/T 24511-2017</w:t>
      </w:r>
    </w:p>
    <w:p w14:paraId="1F886645">
      <w:pPr>
        <w:autoSpaceDE w:val="0"/>
        <w:autoSpaceDN w:val="0"/>
        <w:adjustRightInd w:val="0"/>
        <w:snapToGrid w:val="0"/>
        <w:spacing w:line="560" w:lineRule="exact"/>
        <w:ind w:left="-120" w:leftChars="-50" w:right="-120" w:rightChars="-50" w:firstLine="480"/>
        <w:rPr>
          <w:rFonts w:hint="default" w:ascii="Times New Roman" w:hAnsi="Times New Roman" w:eastAsia="宋体" w:cs="Times New Roman"/>
          <w:b w:val="0"/>
          <w:bCs w:val="0"/>
          <w:color w:val="auto"/>
          <w:highlight w:val="none"/>
        </w:rPr>
      </w:pPr>
      <w:r>
        <w:rPr>
          <w:rFonts w:hint="default" w:ascii="Times New Roman" w:hAnsi="Times New Roman" w:eastAsia="宋体" w:cs="Times New Roman"/>
          <w:b w:val="0"/>
          <w:bCs w:val="0"/>
          <w:color w:val="auto"/>
          <w:highlight w:val="none"/>
        </w:rPr>
        <w:t>《流体输送用不锈钢无缝钢管》                    GB/T 14976-2012</w:t>
      </w:r>
    </w:p>
    <w:p w14:paraId="13B9D897">
      <w:pPr>
        <w:autoSpaceDE w:val="0"/>
        <w:autoSpaceDN w:val="0"/>
        <w:adjustRightInd w:val="0"/>
        <w:snapToGrid w:val="0"/>
        <w:spacing w:line="560" w:lineRule="exact"/>
        <w:ind w:left="-120" w:leftChars="-50" w:right="-120" w:rightChars="-50" w:firstLine="480"/>
        <w:rPr>
          <w:rFonts w:hint="default" w:ascii="Times New Roman" w:hAnsi="Times New Roman" w:eastAsia="宋体" w:cs="Times New Roman"/>
          <w:b w:val="0"/>
          <w:bCs w:val="0"/>
          <w:color w:val="auto"/>
          <w:highlight w:val="none"/>
        </w:rPr>
      </w:pPr>
      <w:r>
        <w:rPr>
          <w:rFonts w:hint="default" w:ascii="Times New Roman" w:hAnsi="Times New Roman" w:eastAsia="宋体" w:cs="Times New Roman"/>
          <w:b w:val="0"/>
          <w:bCs w:val="0"/>
          <w:color w:val="auto"/>
          <w:highlight w:val="none"/>
        </w:rPr>
        <w:t>《承压设备用不锈钢和耐热钢锻件》                NB/T 47010-2017</w:t>
      </w:r>
    </w:p>
    <w:p w14:paraId="4BE71D0E">
      <w:pPr>
        <w:autoSpaceDE w:val="0"/>
        <w:autoSpaceDN w:val="0"/>
        <w:adjustRightInd w:val="0"/>
        <w:snapToGrid w:val="0"/>
        <w:spacing w:line="560" w:lineRule="exact"/>
        <w:ind w:left="-120" w:leftChars="-50" w:right="-120" w:rightChars="-50" w:firstLine="480"/>
        <w:rPr>
          <w:rFonts w:hint="default" w:ascii="Times New Roman" w:hAnsi="Times New Roman" w:eastAsia="宋体" w:cs="Times New Roman"/>
          <w:b w:val="0"/>
          <w:bCs w:val="0"/>
          <w:color w:val="auto"/>
          <w:highlight w:val="none"/>
        </w:rPr>
      </w:pPr>
      <w:r>
        <w:rPr>
          <w:rFonts w:hint="default" w:ascii="Times New Roman" w:hAnsi="Times New Roman" w:eastAsia="宋体" w:cs="Times New Roman"/>
          <w:b w:val="0"/>
          <w:bCs w:val="0"/>
          <w:color w:val="auto"/>
          <w:highlight w:val="none"/>
        </w:rPr>
        <w:t>《输送流体用无缝钢管》                          GB/T 8163-2018</w:t>
      </w:r>
    </w:p>
    <w:p w14:paraId="768F105C">
      <w:pPr>
        <w:autoSpaceDE w:val="0"/>
        <w:autoSpaceDN w:val="0"/>
        <w:adjustRightInd w:val="0"/>
        <w:snapToGrid w:val="0"/>
        <w:spacing w:line="560" w:lineRule="exact"/>
        <w:ind w:left="-120" w:leftChars="-50" w:right="-120" w:rightChars="-50" w:firstLine="480"/>
        <w:rPr>
          <w:rFonts w:hint="default" w:ascii="Times New Roman" w:hAnsi="Times New Roman" w:eastAsia="宋体" w:cs="Times New Roman"/>
          <w:b w:val="0"/>
          <w:bCs w:val="0"/>
          <w:color w:val="auto"/>
          <w:highlight w:val="none"/>
        </w:rPr>
      </w:pPr>
      <w:r>
        <w:rPr>
          <w:rFonts w:hint="default" w:ascii="Times New Roman" w:hAnsi="Times New Roman" w:eastAsia="宋体" w:cs="Times New Roman"/>
          <w:b w:val="0"/>
          <w:bCs w:val="0"/>
          <w:color w:val="auto"/>
          <w:highlight w:val="none"/>
        </w:rPr>
        <w:t>《化工配管用无缝及焊接钢管尺寸选用系列》        HG/T 20553-2011</w:t>
      </w:r>
    </w:p>
    <w:p w14:paraId="44C20153">
      <w:pPr>
        <w:autoSpaceDE w:val="0"/>
        <w:autoSpaceDN w:val="0"/>
        <w:adjustRightInd w:val="0"/>
        <w:snapToGrid w:val="0"/>
        <w:spacing w:line="560" w:lineRule="exact"/>
        <w:ind w:left="-120" w:leftChars="-50" w:right="-120" w:rightChars="-50" w:firstLine="480"/>
        <w:rPr>
          <w:rFonts w:hint="default" w:ascii="Times New Roman" w:hAnsi="Times New Roman" w:eastAsia="宋体" w:cs="Times New Roman"/>
          <w:b w:val="0"/>
          <w:bCs w:val="0"/>
          <w:color w:val="auto"/>
          <w:highlight w:val="none"/>
        </w:rPr>
      </w:pPr>
      <w:r>
        <w:rPr>
          <w:rFonts w:hint="default" w:ascii="Times New Roman" w:hAnsi="Times New Roman" w:eastAsia="宋体" w:cs="Times New Roman"/>
          <w:b w:val="0"/>
          <w:bCs w:val="0"/>
          <w:color w:val="auto"/>
          <w:highlight w:val="none"/>
        </w:rPr>
        <w:t>《钢制管法兰、垫片、紧固件选用配合规定(PN系列)》  HG/T 20592-2009</w:t>
      </w:r>
    </w:p>
    <w:p w14:paraId="00C5A0C1">
      <w:pPr>
        <w:autoSpaceDE w:val="0"/>
        <w:autoSpaceDN w:val="0"/>
        <w:adjustRightInd w:val="0"/>
        <w:snapToGrid w:val="0"/>
        <w:spacing w:line="560" w:lineRule="exact"/>
        <w:ind w:left="-120" w:leftChars="-50" w:right="-120" w:rightChars="-50" w:firstLine="480"/>
        <w:rPr>
          <w:rFonts w:hint="default" w:ascii="Times New Roman" w:hAnsi="Times New Roman" w:eastAsia="宋体" w:cs="Times New Roman"/>
          <w:b w:val="0"/>
          <w:bCs w:val="0"/>
          <w:color w:val="auto"/>
          <w:highlight w:val="none"/>
        </w:rPr>
      </w:pPr>
      <w:r>
        <w:rPr>
          <w:rFonts w:hint="default" w:ascii="Times New Roman" w:hAnsi="Times New Roman" w:eastAsia="宋体" w:cs="Times New Roman"/>
          <w:b w:val="0"/>
          <w:bCs w:val="0"/>
          <w:color w:val="auto"/>
          <w:highlight w:val="none"/>
        </w:rPr>
        <w:t>《建筑设计防火规范》                              GB50016-2014</w:t>
      </w:r>
    </w:p>
    <w:p w14:paraId="6E9B372D">
      <w:pPr>
        <w:autoSpaceDE w:val="0"/>
        <w:autoSpaceDN w:val="0"/>
        <w:adjustRightInd w:val="0"/>
        <w:snapToGrid w:val="0"/>
        <w:spacing w:line="560" w:lineRule="exact"/>
        <w:ind w:left="-120" w:leftChars="-50" w:right="-120" w:rightChars="-50" w:firstLine="480"/>
        <w:rPr>
          <w:rFonts w:hint="default" w:ascii="Times New Roman" w:hAnsi="Times New Roman" w:eastAsia="宋体" w:cs="Times New Roman"/>
          <w:b w:val="0"/>
          <w:bCs w:val="0"/>
          <w:color w:val="auto"/>
          <w:highlight w:val="none"/>
        </w:rPr>
      </w:pPr>
      <w:r>
        <w:rPr>
          <w:rFonts w:hint="default" w:ascii="Times New Roman" w:hAnsi="Times New Roman" w:eastAsia="宋体" w:cs="Times New Roman"/>
          <w:b w:val="0"/>
          <w:bCs w:val="0"/>
          <w:color w:val="auto"/>
          <w:highlight w:val="none"/>
        </w:rPr>
        <w:t>《化工装置设备布置设计规定》                    HG/T 20546-2009</w:t>
      </w:r>
    </w:p>
    <w:p w14:paraId="69508D91">
      <w:pPr>
        <w:autoSpaceDE w:val="0"/>
        <w:autoSpaceDN w:val="0"/>
        <w:adjustRightInd w:val="0"/>
        <w:snapToGrid w:val="0"/>
        <w:spacing w:line="560" w:lineRule="exact"/>
        <w:ind w:left="-120" w:leftChars="-50" w:right="-120" w:rightChars="-50" w:firstLine="480"/>
        <w:rPr>
          <w:rFonts w:hint="default" w:ascii="Times New Roman" w:hAnsi="Times New Roman" w:eastAsia="宋体" w:cs="Times New Roman"/>
          <w:b w:val="0"/>
          <w:bCs w:val="0"/>
          <w:color w:val="auto"/>
          <w:highlight w:val="none"/>
        </w:rPr>
      </w:pPr>
      <w:r>
        <w:rPr>
          <w:rFonts w:hint="default" w:ascii="Times New Roman" w:hAnsi="Times New Roman" w:eastAsia="宋体" w:cs="Times New Roman"/>
          <w:b w:val="0"/>
          <w:bCs w:val="0"/>
          <w:color w:val="auto"/>
          <w:highlight w:val="none"/>
        </w:rPr>
        <w:t>《化工装置管道布置设计规定》                    HG/T20549-1998</w:t>
      </w:r>
    </w:p>
    <w:p w14:paraId="2B832E40">
      <w:pPr>
        <w:autoSpaceDE w:val="0"/>
        <w:autoSpaceDN w:val="0"/>
        <w:adjustRightInd w:val="0"/>
        <w:snapToGrid w:val="0"/>
        <w:spacing w:line="560" w:lineRule="exact"/>
        <w:ind w:left="-120" w:leftChars="-50" w:right="-120" w:rightChars="-50" w:firstLine="480"/>
        <w:rPr>
          <w:rFonts w:hint="default" w:ascii="Times New Roman" w:hAnsi="Times New Roman" w:eastAsia="宋体" w:cs="Times New Roman"/>
          <w:b w:val="0"/>
          <w:bCs w:val="0"/>
          <w:color w:val="auto"/>
          <w:highlight w:val="none"/>
        </w:rPr>
      </w:pPr>
      <w:r>
        <w:rPr>
          <w:rFonts w:hint="default" w:ascii="Times New Roman" w:hAnsi="Times New Roman" w:eastAsia="宋体" w:cs="Times New Roman"/>
          <w:b w:val="0"/>
          <w:bCs w:val="0"/>
          <w:color w:val="auto"/>
          <w:highlight w:val="none"/>
        </w:rPr>
        <w:t>《工业金属管道工程施工规范》                      GB50235-2010</w:t>
      </w:r>
    </w:p>
    <w:p w14:paraId="31048AE4">
      <w:pPr>
        <w:autoSpaceDE w:val="0"/>
        <w:autoSpaceDN w:val="0"/>
        <w:adjustRightInd w:val="0"/>
        <w:snapToGrid w:val="0"/>
        <w:spacing w:line="560" w:lineRule="exact"/>
        <w:ind w:left="-120" w:leftChars="-50" w:right="-120" w:rightChars="-50" w:firstLine="480"/>
        <w:rPr>
          <w:rFonts w:hint="default" w:ascii="Times New Roman" w:hAnsi="Times New Roman" w:eastAsia="宋体" w:cs="Times New Roman"/>
          <w:b w:val="0"/>
          <w:bCs w:val="0"/>
          <w:color w:val="auto"/>
          <w:highlight w:val="none"/>
        </w:rPr>
      </w:pPr>
      <w:r>
        <w:rPr>
          <w:rFonts w:hint="default" w:ascii="Times New Roman" w:hAnsi="Times New Roman" w:eastAsia="宋体" w:cs="Times New Roman"/>
          <w:b w:val="0"/>
          <w:bCs w:val="0"/>
          <w:color w:val="auto"/>
          <w:highlight w:val="none"/>
        </w:rPr>
        <w:t>《现场设备、工业管道、焊接工程施工及验收规范》    GB50236-2011</w:t>
      </w:r>
    </w:p>
    <w:p w14:paraId="1D2E7D1A">
      <w:pPr>
        <w:autoSpaceDE w:val="0"/>
        <w:autoSpaceDN w:val="0"/>
        <w:adjustRightInd w:val="0"/>
        <w:snapToGrid w:val="0"/>
        <w:spacing w:line="560" w:lineRule="exact"/>
        <w:ind w:left="-120" w:leftChars="-50" w:right="-120" w:rightChars="-50" w:firstLine="480"/>
        <w:rPr>
          <w:rFonts w:hint="default" w:ascii="Times New Roman" w:hAnsi="Times New Roman" w:eastAsia="宋体" w:cs="Times New Roman"/>
          <w:b w:val="0"/>
          <w:bCs w:val="0"/>
          <w:color w:val="auto"/>
          <w:highlight w:val="none"/>
        </w:rPr>
      </w:pPr>
      <w:r>
        <w:rPr>
          <w:rFonts w:hint="default" w:ascii="Times New Roman" w:hAnsi="Times New Roman" w:eastAsia="宋体" w:cs="Times New Roman"/>
          <w:b w:val="0"/>
          <w:bCs w:val="0"/>
          <w:color w:val="auto"/>
          <w:highlight w:val="none"/>
        </w:rPr>
        <w:t>《工业金属管道工程施工质量验收规范》              GB50184-2011</w:t>
      </w:r>
    </w:p>
    <w:p w14:paraId="59C1D025">
      <w:pPr>
        <w:autoSpaceDE w:val="0"/>
        <w:autoSpaceDN w:val="0"/>
        <w:adjustRightInd w:val="0"/>
        <w:snapToGrid w:val="0"/>
        <w:spacing w:line="560" w:lineRule="exact"/>
        <w:ind w:left="-120" w:leftChars="-50" w:right="-120" w:rightChars="-50" w:firstLine="480"/>
        <w:rPr>
          <w:rFonts w:hint="default" w:ascii="Times New Roman" w:hAnsi="Times New Roman" w:eastAsia="宋体" w:cs="Times New Roman"/>
          <w:b w:val="0"/>
          <w:bCs w:val="0"/>
          <w:color w:val="auto"/>
          <w:highlight w:val="none"/>
        </w:rPr>
      </w:pPr>
      <w:r>
        <w:rPr>
          <w:rFonts w:hint="default" w:ascii="Times New Roman" w:hAnsi="Times New Roman" w:eastAsia="宋体" w:cs="Times New Roman"/>
          <w:b w:val="0"/>
          <w:bCs w:val="0"/>
          <w:color w:val="auto"/>
          <w:highlight w:val="none"/>
        </w:rPr>
        <w:t>《现场设备、工业管道、焊接工程施工质量验收规范》    GB50683-2011</w:t>
      </w:r>
    </w:p>
    <w:p w14:paraId="2BA36537">
      <w:pPr>
        <w:autoSpaceDE w:val="0"/>
        <w:autoSpaceDN w:val="0"/>
        <w:adjustRightInd w:val="0"/>
        <w:snapToGrid w:val="0"/>
        <w:spacing w:line="560" w:lineRule="exact"/>
        <w:ind w:left="-120" w:leftChars="-50" w:right="-120" w:rightChars="-50" w:firstLine="480"/>
        <w:rPr>
          <w:rFonts w:hint="default" w:ascii="Times New Roman" w:hAnsi="Times New Roman" w:eastAsia="宋体" w:cs="Times New Roman"/>
          <w:b w:val="0"/>
          <w:bCs w:val="0"/>
          <w:color w:val="auto"/>
          <w:highlight w:val="none"/>
        </w:rPr>
      </w:pPr>
      <w:r>
        <w:rPr>
          <w:rFonts w:hint="default" w:ascii="Times New Roman" w:hAnsi="Times New Roman" w:eastAsia="宋体" w:cs="Times New Roman"/>
          <w:b w:val="0"/>
          <w:bCs w:val="0"/>
          <w:color w:val="auto"/>
          <w:highlight w:val="none"/>
        </w:rPr>
        <w:t>《自动化仪表选型设计规范》                       HG/T 20507-2014</w:t>
      </w:r>
    </w:p>
    <w:p w14:paraId="59947403">
      <w:pPr>
        <w:autoSpaceDE w:val="0"/>
        <w:autoSpaceDN w:val="0"/>
        <w:adjustRightInd w:val="0"/>
        <w:snapToGrid w:val="0"/>
        <w:spacing w:line="560" w:lineRule="exact"/>
        <w:ind w:left="-120" w:leftChars="-50" w:right="-120" w:rightChars="-50" w:firstLine="480"/>
        <w:rPr>
          <w:rFonts w:hint="default" w:ascii="Times New Roman" w:hAnsi="Times New Roman" w:eastAsia="宋体" w:cs="Times New Roman"/>
          <w:b w:val="0"/>
          <w:bCs w:val="0"/>
          <w:color w:val="auto"/>
          <w:highlight w:val="none"/>
        </w:rPr>
      </w:pPr>
      <w:r>
        <w:rPr>
          <w:rFonts w:hint="default" w:ascii="Times New Roman" w:hAnsi="Times New Roman" w:eastAsia="宋体" w:cs="Times New Roman"/>
          <w:b w:val="0"/>
          <w:bCs w:val="0"/>
          <w:color w:val="auto"/>
          <w:highlight w:val="none"/>
        </w:rPr>
        <w:t>《仪表供电设计规范》                             HG/T 20509-2014</w:t>
      </w:r>
    </w:p>
    <w:p w14:paraId="356E8B8E">
      <w:pPr>
        <w:autoSpaceDE w:val="0"/>
        <w:autoSpaceDN w:val="0"/>
        <w:adjustRightInd w:val="0"/>
        <w:snapToGrid w:val="0"/>
        <w:spacing w:line="560" w:lineRule="exact"/>
        <w:ind w:left="-120" w:leftChars="-50" w:right="-120" w:rightChars="-50" w:firstLine="480"/>
        <w:rPr>
          <w:rFonts w:hint="default" w:ascii="Times New Roman" w:hAnsi="Times New Roman" w:eastAsia="宋体" w:cs="Times New Roman"/>
          <w:b w:val="0"/>
          <w:bCs w:val="0"/>
          <w:color w:val="auto"/>
          <w:highlight w:val="none"/>
        </w:rPr>
      </w:pPr>
      <w:r>
        <w:rPr>
          <w:rFonts w:hint="default" w:ascii="Times New Roman" w:hAnsi="Times New Roman" w:eastAsia="宋体" w:cs="Times New Roman"/>
          <w:b w:val="0"/>
          <w:bCs w:val="0"/>
          <w:color w:val="auto"/>
          <w:highlight w:val="none"/>
        </w:rPr>
        <w:t xml:space="preserve">《仪表供气设计规范》        </w:t>
      </w:r>
      <w:r>
        <w:rPr>
          <w:rFonts w:hint="default" w:ascii="Times New Roman" w:hAnsi="Times New Roman" w:eastAsia="宋体" w:cs="Times New Roman"/>
          <w:b w:val="0"/>
          <w:bCs w:val="0"/>
          <w:color w:val="auto"/>
          <w:highlight w:val="none"/>
        </w:rPr>
        <w:tab/>
      </w:r>
      <w:r>
        <w:rPr>
          <w:rFonts w:hint="default" w:ascii="Times New Roman" w:hAnsi="Times New Roman" w:eastAsia="宋体" w:cs="Times New Roman"/>
          <w:b w:val="0"/>
          <w:bCs w:val="0"/>
          <w:color w:val="auto"/>
          <w:highlight w:val="none"/>
        </w:rPr>
        <w:t xml:space="preserve">                    HG/T 20510-2014</w:t>
      </w:r>
    </w:p>
    <w:p w14:paraId="1B900F63">
      <w:pPr>
        <w:autoSpaceDE w:val="0"/>
        <w:autoSpaceDN w:val="0"/>
        <w:adjustRightInd w:val="0"/>
        <w:snapToGrid w:val="0"/>
        <w:spacing w:line="560" w:lineRule="exact"/>
        <w:ind w:left="-120" w:leftChars="-50" w:right="-120" w:rightChars="-50" w:firstLine="480"/>
        <w:rPr>
          <w:rFonts w:hint="default" w:ascii="Times New Roman" w:hAnsi="Times New Roman" w:eastAsia="宋体" w:cs="Times New Roman"/>
          <w:b w:val="0"/>
          <w:bCs w:val="0"/>
          <w:color w:val="auto"/>
          <w:highlight w:val="none"/>
        </w:rPr>
      </w:pPr>
      <w:r>
        <w:rPr>
          <w:rFonts w:hint="default" w:ascii="Times New Roman" w:hAnsi="Times New Roman" w:eastAsia="宋体" w:cs="Times New Roman"/>
          <w:b w:val="0"/>
          <w:bCs w:val="0"/>
          <w:color w:val="auto"/>
          <w:highlight w:val="none"/>
        </w:rPr>
        <w:t>《信号报警及联锁系统设计规范》                  HG/T 20511-2014</w:t>
      </w:r>
    </w:p>
    <w:p w14:paraId="7308C81E">
      <w:pPr>
        <w:autoSpaceDE w:val="0"/>
        <w:autoSpaceDN w:val="0"/>
        <w:adjustRightInd w:val="0"/>
        <w:snapToGrid w:val="0"/>
        <w:spacing w:line="560" w:lineRule="exact"/>
        <w:ind w:left="-120" w:leftChars="-50" w:right="-120" w:rightChars="-50" w:firstLine="480"/>
        <w:rPr>
          <w:rFonts w:hint="default" w:ascii="Times New Roman" w:hAnsi="Times New Roman" w:eastAsia="宋体" w:cs="Times New Roman"/>
          <w:b w:val="0"/>
          <w:bCs w:val="0"/>
          <w:color w:val="auto"/>
          <w:highlight w:val="none"/>
        </w:rPr>
      </w:pPr>
      <w:r>
        <w:rPr>
          <w:rFonts w:hint="default" w:ascii="Times New Roman" w:hAnsi="Times New Roman" w:eastAsia="宋体" w:cs="Times New Roman"/>
          <w:b w:val="0"/>
          <w:bCs w:val="0"/>
          <w:color w:val="auto"/>
          <w:highlight w:val="none"/>
        </w:rPr>
        <w:t>《供配电系统设计规范》                             GB50052-2009</w:t>
      </w:r>
    </w:p>
    <w:p w14:paraId="30AAF2D4">
      <w:pPr>
        <w:autoSpaceDE w:val="0"/>
        <w:autoSpaceDN w:val="0"/>
        <w:adjustRightInd w:val="0"/>
        <w:snapToGrid w:val="0"/>
        <w:spacing w:line="560" w:lineRule="exact"/>
        <w:ind w:left="-120" w:leftChars="-50" w:right="-120" w:rightChars="-50" w:firstLine="480"/>
        <w:rPr>
          <w:rFonts w:hint="default" w:ascii="Times New Roman" w:hAnsi="Times New Roman" w:eastAsia="宋体" w:cs="Times New Roman"/>
          <w:b w:val="0"/>
          <w:bCs w:val="0"/>
          <w:color w:val="auto"/>
          <w:highlight w:val="none"/>
        </w:rPr>
      </w:pPr>
      <w:r>
        <w:rPr>
          <w:rFonts w:hint="default" w:ascii="Times New Roman" w:hAnsi="Times New Roman" w:eastAsia="宋体" w:cs="Times New Roman"/>
          <w:b w:val="0"/>
          <w:bCs w:val="0"/>
          <w:color w:val="auto"/>
          <w:highlight w:val="none"/>
        </w:rPr>
        <w:t xml:space="preserve">《低压配电设计规范》                              GB50054-2011 </w:t>
      </w:r>
    </w:p>
    <w:p w14:paraId="32309BA3">
      <w:pPr>
        <w:autoSpaceDE w:val="0"/>
        <w:autoSpaceDN w:val="0"/>
        <w:adjustRightInd w:val="0"/>
        <w:snapToGrid w:val="0"/>
        <w:spacing w:line="560" w:lineRule="exact"/>
        <w:ind w:left="-120" w:leftChars="-50" w:right="-120" w:rightChars="-50" w:firstLine="480"/>
        <w:rPr>
          <w:rFonts w:hint="default" w:ascii="Times New Roman" w:hAnsi="Times New Roman" w:eastAsia="宋体" w:cs="Times New Roman"/>
          <w:b w:val="0"/>
          <w:bCs w:val="0"/>
          <w:color w:val="auto"/>
          <w:highlight w:val="none"/>
        </w:rPr>
      </w:pPr>
      <w:r>
        <w:rPr>
          <w:rFonts w:hint="default" w:ascii="Times New Roman" w:hAnsi="Times New Roman" w:eastAsia="宋体" w:cs="Times New Roman"/>
          <w:b w:val="0"/>
          <w:bCs w:val="0"/>
          <w:color w:val="auto"/>
          <w:highlight w:val="none"/>
        </w:rPr>
        <w:t>《化工设备工程施工及验收规范》                   HG/T20275-2017</w:t>
      </w:r>
    </w:p>
    <w:p w14:paraId="67FA36D1">
      <w:pPr>
        <w:autoSpaceDE w:val="0"/>
        <w:autoSpaceDN w:val="0"/>
        <w:adjustRightInd w:val="0"/>
        <w:snapToGrid w:val="0"/>
        <w:spacing w:line="560" w:lineRule="exact"/>
        <w:ind w:left="-120" w:leftChars="-50" w:right="-120" w:rightChars="-50" w:firstLine="480"/>
        <w:rPr>
          <w:rFonts w:hint="default" w:ascii="Times New Roman" w:hAnsi="Times New Roman" w:eastAsia="宋体" w:cs="Times New Roman"/>
          <w:b w:val="0"/>
          <w:bCs w:val="0"/>
          <w:color w:val="auto"/>
          <w:highlight w:val="none"/>
        </w:rPr>
      </w:pPr>
      <w:r>
        <w:rPr>
          <w:rFonts w:hint="default" w:ascii="Times New Roman" w:hAnsi="Times New Roman" w:eastAsia="宋体" w:cs="Times New Roman"/>
          <w:b w:val="0"/>
          <w:bCs w:val="0"/>
          <w:color w:val="auto"/>
          <w:highlight w:val="none"/>
        </w:rPr>
        <w:t>《输送设备安装工程施工及验收规范》                 GB50270-2010</w:t>
      </w:r>
    </w:p>
    <w:p w14:paraId="729F9195">
      <w:pPr>
        <w:autoSpaceDE w:val="0"/>
        <w:autoSpaceDN w:val="0"/>
        <w:adjustRightInd w:val="0"/>
        <w:snapToGrid w:val="0"/>
        <w:spacing w:line="560" w:lineRule="exact"/>
        <w:ind w:left="-120" w:leftChars="-50" w:right="-120" w:rightChars="-50" w:firstLine="480"/>
        <w:rPr>
          <w:rFonts w:hint="default" w:ascii="Times New Roman" w:hAnsi="Times New Roman" w:eastAsia="宋体" w:cs="Times New Roman"/>
          <w:b w:val="0"/>
          <w:bCs w:val="0"/>
          <w:color w:val="auto"/>
          <w:highlight w:val="none"/>
        </w:rPr>
      </w:pPr>
      <w:r>
        <w:rPr>
          <w:rFonts w:hint="default" w:ascii="Times New Roman" w:hAnsi="Times New Roman" w:eastAsia="宋体" w:cs="Times New Roman"/>
          <w:b w:val="0"/>
          <w:bCs w:val="0"/>
          <w:color w:val="auto"/>
          <w:highlight w:val="none"/>
        </w:rPr>
        <w:t>动静设备都必须带配对法兰，标准HG/T20592B PN系列，钢管尺寸标准HG/T20553-II。</w:t>
      </w:r>
    </w:p>
    <w:p w14:paraId="3A6E60D1">
      <w:pPr>
        <w:autoSpaceDE w:val="0"/>
        <w:autoSpaceDN w:val="0"/>
        <w:adjustRightInd w:val="0"/>
        <w:snapToGrid w:val="0"/>
        <w:spacing w:line="560" w:lineRule="exact"/>
        <w:ind w:left="-120" w:leftChars="-50" w:right="-120" w:rightChars="-50" w:firstLine="480"/>
        <w:rPr>
          <w:rFonts w:hint="default" w:ascii="Times New Roman" w:hAnsi="Times New Roman" w:eastAsia="宋体" w:cs="Times New Roman"/>
          <w:b w:val="0"/>
          <w:bCs w:val="0"/>
          <w:color w:val="auto"/>
          <w:highlight w:val="none"/>
        </w:rPr>
      </w:pPr>
      <w:r>
        <w:rPr>
          <w:rFonts w:hint="default" w:ascii="Times New Roman" w:hAnsi="Times New Roman" w:eastAsia="宋体" w:cs="Times New Roman"/>
          <w:b w:val="0"/>
          <w:bCs w:val="0"/>
          <w:color w:val="auto"/>
          <w:highlight w:val="none"/>
        </w:rPr>
        <w:t>以上标准按签订技术协议时最新版执行卖方提供的制造商标准不低于或高于合同签定时的中国国家和行业规范标准的水平，并按最新版本执行。</w:t>
      </w:r>
    </w:p>
    <w:p w14:paraId="18D97FFB">
      <w:pPr>
        <w:autoSpaceDE w:val="0"/>
        <w:autoSpaceDN w:val="0"/>
        <w:adjustRightInd w:val="0"/>
        <w:snapToGrid w:val="0"/>
        <w:spacing w:line="560" w:lineRule="exact"/>
        <w:ind w:left="-120" w:leftChars="-50" w:right="-120" w:rightChars="-50" w:firstLine="480"/>
        <w:rPr>
          <w:rFonts w:hint="default" w:ascii="Times New Roman" w:hAnsi="Times New Roman" w:eastAsia="宋体" w:cs="Times New Roman"/>
          <w:b w:val="0"/>
          <w:bCs w:val="0"/>
          <w:color w:val="auto"/>
          <w:highlight w:val="none"/>
        </w:rPr>
      </w:pPr>
      <w:r>
        <w:rPr>
          <w:rFonts w:hint="default" w:ascii="Times New Roman" w:hAnsi="Times New Roman" w:eastAsia="宋体" w:cs="Times New Roman"/>
          <w:b w:val="0"/>
          <w:bCs w:val="0"/>
          <w:color w:val="auto"/>
          <w:highlight w:val="none"/>
        </w:rPr>
        <w:t>所有静设备基础大于等于2米的，由供方提供基础模板。</w:t>
      </w:r>
    </w:p>
    <w:p w14:paraId="6707E133">
      <w:pPr>
        <w:autoSpaceDE w:val="0"/>
        <w:autoSpaceDN w:val="0"/>
        <w:adjustRightInd w:val="0"/>
        <w:snapToGrid w:val="0"/>
        <w:spacing w:line="560" w:lineRule="exact"/>
        <w:ind w:left="-120" w:leftChars="-50" w:right="-120" w:rightChars="-50" w:firstLine="480"/>
        <w:rPr>
          <w:rFonts w:hint="default" w:ascii="Times New Roman" w:hAnsi="Times New Roman" w:eastAsia="宋体" w:cs="Times New Roman"/>
          <w:b w:val="0"/>
          <w:bCs w:val="0"/>
          <w:color w:val="auto"/>
          <w:highlight w:val="none"/>
        </w:rPr>
      </w:pPr>
      <w:r>
        <w:rPr>
          <w:rFonts w:hint="default" w:ascii="Times New Roman" w:hAnsi="Times New Roman" w:eastAsia="宋体" w:cs="Times New Roman"/>
          <w:b w:val="0"/>
          <w:bCs w:val="0"/>
          <w:color w:val="auto"/>
          <w:highlight w:val="none"/>
        </w:rPr>
        <w:t>注：以上标准如有不全或不是最新标准按最新标准执行并补齐相关标准。其最新版本适用于本规定。本协议下交付的货物应符合技术规格参数与要求所述的标准，如果没有提及适用标准，则应符合中华人民共和国有关机构发布的最新版本的标准执行。</w:t>
      </w:r>
    </w:p>
    <w:p w14:paraId="70EA2866">
      <w:pPr>
        <w:keepNext/>
        <w:keepLines w:val="0"/>
        <w:pageBreakBefore w:val="0"/>
        <w:widowControl w:val="0"/>
        <w:numPr>
          <w:ilvl w:val="0"/>
          <w:numId w:val="0"/>
        </w:numPr>
        <w:kinsoku/>
        <w:wordWrap/>
        <w:overflowPunct/>
        <w:topLinePunct w:val="0"/>
        <w:autoSpaceDE/>
        <w:autoSpaceDN/>
        <w:bidi w:val="0"/>
        <w:adjustRightInd/>
        <w:snapToGrid/>
        <w:spacing w:before="0" w:beforeLines="50" w:line="360" w:lineRule="auto"/>
        <w:ind w:leftChars="0"/>
        <w:jc w:val="both"/>
        <w:textAlignment w:val="auto"/>
        <w:outlineLvl w:val="0"/>
        <w:rPr>
          <w:rFonts w:hint="default" w:ascii="Times New Roman" w:hAnsi="Times New Roman" w:eastAsia="宋体" w:cs="Times New Roman"/>
          <w:b w:val="0"/>
          <w:bCs w:val="0"/>
          <w:color w:val="auto"/>
          <w:kern w:val="44"/>
          <w:sz w:val="28"/>
          <w:szCs w:val="28"/>
          <w:highlight w:val="none"/>
          <w:lang w:val="zh-CN" w:eastAsia="zh-CN" w:bidi="ar-SA"/>
        </w:rPr>
      </w:pPr>
      <w:bookmarkStart w:id="48" w:name="_Toc11386"/>
      <w:bookmarkStart w:id="49" w:name="_Toc14878"/>
      <w:bookmarkStart w:id="50" w:name="_Toc10535"/>
      <w:bookmarkStart w:id="51" w:name="_Toc10772"/>
      <w:r>
        <w:rPr>
          <w:rFonts w:hint="default" w:ascii="Times New Roman" w:hAnsi="Times New Roman" w:eastAsia="宋体" w:cs="Times New Roman"/>
          <w:b w:val="0"/>
          <w:bCs w:val="0"/>
          <w:color w:val="auto"/>
          <w:kern w:val="44"/>
          <w:sz w:val="28"/>
          <w:szCs w:val="28"/>
          <w:highlight w:val="none"/>
          <w:lang w:val="en-US" w:eastAsia="zh-CN" w:bidi="ar-SA"/>
        </w:rPr>
        <w:t>11监造和性能验收</w:t>
      </w:r>
      <w:bookmarkEnd w:id="48"/>
      <w:bookmarkEnd w:id="49"/>
      <w:bookmarkEnd w:id="50"/>
      <w:bookmarkEnd w:id="51"/>
    </w:p>
    <w:p w14:paraId="7A5273F9">
      <w:pPr>
        <w:pStyle w:val="4"/>
        <w:numPr>
          <w:ilvl w:val="1"/>
          <w:numId w:val="0"/>
        </w:numPr>
        <w:ind w:leftChars="0"/>
        <w:rPr>
          <w:rFonts w:hint="default" w:ascii="Times New Roman" w:hAnsi="Times New Roman" w:eastAsia="宋体" w:cs="Times New Roman"/>
          <w:b w:val="0"/>
          <w:bCs w:val="0"/>
          <w:color w:val="auto"/>
          <w:highlight w:val="none"/>
          <w:lang w:val="en-US" w:eastAsia="zh-CN"/>
        </w:rPr>
      </w:pPr>
      <w:bookmarkStart w:id="52" w:name="_Toc29548"/>
      <w:bookmarkStart w:id="53" w:name="_Toc1000"/>
      <w:bookmarkStart w:id="54" w:name="_Toc3580"/>
      <w:bookmarkStart w:id="55" w:name="_Toc4387"/>
      <w:bookmarkStart w:id="56" w:name="_Toc8044"/>
      <w:r>
        <w:rPr>
          <w:rFonts w:hint="default" w:ascii="Times New Roman" w:hAnsi="Times New Roman" w:eastAsia="宋体" w:cs="Times New Roman"/>
          <w:b w:val="0"/>
          <w:bCs w:val="0"/>
          <w:color w:val="auto"/>
          <w:highlight w:val="none"/>
          <w:lang w:val="en-US" w:eastAsia="zh-CN"/>
        </w:rPr>
        <w:t>11.1性能保证</w:t>
      </w:r>
      <w:bookmarkEnd w:id="52"/>
      <w:bookmarkEnd w:id="53"/>
      <w:bookmarkEnd w:id="54"/>
      <w:bookmarkEnd w:id="55"/>
      <w:bookmarkEnd w:id="56"/>
    </w:p>
    <w:p w14:paraId="178BFA64">
      <w:pPr>
        <w:autoSpaceDE w:val="0"/>
        <w:autoSpaceDN w:val="0"/>
        <w:adjustRightInd w:val="0"/>
        <w:snapToGrid w:val="0"/>
        <w:spacing w:line="560" w:lineRule="exact"/>
        <w:ind w:left="-120" w:leftChars="-50" w:right="-120" w:rightChars="-50" w:firstLine="480"/>
        <w:rPr>
          <w:rFonts w:hint="default" w:ascii="Times New Roman" w:hAnsi="Times New Roman" w:eastAsia="宋体" w:cs="Times New Roman"/>
          <w:b w:val="0"/>
          <w:bCs w:val="0"/>
          <w:color w:val="auto"/>
          <w:highlight w:val="none"/>
          <w:lang w:val="zh-CN"/>
        </w:rPr>
      </w:pPr>
      <w:r>
        <w:rPr>
          <w:rFonts w:hint="default" w:ascii="Times New Roman" w:hAnsi="Times New Roman" w:eastAsia="宋体" w:cs="Times New Roman"/>
          <w:b w:val="0"/>
          <w:bCs w:val="0"/>
          <w:color w:val="auto"/>
          <w:highlight w:val="none"/>
          <w:lang w:val="zh-CN"/>
        </w:rPr>
        <w:t>设备噪音在自由开放空间</w:t>
      </w:r>
      <w:r>
        <w:rPr>
          <w:rFonts w:hint="default" w:ascii="Times New Roman" w:hAnsi="Times New Roman" w:eastAsia="宋体" w:cs="Times New Roman"/>
          <w:b w:val="0"/>
          <w:bCs w:val="0"/>
          <w:color w:val="auto"/>
          <w:highlight w:val="none"/>
        </w:rPr>
        <w:t>，</w:t>
      </w:r>
      <w:r>
        <w:rPr>
          <w:rFonts w:hint="default" w:ascii="Times New Roman" w:hAnsi="Times New Roman" w:eastAsia="宋体" w:cs="Times New Roman"/>
          <w:b w:val="0"/>
          <w:bCs w:val="0"/>
          <w:color w:val="auto"/>
          <w:highlight w:val="none"/>
          <w:lang w:val="zh-CN"/>
        </w:rPr>
        <w:t>距</w:t>
      </w:r>
      <w:r>
        <w:rPr>
          <w:rFonts w:hint="default" w:ascii="Times New Roman" w:hAnsi="Times New Roman" w:eastAsia="宋体" w:cs="Times New Roman"/>
          <w:b w:val="0"/>
          <w:bCs w:val="0"/>
          <w:color w:val="auto"/>
          <w:highlight w:val="none"/>
        </w:rPr>
        <w:t>设备1</w:t>
      </w:r>
      <w:r>
        <w:rPr>
          <w:rFonts w:hint="default" w:ascii="Times New Roman" w:hAnsi="Times New Roman" w:eastAsia="宋体" w:cs="Times New Roman"/>
          <w:b w:val="0"/>
          <w:bCs w:val="0"/>
          <w:color w:val="auto"/>
          <w:highlight w:val="none"/>
          <w:lang w:val="zh-CN"/>
        </w:rPr>
        <w:t>米的距离上测试</w:t>
      </w:r>
      <w:r>
        <w:rPr>
          <w:rFonts w:hint="default" w:ascii="Times New Roman" w:hAnsi="Times New Roman" w:eastAsia="宋体" w:cs="Times New Roman"/>
          <w:b w:val="0"/>
          <w:bCs w:val="0"/>
          <w:color w:val="auto"/>
          <w:highlight w:val="none"/>
        </w:rPr>
        <w:t>，</w:t>
      </w:r>
      <w:r>
        <w:rPr>
          <w:rFonts w:hint="default" w:ascii="Times New Roman" w:hAnsi="Times New Roman" w:eastAsia="宋体" w:cs="Times New Roman"/>
          <w:b w:val="0"/>
          <w:bCs w:val="0"/>
          <w:color w:val="auto"/>
          <w:highlight w:val="none"/>
          <w:lang w:val="zh-CN"/>
        </w:rPr>
        <w:t>小于</w:t>
      </w:r>
      <w:r>
        <w:rPr>
          <w:rFonts w:hint="default" w:ascii="Times New Roman" w:hAnsi="Times New Roman" w:eastAsia="宋体" w:cs="Times New Roman"/>
          <w:b w:val="0"/>
          <w:bCs w:val="0"/>
          <w:color w:val="auto"/>
          <w:highlight w:val="none"/>
        </w:rPr>
        <w:t>85dB</w:t>
      </w:r>
      <w:r>
        <w:rPr>
          <w:rFonts w:hint="default" w:ascii="Times New Roman" w:hAnsi="Times New Roman" w:eastAsia="宋体" w:cs="Times New Roman"/>
          <w:b w:val="0"/>
          <w:bCs w:val="0"/>
          <w:color w:val="auto"/>
          <w:highlight w:val="none"/>
          <w:lang w:val="zh-CN"/>
        </w:rPr>
        <w:t>。</w:t>
      </w:r>
      <w:r>
        <w:rPr>
          <w:rFonts w:hint="default" w:ascii="Times New Roman" w:hAnsi="Times New Roman" w:eastAsia="宋体" w:cs="Times New Roman"/>
          <w:b w:val="0"/>
          <w:bCs w:val="0"/>
          <w:color w:val="auto"/>
          <w:highlight w:val="none"/>
        </w:rPr>
        <w:t>设备</w:t>
      </w:r>
      <w:r>
        <w:rPr>
          <w:rFonts w:hint="default" w:ascii="Times New Roman" w:hAnsi="Times New Roman" w:eastAsia="宋体" w:cs="Times New Roman"/>
          <w:b w:val="0"/>
          <w:bCs w:val="0"/>
          <w:color w:val="auto"/>
          <w:highlight w:val="none"/>
          <w:lang w:val="zh-CN"/>
        </w:rPr>
        <w:t>以外的管道、设备及附件的噪音不包含在内。</w:t>
      </w:r>
    </w:p>
    <w:p w14:paraId="47B85F97">
      <w:pPr>
        <w:autoSpaceDE w:val="0"/>
        <w:autoSpaceDN w:val="0"/>
        <w:adjustRightInd w:val="0"/>
        <w:snapToGrid w:val="0"/>
        <w:spacing w:line="560" w:lineRule="exact"/>
        <w:ind w:left="-120" w:leftChars="-50" w:right="-120" w:rightChars="-50" w:firstLine="480"/>
        <w:rPr>
          <w:rFonts w:hint="default" w:ascii="Times New Roman" w:hAnsi="Times New Roman" w:eastAsia="宋体" w:cs="Times New Roman"/>
          <w:b w:val="0"/>
          <w:bCs w:val="0"/>
          <w:color w:val="auto"/>
          <w:highlight w:val="none"/>
          <w:lang w:val="zh-CN"/>
        </w:rPr>
      </w:pPr>
      <w:r>
        <w:rPr>
          <w:rFonts w:hint="default" w:ascii="Times New Roman" w:hAnsi="Times New Roman" w:eastAsia="宋体" w:cs="Times New Roman"/>
          <w:b w:val="0"/>
          <w:bCs w:val="0"/>
          <w:color w:val="auto"/>
          <w:highlight w:val="none"/>
        </w:rPr>
        <w:t>设备</w:t>
      </w:r>
      <w:r>
        <w:rPr>
          <w:rFonts w:hint="default" w:ascii="Times New Roman" w:hAnsi="Times New Roman" w:eastAsia="宋体" w:cs="Times New Roman"/>
          <w:b w:val="0"/>
          <w:bCs w:val="0"/>
          <w:color w:val="auto"/>
          <w:highlight w:val="none"/>
          <w:lang w:val="zh-CN"/>
        </w:rPr>
        <w:t>所有部件的设计满足在最大出口压力下运行不发生损坏。</w:t>
      </w:r>
    </w:p>
    <w:p w14:paraId="04CA2A58">
      <w:pPr>
        <w:autoSpaceDE w:val="0"/>
        <w:autoSpaceDN w:val="0"/>
        <w:adjustRightInd w:val="0"/>
        <w:snapToGrid w:val="0"/>
        <w:spacing w:line="560" w:lineRule="exact"/>
        <w:ind w:left="-120" w:leftChars="-50" w:right="-120" w:rightChars="-50" w:firstLine="480"/>
        <w:rPr>
          <w:rFonts w:hint="default" w:ascii="Times New Roman" w:hAnsi="Times New Roman" w:eastAsia="宋体" w:cs="Times New Roman"/>
          <w:b w:val="0"/>
          <w:bCs w:val="0"/>
          <w:color w:val="auto"/>
          <w:highlight w:val="none"/>
        </w:rPr>
      </w:pPr>
      <w:r>
        <w:rPr>
          <w:rFonts w:hint="default" w:ascii="Times New Roman" w:hAnsi="Times New Roman" w:eastAsia="宋体" w:cs="Times New Roman"/>
          <w:b w:val="0"/>
          <w:bCs w:val="0"/>
          <w:color w:val="auto"/>
          <w:highlight w:val="none"/>
        </w:rPr>
        <w:t>满足本技术协议中所有的工艺指标要求。</w:t>
      </w:r>
    </w:p>
    <w:p w14:paraId="10E0B956">
      <w:pPr>
        <w:pStyle w:val="4"/>
        <w:numPr>
          <w:ilvl w:val="1"/>
          <w:numId w:val="0"/>
        </w:numPr>
        <w:ind w:leftChars="0"/>
        <w:rPr>
          <w:rFonts w:hint="default" w:ascii="Times New Roman" w:hAnsi="Times New Roman" w:eastAsia="宋体" w:cs="Times New Roman"/>
          <w:b w:val="0"/>
          <w:bCs w:val="0"/>
          <w:color w:val="auto"/>
          <w:highlight w:val="none"/>
          <w:lang w:val="en-US" w:eastAsia="zh-CN"/>
        </w:rPr>
      </w:pPr>
      <w:bookmarkStart w:id="57" w:name="_Toc3600"/>
      <w:bookmarkStart w:id="58" w:name="_Toc2102"/>
      <w:bookmarkStart w:id="59" w:name="_Toc4610"/>
      <w:bookmarkStart w:id="60" w:name="_Toc20694"/>
      <w:bookmarkStart w:id="61" w:name="_Toc28789"/>
      <w:r>
        <w:rPr>
          <w:rFonts w:hint="default" w:ascii="Times New Roman" w:hAnsi="Times New Roman" w:eastAsia="宋体" w:cs="Times New Roman"/>
          <w:b w:val="0"/>
          <w:bCs w:val="0"/>
          <w:color w:val="auto"/>
          <w:highlight w:val="none"/>
          <w:lang w:val="en-US" w:eastAsia="zh-CN"/>
        </w:rPr>
        <w:t>11.2质量保证</w:t>
      </w:r>
      <w:bookmarkEnd w:id="57"/>
      <w:bookmarkEnd w:id="58"/>
      <w:bookmarkEnd w:id="59"/>
      <w:bookmarkEnd w:id="60"/>
      <w:bookmarkEnd w:id="61"/>
    </w:p>
    <w:p w14:paraId="079F1E06">
      <w:pPr>
        <w:autoSpaceDE w:val="0"/>
        <w:autoSpaceDN w:val="0"/>
        <w:adjustRightInd w:val="0"/>
        <w:snapToGrid w:val="0"/>
        <w:spacing w:line="560" w:lineRule="exact"/>
        <w:ind w:left="-120" w:leftChars="-50" w:right="-120" w:rightChars="-50" w:firstLine="480"/>
        <w:rPr>
          <w:rFonts w:hint="default" w:ascii="Times New Roman" w:hAnsi="Times New Roman" w:eastAsia="宋体" w:cs="Times New Roman"/>
          <w:b w:val="0"/>
          <w:bCs w:val="0"/>
          <w:color w:val="auto"/>
          <w:highlight w:val="none"/>
          <w:lang w:val="en-US" w:eastAsia="zh-CN"/>
        </w:rPr>
      </w:pPr>
      <w:r>
        <w:rPr>
          <w:rFonts w:hint="default" w:ascii="Times New Roman" w:hAnsi="Times New Roman" w:eastAsia="宋体" w:cs="Times New Roman"/>
          <w:b w:val="0"/>
          <w:bCs w:val="0"/>
          <w:color w:val="auto"/>
          <w:highlight w:val="none"/>
          <w:lang w:val="zh-CN" w:eastAsia="zh-CN"/>
        </w:rPr>
        <w:t>制造厂家需建有一套完整的质量保证体系</w:t>
      </w:r>
      <w:r>
        <w:rPr>
          <w:rFonts w:hint="default" w:ascii="Times New Roman" w:hAnsi="Times New Roman" w:eastAsia="宋体" w:cs="Times New Roman"/>
          <w:b w:val="0"/>
          <w:bCs w:val="0"/>
          <w:color w:val="auto"/>
          <w:highlight w:val="none"/>
          <w:lang w:val="en-US" w:eastAsia="zh-CN"/>
        </w:rPr>
        <w:t>，</w:t>
      </w:r>
      <w:r>
        <w:rPr>
          <w:rFonts w:hint="default" w:ascii="Times New Roman" w:hAnsi="Times New Roman" w:eastAsia="宋体" w:cs="Times New Roman"/>
          <w:b w:val="0"/>
          <w:bCs w:val="0"/>
          <w:color w:val="auto"/>
          <w:highlight w:val="none"/>
          <w:lang w:val="zh-CN" w:eastAsia="zh-CN"/>
        </w:rPr>
        <w:t>并获</w:t>
      </w:r>
      <w:r>
        <w:rPr>
          <w:rFonts w:hint="default" w:ascii="Times New Roman" w:hAnsi="Times New Roman" w:eastAsia="宋体" w:cs="Times New Roman"/>
          <w:b w:val="0"/>
          <w:bCs w:val="0"/>
          <w:color w:val="auto"/>
          <w:highlight w:val="none"/>
          <w:lang w:val="en-US" w:eastAsia="zh-CN"/>
        </w:rPr>
        <w:t>ISO9001</w:t>
      </w:r>
      <w:r>
        <w:rPr>
          <w:rFonts w:hint="default" w:ascii="Times New Roman" w:hAnsi="Times New Roman" w:eastAsia="宋体" w:cs="Times New Roman"/>
          <w:b w:val="0"/>
          <w:bCs w:val="0"/>
          <w:color w:val="auto"/>
          <w:highlight w:val="none"/>
          <w:lang w:val="zh-CN" w:eastAsia="zh-CN"/>
        </w:rPr>
        <w:t>国际质量体系认证</w:t>
      </w:r>
      <w:r>
        <w:rPr>
          <w:rFonts w:hint="default" w:ascii="Times New Roman" w:hAnsi="Times New Roman" w:eastAsia="宋体" w:cs="Times New Roman"/>
          <w:b w:val="0"/>
          <w:bCs w:val="0"/>
          <w:color w:val="auto"/>
          <w:highlight w:val="none"/>
          <w:lang w:val="en-US" w:eastAsia="zh-CN"/>
        </w:rPr>
        <w:t>，</w:t>
      </w:r>
      <w:r>
        <w:rPr>
          <w:rFonts w:hint="default" w:ascii="Times New Roman" w:hAnsi="Times New Roman" w:eastAsia="宋体" w:cs="Times New Roman"/>
          <w:b w:val="0"/>
          <w:bCs w:val="0"/>
          <w:color w:val="auto"/>
          <w:highlight w:val="none"/>
          <w:lang w:val="zh-CN" w:eastAsia="zh-CN"/>
        </w:rPr>
        <w:t>保证机组是全新的、高质量的和供货完整的。</w:t>
      </w:r>
    </w:p>
    <w:p w14:paraId="169FABFE">
      <w:pPr>
        <w:autoSpaceDE w:val="0"/>
        <w:autoSpaceDN w:val="0"/>
        <w:adjustRightInd w:val="0"/>
        <w:snapToGrid w:val="0"/>
        <w:spacing w:line="560" w:lineRule="exact"/>
        <w:ind w:left="-120" w:leftChars="-50" w:right="-120" w:rightChars="-50" w:firstLine="480"/>
        <w:rPr>
          <w:rFonts w:hint="default" w:ascii="Times New Roman" w:hAnsi="Times New Roman" w:eastAsia="宋体" w:cs="Times New Roman"/>
          <w:b w:val="0"/>
          <w:bCs w:val="0"/>
          <w:color w:val="auto"/>
          <w:highlight w:val="none"/>
          <w:lang w:val="zh-CN" w:eastAsia="zh-CN"/>
        </w:rPr>
      </w:pPr>
      <w:r>
        <w:rPr>
          <w:rFonts w:hint="default" w:ascii="Times New Roman" w:hAnsi="Times New Roman" w:eastAsia="宋体" w:cs="Times New Roman"/>
          <w:b w:val="0"/>
          <w:bCs w:val="0"/>
          <w:color w:val="auto"/>
          <w:highlight w:val="none"/>
          <w:lang w:val="zh-CN" w:eastAsia="zh-CN"/>
        </w:rPr>
        <w:t>保证货物全新，材料上乘，加工精良，完全符合合同规定的质量和性能。在正确安装，操作及保养的条件下，设备质保期为验收后12个月或发货后18个月，以先期满者为准。</w:t>
      </w:r>
    </w:p>
    <w:p w14:paraId="7A24DD08">
      <w:pPr>
        <w:autoSpaceDE w:val="0"/>
        <w:autoSpaceDN w:val="0"/>
        <w:adjustRightInd w:val="0"/>
        <w:snapToGrid w:val="0"/>
        <w:spacing w:line="560" w:lineRule="exact"/>
        <w:ind w:left="-120" w:leftChars="-50" w:right="-120" w:rightChars="-50" w:firstLine="480"/>
        <w:rPr>
          <w:rFonts w:hint="default" w:ascii="Times New Roman" w:hAnsi="Times New Roman" w:eastAsia="宋体" w:cs="Times New Roman"/>
          <w:b w:val="0"/>
          <w:bCs w:val="0"/>
          <w:color w:val="auto"/>
          <w:highlight w:val="none"/>
          <w:lang w:val="zh-CN" w:eastAsia="zh-CN"/>
        </w:rPr>
      </w:pPr>
      <w:r>
        <w:rPr>
          <w:rFonts w:hint="default" w:ascii="Times New Roman" w:hAnsi="Times New Roman" w:eastAsia="宋体" w:cs="Times New Roman"/>
          <w:b w:val="0"/>
          <w:bCs w:val="0"/>
          <w:color w:val="auto"/>
          <w:highlight w:val="none"/>
          <w:lang w:val="zh-CN" w:eastAsia="zh-CN"/>
        </w:rPr>
        <w:t>卖方必须保证产品为本厂生产，若有其他外协单位供货部分，提供卖方品牌清单，加工制造过程中买方保留在买卖双方达成一致的前提下到卖方外协单位进行检查的权利。</w:t>
      </w:r>
    </w:p>
    <w:p w14:paraId="1CDCEF9E">
      <w:pPr>
        <w:autoSpaceDE w:val="0"/>
        <w:autoSpaceDN w:val="0"/>
        <w:adjustRightInd w:val="0"/>
        <w:snapToGrid w:val="0"/>
        <w:spacing w:line="560" w:lineRule="exact"/>
        <w:ind w:left="-120" w:leftChars="-50" w:right="-120" w:rightChars="-50" w:firstLine="480"/>
        <w:rPr>
          <w:rFonts w:hint="default" w:ascii="Times New Roman" w:hAnsi="Times New Roman" w:eastAsia="宋体" w:cs="Times New Roman"/>
          <w:b w:val="0"/>
          <w:bCs w:val="0"/>
          <w:color w:val="auto"/>
          <w:highlight w:val="none"/>
          <w:lang w:val="zh-CN" w:eastAsia="zh-CN"/>
        </w:rPr>
      </w:pPr>
      <w:r>
        <w:rPr>
          <w:rFonts w:hint="default" w:ascii="Times New Roman" w:hAnsi="Times New Roman" w:eastAsia="宋体" w:cs="Times New Roman"/>
          <w:b w:val="0"/>
          <w:bCs w:val="0"/>
          <w:color w:val="auto"/>
          <w:highlight w:val="none"/>
          <w:lang w:val="zh-CN" w:eastAsia="zh-CN"/>
        </w:rPr>
        <w:t>所有金属含量要求见技术协议，所有设备入厂需进行金属成分检测，不满足要求更换处理。</w:t>
      </w:r>
    </w:p>
    <w:p w14:paraId="25B0F243">
      <w:pPr>
        <w:autoSpaceDE w:val="0"/>
        <w:autoSpaceDN w:val="0"/>
        <w:adjustRightInd w:val="0"/>
        <w:snapToGrid w:val="0"/>
        <w:spacing w:line="560" w:lineRule="exact"/>
        <w:ind w:left="-120" w:leftChars="-50" w:right="-120" w:rightChars="-50" w:firstLine="480"/>
        <w:rPr>
          <w:rFonts w:hint="default" w:ascii="Times New Roman" w:hAnsi="Times New Roman" w:eastAsia="宋体" w:cs="Times New Roman"/>
          <w:b w:val="0"/>
          <w:bCs w:val="0"/>
          <w:color w:val="auto"/>
          <w:highlight w:val="none"/>
          <w:lang w:val="zh-CN" w:eastAsia="zh-CN"/>
        </w:rPr>
      </w:pPr>
      <w:r>
        <w:rPr>
          <w:rFonts w:hint="default" w:ascii="Times New Roman" w:hAnsi="Times New Roman" w:eastAsia="宋体" w:cs="Times New Roman"/>
          <w:b w:val="0"/>
          <w:bCs w:val="0"/>
          <w:color w:val="auto"/>
          <w:highlight w:val="none"/>
          <w:lang w:val="zh-CN" w:eastAsia="zh-CN"/>
        </w:rPr>
        <w:t>设备</w:t>
      </w:r>
      <w:r>
        <w:rPr>
          <w:rFonts w:hint="default" w:ascii="Times New Roman" w:hAnsi="Times New Roman" w:eastAsia="宋体" w:cs="Times New Roman"/>
          <w:b w:val="0"/>
          <w:bCs w:val="0"/>
          <w:color w:val="auto"/>
          <w:highlight w:val="none"/>
          <w:lang w:val="en-GB" w:eastAsia="zh-CN"/>
        </w:rPr>
        <w:t>调试完成，稳定运行</w:t>
      </w:r>
      <w:r>
        <w:rPr>
          <w:rFonts w:hint="default" w:ascii="Times New Roman" w:hAnsi="Times New Roman" w:eastAsia="宋体" w:cs="Times New Roman"/>
          <w:b w:val="0"/>
          <w:bCs w:val="0"/>
          <w:color w:val="auto"/>
          <w:highlight w:val="none"/>
          <w:lang w:val="en-US" w:eastAsia="zh-CN"/>
        </w:rPr>
        <w:t>3个月</w:t>
      </w:r>
      <w:r>
        <w:rPr>
          <w:rFonts w:hint="default" w:ascii="Times New Roman" w:hAnsi="Times New Roman" w:eastAsia="宋体" w:cs="Times New Roman"/>
          <w:b w:val="0"/>
          <w:bCs w:val="0"/>
          <w:color w:val="auto"/>
          <w:highlight w:val="none"/>
          <w:lang w:val="en-GB" w:eastAsia="zh-CN"/>
        </w:rPr>
        <w:t>无任何故障（可在5分钟内解决的问题不能作为故障）视为验收合格，否则卖方必须采取现场整改、换货等措施直至达到稳定运行工况</w:t>
      </w:r>
      <w:r>
        <w:rPr>
          <w:rFonts w:hint="default" w:ascii="Times New Roman" w:hAnsi="Times New Roman" w:eastAsia="宋体" w:cs="Times New Roman"/>
          <w:b w:val="0"/>
          <w:bCs w:val="0"/>
          <w:color w:val="auto"/>
          <w:highlight w:val="none"/>
          <w:lang w:val="zh-CN" w:eastAsia="zh-CN"/>
        </w:rPr>
        <w:t>。</w:t>
      </w:r>
    </w:p>
    <w:p w14:paraId="33B665DB">
      <w:pPr>
        <w:pStyle w:val="4"/>
        <w:numPr>
          <w:ilvl w:val="1"/>
          <w:numId w:val="0"/>
        </w:numPr>
        <w:ind w:leftChars="0"/>
        <w:rPr>
          <w:rFonts w:hint="default" w:ascii="Times New Roman" w:hAnsi="Times New Roman" w:eastAsia="宋体" w:cs="Times New Roman"/>
          <w:b w:val="0"/>
          <w:bCs w:val="0"/>
          <w:color w:val="auto"/>
          <w:highlight w:val="none"/>
          <w:lang w:val="en-US" w:eastAsia="zh-CN"/>
        </w:rPr>
      </w:pPr>
      <w:bookmarkStart w:id="62" w:name="_Toc22401"/>
      <w:bookmarkStart w:id="63" w:name="_Toc16855"/>
      <w:bookmarkStart w:id="64" w:name="_Toc6954"/>
      <w:bookmarkStart w:id="65" w:name="_Toc28591"/>
      <w:bookmarkStart w:id="66" w:name="_Toc12855"/>
      <w:r>
        <w:rPr>
          <w:rFonts w:hint="default" w:ascii="Times New Roman" w:hAnsi="Times New Roman" w:eastAsia="宋体" w:cs="Times New Roman"/>
          <w:b w:val="0"/>
          <w:bCs w:val="0"/>
          <w:color w:val="auto"/>
          <w:highlight w:val="none"/>
          <w:lang w:val="en-US" w:eastAsia="zh-CN"/>
        </w:rPr>
        <w:t>11.3检验保证</w:t>
      </w:r>
      <w:bookmarkEnd w:id="62"/>
      <w:bookmarkEnd w:id="63"/>
      <w:bookmarkEnd w:id="64"/>
      <w:bookmarkEnd w:id="65"/>
      <w:bookmarkEnd w:id="66"/>
    </w:p>
    <w:p w14:paraId="44D882A9">
      <w:pPr>
        <w:autoSpaceDE w:val="0"/>
        <w:autoSpaceDN w:val="0"/>
        <w:adjustRightInd w:val="0"/>
        <w:snapToGrid w:val="0"/>
        <w:spacing w:line="560" w:lineRule="exact"/>
        <w:ind w:left="-120" w:leftChars="-50" w:right="-120" w:rightChars="-50" w:firstLine="480"/>
        <w:rPr>
          <w:rFonts w:hint="default" w:ascii="Times New Roman" w:hAnsi="Times New Roman" w:eastAsia="宋体" w:cs="Times New Roman"/>
          <w:b w:val="0"/>
          <w:bCs w:val="0"/>
          <w:color w:val="auto"/>
          <w:highlight w:val="none"/>
          <w:lang w:val="zh-CN" w:eastAsia="zh-CN"/>
        </w:rPr>
      </w:pPr>
      <w:r>
        <w:rPr>
          <w:rFonts w:hint="default" w:ascii="Times New Roman" w:hAnsi="Times New Roman" w:eastAsia="宋体" w:cs="Times New Roman"/>
          <w:b w:val="0"/>
          <w:bCs w:val="0"/>
          <w:color w:val="auto"/>
          <w:highlight w:val="none"/>
          <w:lang w:val="zh-CN" w:eastAsia="zh-CN"/>
        </w:rPr>
        <w:t>卖方所需该设备生产主材及关键部位材质均需提供检验合格证明材料，并在交货时一同交付。</w:t>
      </w:r>
    </w:p>
    <w:p w14:paraId="7A802194">
      <w:pPr>
        <w:autoSpaceDE w:val="0"/>
        <w:autoSpaceDN w:val="0"/>
        <w:adjustRightInd w:val="0"/>
        <w:snapToGrid w:val="0"/>
        <w:spacing w:line="560" w:lineRule="exact"/>
        <w:ind w:left="-120" w:leftChars="-50" w:right="-120" w:rightChars="-50" w:firstLine="480"/>
        <w:rPr>
          <w:rFonts w:hint="default" w:ascii="Times New Roman" w:hAnsi="Times New Roman" w:eastAsia="宋体" w:cs="Times New Roman"/>
          <w:b w:val="0"/>
          <w:bCs w:val="0"/>
          <w:color w:val="auto"/>
          <w:highlight w:val="none"/>
          <w:lang w:val="zh-CN" w:eastAsia="zh-CN"/>
        </w:rPr>
      </w:pPr>
      <w:r>
        <w:rPr>
          <w:rFonts w:hint="default" w:ascii="Times New Roman" w:hAnsi="Times New Roman" w:eastAsia="宋体" w:cs="Times New Roman"/>
          <w:b w:val="0"/>
          <w:bCs w:val="0"/>
          <w:color w:val="auto"/>
          <w:highlight w:val="none"/>
          <w:lang w:val="zh-CN" w:eastAsia="zh-CN"/>
        </w:rPr>
        <w:t>卖方生产过程须保留该产品生产过程记录，买方在中间检查或验收时可随时提供相关资料。</w:t>
      </w:r>
    </w:p>
    <w:p w14:paraId="11A30CAB">
      <w:pPr>
        <w:autoSpaceDE w:val="0"/>
        <w:autoSpaceDN w:val="0"/>
        <w:adjustRightInd w:val="0"/>
        <w:snapToGrid w:val="0"/>
        <w:spacing w:line="560" w:lineRule="exact"/>
        <w:ind w:left="-120" w:leftChars="-50" w:right="-120" w:rightChars="-50" w:firstLine="480"/>
        <w:rPr>
          <w:rFonts w:hint="default" w:ascii="Times New Roman" w:hAnsi="Times New Roman" w:eastAsia="宋体" w:cs="Times New Roman"/>
          <w:b w:val="0"/>
          <w:bCs w:val="0"/>
          <w:color w:val="auto"/>
          <w:highlight w:val="none"/>
          <w:lang w:val="zh-CN" w:eastAsia="zh-CN"/>
        </w:rPr>
      </w:pPr>
      <w:bookmarkStart w:id="67" w:name="_Toc8104"/>
      <w:r>
        <w:rPr>
          <w:rFonts w:hint="default" w:ascii="Times New Roman" w:hAnsi="Times New Roman" w:eastAsia="宋体" w:cs="Times New Roman"/>
          <w:b w:val="0"/>
          <w:bCs w:val="0"/>
          <w:color w:val="auto"/>
          <w:highlight w:val="none"/>
          <w:lang w:val="zh-CN" w:eastAsia="zh-CN"/>
        </w:rPr>
        <w:t>其他相关检验项目按照卖方企标、国家标准规范实施。</w:t>
      </w:r>
      <w:bookmarkEnd w:id="67"/>
    </w:p>
    <w:p w14:paraId="249DCE29">
      <w:pPr>
        <w:autoSpaceDE w:val="0"/>
        <w:autoSpaceDN w:val="0"/>
        <w:adjustRightInd w:val="0"/>
        <w:snapToGrid w:val="0"/>
        <w:spacing w:line="560" w:lineRule="exact"/>
        <w:ind w:left="-120" w:leftChars="-50" w:right="-120" w:rightChars="-50" w:firstLine="480"/>
        <w:rPr>
          <w:rFonts w:hint="default" w:ascii="Times New Roman" w:hAnsi="Times New Roman" w:eastAsia="宋体" w:cs="Times New Roman"/>
          <w:b w:val="0"/>
          <w:bCs w:val="0"/>
          <w:color w:val="auto"/>
          <w:highlight w:val="none"/>
          <w:lang w:val="zh-CN" w:eastAsia="zh-CN"/>
        </w:rPr>
      </w:pPr>
      <w:r>
        <w:rPr>
          <w:rFonts w:hint="default" w:ascii="Times New Roman" w:hAnsi="Times New Roman" w:eastAsia="宋体" w:cs="Times New Roman"/>
          <w:b w:val="0"/>
          <w:bCs w:val="0"/>
          <w:color w:val="auto"/>
          <w:highlight w:val="none"/>
          <w:lang w:val="zh-CN" w:eastAsia="zh-CN"/>
        </w:rPr>
        <w:t>买方保留全过程监造权利。</w:t>
      </w:r>
    </w:p>
    <w:p w14:paraId="1D7F414D">
      <w:pPr>
        <w:pStyle w:val="4"/>
        <w:numPr>
          <w:ilvl w:val="1"/>
          <w:numId w:val="0"/>
        </w:numPr>
        <w:ind w:leftChars="0"/>
        <w:rPr>
          <w:rFonts w:hint="default" w:ascii="Times New Roman" w:hAnsi="Times New Roman" w:eastAsia="宋体" w:cs="Times New Roman"/>
          <w:b w:val="0"/>
          <w:bCs w:val="0"/>
          <w:color w:val="auto"/>
          <w:highlight w:val="none"/>
          <w:lang w:val="en-US" w:eastAsia="zh-CN"/>
        </w:rPr>
      </w:pPr>
      <w:bookmarkStart w:id="68" w:name="_Toc10600"/>
      <w:bookmarkStart w:id="69" w:name="_Toc15586"/>
      <w:bookmarkStart w:id="70" w:name="_Toc964"/>
      <w:bookmarkStart w:id="71" w:name="_Toc28521"/>
      <w:bookmarkStart w:id="72" w:name="_Toc2888"/>
      <w:r>
        <w:rPr>
          <w:rFonts w:hint="default" w:ascii="Times New Roman" w:hAnsi="Times New Roman" w:eastAsia="宋体" w:cs="Times New Roman"/>
          <w:b w:val="0"/>
          <w:bCs w:val="0"/>
          <w:color w:val="auto"/>
          <w:highlight w:val="none"/>
          <w:lang w:val="en-US" w:eastAsia="zh-CN"/>
        </w:rPr>
        <w:t>11.4验收</w:t>
      </w:r>
      <w:bookmarkEnd w:id="68"/>
      <w:r>
        <w:rPr>
          <w:rFonts w:hint="default" w:ascii="Times New Roman" w:hAnsi="Times New Roman" w:eastAsia="宋体" w:cs="Times New Roman"/>
          <w:b w:val="0"/>
          <w:bCs w:val="0"/>
          <w:color w:val="auto"/>
          <w:highlight w:val="none"/>
          <w:lang w:val="en-US" w:eastAsia="zh-CN"/>
        </w:rPr>
        <w:t>与安装</w:t>
      </w:r>
      <w:bookmarkEnd w:id="69"/>
      <w:bookmarkEnd w:id="70"/>
      <w:bookmarkEnd w:id="71"/>
      <w:bookmarkEnd w:id="72"/>
    </w:p>
    <w:p w14:paraId="54DD5075">
      <w:pPr>
        <w:autoSpaceDE w:val="0"/>
        <w:autoSpaceDN w:val="0"/>
        <w:adjustRightInd w:val="0"/>
        <w:snapToGrid w:val="0"/>
        <w:spacing w:line="560" w:lineRule="exact"/>
        <w:ind w:left="-120" w:leftChars="-50" w:right="-120" w:rightChars="-50" w:firstLine="480"/>
        <w:rPr>
          <w:rFonts w:hint="default" w:ascii="Times New Roman" w:hAnsi="Times New Roman" w:eastAsia="宋体" w:cs="Times New Roman"/>
          <w:b w:val="0"/>
          <w:bCs w:val="0"/>
          <w:color w:val="auto"/>
          <w:highlight w:val="none"/>
          <w:lang w:val="en-GB" w:eastAsia="zh-CN"/>
        </w:rPr>
      </w:pPr>
      <w:r>
        <w:rPr>
          <w:rFonts w:hint="default" w:ascii="Times New Roman" w:hAnsi="Times New Roman" w:eastAsia="宋体" w:cs="Times New Roman"/>
          <w:b w:val="0"/>
          <w:bCs w:val="0"/>
          <w:color w:val="auto"/>
          <w:highlight w:val="none"/>
          <w:lang w:val="en-GB" w:eastAsia="zh-CN"/>
        </w:rPr>
        <w:t>设备到达现场后，</w:t>
      </w:r>
      <w:r>
        <w:rPr>
          <w:rFonts w:hint="default" w:ascii="Times New Roman" w:hAnsi="Times New Roman" w:eastAsia="宋体" w:cs="Times New Roman"/>
          <w:b w:val="0"/>
          <w:bCs w:val="0"/>
          <w:color w:val="auto"/>
          <w:highlight w:val="none"/>
          <w:lang w:val="en-US" w:eastAsia="zh-CN"/>
        </w:rPr>
        <w:t>买卖双方</w:t>
      </w:r>
      <w:r>
        <w:rPr>
          <w:rFonts w:hint="default" w:ascii="Times New Roman" w:hAnsi="Times New Roman" w:eastAsia="宋体" w:cs="Times New Roman"/>
          <w:b w:val="0"/>
          <w:bCs w:val="0"/>
          <w:color w:val="auto"/>
          <w:highlight w:val="none"/>
          <w:lang w:val="en-GB" w:eastAsia="zh-CN"/>
        </w:rPr>
        <w:t>现场进行开箱检验。</w:t>
      </w:r>
    </w:p>
    <w:p w14:paraId="00526654">
      <w:pPr>
        <w:autoSpaceDE w:val="0"/>
        <w:autoSpaceDN w:val="0"/>
        <w:adjustRightInd w:val="0"/>
        <w:snapToGrid w:val="0"/>
        <w:spacing w:line="560" w:lineRule="exact"/>
        <w:ind w:left="-120" w:leftChars="-50" w:right="-120" w:rightChars="-50" w:firstLine="480"/>
        <w:rPr>
          <w:rFonts w:hint="default" w:ascii="Times New Roman" w:hAnsi="Times New Roman" w:eastAsia="宋体" w:cs="Times New Roman"/>
          <w:b w:val="0"/>
          <w:bCs w:val="0"/>
          <w:color w:val="auto"/>
          <w:highlight w:val="none"/>
          <w:lang w:val="en-GB" w:eastAsia="zh-CN"/>
        </w:rPr>
      </w:pPr>
      <w:r>
        <w:rPr>
          <w:rFonts w:hint="default" w:ascii="Times New Roman" w:hAnsi="Times New Roman" w:eastAsia="宋体" w:cs="Times New Roman"/>
          <w:b w:val="0"/>
          <w:bCs w:val="0"/>
          <w:color w:val="auto"/>
          <w:highlight w:val="none"/>
          <w:lang w:val="en-GB" w:eastAsia="zh-CN"/>
        </w:rPr>
        <w:t>如果卖方未</w:t>
      </w:r>
      <w:r>
        <w:rPr>
          <w:rFonts w:hint="default" w:ascii="Times New Roman" w:hAnsi="Times New Roman" w:eastAsia="宋体" w:cs="Times New Roman"/>
          <w:b w:val="0"/>
          <w:bCs w:val="0"/>
          <w:color w:val="auto"/>
          <w:highlight w:val="none"/>
          <w:lang w:val="en-US" w:eastAsia="zh-CN"/>
        </w:rPr>
        <w:t>随机</w:t>
      </w:r>
      <w:r>
        <w:rPr>
          <w:rFonts w:hint="default" w:ascii="Times New Roman" w:hAnsi="Times New Roman" w:eastAsia="宋体" w:cs="Times New Roman"/>
          <w:b w:val="0"/>
          <w:bCs w:val="0"/>
          <w:color w:val="auto"/>
          <w:highlight w:val="none"/>
          <w:lang w:val="en-GB" w:eastAsia="zh-CN"/>
        </w:rPr>
        <w:t>到达现场，买方可以根据工程需要自行开箱检验，如发现设备、部件与装箱清单不符或设备、部件损坏，卖方应承担全部责任。</w:t>
      </w:r>
    </w:p>
    <w:p w14:paraId="53731D54">
      <w:pPr>
        <w:autoSpaceDE w:val="0"/>
        <w:autoSpaceDN w:val="0"/>
        <w:adjustRightInd w:val="0"/>
        <w:snapToGrid w:val="0"/>
        <w:spacing w:line="560" w:lineRule="exact"/>
        <w:ind w:left="-120" w:leftChars="-50" w:right="-120" w:rightChars="-50" w:firstLine="480"/>
        <w:rPr>
          <w:rFonts w:hint="default" w:ascii="Times New Roman" w:hAnsi="Times New Roman" w:eastAsia="宋体" w:cs="Times New Roman"/>
          <w:b w:val="0"/>
          <w:bCs w:val="0"/>
          <w:color w:val="auto"/>
          <w:highlight w:val="none"/>
          <w:lang w:val="en-GB" w:eastAsia="zh-CN"/>
        </w:rPr>
      </w:pPr>
      <w:r>
        <w:rPr>
          <w:rFonts w:hint="default" w:ascii="Times New Roman" w:hAnsi="Times New Roman" w:eastAsia="宋体" w:cs="Times New Roman"/>
          <w:b w:val="0"/>
          <w:bCs w:val="0"/>
          <w:color w:val="auto"/>
          <w:highlight w:val="none"/>
          <w:lang w:val="en-GB" w:eastAsia="zh-CN"/>
        </w:rPr>
        <w:t>产品生产过程中的主要阶段的试验与验收卖方必须邀请买方人员参加，买方可视具体情况决定派员参加或不参加，需要不参加的试验卖方应将试验结构送交买方确认。</w:t>
      </w:r>
    </w:p>
    <w:p w14:paraId="4EEED250">
      <w:pPr>
        <w:autoSpaceDE w:val="0"/>
        <w:autoSpaceDN w:val="0"/>
        <w:adjustRightInd w:val="0"/>
        <w:snapToGrid w:val="0"/>
        <w:spacing w:line="560" w:lineRule="exact"/>
        <w:ind w:left="-120" w:leftChars="-50" w:right="-120" w:rightChars="-50" w:firstLine="480"/>
        <w:rPr>
          <w:rFonts w:hint="default" w:ascii="Times New Roman" w:hAnsi="Times New Roman" w:eastAsia="宋体" w:cs="Times New Roman"/>
          <w:b w:val="0"/>
          <w:bCs w:val="0"/>
          <w:color w:val="auto"/>
          <w:highlight w:val="none"/>
          <w:lang w:val="en-GB" w:eastAsia="zh-CN"/>
        </w:rPr>
      </w:pPr>
      <w:r>
        <w:rPr>
          <w:rFonts w:hint="default" w:ascii="Times New Roman" w:hAnsi="Times New Roman" w:eastAsia="宋体" w:cs="Times New Roman"/>
          <w:b w:val="0"/>
          <w:bCs w:val="0"/>
          <w:color w:val="auto"/>
          <w:highlight w:val="none"/>
          <w:lang w:val="en-GB" w:eastAsia="zh-CN"/>
        </w:rPr>
        <w:t>制造厂内买方的验收不作为最终产品合格的保证，产品最终应通过现场调试和运行考验来验收。</w:t>
      </w:r>
    </w:p>
    <w:p w14:paraId="4EAFD6C7">
      <w:pPr>
        <w:autoSpaceDE w:val="0"/>
        <w:autoSpaceDN w:val="0"/>
        <w:adjustRightInd w:val="0"/>
        <w:snapToGrid w:val="0"/>
        <w:spacing w:line="560" w:lineRule="exact"/>
        <w:ind w:left="-120" w:leftChars="-50" w:right="-120" w:rightChars="-50" w:firstLine="480"/>
        <w:rPr>
          <w:rFonts w:hint="default" w:ascii="Times New Roman" w:hAnsi="Times New Roman" w:eastAsia="宋体" w:cs="Times New Roman"/>
          <w:b w:val="0"/>
          <w:bCs w:val="0"/>
          <w:color w:val="auto"/>
          <w:highlight w:val="none"/>
          <w:lang w:val="en-GB" w:eastAsia="zh-CN"/>
        </w:rPr>
      </w:pPr>
      <w:r>
        <w:rPr>
          <w:rFonts w:hint="default" w:ascii="Times New Roman" w:hAnsi="Times New Roman" w:eastAsia="宋体" w:cs="Times New Roman"/>
          <w:b w:val="0"/>
          <w:bCs w:val="0"/>
          <w:color w:val="auto"/>
          <w:highlight w:val="none"/>
          <w:lang w:val="en-GB" w:eastAsia="zh-CN"/>
        </w:rPr>
        <w:t>产品最终验收以达到买方产品技术要求为准，并满足各种性能要求。</w:t>
      </w:r>
    </w:p>
    <w:p w14:paraId="063B0A8C">
      <w:pPr>
        <w:autoSpaceDE w:val="0"/>
        <w:autoSpaceDN w:val="0"/>
        <w:adjustRightInd w:val="0"/>
        <w:snapToGrid w:val="0"/>
        <w:spacing w:line="560" w:lineRule="exact"/>
        <w:ind w:left="-120" w:leftChars="-50" w:right="-120" w:rightChars="-50" w:firstLine="480"/>
        <w:rPr>
          <w:rFonts w:hint="default" w:ascii="Times New Roman" w:hAnsi="Times New Roman" w:eastAsia="宋体" w:cs="Times New Roman"/>
          <w:b w:val="0"/>
          <w:bCs w:val="0"/>
          <w:color w:val="auto"/>
          <w:highlight w:val="none"/>
          <w:lang w:val="en-GB" w:eastAsia="zh-CN"/>
        </w:rPr>
      </w:pPr>
      <w:r>
        <w:rPr>
          <w:rFonts w:hint="default" w:ascii="Times New Roman" w:hAnsi="Times New Roman" w:eastAsia="宋体" w:cs="Times New Roman"/>
          <w:b w:val="0"/>
          <w:bCs w:val="0"/>
          <w:color w:val="auto"/>
          <w:highlight w:val="none"/>
          <w:lang w:val="zh-CN" w:eastAsia="zh-CN"/>
        </w:rPr>
        <w:t>设备</w:t>
      </w:r>
      <w:r>
        <w:rPr>
          <w:rFonts w:hint="default" w:ascii="Times New Roman" w:hAnsi="Times New Roman" w:eastAsia="宋体" w:cs="Times New Roman"/>
          <w:b w:val="0"/>
          <w:bCs w:val="0"/>
          <w:color w:val="auto"/>
          <w:highlight w:val="none"/>
          <w:lang w:val="en-GB" w:eastAsia="zh-CN"/>
        </w:rPr>
        <w:t>调试完成，稳定运行</w:t>
      </w:r>
      <w:r>
        <w:rPr>
          <w:rFonts w:hint="default" w:ascii="Times New Roman" w:hAnsi="Times New Roman" w:eastAsia="宋体" w:cs="Times New Roman"/>
          <w:b w:val="0"/>
          <w:bCs w:val="0"/>
          <w:color w:val="auto"/>
          <w:highlight w:val="none"/>
          <w:lang w:val="en-US" w:eastAsia="zh-CN"/>
        </w:rPr>
        <w:t>3个月</w:t>
      </w:r>
      <w:r>
        <w:rPr>
          <w:rFonts w:hint="default" w:ascii="Times New Roman" w:hAnsi="Times New Roman" w:eastAsia="宋体" w:cs="Times New Roman"/>
          <w:b w:val="0"/>
          <w:bCs w:val="0"/>
          <w:color w:val="auto"/>
          <w:highlight w:val="none"/>
          <w:lang w:val="en-GB" w:eastAsia="zh-CN"/>
        </w:rPr>
        <w:t>无任何故障</w:t>
      </w:r>
      <w:r>
        <w:rPr>
          <w:rFonts w:hint="default" w:ascii="Times New Roman" w:hAnsi="Times New Roman" w:eastAsia="宋体" w:cs="Times New Roman"/>
          <w:b w:val="0"/>
          <w:bCs w:val="0"/>
          <w:color w:val="auto"/>
          <w:highlight w:val="none"/>
          <w:lang w:val="en-US" w:eastAsia="zh-CN"/>
        </w:rPr>
        <w:t>且满足工艺指标要求</w:t>
      </w:r>
      <w:r>
        <w:rPr>
          <w:rFonts w:hint="default" w:ascii="Times New Roman" w:hAnsi="Times New Roman" w:eastAsia="宋体" w:cs="Times New Roman"/>
          <w:b w:val="0"/>
          <w:bCs w:val="0"/>
          <w:color w:val="auto"/>
          <w:highlight w:val="none"/>
          <w:lang w:val="en-GB" w:eastAsia="zh-CN"/>
        </w:rPr>
        <w:t>（可在5分钟内解决的问题不能作为故障）视为验收合格，否则卖方必须</w:t>
      </w:r>
      <w:r>
        <w:rPr>
          <w:rFonts w:hint="default" w:ascii="Times New Roman" w:hAnsi="Times New Roman" w:eastAsia="宋体" w:cs="Times New Roman"/>
          <w:b w:val="0"/>
          <w:bCs w:val="0"/>
          <w:color w:val="auto"/>
          <w:highlight w:val="none"/>
          <w:lang w:val="en-US" w:eastAsia="zh-CN"/>
        </w:rPr>
        <w:t>在15天内</w:t>
      </w:r>
      <w:r>
        <w:rPr>
          <w:rFonts w:hint="default" w:ascii="Times New Roman" w:hAnsi="Times New Roman" w:eastAsia="宋体" w:cs="Times New Roman"/>
          <w:b w:val="0"/>
          <w:bCs w:val="0"/>
          <w:color w:val="auto"/>
          <w:highlight w:val="none"/>
          <w:lang w:val="en-GB" w:eastAsia="zh-CN"/>
        </w:rPr>
        <w:t>采取现场整改、换货等措施直至达到稳定运行工况。</w:t>
      </w:r>
    </w:p>
    <w:p w14:paraId="76D52F07">
      <w:pPr>
        <w:autoSpaceDE w:val="0"/>
        <w:autoSpaceDN w:val="0"/>
        <w:adjustRightInd w:val="0"/>
        <w:snapToGrid w:val="0"/>
        <w:spacing w:line="560" w:lineRule="exact"/>
        <w:ind w:left="-120" w:leftChars="-50" w:right="-120" w:rightChars="-50" w:firstLine="480"/>
        <w:rPr>
          <w:rFonts w:hint="default" w:ascii="Times New Roman" w:hAnsi="Times New Roman" w:eastAsia="宋体" w:cs="Times New Roman"/>
          <w:b w:val="0"/>
          <w:bCs w:val="0"/>
          <w:color w:val="auto"/>
          <w:highlight w:val="none"/>
          <w:lang w:val="en-US" w:eastAsia="zh-CN"/>
        </w:rPr>
      </w:pPr>
      <w:r>
        <w:rPr>
          <w:rFonts w:hint="default" w:ascii="Times New Roman" w:hAnsi="Times New Roman" w:eastAsia="宋体" w:cs="Times New Roman"/>
          <w:b w:val="0"/>
          <w:bCs w:val="0"/>
          <w:color w:val="auto"/>
          <w:highlight w:val="none"/>
          <w:lang w:val="en-US" w:eastAsia="zh-CN"/>
        </w:rPr>
        <w:t>接到买方通知三天内，卖方安排专业工程师（含机械、电仪等专业人员）指导安装，直至安装调试合格。</w:t>
      </w:r>
    </w:p>
    <w:p w14:paraId="259DD427">
      <w:pPr>
        <w:keepNext/>
        <w:keepLines w:val="0"/>
        <w:pageBreakBefore w:val="0"/>
        <w:widowControl w:val="0"/>
        <w:numPr>
          <w:ilvl w:val="0"/>
          <w:numId w:val="0"/>
        </w:numPr>
        <w:kinsoku/>
        <w:wordWrap/>
        <w:overflowPunct/>
        <w:topLinePunct w:val="0"/>
        <w:autoSpaceDE/>
        <w:autoSpaceDN/>
        <w:bidi w:val="0"/>
        <w:adjustRightInd/>
        <w:snapToGrid/>
        <w:spacing w:before="0" w:beforeLines="50" w:line="360" w:lineRule="auto"/>
        <w:ind w:leftChars="0"/>
        <w:jc w:val="both"/>
        <w:textAlignment w:val="auto"/>
        <w:outlineLvl w:val="0"/>
        <w:rPr>
          <w:rFonts w:hint="default" w:ascii="Times New Roman" w:hAnsi="Times New Roman" w:eastAsia="宋体" w:cs="Times New Roman"/>
          <w:b w:val="0"/>
          <w:bCs w:val="0"/>
          <w:color w:val="auto"/>
          <w:kern w:val="44"/>
          <w:sz w:val="28"/>
          <w:szCs w:val="28"/>
          <w:highlight w:val="none"/>
          <w:lang w:val="zh-CN" w:eastAsia="zh-CN" w:bidi="ar-SA"/>
        </w:rPr>
      </w:pPr>
      <w:bookmarkStart w:id="73" w:name="_Toc11103"/>
      <w:bookmarkStart w:id="74" w:name="_Toc26945"/>
      <w:bookmarkStart w:id="75" w:name="_Toc4951"/>
      <w:bookmarkStart w:id="76" w:name="_Toc25459"/>
      <w:bookmarkStart w:id="77" w:name="_Toc2374"/>
      <w:r>
        <w:rPr>
          <w:rFonts w:hint="default" w:ascii="Times New Roman" w:hAnsi="Times New Roman" w:eastAsia="宋体" w:cs="Times New Roman"/>
          <w:b w:val="0"/>
          <w:bCs w:val="0"/>
          <w:color w:val="auto"/>
          <w:kern w:val="44"/>
          <w:sz w:val="28"/>
          <w:szCs w:val="28"/>
          <w:highlight w:val="none"/>
          <w:lang w:val="en-US" w:eastAsia="zh-CN" w:bidi="ar-SA"/>
        </w:rPr>
        <w:t>12油漆与包装运输</w:t>
      </w:r>
      <w:bookmarkEnd w:id="73"/>
      <w:bookmarkEnd w:id="74"/>
      <w:bookmarkEnd w:id="75"/>
      <w:bookmarkEnd w:id="76"/>
      <w:bookmarkEnd w:id="77"/>
    </w:p>
    <w:p w14:paraId="372EDD0B">
      <w:pPr>
        <w:autoSpaceDE w:val="0"/>
        <w:autoSpaceDN w:val="0"/>
        <w:adjustRightInd w:val="0"/>
        <w:snapToGrid w:val="0"/>
        <w:spacing w:line="560" w:lineRule="exact"/>
        <w:ind w:left="-120" w:leftChars="-50" w:right="-120" w:rightChars="-50" w:firstLine="480"/>
        <w:rPr>
          <w:rFonts w:hint="default" w:ascii="Times New Roman" w:hAnsi="Times New Roman" w:eastAsia="宋体" w:cs="Times New Roman"/>
          <w:b w:val="0"/>
          <w:bCs w:val="0"/>
          <w:color w:val="auto"/>
          <w:highlight w:val="none"/>
          <w:lang w:val="en-GB" w:eastAsia="zh-CN"/>
        </w:rPr>
      </w:pPr>
      <w:r>
        <w:rPr>
          <w:rFonts w:hint="default" w:ascii="Times New Roman" w:hAnsi="Times New Roman" w:eastAsia="宋体" w:cs="Times New Roman"/>
          <w:b w:val="0"/>
          <w:bCs w:val="0"/>
          <w:color w:val="auto"/>
          <w:highlight w:val="none"/>
          <w:lang w:val="en-GB" w:eastAsia="zh-CN"/>
        </w:rPr>
        <w:t>设备的油漆、包装、运输必须符合国家现行有关标准和企业规定。油漆颜色</w:t>
      </w:r>
      <w:r>
        <w:rPr>
          <w:rFonts w:hint="default" w:ascii="Times New Roman" w:hAnsi="Times New Roman" w:eastAsia="宋体" w:cs="Times New Roman"/>
          <w:b w:val="0"/>
          <w:bCs w:val="0"/>
          <w:color w:val="auto"/>
          <w:highlight w:val="none"/>
          <w:lang w:val="en-US" w:eastAsia="zh-CN"/>
        </w:rPr>
        <w:t>按</w:t>
      </w:r>
      <w:r>
        <w:rPr>
          <w:rFonts w:hint="default" w:ascii="Times New Roman" w:hAnsi="Times New Roman" w:eastAsia="宋体" w:cs="Times New Roman"/>
          <w:b w:val="0"/>
          <w:bCs w:val="0"/>
          <w:color w:val="auto"/>
          <w:highlight w:val="none"/>
          <w:lang w:val="en-GB" w:eastAsia="zh-CN"/>
        </w:rPr>
        <w:t>买方</w:t>
      </w:r>
      <w:r>
        <w:rPr>
          <w:rFonts w:hint="default" w:ascii="Times New Roman" w:hAnsi="Times New Roman" w:eastAsia="宋体" w:cs="Times New Roman"/>
          <w:b w:val="0"/>
          <w:bCs w:val="0"/>
          <w:color w:val="auto"/>
          <w:highlight w:val="none"/>
          <w:lang w:val="en-US" w:eastAsia="zh-CN"/>
        </w:rPr>
        <w:t>统一规定执行</w:t>
      </w:r>
      <w:r>
        <w:rPr>
          <w:rFonts w:hint="default" w:ascii="Times New Roman" w:hAnsi="Times New Roman" w:eastAsia="宋体" w:cs="Times New Roman"/>
          <w:b w:val="0"/>
          <w:bCs w:val="0"/>
          <w:color w:val="auto"/>
          <w:highlight w:val="none"/>
          <w:lang w:val="en-GB" w:eastAsia="zh-CN"/>
        </w:rPr>
        <w:t>。</w:t>
      </w:r>
    </w:p>
    <w:p w14:paraId="569BF3FD">
      <w:pPr>
        <w:autoSpaceDE w:val="0"/>
        <w:autoSpaceDN w:val="0"/>
        <w:adjustRightInd w:val="0"/>
        <w:snapToGrid w:val="0"/>
        <w:spacing w:line="560" w:lineRule="exact"/>
        <w:ind w:left="-120" w:leftChars="-50" w:right="-120" w:rightChars="-50" w:firstLine="480"/>
        <w:rPr>
          <w:rFonts w:hint="default" w:ascii="Times New Roman" w:hAnsi="Times New Roman" w:eastAsia="宋体" w:cs="Times New Roman"/>
          <w:b w:val="0"/>
          <w:bCs w:val="0"/>
          <w:color w:val="auto"/>
          <w:highlight w:val="none"/>
          <w:lang w:val="en-GB" w:eastAsia="zh-CN"/>
        </w:rPr>
      </w:pPr>
      <w:r>
        <w:rPr>
          <w:rFonts w:hint="default" w:ascii="Times New Roman" w:hAnsi="Times New Roman" w:eastAsia="宋体" w:cs="Times New Roman"/>
          <w:b w:val="0"/>
          <w:bCs w:val="0"/>
          <w:color w:val="auto"/>
          <w:highlight w:val="none"/>
          <w:lang w:val="en-GB" w:eastAsia="zh-CN"/>
        </w:rPr>
        <w:t>包装箱应符合有关规定要求，保证运输期间不会损坏。每个设备箱至少应包括二份详细的装箱清单和一份质量检验证明书和产品合格证，一份交买方，一份在箱内。</w:t>
      </w:r>
    </w:p>
    <w:p w14:paraId="6E0178BB">
      <w:pPr>
        <w:autoSpaceDE w:val="0"/>
        <w:autoSpaceDN w:val="0"/>
        <w:adjustRightInd w:val="0"/>
        <w:snapToGrid w:val="0"/>
        <w:spacing w:line="560" w:lineRule="exact"/>
        <w:ind w:left="-120" w:leftChars="-50" w:right="-120" w:rightChars="-50" w:firstLine="480"/>
        <w:rPr>
          <w:rFonts w:hint="default" w:ascii="Times New Roman" w:hAnsi="Times New Roman" w:eastAsia="宋体" w:cs="Times New Roman"/>
          <w:b w:val="0"/>
          <w:bCs w:val="0"/>
          <w:color w:val="auto"/>
          <w:highlight w:val="none"/>
          <w:lang w:val="en-GB" w:eastAsia="zh-CN"/>
        </w:rPr>
      </w:pPr>
      <w:r>
        <w:rPr>
          <w:rFonts w:hint="default" w:ascii="Times New Roman" w:hAnsi="Times New Roman" w:eastAsia="宋体" w:cs="Times New Roman"/>
          <w:b w:val="0"/>
          <w:bCs w:val="0"/>
          <w:color w:val="auto"/>
          <w:highlight w:val="none"/>
          <w:lang w:val="en-GB" w:eastAsia="zh-CN"/>
        </w:rPr>
        <w:t>设备的外包装箱上应清楚地标明：出厂编号、总共箱数及箱号、发货站、到货站、发货单位、收货单位、出厂或装箱日期以及设备运输、储存保管要求的国际通用标记。</w:t>
      </w:r>
    </w:p>
    <w:p w14:paraId="1BD670A0">
      <w:pPr>
        <w:autoSpaceDE w:val="0"/>
        <w:autoSpaceDN w:val="0"/>
        <w:adjustRightInd w:val="0"/>
        <w:snapToGrid w:val="0"/>
        <w:spacing w:line="560" w:lineRule="exact"/>
        <w:ind w:left="-120" w:leftChars="-50" w:right="-120" w:rightChars="-50" w:firstLine="480"/>
        <w:rPr>
          <w:rFonts w:hint="default" w:ascii="Times New Roman" w:hAnsi="Times New Roman" w:eastAsia="宋体" w:cs="Times New Roman"/>
          <w:b w:val="0"/>
          <w:bCs w:val="0"/>
          <w:color w:val="auto"/>
          <w:highlight w:val="none"/>
          <w:lang w:val="en-GB" w:eastAsia="zh-CN"/>
        </w:rPr>
      </w:pPr>
      <w:r>
        <w:rPr>
          <w:rFonts w:hint="default" w:ascii="Times New Roman" w:hAnsi="Times New Roman" w:eastAsia="宋体" w:cs="Times New Roman"/>
          <w:b w:val="0"/>
          <w:bCs w:val="0"/>
          <w:color w:val="auto"/>
          <w:highlight w:val="none"/>
          <w:lang w:val="en-GB" w:eastAsia="zh-CN"/>
        </w:rPr>
        <w:t>由于卖方包装、运输原因所造成的设备丢失、缺损、发霉、锈蚀、受潮和错发等问题，卖方负责修理、补充或更换。</w:t>
      </w:r>
    </w:p>
    <w:p w14:paraId="229A14CE">
      <w:pPr>
        <w:autoSpaceDE w:val="0"/>
        <w:autoSpaceDN w:val="0"/>
        <w:adjustRightInd w:val="0"/>
        <w:snapToGrid w:val="0"/>
        <w:spacing w:line="560" w:lineRule="exact"/>
        <w:ind w:left="-120" w:leftChars="-50" w:right="-120" w:rightChars="-50" w:firstLine="480"/>
        <w:rPr>
          <w:rFonts w:hint="default" w:ascii="Times New Roman" w:hAnsi="Times New Roman" w:eastAsia="宋体" w:cs="Times New Roman"/>
          <w:b w:val="0"/>
          <w:bCs w:val="0"/>
          <w:color w:val="auto"/>
          <w:highlight w:val="none"/>
          <w:lang w:val="en-GB" w:eastAsia="zh-CN"/>
        </w:rPr>
      </w:pPr>
      <w:r>
        <w:rPr>
          <w:rFonts w:hint="default" w:ascii="Times New Roman" w:hAnsi="Times New Roman" w:eastAsia="宋体" w:cs="Times New Roman"/>
          <w:b w:val="0"/>
          <w:bCs w:val="0"/>
          <w:color w:val="auto"/>
          <w:highlight w:val="none"/>
          <w:lang w:val="en-GB" w:eastAsia="zh-CN"/>
        </w:rPr>
        <w:t>运输费用由卖方负责。货物到达甲方现场并接受之前，货物的安全问题由买方负责。</w:t>
      </w:r>
    </w:p>
    <w:p w14:paraId="00726FBE">
      <w:pPr>
        <w:keepNext/>
        <w:keepLines w:val="0"/>
        <w:pageBreakBefore w:val="0"/>
        <w:widowControl w:val="0"/>
        <w:numPr>
          <w:ilvl w:val="0"/>
          <w:numId w:val="0"/>
        </w:numPr>
        <w:kinsoku/>
        <w:wordWrap/>
        <w:overflowPunct/>
        <w:topLinePunct w:val="0"/>
        <w:autoSpaceDE/>
        <w:autoSpaceDN/>
        <w:bidi w:val="0"/>
        <w:adjustRightInd/>
        <w:snapToGrid/>
        <w:spacing w:before="0" w:beforeLines="50" w:line="360" w:lineRule="auto"/>
        <w:ind w:leftChars="0"/>
        <w:jc w:val="both"/>
        <w:textAlignment w:val="auto"/>
        <w:outlineLvl w:val="0"/>
        <w:rPr>
          <w:rFonts w:hint="default" w:ascii="Times New Roman" w:hAnsi="Times New Roman" w:eastAsia="宋体" w:cs="Times New Roman"/>
          <w:b w:val="0"/>
          <w:bCs w:val="0"/>
          <w:color w:val="auto"/>
          <w:kern w:val="44"/>
          <w:sz w:val="28"/>
          <w:szCs w:val="28"/>
          <w:highlight w:val="none"/>
          <w:lang w:val="zh-CN" w:eastAsia="zh-CN" w:bidi="ar-SA"/>
        </w:rPr>
      </w:pPr>
      <w:bookmarkStart w:id="78" w:name="_Toc10019"/>
      <w:bookmarkStart w:id="79" w:name="_Toc4984"/>
      <w:bookmarkStart w:id="80" w:name="_Toc4031"/>
      <w:bookmarkStart w:id="81" w:name="_Toc22007"/>
      <w:bookmarkStart w:id="82" w:name="_Toc31100"/>
      <w:r>
        <w:rPr>
          <w:rFonts w:hint="default" w:ascii="Times New Roman" w:hAnsi="Times New Roman" w:eastAsia="宋体" w:cs="Times New Roman"/>
          <w:b w:val="0"/>
          <w:bCs w:val="0"/>
          <w:color w:val="auto"/>
          <w:kern w:val="44"/>
          <w:sz w:val="28"/>
          <w:szCs w:val="28"/>
          <w:highlight w:val="none"/>
          <w:lang w:val="en-US" w:eastAsia="zh-CN" w:bidi="ar-SA"/>
        </w:rPr>
        <w:t>13买卖双方责任范围</w:t>
      </w:r>
      <w:bookmarkEnd w:id="78"/>
      <w:bookmarkEnd w:id="79"/>
      <w:bookmarkEnd w:id="80"/>
      <w:bookmarkEnd w:id="81"/>
      <w:bookmarkEnd w:id="82"/>
    </w:p>
    <w:tbl>
      <w:tblPr>
        <w:tblStyle w:val="21"/>
        <w:tblpPr w:leftFromText="180" w:rightFromText="180" w:vertAnchor="text" w:horzAnchor="page" w:tblpXSpec="center" w:tblpY="295"/>
        <w:tblOverlap w:val="never"/>
        <w:tblW w:w="5000" w:type="pct"/>
        <w:jc w:val="center"/>
        <w:tblLayout w:type="autofit"/>
        <w:tblCellMar>
          <w:top w:w="0" w:type="dxa"/>
          <w:left w:w="108" w:type="dxa"/>
          <w:bottom w:w="0" w:type="dxa"/>
          <w:right w:w="108" w:type="dxa"/>
        </w:tblCellMar>
      </w:tblPr>
      <w:tblGrid>
        <w:gridCol w:w="1016"/>
        <w:gridCol w:w="4016"/>
        <w:gridCol w:w="616"/>
        <w:gridCol w:w="616"/>
        <w:gridCol w:w="2258"/>
      </w:tblGrid>
      <w:tr w14:paraId="50003F02">
        <w:tblPrEx>
          <w:tblCellMar>
            <w:top w:w="0" w:type="dxa"/>
            <w:left w:w="108" w:type="dxa"/>
            <w:bottom w:w="0" w:type="dxa"/>
            <w:right w:w="108" w:type="dxa"/>
          </w:tblCellMar>
        </w:tblPrEx>
        <w:trPr>
          <w:trHeight w:val="90" w:hRule="atLeast"/>
          <w:jc w:val="center"/>
        </w:trPr>
        <w:tc>
          <w:tcPr>
            <w:tcW w:w="5000" w:type="pct"/>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AB3A14">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color w:val="auto"/>
                <w:sz w:val="20"/>
                <w:highlight w:val="none"/>
              </w:rPr>
            </w:pPr>
            <w:r>
              <w:rPr>
                <w:rFonts w:hint="default" w:ascii="Times New Roman" w:hAnsi="Times New Roman" w:eastAsia="宋体" w:cs="Times New Roman"/>
                <w:b w:val="0"/>
                <w:bCs w:val="0"/>
                <w:color w:val="auto"/>
                <w:kern w:val="0"/>
                <w:sz w:val="20"/>
                <w:highlight w:val="none"/>
                <w:lang w:bidi="ar"/>
              </w:rPr>
              <w:t>○印：责任范围；-印：责任范围外</w:t>
            </w:r>
          </w:p>
        </w:tc>
      </w:tr>
      <w:tr w14:paraId="1A121AF0">
        <w:tblPrEx>
          <w:tblCellMar>
            <w:top w:w="0" w:type="dxa"/>
            <w:left w:w="108" w:type="dxa"/>
            <w:bottom w:w="0" w:type="dxa"/>
            <w:right w:w="108" w:type="dxa"/>
          </w:tblCellMar>
        </w:tblPrEx>
        <w:trPr>
          <w:trHeight w:val="90" w:hRule="atLeast"/>
          <w:jc w:val="center"/>
        </w:trPr>
        <w:tc>
          <w:tcPr>
            <w:tcW w:w="7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02210E">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color w:val="auto"/>
                <w:sz w:val="20"/>
                <w:highlight w:val="none"/>
              </w:rPr>
            </w:pPr>
            <w:r>
              <w:rPr>
                <w:rFonts w:hint="default" w:ascii="Times New Roman" w:hAnsi="Times New Roman" w:eastAsia="宋体" w:cs="Times New Roman"/>
                <w:b w:val="0"/>
                <w:bCs w:val="0"/>
                <w:color w:val="auto"/>
                <w:kern w:val="0"/>
                <w:sz w:val="20"/>
                <w:highlight w:val="none"/>
                <w:lang w:bidi="ar"/>
              </w:rPr>
              <w:t>业务区分</w:t>
            </w:r>
          </w:p>
        </w:tc>
        <w:tc>
          <w:tcPr>
            <w:tcW w:w="183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060379">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color w:val="auto"/>
                <w:sz w:val="20"/>
                <w:highlight w:val="none"/>
              </w:rPr>
            </w:pPr>
            <w:r>
              <w:rPr>
                <w:rFonts w:hint="default" w:ascii="Times New Roman" w:hAnsi="Times New Roman" w:eastAsia="宋体" w:cs="Times New Roman"/>
                <w:b w:val="0"/>
                <w:bCs w:val="0"/>
                <w:color w:val="auto"/>
                <w:kern w:val="0"/>
                <w:sz w:val="20"/>
                <w:highlight w:val="none"/>
                <w:lang w:bidi="ar"/>
              </w:rPr>
              <w:t>项目</w:t>
            </w:r>
          </w:p>
        </w:tc>
        <w:tc>
          <w:tcPr>
            <w:tcW w:w="3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757082">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color w:val="auto"/>
                <w:sz w:val="20"/>
                <w:highlight w:val="none"/>
              </w:rPr>
            </w:pPr>
            <w:r>
              <w:rPr>
                <w:rFonts w:hint="default" w:ascii="Times New Roman" w:hAnsi="Times New Roman" w:eastAsia="宋体" w:cs="Times New Roman"/>
                <w:b w:val="0"/>
                <w:bCs w:val="0"/>
                <w:color w:val="auto"/>
                <w:kern w:val="0"/>
                <w:sz w:val="20"/>
                <w:highlight w:val="none"/>
                <w:lang w:bidi="ar"/>
              </w:rPr>
              <w:t>卖方</w:t>
            </w:r>
          </w:p>
        </w:tc>
        <w:tc>
          <w:tcPr>
            <w:tcW w:w="3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06DD73">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color w:val="auto"/>
                <w:sz w:val="20"/>
                <w:highlight w:val="none"/>
              </w:rPr>
            </w:pPr>
            <w:r>
              <w:rPr>
                <w:rFonts w:hint="default" w:ascii="Times New Roman" w:hAnsi="Times New Roman" w:eastAsia="宋体" w:cs="Times New Roman"/>
                <w:b w:val="0"/>
                <w:bCs w:val="0"/>
                <w:color w:val="auto"/>
                <w:kern w:val="0"/>
                <w:sz w:val="20"/>
                <w:highlight w:val="none"/>
                <w:lang w:bidi="ar"/>
              </w:rPr>
              <w:t>买方</w:t>
            </w:r>
          </w:p>
        </w:tc>
        <w:tc>
          <w:tcPr>
            <w:tcW w:w="17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47B8B4">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color w:val="auto"/>
                <w:sz w:val="20"/>
                <w:highlight w:val="none"/>
              </w:rPr>
            </w:pPr>
            <w:r>
              <w:rPr>
                <w:rFonts w:hint="default" w:ascii="Times New Roman" w:hAnsi="Times New Roman" w:eastAsia="宋体" w:cs="Times New Roman"/>
                <w:b w:val="0"/>
                <w:bCs w:val="0"/>
                <w:color w:val="auto"/>
                <w:kern w:val="0"/>
                <w:sz w:val="20"/>
                <w:highlight w:val="none"/>
                <w:lang w:bidi="ar"/>
              </w:rPr>
              <w:t>备注</w:t>
            </w:r>
          </w:p>
        </w:tc>
      </w:tr>
      <w:tr w14:paraId="1204098A">
        <w:tblPrEx>
          <w:tblCellMar>
            <w:top w:w="0" w:type="dxa"/>
            <w:left w:w="108" w:type="dxa"/>
            <w:bottom w:w="0" w:type="dxa"/>
            <w:right w:w="108" w:type="dxa"/>
          </w:tblCellMar>
        </w:tblPrEx>
        <w:trPr>
          <w:trHeight w:val="90" w:hRule="atLeast"/>
          <w:jc w:val="center"/>
        </w:trPr>
        <w:tc>
          <w:tcPr>
            <w:tcW w:w="708" w:type="pct"/>
            <w:vMerge w:val="restart"/>
            <w:tcBorders>
              <w:top w:val="single" w:color="000000" w:sz="4" w:space="0"/>
              <w:left w:val="single" w:color="000000" w:sz="4" w:space="0"/>
              <w:right w:val="single" w:color="000000" w:sz="4" w:space="0"/>
            </w:tcBorders>
            <w:shd w:val="clear" w:color="auto" w:fill="auto"/>
            <w:noWrap/>
            <w:vAlign w:val="center"/>
          </w:tcPr>
          <w:p w14:paraId="1CEAC6A8">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color w:val="auto"/>
                <w:sz w:val="20"/>
                <w:highlight w:val="none"/>
              </w:rPr>
            </w:pPr>
            <w:r>
              <w:rPr>
                <w:rFonts w:hint="default" w:ascii="Times New Roman" w:hAnsi="Times New Roman" w:eastAsia="宋体" w:cs="Times New Roman"/>
                <w:b w:val="0"/>
                <w:bCs w:val="0"/>
                <w:color w:val="auto"/>
                <w:kern w:val="0"/>
                <w:sz w:val="20"/>
                <w:highlight w:val="none"/>
                <w:lang w:bidi="ar"/>
              </w:rPr>
              <w:t>设计</w:t>
            </w:r>
          </w:p>
        </w:tc>
        <w:tc>
          <w:tcPr>
            <w:tcW w:w="183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263C93">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color w:val="auto"/>
                <w:sz w:val="20"/>
                <w:highlight w:val="none"/>
              </w:rPr>
            </w:pPr>
            <w:r>
              <w:rPr>
                <w:rFonts w:hint="default" w:ascii="Times New Roman" w:hAnsi="Times New Roman" w:eastAsia="宋体" w:cs="Times New Roman"/>
                <w:b w:val="0"/>
                <w:bCs w:val="0"/>
                <w:color w:val="auto"/>
                <w:kern w:val="0"/>
                <w:sz w:val="20"/>
                <w:highlight w:val="none"/>
                <w:lang w:bidi="ar"/>
              </w:rPr>
              <w:t>基本设计</w:t>
            </w:r>
          </w:p>
        </w:tc>
        <w:tc>
          <w:tcPr>
            <w:tcW w:w="3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477056">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color w:val="auto"/>
                <w:sz w:val="20"/>
                <w:highlight w:val="none"/>
              </w:rPr>
            </w:pPr>
            <w:r>
              <w:rPr>
                <w:rFonts w:hint="default" w:ascii="Times New Roman" w:hAnsi="Times New Roman" w:eastAsia="宋体" w:cs="Times New Roman"/>
                <w:b w:val="0"/>
                <w:bCs w:val="0"/>
                <w:color w:val="auto"/>
                <w:kern w:val="0"/>
                <w:sz w:val="20"/>
                <w:highlight w:val="none"/>
                <w:lang w:bidi="ar"/>
              </w:rPr>
              <w:t>○</w:t>
            </w:r>
          </w:p>
        </w:tc>
        <w:tc>
          <w:tcPr>
            <w:tcW w:w="3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482DBD">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b w:val="0"/>
                <w:bCs w:val="0"/>
                <w:color w:val="auto"/>
                <w:sz w:val="20"/>
                <w:highlight w:val="none"/>
              </w:rPr>
            </w:pPr>
          </w:p>
        </w:tc>
        <w:tc>
          <w:tcPr>
            <w:tcW w:w="17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C1D9B3">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b w:val="0"/>
                <w:bCs w:val="0"/>
                <w:color w:val="auto"/>
                <w:sz w:val="20"/>
                <w:highlight w:val="none"/>
              </w:rPr>
            </w:pPr>
          </w:p>
        </w:tc>
      </w:tr>
      <w:tr w14:paraId="6396F41B">
        <w:tblPrEx>
          <w:tblCellMar>
            <w:top w:w="0" w:type="dxa"/>
            <w:left w:w="108" w:type="dxa"/>
            <w:bottom w:w="0" w:type="dxa"/>
            <w:right w:w="108" w:type="dxa"/>
          </w:tblCellMar>
        </w:tblPrEx>
        <w:trPr>
          <w:trHeight w:val="90" w:hRule="atLeast"/>
          <w:jc w:val="center"/>
        </w:trPr>
        <w:tc>
          <w:tcPr>
            <w:tcW w:w="708" w:type="pct"/>
            <w:vMerge w:val="continue"/>
            <w:tcBorders>
              <w:left w:val="single" w:color="000000" w:sz="4" w:space="0"/>
              <w:right w:val="single" w:color="000000" w:sz="4" w:space="0"/>
            </w:tcBorders>
            <w:shd w:val="clear" w:color="auto" w:fill="auto"/>
            <w:noWrap/>
            <w:vAlign w:val="center"/>
          </w:tcPr>
          <w:p w14:paraId="1A6F3315">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b w:val="0"/>
                <w:bCs w:val="0"/>
                <w:color w:val="auto"/>
                <w:sz w:val="20"/>
                <w:highlight w:val="none"/>
              </w:rPr>
            </w:pPr>
          </w:p>
        </w:tc>
        <w:tc>
          <w:tcPr>
            <w:tcW w:w="183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E92BAF">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color w:val="auto"/>
                <w:sz w:val="20"/>
                <w:highlight w:val="none"/>
              </w:rPr>
            </w:pPr>
            <w:r>
              <w:rPr>
                <w:rFonts w:hint="default" w:ascii="Times New Roman" w:hAnsi="Times New Roman" w:eastAsia="宋体" w:cs="Times New Roman"/>
                <w:b w:val="0"/>
                <w:bCs w:val="0"/>
                <w:color w:val="auto"/>
                <w:kern w:val="0"/>
                <w:sz w:val="20"/>
                <w:highlight w:val="none"/>
                <w:lang w:bidi="ar"/>
              </w:rPr>
              <w:t>最终规格确认</w:t>
            </w:r>
          </w:p>
        </w:tc>
        <w:tc>
          <w:tcPr>
            <w:tcW w:w="3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A85179">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color w:val="auto"/>
                <w:sz w:val="20"/>
                <w:highlight w:val="none"/>
              </w:rPr>
            </w:pPr>
            <w:r>
              <w:rPr>
                <w:rFonts w:hint="default" w:ascii="Times New Roman" w:hAnsi="Times New Roman" w:eastAsia="宋体" w:cs="Times New Roman"/>
                <w:b w:val="0"/>
                <w:bCs w:val="0"/>
                <w:color w:val="auto"/>
                <w:kern w:val="0"/>
                <w:sz w:val="20"/>
                <w:highlight w:val="none"/>
                <w:lang w:bidi="ar"/>
              </w:rPr>
              <w:t>○</w:t>
            </w:r>
          </w:p>
        </w:tc>
        <w:tc>
          <w:tcPr>
            <w:tcW w:w="3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3C8CCD">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color w:val="auto"/>
                <w:sz w:val="20"/>
                <w:highlight w:val="none"/>
              </w:rPr>
            </w:pPr>
            <w:r>
              <w:rPr>
                <w:rFonts w:hint="default" w:ascii="Times New Roman" w:hAnsi="Times New Roman" w:eastAsia="宋体" w:cs="Times New Roman"/>
                <w:b w:val="0"/>
                <w:bCs w:val="0"/>
                <w:color w:val="auto"/>
                <w:kern w:val="0"/>
                <w:sz w:val="20"/>
                <w:highlight w:val="none"/>
                <w:lang w:bidi="ar"/>
              </w:rPr>
              <w:t>○</w:t>
            </w:r>
          </w:p>
        </w:tc>
        <w:tc>
          <w:tcPr>
            <w:tcW w:w="17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D9BCCE">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b w:val="0"/>
                <w:bCs w:val="0"/>
                <w:color w:val="auto"/>
                <w:sz w:val="20"/>
                <w:highlight w:val="none"/>
                <w:lang w:val="en-US" w:eastAsia="zh-CN"/>
              </w:rPr>
            </w:pPr>
            <w:r>
              <w:rPr>
                <w:rFonts w:hint="default" w:ascii="Times New Roman" w:hAnsi="Times New Roman" w:eastAsia="宋体" w:cs="Times New Roman"/>
                <w:b w:val="0"/>
                <w:bCs w:val="0"/>
                <w:color w:val="auto"/>
                <w:sz w:val="20"/>
                <w:highlight w:val="none"/>
                <w:lang w:val="en-US" w:eastAsia="zh-CN"/>
              </w:rPr>
              <w:t>双方确认签字</w:t>
            </w:r>
          </w:p>
        </w:tc>
      </w:tr>
      <w:tr w14:paraId="6CB07BED">
        <w:tblPrEx>
          <w:tblCellMar>
            <w:top w:w="0" w:type="dxa"/>
            <w:left w:w="108" w:type="dxa"/>
            <w:bottom w:w="0" w:type="dxa"/>
            <w:right w:w="108" w:type="dxa"/>
          </w:tblCellMar>
        </w:tblPrEx>
        <w:trPr>
          <w:trHeight w:val="90" w:hRule="atLeast"/>
          <w:jc w:val="center"/>
        </w:trPr>
        <w:tc>
          <w:tcPr>
            <w:tcW w:w="708" w:type="pct"/>
            <w:vMerge w:val="continue"/>
            <w:tcBorders>
              <w:left w:val="single" w:color="000000" w:sz="4" w:space="0"/>
              <w:bottom w:val="single" w:color="000000" w:sz="4" w:space="0"/>
              <w:right w:val="single" w:color="000000" w:sz="4" w:space="0"/>
            </w:tcBorders>
            <w:shd w:val="clear" w:color="auto" w:fill="auto"/>
            <w:noWrap/>
            <w:vAlign w:val="center"/>
          </w:tcPr>
          <w:p w14:paraId="7949FC54">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b w:val="0"/>
                <w:bCs w:val="0"/>
                <w:color w:val="auto"/>
                <w:sz w:val="20"/>
                <w:highlight w:val="none"/>
              </w:rPr>
            </w:pPr>
          </w:p>
        </w:tc>
        <w:tc>
          <w:tcPr>
            <w:tcW w:w="183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36B84B">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color w:val="auto"/>
                <w:kern w:val="0"/>
                <w:sz w:val="20"/>
                <w:highlight w:val="none"/>
                <w:lang w:bidi="ar"/>
              </w:rPr>
            </w:pPr>
            <w:r>
              <w:rPr>
                <w:rFonts w:hint="default" w:ascii="Times New Roman" w:hAnsi="Times New Roman" w:eastAsia="宋体" w:cs="Times New Roman"/>
                <w:b w:val="0"/>
                <w:bCs w:val="0"/>
                <w:color w:val="auto"/>
                <w:kern w:val="0"/>
                <w:sz w:val="20"/>
                <w:highlight w:val="none"/>
                <w:lang w:bidi="ar"/>
              </w:rPr>
              <w:t xml:space="preserve"> 设备装配图、安装图图纸确认、审核</w:t>
            </w:r>
          </w:p>
        </w:tc>
        <w:tc>
          <w:tcPr>
            <w:tcW w:w="3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845783">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color w:val="auto"/>
                <w:sz w:val="20"/>
                <w:highlight w:val="none"/>
              </w:rPr>
            </w:pPr>
            <w:r>
              <w:rPr>
                <w:rFonts w:hint="default" w:ascii="Times New Roman" w:hAnsi="Times New Roman" w:eastAsia="宋体" w:cs="Times New Roman"/>
                <w:b w:val="0"/>
                <w:bCs w:val="0"/>
                <w:color w:val="auto"/>
                <w:kern w:val="0"/>
                <w:sz w:val="20"/>
                <w:highlight w:val="none"/>
                <w:lang w:bidi="ar"/>
              </w:rPr>
              <w:t>○</w:t>
            </w:r>
          </w:p>
        </w:tc>
        <w:tc>
          <w:tcPr>
            <w:tcW w:w="3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ECF6A0">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color w:val="auto"/>
                <w:sz w:val="20"/>
                <w:highlight w:val="none"/>
              </w:rPr>
            </w:pPr>
            <w:r>
              <w:rPr>
                <w:rFonts w:hint="default" w:ascii="Times New Roman" w:hAnsi="Times New Roman" w:eastAsia="宋体" w:cs="Times New Roman"/>
                <w:b w:val="0"/>
                <w:bCs w:val="0"/>
                <w:color w:val="auto"/>
                <w:kern w:val="0"/>
                <w:sz w:val="20"/>
                <w:highlight w:val="none"/>
                <w:lang w:bidi="ar"/>
              </w:rPr>
              <w:t>○</w:t>
            </w:r>
          </w:p>
        </w:tc>
        <w:tc>
          <w:tcPr>
            <w:tcW w:w="17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076FF3">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b w:val="0"/>
                <w:bCs w:val="0"/>
                <w:color w:val="auto"/>
                <w:sz w:val="20"/>
                <w:highlight w:val="none"/>
              </w:rPr>
            </w:pPr>
            <w:r>
              <w:rPr>
                <w:rFonts w:hint="default" w:ascii="Times New Roman" w:hAnsi="Times New Roman" w:eastAsia="宋体" w:cs="Times New Roman"/>
                <w:b w:val="0"/>
                <w:bCs w:val="0"/>
                <w:color w:val="auto"/>
                <w:sz w:val="20"/>
                <w:highlight w:val="none"/>
                <w:lang w:val="en-US" w:eastAsia="zh-CN"/>
              </w:rPr>
              <w:t>双方确认签字</w:t>
            </w:r>
          </w:p>
        </w:tc>
      </w:tr>
      <w:tr w14:paraId="2570A923">
        <w:tblPrEx>
          <w:tblCellMar>
            <w:top w:w="0" w:type="dxa"/>
            <w:left w:w="108" w:type="dxa"/>
            <w:bottom w:w="0" w:type="dxa"/>
            <w:right w:w="108" w:type="dxa"/>
          </w:tblCellMar>
        </w:tblPrEx>
        <w:trPr>
          <w:trHeight w:val="90" w:hRule="atLeast"/>
          <w:jc w:val="center"/>
        </w:trPr>
        <w:tc>
          <w:tcPr>
            <w:tcW w:w="70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69C404A">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color w:val="auto"/>
                <w:sz w:val="20"/>
                <w:highlight w:val="none"/>
              </w:rPr>
            </w:pPr>
            <w:r>
              <w:rPr>
                <w:rFonts w:hint="default" w:ascii="Times New Roman" w:hAnsi="Times New Roman" w:eastAsia="宋体" w:cs="Times New Roman"/>
                <w:b w:val="0"/>
                <w:bCs w:val="0"/>
                <w:color w:val="auto"/>
                <w:kern w:val="0"/>
                <w:sz w:val="20"/>
                <w:highlight w:val="none"/>
                <w:lang w:bidi="ar"/>
              </w:rPr>
              <w:t>制作筹备</w:t>
            </w:r>
          </w:p>
        </w:tc>
        <w:tc>
          <w:tcPr>
            <w:tcW w:w="183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CDDBD2">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color w:val="auto"/>
                <w:sz w:val="20"/>
                <w:highlight w:val="none"/>
              </w:rPr>
            </w:pPr>
            <w:r>
              <w:rPr>
                <w:rFonts w:hint="default" w:ascii="Times New Roman" w:hAnsi="Times New Roman" w:eastAsia="宋体" w:cs="Times New Roman"/>
                <w:b w:val="0"/>
                <w:bCs w:val="0"/>
                <w:color w:val="auto"/>
                <w:kern w:val="0"/>
                <w:sz w:val="20"/>
                <w:highlight w:val="none"/>
                <w:lang w:bidi="ar"/>
              </w:rPr>
              <w:t>设备本体制作</w:t>
            </w:r>
          </w:p>
        </w:tc>
        <w:tc>
          <w:tcPr>
            <w:tcW w:w="3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E8F385">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color w:val="auto"/>
                <w:sz w:val="20"/>
                <w:highlight w:val="none"/>
              </w:rPr>
            </w:pPr>
            <w:r>
              <w:rPr>
                <w:rFonts w:hint="default" w:ascii="Times New Roman" w:hAnsi="Times New Roman" w:eastAsia="宋体" w:cs="Times New Roman"/>
                <w:b w:val="0"/>
                <w:bCs w:val="0"/>
                <w:color w:val="auto"/>
                <w:kern w:val="0"/>
                <w:sz w:val="20"/>
                <w:highlight w:val="none"/>
                <w:lang w:bidi="ar"/>
              </w:rPr>
              <w:t>○</w:t>
            </w:r>
          </w:p>
        </w:tc>
        <w:tc>
          <w:tcPr>
            <w:tcW w:w="3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819CDC">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b w:val="0"/>
                <w:bCs w:val="0"/>
                <w:color w:val="auto"/>
                <w:sz w:val="20"/>
                <w:highlight w:val="none"/>
              </w:rPr>
            </w:pPr>
          </w:p>
        </w:tc>
        <w:tc>
          <w:tcPr>
            <w:tcW w:w="17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8E82B2">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b w:val="0"/>
                <w:bCs w:val="0"/>
                <w:color w:val="auto"/>
                <w:sz w:val="20"/>
                <w:highlight w:val="none"/>
              </w:rPr>
            </w:pPr>
          </w:p>
        </w:tc>
      </w:tr>
      <w:tr w14:paraId="4DC0F215">
        <w:tblPrEx>
          <w:tblCellMar>
            <w:top w:w="0" w:type="dxa"/>
            <w:left w:w="108" w:type="dxa"/>
            <w:bottom w:w="0" w:type="dxa"/>
            <w:right w:w="108" w:type="dxa"/>
          </w:tblCellMar>
        </w:tblPrEx>
        <w:trPr>
          <w:trHeight w:val="151" w:hRule="atLeast"/>
          <w:jc w:val="center"/>
        </w:trPr>
        <w:tc>
          <w:tcPr>
            <w:tcW w:w="70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AA3B6E4">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b w:val="0"/>
                <w:bCs w:val="0"/>
                <w:color w:val="auto"/>
                <w:sz w:val="20"/>
                <w:highlight w:val="none"/>
              </w:rPr>
            </w:pPr>
          </w:p>
        </w:tc>
        <w:tc>
          <w:tcPr>
            <w:tcW w:w="18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9F76C2">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color w:val="auto"/>
                <w:sz w:val="20"/>
                <w:highlight w:val="none"/>
              </w:rPr>
            </w:pPr>
            <w:r>
              <w:rPr>
                <w:rFonts w:hint="default" w:ascii="Times New Roman" w:hAnsi="Times New Roman" w:eastAsia="宋体" w:cs="Times New Roman"/>
                <w:b w:val="0"/>
                <w:bCs w:val="0"/>
                <w:color w:val="auto"/>
                <w:kern w:val="0"/>
                <w:sz w:val="20"/>
                <w:highlight w:val="none"/>
                <w:shd w:val="clear"/>
                <w:lang w:bidi="ar"/>
              </w:rPr>
              <w:t>电缆、控制线等成套设备制作</w:t>
            </w:r>
          </w:p>
        </w:tc>
        <w:tc>
          <w:tcPr>
            <w:tcW w:w="3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F5C2BB">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color w:val="auto"/>
                <w:sz w:val="20"/>
                <w:highlight w:val="none"/>
              </w:rPr>
            </w:pPr>
          </w:p>
        </w:tc>
        <w:tc>
          <w:tcPr>
            <w:tcW w:w="3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B6ACC2">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b w:val="0"/>
                <w:bCs w:val="0"/>
                <w:color w:val="auto"/>
                <w:sz w:val="20"/>
                <w:highlight w:val="none"/>
              </w:rPr>
            </w:pPr>
            <w:r>
              <w:rPr>
                <w:rFonts w:hint="default" w:ascii="Times New Roman" w:hAnsi="Times New Roman" w:eastAsia="宋体" w:cs="Times New Roman"/>
                <w:b w:val="0"/>
                <w:bCs w:val="0"/>
                <w:color w:val="auto"/>
                <w:kern w:val="0"/>
                <w:sz w:val="20"/>
                <w:highlight w:val="none"/>
                <w:lang w:bidi="ar"/>
              </w:rPr>
              <w:t>○</w:t>
            </w:r>
          </w:p>
        </w:tc>
        <w:tc>
          <w:tcPr>
            <w:tcW w:w="17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9B4F47">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b w:val="0"/>
                <w:bCs w:val="0"/>
                <w:color w:val="auto"/>
                <w:sz w:val="20"/>
                <w:highlight w:val="none"/>
              </w:rPr>
            </w:pPr>
          </w:p>
        </w:tc>
      </w:tr>
      <w:tr w14:paraId="4F74F7B2">
        <w:tblPrEx>
          <w:tblCellMar>
            <w:top w:w="0" w:type="dxa"/>
            <w:left w:w="108" w:type="dxa"/>
            <w:bottom w:w="0" w:type="dxa"/>
            <w:right w:w="108" w:type="dxa"/>
          </w:tblCellMar>
        </w:tblPrEx>
        <w:trPr>
          <w:trHeight w:val="90" w:hRule="atLeast"/>
          <w:jc w:val="center"/>
        </w:trPr>
        <w:tc>
          <w:tcPr>
            <w:tcW w:w="70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7971BA6">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b w:val="0"/>
                <w:bCs w:val="0"/>
                <w:color w:val="auto"/>
                <w:sz w:val="20"/>
                <w:highlight w:val="none"/>
              </w:rPr>
            </w:pPr>
          </w:p>
        </w:tc>
        <w:tc>
          <w:tcPr>
            <w:tcW w:w="183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CDABED">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color w:val="auto"/>
                <w:kern w:val="0"/>
                <w:sz w:val="20"/>
                <w:highlight w:val="none"/>
                <w:lang w:bidi="ar"/>
              </w:rPr>
            </w:pPr>
            <w:r>
              <w:rPr>
                <w:rFonts w:hint="default" w:ascii="Times New Roman" w:hAnsi="Times New Roman" w:eastAsia="宋体" w:cs="Times New Roman"/>
                <w:b w:val="0"/>
                <w:bCs w:val="0"/>
                <w:color w:val="auto"/>
                <w:kern w:val="0"/>
                <w:sz w:val="20"/>
                <w:highlight w:val="none"/>
                <w:lang w:bidi="ar"/>
              </w:rPr>
              <w:t>设备钢平台、立柱等的制作</w:t>
            </w:r>
          </w:p>
        </w:tc>
        <w:tc>
          <w:tcPr>
            <w:tcW w:w="3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EAC461">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color w:val="auto"/>
                <w:kern w:val="0"/>
                <w:sz w:val="20"/>
                <w:highlight w:val="none"/>
                <w:lang w:bidi="ar"/>
              </w:rPr>
            </w:pPr>
          </w:p>
        </w:tc>
        <w:tc>
          <w:tcPr>
            <w:tcW w:w="3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259F63">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b w:val="0"/>
                <w:bCs w:val="0"/>
                <w:color w:val="auto"/>
                <w:sz w:val="20"/>
                <w:highlight w:val="none"/>
              </w:rPr>
            </w:pPr>
            <w:r>
              <w:rPr>
                <w:rFonts w:hint="default" w:ascii="Times New Roman" w:hAnsi="Times New Roman" w:eastAsia="宋体" w:cs="Times New Roman"/>
                <w:b w:val="0"/>
                <w:bCs w:val="0"/>
                <w:color w:val="auto"/>
                <w:kern w:val="0"/>
                <w:sz w:val="20"/>
                <w:highlight w:val="none"/>
                <w:lang w:bidi="ar"/>
              </w:rPr>
              <w:t>○</w:t>
            </w:r>
          </w:p>
        </w:tc>
        <w:tc>
          <w:tcPr>
            <w:tcW w:w="17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7931A2">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b w:val="0"/>
                <w:bCs w:val="0"/>
                <w:color w:val="auto"/>
                <w:sz w:val="20"/>
                <w:highlight w:val="none"/>
              </w:rPr>
            </w:pPr>
          </w:p>
        </w:tc>
      </w:tr>
      <w:tr w14:paraId="14A8CF8B">
        <w:tblPrEx>
          <w:tblCellMar>
            <w:top w:w="0" w:type="dxa"/>
            <w:left w:w="108" w:type="dxa"/>
            <w:bottom w:w="0" w:type="dxa"/>
            <w:right w:w="108" w:type="dxa"/>
          </w:tblCellMar>
        </w:tblPrEx>
        <w:trPr>
          <w:trHeight w:val="90" w:hRule="atLeast"/>
          <w:jc w:val="center"/>
        </w:trPr>
        <w:tc>
          <w:tcPr>
            <w:tcW w:w="70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441C9EA">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b w:val="0"/>
                <w:bCs w:val="0"/>
                <w:color w:val="auto"/>
                <w:sz w:val="20"/>
                <w:highlight w:val="none"/>
              </w:rPr>
            </w:pPr>
          </w:p>
        </w:tc>
        <w:tc>
          <w:tcPr>
            <w:tcW w:w="183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ECBDC5">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color w:val="auto"/>
                <w:sz w:val="20"/>
                <w:highlight w:val="none"/>
              </w:rPr>
            </w:pPr>
            <w:r>
              <w:rPr>
                <w:rFonts w:hint="default" w:ascii="Times New Roman" w:hAnsi="Times New Roman" w:eastAsia="宋体" w:cs="Times New Roman"/>
                <w:b w:val="0"/>
                <w:bCs w:val="0"/>
                <w:color w:val="auto"/>
                <w:kern w:val="0"/>
                <w:sz w:val="20"/>
                <w:highlight w:val="none"/>
                <w:lang w:bidi="ar"/>
              </w:rPr>
              <w:t>现场搬运装置</w:t>
            </w:r>
          </w:p>
        </w:tc>
        <w:tc>
          <w:tcPr>
            <w:tcW w:w="3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DD6131">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color w:val="auto"/>
                <w:sz w:val="20"/>
                <w:highlight w:val="none"/>
              </w:rPr>
            </w:pPr>
          </w:p>
        </w:tc>
        <w:tc>
          <w:tcPr>
            <w:tcW w:w="3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9E1E8E">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b w:val="0"/>
                <w:bCs w:val="0"/>
                <w:color w:val="auto"/>
                <w:sz w:val="20"/>
                <w:highlight w:val="none"/>
              </w:rPr>
            </w:pPr>
            <w:r>
              <w:rPr>
                <w:rFonts w:hint="default" w:ascii="Times New Roman" w:hAnsi="Times New Roman" w:eastAsia="宋体" w:cs="Times New Roman"/>
                <w:b w:val="0"/>
                <w:bCs w:val="0"/>
                <w:color w:val="auto"/>
                <w:kern w:val="0"/>
                <w:sz w:val="20"/>
                <w:highlight w:val="none"/>
                <w:lang w:bidi="ar"/>
              </w:rPr>
              <w:t>○</w:t>
            </w:r>
          </w:p>
        </w:tc>
        <w:tc>
          <w:tcPr>
            <w:tcW w:w="17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04A43B">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b w:val="0"/>
                <w:bCs w:val="0"/>
                <w:color w:val="auto"/>
                <w:sz w:val="20"/>
                <w:highlight w:val="none"/>
              </w:rPr>
            </w:pPr>
          </w:p>
        </w:tc>
      </w:tr>
      <w:tr w14:paraId="25CFF192">
        <w:tblPrEx>
          <w:tblCellMar>
            <w:top w:w="0" w:type="dxa"/>
            <w:left w:w="108" w:type="dxa"/>
            <w:bottom w:w="0" w:type="dxa"/>
            <w:right w:w="108" w:type="dxa"/>
          </w:tblCellMar>
        </w:tblPrEx>
        <w:trPr>
          <w:trHeight w:val="90" w:hRule="atLeast"/>
          <w:jc w:val="center"/>
        </w:trPr>
        <w:tc>
          <w:tcPr>
            <w:tcW w:w="708" w:type="pct"/>
            <w:vMerge w:val="restart"/>
            <w:tcBorders>
              <w:top w:val="single" w:color="000000" w:sz="4" w:space="0"/>
              <w:left w:val="single" w:color="000000" w:sz="4" w:space="0"/>
              <w:right w:val="single" w:color="000000" w:sz="4" w:space="0"/>
            </w:tcBorders>
            <w:shd w:val="clear" w:color="auto" w:fill="auto"/>
            <w:vAlign w:val="center"/>
          </w:tcPr>
          <w:p w14:paraId="5ABCA597">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color w:val="auto"/>
                <w:sz w:val="20"/>
                <w:highlight w:val="none"/>
              </w:rPr>
            </w:pPr>
            <w:r>
              <w:rPr>
                <w:rFonts w:hint="default" w:ascii="Times New Roman" w:hAnsi="Times New Roman" w:eastAsia="宋体" w:cs="Times New Roman"/>
                <w:b w:val="0"/>
                <w:bCs w:val="0"/>
                <w:color w:val="auto"/>
                <w:kern w:val="0"/>
                <w:sz w:val="20"/>
                <w:highlight w:val="none"/>
                <w:lang w:bidi="ar"/>
              </w:rPr>
              <w:t>包装运输</w:t>
            </w:r>
          </w:p>
        </w:tc>
        <w:tc>
          <w:tcPr>
            <w:tcW w:w="183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B479FB">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color w:val="auto"/>
                <w:sz w:val="20"/>
                <w:highlight w:val="none"/>
              </w:rPr>
            </w:pPr>
            <w:r>
              <w:rPr>
                <w:rFonts w:hint="default" w:ascii="Times New Roman" w:hAnsi="Times New Roman" w:eastAsia="宋体" w:cs="Times New Roman"/>
                <w:b w:val="0"/>
                <w:bCs w:val="0"/>
                <w:color w:val="auto"/>
                <w:kern w:val="0"/>
                <w:sz w:val="20"/>
                <w:highlight w:val="none"/>
                <w:lang w:bidi="ar"/>
              </w:rPr>
              <w:t>捆包、运输</w:t>
            </w:r>
          </w:p>
        </w:tc>
        <w:tc>
          <w:tcPr>
            <w:tcW w:w="3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B5B810">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color w:val="auto"/>
                <w:sz w:val="20"/>
                <w:highlight w:val="none"/>
              </w:rPr>
            </w:pPr>
            <w:r>
              <w:rPr>
                <w:rFonts w:hint="default" w:ascii="Times New Roman" w:hAnsi="Times New Roman" w:eastAsia="宋体" w:cs="Times New Roman"/>
                <w:b w:val="0"/>
                <w:bCs w:val="0"/>
                <w:color w:val="auto"/>
                <w:kern w:val="0"/>
                <w:sz w:val="20"/>
                <w:highlight w:val="none"/>
                <w:lang w:bidi="ar"/>
              </w:rPr>
              <w:t>○</w:t>
            </w:r>
          </w:p>
        </w:tc>
        <w:tc>
          <w:tcPr>
            <w:tcW w:w="3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45B82C">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b w:val="0"/>
                <w:bCs w:val="0"/>
                <w:color w:val="auto"/>
                <w:sz w:val="20"/>
                <w:highlight w:val="none"/>
              </w:rPr>
            </w:pPr>
          </w:p>
        </w:tc>
        <w:tc>
          <w:tcPr>
            <w:tcW w:w="17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F1C374">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b w:val="0"/>
                <w:bCs w:val="0"/>
                <w:color w:val="auto"/>
                <w:sz w:val="20"/>
                <w:highlight w:val="none"/>
              </w:rPr>
            </w:pPr>
          </w:p>
        </w:tc>
      </w:tr>
      <w:tr w14:paraId="4DA3AF93">
        <w:tblPrEx>
          <w:tblCellMar>
            <w:top w:w="0" w:type="dxa"/>
            <w:left w:w="108" w:type="dxa"/>
            <w:bottom w:w="0" w:type="dxa"/>
            <w:right w:w="108" w:type="dxa"/>
          </w:tblCellMar>
        </w:tblPrEx>
        <w:trPr>
          <w:trHeight w:val="90" w:hRule="atLeast"/>
          <w:jc w:val="center"/>
        </w:trPr>
        <w:tc>
          <w:tcPr>
            <w:tcW w:w="708" w:type="pct"/>
            <w:vMerge w:val="continue"/>
            <w:tcBorders>
              <w:left w:val="single" w:color="000000" w:sz="4" w:space="0"/>
              <w:right w:val="single" w:color="000000" w:sz="4" w:space="0"/>
            </w:tcBorders>
            <w:shd w:val="clear" w:color="auto" w:fill="auto"/>
            <w:vAlign w:val="center"/>
          </w:tcPr>
          <w:p w14:paraId="013C730F">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b w:val="0"/>
                <w:bCs w:val="0"/>
                <w:color w:val="auto"/>
                <w:sz w:val="20"/>
                <w:highlight w:val="none"/>
              </w:rPr>
            </w:pPr>
          </w:p>
        </w:tc>
        <w:tc>
          <w:tcPr>
            <w:tcW w:w="183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8D12F2">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color w:val="auto"/>
                <w:sz w:val="20"/>
                <w:highlight w:val="none"/>
                <w:lang w:val="en-US" w:eastAsia="zh-CN"/>
              </w:rPr>
            </w:pPr>
            <w:r>
              <w:rPr>
                <w:rFonts w:hint="default" w:ascii="Times New Roman" w:hAnsi="Times New Roman" w:eastAsia="宋体" w:cs="Times New Roman"/>
                <w:b w:val="0"/>
                <w:bCs w:val="0"/>
                <w:color w:val="auto"/>
                <w:kern w:val="0"/>
                <w:sz w:val="20"/>
                <w:highlight w:val="none"/>
                <w:lang w:bidi="ar"/>
              </w:rPr>
              <w:t>将卸下物品移至安装场所附近</w:t>
            </w:r>
            <w:r>
              <w:rPr>
                <w:rFonts w:hint="default" w:ascii="Times New Roman" w:hAnsi="Times New Roman" w:eastAsia="宋体" w:cs="Times New Roman"/>
                <w:b w:val="0"/>
                <w:bCs w:val="0"/>
                <w:color w:val="auto"/>
                <w:kern w:val="0"/>
                <w:sz w:val="20"/>
                <w:highlight w:val="none"/>
                <w:lang w:eastAsia="zh-CN" w:bidi="ar"/>
              </w:rPr>
              <w:t>，</w:t>
            </w:r>
            <w:r>
              <w:rPr>
                <w:rFonts w:hint="default" w:ascii="Times New Roman" w:hAnsi="Times New Roman" w:eastAsia="宋体" w:cs="Times New Roman"/>
                <w:b w:val="0"/>
                <w:bCs w:val="0"/>
                <w:color w:val="auto"/>
                <w:kern w:val="0"/>
                <w:sz w:val="20"/>
                <w:highlight w:val="none"/>
                <w:lang w:val="en-US" w:eastAsia="zh-CN" w:bidi="ar"/>
              </w:rPr>
              <w:t>及保全工作</w:t>
            </w:r>
          </w:p>
        </w:tc>
        <w:tc>
          <w:tcPr>
            <w:tcW w:w="3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00190F">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color w:val="auto"/>
                <w:sz w:val="20"/>
                <w:highlight w:val="none"/>
              </w:rPr>
            </w:pPr>
          </w:p>
        </w:tc>
        <w:tc>
          <w:tcPr>
            <w:tcW w:w="3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D2B90A">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b w:val="0"/>
                <w:bCs w:val="0"/>
                <w:color w:val="auto"/>
                <w:sz w:val="20"/>
                <w:highlight w:val="none"/>
              </w:rPr>
            </w:pPr>
            <w:r>
              <w:rPr>
                <w:rFonts w:hint="default" w:ascii="Times New Roman" w:hAnsi="Times New Roman" w:eastAsia="宋体" w:cs="Times New Roman"/>
                <w:b w:val="0"/>
                <w:bCs w:val="0"/>
                <w:color w:val="auto"/>
                <w:kern w:val="0"/>
                <w:sz w:val="20"/>
                <w:highlight w:val="none"/>
                <w:lang w:bidi="ar"/>
              </w:rPr>
              <w:t>○</w:t>
            </w:r>
          </w:p>
        </w:tc>
        <w:tc>
          <w:tcPr>
            <w:tcW w:w="17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B37A64">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color w:val="auto"/>
                <w:sz w:val="20"/>
                <w:highlight w:val="none"/>
              </w:rPr>
            </w:pPr>
          </w:p>
        </w:tc>
      </w:tr>
      <w:tr w14:paraId="332F9823">
        <w:tblPrEx>
          <w:tblCellMar>
            <w:top w:w="0" w:type="dxa"/>
            <w:left w:w="108" w:type="dxa"/>
            <w:bottom w:w="0" w:type="dxa"/>
            <w:right w:w="108" w:type="dxa"/>
          </w:tblCellMar>
        </w:tblPrEx>
        <w:trPr>
          <w:trHeight w:val="90" w:hRule="atLeast"/>
          <w:jc w:val="center"/>
        </w:trPr>
        <w:tc>
          <w:tcPr>
            <w:tcW w:w="708" w:type="pct"/>
            <w:vMerge w:val="continue"/>
            <w:tcBorders>
              <w:left w:val="single" w:color="000000" w:sz="4" w:space="0"/>
              <w:bottom w:val="single" w:color="000000" w:sz="4" w:space="0"/>
              <w:right w:val="single" w:color="000000" w:sz="4" w:space="0"/>
            </w:tcBorders>
            <w:shd w:val="clear" w:color="auto" w:fill="auto"/>
            <w:vAlign w:val="center"/>
          </w:tcPr>
          <w:p w14:paraId="0AB3F152">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b w:val="0"/>
                <w:bCs w:val="0"/>
                <w:color w:val="auto"/>
                <w:sz w:val="20"/>
                <w:highlight w:val="none"/>
              </w:rPr>
            </w:pPr>
          </w:p>
        </w:tc>
        <w:tc>
          <w:tcPr>
            <w:tcW w:w="183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BBF008">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color w:val="auto"/>
                <w:kern w:val="0"/>
                <w:sz w:val="20"/>
                <w:highlight w:val="none"/>
                <w:lang w:bidi="ar"/>
              </w:rPr>
            </w:pPr>
            <w:r>
              <w:rPr>
                <w:rFonts w:hint="default" w:ascii="Times New Roman" w:hAnsi="Times New Roman" w:eastAsia="宋体" w:cs="Times New Roman"/>
                <w:b w:val="0"/>
                <w:bCs w:val="0"/>
                <w:color w:val="auto"/>
                <w:kern w:val="0"/>
                <w:sz w:val="20"/>
                <w:highlight w:val="none"/>
                <w:lang w:bidi="ar"/>
              </w:rPr>
              <w:t>包装时设备标识</w:t>
            </w:r>
          </w:p>
        </w:tc>
        <w:tc>
          <w:tcPr>
            <w:tcW w:w="3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913C1B">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color w:val="auto"/>
                <w:sz w:val="20"/>
                <w:highlight w:val="none"/>
              </w:rPr>
            </w:pPr>
            <w:r>
              <w:rPr>
                <w:rFonts w:hint="default" w:ascii="Times New Roman" w:hAnsi="Times New Roman" w:eastAsia="宋体" w:cs="Times New Roman"/>
                <w:b w:val="0"/>
                <w:bCs w:val="0"/>
                <w:color w:val="auto"/>
                <w:kern w:val="0"/>
                <w:sz w:val="20"/>
                <w:highlight w:val="none"/>
                <w:lang w:bidi="ar"/>
              </w:rPr>
              <w:t>○</w:t>
            </w:r>
          </w:p>
        </w:tc>
        <w:tc>
          <w:tcPr>
            <w:tcW w:w="3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A0DCFD">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b w:val="0"/>
                <w:bCs w:val="0"/>
                <w:color w:val="auto"/>
                <w:kern w:val="0"/>
                <w:sz w:val="20"/>
                <w:highlight w:val="none"/>
                <w:lang w:bidi="ar"/>
              </w:rPr>
            </w:pPr>
          </w:p>
        </w:tc>
        <w:tc>
          <w:tcPr>
            <w:tcW w:w="17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3E6D33">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color w:val="auto"/>
                <w:sz w:val="20"/>
                <w:highlight w:val="none"/>
              </w:rPr>
            </w:pPr>
          </w:p>
        </w:tc>
      </w:tr>
      <w:tr w14:paraId="43A4EEF1">
        <w:tblPrEx>
          <w:tblCellMar>
            <w:top w:w="0" w:type="dxa"/>
            <w:left w:w="108" w:type="dxa"/>
            <w:bottom w:w="0" w:type="dxa"/>
            <w:right w:w="108" w:type="dxa"/>
          </w:tblCellMar>
        </w:tblPrEx>
        <w:trPr>
          <w:trHeight w:val="90" w:hRule="atLeast"/>
          <w:jc w:val="center"/>
        </w:trPr>
        <w:tc>
          <w:tcPr>
            <w:tcW w:w="708" w:type="pct"/>
            <w:vMerge w:val="restart"/>
            <w:tcBorders>
              <w:top w:val="single" w:color="000000" w:sz="4" w:space="0"/>
              <w:left w:val="single" w:color="000000" w:sz="4" w:space="0"/>
              <w:right w:val="single" w:color="000000" w:sz="4" w:space="0"/>
            </w:tcBorders>
            <w:shd w:val="clear" w:color="auto" w:fill="auto"/>
            <w:vAlign w:val="center"/>
          </w:tcPr>
          <w:p w14:paraId="4D7F0B52">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color w:val="auto"/>
                <w:sz w:val="20"/>
                <w:highlight w:val="none"/>
              </w:rPr>
            </w:pPr>
            <w:r>
              <w:rPr>
                <w:rFonts w:hint="default" w:ascii="Times New Roman" w:hAnsi="Times New Roman" w:eastAsia="宋体" w:cs="Times New Roman"/>
                <w:b w:val="0"/>
                <w:bCs w:val="0"/>
                <w:color w:val="auto"/>
                <w:kern w:val="0"/>
                <w:sz w:val="20"/>
                <w:highlight w:val="none"/>
                <w:lang w:bidi="ar"/>
              </w:rPr>
              <w:t>安装调试</w:t>
            </w:r>
          </w:p>
        </w:tc>
        <w:tc>
          <w:tcPr>
            <w:tcW w:w="183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8CF029">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color w:val="auto"/>
                <w:sz w:val="20"/>
                <w:highlight w:val="none"/>
              </w:rPr>
            </w:pPr>
            <w:r>
              <w:rPr>
                <w:rFonts w:hint="default" w:ascii="Times New Roman" w:hAnsi="Times New Roman" w:eastAsia="宋体" w:cs="Times New Roman"/>
                <w:b w:val="0"/>
                <w:bCs w:val="0"/>
                <w:color w:val="auto"/>
                <w:kern w:val="0"/>
                <w:sz w:val="20"/>
                <w:highlight w:val="none"/>
                <w:lang w:bidi="ar"/>
              </w:rPr>
              <w:t>试运转及生产所用的工具、物料等</w:t>
            </w:r>
          </w:p>
        </w:tc>
        <w:tc>
          <w:tcPr>
            <w:tcW w:w="3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DE8A55">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b w:val="0"/>
                <w:bCs w:val="0"/>
                <w:color w:val="auto"/>
                <w:sz w:val="20"/>
                <w:highlight w:val="none"/>
              </w:rPr>
            </w:pPr>
          </w:p>
        </w:tc>
        <w:tc>
          <w:tcPr>
            <w:tcW w:w="3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3B39F4">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b w:val="0"/>
                <w:bCs w:val="0"/>
                <w:color w:val="auto"/>
                <w:sz w:val="20"/>
                <w:highlight w:val="none"/>
              </w:rPr>
            </w:pPr>
            <w:r>
              <w:rPr>
                <w:rFonts w:hint="default" w:ascii="Times New Roman" w:hAnsi="Times New Roman" w:eastAsia="宋体" w:cs="Times New Roman"/>
                <w:b w:val="0"/>
                <w:bCs w:val="0"/>
                <w:color w:val="auto"/>
                <w:kern w:val="0"/>
                <w:sz w:val="20"/>
                <w:highlight w:val="none"/>
                <w:lang w:bidi="ar"/>
              </w:rPr>
              <w:t>○</w:t>
            </w:r>
          </w:p>
        </w:tc>
        <w:tc>
          <w:tcPr>
            <w:tcW w:w="17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2692DD">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b w:val="0"/>
                <w:bCs w:val="0"/>
                <w:color w:val="auto"/>
                <w:sz w:val="20"/>
                <w:highlight w:val="none"/>
              </w:rPr>
            </w:pPr>
          </w:p>
        </w:tc>
      </w:tr>
      <w:tr w14:paraId="5FB729B9">
        <w:tblPrEx>
          <w:tblCellMar>
            <w:top w:w="0" w:type="dxa"/>
            <w:left w:w="108" w:type="dxa"/>
            <w:bottom w:w="0" w:type="dxa"/>
            <w:right w:w="108" w:type="dxa"/>
          </w:tblCellMar>
        </w:tblPrEx>
        <w:trPr>
          <w:trHeight w:val="117" w:hRule="atLeast"/>
          <w:jc w:val="center"/>
        </w:trPr>
        <w:tc>
          <w:tcPr>
            <w:tcW w:w="708" w:type="pct"/>
            <w:vMerge w:val="continue"/>
            <w:tcBorders>
              <w:left w:val="single" w:color="000000" w:sz="4" w:space="0"/>
              <w:right w:val="single" w:color="000000" w:sz="4" w:space="0"/>
            </w:tcBorders>
            <w:shd w:val="clear" w:color="auto" w:fill="auto"/>
            <w:vAlign w:val="center"/>
          </w:tcPr>
          <w:p w14:paraId="38626B8C">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b w:val="0"/>
                <w:bCs w:val="0"/>
                <w:color w:val="auto"/>
                <w:sz w:val="20"/>
                <w:highlight w:val="none"/>
              </w:rPr>
            </w:pPr>
          </w:p>
        </w:tc>
        <w:tc>
          <w:tcPr>
            <w:tcW w:w="18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5E6598">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color w:val="auto"/>
                <w:kern w:val="0"/>
                <w:sz w:val="20"/>
                <w:highlight w:val="none"/>
                <w:lang w:bidi="ar"/>
              </w:rPr>
            </w:pPr>
            <w:r>
              <w:rPr>
                <w:rFonts w:hint="default" w:ascii="Times New Roman" w:hAnsi="Times New Roman" w:eastAsia="宋体" w:cs="Times New Roman"/>
                <w:b w:val="0"/>
                <w:bCs w:val="0"/>
                <w:color w:val="auto"/>
                <w:kern w:val="0"/>
                <w:sz w:val="20"/>
                <w:highlight w:val="none"/>
                <w:lang w:bidi="ar"/>
              </w:rPr>
              <w:t>设备钢平台、立柱等安装</w:t>
            </w:r>
          </w:p>
        </w:tc>
        <w:tc>
          <w:tcPr>
            <w:tcW w:w="3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998FA0">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b w:val="0"/>
                <w:bCs w:val="0"/>
                <w:color w:val="auto"/>
                <w:sz w:val="20"/>
                <w:highlight w:val="none"/>
              </w:rPr>
            </w:pPr>
          </w:p>
        </w:tc>
        <w:tc>
          <w:tcPr>
            <w:tcW w:w="3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4721DB">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color w:val="auto"/>
                <w:kern w:val="0"/>
                <w:sz w:val="20"/>
                <w:highlight w:val="none"/>
                <w:lang w:bidi="ar"/>
              </w:rPr>
            </w:pPr>
            <w:r>
              <w:rPr>
                <w:rFonts w:hint="default" w:ascii="Times New Roman" w:hAnsi="Times New Roman" w:eastAsia="宋体" w:cs="Times New Roman"/>
                <w:b w:val="0"/>
                <w:bCs w:val="0"/>
                <w:color w:val="auto"/>
                <w:kern w:val="0"/>
                <w:sz w:val="20"/>
                <w:highlight w:val="none"/>
                <w:lang w:bidi="ar"/>
              </w:rPr>
              <w:t>○</w:t>
            </w:r>
          </w:p>
        </w:tc>
        <w:tc>
          <w:tcPr>
            <w:tcW w:w="17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409EA8">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b w:val="0"/>
                <w:bCs w:val="0"/>
                <w:color w:val="auto"/>
                <w:sz w:val="20"/>
                <w:highlight w:val="none"/>
              </w:rPr>
            </w:pPr>
          </w:p>
        </w:tc>
      </w:tr>
      <w:tr w14:paraId="717BEDD7">
        <w:tblPrEx>
          <w:tblCellMar>
            <w:top w:w="0" w:type="dxa"/>
            <w:left w:w="108" w:type="dxa"/>
            <w:bottom w:w="0" w:type="dxa"/>
            <w:right w:w="108" w:type="dxa"/>
          </w:tblCellMar>
        </w:tblPrEx>
        <w:trPr>
          <w:trHeight w:val="117" w:hRule="atLeast"/>
          <w:jc w:val="center"/>
        </w:trPr>
        <w:tc>
          <w:tcPr>
            <w:tcW w:w="708" w:type="pct"/>
            <w:vMerge w:val="continue"/>
            <w:tcBorders>
              <w:left w:val="single" w:color="000000" w:sz="4" w:space="0"/>
              <w:right w:val="single" w:color="000000" w:sz="4" w:space="0"/>
            </w:tcBorders>
            <w:shd w:val="clear" w:color="auto" w:fill="auto"/>
            <w:vAlign w:val="center"/>
          </w:tcPr>
          <w:p w14:paraId="242383AF">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b w:val="0"/>
                <w:bCs w:val="0"/>
                <w:color w:val="auto"/>
                <w:sz w:val="20"/>
                <w:highlight w:val="none"/>
              </w:rPr>
            </w:pPr>
          </w:p>
        </w:tc>
        <w:tc>
          <w:tcPr>
            <w:tcW w:w="18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B74543">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color w:val="auto"/>
                <w:sz w:val="20"/>
                <w:highlight w:val="none"/>
              </w:rPr>
            </w:pPr>
            <w:r>
              <w:rPr>
                <w:rFonts w:hint="default" w:ascii="Times New Roman" w:hAnsi="Times New Roman" w:eastAsia="宋体" w:cs="Times New Roman"/>
                <w:b w:val="0"/>
                <w:bCs w:val="0"/>
                <w:color w:val="auto"/>
                <w:kern w:val="0"/>
                <w:sz w:val="20"/>
                <w:highlight w:val="none"/>
                <w:lang w:bidi="ar"/>
              </w:rPr>
              <w:t>地面、电缆沟、通道、照明等搬入前准备</w:t>
            </w:r>
          </w:p>
        </w:tc>
        <w:tc>
          <w:tcPr>
            <w:tcW w:w="3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44D223">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b w:val="0"/>
                <w:bCs w:val="0"/>
                <w:color w:val="auto"/>
                <w:sz w:val="20"/>
                <w:highlight w:val="none"/>
              </w:rPr>
            </w:pPr>
          </w:p>
        </w:tc>
        <w:tc>
          <w:tcPr>
            <w:tcW w:w="3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58E66A">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color w:val="auto"/>
                <w:sz w:val="20"/>
                <w:highlight w:val="none"/>
              </w:rPr>
            </w:pPr>
            <w:r>
              <w:rPr>
                <w:rFonts w:hint="default" w:ascii="Times New Roman" w:hAnsi="Times New Roman" w:eastAsia="宋体" w:cs="Times New Roman"/>
                <w:b w:val="0"/>
                <w:bCs w:val="0"/>
                <w:color w:val="auto"/>
                <w:kern w:val="0"/>
                <w:sz w:val="20"/>
                <w:highlight w:val="none"/>
                <w:lang w:bidi="ar"/>
              </w:rPr>
              <w:t>○</w:t>
            </w:r>
          </w:p>
        </w:tc>
        <w:tc>
          <w:tcPr>
            <w:tcW w:w="17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DF46B5">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b w:val="0"/>
                <w:bCs w:val="0"/>
                <w:color w:val="auto"/>
                <w:sz w:val="20"/>
                <w:highlight w:val="none"/>
              </w:rPr>
            </w:pPr>
          </w:p>
        </w:tc>
      </w:tr>
      <w:tr w14:paraId="4C553818">
        <w:tblPrEx>
          <w:tblCellMar>
            <w:top w:w="0" w:type="dxa"/>
            <w:left w:w="108" w:type="dxa"/>
            <w:bottom w:w="0" w:type="dxa"/>
            <w:right w:w="108" w:type="dxa"/>
          </w:tblCellMar>
        </w:tblPrEx>
        <w:trPr>
          <w:trHeight w:val="90" w:hRule="atLeast"/>
          <w:jc w:val="center"/>
        </w:trPr>
        <w:tc>
          <w:tcPr>
            <w:tcW w:w="708" w:type="pct"/>
            <w:vMerge w:val="continue"/>
            <w:tcBorders>
              <w:left w:val="single" w:color="000000" w:sz="4" w:space="0"/>
              <w:right w:val="single" w:color="000000" w:sz="4" w:space="0"/>
            </w:tcBorders>
            <w:shd w:val="clear" w:color="auto" w:fill="auto"/>
            <w:vAlign w:val="center"/>
          </w:tcPr>
          <w:p w14:paraId="12A2B5CE">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b w:val="0"/>
                <w:bCs w:val="0"/>
                <w:color w:val="auto"/>
                <w:sz w:val="20"/>
                <w:highlight w:val="none"/>
              </w:rPr>
            </w:pPr>
          </w:p>
        </w:tc>
        <w:tc>
          <w:tcPr>
            <w:tcW w:w="183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16B8E1">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color w:val="auto"/>
                <w:sz w:val="20"/>
                <w:highlight w:val="none"/>
                <w:lang w:val="en-US" w:eastAsia="zh-CN"/>
              </w:rPr>
            </w:pPr>
            <w:r>
              <w:rPr>
                <w:rFonts w:hint="default" w:ascii="Times New Roman" w:hAnsi="Times New Roman" w:eastAsia="宋体" w:cs="Times New Roman"/>
                <w:b w:val="0"/>
                <w:bCs w:val="0"/>
                <w:color w:val="auto"/>
                <w:kern w:val="0"/>
                <w:sz w:val="20"/>
                <w:highlight w:val="none"/>
                <w:lang w:bidi="ar"/>
              </w:rPr>
              <w:t>设备本体安装</w:t>
            </w:r>
            <w:r>
              <w:rPr>
                <w:rFonts w:hint="default" w:ascii="Times New Roman" w:hAnsi="Times New Roman" w:eastAsia="宋体" w:cs="Times New Roman"/>
                <w:b w:val="0"/>
                <w:bCs w:val="0"/>
                <w:color w:val="auto"/>
                <w:kern w:val="0"/>
                <w:sz w:val="20"/>
                <w:highlight w:val="none"/>
                <w:lang w:eastAsia="zh-CN" w:bidi="ar"/>
              </w:rPr>
              <w:t>，</w:t>
            </w:r>
            <w:r>
              <w:rPr>
                <w:rFonts w:hint="default" w:ascii="Times New Roman" w:hAnsi="Times New Roman" w:eastAsia="宋体" w:cs="Times New Roman"/>
                <w:b w:val="0"/>
                <w:bCs w:val="0"/>
                <w:color w:val="auto"/>
                <w:kern w:val="0"/>
                <w:sz w:val="20"/>
                <w:highlight w:val="none"/>
                <w:lang w:val="en-US" w:eastAsia="zh-CN" w:bidi="ar"/>
              </w:rPr>
              <w:t>甲方施工</w:t>
            </w:r>
          </w:p>
        </w:tc>
        <w:tc>
          <w:tcPr>
            <w:tcW w:w="3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1B54DA">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color w:val="auto"/>
                <w:sz w:val="20"/>
                <w:highlight w:val="none"/>
              </w:rPr>
            </w:pPr>
          </w:p>
        </w:tc>
        <w:tc>
          <w:tcPr>
            <w:tcW w:w="3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40D14A">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b w:val="0"/>
                <w:bCs w:val="0"/>
                <w:color w:val="auto"/>
                <w:sz w:val="20"/>
                <w:highlight w:val="none"/>
              </w:rPr>
            </w:pPr>
            <w:r>
              <w:rPr>
                <w:rFonts w:hint="default" w:ascii="Times New Roman" w:hAnsi="Times New Roman" w:eastAsia="宋体" w:cs="Times New Roman"/>
                <w:b w:val="0"/>
                <w:bCs w:val="0"/>
                <w:color w:val="auto"/>
                <w:kern w:val="0"/>
                <w:sz w:val="20"/>
                <w:highlight w:val="none"/>
                <w:lang w:bidi="ar"/>
              </w:rPr>
              <w:t>○</w:t>
            </w:r>
          </w:p>
        </w:tc>
        <w:tc>
          <w:tcPr>
            <w:tcW w:w="17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AD4564">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b w:val="0"/>
                <w:bCs w:val="0"/>
                <w:color w:val="auto"/>
                <w:sz w:val="20"/>
                <w:highlight w:val="none"/>
              </w:rPr>
            </w:pPr>
            <w:r>
              <w:rPr>
                <w:rFonts w:hint="default" w:ascii="Times New Roman" w:hAnsi="Times New Roman" w:eastAsia="宋体" w:cs="Times New Roman"/>
                <w:b w:val="0"/>
                <w:bCs w:val="0"/>
                <w:color w:val="auto"/>
                <w:kern w:val="0"/>
                <w:sz w:val="20"/>
                <w:highlight w:val="none"/>
                <w:lang w:val="en-US" w:eastAsia="zh-CN" w:bidi="ar"/>
              </w:rPr>
              <w:t>乙方现场技术指导</w:t>
            </w:r>
          </w:p>
        </w:tc>
      </w:tr>
      <w:tr w14:paraId="78880C73">
        <w:tblPrEx>
          <w:tblCellMar>
            <w:top w:w="0" w:type="dxa"/>
            <w:left w:w="108" w:type="dxa"/>
            <w:bottom w:w="0" w:type="dxa"/>
            <w:right w:w="108" w:type="dxa"/>
          </w:tblCellMar>
        </w:tblPrEx>
        <w:trPr>
          <w:trHeight w:val="90" w:hRule="atLeast"/>
          <w:jc w:val="center"/>
        </w:trPr>
        <w:tc>
          <w:tcPr>
            <w:tcW w:w="708" w:type="pct"/>
            <w:vMerge w:val="continue"/>
            <w:tcBorders>
              <w:left w:val="single" w:color="000000" w:sz="4" w:space="0"/>
              <w:right w:val="single" w:color="000000" w:sz="4" w:space="0"/>
            </w:tcBorders>
            <w:shd w:val="clear" w:color="auto" w:fill="auto"/>
            <w:vAlign w:val="center"/>
          </w:tcPr>
          <w:p w14:paraId="3D33109E">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b w:val="0"/>
                <w:bCs w:val="0"/>
                <w:color w:val="auto"/>
                <w:sz w:val="20"/>
                <w:highlight w:val="none"/>
              </w:rPr>
            </w:pPr>
          </w:p>
        </w:tc>
        <w:tc>
          <w:tcPr>
            <w:tcW w:w="183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8209AE">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color w:val="auto"/>
                <w:kern w:val="0"/>
                <w:sz w:val="20"/>
                <w:highlight w:val="none"/>
                <w:lang w:val="en-US" w:eastAsia="zh-CN" w:bidi="ar"/>
              </w:rPr>
            </w:pPr>
            <w:r>
              <w:rPr>
                <w:rFonts w:hint="default" w:ascii="Times New Roman" w:hAnsi="Times New Roman" w:eastAsia="宋体" w:cs="Times New Roman"/>
                <w:b w:val="0"/>
                <w:bCs w:val="0"/>
                <w:color w:val="auto"/>
                <w:kern w:val="0"/>
                <w:sz w:val="20"/>
                <w:highlight w:val="none"/>
                <w:lang w:bidi="ar"/>
              </w:rPr>
              <w:t>电接通至设备电柜</w:t>
            </w:r>
          </w:p>
        </w:tc>
        <w:tc>
          <w:tcPr>
            <w:tcW w:w="3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4152CA">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color w:val="auto"/>
                <w:kern w:val="0"/>
                <w:sz w:val="20"/>
                <w:highlight w:val="none"/>
                <w:lang w:bidi="ar"/>
              </w:rPr>
            </w:pPr>
          </w:p>
        </w:tc>
        <w:tc>
          <w:tcPr>
            <w:tcW w:w="3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7F1D0D">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b w:val="0"/>
                <w:bCs w:val="0"/>
                <w:color w:val="auto"/>
                <w:sz w:val="20"/>
                <w:highlight w:val="none"/>
              </w:rPr>
            </w:pPr>
            <w:r>
              <w:rPr>
                <w:rFonts w:hint="default" w:ascii="Times New Roman" w:hAnsi="Times New Roman" w:eastAsia="宋体" w:cs="Times New Roman"/>
                <w:b w:val="0"/>
                <w:bCs w:val="0"/>
                <w:color w:val="auto"/>
                <w:kern w:val="0"/>
                <w:sz w:val="20"/>
                <w:highlight w:val="none"/>
                <w:lang w:bidi="ar"/>
              </w:rPr>
              <w:t>○</w:t>
            </w:r>
          </w:p>
        </w:tc>
        <w:tc>
          <w:tcPr>
            <w:tcW w:w="17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61E161">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b w:val="0"/>
                <w:bCs w:val="0"/>
                <w:color w:val="auto"/>
                <w:sz w:val="20"/>
                <w:highlight w:val="none"/>
              </w:rPr>
            </w:pPr>
            <w:r>
              <w:rPr>
                <w:rFonts w:hint="default" w:ascii="Times New Roman" w:hAnsi="Times New Roman" w:eastAsia="宋体" w:cs="Times New Roman"/>
                <w:b w:val="0"/>
                <w:bCs w:val="0"/>
                <w:color w:val="auto"/>
                <w:kern w:val="0"/>
                <w:sz w:val="20"/>
                <w:highlight w:val="none"/>
                <w:lang w:val="en-US" w:eastAsia="zh-CN" w:bidi="ar"/>
              </w:rPr>
              <w:t>乙方现场技术指导</w:t>
            </w:r>
          </w:p>
        </w:tc>
      </w:tr>
      <w:tr w14:paraId="79854745">
        <w:tblPrEx>
          <w:tblCellMar>
            <w:top w:w="0" w:type="dxa"/>
            <w:left w:w="108" w:type="dxa"/>
            <w:bottom w:w="0" w:type="dxa"/>
            <w:right w:w="108" w:type="dxa"/>
          </w:tblCellMar>
        </w:tblPrEx>
        <w:trPr>
          <w:trHeight w:val="90" w:hRule="atLeast"/>
          <w:jc w:val="center"/>
        </w:trPr>
        <w:tc>
          <w:tcPr>
            <w:tcW w:w="708" w:type="pct"/>
            <w:vMerge w:val="continue"/>
            <w:tcBorders>
              <w:left w:val="single" w:color="000000" w:sz="4" w:space="0"/>
              <w:right w:val="single" w:color="000000" w:sz="4" w:space="0"/>
            </w:tcBorders>
            <w:shd w:val="clear" w:color="auto" w:fill="auto"/>
            <w:vAlign w:val="center"/>
          </w:tcPr>
          <w:p w14:paraId="529A99D2">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b w:val="0"/>
                <w:bCs w:val="0"/>
                <w:color w:val="auto"/>
                <w:sz w:val="20"/>
                <w:highlight w:val="none"/>
              </w:rPr>
            </w:pPr>
          </w:p>
        </w:tc>
        <w:tc>
          <w:tcPr>
            <w:tcW w:w="183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2F7ABB">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color w:val="auto"/>
                <w:kern w:val="0"/>
                <w:sz w:val="20"/>
                <w:highlight w:val="none"/>
                <w:lang w:eastAsia="zh-CN" w:bidi="ar"/>
              </w:rPr>
            </w:pPr>
            <w:r>
              <w:rPr>
                <w:rFonts w:hint="default" w:ascii="Times New Roman" w:hAnsi="Times New Roman" w:eastAsia="宋体" w:cs="Times New Roman"/>
                <w:b w:val="0"/>
                <w:bCs w:val="0"/>
                <w:color w:val="auto"/>
                <w:kern w:val="0"/>
                <w:sz w:val="20"/>
                <w:highlight w:val="none"/>
                <w:lang w:bidi="ar"/>
              </w:rPr>
              <w:t>二次配电（电机到控制柜）</w:t>
            </w:r>
          </w:p>
        </w:tc>
        <w:tc>
          <w:tcPr>
            <w:tcW w:w="3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F3BC56">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color w:val="auto"/>
                <w:kern w:val="0"/>
                <w:sz w:val="20"/>
                <w:highlight w:val="none"/>
                <w:lang w:bidi="ar"/>
              </w:rPr>
            </w:pPr>
          </w:p>
        </w:tc>
        <w:tc>
          <w:tcPr>
            <w:tcW w:w="3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0D10A3">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b w:val="0"/>
                <w:bCs w:val="0"/>
                <w:color w:val="auto"/>
                <w:sz w:val="20"/>
                <w:highlight w:val="none"/>
              </w:rPr>
            </w:pPr>
            <w:r>
              <w:rPr>
                <w:rFonts w:hint="default" w:ascii="Times New Roman" w:hAnsi="Times New Roman" w:eastAsia="宋体" w:cs="Times New Roman"/>
                <w:b w:val="0"/>
                <w:bCs w:val="0"/>
                <w:color w:val="auto"/>
                <w:kern w:val="0"/>
                <w:sz w:val="20"/>
                <w:highlight w:val="none"/>
                <w:lang w:bidi="ar"/>
              </w:rPr>
              <w:t>○</w:t>
            </w:r>
          </w:p>
        </w:tc>
        <w:tc>
          <w:tcPr>
            <w:tcW w:w="17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24EF48">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b w:val="0"/>
                <w:bCs w:val="0"/>
                <w:color w:val="auto"/>
                <w:sz w:val="20"/>
                <w:highlight w:val="none"/>
              </w:rPr>
            </w:pPr>
            <w:r>
              <w:rPr>
                <w:rFonts w:hint="default" w:ascii="Times New Roman" w:hAnsi="Times New Roman" w:eastAsia="宋体" w:cs="Times New Roman"/>
                <w:b w:val="0"/>
                <w:bCs w:val="0"/>
                <w:color w:val="auto"/>
                <w:kern w:val="0"/>
                <w:sz w:val="20"/>
                <w:highlight w:val="none"/>
                <w:lang w:val="en-US" w:eastAsia="zh-CN" w:bidi="ar"/>
              </w:rPr>
              <w:t>乙方现场技术指导</w:t>
            </w:r>
          </w:p>
        </w:tc>
      </w:tr>
      <w:tr w14:paraId="73CEFDFF">
        <w:tblPrEx>
          <w:tblCellMar>
            <w:top w:w="0" w:type="dxa"/>
            <w:left w:w="108" w:type="dxa"/>
            <w:bottom w:w="0" w:type="dxa"/>
            <w:right w:w="108" w:type="dxa"/>
          </w:tblCellMar>
        </w:tblPrEx>
        <w:trPr>
          <w:trHeight w:val="90" w:hRule="atLeast"/>
          <w:jc w:val="center"/>
        </w:trPr>
        <w:tc>
          <w:tcPr>
            <w:tcW w:w="708" w:type="pct"/>
            <w:vMerge w:val="continue"/>
            <w:tcBorders>
              <w:left w:val="single" w:color="000000" w:sz="4" w:space="0"/>
              <w:right w:val="single" w:color="000000" w:sz="4" w:space="0"/>
            </w:tcBorders>
            <w:shd w:val="clear" w:color="auto" w:fill="auto"/>
            <w:vAlign w:val="center"/>
          </w:tcPr>
          <w:p w14:paraId="1EFFFF85">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b w:val="0"/>
                <w:bCs w:val="0"/>
                <w:color w:val="auto"/>
                <w:sz w:val="20"/>
                <w:highlight w:val="none"/>
              </w:rPr>
            </w:pPr>
          </w:p>
        </w:tc>
        <w:tc>
          <w:tcPr>
            <w:tcW w:w="183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7949B0">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color w:val="auto"/>
                <w:kern w:val="0"/>
                <w:sz w:val="20"/>
                <w:highlight w:val="none"/>
                <w:lang w:bidi="ar"/>
              </w:rPr>
            </w:pPr>
            <w:r>
              <w:rPr>
                <w:rFonts w:hint="default" w:ascii="Times New Roman" w:hAnsi="Times New Roman" w:eastAsia="宋体" w:cs="Times New Roman"/>
                <w:b w:val="0"/>
                <w:bCs w:val="0"/>
                <w:color w:val="auto"/>
                <w:kern w:val="0"/>
                <w:sz w:val="20"/>
                <w:highlight w:val="none"/>
                <w:lang w:bidi="ar"/>
              </w:rPr>
              <w:t>气接通至设备主体</w:t>
            </w:r>
          </w:p>
        </w:tc>
        <w:tc>
          <w:tcPr>
            <w:tcW w:w="3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3E0B2D">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color w:val="auto"/>
                <w:kern w:val="0"/>
                <w:sz w:val="20"/>
                <w:highlight w:val="none"/>
                <w:lang w:bidi="ar"/>
              </w:rPr>
            </w:pPr>
          </w:p>
        </w:tc>
        <w:tc>
          <w:tcPr>
            <w:tcW w:w="3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5AA0E6">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b w:val="0"/>
                <w:bCs w:val="0"/>
                <w:color w:val="auto"/>
                <w:sz w:val="20"/>
                <w:highlight w:val="none"/>
              </w:rPr>
            </w:pPr>
            <w:r>
              <w:rPr>
                <w:rFonts w:hint="default" w:ascii="Times New Roman" w:hAnsi="Times New Roman" w:eastAsia="宋体" w:cs="Times New Roman"/>
                <w:b w:val="0"/>
                <w:bCs w:val="0"/>
                <w:color w:val="auto"/>
                <w:kern w:val="0"/>
                <w:sz w:val="20"/>
                <w:highlight w:val="none"/>
                <w:lang w:bidi="ar"/>
              </w:rPr>
              <w:t>○</w:t>
            </w:r>
          </w:p>
        </w:tc>
        <w:tc>
          <w:tcPr>
            <w:tcW w:w="17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9D7FAD">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b w:val="0"/>
                <w:bCs w:val="0"/>
                <w:color w:val="auto"/>
                <w:sz w:val="20"/>
                <w:highlight w:val="none"/>
              </w:rPr>
            </w:pPr>
          </w:p>
        </w:tc>
      </w:tr>
      <w:tr w14:paraId="76EC75B0">
        <w:tblPrEx>
          <w:tblCellMar>
            <w:top w:w="0" w:type="dxa"/>
            <w:left w:w="108" w:type="dxa"/>
            <w:bottom w:w="0" w:type="dxa"/>
            <w:right w:w="108" w:type="dxa"/>
          </w:tblCellMar>
        </w:tblPrEx>
        <w:trPr>
          <w:trHeight w:val="90" w:hRule="atLeast"/>
          <w:jc w:val="center"/>
        </w:trPr>
        <w:tc>
          <w:tcPr>
            <w:tcW w:w="708" w:type="pct"/>
            <w:vMerge w:val="continue"/>
            <w:tcBorders>
              <w:left w:val="single" w:color="000000" w:sz="4" w:space="0"/>
              <w:right w:val="single" w:color="000000" w:sz="4" w:space="0"/>
            </w:tcBorders>
            <w:shd w:val="clear" w:color="auto" w:fill="auto"/>
            <w:vAlign w:val="center"/>
          </w:tcPr>
          <w:p w14:paraId="50C325E1">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b w:val="0"/>
                <w:bCs w:val="0"/>
                <w:color w:val="auto"/>
                <w:sz w:val="20"/>
                <w:highlight w:val="none"/>
              </w:rPr>
            </w:pPr>
          </w:p>
        </w:tc>
        <w:tc>
          <w:tcPr>
            <w:tcW w:w="183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C07A3E">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color w:val="auto"/>
                <w:sz w:val="20"/>
                <w:highlight w:val="none"/>
                <w:lang w:val="en-US" w:eastAsia="zh-CN"/>
              </w:rPr>
            </w:pPr>
            <w:r>
              <w:rPr>
                <w:rFonts w:hint="default" w:ascii="Times New Roman" w:hAnsi="Times New Roman" w:eastAsia="宋体" w:cs="Times New Roman"/>
                <w:b w:val="0"/>
                <w:bCs w:val="0"/>
                <w:color w:val="auto"/>
                <w:kern w:val="0"/>
                <w:sz w:val="20"/>
                <w:highlight w:val="none"/>
                <w:lang w:bidi="ar"/>
              </w:rPr>
              <w:t>接地线筹备及完成接地</w:t>
            </w:r>
          </w:p>
        </w:tc>
        <w:tc>
          <w:tcPr>
            <w:tcW w:w="3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4E1E12">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color w:val="auto"/>
                <w:sz w:val="20"/>
                <w:highlight w:val="none"/>
              </w:rPr>
            </w:pPr>
          </w:p>
        </w:tc>
        <w:tc>
          <w:tcPr>
            <w:tcW w:w="3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5E0B44">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b w:val="0"/>
                <w:bCs w:val="0"/>
                <w:color w:val="auto"/>
                <w:sz w:val="20"/>
                <w:highlight w:val="none"/>
              </w:rPr>
            </w:pPr>
            <w:r>
              <w:rPr>
                <w:rFonts w:hint="default" w:ascii="Times New Roman" w:hAnsi="Times New Roman" w:eastAsia="宋体" w:cs="Times New Roman"/>
                <w:b w:val="0"/>
                <w:bCs w:val="0"/>
                <w:color w:val="auto"/>
                <w:kern w:val="0"/>
                <w:sz w:val="20"/>
                <w:highlight w:val="none"/>
                <w:lang w:bidi="ar"/>
              </w:rPr>
              <w:t>○</w:t>
            </w:r>
          </w:p>
        </w:tc>
        <w:tc>
          <w:tcPr>
            <w:tcW w:w="17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889134">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b w:val="0"/>
                <w:bCs w:val="0"/>
                <w:color w:val="auto"/>
                <w:sz w:val="20"/>
                <w:highlight w:val="none"/>
              </w:rPr>
            </w:pPr>
            <w:r>
              <w:rPr>
                <w:rFonts w:hint="default" w:ascii="Times New Roman" w:hAnsi="Times New Roman" w:eastAsia="宋体" w:cs="Times New Roman"/>
                <w:b w:val="0"/>
                <w:bCs w:val="0"/>
                <w:color w:val="auto"/>
                <w:kern w:val="0"/>
                <w:sz w:val="20"/>
                <w:highlight w:val="none"/>
                <w:lang w:val="en-US" w:eastAsia="zh-CN" w:bidi="ar"/>
              </w:rPr>
              <w:t>乙方现场技术指导</w:t>
            </w:r>
          </w:p>
        </w:tc>
      </w:tr>
      <w:tr w14:paraId="1C52F6F9">
        <w:tblPrEx>
          <w:tblCellMar>
            <w:top w:w="0" w:type="dxa"/>
            <w:left w:w="108" w:type="dxa"/>
            <w:bottom w:w="0" w:type="dxa"/>
            <w:right w:w="108" w:type="dxa"/>
          </w:tblCellMar>
        </w:tblPrEx>
        <w:trPr>
          <w:trHeight w:val="90" w:hRule="atLeast"/>
          <w:jc w:val="center"/>
        </w:trPr>
        <w:tc>
          <w:tcPr>
            <w:tcW w:w="708" w:type="pct"/>
            <w:vMerge w:val="continue"/>
            <w:tcBorders>
              <w:left w:val="single" w:color="000000" w:sz="4" w:space="0"/>
              <w:right w:val="single" w:color="000000" w:sz="4" w:space="0"/>
            </w:tcBorders>
            <w:shd w:val="clear" w:color="auto" w:fill="auto"/>
            <w:vAlign w:val="center"/>
          </w:tcPr>
          <w:p w14:paraId="0643F84B">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b w:val="0"/>
                <w:bCs w:val="0"/>
                <w:color w:val="auto"/>
                <w:sz w:val="20"/>
                <w:highlight w:val="none"/>
              </w:rPr>
            </w:pPr>
          </w:p>
        </w:tc>
        <w:tc>
          <w:tcPr>
            <w:tcW w:w="183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E1AAC2">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color w:val="auto"/>
                <w:sz w:val="20"/>
                <w:highlight w:val="none"/>
              </w:rPr>
            </w:pPr>
            <w:r>
              <w:rPr>
                <w:rFonts w:hint="default" w:ascii="Times New Roman" w:hAnsi="Times New Roman" w:eastAsia="宋体" w:cs="Times New Roman"/>
                <w:b w:val="0"/>
                <w:bCs w:val="0"/>
                <w:color w:val="auto"/>
                <w:kern w:val="0"/>
                <w:sz w:val="20"/>
                <w:highlight w:val="none"/>
                <w:lang w:bidi="ar"/>
              </w:rPr>
              <w:t>施工时场地、设备保护及防尘</w:t>
            </w:r>
          </w:p>
        </w:tc>
        <w:tc>
          <w:tcPr>
            <w:tcW w:w="3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F42A15">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color w:val="auto"/>
                <w:sz w:val="20"/>
                <w:highlight w:val="none"/>
              </w:rPr>
            </w:pPr>
          </w:p>
        </w:tc>
        <w:tc>
          <w:tcPr>
            <w:tcW w:w="3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796DD7">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b w:val="0"/>
                <w:bCs w:val="0"/>
                <w:color w:val="auto"/>
                <w:sz w:val="20"/>
                <w:highlight w:val="none"/>
              </w:rPr>
            </w:pPr>
            <w:r>
              <w:rPr>
                <w:rFonts w:hint="default" w:ascii="Times New Roman" w:hAnsi="Times New Roman" w:eastAsia="宋体" w:cs="Times New Roman"/>
                <w:b w:val="0"/>
                <w:bCs w:val="0"/>
                <w:color w:val="auto"/>
                <w:kern w:val="0"/>
                <w:sz w:val="20"/>
                <w:highlight w:val="none"/>
                <w:lang w:bidi="ar"/>
              </w:rPr>
              <w:t>○</w:t>
            </w:r>
          </w:p>
        </w:tc>
        <w:tc>
          <w:tcPr>
            <w:tcW w:w="17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98B551">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b w:val="0"/>
                <w:bCs w:val="0"/>
                <w:color w:val="auto"/>
                <w:sz w:val="20"/>
                <w:highlight w:val="none"/>
              </w:rPr>
            </w:pPr>
          </w:p>
        </w:tc>
      </w:tr>
      <w:tr w14:paraId="7B331E56">
        <w:tblPrEx>
          <w:tblCellMar>
            <w:top w:w="0" w:type="dxa"/>
            <w:left w:w="108" w:type="dxa"/>
            <w:bottom w:w="0" w:type="dxa"/>
            <w:right w:w="108" w:type="dxa"/>
          </w:tblCellMar>
        </w:tblPrEx>
        <w:trPr>
          <w:trHeight w:val="90" w:hRule="atLeast"/>
          <w:jc w:val="center"/>
        </w:trPr>
        <w:tc>
          <w:tcPr>
            <w:tcW w:w="708" w:type="pct"/>
            <w:vMerge w:val="continue"/>
            <w:tcBorders>
              <w:left w:val="single" w:color="000000" w:sz="4" w:space="0"/>
              <w:right w:val="single" w:color="000000" w:sz="4" w:space="0"/>
            </w:tcBorders>
            <w:shd w:val="clear" w:color="auto" w:fill="auto"/>
            <w:vAlign w:val="center"/>
          </w:tcPr>
          <w:p w14:paraId="37BB326E">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b w:val="0"/>
                <w:bCs w:val="0"/>
                <w:color w:val="auto"/>
                <w:sz w:val="20"/>
                <w:highlight w:val="none"/>
              </w:rPr>
            </w:pPr>
          </w:p>
        </w:tc>
        <w:tc>
          <w:tcPr>
            <w:tcW w:w="183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B12A6D">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color w:val="auto"/>
                <w:kern w:val="0"/>
                <w:sz w:val="20"/>
                <w:highlight w:val="none"/>
                <w:lang w:bidi="ar"/>
              </w:rPr>
            </w:pPr>
            <w:r>
              <w:rPr>
                <w:rFonts w:hint="default" w:ascii="Times New Roman" w:hAnsi="Times New Roman" w:eastAsia="宋体" w:cs="Times New Roman"/>
                <w:b w:val="0"/>
                <w:bCs w:val="0"/>
                <w:color w:val="auto"/>
                <w:kern w:val="0"/>
                <w:sz w:val="20"/>
                <w:highlight w:val="none"/>
                <w:lang w:bidi="ar"/>
              </w:rPr>
              <w:t>施工时设备必要的围蔽工作</w:t>
            </w:r>
          </w:p>
        </w:tc>
        <w:tc>
          <w:tcPr>
            <w:tcW w:w="3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4878A1">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color w:val="auto"/>
                <w:kern w:val="0"/>
                <w:sz w:val="20"/>
                <w:highlight w:val="none"/>
                <w:lang w:bidi="ar"/>
              </w:rPr>
            </w:pPr>
          </w:p>
        </w:tc>
        <w:tc>
          <w:tcPr>
            <w:tcW w:w="3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4B9AF3">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b w:val="0"/>
                <w:bCs w:val="0"/>
                <w:color w:val="auto"/>
                <w:sz w:val="20"/>
                <w:highlight w:val="none"/>
              </w:rPr>
            </w:pPr>
            <w:r>
              <w:rPr>
                <w:rFonts w:hint="default" w:ascii="Times New Roman" w:hAnsi="Times New Roman" w:eastAsia="宋体" w:cs="Times New Roman"/>
                <w:b w:val="0"/>
                <w:bCs w:val="0"/>
                <w:color w:val="auto"/>
                <w:kern w:val="0"/>
                <w:sz w:val="20"/>
                <w:highlight w:val="none"/>
                <w:lang w:bidi="ar"/>
              </w:rPr>
              <w:t>○</w:t>
            </w:r>
          </w:p>
        </w:tc>
        <w:tc>
          <w:tcPr>
            <w:tcW w:w="17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70936C">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b w:val="0"/>
                <w:bCs w:val="0"/>
                <w:color w:val="auto"/>
                <w:sz w:val="20"/>
                <w:highlight w:val="none"/>
              </w:rPr>
            </w:pPr>
          </w:p>
        </w:tc>
      </w:tr>
      <w:tr w14:paraId="3DAF765B">
        <w:tblPrEx>
          <w:tblCellMar>
            <w:top w:w="0" w:type="dxa"/>
            <w:left w:w="108" w:type="dxa"/>
            <w:bottom w:w="0" w:type="dxa"/>
            <w:right w:w="108" w:type="dxa"/>
          </w:tblCellMar>
        </w:tblPrEx>
        <w:trPr>
          <w:trHeight w:val="90" w:hRule="atLeast"/>
          <w:jc w:val="center"/>
        </w:trPr>
        <w:tc>
          <w:tcPr>
            <w:tcW w:w="708" w:type="pct"/>
            <w:vMerge w:val="continue"/>
            <w:tcBorders>
              <w:left w:val="single" w:color="000000" w:sz="4" w:space="0"/>
              <w:right w:val="single" w:color="000000" w:sz="4" w:space="0"/>
            </w:tcBorders>
            <w:shd w:val="clear" w:color="auto" w:fill="auto"/>
            <w:vAlign w:val="center"/>
          </w:tcPr>
          <w:p w14:paraId="1F97D208">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b w:val="0"/>
                <w:bCs w:val="0"/>
                <w:color w:val="auto"/>
                <w:sz w:val="20"/>
                <w:highlight w:val="none"/>
              </w:rPr>
            </w:pPr>
          </w:p>
        </w:tc>
        <w:tc>
          <w:tcPr>
            <w:tcW w:w="183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082B38">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color w:val="auto"/>
                <w:kern w:val="0"/>
                <w:sz w:val="20"/>
                <w:highlight w:val="none"/>
                <w:lang w:bidi="ar"/>
              </w:rPr>
            </w:pPr>
            <w:r>
              <w:rPr>
                <w:rFonts w:hint="default" w:ascii="Times New Roman" w:hAnsi="Times New Roman" w:eastAsia="宋体" w:cs="Times New Roman"/>
                <w:b w:val="0"/>
                <w:bCs w:val="0"/>
                <w:color w:val="auto"/>
                <w:kern w:val="0"/>
                <w:sz w:val="20"/>
                <w:highlight w:val="none"/>
                <w:lang w:bidi="ar"/>
              </w:rPr>
              <w:t>设备清洗</w:t>
            </w:r>
          </w:p>
        </w:tc>
        <w:tc>
          <w:tcPr>
            <w:tcW w:w="3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4A634F">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color w:val="auto"/>
                <w:kern w:val="0"/>
                <w:sz w:val="20"/>
                <w:highlight w:val="none"/>
                <w:lang w:bidi="ar"/>
              </w:rPr>
            </w:pPr>
            <w:r>
              <w:rPr>
                <w:rFonts w:hint="default" w:ascii="Times New Roman" w:hAnsi="Times New Roman" w:eastAsia="宋体" w:cs="Times New Roman"/>
                <w:b w:val="0"/>
                <w:bCs w:val="0"/>
                <w:color w:val="auto"/>
                <w:kern w:val="0"/>
                <w:sz w:val="20"/>
                <w:highlight w:val="none"/>
                <w:lang w:bidi="ar"/>
              </w:rPr>
              <w:t>○</w:t>
            </w:r>
          </w:p>
        </w:tc>
        <w:tc>
          <w:tcPr>
            <w:tcW w:w="3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EB980B">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b w:val="0"/>
                <w:bCs w:val="0"/>
                <w:color w:val="auto"/>
                <w:sz w:val="20"/>
                <w:highlight w:val="none"/>
              </w:rPr>
            </w:pPr>
            <w:r>
              <w:rPr>
                <w:rFonts w:hint="default" w:ascii="Times New Roman" w:hAnsi="Times New Roman" w:eastAsia="宋体" w:cs="Times New Roman"/>
                <w:b w:val="0"/>
                <w:bCs w:val="0"/>
                <w:color w:val="auto"/>
                <w:kern w:val="0"/>
                <w:sz w:val="20"/>
                <w:highlight w:val="none"/>
                <w:lang w:bidi="ar"/>
              </w:rPr>
              <w:t>○</w:t>
            </w:r>
          </w:p>
        </w:tc>
        <w:tc>
          <w:tcPr>
            <w:tcW w:w="17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3A8898">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b w:val="0"/>
                <w:bCs w:val="0"/>
                <w:color w:val="auto"/>
                <w:sz w:val="20"/>
                <w:highlight w:val="none"/>
                <w:lang w:val="en-US" w:eastAsia="zh-CN"/>
              </w:rPr>
            </w:pPr>
            <w:r>
              <w:rPr>
                <w:rFonts w:hint="default" w:ascii="Times New Roman" w:hAnsi="Times New Roman" w:eastAsia="宋体" w:cs="Times New Roman"/>
                <w:b w:val="0"/>
                <w:bCs w:val="0"/>
                <w:color w:val="auto"/>
                <w:sz w:val="20"/>
                <w:highlight w:val="none"/>
                <w:lang w:val="en-US" w:eastAsia="zh-CN"/>
              </w:rPr>
              <w:t>乙方出厂清洗一道</w:t>
            </w:r>
          </w:p>
        </w:tc>
      </w:tr>
      <w:tr w14:paraId="4FA6639B">
        <w:tblPrEx>
          <w:tblCellMar>
            <w:top w:w="0" w:type="dxa"/>
            <w:left w:w="108" w:type="dxa"/>
            <w:bottom w:w="0" w:type="dxa"/>
            <w:right w:w="108" w:type="dxa"/>
          </w:tblCellMar>
        </w:tblPrEx>
        <w:trPr>
          <w:trHeight w:val="90" w:hRule="atLeast"/>
          <w:jc w:val="center"/>
        </w:trPr>
        <w:tc>
          <w:tcPr>
            <w:tcW w:w="708" w:type="pct"/>
            <w:vMerge w:val="continue"/>
            <w:tcBorders>
              <w:left w:val="single" w:color="000000" w:sz="4" w:space="0"/>
              <w:right w:val="single" w:color="000000" w:sz="4" w:space="0"/>
            </w:tcBorders>
            <w:shd w:val="clear" w:color="auto" w:fill="auto"/>
            <w:vAlign w:val="center"/>
          </w:tcPr>
          <w:p w14:paraId="3B2D980F">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b w:val="0"/>
                <w:bCs w:val="0"/>
                <w:color w:val="auto"/>
                <w:sz w:val="20"/>
                <w:highlight w:val="none"/>
              </w:rPr>
            </w:pPr>
          </w:p>
        </w:tc>
        <w:tc>
          <w:tcPr>
            <w:tcW w:w="183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038AD3">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color w:val="auto"/>
                <w:sz w:val="20"/>
                <w:highlight w:val="none"/>
              </w:rPr>
            </w:pPr>
            <w:r>
              <w:rPr>
                <w:rFonts w:hint="default" w:ascii="Times New Roman" w:hAnsi="Times New Roman" w:eastAsia="宋体" w:cs="Times New Roman"/>
                <w:b w:val="0"/>
                <w:bCs w:val="0"/>
                <w:color w:val="auto"/>
                <w:kern w:val="0"/>
                <w:sz w:val="20"/>
                <w:highlight w:val="none"/>
                <w:lang w:bidi="ar"/>
              </w:rPr>
              <w:t>试运转调试</w:t>
            </w:r>
          </w:p>
        </w:tc>
        <w:tc>
          <w:tcPr>
            <w:tcW w:w="3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9586AD">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color w:val="auto"/>
                <w:sz w:val="20"/>
                <w:highlight w:val="none"/>
              </w:rPr>
            </w:pPr>
            <w:r>
              <w:rPr>
                <w:rFonts w:hint="default" w:ascii="Times New Roman" w:hAnsi="Times New Roman" w:eastAsia="宋体" w:cs="Times New Roman"/>
                <w:b w:val="0"/>
                <w:bCs w:val="0"/>
                <w:color w:val="auto"/>
                <w:kern w:val="0"/>
                <w:sz w:val="20"/>
                <w:highlight w:val="none"/>
                <w:lang w:bidi="ar"/>
              </w:rPr>
              <w:t>○</w:t>
            </w:r>
          </w:p>
        </w:tc>
        <w:tc>
          <w:tcPr>
            <w:tcW w:w="3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F5417D">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b w:val="0"/>
                <w:bCs w:val="0"/>
                <w:color w:val="auto"/>
                <w:sz w:val="20"/>
                <w:highlight w:val="none"/>
              </w:rPr>
            </w:pPr>
            <w:r>
              <w:rPr>
                <w:rFonts w:hint="default" w:ascii="Times New Roman" w:hAnsi="Times New Roman" w:eastAsia="宋体" w:cs="Times New Roman"/>
                <w:b w:val="0"/>
                <w:bCs w:val="0"/>
                <w:color w:val="auto"/>
                <w:kern w:val="0"/>
                <w:sz w:val="20"/>
                <w:highlight w:val="none"/>
                <w:lang w:bidi="ar"/>
              </w:rPr>
              <w:t>○</w:t>
            </w:r>
          </w:p>
        </w:tc>
        <w:tc>
          <w:tcPr>
            <w:tcW w:w="17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19ACDB">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b w:val="0"/>
                <w:bCs w:val="0"/>
                <w:color w:val="auto"/>
                <w:sz w:val="20"/>
                <w:highlight w:val="none"/>
              </w:rPr>
            </w:pPr>
            <w:r>
              <w:rPr>
                <w:rFonts w:hint="default" w:ascii="Times New Roman" w:hAnsi="Times New Roman" w:eastAsia="宋体" w:cs="Times New Roman"/>
                <w:b w:val="0"/>
                <w:bCs w:val="0"/>
                <w:color w:val="auto"/>
                <w:sz w:val="20"/>
                <w:highlight w:val="none"/>
                <w:lang w:val="en-US" w:eastAsia="zh-CN"/>
              </w:rPr>
              <w:t>乙方</w:t>
            </w:r>
            <w:r>
              <w:rPr>
                <w:rFonts w:hint="default" w:ascii="Times New Roman" w:hAnsi="Times New Roman" w:eastAsia="宋体" w:cs="Times New Roman"/>
                <w:b w:val="0"/>
                <w:bCs w:val="0"/>
                <w:color w:val="auto"/>
                <w:sz w:val="20"/>
                <w:highlight w:val="none"/>
              </w:rPr>
              <w:t>指导调试</w:t>
            </w:r>
          </w:p>
        </w:tc>
      </w:tr>
      <w:tr w14:paraId="0010709A">
        <w:tblPrEx>
          <w:tblCellMar>
            <w:top w:w="0" w:type="dxa"/>
            <w:left w:w="108" w:type="dxa"/>
            <w:bottom w:w="0" w:type="dxa"/>
            <w:right w:w="108" w:type="dxa"/>
          </w:tblCellMar>
        </w:tblPrEx>
        <w:trPr>
          <w:trHeight w:val="90" w:hRule="atLeast"/>
          <w:jc w:val="center"/>
        </w:trPr>
        <w:tc>
          <w:tcPr>
            <w:tcW w:w="708" w:type="pct"/>
            <w:vMerge w:val="continue"/>
            <w:tcBorders>
              <w:left w:val="single" w:color="000000" w:sz="4" w:space="0"/>
              <w:right w:val="single" w:color="000000" w:sz="4" w:space="0"/>
            </w:tcBorders>
            <w:shd w:val="clear" w:color="auto" w:fill="auto"/>
            <w:vAlign w:val="center"/>
          </w:tcPr>
          <w:p w14:paraId="04D69945">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b w:val="0"/>
                <w:bCs w:val="0"/>
                <w:color w:val="auto"/>
                <w:sz w:val="20"/>
                <w:highlight w:val="none"/>
              </w:rPr>
            </w:pPr>
          </w:p>
        </w:tc>
        <w:tc>
          <w:tcPr>
            <w:tcW w:w="18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0311A3">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color w:val="auto"/>
                <w:sz w:val="20"/>
                <w:highlight w:val="none"/>
              </w:rPr>
            </w:pPr>
            <w:r>
              <w:rPr>
                <w:rFonts w:hint="default" w:ascii="Times New Roman" w:hAnsi="Times New Roman" w:eastAsia="宋体" w:cs="Times New Roman"/>
                <w:b w:val="0"/>
                <w:bCs w:val="0"/>
                <w:color w:val="auto"/>
                <w:kern w:val="0"/>
                <w:sz w:val="20"/>
                <w:highlight w:val="none"/>
                <w:lang w:bidi="ar"/>
              </w:rPr>
              <w:t>抵达交货地点的设备部件、材料及工具的保管</w:t>
            </w:r>
          </w:p>
        </w:tc>
        <w:tc>
          <w:tcPr>
            <w:tcW w:w="3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055B81">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color w:val="auto"/>
                <w:sz w:val="20"/>
                <w:highlight w:val="none"/>
              </w:rPr>
            </w:pPr>
          </w:p>
        </w:tc>
        <w:tc>
          <w:tcPr>
            <w:tcW w:w="3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36523F">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b w:val="0"/>
                <w:bCs w:val="0"/>
                <w:color w:val="auto"/>
                <w:sz w:val="20"/>
                <w:highlight w:val="none"/>
              </w:rPr>
            </w:pPr>
            <w:r>
              <w:rPr>
                <w:rFonts w:hint="default" w:ascii="Times New Roman" w:hAnsi="Times New Roman" w:eastAsia="宋体" w:cs="Times New Roman"/>
                <w:b w:val="0"/>
                <w:bCs w:val="0"/>
                <w:color w:val="auto"/>
                <w:kern w:val="0"/>
                <w:sz w:val="20"/>
                <w:highlight w:val="none"/>
                <w:lang w:bidi="ar"/>
              </w:rPr>
              <w:t>○</w:t>
            </w:r>
          </w:p>
        </w:tc>
        <w:tc>
          <w:tcPr>
            <w:tcW w:w="17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A4800F">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b w:val="0"/>
                <w:bCs w:val="0"/>
                <w:color w:val="auto"/>
                <w:sz w:val="20"/>
                <w:highlight w:val="none"/>
              </w:rPr>
            </w:pPr>
          </w:p>
        </w:tc>
      </w:tr>
      <w:tr w14:paraId="30C8BB5D">
        <w:tblPrEx>
          <w:tblCellMar>
            <w:top w:w="0" w:type="dxa"/>
            <w:left w:w="108" w:type="dxa"/>
            <w:bottom w:w="0" w:type="dxa"/>
            <w:right w:w="108" w:type="dxa"/>
          </w:tblCellMar>
        </w:tblPrEx>
        <w:trPr>
          <w:trHeight w:val="117" w:hRule="atLeast"/>
          <w:jc w:val="center"/>
        </w:trPr>
        <w:tc>
          <w:tcPr>
            <w:tcW w:w="708" w:type="pct"/>
            <w:vMerge w:val="continue"/>
            <w:tcBorders>
              <w:left w:val="single" w:color="000000" w:sz="4" w:space="0"/>
              <w:right w:val="single" w:color="000000" w:sz="4" w:space="0"/>
            </w:tcBorders>
            <w:shd w:val="clear" w:color="auto" w:fill="auto"/>
            <w:vAlign w:val="center"/>
          </w:tcPr>
          <w:p w14:paraId="74611AB7">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b w:val="0"/>
                <w:bCs w:val="0"/>
                <w:color w:val="auto"/>
                <w:sz w:val="20"/>
                <w:highlight w:val="none"/>
              </w:rPr>
            </w:pPr>
          </w:p>
        </w:tc>
        <w:tc>
          <w:tcPr>
            <w:tcW w:w="183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EDC93E">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color w:val="auto"/>
                <w:sz w:val="20"/>
                <w:highlight w:val="none"/>
              </w:rPr>
            </w:pPr>
            <w:r>
              <w:rPr>
                <w:rFonts w:hint="default" w:ascii="Times New Roman" w:hAnsi="Times New Roman" w:eastAsia="宋体" w:cs="Times New Roman"/>
                <w:b w:val="0"/>
                <w:bCs w:val="0"/>
                <w:color w:val="auto"/>
                <w:kern w:val="0"/>
                <w:sz w:val="20"/>
                <w:highlight w:val="none"/>
                <w:lang w:bidi="ar"/>
              </w:rPr>
              <w:t>安装或调试期间的废材</w:t>
            </w:r>
          </w:p>
        </w:tc>
        <w:tc>
          <w:tcPr>
            <w:tcW w:w="3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8185FE">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b w:val="0"/>
                <w:bCs w:val="0"/>
                <w:color w:val="auto"/>
                <w:sz w:val="20"/>
                <w:highlight w:val="none"/>
              </w:rPr>
            </w:pPr>
          </w:p>
        </w:tc>
        <w:tc>
          <w:tcPr>
            <w:tcW w:w="3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8E581B">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color w:val="auto"/>
                <w:sz w:val="20"/>
                <w:highlight w:val="none"/>
              </w:rPr>
            </w:pPr>
            <w:r>
              <w:rPr>
                <w:rFonts w:hint="default" w:ascii="Times New Roman" w:hAnsi="Times New Roman" w:eastAsia="宋体" w:cs="Times New Roman"/>
                <w:b w:val="0"/>
                <w:bCs w:val="0"/>
                <w:color w:val="auto"/>
                <w:kern w:val="0"/>
                <w:sz w:val="20"/>
                <w:highlight w:val="none"/>
                <w:lang w:bidi="ar"/>
              </w:rPr>
              <w:t>○</w:t>
            </w:r>
          </w:p>
        </w:tc>
        <w:tc>
          <w:tcPr>
            <w:tcW w:w="17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969D39">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color w:val="auto"/>
                <w:sz w:val="20"/>
                <w:highlight w:val="none"/>
              </w:rPr>
            </w:pPr>
          </w:p>
        </w:tc>
      </w:tr>
      <w:tr w14:paraId="75D53AF7">
        <w:tblPrEx>
          <w:tblCellMar>
            <w:top w:w="0" w:type="dxa"/>
            <w:left w:w="108" w:type="dxa"/>
            <w:bottom w:w="0" w:type="dxa"/>
            <w:right w:w="108" w:type="dxa"/>
          </w:tblCellMar>
        </w:tblPrEx>
        <w:trPr>
          <w:trHeight w:val="117" w:hRule="atLeast"/>
          <w:jc w:val="center"/>
        </w:trPr>
        <w:tc>
          <w:tcPr>
            <w:tcW w:w="708" w:type="pct"/>
            <w:vMerge w:val="continue"/>
            <w:tcBorders>
              <w:left w:val="single" w:color="000000" w:sz="4" w:space="0"/>
              <w:right w:val="single" w:color="000000" w:sz="4" w:space="0"/>
            </w:tcBorders>
            <w:shd w:val="clear" w:color="auto" w:fill="auto"/>
            <w:vAlign w:val="center"/>
          </w:tcPr>
          <w:p w14:paraId="5AD45D2F">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b w:val="0"/>
                <w:bCs w:val="0"/>
                <w:color w:val="auto"/>
                <w:sz w:val="20"/>
                <w:highlight w:val="none"/>
              </w:rPr>
            </w:pPr>
          </w:p>
        </w:tc>
        <w:tc>
          <w:tcPr>
            <w:tcW w:w="183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2B2F9D">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color w:val="auto"/>
                <w:kern w:val="0"/>
                <w:sz w:val="20"/>
                <w:highlight w:val="none"/>
                <w:lang w:bidi="ar"/>
              </w:rPr>
            </w:pPr>
            <w:r>
              <w:rPr>
                <w:rFonts w:hint="default" w:ascii="Times New Roman" w:hAnsi="Times New Roman" w:eastAsia="宋体" w:cs="Times New Roman"/>
                <w:b w:val="0"/>
                <w:bCs w:val="0"/>
                <w:color w:val="auto"/>
                <w:kern w:val="0"/>
                <w:sz w:val="20"/>
                <w:highlight w:val="none"/>
                <w:lang w:bidi="ar"/>
              </w:rPr>
              <w:t>安装现场开箱</w:t>
            </w:r>
          </w:p>
        </w:tc>
        <w:tc>
          <w:tcPr>
            <w:tcW w:w="3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4A6053">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color w:val="auto"/>
                <w:sz w:val="20"/>
                <w:highlight w:val="none"/>
              </w:rPr>
            </w:pPr>
            <w:r>
              <w:rPr>
                <w:rFonts w:hint="default" w:ascii="Times New Roman" w:hAnsi="Times New Roman" w:eastAsia="宋体" w:cs="Times New Roman"/>
                <w:b w:val="0"/>
                <w:bCs w:val="0"/>
                <w:color w:val="auto"/>
                <w:kern w:val="0"/>
                <w:sz w:val="20"/>
                <w:highlight w:val="none"/>
                <w:lang w:bidi="ar"/>
              </w:rPr>
              <w:t>○</w:t>
            </w:r>
          </w:p>
        </w:tc>
        <w:tc>
          <w:tcPr>
            <w:tcW w:w="3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D12261">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color w:val="auto"/>
                <w:sz w:val="20"/>
                <w:highlight w:val="none"/>
              </w:rPr>
            </w:pPr>
            <w:r>
              <w:rPr>
                <w:rFonts w:hint="default" w:ascii="Times New Roman" w:hAnsi="Times New Roman" w:eastAsia="宋体" w:cs="Times New Roman"/>
                <w:b w:val="0"/>
                <w:bCs w:val="0"/>
                <w:color w:val="auto"/>
                <w:kern w:val="0"/>
                <w:sz w:val="20"/>
                <w:highlight w:val="none"/>
                <w:lang w:bidi="ar"/>
              </w:rPr>
              <w:t>○</w:t>
            </w:r>
          </w:p>
        </w:tc>
        <w:tc>
          <w:tcPr>
            <w:tcW w:w="17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8B3E98">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color w:val="auto"/>
                <w:sz w:val="20"/>
                <w:highlight w:val="none"/>
              </w:rPr>
            </w:pPr>
          </w:p>
        </w:tc>
      </w:tr>
      <w:tr w14:paraId="3CD98E18">
        <w:tblPrEx>
          <w:tblCellMar>
            <w:top w:w="0" w:type="dxa"/>
            <w:left w:w="108" w:type="dxa"/>
            <w:bottom w:w="0" w:type="dxa"/>
            <w:right w:w="108" w:type="dxa"/>
          </w:tblCellMar>
        </w:tblPrEx>
        <w:trPr>
          <w:trHeight w:val="117" w:hRule="atLeast"/>
          <w:jc w:val="center"/>
        </w:trPr>
        <w:tc>
          <w:tcPr>
            <w:tcW w:w="708" w:type="pct"/>
            <w:vMerge w:val="continue"/>
            <w:tcBorders>
              <w:left w:val="single" w:color="000000" w:sz="4" w:space="0"/>
              <w:bottom w:val="single" w:color="000000" w:sz="4" w:space="0"/>
              <w:right w:val="single" w:color="000000" w:sz="4" w:space="0"/>
            </w:tcBorders>
            <w:shd w:val="clear" w:color="auto" w:fill="auto"/>
            <w:vAlign w:val="center"/>
          </w:tcPr>
          <w:p w14:paraId="6DCE1E45">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b w:val="0"/>
                <w:bCs w:val="0"/>
                <w:color w:val="auto"/>
                <w:sz w:val="20"/>
                <w:highlight w:val="none"/>
              </w:rPr>
            </w:pPr>
          </w:p>
        </w:tc>
        <w:tc>
          <w:tcPr>
            <w:tcW w:w="183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918C34">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color w:val="auto"/>
                <w:kern w:val="0"/>
                <w:sz w:val="20"/>
                <w:highlight w:val="none"/>
                <w:lang w:bidi="ar"/>
              </w:rPr>
            </w:pPr>
            <w:r>
              <w:rPr>
                <w:rFonts w:hint="default" w:ascii="Times New Roman" w:hAnsi="Times New Roman" w:eastAsia="宋体" w:cs="Times New Roman"/>
                <w:b w:val="0"/>
                <w:bCs w:val="0"/>
                <w:color w:val="auto"/>
                <w:kern w:val="0"/>
                <w:sz w:val="20"/>
                <w:highlight w:val="none"/>
                <w:lang w:bidi="ar"/>
              </w:rPr>
              <w:t>资料移交</w:t>
            </w:r>
          </w:p>
        </w:tc>
        <w:tc>
          <w:tcPr>
            <w:tcW w:w="3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E9F179">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b w:val="0"/>
                <w:bCs w:val="0"/>
                <w:color w:val="auto"/>
                <w:sz w:val="20"/>
                <w:highlight w:val="none"/>
              </w:rPr>
            </w:pPr>
            <w:r>
              <w:rPr>
                <w:rFonts w:hint="default" w:ascii="Times New Roman" w:hAnsi="Times New Roman" w:eastAsia="宋体" w:cs="Times New Roman"/>
                <w:b w:val="0"/>
                <w:bCs w:val="0"/>
                <w:color w:val="auto"/>
                <w:kern w:val="0"/>
                <w:sz w:val="20"/>
                <w:highlight w:val="none"/>
                <w:lang w:bidi="ar"/>
              </w:rPr>
              <w:t>○</w:t>
            </w:r>
          </w:p>
        </w:tc>
        <w:tc>
          <w:tcPr>
            <w:tcW w:w="3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8517F0">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color w:val="auto"/>
                <w:kern w:val="0"/>
                <w:sz w:val="20"/>
                <w:highlight w:val="none"/>
                <w:lang w:bidi="ar"/>
              </w:rPr>
            </w:pPr>
          </w:p>
        </w:tc>
        <w:tc>
          <w:tcPr>
            <w:tcW w:w="17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DD123C">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color w:val="auto"/>
                <w:kern w:val="0"/>
                <w:sz w:val="20"/>
                <w:highlight w:val="none"/>
                <w:lang w:bidi="ar"/>
              </w:rPr>
            </w:pPr>
          </w:p>
        </w:tc>
      </w:tr>
      <w:tr w14:paraId="3DBBAE15">
        <w:tblPrEx>
          <w:tblCellMar>
            <w:top w:w="0" w:type="dxa"/>
            <w:left w:w="108" w:type="dxa"/>
            <w:bottom w:w="0" w:type="dxa"/>
            <w:right w:w="108" w:type="dxa"/>
          </w:tblCellMar>
        </w:tblPrEx>
        <w:trPr>
          <w:trHeight w:val="90" w:hRule="atLeast"/>
          <w:jc w:val="center"/>
        </w:trPr>
        <w:tc>
          <w:tcPr>
            <w:tcW w:w="70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9A8E5B9">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color w:val="auto"/>
                <w:sz w:val="20"/>
                <w:highlight w:val="none"/>
              </w:rPr>
            </w:pPr>
            <w:r>
              <w:rPr>
                <w:rFonts w:hint="default" w:ascii="Times New Roman" w:hAnsi="Times New Roman" w:eastAsia="宋体" w:cs="Times New Roman"/>
                <w:b w:val="0"/>
                <w:bCs w:val="0"/>
                <w:color w:val="auto"/>
                <w:kern w:val="0"/>
                <w:sz w:val="20"/>
                <w:highlight w:val="none"/>
                <w:lang w:bidi="ar"/>
              </w:rPr>
              <w:t>其他</w:t>
            </w:r>
          </w:p>
        </w:tc>
        <w:tc>
          <w:tcPr>
            <w:tcW w:w="183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C081F0">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color w:val="auto"/>
                <w:sz w:val="20"/>
                <w:highlight w:val="none"/>
              </w:rPr>
            </w:pPr>
            <w:r>
              <w:rPr>
                <w:rFonts w:hint="default" w:ascii="Times New Roman" w:hAnsi="Times New Roman" w:eastAsia="宋体" w:cs="Times New Roman"/>
                <w:b w:val="0"/>
                <w:bCs w:val="0"/>
                <w:color w:val="auto"/>
                <w:kern w:val="0"/>
                <w:sz w:val="20"/>
                <w:highlight w:val="none"/>
                <w:lang w:bidi="ar"/>
              </w:rPr>
              <w:t>官方申请业务</w:t>
            </w:r>
          </w:p>
        </w:tc>
        <w:tc>
          <w:tcPr>
            <w:tcW w:w="3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288B98">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b w:val="0"/>
                <w:bCs w:val="0"/>
                <w:color w:val="auto"/>
                <w:sz w:val="20"/>
                <w:highlight w:val="none"/>
              </w:rPr>
            </w:pPr>
            <w:r>
              <w:rPr>
                <w:rFonts w:hint="default" w:ascii="Times New Roman" w:hAnsi="Times New Roman" w:eastAsia="宋体" w:cs="Times New Roman"/>
                <w:b w:val="0"/>
                <w:bCs w:val="0"/>
                <w:color w:val="auto"/>
                <w:kern w:val="0"/>
                <w:sz w:val="20"/>
                <w:highlight w:val="none"/>
                <w:lang w:bidi="ar"/>
              </w:rPr>
              <w:t>○</w:t>
            </w:r>
          </w:p>
        </w:tc>
        <w:tc>
          <w:tcPr>
            <w:tcW w:w="3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A7B1D0">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color w:val="auto"/>
                <w:sz w:val="20"/>
                <w:highlight w:val="none"/>
              </w:rPr>
            </w:pPr>
            <w:r>
              <w:rPr>
                <w:rFonts w:hint="default" w:ascii="Times New Roman" w:hAnsi="Times New Roman" w:eastAsia="宋体" w:cs="Times New Roman"/>
                <w:b w:val="0"/>
                <w:bCs w:val="0"/>
                <w:color w:val="auto"/>
                <w:kern w:val="0"/>
                <w:sz w:val="20"/>
                <w:highlight w:val="none"/>
                <w:lang w:bidi="ar"/>
              </w:rPr>
              <w:t>○</w:t>
            </w:r>
          </w:p>
        </w:tc>
        <w:tc>
          <w:tcPr>
            <w:tcW w:w="17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052198">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b w:val="0"/>
                <w:bCs w:val="0"/>
                <w:color w:val="auto"/>
                <w:sz w:val="20"/>
                <w:highlight w:val="none"/>
              </w:rPr>
            </w:pPr>
            <w:r>
              <w:rPr>
                <w:rFonts w:hint="default" w:ascii="Times New Roman" w:hAnsi="Times New Roman" w:eastAsia="宋体" w:cs="Times New Roman"/>
                <w:b w:val="0"/>
                <w:bCs w:val="0"/>
                <w:color w:val="auto"/>
                <w:sz w:val="20"/>
                <w:highlight w:val="none"/>
              </w:rPr>
              <w:t>我方配合提供相关资料</w:t>
            </w:r>
          </w:p>
        </w:tc>
      </w:tr>
      <w:tr w14:paraId="08387CED">
        <w:tblPrEx>
          <w:tblCellMar>
            <w:top w:w="0" w:type="dxa"/>
            <w:left w:w="108" w:type="dxa"/>
            <w:bottom w:w="0" w:type="dxa"/>
            <w:right w:w="108" w:type="dxa"/>
          </w:tblCellMar>
        </w:tblPrEx>
        <w:trPr>
          <w:trHeight w:val="90" w:hRule="atLeast"/>
          <w:jc w:val="center"/>
        </w:trPr>
        <w:tc>
          <w:tcPr>
            <w:tcW w:w="70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0EA9BC6">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b w:val="0"/>
                <w:bCs w:val="0"/>
                <w:color w:val="auto"/>
                <w:sz w:val="20"/>
                <w:highlight w:val="none"/>
              </w:rPr>
            </w:pPr>
          </w:p>
        </w:tc>
        <w:tc>
          <w:tcPr>
            <w:tcW w:w="183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6441F2">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color w:val="auto"/>
                <w:sz w:val="20"/>
                <w:highlight w:val="none"/>
              </w:rPr>
            </w:pPr>
            <w:r>
              <w:rPr>
                <w:rFonts w:hint="default" w:ascii="Times New Roman" w:hAnsi="Times New Roman" w:eastAsia="宋体" w:cs="Times New Roman"/>
                <w:b w:val="0"/>
                <w:bCs w:val="0"/>
                <w:color w:val="auto"/>
                <w:kern w:val="0"/>
                <w:sz w:val="20"/>
                <w:highlight w:val="none"/>
                <w:lang w:bidi="ar"/>
              </w:rPr>
              <w:t>预备品、消耗品</w:t>
            </w:r>
          </w:p>
        </w:tc>
        <w:tc>
          <w:tcPr>
            <w:tcW w:w="3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73CFA7">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color w:val="auto"/>
                <w:sz w:val="20"/>
                <w:highlight w:val="none"/>
              </w:rPr>
            </w:pPr>
            <w:r>
              <w:rPr>
                <w:rFonts w:hint="default" w:ascii="Times New Roman" w:hAnsi="Times New Roman" w:eastAsia="宋体" w:cs="Times New Roman"/>
                <w:b w:val="0"/>
                <w:bCs w:val="0"/>
                <w:color w:val="auto"/>
                <w:kern w:val="0"/>
                <w:sz w:val="20"/>
                <w:highlight w:val="none"/>
                <w:lang w:bidi="ar"/>
              </w:rPr>
              <w:t>○</w:t>
            </w:r>
          </w:p>
        </w:tc>
        <w:tc>
          <w:tcPr>
            <w:tcW w:w="3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92272F">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b w:val="0"/>
                <w:bCs w:val="0"/>
                <w:color w:val="auto"/>
                <w:sz w:val="20"/>
                <w:highlight w:val="none"/>
              </w:rPr>
            </w:pPr>
          </w:p>
        </w:tc>
        <w:tc>
          <w:tcPr>
            <w:tcW w:w="17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81E54E">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b w:val="0"/>
                <w:bCs w:val="0"/>
                <w:color w:val="auto"/>
                <w:sz w:val="20"/>
                <w:highlight w:val="none"/>
              </w:rPr>
            </w:pPr>
          </w:p>
        </w:tc>
      </w:tr>
      <w:tr w14:paraId="3E38225B">
        <w:tblPrEx>
          <w:tblCellMar>
            <w:top w:w="0" w:type="dxa"/>
            <w:left w:w="108" w:type="dxa"/>
            <w:bottom w:w="0" w:type="dxa"/>
            <w:right w:w="108" w:type="dxa"/>
          </w:tblCellMar>
        </w:tblPrEx>
        <w:trPr>
          <w:trHeight w:val="90" w:hRule="atLeast"/>
          <w:jc w:val="center"/>
        </w:trPr>
        <w:tc>
          <w:tcPr>
            <w:tcW w:w="70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D294036">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b w:val="0"/>
                <w:bCs w:val="0"/>
                <w:color w:val="auto"/>
                <w:sz w:val="20"/>
                <w:highlight w:val="none"/>
              </w:rPr>
            </w:pPr>
          </w:p>
        </w:tc>
        <w:tc>
          <w:tcPr>
            <w:tcW w:w="183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1538F2">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color w:val="auto"/>
                <w:sz w:val="20"/>
                <w:highlight w:val="none"/>
              </w:rPr>
            </w:pPr>
            <w:r>
              <w:rPr>
                <w:rFonts w:hint="default" w:ascii="Times New Roman" w:hAnsi="Times New Roman" w:eastAsia="宋体" w:cs="Times New Roman"/>
                <w:b w:val="0"/>
                <w:bCs w:val="0"/>
                <w:color w:val="auto"/>
                <w:kern w:val="0"/>
                <w:sz w:val="20"/>
                <w:highlight w:val="none"/>
                <w:lang w:bidi="ar"/>
              </w:rPr>
              <w:t>人员教育培训</w:t>
            </w:r>
          </w:p>
        </w:tc>
        <w:tc>
          <w:tcPr>
            <w:tcW w:w="3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60E105">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color w:val="auto"/>
                <w:sz w:val="20"/>
                <w:highlight w:val="none"/>
              </w:rPr>
            </w:pPr>
            <w:r>
              <w:rPr>
                <w:rFonts w:hint="default" w:ascii="Times New Roman" w:hAnsi="Times New Roman" w:eastAsia="宋体" w:cs="Times New Roman"/>
                <w:b w:val="0"/>
                <w:bCs w:val="0"/>
                <w:color w:val="auto"/>
                <w:kern w:val="0"/>
                <w:sz w:val="20"/>
                <w:highlight w:val="none"/>
                <w:lang w:bidi="ar"/>
              </w:rPr>
              <w:t>○</w:t>
            </w:r>
          </w:p>
        </w:tc>
        <w:tc>
          <w:tcPr>
            <w:tcW w:w="3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A2009C">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color w:val="auto"/>
                <w:sz w:val="20"/>
                <w:highlight w:val="none"/>
              </w:rPr>
            </w:pPr>
            <w:r>
              <w:rPr>
                <w:rFonts w:hint="default" w:ascii="Times New Roman" w:hAnsi="Times New Roman" w:eastAsia="宋体" w:cs="Times New Roman"/>
                <w:b w:val="0"/>
                <w:bCs w:val="0"/>
                <w:color w:val="auto"/>
                <w:kern w:val="0"/>
                <w:sz w:val="20"/>
                <w:highlight w:val="none"/>
                <w:lang w:bidi="ar"/>
              </w:rPr>
              <w:t>○</w:t>
            </w:r>
          </w:p>
        </w:tc>
        <w:tc>
          <w:tcPr>
            <w:tcW w:w="17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191E33">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b w:val="0"/>
                <w:bCs w:val="0"/>
                <w:color w:val="auto"/>
                <w:sz w:val="20"/>
                <w:highlight w:val="none"/>
              </w:rPr>
            </w:pPr>
          </w:p>
        </w:tc>
      </w:tr>
      <w:tr w14:paraId="387D0154">
        <w:tblPrEx>
          <w:tblCellMar>
            <w:top w:w="0" w:type="dxa"/>
            <w:left w:w="108" w:type="dxa"/>
            <w:bottom w:w="0" w:type="dxa"/>
            <w:right w:w="108" w:type="dxa"/>
          </w:tblCellMar>
        </w:tblPrEx>
        <w:trPr>
          <w:trHeight w:val="202" w:hRule="atLeast"/>
          <w:jc w:val="center"/>
        </w:trPr>
        <w:tc>
          <w:tcPr>
            <w:tcW w:w="70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88665A3">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b w:val="0"/>
                <w:bCs w:val="0"/>
                <w:color w:val="auto"/>
                <w:sz w:val="20"/>
                <w:highlight w:val="none"/>
              </w:rPr>
            </w:pPr>
          </w:p>
        </w:tc>
        <w:tc>
          <w:tcPr>
            <w:tcW w:w="183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048B60">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color w:val="auto"/>
                <w:sz w:val="20"/>
                <w:highlight w:val="none"/>
              </w:rPr>
            </w:pPr>
            <w:r>
              <w:rPr>
                <w:rFonts w:hint="default" w:ascii="Times New Roman" w:hAnsi="Times New Roman" w:eastAsia="宋体" w:cs="Times New Roman"/>
                <w:b w:val="0"/>
                <w:bCs w:val="0"/>
                <w:color w:val="auto"/>
                <w:kern w:val="0"/>
                <w:sz w:val="20"/>
                <w:highlight w:val="none"/>
                <w:lang w:bidi="ar"/>
              </w:rPr>
              <w:t>测定验收</w:t>
            </w:r>
          </w:p>
        </w:tc>
        <w:tc>
          <w:tcPr>
            <w:tcW w:w="3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81AC12">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color w:val="auto"/>
                <w:sz w:val="20"/>
                <w:highlight w:val="none"/>
              </w:rPr>
            </w:pPr>
            <w:r>
              <w:rPr>
                <w:rFonts w:hint="default" w:ascii="Times New Roman" w:hAnsi="Times New Roman" w:eastAsia="宋体" w:cs="Times New Roman"/>
                <w:b w:val="0"/>
                <w:bCs w:val="0"/>
                <w:color w:val="auto"/>
                <w:kern w:val="0"/>
                <w:sz w:val="20"/>
                <w:highlight w:val="none"/>
                <w:lang w:bidi="ar"/>
              </w:rPr>
              <w:t>○</w:t>
            </w:r>
          </w:p>
        </w:tc>
        <w:tc>
          <w:tcPr>
            <w:tcW w:w="3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5926FF">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color w:val="auto"/>
                <w:sz w:val="20"/>
                <w:highlight w:val="none"/>
              </w:rPr>
            </w:pPr>
            <w:r>
              <w:rPr>
                <w:rFonts w:hint="default" w:ascii="Times New Roman" w:hAnsi="Times New Roman" w:eastAsia="宋体" w:cs="Times New Roman"/>
                <w:b w:val="0"/>
                <w:bCs w:val="0"/>
                <w:color w:val="auto"/>
                <w:kern w:val="0"/>
                <w:sz w:val="20"/>
                <w:highlight w:val="none"/>
                <w:lang w:bidi="ar"/>
              </w:rPr>
              <w:t>○</w:t>
            </w:r>
          </w:p>
        </w:tc>
        <w:tc>
          <w:tcPr>
            <w:tcW w:w="17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20690E">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b w:val="0"/>
                <w:bCs w:val="0"/>
                <w:color w:val="auto"/>
                <w:sz w:val="20"/>
                <w:highlight w:val="none"/>
              </w:rPr>
            </w:pPr>
          </w:p>
        </w:tc>
      </w:tr>
    </w:tbl>
    <w:p w14:paraId="1878CAB0">
      <w:pPr>
        <w:pStyle w:val="26"/>
        <w:outlineLvl w:val="9"/>
        <w:rPr>
          <w:rFonts w:hint="default" w:ascii="Times New Roman" w:hAnsi="Times New Roman" w:eastAsia="宋体" w:cs="Times New Roman"/>
          <w:b w:val="0"/>
          <w:bCs w:val="0"/>
          <w:color w:val="auto"/>
          <w:highlight w:val="none"/>
          <w:lang w:val="en-US" w:eastAsia="zh-CN"/>
        </w:rPr>
      </w:pPr>
    </w:p>
    <w:p w14:paraId="1E9A08B6">
      <w:pPr>
        <w:pStyle w:val="10"/>
        <w:rPr>
          <w:rFonts w:hint="default" w:ascii="Times New Roman" w:hAnsi="Times New Roman" w:eastAsia="宋体" w:cs="Times New Roman"/>
          <w:b w:val="0"/>
          <w:bCs w:val="0"/>
          <w:color w:val="auto"/>
          <w:highlight w:val="none"/>
        </w:rPr>
      </w:pPr>
    </w:p>
    <w:p w14:paraId="534499D4">
      <w:pPr>
        <w:rPr>
          <w:rFonts w:hint="default" w:ascii="Times New Roman" w:hAnsi="Times New Roman" w:eastAsia="宋体" w:cs="Times New Roman"/>
          <w:b w:val="0"/>
          <w:bCs w:val="0"/>
          <w:color w:val="auto"/>
          <w:highlight w:val="none"/>
        </w:rPr>
      </w:pPr>
    </w:p>
    <w:sectPr>
      <w:pgSz w:w="11906" w:h="16838"/>
      <w:pgMar w:top="1440" w:right="1800" w:bottom="1440" w:left="1800" w:header="851" w:footer="992" w:gutter="0"/>
      <w:cols w:space="425" w:num="1"/>
      <w:docGrid w:type="lines" w:linePitch="312" w:charSpace="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comment w:id="0" w:author="WPS_1645609622" w:date="2026-10-03T14:08:35Z" w:initials="">
    <w:p w14:paraId="719675A1">
      <w:pPr>
        <w:pStyle w:val="8"/>
        <w:rPr>
          <w:rFonts w:hint="default" w:eastAsia="宋体"/>
          <w:lang w:val="en-US" w:eastAsia="zh-CN"/>
        </w:rPr>
      </w:pPr>
      <w:r>
        <w:rPr>
          <w:rFonts w:hint="eastAsia"/>
          <w:lang w:val="en-US" w:eastAsia="zh-CN"/>
        </w:rPr>
        <w:t>格式统一</w:t>
      </w:r>
    </w:p>
  </w:comment>
  <w:comment w:id="1" w:author="WPS_1645609622" w:date="2026-10-03T14:09:49Z" w:initials="">
    <w:p w14:paraId="271909C0">
      <w:pPr>
        <w:pStyle w:val="8"/>
        <w:rPr>
          <w:rFonts w:hint="eastAsia" w:eastAsia="宋体"/>
          <w:lang w:val="en-US" w:eastAsia="zh-CN"/>
        </w:rPr>
      </w:pPr>
      <w:r>
        <w:rPr>
          <w:rFonts w:hint="eastAsia"/>
          <w:lang w:val="en-US" w:eastAsia="zh-CN"/>
        </w:rPr>
        <w:t>删除</w:t>
      </w:r>
    </w:p>
  </w:comment>
  <w:comment w:id="2" w:author="WPS_1645609622" w:date="2026-10-03T14:09:58Z" w:initials="">
    <w:p w14:paraId="34555691">
      <w:pPr>
        <w:pStyle w:val="8"/>
        <w:rPr>
          <w:rFonts w:hint="eastAsia" w:eastAsia="宋体"/>
          <w:lang w:val="en-US" w:eastAsia="zh-CN"/>
        </w:rPr>
      </w:pPr>
      <w:r>
        <w:rPr>
          <w:rFonts w:hint="eastAsia"/>
          <w:lang w:val="en-US" w:eastAsia="zh-CN"/>
        </w:rPr>
        <w:t>删除</w:t>
      </w: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commentEx w15:paraId="719675A1" w15:done="0"/>
  <w15:commentEx w15:paraId="271909C0" w15:done="0"/>
  <w15:commentEx w15:paraId="34555691"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80"/>
      </w:pPr>
      <w:r>
        <w:separator/>
      </w:r>
    </w:p>
  </w:endnote>
  <w:endnote w:type="continuationSeparator" w:id="1">
    <w:p>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楷体_GB2312">
    <w:altName w:val="楷体"/>
    <w:panose1 w:val="02010609030101010101"/>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 w:name="Cambria">
    <w:panose1 w:val="02040503050406030204"/>
    <w:charset w:val="00"/>
    <w:family w:val="roman"/>
    <w:pitch w:val="default"/>
    <w:sig w:usb0="E00006FF" w:usb1="420024FF" w:usb2="02000000" w:usb3="00000000" w:csb0="2000019F" w:csb1="00000000"/>
  </w:font>
  <w:font w:name="等线">
    <w:panose1 w:val="02010600030101010101"/>
    <w:charset w:val="86"/>
    <w:family w:val="auto"/>
    <w:pitch w:val="default"/>
    <w:sig w:usb0="A00002BF" w:usb1="38CF7CFA" w:usb2="00000016" w:usb3="00000000" w:csb0="0004000F" w:csb1="00000000"/>
  </w:font>
  <w:font w:name="微软雅黑">
    <w:panose1 w:val="020B0503020204020204"/>
    <w:charset w:val="86"/>
    <w:family w:val="auto"/>
    <w:pitch w:val="default"/>
    <w:sig w:usb0="80000287" w:usb1="2ACF3C50" w:usb2="00000016" w:usb3="00000000" w:csb0="0004001F" w:csb1="00000000"/>
  </w:font>
  <w:font w:name="MS Mincho">
    <w:altName w:val="Yu Gothic UI"/>
    <w:panose1 w:val="02020609040205080304"/>
    <w:charset w:val="80"/>
    <w:family w:val="modern"/>
    <w:pitch w:val="default"/>
    <w:sig w:usb0="00000000" w:usb1="00000000" w:usb2="00000010" w:usb3="00000000" w:csb0="4002009F" w:csb1="DFD70000"/>
  </w:font>
  <w:font w:name="Yu Gothic UI">
    <w:panose1 w:val="020B0500000000000000"/>
    <w:charset w:val="80"/>
    <w:family w:val="auto"/>
    <w:pitch w:val="default"/>
    <w:sig w:usb0="E00002FF" w:usb1="2AC7FDFF" w:usb2="00000016" w:usb3="00000000" w:csb0="2002009F" w:csb1="00000000"/>
  </w:font>
  <w:font w:name="Century">
    <w:panose1 w:val="02040604050505020304"/>
    <w:charset w:val="00"/>
    <w:family w:val="roman"/>
    <w:pitch w:val="default"/>
    <w:sig w:usb0="00000287" w:usb1="00000000" w:usb2="00000000" w:usb3="00000000" w:csb0="2000009F" w:csb1="DFD7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MS PGothic">
    <w:panose1 w:val="020B0600070205080204"/>
    <w:charset w:val="80"/>
    <w:family w:val="auto"/>
    <w:pitch w:val="default"/>
    <w:sig w:usb0="E00002FF" w:usb1="6AC7FDFB" w:usb2="08000012" w:usb3="00000000" w:csb0="4002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56866B">
    <w:pPr>
      <w:widowControl/>
      <w:pBdr>
        <w:top w:val="thinThickSmallGap" w:color="auto" w:sz="12" w:space="1"/>
      </w:pBdr>
      <w:tabs>
        <w:tab w:val="center" w:pos="4153"/>
        <w:tab w:val="right" w:pos="8306"/>
      </w:tabs>
      <w:snapToGrid w:val="0"/>
      <w:spacing w:line="240" w:lineRule="auto"/>
      <w:ind w:firstLine="960" w:firstLineChars="400"/>
      <w:jc w:val="center"/>
      <w:rPr>
        <w:kern w:val="0"/>
        <w:szCs w:val="21"/>
      </w:rPr>
    </w:pPr>
    <w:r>
      <w:rPr>
        <w:kern w:val="0"/>
        <w:szCs w:val="21"/>
      </w:rPr>
      <w:t xml:space="preserve">第 </w:t>
    </w:r>
    <w:r>
      <w:rPr>
        <w:kern w:val="0"/>
        <w:szCs w:val="21"/>
      </w:rPr>
      <w:fldChar w:fldCharType="begin"/>
    </w:r>
    <w:r>
      <w:rPr>
        <w:kern w:val="0"/>
        <w:szCs w:val="21"/>
      </w:rPr>
      <w:instrText xml:space="preserve">PAGE  \* Arabic  \* MERGEFORMAT</w:instrText>
    </w:r>
    <w:r>
      <w:rPr>
        <w:kern w:val="0"/>
        <w:szCs w:val="21"/>
      </w:rPr>
      <w:fldChar w:fldCharType="separate"/>
    </w:r>
    <w:r>
      <w:rPr>
        <w:kern w:val="0"/>
        <w:szCs w:val="21"/>
      </w:rPr>
      <w:t>62</w:t>
    </w:r>
    <w:r>
      <w:rPr>
        <w:kern w:val="0"/>
        <w:szCs w:val="21"/>
      </w:rPr>
      <w:fldChar w:fldCharType="end"/>
    </w:r>
    <w:r>
      <w:rPr>
        <w:kern w:val="0"/>
        <w:szCs w:val="21"/>
      </w:rPr>
      <w:t xml:space="preserve"> 页  </w:t>
    </w:r>
    <w:r>
      <w:rPr>
        <w:rFonts w:hint="eastAsia"/>
        <w:kern w:val="0"/>
        <w:szCs w:val="21"/>
      </w:rPr>
      <w:t xml:space="preserve">  </w:t>
    </w:r>
    <w:r>
      <w:rPr>
        <w:kern w:val="0"/>
        <w:szCs w:val="21"/>
      </w:rPr>
      <w:t xml:space="preserve"> 共 </w:t>
    </w:r>
    <w:r>
      <w:rPr>
        <w:kern w:val="0"/>
        <w:szCs w:val="21"/>
      </w:rPr>
      <w:fldChar w:fldCharType="begin"/>
    </w:r>
    <w:r>
      <w:rPr>
        <w:kern w:val="0"/>
        <w:szCs w:val="21"/>
      </w:rPr>
      <w:instrText xml:space="preserve">NUMPAGES  \* Arabic  \* MERGEFORMAT</w:instrText>
    </w:r>
    <w:r>
      <w:rPr>
        <w:kern w:val="0"/>
        <w:szCs w:val="21"/>
      </w:rPr>
      <w:fldChar w:fldCharType="separate"/>
    </w:r>
    <w:r>
      <w:rPr>
        <w:kern w:val="0"/>
        <w:szCs w:val="21"/>
      </w:rPr>
      <w:t>62</w:t>
    </w:r>
    <w:r>
      <w:rPr>
        <w:kern w:val="0"/>
        <w:szCs w:val="21"/>
      </w:rPr>
      <w:fldChar w:fldCharType="end"/>
    </w:r>
    <w:r>
      <w:rPr>
        <w:kern w:val="0"/>
        <w:szCs w:val="21"/>
      </w:rPr>
      <w:t xml:space="preserve"> 页</w:t>
    </w:r>
  </w:p>
  <w:p w14:paraId="6F3D9AD7">
    <w:pPr>
      <w:pStyle w:val="14"/>
      <w:ind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06F9AF">
    <w:pPr>
      <w:widowControl/>
      <w:pBdr>
        <w:top w:val="thinThickSmallGap" w:color="auto" w:sz="12" w:space="1"/>
      </w:pBdr>
      <w:tabs>
        <w:tab w:val="center" w:pos="4153"/>
        <w:tab w:val="right" w:pos="8306"/>
      </w:tabs>
      <w:snapToGrid w:val="0"/>
      <w:spacing w:line="240" w:lineRule="auto"/>
      <w:ind w:firstLine="960" w:firstLineChars="400"/>
      <w:jc w:val="center"/>
      <w:rPr>
        <w:kern w:val="0"/>
        <w:szCs w:val="21"/>
      </w:rPr>
    </w:pPr>
    <w:r>
      <w:rPr>
        <w:kern w:val="0"/>
        <w:szCs w:val="21"/>
      </w:rPr>
      <w:t xml:space="preserve">第 </w:t>
    </w:r>
    <w:r>
      <w:rPr>
        <w:kern w:val="0"/>
        <w:szCs w:val="21"/>
      </w:rPr>
      <w:fldChar w:fldCharType="begin"/>
    </w:r>
    <w:r>
      <w:rPr>
        <w:kern w:val="0"/>
        <w:szCs w:val="21"/>
      </w:rPr>
      <w:instrText xml:space="preserve">PAGE  \* Arabic  \* MERGEFORMAT</w:instrText>
    </w:r>
    <w:r>
      <w:rPr>
        <w:kern w:val="0"/>
        <w:szCs w:val="21"/>
      </w:rPr>
      <w:fldChar w:fldCharType="separate"/>
    </w:r>
    <w:r>
      <w:rPr>
        <w:kern w:val="0"/>
        <w:szCs w:val="21"/>
      </w:rPr>
      <w:t>62</w:t>
    </w:r>
    <w:r>
      <w:rPr>
        <w:kern w:val="0"/>
        <w:szCs w:val="21"/>
      </w:rPr>
      <w:fldChar w:fldCharType="end"/>
    </w:r>
    <w:r>
      <w:rPr>
        <w:kern w:val="0"/>
        <w:szCs w:val="21"/>
      </w:rPr>
      <w:t xml:space="preserve"> 页  </w:t>
    </w:r>
    <w:r>
      <w:rPr>
        <w:rFonts w:hint="eastAsia"/>
        <w:kern w:val="0"/>
        <w:szCs w:val="21"/>
      </w:rPr>
      <w:t xml:space="preserve">  </w:t>
    </w:r>
    <w:r>
      <w:rPr>
        <w:kern w:val="0"/>
        <w:szCs w:val="21"/>
      </w:rPr>
      <w:t xml:space="preserve"> 共 </w:t>
    </w:r>
    <w:r>
      <w:rPr>
        <w:kern w:val="0"/>
        <w:szCs w:val="21"/>
      </w:rPr>
      <w:fldChar w:fldCharType="begin"/>
    </w:r>
    <w:r>
      <w:rPr>
        <w:kern w:val="0"/>
        <w:szCs w:val="21"/>
      </w:rPr>
      <w:instrText xml:space="preserve">NUMPAGES  \* Arabic  \* MERGEFORMAT</w:instrText>
    </w:r>
    <w:r>
      <w:rPr>
        <w:kern w:val="0"/>
        <w:szCs w:val="21"/>
      </w:rPr>
      <w:fldChar w:fldCharType="separate"/>
    </w:r>
    <w:r>
      <w:rPr>
        <w:kern w:val="0"/>
        <w:szCs w:val="21"/>
      </w:rPr>
      <w:t>62</w:t>
    </w:r>
    <w:r>
      <w:rPr>
        <w:kern w:val="0"/>
        <w:szCs w:val="21"/>
      </w:rPr>
      <w:fldChar w:fldCharType="end"/>
    </w:r>
    <w:r>
      <w:rPr>
        <w:kern w:val="0"/>
        <w:szCs w:val="21"/>
      </w:rPr>
      <w:t xml:space="preserve"> 页</w:t>
    </w:r>
  </w:p>
  <w:p w14:paraId="3FFF87EA">
    <w:pPr>
      <w:spacing w:line="1" w:lineRule="exact"/>
      <w:ind w:firstLine="48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ind w:firstLine="480"/>
      </w:pPr>
      <w:r>
        <w:separator/>
      </w:r>
    </w:p>
  </w:footnote>
  <w:footnote w:type="continuationSeparator" w:id="1">
    <w:p>
      <w:pPr>
        <w:spacing w:line="240" w:lineRule="auto"/>
        <w:ind w:firstLine="48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FD2F06">
    <w:pPr>
      <w:pStyle w:val="15"/>
      <w:pBdr>
        <w:bottom w:val="none" w:color="auto" w:sz="0" w:space="1"/>
      </w:pBdr>
      <w:ind w:firstLine="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1AAAF1F"/>
    <w:multiLevelType w:val="multilevel"/>
    <w:tmpl w:val="B1AAAF1F"/>
    <w:lvl w:ilvl="0" w:tentative="0">
      <w:start w:val="1"/>
      <w:numFmt w:val="decimal"/>
      <w:suff w:val="space"/>
      <w:lvlText w:val="%1"/>
      <w:lvlJc w:val="left"/>
      <w:pPr>
        <w:ind w:left="432" w:hanging="432"/>
      </w:pPr>
      <w:rPr>
        <w:rFonts w:hint="default" w:ascii="Times New Roman" w:hAnsi="Times New Roman" w:eastAsia="宋体" w:cs="宋体"/>
        <w:sz w:val="24"/>
      </w:rPr>
    </w:lvl>
    <w:lvl w:ilvl="1" w:tentative="0">
      <w:start w:val="1"/>
      <w:numFmt w:val="decimal"/>
      <w:pStyle w:val="4"/>
      <w:suff w:val="space"/>
      <w:lvlText w:val="%1.%2"/>
      <w:lvlJc w:val="left"/>
      <w:pPr>
        <w:ind w:left="575" w:hanging="575"/>
      </w:pPr>
      <w:rPr>
        <w:rFonts w:hint="default" w:ascii="Times New Roman" w:hAnsi="Times New Roman" w:eastAsia="宋体" w:cs="宋体"/>
        <w:sz w:val="24"/>
      </w:rPr>
    </w:lvl>
    <w:lvl w:ilvl="2" w:tentative="0">
      <w:start w:val="1"/>
      <w:numFmt w:val="decimal"/>
      <w:suff w:val="space"/>
      <w:lvlText w:val="%1.%2.%3"/>
      <w:lvlJc w:val="left"/>
      <w:pPr>
        <w:ind w:left="720" w:hanging="720"/>
      </w:pPr>
      <w:rPr>
        <w:rFonts w:hint="default" w:ascii="Times New Roman" w:hAnsi="Times New Roman" w:eastAsia="宋体" w:cs="宋体"/>
        <w:sz w:val="24"/>
      </w:rPr>
    </w:lvl>
    <w:lvl w:ilvl="3" w:tentative="0">
      <w:start w:val="1"/>
      <w:numFmt w:val="decimal"/>
      <w:suff w:val="space"/>
      <w:lvlText w:val="%1.%2.%3.%4"/>
      <w:lvlJc w:val="left"/>
      <w:pPr>
        <w:ind w:left="864" w:hanging="864"/>
      </w:pPr>
      <w:rPr>
        <w:rFonts w:hint="default" w:ascii="Times New Roman" w:hAnsi="Times New Roman" w:eastAsia="宋体" w:cs="宋体"/>
        <w:sz w:val="24"/>
      </w:rPr>
    </w:lvl>
    <w:lvl w:ilvl="4" w:tentative="0">
      <w:start w:val="1"/>
      <w:numFmt w:val="decimal"/>
      <w:lvlText w:val="%1.%2.%3.%4.%5."/>
      <w:lvlJc w:val="left"/>
      <w:pPr>
        <w:ind w:left="1008" w:hanging="1008"/>
      </w:pPr>
      <w:rPr>
        <w:rFonts w:hint="default"/>
      </w:rPr>
    </w:lvl>
    <w:lvl w:ilvl="5" w:tentative="0">
      <w:start w:val="1"/>
      <w:numFmt w:val="decimal"/>
      <w:lvlText w:val="%1.%2.%3.%4.%5.%6."/>
      <w:lvlJc w:val="left"/>
      <w:pPr>
        <w:ind w:left="1151" w:hanging="1151"/>
      </w:pPr>
      <w:rPr>
        <w:rFonts w:hint="default"/>
      </w:rPr>
    </w:lvl>
    <w:lvl w:ilvl="6" w:tentative="0">
      <w:start w:val="1"/>
      <w:numFmt w:val="decimal"/>
      <w:lvlText w:val="%1.%2.%3.%4.%5.%6.%7."/>
      <w:lvlJc w:val="left"/>
      <w:pPr>
        <w:ind w:left="1296" w:hanging="1296"/>
      </w:pPr>
      <w:rPr>
        <w:rFonts w:hint="default"/>
      </w:rPr>
    </w:lvl>
    <w:lvl w:ilvl="7" w:tentative="0">
      <w:start w:val="1"/>
      <w:numFmt w:val="decimal"/>
      <w:lvlText w:val="%1.%2.%3.%4.%5.%6.%7.%8."/>
      <w:lvlJc w:val="left"/>
      <w:pPr>
        <w:ind w:left="1440" w:hanging="1440"/>
      </w:pPr>
      <w:rPr>
        <w:rFonts w:hint="default"/>
      </w:rPr>
    </w:lvl>
    <w:lvl w:ilvl="8" w:tentative="0">
      <w:start w:val="1"/>
      <w:numFmt w:val="decimal"/>
      <w:lvlText w:val="%1.%2.%3.%4.%5.%6.%7.%8.%9."/>
      <w:lvlJc w:val="left"/>
      <w:pPr>
        <w:ind w:left="1583" w:hanging="1583"/>
      </w:pPr>
      <w:rPr>
        <w:rFonts w:hint="default"/>
      </w:rPr>
    </w:lvl>
  </w:abstractNum>
  <w:abstractNum w:abstractNumId="1">
    <w:nsid w:val="50EE0AE2"/>
    <w:multiLevelType w:val="multilevel"/>
    <w:tmpl w:val="50EE0AE2"/>
    <w:lvl w:ilvl="0" w:tentative="0">
      <w:start w:val="1"/>
      <w:numFmt w:val="decimal"/>
      <w:lvlText w:val="%1）"/>
      <w:lvlJc w:val="left"/>
      <w:pPr>
        <w:ind w:left="1080" w:hanging="360"/>
      </w:pPr>
      <w:rPr>
        <w:rFonts w:hint="default"/>
      </w:rPr>
    </w:lvl>
    <w:lvl w:ilvl="1" w:tentative="0">
      <w:start w:val="1"/>
      <w:numFmt w:val="lowerLetter"/>
      <w:lvlText w:val="%2)"/>
      <w:lvlJc w:val="left"/>
      <w:pPr>
        <w:ind w:left="1560" w:hanging="420"/>
      </w:pPr>
    </w:lvl>
    <w:lvl w:ilvl="2" w:tentative="0">
      <w:start w:val="1"/>
      <w:numFmt w:val="lowerRoman"/>
      <w:lvlText w:val="%3."/>
      <w:lvlJc w:val="right"/>
      <w:pPr>
        <w:ind w:left="1980" w:hanging="420"/>
      </w:pPr>
    </w:lvl>
    <w:lvl w:ilvl="3" w:tentative="0">
      <w:start w:val="1"/>
      <w:numFmt w:val="decimal"/>
      <w:lvlText w:val="%4."/>
      <w:lvlJc w:val="left"/>
      <w:pPr>
        <w:ind w:left="2400" w:hanging="420"/>
      </w:pPr>
    </w:lvl>
    <w:lvl w:ilvl="4" w:tentative="0">
      <w:start w:val="1"/>
      <w:numFmt w:val="lowerLetter"/>
      <w:lvlText w:val="%5)"/>
      <w:lvlJc w:val="left"/>
      <w:pPr>
        <w:ind w:left="2820" w:hanging="420"/>
      </w:pPr>
    </w:lvl>
    <w:lvl w:ilvl="5" w:tentative="0">
      <w:start w:val="1"/>
      <w:numFmt w:val="lowerRoman"/>
      <w:lvlText w:val="%6."/>
      <w:lvlJc w:val="right"/>
      <w:pPr>
        <w:ind w:left="3240" w:hanging="420"/>
      </w:pPr>
    </w:lvl>
    <w:lvl w:ilvl="6" w:tentative="0">
      <w:start w:val="1"/>
      <w:numFmt w:val="decimal"/>
      <w:lvlText w:val="%7."/>
      <w:lvlJc w:val="left"/>
      <w:pPr>
        <w:ind w:left="3660" w:hanging="420"/>
      </w:pPr>
    </w:lvl>
    <w:lvl w:ilvl="7" w:tentative="0">
      <w:start w:val="1"/>
      <w:numFmt w:val="lowerLetter"/>
      <w:lvlText w:val="%8)"/>
      <w:lvlJc w:val="left"/>
      <w:pPr>
        <w:ind w:left="4080" w:hanging="420"/>
      </w:pPr>
    </w:lvl>
    <w:lvl w:ilvl="8" w:tentative="0">
      <w:start w:val="1"/>
      <w:numFmt w:val="lowerRoman"/>
      <w:lvlText w:val="%9."/>
      <w:lvlJc w:val="right"/>
      <w:pPr>
        <w:ind w:left="4500" w:hanging="420"/>
      </w:pPr>
    </w:lvl>
  </w:abstractNum>
  <w:abstractNum w:abstractNumId="2">
    <w:nsid w:val="613F770A"/>
    <w:multiLevelType w:val="multilevel"/>
    <w:tmpl w:val="613F770A"/>
    <w:lvl w:ilvl="0" w:tentative="0">
      <w:start w:val="1"/>
      <w:numFmt w:val="decimal"/>
      <w:suff w:val="nothing"/>
      <w:lvlText w:val="%1."/>
      <w:lvlJc w:val="left"/>
      <w:pPr>
        <w:ind w:left="418" w:hanging="360"/>
      </w:pPr>
      <w:rPr>
        <w:rFonts w:hint="eastAsia"/>
      </w:rPr>
    </w:lvl>
    <w:lvl w:ilvl="1" w:tentative="0">
      <w:start w:val="1"/>
      <w:numFmt w:val="lowerLetter"/>
      <w:lvlText w:val="%2)"/>
      <w:lvlJc w:val="left"/>
      <w:pPr>
        <w:ind w:left="898" w:hanging="420"/>
      </w:pPr>
    </w:lvl>
    <w:lvl w:ilvl="2" w:tentative="0">
      <w:start w:val="1"/>
      <w:numFmt w:val="lowerRoman"/>
      <w:lvlText w:val="%3."/>
      <w:lvlJc w:val="right"/>
      <w:pPr>
        <w:ind w:left="1318" w:hanging="420"/>
      </w:pPr>
    </w:lvl>
    <w:lvl w:ilvl="3" w:tentative="0">
      <w:start w:val="1"/>
      <w:numFmt w:val="decimal"/>
      <w:lvlText w:val="%4."/>
      <w:lvlJc w:val="left"/>
      <w:pPr>
        <w:ind w:left="1738" w:hanging="420"/>
      </w:pPr>
    </w:lvl>
    <w:lvl w:ilvl="4" w:tentative="0">
      <w:start w:val="1"/>
      <w:numFmt w:val="lowerLetter"/>
      <w:lvlText w:val="%5)"/>
      <w:lvlJc w:val="left"/>
      <w:pPr>
        <w:ind w:left="2158" w:hanging="420"/>
      </w:pPr>
    </w:lvl>
    <w:lvl w:ilvl="5" w:tentative="0">
      <w:start w:val="1"/>
      <w:numFmt w:val="lowerRoman"/>
      <w:lvlText w:val="%6."/>
      <w:lvlJc w:val="right"/>
      <w:pPr>
        <w:ind w:left="2578" w:hanging="420"/>
      </w:pPr>
    </w:lvl>
    <w:lvl w:ilvl="6" w:tentative="0">
      <w:start w:val="1"/>
      <w:numFmt w:val="decimal"/>
      <w:lvlText w:val="%7."/>
      <w:lvlJc w:val="left"/>
      <w:pPr>
        <w:ind w:left="2998" w:hanging="420"/>
      </w:pPr>
    </w:lvl>
    <w:lvl w:ilvl="7" w:tentative="0">
      <w:start w:val="1"/>
      <w:numFmt w:val="lowerLetter"/>
      <w:lvlText w:val="%8)"/>
      <w:lvlJc w:val="left"/>
      <w:pPr>
        <w:ind w:left="3418" w:hanging="420"/>
      </w:pPr>
    </w:lvl>
    <w:lvl w:ilvl="8" w:tentative="0">
      <w:start w:val="1"/>
      <w:numFmt w:val="lowerRoman"/>
      <w:lvlText w:val="%9."/>
      <w:lvlJc w:val="right"/>
      <w:pPr>
        <w:ind w:left="3838" w:hanging="420"/>
      </w:pPr>
    </w:lvl>
  </w:abstractNum>
  <w:num w:numId="1">
    <w:abstractNumId w:val="0"/>
  </w:num>
  <w:num w:numId="2">
    <w:abstractNumId w:val="2"/>
  </w:num>
  <w:num w:numId="3">
    <w:abstractNumId w:val="1"/>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WPS_1645609622">
    <w15:presenceInfo w15:providerId="WPS Office" w15:userId="49061229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0"/>
  <w:bordersDoNotSurroundFooter w:val="0"/>
  <w:revisionView w:markup="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TYxMjBmYjFlZmNiZDlmMGVkNzdkZjVjNmFjZTY0ZDQifQ=="/>
  </w:docVars>
  <w:rsids>
    <w:rsidRoot w:val="2C725449"/>
    <w:rsid w:val="02614C44"/>
    <w:rsid w:val="046D3C98"/>
    <w:rsid w:val="0FC46DF4"/>
    <w:rsid w:val="12A146F9"/>
    <w:rsid w:val="1CB96B12"/>
    <w:rsid w:val="2C725449"/>
    <w:rsid w:val="557C4B2D"/>
    <w:rsid w:val="59F97F83"/>
    <w:rsid w:val="65601940"/>
    <w:rsid w:val="69E444EF"/>
    <w:rsid w:val="6F0675A7"/>
    <w:rsid w:val="75BC2B7D"/>
    <w:rsid w:val="7CB26A2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9" w:semiHidden="0" w:name="heading 3"/>
    <w:lsdException w:qFormat="1" w:uiPriority="0" w:name="heading 4"/>
    <w:lsdException w:qFormat="1" w:uiPriority="0" w:name="heading 5"/>
    <w:lsdException w:qFormat="1" w:uiPriority="0" w:name="heading 6"/>
    <w:lsdException w:qFormat="1" w:uiPriority="0" w:name="heading 7"/>
    <w:lsdException w:qFormat="1" w:unhideWhenUsed="0" w:uiPriority="0" w:semiHidden="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iPriority="99"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qFormat="1" w:unhideWhenUsed="0" w:uiPriority="0" w:semiHidden="0" w:name="Message Header"/>
    <w:lsdException w:qFormat="1" w:unhideWhenUsed="0" w:uiPriority="0" w:semiHidden="0" w:name="Subtitle"/>
    <w:lsdException w:qFormat="1" w:unhideWhenUsed="0" w:uiPriority="0" w:semiHidden="0" w:name="Salutation"/>
    <w:lsdException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qFormat="1"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3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spacing w:line="400" w:lineRule="exact"/>
      <w:ind w:firstLine="643" w:firstLineChars="200"/>
      <w:jc w:val="both"/>
    </w:pPr>
    <w:rPr>
      <w:rFonts w:ascii="Times New Roman" w:hAnsi="Times New Roman" w:eastAsia="宋体" w:cs="Times New Roman"/>
      <w:kern w:val="2"/>
      <w:sz w:val="24"/>
      <w:szCs w:val="24"/>
      <w:lang w:val="en-US" w:eastAsia="zh-CN" w:bidi="ar-SA"/>
    </w:rPr>
  </w:style>
  <w:style w:type="paragraph" w:styleId="4">
    <w:name w:val="heading 2"/>
    <w:basedOn w:val="1"/>
    <w:next w:val="1"/>
    <w:qFormat/>
    <w:uiPriority w:val="0"/>
    <w:pPr>
      <w:keepNext/>
      <w:keepLines/>
      <w:numPr>
        <w:ilvl w:val="1"/>
        <w:numId w:val="1"/>
      </w:numPr>
      <w:ind w:left="0" w:firstLine="0" w:firstLineChars="0"/>
      <w:outlineLvl w:val="1"/>
    </w:pPr>
    <w:rPr>
      <w:rFonts w:ascii="Arial" w:hAnsi="Arial"/>
      <w:b/>
      <w:bCs/>
      <w:kern w:val="0"/>
      <w:szCs w:val="32"/>
    </w:rPr>
  </w:style>
  <w:style w:type="paragraph" w:styleId="5">
    <w:name w:val="heading 3"/>
    <w:basedOn w:val="1"/>
    <w:next w:val="1"/>
    <w:autoRedefine/>
    <w:unhideWhenUsed/>
    <w:qFormat/>
    <w:uiPriority w:val="9"/>
    <w:pPr>
      <w:spacing w:before="25" w:beforeLines="25" w:after="25" w:afterLines="25"/>
      <w:ind w:firstLine="100" w:firstLineChars="100"/>
      <w:outlineLvl w:val="2"/>
    </w:pPr>
    <w:rPr>
      <w:b/>
      <w:szCs w:val="21"/>
    </w:rPr>
  </w:style>
  <w:style w:type="paragraph" w:styleId="6">
    <w:name w:val="heading 8"/>
    <w:basedOn w:val="1"/>
    <w:next w:val="1"/>
    <w:qFormat/>
    <w:uiPriority w:val="0"/>
    <w:pPr>
      <w:keepNext/>
      <w:jc w:val="center"/>
      <w:outlineLvl w:val="7"/>
    </w:pPr>
    <w:rPr>
      <w:rFonts w:ascii="Arial" w:hAnsi="Arial" w:eastAsia="楷体_GB2312"/>
      <w:b/>
      <w:bCs/>
      <w:sz w:val="24"/>
    </w:rPr>
  </w:style>
  <w:style w:type="character" w:default="1" w:styleId="23">
    <w:name w:val="Default Paragraph Font"/>
    <w:autoRedefine/>
    <w:semiHidden/>
    <w:qFormat/>
    <w:uiPriority w:val="0"/>
  </w:style>
  <w:style w:type="table" w:default="1" w:styleId="21">
    <w:name w:val="Normal Table"/>
    <w:semiHidden/>
    <w:qFormat/>
    <w:uiPriority w:val="0"/>
    <w:tblPr>
      <w:tblCellMar>
        <w:top w:w="0" w:type="dxa"/>
        <w:left w:w="108" w:type="dxa"/>
        <w:bottom w:w="0" w:type="dxa"/>
        <w:right w:w="108" w:type="dxa"/>
      </w:tblCellMar>
    </w:tblPr>
  </w:style>
  <w:style w:type="paragraph" w:styleId="2">
    <w:name w:val="Message Header"/>
    <w:basedOn w:val="1"/>
    <w:next w:val="3"/>
    <w:qFormat/>
    <w:uiPriority w:val="0"/>
    <w:pPr>
      <w:pBdr>
        <w:top w:val="none" w:color="auto" w:sz="0" w:space="1"/>
        <w:left w:val="none" w:color="auto" w:sz="0" w:space="1"/>
        <w:bottom w:val="none" w:color="auto" w:sz="0" w:space="1"/>
        <w:right w:val="none" w:color="auto" w:sz="0" w:space="1"/>
      </w:pBdr>
      <w:ind w:left="1080" w:leftChars="500" w:hanging="1080" w:hangingChars="500"/>
    </w:pPr>
    <w:rPr>
      <w:rFonts w:ascii="Arial" w:hAnsi="Arial"/>
      <w:color w:val="000000"/>
    </w:rPr>
  </w:style>
  <w:style w:type="paragraph" w:styleId="3">
    <w:name w:val="Block Text"/>
    <w:basedOn w:val="1"/>
    <w:qFormat/>
    <w:uiPriority w:val="0"/>
    <w:pPr>
      <w:spacing w:line="240" w:lineRule="atLeast"/>
      <w:ind w:left="1440" w:leftChars="699" w:right="1197" w:rightChars="581"/>
    </w:pPr>
    <w:rPr>
      <w:rFonts w:ascii="Times New Roman" w:hAnsi="Times New Roman" w:eastAsia="宋体" w:cs="Times New Roman"/>
      <w:spacing w:val="20"/>
      <w:szCs w:val="24"/>
    </w:rPr>
  </w:style>
  <w:style w:type="paragraph" w:styleId="7">
    <w:name w:val="Normal Indent"/>
    <w:basedOn w:val="1"/>
    <w:qFormat/>
    <w:uiPriority w:val="0"/>
    <w:pPr>
      <w:widowControl/>
      <w:spacing w:line="240" w:lineRule="auto"/>
      <w:ind w:firstLine="0" w:firstLineChars="0"/>
      <w:jc w:val="center"/>
    </w:pPr>
    <w:rPr>
      <w:rFonts w:ascii="Calibri" w:hAnsi="Calibri" w:eastAsia="宋体"/>
      <w:kern w:val="0"/>
      <w:sz w:val="21"/>
      <w:szCs w:val="20"/>
    </w:rPr>
  </w:style>
  <w:style w:type="paragraph" w:styleId="8">
    <w:name w:val="annotation text"/>
    <w:basedOn w:val="1"/>
    <w:next w:val="9"/>
    <w:semiHidden/>
    <w:unhideWhenUsed/>
    <w:qFormat/>
    <w:uiPriority w:val="99"/>
    <w:pPr>
      <w:jc w:val="left"/>
    </w:pPr>
  </w:style>
  <w:style w:type="paragraph" w:styleId="9">
    <w:name w:val="Salutation"/>
    <w:basedOn w:val="1"/>
    <w:next w:val="1"/>
    <w:qFormat/>
    <w:uiPriority w:val="0"/>
  </w:style>
  <w:style w:type="paragraph" w:styleId="10">
    <w:name w:val="Body Text"/>
    <w:basedOn w:val="1"/>
    <w:next w:val="11"/>
    <w:qFormat/>
    <w:uiPriority w:val="0"/>
    <w:pPr>
      <w:autoSpaceDE w:val="0"/>
      <w:autoSpaceDN w:val="0"/>
      <w:adjustRightInd w:val="0"/>
      <w:spacing w:line="360" w:lineRule="auto"/>
      <w:ind w:firstLine="0" w:firstLineChars="0"/>
      <w:jc w:val="center"/>
    </w:pPr>
    <w:rPr>
      <w:rFonts w:ascii="Arial" w:hAnsi="Arial"/>
      <w:kern w:val="0"/>
      <w:szCs w:val="20"/>
    </w:rPr>
  </w:style>
  <w:style w:type="paragraph" w:styleId="11">
    <w:name w:val="Body Text First Indent"/>
    <w:basedOn w:val="10"/>
    <w:qFormat/>
    <w:uiPriority w:val="0"/>
    <w:pPr>
      <w:ind w:firstLine="420" w:firstLineChars="100"/>
    </w:pPr>
  </w:style>
  <w:style w:type="paragraph" w:styleId="12">
    <w:name w:val="Body Text Indent"/>
    <w:basedOn w:val="1"/>
    <w:qFormat/>
    <w:uiPriority w:val="0"/>
    <w:pPr>
      <w:spacing w:line="360" w:lineRule="auto"/>
      <w:ind w:left="560" w:hanging="560" w:hangingChars="200"/>
    </w:pPr>
    <w:rPr>
      <w:sz w:val="28"/>
    </w:rPr>
  </w:style>
  <w:style w:type="paragraph" w:styleId="13">
    <w:name w:val="Plain Text"/>
    <w:basedOn w:val="1"/>
    <w:qFormat/>
    <w:uiPriority w:val="0"/>
    <w:rPr>
      <w:rFonts w:ascii="宋体" w:hAnsi="Courier New" w:cs="宋体"/>
      <w:szCs w:val="21"/>
    </w:rPr>
  </w:style>
  <w:style w:type="paragraph" w:styleId="14">
    <w:name w:val="footer"/>
    <w:basedOn w:val="1"/>
    <w:autoRedefine/>
    <w:qFormat/>
    <w:uiPriority w:val="0"/>
    <w:pPr>
      <w:tabs>
        <w:tab w:val="center" w:pos="4153"/>
        <w:tab w:val="right" w:pos="8306"/>
      </w:tabs>
      <w:snapToGrid w:val="0"/>
      <w:jc w:val="left"/>
    </w:pPr>
    <w:rPr>
      <w:sz w:val="18"/>
    </w:rPr>
  </w:style>
  <w:style w:type="paragraph" w:styleId="15">
    <w:name w:val="header"/>
    <w:basedOn w:val="1"/>
    <w:next w:val="14"/>
    <w:autoRedefine/>
    <w:qFormat/>
    <w:uiPriority w:val="0"/>
    <w:pPr>
      <w:pBdr>
        <w:bottom w:val="single" w:color="auto" w:sz="6" w:space="1"/>
      </w:pBdr>
      <w:tabs>
        <w:tab w:val="center" w:pos="4153"/>
        <w:tab w:val="right" w:pos="8306"/>
      </w:tabs>
      <w:snapToGrid w:val="0"/>
      <w:jc w:val="center"/>
    </w:pPr>
    <w:rPr>
      <w:sz w:val="18"/>
      <w:szCs w:val="18"/>
    </w:rPr>
  </w:style>
  <w:style w:type="paragraph" w:styleId="16">
    <w:name w:val="toc 1"/>
    <w:basedOn w:val="1"/>
    <w:next w:val="1"/>
    <w:autoRedefine/>
    <w:qFormat/>
    <w:uiPriority w:val="39"/>
    <w:pPr>
      <w:tabs>
        <w:tab w:val="right" w:leader="dot" w:pos="9628"/>
      </w:tabs>
      <w:spacing w:line="240" w:lineRule="auto"/>
    </w:pPr>
    <w:rPr>
      <w:rFonts w:ascii="宋体" w:hAnsi="宋体"/>
      <w:b/>
      <w:sz w:val="28"/>
    </w:rPr>
  </w:style>
  <w:style w:type="paragraph" w:styleId="17">
    <w:name w:val="toc 2"/>
    <w:basedOn w:val="1"/>
    <w:next w:val="1"/>
    <w:autoRedefine/>
    <w:qFormat/>
    <w:uiPriority w:val="39"/>
    <w:pPr>
      <w:tabs>
        <w:tab w:val="right" w:leader="dot" w:pos="9660"/>
      </w:tabs>
      <w:ind w:firstLine="419" w:firstLineChars="149"/>
    </w:pPr>
    <w:rPr>
      <w:rFonts w:ascii="宋体" w:hAnsi="宋体" w:cs="Arial"/>
      <w:sz w:val="28"/>
      <w:szCs w:val="28"/>
    </w:rPr>
  </w:style>
  <w:style w:type="paragraph" w:styleId="18">
    <w:name w:val="Normal (Web)"/>
    <w:basedOn w:val="1"/>
    <w:autoRedefine/>
    <w:qFormat/>
    <w:uiPriority w:val="99"/>
    <w:pPr>
      <w:widowControl/>
      <w:spacing w:before="100" w:beforeAutospacing="1" w:after="100" w:afterAutospacing="1"/>
      <w:jc w:val="left"/>
    </w:pPr>
    <w:rPr>
      <w:rFonts w:ascii="宋体" w:hAnsi="宋体" w:cs="宋体"/>
      <w:kern w:val="0"/>
      <w:sz w:val="24"/>
    </w:rPr>
  </w:style>
  <w:style w:type="paragraph" w:styleId="19">
    <w:name w:val="Title"/>
    <w:basedOn w:val="1"/>
    <w:next w:val="1"/>
    <w:autoRedefine/>
    <w:qFormat/>
    <w:uiPriority w:val="0"/>
    <w:pPr>
      <w:spacing w:before="240" w:after="60"/>
      <w:jc w:val="center"/>
      <w:outlineLvl w:val="0"/>
    </w:pPr>
    <w:rPr>
      <w:rFonts w:ascii="Cambria" w:hAnsi="Cambria" w:eastAsiaTheme="minorEastAsia"/>
      <w:b/>
      <w:bCs/>
      <w:sz w:val="32"/>
      <w:szCs w:val="32"/>
    </w:rPr>
  </w:style>
  <w:style w:type="paragraph" w:styleId="20">
    <w:name w:val="Body Text First Indent 2"/>
    <w:basedOn w:val="12"/>
    <w:autoRedefine/>
    <w:qFormat/>
    <w:uiPriority w:val="0"/>
    <w:pPr>
      <w:spacing w:after="120" w:afterLines="0" w:line="240" w:lineRule="auto"/>
      <w:ind w:left="420" w:firstLine="210" w:firstLineChars="0"/>
    </w:pPr>
    <w:rPr>
      <w:sz w:val="21"/>
      <w:szCs w:val="20"/>
    </w:rPr>
  </w:style>
  <w:style w:type="table" w:styleId="22">
    <w:name w:val="Table Grid"/>
    <w:basedOn w:val="21"/>
    <w:autoRedefine/>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24">
    <w:name w:val="Table Paragraph"/>
    <w:basedOn w:val="1"/>
    <w:autoRedefine/>
    <w:qFormat/>
    <w:uiPriority w:val="1"/>
    <w:pPr>
      <w:spacing w:before="178"/>
      <w:ind w:left="105"/>
    </w:pPr>
    <w:rPr>
      <w:rFonts w:ascii="宋体" w:hAnsi="宋体" w:cs="宋体"/>
    </w:rPr>
  </w:style>
  <w:style w:type="paragraph" w:customStyle="1" w:styleId="25">
    <w:name w:val="リスト段落3"/>
    <w:basedOn w:val="1"/>
    <w:autoRedefine/>
    <w:qFormat/>
    <w:uiPriority w:val="34"/>
    <w:pPr>
      <w:ind w:left="840" w:leftChars="400"/>
    </w:pPr>
    <w:rPr>
      <w:szCs w:val="24"/>
    </w:rPr>
  </w:style>
  <w:style w:type="paragraph" w:customStyle="1" w:styleId="26">
    <w:name w:val="Default"/>
    <w:autoRedefine/>
    <w:qFormat/>
    <w:uiPriority w:val="6"/>
    <w:pPr>
      <w:widowControl w:val="0"/>
      <w:suppressAutoHyphens/>
      <w:autoSpaceDE w:val="0"/>
      <w:spacing w:after="200" w:line="252" w:lineRule="auto"/>
    </w:pPr>
    <w:rPr>
      <w:rFonts w:ascii="宋体" w:hAnsi="宋体" w:eastAsia="宋体" w:cs="宋体"/>
      <w:color w:val="000000"/>
      <w:sz w:val="24"/>
      <w:szCs w:val="24"/>
      <w:lang w:val="en-US" w:eastAsia="zh-CN" w:bidi="ar-SA"/>
    </w:rPr>
  </w:style>
  <w:style w:type="paragraph" w:customStyle="1" w:styleId="27">
    <w:name w:val="二标题"/>
    <w:basedOn w:val="28"/>
    <w:autoRedefine/>
    <w:qFormat/>
    <w:uiPriority w:val="0"/>
    <w:pPr>
      <w:outlineLvl w:val="1"/>
    </w:pPr>
    <w:rPr>
      <w:rFonts w:ascii="宋体" w:hAnsi="宋体" w:cs="Times New Roman"/>
      <w:szCs w:val="24"/>
    </w:rPr>
  </w:style>
  <w:style w:type="paragraph" w:customStyle="1" w:styleId="28">
    <w:name w:val="二级，规格书"/>
    <w:basedOn w:val="19"/>
    <w:autoRedefine/>
    <w:qFormat/>
    <w:uiPriority w:val="0"/>
    <w:pPr>
      <w:spacing w:before="0" w:after="0" w:line="360" w:lineRule="auto"/>
      <w:jc w:val="left"/>
    </w:pPr>
    <w:rPr>
      <w:rFonts w:ascii="Arial" w:hAnsi="Arial" w:eastAsia="宋体" w:cs="Arial"/>
      <w:color w:val="000000" w:themeColor="text1"/>
      <w:sz w:val="24"/>
      <w14:textFill>
        <w14:solidFill>
          <w14:schemeClr w14:val="tx1"/>
        </w14:solidFill>
      </w14:textFill>
    </w:rPr>
  </w:style>
  <w:style w:type="paragraph" w:styleId="29">
    <w:name w:val="List Paragraph"/>
    <w:basedOn w:val="1"/>
    <w:autoRedefine/>
    <w:qFormat/>
    <w:uiPriority w:val="34"/>
    <w:pPr>
      <w:ind w:firstLine="420" w:firstLineChars="200"/>
    </w:pPr>
  </w:style>
  <w:style w:type="table" w:customStyle="1" w:styleId="30">
    <w:name w:val="网格型3"/>
    <w:basedOn w:val="21"/>
    <w:autoRedefine/>
    <w:qFormat/>
    <w:uiPriority w:val="39"/>
    <w:rPr>
      <w:rFonts w:ascii="等线" w:hAnsi="等线" w:eastAsia="等线"/>
      <w:kern w:val="2"/>
      <w:sz w:val="21"/>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31">
    <w:name w:val="font11"/>
    <w:basedOn w:val="23"/>
    <w:autoRedefine/>
    <w:qFormat/>
    <w:uiPriority w:val="0"/>
    <w:rPr>
      <w:rFonts w:hint="eastAsia" w:ascii="微软雅黑" w:hAnsi="微软雅黑" w:eastAsia="微软雅黑" w:cs="微软雅黑"/>
      <w:color w:val="000000"/>
      <w:sz w:val="20"/>
      <w:szCs w:val="20"/>
      <w:u w:val="none"/>
    </w:rPr>
  </w:style>
  <w:style w:type="character" w:customStyle="1" w:styleId="32">
    <w:name w:val="font41"/>
    <w:basedOn w:val="23"/>
    <w:autoRedefine/>
    <w:qFormat/>
    <w:uiPriority w:val="0"/>
    <w:rPr>
      <w:rFonts w:hint="eastAsia" w:ascii="微软雅黑" w:hAnsi="微软雅黑" w:eastAsia="微软雅黑" w:cs="微软雅黑"/>
      <w:color w:val="000000"/>
      <w:sz w:val="20"/>
      <w:szCs w:val="20"/>
      <w:u w:val="none"/>
    </w:rPr>
  </w:style>
  <w:style w:type="character" w:customStyle="1" w:styleId="33">
    <w:name w:val="font51"/>
    <w:basedOn w:val="23"/>
    <w:autoRedefine/>
    <w:qFormat/>
    <w:uiPriority w:val="0"/>
    <w:rPr>
      <w:rFonts w:hint="eastAsia" w:ascii="微软雅黑" w:hAnsi="微软雅黑" w:eastAsia="微软雅黑" w:cs="微软雅黑"/>
      <w:b/>
      <w:bCs/>
      <w:color w:val="000000"/>
      <w:sz w:val="20"/>
      <w:szCs w:val="20"/>
      <w:u w:val="none"/>
    </w:rPr>
  </w:style>
  <w:style w:type="character" w:customStyle="1" w:styleId="34">
    <w:name w:val="font61"/>
    <w:basedOn w:val="23"/>
    <w:autoRedefine/>
    <w:qFormat/>
    <w:uiPriority w:val="0"/>
    <w:rPr>
      <w:rFonts w:hint="default" w:ascii="Times New Roman" w:hAnsi="Times New Roman" w:cs="Times New Roman"/>
      <w:color w:val="000000"/>
      <w:sz w:val="20"/>
      <w:szCs w:val="20"/>
      <w:u w:val="none"/>
    </w:rPr>
  </w:style>
  <w:style w:type="paragraph" w:customStyle="1" w:styleId="35">
    <w:name w:val="オアシス"/>
    <w:autoRedefine/>
    <w:qFormat/>
    <w:uiPriority w:val="0"/>
    <w:pPr>
      <w:widowControl w:val="0"/>
      <w:autoSpaceDE w:val="0"/>
      <w:autoSpaceDN w:val="0"/>
      <w:adjustRightInd w:val="0"/>
      <w:spacing w:line="249" w:lineRule="atLeast"/>
      <w:textAlignment w:val="baseline"/>
    </w:pPr>
    <w:rPr>
      <w:rFonts w:ascii="MS Mincho" w:hAnsi="Century" w:eastAsia="MS Mincho" w:cs="Times New Roman"/>
      <w:spacing w:val="2"/>
      <w:lang w:val="en-US" w:eastAsia="ja-JP"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header" Target="header1.xml"/><Relationship Id="rId7" Type="http://schemas.openxmlformats.org/officeDocument/2006/relationships/footer" Target="footer1.xml"/><Relationship Id="rId6" Type="http://schemas.openxmlformats.org/officeDocument/2006/relationships/endnotes" Target="endnotes.xml"/><Relationship Id="rId5" Type="http://schemas.openxmlformats.org/officeDocument/2006/relationships/footnotes" Target="footnotes.xml"/><Relationship Id="rId4" Type="http://schemas.microsoft.com/office/2011/relationships/commentsExtended" Target="commentsExtended.xml"/><Relationship Id="rId3" Type="http://schemas.openxmlformats.org/officeDocument/2006/relationships/comments" Target="comments.xml"/><Relationship Id="rId2" Type="http://schemas.openxmlformats.org/officeDocument/2006/relationships/settings" Target="settings.xml"/><Relationship Id="rId13" Type="http://schemas.microsoft.com/office/2011/relationships/people" Target="people.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theme" Target="theme/theme1.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18</Pages>
  <Words>54</Words>
  <Characters>57</Characters>
  <Lines>0</Lines>
  <Paragraphs>0</Paragraphs>
  <TotalTime>5</TotalTime>
  <ScaleCrop>false</ScaleCrop>
  <LinksUpToDate>false</LinksUpToDate>
  <CharactersWithSpaces>59</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2026-09-28T07:32:00Z</dcterms:created>
  <dc:creator>Just</dc:creator>
  <cp:lastModifiedBy>Just</cp:lastModifiedBy>
  <dcterms:modified xsi:type="dcterms:W3CDTF">2026-10-22T09:39:51Z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CCE2BF82503E4BDB948301505A585402_13</vt:lpwstr>
  </property>
  <property fmtid="{D5CDD505-2E9C-101B-9397-08002B2CF9AE}" pid="4" name="KSOTemplateDocerSaveRecord">
    <vt:lpwstr>eyJoZGlkIjoiY2U1MDEyODAzM2Q0NWU2NzJlMzFjYjMwOTBkYjkxNDgiLCJ1c2VySWQiOiI0MzE1NjE0MTcifQ==</vt:lpwstr>
  </property>
</Properties>
</file>