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09EDF">
      <w:pPr>
        <w:jc w:val="center"/>
        <w:rPr>
          <w:rFonts w:hint="eastAsia" w:eastAsia="宋体"/>
          <w:b/>
          <w:bCs/>
          <w:sz w:val="36"/>
          <w:szCs w:val="36"/>
          <w:lang w:val="en-US" w:eastAsia="zh-CN"/>
        </w:rPr>
      </w:pPr>
      <w:r>
        <w:rPr>
          <w:rFonts w:hint="eastAsia" w:eastAsia="宋体"/>
          <w:b/>
          <w:bCs/>
          <w:sz w:val="36"/>
          <w:szCs w:val="36"/>
          <w:lang w:val="en-US" w:eastAsia="zh-CN"/>
        </w:rPr>
        <w:t>道路施工技术要求</w:t>
      </w:r>
    </w:p>
    <w:p w14:paraId="59F6F819">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outlineLvl w:val="0"/>
        <w:rPr>
          <w:rFonts w:ascii="Times New Roman" w:hAnsi="宋体" w:eastAsia="宋体" w:cs="Times New Roman"/>
          <w:b/>
          <w:bCs/>
          <w:color w:val="000000"/>
          <w:sz w:val="28"/>
          <w:szCs w:val="28"/>
          <w:highlight w:val="none"/>
        </w:rPr>
      </w:pPr>
      <w:r>
        <w:rPr>
          <w:rFonts w:ascii="Times New Roman" w:hAnsi="宋体" w:eastAsia="宋体" w:cs="Times New Roman"/>
          <w:b/>
          <w:bCs/>
          <w:color w:val="000000"/>
          <w:sz w:val="28"/>
          <w:szCs w:val="28"/>
          <w:highlight w:val="none"/>
        </w:rPr>
        <w:t>路基工程</w:t>
      </w:r>
    </w:p>
    <w:p w14:paraId="21C97B78">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1）路基</w:t>
      </w:r>
      <w:r>
        <w:rPr>
          <w:rFonts w:hint="eastAsia" w:ascii="宋体" w:hAnsi="宋体" w:eastAsia="宋体" w:cs="宋体"/>
          <w:color w:val="000000"/>
          <w:sz w:val="28"/>
          <w:szCs w:val="28"/>
          <w:highlight w:val="none"/>
          <w:lang w:eastAsia="zh-CN"/>
        </w:rPr>
        <w:t>表土清理</w:t>
      </w:r>
    </w:p>
    <w:p w14:paraId="4E5AEFF8">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eastAsia="zh-CN"/>
        </w:rPr>
        <w:t>开挖回填前需对路基、平台的表土清理，并集中堆放至建设方指定位置保存，清理厚度为</w:t>
      </w:r>
      <w:r>
        <w:rPr>
          <w:rFonts w:hint="eastAsia" w:ascii="宋体" w:hAnsi="宋体" w:eastAsia="宋体" w:cs="宋体"/>
          <w:color w:val="000000"/>
          <w:sz w:val="28"/>
          <w:szCs w:val="28"/>
          <w:highlight w:val="none"/>
          <w:lang w:val="en-US" w:eastAsia="zh-CN"/>
        </w:rPr>
        <w:t>不低于30cm。</w:t>
      </w:r>
    </w:p>
    <w:p w14:paraId="3349E426">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）填方路基</w:t>
      </w:r>
    </w:p>
    <w:p w14:paraId="5CA427AD">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①填方路基设计</w:t>
      </w:r>
    </w:p>
    <w:p w14:paraId="35732560">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路基填方边坡坡率是根据路基填料种类、边坡高度和基底工程地质条件、水文条件等确定。</w:t>
      </w:r>
    </w:p>
    <w:p w14:paraId="6037DD3F">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本项目填方边坡</w:t>
      </w:r>
      <w:r>
        <w:rPr>
          <w:rFonts w:hint="eastAsia" w:ascii="宋体" w:hAnsi="宋体" w:eastAsia="宋体" w:cs="宋体"/>
          <w:color w:val="000000"/>
          <w:sz w:val="28"/>
          <w:szCs w:val="28"/>
          <w:highlight w:val="none"/>
          <w:lang w:val="en-US" w:eastAsia="zh-CN"/>
        </w:rPr>
        <w:t>综合</w:t>
      </w:r>
      <w:r>
        <w:rPr>
          <w:rFonts w:hint="eastAsia" w:ascii="宋体" w:hAnsi="宋体" w:eastAsia="宋体" w:cs="宋体"/>
          <w:color w:val="000000"/>
          <w:sz w:val="28"/>
          <w:szCs w:val="28"/>
          <w:highlight w:val="none"/>
        </w:rPr>
        <w:t>坡率</w:t>
      </w:r>
      <w:r>
        <w:rPr>
          <w:rFonts w:hint="eastAsia" w:ascii="宋体" w:hAnsi="宋体" w:eastAsia="宋体" w:cs="宋体"/>
          <w:color w:val="000000"/>
          <w:sz w:val="28"/>
          <w:szCs w:val="28"/>
          <w:highlight w:val="none"/>
          <w:lang w:val="en-US" w:eastAsia="zh-CN"/>
        </w:rPr>
        <w:t>为</w:t>
      </w:r>
      <w:r>
        <w:rPr>
          <w:rFonts w:hint="eastAsia" w:ascii="宋体" w:hAnsi="宋体" w:eastAsia="宋体" w:cs="宋体"/>
          <w:color w:val="000000"/>
          <w:sz w:val="28"/>
          <w:szCs w:val="28"/>
          <w:highlight w:val="none"/>
        </w:rPr>
        <w:t>1:1.</w:t>
      </w:r>
      <w:r>
        <w:rPr>
          <w:rFonts w:hint="eastAsia" w:ascii="宋体" w:hAnsi="宋体" w:eastAsia="宋体" w:cs="宋体"/>
          <w:color w:val="000000"/>
          <w:sz w:val="28"/>
          <w:szCs w:val="28"/>
          <w:highlight w:val="none"/>
          <w:lang w:val="en-US" w:eastAsia="zh-CN"/>
        </w:rPr>
        <w:t>5，填方边坡采用加宽填筑压实后，削坡至设计宽度。填方路段原地面横坡陡于1:5时，施工时应将原地面挖成台阶，台阶宽度不小于2m，台阶地面挖成向内倾斜2%～4%的坡度，填筑时先由最低一层台阶填起，并分层夯实，然后逐层向上填筑</w:t>
      </w:r>
      <w:r>
        <w:rPr>
          <w:rFonts w:hint="eastAsia" w:ascii="宋体" w:hAnsi="宋体" w:eastAsia="宋体" w:cs="宋体"/>
          <w:color w:val="000000"/>
          <w:sz w:val="28"/>
          <w:szCs w:val="28"/>
          <w:highlight w:val="none"/>
        </w:rPr>
        <w:t>。</w:t>
      </w:r>
    </w:p>
    <w:p w14:paraId="3AE1DA4A">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②填方路基施工</w:t>
      </w:r>
    </w:p>
    <w:p w14:paraId="4D51D874">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在填筑前，首先应对原地面进行压实，使其重型压实度不小于85%。路堤填料，不得使用淤泥、沼泽土、冻土、有机土、含草皮土、树根和含有腐朽物质的土</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优先使用吊装平台产生的清表外弃方</w:t>
      </w:r>
      <w:r>
        <w:rPr>
          <w:rFonts w:hint="eastAsia" w:ascii="宋体" w:hAnsi="宋体" w:eastAsia="宋体" w:cs="宋体"/>
          <w:color w:val="000000"/>
          <w:sz w:val="28"/>
          <w:szCs w:val="28"/>
          <w:highlight w:val="none"/>
        </w:rPr>
        <w:t>。</w:t>
      </w:r>
    </w:p>
    <w:p w14:paraId="5BF035A4">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土石混合料填筑路堤时不得采用倾填法施工，以防止土石分离，应采取横断面全宽、纵向分段进行分层填筑。如地面有坡度，从低处开始进行分层填筑，达到一定条件后再进行全断面分段填筑。混合填料中应保证土石充分混合，填料级配良好，不符合要求的应采用人工或机械进行翻拌。同一作业区用不同填料填筑时，各种填料要分层填筑，每一水平层的全宽采用同一种填料，不得混填，以避免路基左右侧沉降不均。若采用不同填料填筑时，尽量减少不同填料层数，每种填料厚度不得少于50cm。每一填筑层必须</w:t>
      </w:r>
      <w:bookmarkStart w:id="0" w:name="_GoBack"/>
      <w:bookmarkEnd w:id="0"/>
      <w:r>
        <w:rPr>
          <w:rFonts w:hint="eastAsia" w:ascii="宋体" w:hAnsi="宋体" w:eastAsia="宋体" w:cs="宋体"/>
          <w:color w:val="000000"/>
          <w:sz w:val="28"/>
          <w:szCs w:val="28"/>
          <w:highlight w:val="none"/>
        </w:rPr>
        <w:t>满足设计要求的平整度和路拱，以保证雨天路基填筑面不积水。路拱在第一层全断面填筑时设置完毕，第二层开始则均厚填筑。</w:t>
      </w:r>
    </w:p>
    <w:p w14:paraId="3010ACE0">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路堤施工时每层铺填厚度应根据压实机械类型和规格确定，每层松铺厚度不得超过50cm。路床施工每层松铺厚度小于30cm。最大粒径不得大于压实层厚的2/3。为检验松铺厚度，必须布设测量观测点。沿路线纵向每隔20m设一断面，在每一断面上，由路中心向两侧各1.5m设一个测量观测点。各观测点用红漆标出，位置应与下面一层位置相应测点相同。碾压前用水准仪测出测点的高程，此数值与下面一层相应位置处的高程之差，即为本层实测松铺厚度。</w:t>
      </w:r>
    </w:p>
    <w:p w14:paraId="0D373106">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填筑工艺流程为批准开工报告→测量放样→基底处理→卸料→摊铺整平→洒水→碾压夯实→检查验收。</w:t>
      </w:r>
    </w:p>
    <w:p w14:paraId="2E0E34F7">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rPr>
        <w:t>）挖方路基</w:t>
      </w:r>
    </w:p>
    <w:p w14:paraId="7017E7F9">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①挖方路基设计</w:t>
      </w:r>
    </w:p>
    <w:p w14:paraId="38565380">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一般挖方路段,边坡设计是根据沿线地形、水文地质及工程地质、路堑边坡高度、岩层产状与路线的关系，土石方填挖平衡和该地区其它已建公路挖方边坡坡率及形式等因素综合考虑，以安全为原则，在尽量不增加特殊加固措施的前提下，减少对自然边坡植被的破坏。</w:t>
      </w:r>
      <w:r>
        <w:rPr>
          <w:rFonts w:hint="eastAsia" w:ascii="宋体" w:hAnsi="宋体" w:eastAsia="宋体" w:cs="宋体"/>
          <w:color w:val="000000"/>
          <w:sz w:val="28"/>
          <w:szCs w:val="28"/>
          <w:highlight w:val="none"/>
          <w:lang w:val="en-US" w:eastAsia="zh-CN"/>
        </w:rPr>
        <w:t>开挖</w:t>
      </w:r>
      <w:r>
        <w:rPr>
          <w:rFonts w:hint="eastAsia" w:ascii="宋体" w:hAnsi="宋体" w:eastAsia="宋体" w:cs="宋体"/>
          <w:color w:val="000000"/>
          <w:sz w:val="28"/>
          <w:szCs w:val="28"/>
          <w:highlight w:val="none"/>
        </w:rPr>
        <w:t>边坡</w:t>
      </w:r>
      <w:r>
        <w:rPr>
          <w:rFonts w:hint="eastAsia" w:ascii="宋体" w:hAnsi="宋体" w:eastAsia="宋体" w:cs="宋体"/>
          <w:color w:val="000000"/>
          <w:sz w:val="28"/>
          <w:szCs w:val="28"/>
          <w:highlight w:val="none"/>
          <w:lang w:val="en-US" w:eastAsia="zh-CN"/>
        </w:rPr>
        <w:t>综合</w:t>
      </w:r>
      <w:r>
        <w:rPr>
          <w:rFonts w:hint="eastAsia" w:ascii="宋体" w:hAnsi="宋体" w:eastAsia="宋体" w:cs="宋体"/>
          <w:color w:val="000000"/>
          <w:sz w:val="28"/>
          <w:szCs w:val="28"/>
          <w:highlight w:val="none"/>
        </w:rPr>
        <w:t>坡比为1:0</w:t>
      </w:r>
      <w:r>
        <w:rPr>
          <w:rFonts w:hint="eastAsia" w:ascii="宋体" w:hAnsi="宋体" w:eastAsia="宋体" w:cs="宋体"/>
          <w:color w:val="000000"/>
          <w:sz w:val="28"/>
          <w:szCs w:val="28"/>
          <w:highlight w:val="none"/>
          <w:lang w:val="en-US" w:eastAsia="zh-CN"/>
        </w:rPr>
        <w:t>.5，如遇地质差的地方边坡考虑放缓，微、未风化岩石边坡可采用1</w:t>
      </w:r>
      <w:r>
        <w:rPr>
          <w:rFonts w:hint="eastAsia" w:ascii="宋体" w:hAnsi="宋体" w:eastAsia="宋体" w:cs="宋体"/>
          <w:color w:val="000000"/>
          <w:sz w:val="28"/>
          <w:szCs w:val="28"/>
          <w:highlight w:val="none"/>
        </w:rPr>
        <w:t>:0</w:t>
      </w: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rPr>
        <w:t>。</w:t>
      </w:r>
    </w:p>
    <w:p w14:paraId="03454C18">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②挖方路基施工</w:t>
      </w:r>
    </w:p>
    <w:p w14:paraId="7B614455">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恢复定线，放出边线桩，对不同路段采取不同的施工方法。</w:t>
      </w:r>
    </w:p>
    <w:p w14:paraId="74BE967D">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对较短的路堑采用横挖方法，路堑深度不大时，一次挖到设计标高；路堑深度较大时，分成几个台阶进行开挖。对较长的路堑采用纵挖法，其路堑宽度、深度不大时，按横断面全宽纵向分层开挖；对宽度、深度较大的路堑，采用通道式纵挖法开挖。对超长路堑，采用分段纵挖法开挖。路基土方开挖采用机械化施工方法。路基开工前，应考虑排水系统的布设，防止在施工中线路外的水流入线内，并将线路内的水（包括地面积水、雨水、地下渗水）迅速排出路基，保证施工顺利进行。对设计中拟定的纵横向排水系统，要随着路基的开挖，适时组织施工，保证雨季不积水，并及时安排边沟、边坡的修整和防护，确保边坡稳定。</w:t>
      </w:r>
    </w:p>
    <w:p w14:paraId="06E7571D">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开挖应采用逆作法，自上而下，开挖一级防护一级，保持施工期间边坡稳定。</w:t>
      </w:r>
    </w:p>
    <w:p w14:paraId="20D74381">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）路基压实标准</w:t>
      </w:r>
    </w:p>
    <w:p w14:paraId="0F10E51C">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在路基压实前，应进行</w:t>
      </w:r>
      <w:r>
        <w:rPr>
          <w:rFonts w:hint="eastAsia" w:ascii="宋体" w:hAnsi="宋体" w:eastAsia="宋体" w:cs="宋体"/>
          <w:color w:val="000000"/>
          <w:sz w:val="28"/>
          <w:szCs w:val="28"/>
          <w:highlight w:val="none"/>
          <w:lang w:val="en-US" w:eastAsia="zh-CN"/>
        </w:rPr>
        <w:t>原始</w:t>
      </w:r>
      <w:r>
        <w:rPr>
          <w:rFonts w:hint="eastAsia" w:ascii="宋体" w:hAnsi="宋体" w:eastAsia="宋体" w:cs="宋体"/>
          <w:color w:val="000000"/>
          <w:sz w:val="28"/>
          <w:szCs w:val="28"/>
          <w:highlight w:val="none"/>
        </w:rPr>
        <w:t>地基表层碾压密实，基底压实度（重型）不应小于85％。</w:t>
      </w:r>
    </w:p>
    <w:p w14:paraId="5044A2FD">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对于一般碎石土路基，其压实度应符合</w:t>
      </w:r>
      <w:r>
        <w:rPr>
          <w:rFonts w:hint="eastAsia" w:ascii="宋体" w:hAnsi="宋体" w:eastAsia="宋体" w:cs="宋体"/>
          <w:color w:val="000000"/>
          <w:sz w:val="28"/>
          <w:szCs w:val="28"/>
          <w:highlight w:val="none"/>
          <w:lang w:val="en-US" w:eastAsia="zh-CN"/>
        </w:rPr>
        <w:t>下表</w:t>
      </w:r>
      <w:r>
        <w:rPr>
          <w:rFonts w:hint="eastAsia" w:ascii="宋体" w:hAnsi="宋体" w:eastAsia="宋体" w:cs="宋体"/>
          <w:color w:val="000000"/>
          <w:sz w:val="28"/>
          <w:szCs w:val="28"/>
          <w:highlight w:val="none"/>
        </w:rPr>
        <w:t>中所规定的类型压实标准。</w:t>
      </w:r>
    </w:p>
    <w:p w14:paraId="03859DC4">
      <w:pPr>
        <w:keepNext w:val="0"/>
        <w:keepLines w:val="0"/>
        <w:pageBreakBefore w:val="0"/>
        <w:widowControl w:val="0"/>
        <w:kinsoku/>
        <w:overflowPunct/>
        <w:topLinePunct w:val="0"/>
        <w:bidi w:val="0"/>
        <w:spacing w:line="360" w:lineRule="auto"/>
        <w:ind w:left="720" w:firstLine="562" w:firstLineChars="200"/>
        <w:jc w:val="center"/>
        <w:outlineLvl w:val="9"/>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表</w:t>
      </w:r>
      <w:r>
        <w:rPr>
          <w:rFonts w:hint="eastAsia" w:ascii="宋体" w:hAnsi="宋体" w:eastAsia="宋体" w:cs="宋体"/>
          <w:b/>
          <w:bCs/>
          <w:color w:val="000000"/>
          <w:sz w:val="28"/>
          <w:szCs w:val="28"/>
          <w:highlight w:val="none"/>
          <w:lang w:val="en-US" w:eastAsia="zh-CN"/>
        </w:rPr>
        <w:t>3</w:t>
      </w:r>
      <w:r>
        <w:rPr>
          <w:rFonts w:hint="eastAsia" w:ascii="宋体" w:hAnsi="宋体" w:eastAsia="宋体" w:cs="宋体"/>
          <w:b/>
          <w:bCs/>
          <w:color w:val="000000"/>
          <w:sz w:val="28"/>
          <w:szCs w:val="28"/>
          <w:highlight w:val="none"/>
        </w:rPr>
        <w:t>路基压实度及填料要求表</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1"/>
        <w:gridCol w:w="1560"/>
        <w:gridCol w:w="1920"/>
        <w:gridCol w:w="1635"/>
        <w:gridCol w:w="1962"/>
        <w:gridCol w:w="1889"/>
      </w:tblGrid>
      <w:tr w14:paraId="52F1C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2388" w:type="dxa"/>
            <w:gridSpan w:val="2"/>
            <w:tcBorders>
              <w:tl2br w:val="nil"/>
              <w:tr2bl w:val="nil"/>
            </w:tcBorders>
            <w:noWrap w:val="0"/>
            <w:vAlign w:val="center"/>
          </w:tcPr>
          <w:p w14:paraId="5954829B">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填挖类型</w:t>
            </w:r>
          </w:p>
        </w:tc>
        <w:tc>
          <w:tcPr>
            <w:tcW w:w="1930" w:type="dxa"/>
            <w:tcBorders>
              <w:tl2br w:val="nil"/>
              <w:tr2bl w:val="nil"/>
            </w:tcBorders>
            <w:noWrap w:val="0"/>
            <w:vAlign w:val="center"/>
          </w:tcPr>
          <w:p w14:paraId="345B4EBB">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路面底面以下深度（cm）</w:t>
            </w:r>
          </w:p>
        </w:tc>
        <w:tc>
          <w:tcPr>
            <w:tcW w:w="1642" w:type="dxa"/>
            <w:tcBorders>
              <w:tl2br w:val="nil"/>
              <w:tr2bl w:val="nil"/>
            </w:tcBorders>
            <w:noWrap w:val="0"/>
            <w:vAlign w:val="center"/>
          </w:tcPr>
          <w:p w14:paraId="066F4FFE">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路基压实度</w:t>
            </w:r>
          </w:p>
          <w:p w14:paraId="045E9437">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（重型,%）</w:t>
            </w:r>
          </w:p>
        </w:tc>
        <w:tc>
          <w:tcPr>
            <w:tcW w:w="1968" w:type="dxa"/>
            <w:tcBorders>
              <w:tl2br w:val="nil"/>
              <w:tr2bl w:val="nil"/>
            </w:tcBorders>
            <w:noWrap w:val="0"/>
            <w:vAlign w:val="center"/>
          </w:tcPr>
          <w:p w14:paraId="0D22E5EE">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填料最小强度</w:t>
            </w:r>
          </w:p>
          <w:p w14:paraId="729DC5D5">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（CBR,%）</w:t>
            </w:r>
          </w:p>
        </w:tc>
        <w:tc>
          <w:tcPr>
            <w:tcW w:w="1899" w:type="dxa"/>
            <w:tcBorders>
              <w:tl2br w:val="nil"/>
              <w:tr2bl w:val="nil"/>
            </w:tcBorders>
            <w:noWrap w:val="0"/>
            <w:vAlign w:val="center"/>
          </w:tcPr>
          <w:p w14:paraId="251CD4F8">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填料最大粒径</w:t>
            </w:r>
          </w:p>
          <w:p w14:paraId="0F0A8AB2">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（cm）</w:t>
            </w:r>
          </w:p>
        </w:tc>
      </w:tr>
      <w:tr w14:paraId="3A77C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15" w:type="dxa"/>
            <w:vMerge w:val="restart"/>
            <w:tcBorders>
              <w:tl2br w:val="nil"/>
              <w:tr2bl w:val="nil"/>
            </w:tcBorders>
            <w:noWrap w:val="0"/>
            <w:vAlign w:val="center"/>
          </w:tcPr>
          <w:p w14:paraId="07F541E9">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填方路段</w:t>
            </w:r>
          </w:p>
        </w:tc>
        <w:tc>
          <w:tcPr>
            <w:tcW w:w="1573" w:type="dxa"/>
            <w:tcBorders>
              <w:tl2br w:val="nil"/>
              <w:tr2bl w:val="nil"/>
            </w:tcBorders>
            <w:noWrap w:val="0"/>
            <w:vAlign w:val="center"/>
          </w:tcPr>
          <w:p w14:paraId="42D458DB">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上路床</w:t>
            </w:r>
          </w:p>
        </w:tc>
        <w:tc>
          <w:tcPr>
            <w:tcW w:w="1930" w:type="dxa"/>
            <w:tcBorders>
              <w:tl2br w:val="nil"/>
              <w:tr2bl w:val="nil"/>
            </w:tcBorders>
            <w:noWrap w:val="0"/>
            <w:vAlign w:val="center"/>
          </w:tcPr>
          <w:p w14:paraId="1BB9F804">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0～30</w:t>
            </w:r>
          </w:p>
        </w:tc>
        <w:tc>
          <w:tcPr>
            <w:tcW w:w="1642" w:type="dxa"/>
            <w:tcBorders>
              <w:tl2br w:val="nil"/>
              <w:tr2bl w:val="nil"/>
            </w:tcBorders>
            <w:noWrap w:val="0"/>
            <w:vAlign w:val="center"/>
          </w:tcPr>
          <w:p w14:paraId="18061622">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≥94</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95</w:t>
            </w:r>
            <w:r>
              <w:rPr>
                <w:rFonts w:hint="eastAsia" w:ascii="宋体" w:hAnsi="宋体" w:eastAsia="宋体" w:cs="宋体"/>
                <w:color w:val="000000"/>
                <w:sz w:val="28"/>
                <w:szCs w:val="28"/>
                <w:highlight w:val="none"/>
                <w:lang w:eastAsia="zh-CN"/>
              </w:rPr>
              <w:t>）</w:t>
            </w:r>
          </w:p>
        </w:tc>
        <w:tc>
          <w:tcPr>
            <w:tcW w:w="1968" w:type="dxa"/>
            <w:tcBorders>
              <w:tl2br w:val="nil"/>
              <w:tr2bl w:val="nil"/>
            </w:tcBorders>
            <w:noWrap w:val="0"/>
            <w:vAlign w:val="center"/>
          </w:tcPr>
          <w:p w14:paraId="1F39834A">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w:t>
            </w:r>
          </w:p>
        </w:tc>
        <w:tc>
          <w:tcPr>
            <w:tcW w:w="1899" w:type="dxa"/>
            <w:tcBorders>
              <w:tl2br w:val="nil"/>
              <w:tr2bl w:val="nil"/>
            </w:tcBorders>
            <w:noWrap w:val="0"/>
            <w:vAlign w:val="center"/>
          </w:tcPr>
          <w:p w14:paraId="495EA1F5">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10</w:t>
            </w:r>
          </w:p>
        </w:tc>
      </w:tr>
      <w:tr w14:paraId="45E81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15" w:type="dxa"/>
            <w:vMerge w:val="continue"/>
            <w:tcBorders>
              <w:tl2br w:val="nil"/>
              <w:tr2bl w:val="nil"/>
            </w:tcBorders>
            <w:noWrap w:val="0"/>
            <w:vAlign w:val="center"/>
          </w:tcPr>
          <w:p w14:paraId="72F1CFC2">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p>
        </w:tc>
        <w:tc>
          <w:tcPr>
            <w:tcW w:w="1573" w:type="dxa"/>
            <w:tcBorders>
              <w:tl2br w:val="nil"/>
              <w:tr2bl w:val="nil"/>
            </w:tcBorders>
            <w:noWrap w:val="0"/>
            <w:vAlign w:val="center"/>
          </w:tcPr>
          <w:p w14:paraId="5D288F7B">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下路床</w:t>
            </w:r>
          </w:p>
        </w:tc>
        <w:tc>
          <w:tcPr>
            <w:tcW w:w="1930" w:type="dxa"/>
            <w:tcBorders>
              <w:tl2br w:val="nil"/>
              <w:tr2bl w:val="nil"/>
            </w:tcBorders>
            <w:noWrap w:val="0"/>
            <w:vAlign w:val="center"/>
          </w:tcPr>
          <w:p w14:paraId="77B3AFE6">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30～80</w:t>
            </w:r>
          </w:p>
        </w:tc>
        <w:tc>
          <w:tcPr>
            <w:tcW w:w="1642" w:type="dxa"/>
            <w:tcBorders>
              <w:tl2br w:val="nil"/>
              <w:tr2bl w:val="nil"/>
            </w:tcBorders>
            <w:noWrap w:val="0"/>
            <w:vAlign w:val="center"/>
          </w:tcPr>
          <w:p w14:paraId="17522D6A">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≥94</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95</w:t>
            </w:r>
            <w:r>
              <w:rPr>
                <w:rFonts w:hint="eastAsia" w:ascii="宋体" w:hAnsi="宋体" w:eastAsia="宋体" w:cs="宋体"/>
                <w:color w:val="000000"/>
                <w:sz w:val="28"/>
                <w:szCs w:val="28"/>
                <w:highlight w:val="none"/>
                <w:lang w:eastAsia="zh-CN"/>
              </w:rPr>
              <w:t>）</w:t>
            </w:r>
          </w:p>
        </w:tc>
        <w:tc>
          <w:tcPr>
            <w:tcW w:w="1968" w:type="dxa"/>
            <w:tcBorders>
              <w:tl2br w:val="nil"/>
              <w:tr2bl w:val="nil"/>
            </w:tcBorders>
            <w:noWrap w:val="0"/>
            <w:vAlign w:val="center"/>
          </w:tcPr>
          <w:p w14:paraId="5903D9A5">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w:t>
            </w:r>
          </w:p>
        </w:tc>
        <w:tc>
          <w:tcPr>
            <w:tcW w:w="1899" w:type="dxa"/>
            <w:tcBorders>
              <w:tl2br w:val="nil"/>
              <w:tr2bl w:val="nil"/>
            </w:tcBorders>
            <w:noWrap w:val="0"/>
            <w:vAlign w:val="center"/>
          </w:tcPr>
          <w:p w14:paraId="658DF247">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10</w:t>
            </w:r>
          </w:p>
        </w:tc>
      </w:tr>
      <w:tr w14:paraId="47338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15" w:type="dxa"/>
            <w:vMerge w:val="continue"/>
            <w:tcBorders>
              <w:tl2br w:val="nil"/>
              <w:tr2bl w:val="nil"/>
            </w:tcBorders>
            <w:noWrap w:val="0"/>
            <w:vAlign w:val="center"/>
          </w:tcPr>
          <w:p w14:paraId="2209162F">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p>
        </w:tc>
        <w:tc>
          <w:tcPr>
            <w:tcW w:w="1573" w:type="dxa"/>
            <w:tcBorders>
              <w:tl2br w:val="nil"/>
              <w:tr2bl w:val="nil"/>
            </w:tcBorders>
            <w:noWrap w:val="0"/>
            <w:vAlign w:val="center"/>
          </w:tcPr>
          <w:p w14:paraId="01CC4E6F">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上路堤</w:t>
            </w:r>
          </w:p>
        </w:tc>
        <w:tc>
          <w:tcPr>
            <w:tcW w:w="1930" w:type="dxa"/>
            <w:tcBorders>
              <w:tl2br w:val="nil"/>
              <w:tr2bl w:val="nil"/>
            </w:tcBorders>
            <w:noWrap w:val="0"/>
            <w:vAlign w:val="center"/>
          </w:tcPr>
          <w:p w14:paraId="2EC58946">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80～150</w:t>
            </w:r>
          </w:p>
        </w:tc>
        <w:tc>
          <w:tcPr>
            <w:tcW w:w="1642" w:type="dxa"/>
            <w:tcBorders>
              <w:tl2br w:val="nil"/>
              <w:tr2bl w:val="nil"/>
            </w:tcBorders>
            <w:noWrap w:val="0"/>
            <w:vAlign w:val="center"/>
          </w:tcPr>
          <w:p w14:paraId="3A8EEAF2">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≥93</w:t>
            </w:r>
          </w:p>
        </w:tc>
        <w:tc>
          <w:tcPr>
            <w:tcW w:w="1968" w:type="dxa"/>
            <w:tcBorders>
              <w:tl2br w:val="nil"/>
              <w:tr2bl w:val="nil"/>
            </w:tcBorders>
            <w:noWrap w:val="0"/>
            <w:vAlign w:val="center"/>
          </w:tcPr>
          <w:p w14:paraId="34750AEE">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w:t>
            </w:r>
          </w:p>
        </w:tc>
        <w:tc>
          <w:tcPr>
            <w:tcW w:w="1899" w:type="dxa"/>
            <w:tcBorders>
              <w:tl2br w:val="nil"/>
              <w:tr2bl w:val="nil"/>
            </w:tcBorders>
            <w:noWrap w:val="0"/>
            <w:vAlign w:val="center"/>
          </w:tcPr>
          <w:p w14:paraId="6989032E">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15</w:t>
            </w:r>
          </w:p>
        </w:tc>
      </w:tr>
      <w:tr w14:paraId="5E48F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15" w:type="dxa"/>
            <w:vMerge w:val="continue"/>
            <w:tcBorders>
              <w:tl2br w:val="nil"/>
              <w:tr2bl w:val="nil"/>
            </w:tcBorders>
            <w:noWrap w:val="0"/>
            <w:vAlign w:val="center"/>
          </w:tcPr>
          <w:p w14:paraId="63ECA096">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p>
        </w:tc>
        <w:tc>
          <w:tcPr>
            <w:tcW w:w="1573" w:type="dxa"/>
            <w:tcBorders>
              <w:tl2br w:val="nil"/>
              <w:tr2bl w:val="nil"/>
            </w:tcBorders>
            <w:noWrap w:val="0"/>
            <w:vAlign w:val="center"/>
          </w:tcPr>
          <w:p w14:paraId="06563D41">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下路堤</w:t>
            </w:r>
          </w:p>
        </w:tc>
        <w:tc>
          <w:tcPr>
            <w:tcW w:w="1930" w:type="dxa"/>
            <w:tcBorders>
              <w:tl2br w:val="nil"/>
              <w:tr2bl w:val="nil"/>
            </w:tcBorders>
            <w:noWrap w:val="0"/>
            <w:vAlign w:val="center"/>
          </w:tcPr>
          <w:p w14:paraId="0ECDE3AB">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150以下</w:t>
            </w:r>
          </w:p>
        </w:tc>
        <w:tc>
          <w:tcPr>
            <w:tcW w:w="1642" w:type="dxa"/>
            <w:tcBorders>
              <w:tl2br w:val="nil"/>
              <w:tr2bl w:val="nil"/>
            </w:tcBorders>
            <w:noWrap w:val="0"/>
            <w:vAlign w:val="center"/>
          </w:tcPr>
          <w:p w14:paraId="37F1EE7C">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≥90</w:t>
            </w:r>
          </w:p>
        </w:tc>
        <w:tc>
          <w:tcPr>
            <w:tcW w:w="1968" w:type="dxa"/>
            <w:tcBorders>
              <w:tl2br w:val="nil"/>
              <w:tr2bl w:val="nil"/>
            </w:tcBorders>
            <w:noWrap w:val="0"/>
            <w:vAlign w:val="center"/>
          </w:tcPr>
          <w:p w14:paraId="6583190F">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p>
        </w:tc>
        <w:tc>
          <w:tcPr>
            <w:tcW w:w="1899" w:type="dxa"/>
            <w:tcBorders>
              <w:tl2br w:val="nil"/>
              <w:tr2bl w:val="nil"/>
            </w:tcBorders>
            <w:noWrap w:val="0"/>
            <w:vAlign w:val="center"/>
          </w:tcPr>
          <w:p w14:paraId="26CC766B">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15</w:t>
            </w:r>
          </w:p>
        </w:tc>
      </w:tr>
      <w:tr w14:paraId="1E443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2388" w:type="dxa"/>
            <w:gridSpan w:val="2"/>
            <w:vMerge w:val="restart"/>
            <w:tcBorders>
              <w:tl2br w:val="nil"/>
              <w:tr2bl w:val="nil"/>
            </w:tcBorders>
            <w:noWrap w:val="0"/>
            <w:vAlign w:val="center"/>
          </w:tcPr>
          <w:p w14:paraId="1DF08CB4">
            <w:pPr>
              <w:keepNext w:val="0"/>
              <w:keepLines w:val="0"/>
              <w:pageBreakBefore w:val="0"/>
              <w:kinsoku/>
              <w:overflowPunct/>
              <w:topLinePunct w:val="0"/>
              <w:bidi w:val="0"/>
              <w:jc w:val="center"/>
              <w:outlineLvl w:val="9"/>
              <w:rPr>
                <w:rFonts w:hint="eastAsia" w:ascii="宋体" w:hAnsi="宋体" w:eastAsia="宋体" w:cs="宋体"/>
                <w:color w:val="000000"/>
                <w:w w:val="90"/>
                <w:sz w:val="28"/>
                <w:szCs w:val="28"/>
                <w:highlight w:val="none"/>
              </w:rPr>
            </w:pPr>
            <w:r>
              <w:rPr>
                <w:rFonts w:hint="eastAsia" w:ascii="宋体" w:hAnsi="宋体" w:eastAsia="宋体" w:cs="宋体"/>
                <w:color w:val="000000"/>
                <w:sz w:val="28"/>
                <w:szCs w:val="28"/>
                <w:highlight w:val="none"/>
              </w:rPr>
              <w:t>零填及挖方路段</w:t>
            </w:r>
          </w:p>
        </w:tc>
        <w:tc>
          <w:tcPr>
            <w:tcW w:w="1930" w:type="dxa"/>
            <w:tcBorders>
              <w:tl2br w:val="nil"/>
              <w:tr2bl w:val="nil"/>
            </w:tcBorders>
            <w:noWrap w:val="0"/>
            <w:vAlign w:val="center"/>
          </w:tcPr>
          <w:p w14:paraId="19EB9AF3">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0～30</w:t>
            </w:r>
          </w:p>
        </w:tc>
        <w:tc>
          <w:tcPr>
            <w:tcW w:w="1642" w:type="dxa"/>
            <w:tcBorders>
              <w:tl2br w:val="nil"/>
              <w:tr2bl w:val="nil"/>
            </w:tcBorders>
            <w:noWrap w:val="0"/>
            <w:vAlign w:val="center"/>
          </w:tcPr>
          <w:p w14:paraId="5E7846A4">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≥94</w:t>
            </w:r>
          </w:p>
        </w:tc>
        <w:tc>
          <w:tcPr>
            <w:tcW w:w="1968" w:type="dxa"/>
            <w:tcBorders>
              <w:tl2br w:val="nil"/>
              <w:tr2bl w:val="nil"/>
            </w:tcBorders>
            <w:noWrap w:val="0"/>
            <w:vAlign w:val="center"/>
          </w:tcPr>
          <w:p w14:paraId="4B0FBBAE">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w:t>
            </w:r>
          </w:p>
        </w:tc>
        <w:tc>
          <w:tcPr>
            <w:tcW w:w="1899" w:type="dxa"/>
            <w:tcBorders>
              <w:tl2br w:val="nil"/>
              <w:tr2bl w:val="nil"/>
            </w:tcBorders>
            <w:noWrap w:val="0"/>
            <w:vAlign w:val="center"/>
          </w:tcPr>
          <w:p w14:paraId="66B83C42">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10</w:t>
            </w:r>
          </w:p>
        </w:tc>
      </w:tr>
      <w:tr w14:paraId="13F00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2388" w:type="dxa"/>
            <w:gridSpan w:val="2"/>
            <w:vMerge w:val="continue"/>
            <w:tcBorders>
              <w:tl2br w:val="nil"/>
              <w:tr2bl w:val="nil"/>
            </w:tcBorders>
            <w:noWrap w:val="0"/>
            <w:vAlign w:val="center"/>
          </w:tcPr>
          <w:p w14:paraId="51154E23">
            <w:pPr>
              <w:keepNext w:val="0"/>
              <w:keepLines w:val="0"/>
              <w:pageBreakBefore w:val="0"/>
              <w:kinsoku/>
              <w:overflowPunct/>
              <w:topLinePunct w:val="0"/>
              <w:bidi w:val="0"/>
              <w:jc w:val="center"/>
              <w:outlineLvl w:val="9"/>
              <w:rPr>
                <w:rFonts w:hint="eastAsia" w:ascii="宋体" w:hAnsi="宋体" w:eastAsia="宋体" w:cs="宋体"/>
                <w:color w:val="000000"/>
                <w:w w:val="90"/>
                <w:sz w:val="28"/>
                <w:szCs w:val="28"/>
                <w:highlight w:val="none"/>
              </w:rPr>
            </w:pPr>
          </w:p>
        </w:tc>
        <w:tc>
          <w:tcPr>
            <w:tcW w:w="1930" w:type="dxa"/>
            <w:tcBorders>
              <w:tl2br w:val="nil"/>
              <w:tr2bl w:val="nil"/>
            </w:tcBorders>
            <w:noWrap w:val="0"/>
            <w:vAlign w:val="center"/>
          </w:tcPr>
          <w:p w14:paraId="3A4D4C91">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30～80</w:t>
            </w:r>
          </w:p>
        </w:tc>
        <w:tc>
          <w:tcPr>
            <w:tcW w:w="1642" w:type="dxa"/>
            <w:tcBorders>
              <w:tl2br w:val="nil"/>
              <w:tr2bl w:val="nil"/>
            </w:tcBorders>
            <w:noWrap w:val="0"/>
            <w:vAlign w:val="center"/>
          </w:tcPr>
          <w:p w14:paraId="07A6BEF1">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p>
        </w:tc>
        <w:tc>
          <w:tcPr>
            <w:tcW w:w="1968" w:type="dxa"/>
            <w:tcBorders>
              <w:tl2br w:val="nil"/>
              <w:tr2bl w:val="nil"/>
            </w:tcBorders>
            <w:noWrap w:val="0"/>
            <w:vAlign w:val="center"/>
          </w:tcPr>
          <w:p w14:paraId="5EF4FA57">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w:t>
            </w:r>
          </w:p>
        </w:tc>
        <w:tc>
          <w:tcPr>
            <w:tcW w:w="1899" w:type="dxa"/>
            <w:tcBorders>
              <w:tl2br w:val="nil"/>
              <w:tr2bl w:val="nil"/>
            </w:tcBorders>
            <w:noWrap w:val="0"/>
            <w:vAlign w:val="center"/>
          </w:tcPr>
          <w:p w14:paraId="6415CD69">
            <w:pPr>
              <w:keepNext w:val="0"/>
              <w:keepLines w:val="0"/>
              <w:pageBreakBefore w:val="0"/>
              <w:kinsoku/>
              <w:overflowPunct/>
              <w:topLinePunct w:val="0"/>
              <w:bidi w:val="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10</w:t>
            </w:r>
          </w:p>
        </w:tc>
      </w:tr>
    </w:tbl>
    <w:p w14:paraId="0055CCE4">
      <w:pPr>
        <w:keepNext w:val="0"/>
        <w:keepLines w:val="0"/>
        <w:pageBreakBefore w:val="0"/>
        <w:widowControl w:val="0"/>
        <w:kinsoku/>
        <w:wordWrap/>
        <w:overflowPunct/>
        <w:topLinePunct w:val="0"/>
        <w:autoSpaceDE/>
        <w:autoSpaceDN/>
        <w:bidi w:val="0"/>
        <w:adjustRightInd/>
        <w:snapToGrid/>
        <w:spacing w:before="181" w:beforeLines="50" w:line="360" w:lineRule="auto"/>
        <w:ind w:firstLine="550"/>
        <w:jc w:val="both"/>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注：括号内数值为铺筑水泥混凝土路面时路床压实度要求。</w:t>
      </w:r>
    </w:p>
    <w:p w14:paraId="37F2D848">
      <w:pPr>
        <w:keepNext w:val="0"/>
        <w:keepLines w:val="0"/>
        <w:pageBreakBefore w:val="0"/>
        <w:widowControl w:val="0"/>
        <w:kinsoku/>
        <w:wordWrap/>
        <w:overflowPunct/>
        <w:topLinePunct w:val="0"/>
        <w:autoSpaceDE/>
        <w:autoSpaceDN/>
        <w:bidi w:val="0"/>
        <w:adjustRightInd/>
        <w:snapToGrid/>
        <w:spacing w:before="181" w:beforeLines="50" w:line="360" w:lineRule="auto"/>
        <w:ind w:firstLine="550"/>
        <w:jc w:val="both"/>
        <w:textAlignment w:val="auto"/>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填料优先选择级配较好的砾类土、砂类土等粗粒土作为填料。泥炭、淤泥、种植土、强膨胀土以及液限大于50％塑性指数大于26的细粒土，不得作为路基填料。</w:t>
      </w:r>
    </w:p>
    <w:p w14:paraId="37CD43F3">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对于土石混合料路基，中硬、硬质石料土石路堤质量要求应符合《公路路基施工技术规范》表3规定，压实度应符合试验路确定的施工工艺、沉降差≤试验路确定的沉降差。软质石料填筑的土石路基，压实度要求同土质路基。中硬、硬质石料的最大粒径不得大于压实层厚的2/3；石料为强风化石料或软质石料时，其CBR值应符合表3的规定，石料最大粒径不得大于压实层厚。</w:t>
      </w:r>
    </w:p>
    <w:p w14:paraId="7A5DE5D6">
      <w:pPr>
        <w:keepNext w:val="0"/>
        <w:keepLines w:val="0"/>
        <w:pageBreakBefore w:val="0"/>
        <w:widowControl w:val="0"/>
        <w:kinsoku/>
        <w:wordWrap/>
        <w:overflowPunct/>
        <w:topLinePunct w:val="0"/>
        <w:autoSpaceDE/>
        <w:autoSpaceDN/>
        <w:bidi w:val="0"/>
        <w:adjustRightInd/>
        <w:snapToGrid/>
        <w:spacing w:before="181" w:beforeLines="50" w:line="360" w:lineRule="auto"/>
        <w:ind w:firstLine="560" w:firstLineChars="200"/>
        <w:jc w:val="both"/>
        <w:textAlignment w:val="auto"/>
        <w:outlineLvl w:val="9"/>
        <w:rPr>
          <w:rFonts w:hint="eastAsia" w:ascii="宋体" w:hAnsi="宋体" w:eastAsia="宋体" w:cs="宋体"/>
          <w:b w:val="0"/>
          <w:bCs w:val="0"/>
          <w:color w:val="000000"/>
          <w:sz w:val="28"/>
          <w:szCs w:val="28"/>
          <w:highlight w:val="none"/>
          <w:lang w:eastAsia="zh-CN"/>
        </w:rPr>
      </w:pPr>
      <w:r>
        <w:rPr>
          <w:rFonts w:hint="eastAsia" w:ascii="宋体" w:hAnsi="宋体" w:eastAsia="宋体" w:cs="宋体"/>
          <w:b w:val="0"/>
          <w:bCs w:val="0"/>
          <w:color w:val="000000"/>
          <w:sz w:val="28"/>
          <w:szCs w:val="28"/>
          <w:highlight w:val="none"/>
          <w:lang w:val="en-US" w:eastAsia="zh-CN"/>
        </w:rPr>
        <w:t>5</w:t>
      </w:r>
      <w:r>
        <w:rPr>
          <w:rFonts w:hint="eastAsia" w:ascii="宋体" w:hAnsi="宋体" w:eastAsia="宋体" w:cs="宋体"/>
          <w:b w:val="0"/>
          <w:bCs w:val="0"/>
          <w:color w:val="000000"/>
          <w:sz w:val="28"/>
          <w:szCs w:val="28"/>
          <w:highlight w:val="none"/>
        </w:rPr>
        <w:t>）路基</w:t>
      </w:r>
      <w:r>
        <w:rPr>
          <w:rFonts w:hint="eastAsia" w:ascii="宋体" w:hAnsi="宋体" w:eastAsia="宋体" w:cs="宋体"/>
          <w:b w:val="0"/>
          <w:bCs w:val="0"/>
          <w:color w:val="000000"/>
          <w:sz w:val="28"/>
          <w:szCs w:val="28"/>
          <w:highlight w:val="none"/>
          <w:lang w:val="en-US" w:eastAsia="zh-CN"/>
        </w:rPr>
        <w:t>监测</w:t>
      </w:r>
    </w:p>
    <w:p w14:paraId="5013CDE2">
      <w:pPr>
        <w:keepNext w:val="0"/>
        <w:keepLines w:val="0"/>
        <w:pageBreakBefore w:val="0"/>
        <w:shd w:val="clear" w:color="auto" w:fill="auto"/>
        <w:kinsoku/>
        <w:overflowPunct/>
        <w:topLinePunct w:val="0"/>
        <w:bidi w:val="0"/>
        <w:spacing w:line="360" w:lineRule="auto"/>
        <w:ind w:firstLine="560" w:firstLineChars="200"/>
        <w:jc w:val="both"/>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对于挖方超过8m或覆盖坡积土层厚度超过2m</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地面横坡陡于1:5或填方宽度小于2m的陡坡段均须在施工中设置沉降位移观测</w:t>
      </w:r>
      <w:r>
        <w:rPr>
          <w:rFonts w:hint="eastAsia" w:ascii="宋体" w:hAnsi="宋体" w:eastAsia="宋体" w:cs="宋体"/>
          <w:sz w:val="28"/>
          <w:szCs w:val="28"/>
          <w:highlight w:val="none"/>
          <w:lang w:eastAsia="zh-CN"/>
        </w:rPr>
        <w:t>：</w:t>
      </w:r>
    </w:p>
    <w:p w14:paraId="76C9CC62">
      <w:pPr>
        <w:keepNext w:val="0"/>
        <w:keepLines w:val="0"/>
        <w:pageBreakBefore w:val="0"/>
        <w:numPr>
          <w:ilvl w:val="0"/>
          <w:numId w:val="2"/>
        </w:numPr>
        <w:shd w:val="clear" w:color="auto" w:fill="auto"/>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路堑监测方案</w:t>
      </w:r>
    </w:p>
    <w:p w14:paraId="17EF53B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firstLine="560" w:firstLineChars="200"/>
        <w:jc w:val="both"/>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（1）路堑的地表变形监测主要研究坡体位移随时间、开挖进程和降雨的变化规律，监观内容、方法、频率等如下：</w:t>
      </w:r>
    </w:p>
    <w:p w14:paraId="4991B83E">
      <w:pPr>
        <w:keepNext w:val="0"/>
        <w:keepLines w:val="0"/>
        <w:pageBreakBefore w:val="0"/>
        <w:shd w:val="clear" w:color="auto" w:fill="auto"/>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①监测内容：水平位移、竖向位移、观测裂缝发展情况。</w:t>
      </w:r>
    </w:p>
    <w:p w14:paraId="3008AA58">
      <w:pPr>
        <w:keepNext w:val="0"/>
        <w:keepLines w:val="0"/>
        <w:pageBreakBefore w:val="0"/>
        <w:shd w:val="clear" w:color="auto" w:fill="auto"/>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②工作方法：采用全站仪和水准仪定期测量各观测桩的坐标和高程，利用直尺量测裂缝宽度变化情况，可参考公路测设的水准点。</w:t>
      </w:r>
    </w:p>
    <w:p w14:paraId="61202F42">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firstLine="560" w:firstLineChars="200"/>
        <w:jc w:val="both"/>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③工作程序：</w:t>
      </w:r>
      <w:r>
        <w:rPr>
          <w:rFonts w:hint="eastAsia" w:ascii="宋体" w:hAnsi="宋体" w:eastAsia="宋体" w:cs="宋体"/>
          <w:color w:val="000000"/>
          <w:sz w:val="28"/>
          <w:szCs w:val="28"/>
          <w:highlight w:val="none"/>
          <w:lang w:val="zh-CN" w:eastAsia="zh-CN"/>
        </w:rPr>
        <w:t>每段</w:t>
      </w:r>
      <w:r>
        <w:rPr>
          <w:rFonts w:hint="eastAsia" w:ascii="宋体" w:hAnsi="宋体" w:eastAsia="宋体" w:cs="宋体"/>
          <w:color w:val="000000"/>
          <w:sz w:val="28"/>
          <w:szCs w:val="28"/>
          <w:highlight w:val="none"/>
          <w:lang w:val="en-US" w:eastAsia="zh-CN"/>
        </w:rPr>
        <w:t>符合监测条件的</w:t>
      </w:r>
      <w:r>
        <w:rPr>
          <w:rFonts w:hint="eastAsia" w:ascii="宋体" w:hAnsi="宋体" w:eastAsia="宋体" w:cs="宋体"/>
          <w:color w:val="000000"/>
          <w:sz w:val="28"/>
          <w:szCs w:val="28"/>
          <w:highlight w:val="none"/>
          <w:lang w:val="zh-CN" w:eastAsia="zh-CN"/>
        </w:rPr>
        <w:t>边坡均应观测，每</w:t>
      </w:r>
      <w:r>
        <w:rPr>
          <w:rFonts w:hint="eastAsia" w:ascii="宋体" w:hAnsi="宋体" w:eastAsia="宋体" w:cs="宋体"/>
          <w:color w:val="000000"/>
          <w:sz w:val="28"/>
          <w:szCs w:val="28"/>
          <w:highlight w:val="none"/>
          <w:lang w:val="en-US" w:eastAsia="zh-CN"/>
        </w:rPr>
        <w:t>40米设一个观测点，特殊位置应加密观测点并取样试验。从挖方边坡最高处开始设观测断面，并沿路线方向每隔40m间距向前后布置观测断面，于断面边坡坡口线外2m处埋设观测桩（0.1m×0.1m×0.6m），开挖过程中，在对应的边坡平台位置埋设观测桩，直至边坡坡脚。</w:t>
      </w:r>
    </w:p>
    <w:p w14:paraId="4C3AC47D">
      <w:pPr>
        <w:keepNext w:val="0"/>
        <w:keepLines w:val="0"/>
        <w:pageBreakBefore w:val="0"/>
        <w:shd w:val="clear" w:color="auto" w:fill="auto"/>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④工作频率：边坡施工期间，每3天观测一次固定桩位移，遇强降雨及突发性暴雨应在雨后增加1次观测，边坡施工完成后至道路通车前时间内，每14天（2周观测一次），道路通车1年半时间内每1个月观测1次。</w:t>
      </w:r>
    </w:p>
    <w:p w14:paraId="1C1A0C54">
      <w:pPr>
        <w:keepNext w:val="0"/>
        <w:keepLines w:val="0"/>
        <w:pageBreakBefore w:val="0"/>
        <w:shd w:val="clear" w:color="auto" w:fill="auto"/>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（2）每段边坡开挖中应及时进行坡面、坡顶观测，确认边坡稳定后施工防护工程，再进行下一步开挖。</w:t>
      </w:r>
    </w:p>
    <w:p w14:paraId="7333E583">
      <w:pPr>
        <w:keepNext w:val="0"/>
        <w:keepLines w:val="0"/>
        <w:pageBreakBefore w:val="0"/>
        <w:shd w:val="clear" w:color="auto" w:fill="auto"/>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（3）应在挖方边坡范围以外稳定处设立位移和高程基准点。测量成果要求达到四等水准点的精度。</w:t>
      </w:r>
    </w:p>
    <w:p w14:paraId="6DDC5875">
      <w:pPr>
        <w:keepNext w:val="0"/>
        <w:keepLines w:val="0"/>
        <w:pageBreakBefore w:val="0"/>
        <w:shd w:val="clear" w:color="auto" w:fill="auto"/>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（4）施工中应注意保护基准导线点、水准点和观测桩，避免被施工机具破坏，影响观测结果。</w:t>
      </w:r>
    </w:p>
    <w:p w14:paraId="43FC41DD">
      <w:pPr>
        <w:keepNext w:val="0"/>
        <w:keepLines w:val="0"/>
        <w:pageBreakBefore w:val="0"/>
        <w:shd w:val="clear" w:color="auto" w:fill="auto"/>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2、路堤监测方案</w:t>
      </w:r>
    </w:p>
    <w:p w14:paraId="4D152800">
      <w:pPr>
        <w:keepNext w:val="0"/>
        <w:keepLines w:val="0"/>
        <w:pageBreakBefore w:val="0"/>
        <w:shd w:val="clear" w:color="auto" w:fill="auto"/>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（1）路堤填筑和竣工后应进行变形监测，主要为地表竖向位移和水平位移监测：</w:t>
      </w:r>
    </w:p>
    <w:p w14:paraId="3F4003D6">
      <w:pPr>
        <w:keepNext w:val="0"/>
        <w:keepLines w:val="0"/>
        <w:pageBreakBefore w:val="0"/>
        <w:shd w:val="clear" w:color="auto" w:fill="auto"/>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①竖向位移监测采用沉降板，在路中心和左右路肩对应的地面设置沉降板；</w:t>
      </w:r>
    </w:p>
    <w:p w14:paraId="427C8432">
      <w:pPr>
        <w:keepNext w:val="0"/>
        <w:keepLines w:val="0"/>
        <w:pageBreakBefore w:val="0"/>
        <w:shd w:val="clear" w:color="auto" w:fill="auto"/>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②水平位移采用设置侧向变位桩进行监测，侧向变位桩埋设深度1.4米，露出地面高度0.1米。</w:t>
      </w:r>
    </w:p>
    <w:p w14:paraId="6F962052">
      <w:pPr>
        <w:keepNext w:val="0"/>
        <w:keepLines w:val="0"/>
        <w:pageBreakBefore w:val="0"/>
        <w:shd w:val="clear" w:color="auto" w:fill="auto"/>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（2）路堤的位移监测的一般原则如下：</w:t>
      </w:r>
    </w:p>
    <w:p w14:paraId="1AAEC2CC">
      <w:pPr>
        <w:keepNext w:val="0"/>
        <w:keepLines w:val="0"/>
        <w:pageBreakBefore w:val="0"/>
        <w:shd w:val="clear" w:color="auto" w:fill="auto"/>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①符合监测条件的路堤的路段长度小于50米者，至少设一个观测横断面。</w:t>
      </w:r>
    </w:p>
    <w:p w14:paraId="1264279E">
      <w:pPr>
        <w:keepNext w:val="0"/>
        <w:keepLines w:val="0"/>
        <w:pageBreakBefore w:val="0"/>
        <w:shd w:val="clear" w:color="auto" w:fill="auto"/>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②当符合监测条件的路堤的路段长度大于50米者，至少设两个观测横断面。第一个是主观测横断面，必须设在填方最高或次高处。主观测横断面一般设在沟的正中位置。第二个是副观测横断面，设在由主观测横断面到观测路堤起（或止）点桩号的1/2处。</w:t>
      </w:r>
    </w:p>
    <w:p w14:paraId="77D44223">
      <w:pPr>
        <w:keepNext w:val="0"/>
        <w:keepLines w:val="0"/>
        <w:pageBreakBefore w:val="0"/>
        <w:shd w:val="clear" w:color="auto" w:fill="auto"/>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③一个观测横断面上的观测点不少于7个。其中沉降观测点3个，位置在路中线，两侧路肩；水平位移观测点4个，分别在两侧坡脚及坡脚外距离边沟10米处。</w:t>
      </w:r>
    </w:p>
    <w:p w14:paraId="0598301C">
      <w:pPr>
        <w:keepNext w:val="0"/>
        <w:keepLines w:val="0"/>
        <w:pageBreakBefore w:val="0"/>
        <w:shd w:val="clear" w:color="auto" w:fill="auto"/>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④在施工期间位移观测应每填筑一层土观测一次；如果两次填筑时间隔较长，每3天至少观测一次。路堤填筑完成后，观测应视地基稳定情况而定，一般半月或每月观测一次；</w:t>
      </w:r>
    </w:p>
    <w:p w14:paraId="5E9FFF76">
      <w:pPr>
        <w:keepNext w:val="0"/>
        <w:keepLines w:val="0"/>
        <w:pageBreakBefore w:val="0"/>
        <w:shd w:val="clear" w:color="auto" w:fill="auto"/>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⑤路堤填筑过程中，应严格控制填土速率，以免由于加载过快而造成地基破坏。路堤施工期内应连续观测路堤的沉降和水平位移变形，控制标准为：</w:t>
      </w:r>
      <w:r>
        <w:rPr>
          <w:rFonts w:hint="eastAsia" w:ascii="宋体" w:hAnsi="宋体" w:eastAsia="宋体" w:cs="宋体"/>
          <w:sz w:val="28"/>
          <w:szCs w:val="28"/>
          <w:highlight w:val="none"/>
        </w:rPr>
        <w:t>路堤中心沉降每昼夜不大于15-20mm，边桩位移每昼夜不大于8mm</w:t>
      </w:r>
      <w:r>
        <w:rPr>
          <w:rFonts w:hint="eastAsia" w:ascii="宋体" w:hAnsi="宋体" w:eastAsia="宋体" w:cs="宋体"/>
          <w:color w:val="000000"/>
          <w:sz w:val="28"/>
          <w:szCs w:val="28"/>
          <w:highlight w:val="none"/>
          <w:lang w:val="en-US" w:eastAsia="zh-CN"/>
        </w:rPr>
        <w:t>。其填筑速率，应以水平位移控制为主，如超过此限应立即停止填筑。</w:t>
      </w:r>
      <w:r>
        <w:rPr>
          <w:rFonts w:hint="eastAsia" w:ascii="宋体" w:hAnsi="宋体" w:eastAsia="宋体" w:cs="宋体"/>
          <w:sz w:val="28"/>
          <w:szCs w:val="28"/>
          <w:highlight w:val="none"/>
        </w:rPr>
        <w:t>同时相连续两个月观测的最终沉降量不超过15mm方可进行</w:t>
      </w:r>
      <w:r>
        <w:rPr>
          <w:rFonts w:hint="eastAsia" w:ascii="宋体" w:hAnsi="宋体" w:eastAsia="宋体" w:cs="宋体"/>
          <w:sz w:val="28"/>
          <w:szCs w:val="28"/>
          <w:highlight w:val="none"/>
          <w:lang w:val="en-US" w:eastAsia="zh-CN"/>
        </w:rPr>
        <w:t>路面施工或</w:t>
      </w:r>
      <w:r>
        <w:rPr>
          <w:rFonts w:hint="eastAsia" w:ascii="宋体" w:hAnsi="宋体" w:eastAsia="宋体" w:cs="宋体"/>
          <w:sz w:val="28"/>
          <w:szCs w:val="28"/>
          <w:highlight w:val="none"/>
        </w:rPr>
        <w:t>通车</w:t>
      </w:r>
      <w:r>
        <w:rPr>
          <w:rFonts w:hint="eastAsia" w:ascii="宋体" w:hAnsi="宋体" w:eastAsia="宋体" w:cs="宋体"/>
          <w:sz w:val="28"/>
          <w:szCs w:val="28"/>
          <w:highlight w:val="none"/>
          <w:lang w:eastAsia="zh-CN"/>
        </w:rPr>
        <w:t>。</w:t>
      </w:r>
    </w:p>
    <w:p w14:paraId="684C9360">
      <w:pPr>
        <w:keepNext w:val="0"/>
        <w:keepLines w:val="0"/>
        <w:pageBreakBefore w:val="0"/>
        <w:shd w:val="clear" w:color="auto" w:fill="auto"/>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（3）地表水平位移采用视准线法或单三角前方交会法观测，采用相对坐标系统；地表竖向位移采用水准测量的方法监测，与道路测设的BM点相连，高程为1985国家高程基准。</w:t>
      </w:r>
    </w:p>
    <w:p w14:paraId="7ABDBA5E">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eastAsia="zh-CN"/>
        </w:rPr>
        <w:t>二</w:t>
      </w:r>
      <w:r>
        <w:rPr>
          <w:rFonts w:hint="eastAsia" w:ascii="宋体" w:hAnsi="宋体" w:eastAsia="宋体" w:cs="宋体"/>
          <w:b/>
          <w:bCs/>
          <w:color w:val="000000"/>
          <w:sz w:val="28"/>
          <w:szCs w:val="28"/>
          <w:highlight w:val="none"/>
        </w:rPr>
        <w:t>、路面工程</w:t>
      </w:r>
    </w:p>
    <w:p w14:paraId="72195D42">
      <w:pPr>
        <w:keepNext w:val="0"/>
        <w:keepLines w:val="0"/>
        <w:pageBreakBefore w:val="0"/>
        <w:widowControl w:val="0"/>
        <w:kinsoku/>
        <w:overflowPunct/>
        <w:topLinePunct w:val="0"/>
        <w:bidi w:val="0"/>
        <w:spacing w:line="360" w:lineRule="auto"/>
        <w:jc w:val="both"/>
        <w:outlineLvl w:val="9"/>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（一）设计原则</w:t>
      </w:r>
    </w:p>
    <w:p w14:paraId="0EC11D90">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路面设计遵循因地制宜、合理选材、利于养护、节约投资、并符合路面强度、稳定性、平整度等要求的原则；根据当地的公路交通量及公路的使用任务、性质，并结合沿线的气候、水文、地质、筑路材料分布特征、实践经验、施工和养护条件，通过技术经济比较做出符合使用要求并与环境条件相适应的经济合理的路面设计。</w:t>
      </w:r>
    </w:p>
    <w:p w14:paraId="17CE1A17">
      <w:pPr>
        <w:keepNext w:val="0"/>
        <w:keepLines w:val="0"/>
        <w:pageBreakBefore w:val="0"/>
        <w:widowControl w:val="0"/>
        <w:kinsoku/>
        <w:overflowPunct/>
        <w:topLinePunct w:val="0"/>
        <w:bidi w:val="0"/>
        <w:spacing w:line="360" w:lineRule="auto"/>
        <w:jc w:val="both"/>
        <w:outlineLvl w:val="9"/>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rPr>
        <w:t>（二）</w:t>
      </w:r>
      <w:r>
        <w:rPr>
          <w:rFonts w:hint="eastAsia" w:ascii="宋体" w:hAnsi="宋体" w:eastAsia="宋体" w:cs="宋体"/>
          <w:color w:val="000000"/>
          <w:sz w:val="28"/>
          <w:szCs w:val="28"/>
          <w:highlight w:val="none"/>
          <w:lang w:val="en-US" w:eastAsia="zh-CN"/>
        </w:rPr>
        <w:t>泥结碎石路面</w:t>
      </w:r>
    </w:p>
    <w:p w14:paraId="4BBDE548">
      <w:pPr>
        <w:keepNext w:val="0"/>
        <w:keepLines w:val="0"/>
        <w:pageBreakBefore w:val="0"/>
        <w:widowControl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路面：20cm厚泥结碎石。道路路面在施工期间若发生损坏，应及时进行修补。</w:t>
      </w:r>
    </w:p>
    <w:p w14:paraId="05BC0FBF">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）材料</w:t>
      </w:r>
    </w:p>
    <w:p w14:paraId="232D6F6E">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（1）碎石采用坚硬岩石轧制的碎石，压碎值不大于30%；</w:t>
      </w:r>
    </w:p>
    <w:p w14:paraId="361EA614">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（2）碎石中细长及扁平颗粒总量不应超过20%，不含粘土块，植物等有害物质；</w:t>
      </w:r>
    </w:p>
    <w:p w14:paraId="481E6F90">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（3）碎石需有一定的级配范围，采用路拌，也可采用未筛分级配碎石。</w:t>
      </w:r>
    </w:p>
    <w:p w14:paraId="24665C03">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（4）泥结碎石面层所用石料，其强度等级不低于Ⅳ级，长条、扁平和软质颗料不宜超过20%；</w:t>
      </w:r>
    </w:p>
    <w:p w14:paraId="2DCBE9AF">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（5）所用粘土应具有较高的粘性，塑性指数不超过12～15为宜，粘土内不得含杂质；用土量不超过混合料总量的15%～18%。粘土的实际用量，应根据碎石的颗粒尺寸、碾压情况而异，可在现场通过试验确定</w:t>
      </w:r>
      <w:r>
        <w:rPr>
          <w:rFonts w:hint="eastAsia" w:ascii="宋体" w:hAnsi="宋体" w:eastAsia="宋体" w:cs="宋体"/>
          <w:color w:val="000000"/>
          <w:sz w:val="28"/>
          <w:szCs w:val="28"/>
          <w:highlight w:val="none"/>
        </w:rPr>
        <w:t>。</w:t>
      </w:r>
    </w:p>
    <w:p w14:paraId="3822FE53">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2）施工工艺</w:t>
      </w:r>
    </w:p>
    <w:p w14:paraId="0310417F">
      <w:pPr>
        <w:keepNext w:val="0"/>
        <w:keepLines w:val="0"/>
        <w:pageBreakBefore w:val="0"/>
        <w:widowControl w:val="0"/>
        <w:numPr>
          <w:ilvl w:val="0"/>
          <w:numId w:val="0"/>
        </w:numPr>
        <w:kinsoku/>
        <w:overflowPunct/>
        <w:topLinePunct w:val="0"/>
        <w:bidi w:val="0"/>
        <w:spacing w:line="360" w:lineRule="auto"/>
        <w:ind w:firstLine="720" w:firstLineChars="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①首先根据图纸对导线点、水准点进行复核，然后对中线及其各点的高程和横断面进行测量，将路线的中桩和边桩放出来。</w:t>
      </w:r>
    </w:p>
    <w:p w14:paraId="12E308BF">
      <w:pPr>
        <w:keepNext w:val="0"/>
        <w:keepLines w:val="0"/>
        <w:pageBreakBefore w:val="0"/>
        <w:widowControl w:val="0"/>
        <w:numPr>
          <w:ilvl w:val="0"/>
          <w:numId w:val="0"/>
        </w:numPr>
        <w:kinsoku/>
        <w:overflowPunct/>
        <w:topLinePunct w:val="0"/>
        <w:bidi w:val="0"/>
        <w:spacing w:line="360" w:lineRule="auto"/>
        <w:ind w:firstLine="720" w:firstLineChars="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②对路基底面两侧坡脚范围内进行场地清理，对垃圾堆、杂物进行清除，对草根、树墩、树根进行清除，并将坑穴填平夯实。</w:t>
      </w:r>
    </w:p>
    <w:p w14:paraId="0FE4C8C1">
      <w:pPr>
        <w:keepNext w:val="0"/>
        <w:keepLines w:val="0"/>
        <w:pageBreakBefore w:val="0"/>
        <w:widowControl w:val="0"/>
        <w:numPr>
          <w:ilvl w:val="0"/>
          <w:numId w:val="0"/>
        </w:numPr>
        <w:kinsoku/>
        <w:overflowPunct/>
        <w:topLinePunct w:val="0"/>
        <w:bidi w:val="0"/>
        <w:spacing w:line="360" w:lineRule="auto"/>
        <w:ind w:firstLine="720" w:firstLineChars="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③修筑便道，以满足机械进场及运输泥结碎石的要求。</w:t>
      </w:r>
    </w:p>
    <w:p w14:paraId="21B04853">
      <w:pPr>
        <w:keepNext w:val="0"/>
        <w:keepLines w:val="0"/>
        <w:pageBreakBefore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3）泥结碎石面层施工</w:t>
      </w:r>
    </w:p>
    <w:p w14:paraId="0B212361">
      <w:pPr>
        <w:keepNext w:val="0"/>
        <w:keepLines w:val="0"/>
        <w:pageBreakBefore w:val="0"/>
        <w:widowControl w:val="0"/>
        <w:numPr>
          <w:ilvl w:val="0"/>
          <w:numId w:val="0"/>
        </w:numPr>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泥结碎石面层宜采用灌浆法施工，因其具有较高的强度和稳定性。</w:t>
      </w:r>
    </w:p>
    <w:p w14:paraId="417D477D">
      <w:pPr>
        <w:keepNext w:val="0"/>
        <w:keepLines w:val="0"/>
        <w:pageBreakBefore w:val="0"/>
        <w:widowControl w:val="0"/>
        <w:numPr>
          <w:ilvl w:val="0"/>
          <w:numId w:val="0"/>
        </w:numPr>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灌浆法施工时，要严格按照摊铺碎石→稳压→浇灌泥浆撒嵌缝料→碾压的施工程序进行。</w:t>
      </w:r>
    </w:p>
    <w:p w14:paraId="63AF4AE6">
      <w:pPr>
        <w:keepNext w:val="0"/>
        <w:keepLines w:val="0"/>
        <w:pageBreakBefore w:val="0"/>
        <w:widowControl w:val="0"/>
        <w:numPr>
          <w:ilvl w:val="0"/>
          <w:numId w:val="0"/>
        </w:numPr>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rPr>
        <w:t>在路槽筑好后，按虚铺厚度(约为压实厚度的1.2～1.3倍)摊铺碎石，要求大小颗粒均匀分布，纵横断面符合要求，厚度一致。</w:t>
      </w:r>
    </w:p>
    <w:p w14:paraId="47F0A5EC">
      <w:pPr>
        <w:keepNext w:val="0"/>
        <w:keepLines w:val="0"/>
        <w:pageBreakBefore w:val="0"/>
        <w:widowControl w:val="0"/>
        <w:numPr>
          <w:ilvl w:val="0"/>
          <w:numId w:val="0"/>
        </w:numPr>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碎石铺好后，用轻型压路机碾压，碾速宜慢，每分钟约25m～30m，轮迹重叠25cm～30cm。一般碾压6～10遍，至石料无松动为止。</w:t>
      </w:r>
    </w:p>
    <w:p w14:paraId="4623BF4F">
      <w:pPr>
        <w:keepNext w:val="0"/>
        <w:keepLines w:val="0"/>
        <w:pageBreakBefore w:val="0"/>
        <w:widowControl w:val="0"/>
        <w:numPr>
          <w:ilvl w:val="0"/>
          <w:numId w:val="0"/>
        </w:numPr>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在预压的碎石层上，灌注泥灰浆，浆要浇得均匀、浇得透，以灌满孔隙、表面与碎石齐平为度，但碎石棱角仍应露出泥浆之上。</w:t>
      </w:r>
    </w:p>
    <w:p w14:paraId="0598031B">
      <w:pPr>
        <w:keepNext w:val="0"/>
        <w:keepLines w:val="0"/>
        <w:pageBreakBefore w:val="0"/>
        <w:widowControl w:val="0"/>
        <w:numPr>
          <w:ilvl w:val="0"/>
          <w:numId w:val="0"/>
        </w:numPr>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（6）</w:t>
      </w:r>
      <w:r>
        <w:rPr>
          <w:rFonts w:hint="eastAsia" w:ascii="宋体" w:hAnsi="宋体" w:eastAsia="宋体" w:cs="宋体"/>
          <w:color w:val="000000"/>
          <w:sz w:val="28"/>
          <w:szCs w:val="28"/>
          <w:highlight w:val="none"/>
        </w:rPr>
        <w:t>灌浆1h～2h后，俟泥灰浆下注，空隙中空气溢出，表面未干前撒铺5mm～15mm嵌缝料，嵌缝料要撒得均匀</w:t>
      </w:r>
    </w:p>
    <w:p w14:paraId="09337A55">
      <w:pPr>
        <w:keepNext w:val="0"/>
        <w:keepLines w:val="0"/>
        <w:pageBreakBefore w:val="0"/>
        <w:widowControl w:val="0"/>
        <w:numPr>
          <w:ilvl w:val="0"/>
          <w:numId w:val="0"/>
        </w:numPr>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（7）</w:t>
      </w:r>
      <w:r>
        <w:rPr>
          <w:rFonts w:hint="eastAsia" w:ascii="宋体" w:hAnsi="宋体" w:eastAsia="宋体" w:cs="宋体"/>
          <w:color w:val="000000"/>
          <w:sz w:val="28"/>
          <w:szCs w:val="28"/>
          <w:highlight w:val="none"/>
        </w:rPr>
        <w:t>撒过嵌缝料后，即用中型压路机进行碾压，并随时注意用扫帚将石屑扫匀。如表面太干须略微洒水碾压，如表面太湿须待干后再压。最终碾压阶段，需使碎石缝隙内泥灰浆能翻到路面上与所撒石屑粘成一个坚实的整体时为止</w:t>
      </w:r>
      <w:r>
        <w:rPr>
          <w:rFonts w:hint="eastAsia" w:ascii="宋体" w:hAnsi="宋体" w:eastAsia="宋体" w:cs="宋体"/>
          <w:color w:val="000000"/>
          <w:sz w:val="28"/>
          <w:szCs w:val="28"/>
          <w:highlight w:val="none"/>
          <w:lang w:val="en-US" w:eastAsia="zh-CN"/>
        </w:rPr>
        <w:t>。</w:t>
      </w:r>
    </w:p>
    <w:p w14:paraId="6023CB6A">
      <w:pPr>
        <w:keepNext w:val="0"/>
        <w:keepLines w:val="0"/>
        <w:pageBreakBefore w:val="0"/>
        <w:widowControl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rPr>
        <w:t>）质量检验</w:t>
      </w:r>
    </w:p>
    <w:p w14:paraId="6976B2D9">
      <w:pPr>
        <w:keepNext w:val="0"/>
        <w:keepLines w:val="0"/>
        <w:pageBreakBefore w:val="0"/>
        <w:widowControl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①基本要求</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材料应符合图纸和本规范要求。碾压应达到要求的压实度。</w:t>
      </w:r>
    </w:p>
    <w:p w14:paraId="5A4BF151">
      <w:pPr>
        <w:keepNext w:val="0"/>
        <w:keepLines w:val="0"/>
        <w:pageBreakBefore w:val="0"/>
        <w:widowControl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②检查项目</w:t>
      </w:r>
    </w:p>
    <w:p w14:paraId="2D694370">
      <w:pPr>
        <w:keepNext w:val="0"/>
        <w:keepLines w:val="0"/>
        <w:pageBreakBefore w:val="0"/>
        <w:widowControl w:val="0"/>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③外观鉴定</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表面平整密实，边线整齐，无松散现象。</w:t>
      </w:r>
    </w:p>
    <w:p w14:paraId="45107138">
      <w:pPr>
        <w:keepNext w:val="0"/>
        <w:keepLines w:val="0"/>
        <w:pageBreakBefore w:val="0"/>
        <w:widowControl w:val="0"/>
        <w:kinsoku/>
        <w:overflowPunct/>
        <w:topLinePunct w:val="0"/>
        <w:bidi w:val="0"/>
        <w:spacing w:line="360" w:lineRule="auto"/>
        <w:ind w:left="720" w:firstLine="562" w:firstLineChars="200"/>
        <w:jc w:val="center"/>
        <w:outlineLvl w:val="9"/>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表</w:t>
      </w:r>
      <w:r>
        <w:rPr>
          <w:rFonts w:hint="eastAsia" w:ascii="宋体" w:hAnsi="宋体" w:eastAsia="宋体" w:cs="宋体"/>
          <w:b/>
          <w:bCs/>
          <w:color w:val="000000"/>
          <w:sz w:val="28"/>
          <w:szCs w:val="28"/>
          <w:highlight w:val="none"/>
          <w:lang w:val="en-US" w:eastAsia="zh-CN"/>
        </w:rPr>
        <w:t>4泥结碎石</w:t>
      </w:r>
      <w:r>
        <w:rPr>
          <w:rFonts w:hint="eastAsia" w:ascii="宋体" w:hAnsi="宋体" w:eastAsia="宋体" w:cs="宋体"/>
          <w:b/>
          <w:bCs/>
          <w:color w:val="000000"/>
          <w:sz w:val="28"/>
          <w:szCs w:val="28"/>
          <w:highlight w:val="none"/>
        </w:rPr>
        <w:t>面层检查项目</w:t>
      </w:r>
    </w:p>
    <w:tbl>
      <w:tblPr>
        <w:tblStyle w:val="3"/>
        <w:tblW w:w="458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1"/>
        <w:gridCol w:w="1807"/>
        <w:gridCol w:w="2171"/>
        <w:gridCol w:w="4324"/>
      </w:tblGrid>
      <w:tr w14:paraId="313C2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blHeader/>
          <w:jc w:val="center"/>
        </w:trPr>
        <w:tc>
          <w:tcPr>
            <w:tcW w:w="374" w:type="pct"/>
            <w:tcBorders>
              <w:tl2br w:val="nil"/>
              <w:tr2bl w:val="nil"/>
            </w:tcBorders>
            <w:noWrap w:val="0"/>
            <w:vAlign w:val="center"/>
          </w:tcPr>
          <w:p w14:paraId="3497DB29">
            <w:pPr>
              <w:keepNext w:val="0"/>
              <w:keepLines w:val="0"/>
              <w:pageBreakBefore w:val="0"/>
              <w:kinsoku/>
              <w:overflowPunct/>
              <w:topLinePunct w:val="0"/>
              <w:bidi w:val="0"/>
              <w:ind w:right="17"/>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项次</w:t>
            </w:r>
          </w:p>
        </w:tc>
        <w:tc>
          <w:tcPr>
            <w:tcW w:w="1007" w:type="pct"/>
            <w:tcBorders>
              <w:tl2br w:val="nil"/>
              <w:tr2bl w:val="nil"/>
            </w:tcBorders>
            <w:noWrap w:val="0"/>
            <w:vAlign w:val="center"/>
          </w:tcPr>
          <w:p w14:paraId="50DA742B">
            <w:pPr>
              <w:keepNext w:val="0"/>
              <w:keepLines w:val="0"/>
              <w:pageBreakBefore w:val="0"/>
              <w:kinsoku/>
              <w:overflowPunct/>
              <w:topLinePunct w:val="0"/>
              <w:bidi w:val="0"/>
              <w:ind w:right="17"/>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检查项目</w:t>
            </w:r>
          </w:p>
        </w:tc>
        <w:tc>
          <w:tcPr>
            <w:tcW w:w="1210" w:type="pct"/>
            <w:tcBorders>
              <w:tl2br w:val="nil"/>
              <w:tr2bl w:val="nil"/>
            </w:tcBorders>
            <w:noWrap w:val="0"/>
            <w:vAlign w:val="center"/>
          </w:tcPr>
          <w:p w14:paraId="2A49F420">
            <w:pPr>
              <w:keepNext w:val="0"/>
              <w:keepLines w:val="0"/>
              <w:pageBreakBefore w:val="0"/>
              <w:kinsoku/>
              <w:overflowPunct/>
              <w:topLinePunct w:val="0"/>
              <w:bidi w:val="0"/>
              <w:ind w:right="17"/>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规定值或允许偏差</w:t>
            </w:r>
          </w:p>
        </w:tc>
        <w:tc>
          <w:tcPr>
            <w:tcW w:w="2409" w:type="pct"/>
            <w:tcBorders>
              <w:tl2br w:val="nil"/>
              <w:tr2bl w:val="nil"/>
            </w:tcBorders>
            <w:noWrap w:val="0"/>
            <w:vAlign w:val="center"/>
          </w:tcPr>
          <w:p w14:paraId="73702A1F">
            <w:pPr>
              <w:keepNext w:val="0"/>
              <w:keepLines w:val="0"/>
              <w:pageBreakBefore w:val="0"/>
              <w:kinsoku/>
              <w:overflowPunct/>
              <w:topLinePunct w:val="0"/>
              <w:bidi w:val="0"/>
              <w:ind w:right="17"/>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检查方法(每幅车道)</w:t>
            </w:r>
          </w:p>
        </w:tc>
      </w:tr>
      <w:tr w14:paraId="21D17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374" w:type="pct"/>
            <w:tcBorders>
              <w:tl2br w:val="nil"/>
              <w:tr2bl w:val="nil"/>
            </w:tcBorders>
            <w:noWrap w:val="0"/>
            <w:vAlign w:val="center"/>
          </w:tcPr>
          <w:p w14:paraId="51288830">
            <w:pPr>
              <w:keepNext w:val="0"/>
              <w:keepLines w:val="0"/>
              <w:pageBreakBefore w:val="0"/>
              <w:kinsoku/>
              <w:overflowPunct/>
              <w:topLinePunct w:val="0"/>
              <w:bidi w:val="0"/>
              <w:ind w:right="17"/>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p>
        </w:tc>
        <w:tc>
          <w:tcPr>
            <w:tcW w:w="1908" w:type="dxa"/>
            <w:tcBorders>
              <w:tl2br w:val="nil"/>
              <w:tr2bl w:val="nil"/>
            </w:tcBorders>
            <w:noWrap w:val="0"/>
            <w:vAlign w:val="center"/>
          </w:tcPr>
          <w:p w14:paraId="557C036C">
            <w:pPr>
              <w:keepNext w:val="0"/>
              <w:keepLines w:val="0"/>
              <w:pageBreakBefore w:val="0"/>
              <w:kinsoku/>
              <w:overflowPunct/>
              <w:topLinePunct w:val="0"/>
              <w:bidi w:val="0"/>
              <w:adjustRightInd w:val="0"/>
              <w:snapToGrid w:val="0"/>
              <w:spacing w:line="520" w:lineRule="exact"/>
              <w:outlineLvl w:val="9"/>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压实度(%)</w:t>
            </w:r>
          </w:p>
        </w:tc>
        <w:tc>
          <w:tcPr>
            <w:tcW w:w="2293" w:type="dxa"/>
            <w:tcBorders>
              <w:tl2br w:val="nil"/>
              <w:tr2bl w:val="nil"/>
            </w:tcBorders>
            <w:noWrap w:val="0"/>
            <w:vAlign w:val="center"/>
          </w:tcPr>
          <w:p w14:paraId="1C7A2B55">
            <w:pPr>
              <w:keepNext w:val="0"/>
              <w:keepLines w:val="0"/>
              <w:pageBreakBefore w:val="0"/>
              <w:kinsoku/>
              <w:overflowPunct/>
              <w:topLinePunct w:val="0"/>
              <w:bidi w:val="0"/>
              <w:adjustRightInd w:val="0"/>
              <w:snapToGrid w:val="0"/>
              <w:spacing w:line="520" w:lineRule="exact"/>
              <w:ind w:firstLine="560" w:firstLineChars="200"/>
              <w:outlineLvl w:val="9"/>
              <w:rPr>
                <w:rFonts w:hint="eastAsia" w:ascii="宋体" w:hAnsi="宋体" w:eastAsia="宋体" w:cs="宋体"/>
                <w:color w:val="000000"/>
                <w:sz w:val="28"/>
                <w:szCs w:val="28"/>
                <w:highlight w:val="none"/>
                <w:lang w:eastAsia="zh-CN"/>
              </w:rPr>
            </w:pPr>
            <w:r>
              <w:rPr>
                <w:rFonts w:hint="eastAsia" w:ascii="宋体" w:hAnsi="宋体" w:eastAsia="宋体" w:cs="宋体"/>
                <w:sz w:val="28"/>
                <w:szCs w:val="28"/>
                <w:highlight w:val="none"/>
              </w:rPr>
              <w:t>98</w:t>
            </w:r>
          </w:p>
        </w:tc>
        <w:tc>
          <w:tcPr>
            <w:tcW w:w="4565" w:type="dxa"/>
            <w:tcBorders>
              <w:tl2br w:val="nil"/>
              <w:tr2bl w:val="nil"/>
            </w:tcBorders>
            <w:noWrap w:val="0"/>
            <w:vAlign w:val="center"/>
          </w:tcPr>
          <w:p w14:paraId="2C815CA0">
            <w:pPr>
              <w:keepNext w:val="0"/>
              <w:keepLines w:val="0"/>
              <w:pageBreakBefore w:val="0"/>
              <w:kinsoku/>
              <w:overflowPunct/>
              <w:topLinePunct w:val="0"/>
              <w:bidi w:val="0"/>
              <w:adjustRightInd w:val="0"/>
              <w:snapToGrid w:val="0"/>
              <w:spacing w:line="520" w:lineRule="exact"/>
              <w:outlineLvl w:val="9"/>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按</w:t>
            </w:r>
            <w:r>
              <w:rPr>
                <w:rFonts w:hint="eastAsia" w:ascii="宋体" w:hAnsi="宋体" w:eastAsia="宋体" w:cs="宋体"/>
                <w:sz w:val="28"/>
                <w:szCs w:val="28"/>
                <w:highlight w:val="none"/>
                <w:lang w:eastAsia="zh-CN"/>
              </w:rPr>
              <w:t>JTG F80/1-2017</w:t>
            </w:r>
            <w:r>
              <w:rPr>
                <w:rFonts w:hint="eastAsia" w:ascii="宋体" w:hAnsi="宋体" w:eastAsia="宋体" w:cs="宋体"/>
                <w:sz w:val="28"/>
                <w:szCs w:val="28"/>
                <w:highlight w:val="none"/>
              </w:rPr>
              <w:t>要求检查</w:t>
            </w:r>
          </w:p>
        </w:tc>
      </w:tr>
      <w:tr w14:paraId="51506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374" w:type="pct"/>
            <w:tcBorders>
              <w:tl2br w:val="nil"/>
              <w:tr2bl w:val="nil"/>
            </w:tcBorders>
            <w:noWrap w:val="0"/>
            <w:vAlign w:val="center"/>
          </w:tcPr>
          <w:p w14:paraId="3C4707B1">
            <w:pPr>
              <w:keepNext w:val="0"/>
              <w:keepLines w:val="0"/>
              <w:pageBreakBefore w:val="0"/>
              <w:kinsoku/>
              <w:overflowPunct/>
              <w:topLinePunct w:val="0"/>
              <w:bidi w:val="0"/>
              <w:ind w:right="17"/>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p>
        </w:tc>
        <w:tc>
          <w:tcPr>
            <w:tcW w:w="1908" w:type="dxa"/>
            <w:tcBorders>
              <w:tl2br w:val="nil"/>
              <w:tr2bl w:val="nil"/>
            </w:tcBorders>
            <w:noWrap w:val="0"/>
            <w:vAlign w:val="center"/>
          </w:tcPr>
          <w:p w14:paraId="050B44C7">
            <w:pPr>
              <w:keepNext w:val="0"/>
              <w:keepLines w:val="0"/>
              <w:pageBreakBefore w:val="0"/>
              <w:kinsoku/>
              <w:overflowPunct/>
              <w:topLinePunct w:val="0"/>
              <w:bidi w:val="0"/>
              <w:adjustRightInd w:val="0"/>
              <w:snapToGrid w:val="0"/>
              <w:spacing w:line="520" w:lineRule="exact"/>
              <w:outlineLvl w:val="9"/>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平整度(mm)</w:t>
            </w:r>
          </w:p>
        </w:tc>
        <w:tc>
          <w:tcPr>
            <w:tcW w:w="2293" w:type="dxa"/>
            <w:tcBorders>
              <w:tl2br w:val="nil"/>
              <w:tr2bl w:val="nil"/>
            </w:tcBorders>
            <w:noWrap w:val="0"/>
            <w:vAlign w:val="center"/>
          </w:tcPr>
          <w:p w14:paraId="2DA04E57">
            <w:pPr>
              <w:keepNext w:val="0"/>
              <w:keepLines w:val="0"/>
              <w:pageBreakBefore w:val="0"/>
              <w:kinsoku/>
              <w:overflowPunct/>
              <w:topLinePunct w:val="0"/>
              <w:bidi w:val="0"/>
              <w:adjustRightInd w:val="0"/>
              <w:snapToGrid w:val="0"/>
              <w:spacing w:line="520" w:lineRule="exact"/>
              <w:ind w:firstLine="560" w:firstLineChars="200"/>
              <w:outlineLvl w:val="9"/>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≤8</w:t>
            </w:r>
          </w:p>
        </w:tc>
        <w:tc>
          <w:tcPr>
            <w:tcW w:w="4565" w:type="dxa"/>
            <w:tcBorders>
              <w:tl2br w:val="nil"/>
              <w:tr2bl w:val="nil"/>
            </w:tcBorders>
            <w:noWrap w:val="0"/>
            <w:vAlign w:val="center"/>
          </w:tcPr>
          <w:p w14:paraId="7754EC9E">
            <w:pPr>
              <w:keepNext w:val="0"/>
              <w:keepLines w:val="0"/>
              <w:pageBreakBefore w:val="0"/>
              <w:kinsoku/>
              <w:overflowPunct/>
              <w:topLinePunct w:val="0"/>
              <w:bidi w:val="0"/>
              <w:adjustRightInd w:val="0"/>
              <w:snapToGrid w:val="0"/>
              <w:spacing w:line="520" w:lineRule="exact"/>
              <w:outlineLvl w:val="9"/>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3m直尺：每200m测2处×10尺</w:t>
            </w:r>
          </w:p>
        </w:tc>
      </w:tr>
      <w:tr w14:paraId="11C2F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374" w:type="pct"/>
            <w:tcBorders>
              <w:tl2br w:val="nil"/>
              <w:tr2bl w:val="nil"/>
            </w:tcBorders>
            <w:noWrap w:val="0"/>
            <w:vAlign w:val="center"/>
          </w:tcPr>
          <w:p w14:paraId="400BA406">
            <w:pPr>
              <w:keepNext w:val="0"/>
              <w:keepLines w:val="0"/>
              <w:pageBreakBefore w:val="0"/>
              <w:kinsoku/>
              <w:overflowPunct/>
              <w:topLinePunct w:val="0"/>
              <w:bidi w:val="0"/>
              <w:ind w:right="17"/>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w:t>
            </w:r>
          </w:p>
        </w:tc>
        <w:tc>
          <w:tcPr>
            <w:tcW w:w="1908" w:type="dxa"/>
            <w:tcBorders>
              <w:tl2br w:val="nil"/>
              <w:tr2bl w:val="nil"/>
            </w:tcBorders>
            <w:noWrap w:val="0"/>
            <w:vAlign w:val="center"/>
          </w:tcPr>
          <w:p w14:paraId="55C38747">
            <w:pPr>
              <w:keepNext w:val="0"/>
              <w:keepLines w:val="0"/>
              <w:pageBreakBefore w:val="0"/>
              <w:kinsoku/>
              <w:overflowPunct/>
              <w:topLinePunct w:val="0"/>
              <w:bidi w:val="0"/>
              <w:adjustRightInd w:val="0"/>
              <w:snapToGrid w:val="0"/>
              <w:spacing w:line="520" w:lineRule="exact"/>
              <w:outlineLvl w:val="9"/>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纵断高程(mm)</w:t>
            </w:r>
          </w:p>
        </w:tc>
        <w:tc>
          <w:tcPr>
            <w:tcW w:w="2293" w:type="dxa"/>
            <w:tcBorders>
              <w:tl2br w:val="nil"/>
              <w:tr2bl w:val="nil"/>
            </w:tcBorders>
            <w:noWrap w:val="0"/>
            <w:vAlign w:val="center"/>
          </w:tcPr>
          <w:p w14:paraId="20CD2707">
            <w:pPr>
              <w:keepNext w:val="0"/>
              <w:keepLines w:val="0"/>
              <w:pageBreakBefore w:val="0"/>
              <w:kinsoku/>
              <w:overflowPunct/>
              <w:topLinePunct w:val="0"/>
              <w:bidi w:val="0"/>
              <w:adjustRightInd w:val="0"/>
              <w:snapToGrid w:val="0"/>
              <w:spacing w:line="520" w:lineRule="exact"/>
              <w:ind w:firstLine="560" w:firstLineChars="200"/>
              <w:outlineLvl w:val="9"/>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+5， -10</w:t>
            </w:r>
          </w:p>
        </w:tc>
        <w:tc>
          <w:tcPr>
            <w:tcW w:w="4565" w:type="dxa"/>
            <w:tcBorders>
              <w:tl2br w:val="nil"/>
              <w:tr2bl w:val="nil"/>
            </w:tcBorders>
            <w:noWrap w:val="0"/>
            <w:vAlign w:val="center"/>
          </w:tcPr>
          <w:p w14:paraId="65CCBC1A">
            <w:pPr>
              <w:keepNext w:val="0"/>
              <w:keepLines w:val="0"/>
              <w:pageBreakBefore w:val="0"/>
              <w:kinsoku/>
              <w:overflowPunct/>
              <w:topLinePunct w:val="0"/>
              <w:bidi w:val="0"/>
              <w:adjustRightInd w:val="0"/>
              <w:snapToGrid w:val="0"/>
              <w:spacing w:line="520" w:lineRule="exact"/>
              <w:outlineLvl w:val="9"/>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水准仪：每20延米1个断面，每个断面3～5点</w:t>
            </w:r>
          </w:p>
        </w:tc>
      </w:tr>
      <w:tr w14:paraId="1C16C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374" w:type="pct"/>
            <w:tcBorders>
              <w:tl2br w:val="nil"/>
              <w:tr2bl w:val="nil"/>
            </w:tcBorders>
            <w:noWrap w:val="0"/>
            <w:vAlign w:val="center"/>
          </w:tcPr>
          <w:p w14:paraId="4979C41B">
            <w:pPr>
              <w:keepNext w:val="0"/>
              <w:keepLines w:val="0"/>
              <w:pageBreakBefore w:val="0"/>
              <w:kinsoku/>
              <w:overflowPunct/>
              <w:topLinePunct w:val="0"/>
              <w:bidi w:val="0"/>
              <w:ind w:right="17"/>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p>
        </w:tc>
        <w:tc>
          <w:tcPr>
            <w:tcW w:w="1908" w:type="dxa"/>
            <w:tcBorders>
              <w:tl2br w:val="nil"/>
              <w:tr2bl w:val="nil"/>
            </w:tcBorders>
            <w:noWrap w:val="0"/>
            <w:vAlign w:val="center"/>
          </w:tcPr>
          <w:p w14:paraId="7C04A33B">
            <w:pPr>
              <w:keepNext w:val="0"/>
              <w:keepLines w:val="0"/>
              <w:pageBreakBefore w:val="0"/>
              <w:kinsoku/>
              <w:overflowPunct/>
              <w:topLinePunct w:val="0"/>
              <w:bidi w:val="0"/>
              <w:adjustRightInd w:val="0"/>
              <w:snapToGrid w:val="0"/>
              <w:spacing w:line="520" w:lineRule="exact"/>
              <w:outlineLvl w:val="9"/>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宽度(mm)</w:t>
            </w:r>
          </w:p>
        </w:tc>
        <w:tc>
          <w:tcPr>
            <w:tcW w:w="2293" w:type="dxa"/>
            <w:tcBorders>
              <w:tl2br w:val="nil"/>
              <w:tr2bl w:val="nil"/>
            </w:tcBorders>
            <w:noWrap w:val="0"/>
            <w:vAlign w:val="center"/>
          </w:tcPr>
          <w:p w14:paraId="69E6EE66">
            <w:pPr>
              <w:keepNext w:val="0"/>
              <w:keepLines w:val="0"/>
              <w:pageBreakBefore w:val="0"/>
              <w:kinsoku/>
              <w:overflowPunct/>
              <w:topLinePunct w:val="0"/>
              <w:bidi w:val="0"/>
              <w:adjustRightInd w:val="0"/>
              <w:snapToGrid w:val="0"/>
              <w:spacing w:line="520" w:lineRule="exact"/>
              <w:ind w:firstLine="560" w:firstLineChars="200"/>
              <w:outlineLvl w:val="9"/>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不小于设计值</w:t>
            </w:r>
          </w:p>
        </w:tc>
        <w:tc>
          <w:tcPr>
            <w:tcW w:w="4565" w:type="dxa"/>
            <w:tcBorders>
              <w:tl2br w:val="nil"/>
              <w:tr2bl w:val="nil"/>
            </w:tcBorders>
            <w:noWrap w:val="0"/>
            <w:vAlign w:val="center"/>
          </w:tcPr>
          <w:p w14:paraId="2DE39807">
            <w:pPr>
              <w:keepNext w:val="0"/>
              <w:keepLines w:val="0"/>
              <w:pageBreakBefore w:val="0"/>
              <w:kinsoku/>
              <w:overflowPunct/>
              <w:topLinePunct w:val="0"/>
              <w:bidi w:val="0"/>
              <w:adjustRightInd w:val="0"/>
              <w:snapToGrid w:val="0"/>
              <w:spacing w:line="520" w:lineRule="exact"/>
              <w:outlineLvl w:val="9"/>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尺量：每40延米1处</w:t>
            </w:r>
          </w:p>
        </w:tc>
      </w:tr>
      <w:tr w14:paraId="65086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374" w:type="pct"/>
            <w:tcBorders>
              <w:tl2br w:val="nil"/>
              <w:tr2bl w:val="nil"/>
            </w:tcBorders>
            <w:noWrap w:val="0"/>
            <w:vAlign w:val="center"/>
          </w:tcPr>
          <w:p w14:paraId="3CA9C014">
            <w:pPr>
              <w:keepNext w:val="0"/>
              <w:keepLines w:val="0"/>
              <w:pageBreakBefore w:val="0"/>
              <w:kinsoku/>
              <w:overflowPunct/>
              <w:topLinePunct w:val="0"/>
              <w:bidi w:val="0"/>
              <w:ind w:right="17"/>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w:t>
            </w:r>
          </w:p>
        </w:tc>
        <w:tc>
          <w:tcPr>
            <w:tcW w:w="1908" w:type="dxa"/>
            <w:tcBorders>
              <w:tl2br w:val="nil"/>
              <w:tr2bl w:val="nil"/>
            </w:tcBorders>
            <w:noWrap w:val="0"/>
            <w:vAlign w:val="center"/>
          </w:tcPr>
          <w:p w14:paraId="031F4C68">
            <w:pPr>
              <w:keepNext w:val="0"/>
              <w:keepLines w:val="0"/>
              <w:pageBreakBefore w:val="0"/>
              <w:kinsoku/>
              <w:overflowPunct/>
              <w:topLinePunct w:val="0"/>
              <w:bidi w:val="0"/>
              <w:adjustRightInd w:val="0"/>
              <w:snapToGrid w:val="0"/>
              <w:spacing w:line="520" w:lineRule="exact"/>
              <w:outlineLvl w:val="9"/>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厚度(mm)</w:t>
            </w:r>
          </w:p>
        </w:tc>
        <w:tc>
          <w:tcPr>
            <w:tcW w:w="2293" w:type="dxa"/>
            <w:tcBorders>
              <w:tl2br w:val="nil"/>
              <w:tr2bl w:val="nil"/>
            </w:tcBorders>
            <w:noWrap w:val="0"/>
            <w:vAlign w:val="center"/>
          </w:tcPr>
          <w:p w14:paraId="392BA127">
            <w:pPr>
              <w:keepNext w:val="0"/>
              <w:keepLines w:val="0"/>
              <w:pageBreakBefore w:val="0"/>
              <w:kinsoku/>
              <w:overflowPunct/>
              <w:topLinePunct w:val="0"/>
              <w:bidi w:val="0"/>
              <w:adjustRightInd w:val="0"/>
              <w:snapToGrid w:val="0"/>
              <w:spacing w:line="520" w:lineRule="exact"/>
              <w:ind w:firstLine="560" w:firstLineChars="200"/>
              <w:outlineLvl w:val="9"/>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-8</w:t>
            </w:r>
          </w:p>
        </w:tc>
        <w:tc>
          <w:tcPr>
            <w:tcW w:w="4565" w:type="dxa"/>
            <w:tcBorders>
              <w:tl2br w:val="nil"/>
              <w:tr2bl w:val="nil"/>
            </w:tcBorders>
            <w:noWrap w:val="0"/>
            <w:vAlign w:val="center"/>
          </w:tcPr>
          <w:p w14:paraId="01D6E8E1">
            <w:pPr>
              <w:keepNext w:val="0"/>
              <w:keepLines w:val="0"/>
              <w:pageBreakBefore w:val="0"/>
              <w:kinsoku/>
              <w:overflowPunct/>
              <w:topLinePunct w:val="0"/>
              <w:bidi w:val="0"/>
              <w:adjustRightInd w:val="0"/>
              <w:snapToGrid w:val="0"/>
              <w:spacing w:line="520" w:lineRule="exact"/>
              <w:outlineLvl w:val="9"/>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挖验：每1500～2000m26个点</w:t>
            </w:r>
          </w:p>
        </w:tc>
      </w:tr>
      <w:tr w14:paraId="28D6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374" w:type="pct"/>
            <w:tcBorders>
              <w:tl2br w:val="nil"/>
              <w:tr2bl w:val="nil"/>
            </w:tcBorders>
            <w:noWrap w:val="0"/>
            <w:vAlign w:val="center"/>
          </w:tcPr>
          <w:p w14:paraId="2C250889">
            <w:pPr>
              <w:keepNext w:val="0"/>
              <w:keepLines w:val="0"/>
              <w:pageBreakBefore w:val="0"/>
              <w:kinsoku/>
              <w:overflowPunct/>
              <w:topLinePunct w:val="0"/>
              <w:bidi w:val="0"/>
              <w:ind w:right="17"/>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w:t>
            </w:r>
          </w:p>
        </w:tc>
        <w:tc>
          <w:tcPr>
            <w:tcW w:w="1908" w:type="dxa"/>
            <w:tcBorders>
              <w:tl2br w:val="nil"/>
              <w:tr2bl w:val="nil"/>
            </w:tcBorders>
            <w:noWrap w:val="0"/>
            <w:vAlign w:val="center"/>
          </w:tcPr>
          <w:p w14:paraId="7A795F3C">
            <w:pPr>
              <w:keepNext w:val="0"/>
              <w:keepLines w:val="0"/>
              <w:pageBreakBefore w:val="0"/>
              <w:kinsoku/>
              <w:overflowPunct/>
              <w:topLinePunct w:val="0"/>
              <w:bidi w:val="0"/>
              <w:adjustRightInd w:val="0"/>
              <w:snapToGrid w:val="0"/>
              <w:spacing w:line="520" w:lineRule="exact"/>
              <w:outlineLvl w:val="9"/>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横坡(%)</w:t>
            </w:r>
          </w:p>
        </w:tc>
        <w:tc>
          <w:tcPr>
            <w:tcW w:w="2293" w:type="dxa"/>
            <w:tcBorders>
              <w:tl2br w:val="nil"/>
              <w:tr2bl w:val="nil"/>
            </w:tcBorders>
            <w:noWrap w:val="0"/>
            <w:vAlign w:val="center"/>
          </w:tcPr>
          <w:p w14:paraId="15B7BA5D">
            <w:pPr>
              <w:keepNext w:val="0"/>
              <w:keepLines w:val="0"/>
              <w:pageBreakBefore w:val="0"/>
              <w:kinsoku/>
              <w:overflowPunct/>
              <w:topLinePunct w:val="0"/>
              <w:bidi w:val="0"/>
              <w:adjustRightInd w:val="0"/>
              <w:snapToGrid w:val="0"/>
              <w:spacing w:line="520" w:lineRule="exact"/>
              <w:ind w:firstLine="560" w:firstLineChars="200"/>
              <w:outlineLvl w:val="9"/>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±0.3</w:t>
            </w:r>
          </w:p>
        </w:tc>
        <w:tc>
          <w:tcPr>
            <w:tcW w:w="4565" w:type="dxa"/>
            <w:tcBorders>
              <w:tl2br w:val="nil"/>
              <w:tr2bl w:val="nil"/>
            </w:tcBorders>
            <w:noWrap w:val="0"/>
            <w:vAlign w:val="center"/>
          </w:tcPr>
          <w:p w14:paraId="7A14B03E">
            <w:pPr>
              <w:keepNext w:val="0"/>
              <w:keepLines w:val="0"/>
              <w:pageBreakBefore w:val="0"/>
              <w:kinsoku/>
              <w:overflowPunct/>
              <w:topLinePunct w:val="0"/>
              <w:bidi w:val="0"/>
              <w:adjustRightInd w:val="0"/>
              <w:snapToGrid w:val="0"/>
              <w:spacing w:line="520" w:lineRule="exact"/>
              <w:outlineLvl w:val="9"/>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水准仪：每100延米3处</w:t>
            </w:r>
          </w:p>
        </w:tc>
      </w:tr>
    </w:tbl>
    <w:p w14:paraId="2FA053D1">
      <w:pPr>
        <w:keepNext w:val="0"/>
        <w:keepLines w:val="0"/>
        <w:pageBreakBefore w:val="0"/>
        <w:widowControl w:val="0"/>
        <w:kinsoku/>
        <w:wordWrap/>
        <w:overflowPunct/>
        <w:topLinePunct w:val="0"/>
        <w:autoSpaceDE/>
        <w:autoSpaceDN/>
        <w:bidi w:val="0"/>
        <w:adjustRightInd/>
        <w:snapToGrid/>
        <w:spacing w:before="0" w:beforeLines="100" w:line="360" w:lineRule="auto"/>
        <w:textAlignment w:val="auto"/>
        <w:outlineLvl w:val="0"/>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三、排水设施</w:t>
      </w:r>
    </w:p>
    <w:p w14:paraId="534665CC">
      <w:pPr>
        <w:pStyle w:val="7"/>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本次设计道路根据沿线地形地质条件、水文气象等，在挖方边坡坡脚设置排水边沟，在弃土场设置截排水沟、急流槽及沉淀池等相关排水设施；由于受到道路红线及用地、征地等限制，道路沿线无法设置截水沟，局部道路挖方边坡坡脚无法设置边沟。项目区域为桉树种植区，吸水性强，树枝根系发达，近期降雨量较大，期间也无明显地表水。</w:t>
      </w:r>
    </w:p>
    <w:p w14:paraId="01002427">
      <w:pPr>
        <w:pStyle w:val="7"/>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本次排水边沟采用矩形边沟，沟底部内侧宽度及深度均不小于40cm，具排水沟沟底标高纵坡不宜小于0.3%，与其他排水设施的连接应顺畅。</w:t>
      </w:r>
    </w:p>
    <w:p w14:paraId="220E13D4">
      <w:pPr>
        <w:pStyle w:val="7"/>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 xml:space="preserve">填方边坡一侧排水采用散排的形式。 </w:t>
      </w:r>
    </w:p>
    <w:p w14:paraId="52D983C2">
      <w:pPr>
        <w:pStyle w:val="7"/>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由于本项目地处密林山区，局部地方实测地形可能与现状地形存在差异，边沟具体工程量按现场实际计量。</w:t>
      </w:r>
    </w:p>
    <w:p w14:paraId="137A7ABA">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四、弃土场的设置</w:t>
      </w:r>
    </w:p>
    <w:p w14:paraId="124D68B7">
      <w:pPr>
        <w:pStyle w:val="7"/>
        <w:keepNext w:val="0"/>
        <w:keepLines w:val="0"/>
        <w:pageBreakBefore w:val="0"/>
        <w:kinsoku/>
        <w:overflowPunct/>
        <w:topLinePunct w:val="0"/>
        <w:bidi w:val="0"/>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（1）弃土场应根据所需弃方的数量，结合路基排水、地形、土质、施工方法、节约土地、环境保护等要求，统一考虑设计。</w:t>
      </w:r>
    </w:p>
    <w:p w14:paraId="15B2DC4A">
      <w:pPr>
        <w:pStyle w:val="7"/>
        <w:keepNext w:val="0"/>
        <w:keepLines w:val="0"/>
        <w:pageBreakBefore w:val="0"/>
        <w:kinsoku/>
        <w:overflowPunct/>
        <w:topLinePunct w:val="0"/>
        <w:bidi w:val="0"/>
        <w:ind w:left="0" w:leftChars="0" w:firstLine="280" w:firstLineChars="100"/>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（2）弃土场的设置应该满足现行国家标准《水土保持工程设计规范》GB51018的相关要求。</w:t>
      </w:r>
    </w:p>
    <w:p w14:paraId="4AEDB563">
      <w:pPr>
        <w:pStyle w:val="7"/>
        <w:keepNext w:val="0"/>
        <w:keepLines w:val="0"/>
        <w:pageBreakBefore w:val="0"/>
        <w:kinsoku/>
        <w:overflowPunct/>
        <w:topLinePunct w:val="0"/>
        <w:bidi w:val="0"/>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（3）弃土场不应该影响路基边坡稳定。</w:t>
      </w:r>
    </w:p>
    <w:p w14:paraId="01DD8290">
      <w:pPr>
        <w:pStyle w:val="7"/>
        <w:keepNext w:val="0"/>
        <w:keepLines w:val="0"/>
        <w:pageBreakBefore w:val="0"/>
        <w:kinsoku/>
        <w:overflowPunct/>
        <w:topLinePunct w:val="0"/>
        <w:bidi w:val="0"/>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（4）弃土场宜选择在低洼的荒地或坡地。</w:t>
      </w:r>
    </w:p>
    <w:p w14:paraId="5B6863F0">
      <w:pPr>
        <w:pStyle w:val="7"/>
        <w:keepNext w:val="0"/>
        <w:keepLines w:val="0"/>
        <w:pageBreakBefore w:val="0"/>
        <w:kinsoku/>
        <w:overflowPunct/>
        <w:topLinePunct w:val="0"/>
        <w:bidi w:val="0"/>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（5）弃土场内侧坡脚至坡顶之间应根据土质和边坡高度保留一定距离，宜取2-5m。</w:t>
      </w:r>
    </w:p>
    <w:p w14:paraId="3FEA46CD">
      <w:pPr>
        <w:pStyle w:val="7"/>
        <w:keepNext w:val="0"/>
        <w:keepLines w:val="0"/>
        <w:pageBreakBefore w:val="0"/>
        <w:kinsoku/>
        <w:overflowPunct/>
        <w:topLinePunct w:val="0"/>
        <w:bidi w:val="0"/>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（6）弃土场边坡坡率应根据土质和堆土高度综合确定，顶面应设置不小于2%的横坡。</w:t>
      </w:r>
    </w:p>
    <w:p w14:paraId="2B1B3B8E">
      <w:pPr>
        <w:pStyle w:val="7"/>
        <w:keepNext w:val="0"/>
        <w:keepLines w:val="0"/>
        <w:pageBreakBefore w:val="0"/>
        <w:kinsoku/>
        <w:overflowPunct/>
        <w:topLinePunct w:val="0"/>
        <w:bidi w:val="0"/>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（7）弃土场应采取排水、防护支挡及绿化等相关措施。</w:t>
      </w:r>
    </w:p>
    <w:p w14:paraId="4ABF2AE3">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五、涵洞</w:t>
      </w:r>
    </w:p>
    <w:p w14:paraId="27AC48BA">
      <w:pPr>
        <w:keepNext w:val="0"/>
        <w:keepLines w:val="0"/>
        <w:pageBreakBefore w:val="0"/>
        <w:widowControl w:val="0"/>
        <w:kinsoku/>
        <w:overflowPunct/>
        <w:topLinePunct w:val="0"/>
        <w:bidi w:val="0"/>
        <w:spacing w:line="360" w:lineRule="auto"/>
        <w:jc w:val="both"/>
        <w:outlineLvl w:val="9"/>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（1）沿线涵洞分布情况</w:t>
      </w:r>
    </w:p>
    <w:p w14:paraId="3A410F47">
      <w:pPr>
        <w:keepNext w:val="0"/>
        <w:keepLines w:val="0"/>
        <w:pageBreakBefore w:val="0"/>
        <w:widowControl w:val="0"/>
        <w:numPr>
          <w:ilvl w:val="0"/>
          <w:numId w:val="0"/>
        </w:numPr>
        <w:tabs>
          <w:tab w:val="left" w:pos="-142"/>
        </w:tabs>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沿线设置Φ1.00m单孔圆管涵，设置部位可以根据现场实际情况变动。</w:t>
      </w:r>
    </w:p>
    <w:p w14:paraId="19F892F8">
      <w:pPr>
        <w:keepNext w:val="0"/>
        <w:keepLines w:val="0"/>
        <w:pageBreakBefore w:val="0"/>
        <w:widowControl w:val="0"/>
        <w:kinsoku/>
        <w:overflowPunct/>
        <w:topLinePunct w:val="0"/>
        <w:bidi w:val="0"/>
        <w:spacing w:line="360" w:lineRule="auto"/>
        <w:jc w:val="both"/>
        <w:outlineLvl w:val="9"/>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（2）涵洞荷载等级要求</w:t>
      </w:r>
    </w:p>
    <w:p w14:paraId="7785BDA2">
      <w:pPr>
        <w:keepNext w:val="0"/>
        <w:keepLines w:val="0"/>
        <w:pageBreakBefore w:val="0"/>
        <w:widowControl w:val="0"/>
        <w:numPr>
          <w:ilvl w:val="0"/>
          <w:numId w:val="0"/>
        </w:numPr>
        <w:tabs>
          <w:tab w:val="left" w:pos="-142"/>
        </w:tabs>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本项目涵洞汽车荷载等级参照公路-Ⅱ级，本次涵洞都为采购成品钢筋混凝土管。</w:t>
      </w:r>
    </w:p>
    <w:p w14:paraId="04EEAA49">
      <w:pPr>
        <w:keepNext w:val="0"/>
        <w:keepLines w:val="0"/>
        <w:pageBreakBefore w:val="0"/>
        <w:widowControl w:val="0"/>
        <w:kinsoku/>
        <w:overflowPunct/>
        <w:topLinePunct w:val="0"/>
        <w:bidi w:val="0"/>
        <w:spacing w:line="360" w:lineRule="auto"/>
        <w:jc w:val="both"/>
        <w:outlineLvl w:val="9"/>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（3）涵洞施工技术要求</w:t>
      </w:r>
    </w:p>
    <w:p w14:paraId="3BF00D1C">
      <w:pPr>
        <w:keepNext w:val="0"/>
        <w:keepLines w:val="0"/>
        <w:pageBreakBefore w:val="0"/>
        <w:widowControl w:val="0"/>
        <w:numPr>
          <w:ilvl w:val="0"/>
          <w:numId w:val="0"/>
        </w:numPr>
        <w:tabs>
          <w:tab w:val="left" w:pos="-142"/>
        </w:tabs>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①</w:t>
      </w:r>
      <w:r>
        <w:rPr>
          <w:rFonts w:hint="eastAsia" w:ascii="宋体" w:hAnsi="宋体" w:eastAsia="宋体" w:cs="宋体"/>
          <w:color w:val="000000"/>
          <w:sz w:val="28"/>
          <w:szCs w:val="28"/>
          <w:highlight w:val="none"/>
          <w:lang w:val="en-US" w:eastAsia="zh-CN"/>
        </w:rPr>
        <w:t>涵洞的位置及进、出口可根据实际情况作适当调整。</w:t>
      </w:r>
    </w:p>
    <w:p w14:paraId="16F04E9B">
      <w:pPr>
        <w:keepNext w:val="0"/>
        <w:keepLines w:val="0"/>
        <w:pageBreakBefore w:val="0"/>
        <w:widowControl w:val="0"/>
        <w:numPr>
          <w:ilvl w:val="0"/>
          <w:numId w:val="0"/>
        </w:numPr>
        <w:tabs>
          <w:tab w:val="left" w:pos="-142"/>
        </w:tabs>
        <w:kinsoku/>
        <w:overflowPunct/>
        <w:topLinePunct w:val="0"/>
        <w:bidi w:val="0"/>
        <w:spacing w:line="360" w:lineRule="auto"/>
        <w:ind w:firstLine="560" w:firstLineChars="200"/>
        <w:jc w:val="both"/>
        <w:outlineLvl w:val="9"/>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color w:val="000000"/>
          <w:sz w:val="28"/>
          <w:szCs w:val="28"/>
          <w:highlight w:val="none"/>
        </w:rPr>
        <w:t>②</w:t>
      </w:r>
      <w:r>
        <w:rPr>
          <w:rFonts w:hint="eastAsia" w:ascii="宋体" w:hAnsi="宋体" w:eastAsia="宋体" w:cs="宋体"/>
          <w:color w:val="000000"/>
          <w:sz w:val="28"/>
          <w:szCs w:val="28"/>
          <w:highlight w:val="none"/>
          <w:lang w:val="en-US" w:eastAsia="zh-CN"/>
        </w:rPr>
        <w:t>圆管涵顶部最小覆土厚不小于50cm，纵坡一般设为3%～5%。</w:t>
      </w:r>
    </w:p>
    <w:p w14:paraId="1248DE1E">
      <w:pPr>
        <w:keepNext w:val="0"/>
        <w:keepLines w:val="0"/>
        <w:pageBreakBefore w:val="0"/>
        <w:widowControl w:val="0"/>
        <w:numPr>
          <w:ilvl w:val="0"/>
          <w:numId w:val="0"/>
        </w:numPr>
        <w:tabs>
          <w:tab w:val="left" w:pos="-142"/>
        </w:tabs>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③</w:t>
      </w:r>
      <w:r>
        <w:rPr>
          <w:rFonts w:hint="eastAsia" w:ascii="宋体" w:hAnsi="宋体" w:eastAsia="宋体" w:cs="宋体"/>
          <w:color w:val="000000"/>
          <w:sz w:val="28"/>
          <w:szCs w:val="28"/>
          <w:highlight w:val="none"/>
          <w:lang w:val="en-US" w:eastAsia="zh-CN"/>
        </w:rPr>
        <w:t>涵洞出口应将水直接引出路基排向下游边坡，并不得将水流沿道路边沟继续排泄。</w:t>
      </w:r>
    </w:p>
    <w:p w14:paraId="69165EBA">
      <w:pPr>
        <w:keepNext w:val="0"/>
        <w:keepLines w:val="0"/>
        <w:pageBreakBefore w:val="0"/>
        <w:widowControl w:val="0"/>
        <w:numPr>
          <w:ilvl w:val="0"/>
          <w:numId w:val="0"/>
        </w:numPr>
        <w:tabs>
          <w:tab w:val="left" w:pos="-142"/>
        </w:tabs>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④其它施工要求按JTG/T 3650-2020《公路桥涵施工技术规范》执行。</w:t>
      </w:r>
    </w:p>
    <w:p w14:paraId="6014B51D">
      <w:pPr>
        <w:keepNext w:val="0"/>
        <w:keepLines w:val="0"/>
        <w:pageBreakBefore w:val="0"/>
        <w:widowControl w:val="0"/>
        <w:numPr>
          <w:ilvl w:val="0"/>
          <w:numId w:val="0"/>
        </w:numPr>
        <w:tabs>
          <w:tab w:val="left" w:pos="-142"/>
        </w:tabs>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fldChar w:fldCharType="begin"/>
      </w:r>
      <w:r>
        <w:rPr>
          <w:rFonts w:hint="eastAsia" w:ascii="宋体" w:hAnsi="宋体" w:eastAsia="宋体" w:cs="宋体"/>
          <w:color w:val="000000"/>
          <w:sz w:val="28"/>
          <w:szCs w:val="28"/>
          <w:highlight w:val="none"/>
          <w:lang w:val="en-US" w:eastAsia="zh-CN"/>
        </w:rPr>
        <w:instrText xml:space="preserve"> = 5 \* GB3 \* MERGEFORMAT </w:instrText>
      </w:r>
      <w:r>
        <w:rPr>
          <w:rFonts w:hint="eastAsia" w:ascii="宋体" w:hAnsi="宋体" w:eastAsia="宋体" w:cs="宋体"/>
          <w:color w:val="000000"/>
          <w:sz w:val="28"/>
          <w:szCs w:val="28"/>
          <w:highlight w:val="none"/>
          <w:lang w:val="en-US" w:eastAsia="zh-CN"/>
        </w:rPr>
        <w:fldChar w:fldCharType="separate"/>
      </w:r>
      <w:r>
        <w:rPr>
          <w:rFonts w:hint="eastAsia" w:ascii="宋体" w:hAnsi="宋体" w:eastAsia="宋体" w:cs="宋体"/>
          <w:sz w:val="28"/>
          <w:szCs w:val="28"/>
          <w:highlight w:val="none"/>
        </w:rPr>
        <w:t>⑤</w:t>
      </w:r>
      <w:r>
        <w:rPr>
          <w:rFonts w:hint="eastAsia" w:ascii="宋体" w:hAnsi="宋体" w:eastAsia="宋体" w:cs="宋体"/>
          <w:color w:val="000000"/>
          <w:sz w:val="28"/>
          <w:szCs w:val="28"/>
          <w:highlight w:val="none"/>
          <w:lang w:val="en-US" w:eastAsia="zh-CN"/>
        </w:rPr>
        <w:fldChar w:fldCharType="end"/>
      </w:r>
      <w:r>
        <w:rPr>
          <w:rFonts w:hint="eastAsia" w:ascii="宋体" w:hAnsi="宋体" w:eastAsia="宋体" w:cs="宋体"/>
          <w:color w:val="000000"/>
          <w:sz w:val="28"/>
          <w:szCs w:val="28"/>
          <w:highlight w:val="none"/>
          <w:lang w:val="en-US" w:eastAsia="zh-CN"/>
        </w:rPr>
        <w:t>涵洞墙背回填材料粘聚力不低于10Kpa。</w:t>
      </w:r>
    </w:p>
    <w:p w14:paraId="0A3F2902">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六、运输与吊装平台</w:t>
      </w:r>
    </w:p>
    <w:p w14:paraId="47FEAC45">
      <w:pPr>
        <w:keepNext w:val="0"/>
        <w:keepLines w:val="0"/>
        <w:pageBreakBefore w:val="0"/>
        <w:widowControl w:val="0"/>
        <w:numPr>
          <w:ilvl w:val="0"/>
          <w:numId w:val="0"/>
        </w:numPr>
        <w:tabs>
          <w:tab w:val="left" w:pos="-142"/>
        </w:tabs>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大件设备运输时，急弯位置和道路纵坡大的地段采用装载车量牵引。</w:t>
      </w:r>
    </w:p>
    <w:p w14:paraId="732E2BCB">
      <w:pPr>
        <w:keepNext w:val="0"/>
        <w:keepLines w:val="0"/>
        <w:pageBreakBefore w:val="0"/>
        <w:widowControl w:val="0"/>
        <w:numPr>
          <w:ilvl w:val="0"/>
          <w:numId w:val="0"/>
        </w:numPr>
        <w:tabs>
          <w:tab w:val="left" w:pos="-142"/>
        </w:tabs>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本项目需修建</w:t>
      </w:r>
      <w:r>
        <w:rPr>
          <w:rFonts w:hint="eastAsia" w:ascii="宋体" w:hAnsi="宋体" w:eastAsia="宋体" w:cs="宋体"/>
          <w:color w:val="000000"/>
          <w:sz w:val="28"/>
          <w:szCs w:val="28"/>
          <w:highlight w:val="none"/>
          <w:lang w:val="en-US" w:eastAsia="zh-CN"/>
        </w:rPr>
        <w:t>20</w:t>
      </w:r>
      <w:r>
        <w:rPr>
          <w:rFonts w:hint="eastAsia" w:ascii="宋体" w:hAnsi="宋体" w:eastAsia="宋体" w:cs="宋体"/>
          <w:color w:val="000000"/>
          <w:sz w:val="28"/>
          <w:szCs w:val="28"/>
          <w:highlight w:val="none"/>
        </w:rPr>
        <w:t>处吊装平台，单个吊装平台面积</w:t>
      </w:r>
      <w:r>
        <w:rPr>
          <w:rFonts w:hint="eastAsia" w:ascii="宋体" w:hAnsi="宋体" w:eastAsia="宋体" w:cs="宋体"/>
          <w:color w:val="000000"/>
          <w:sz w:val="28"/>
          <w:szCs w:val="28"/>
          <w:highlight w:val="none"/>
          <w:lang w:val="en-US" w:eastAsia="zh-CN"/>
        </w:rPr>
        <w:t>最小面积约3200</w:t>
      </w:r>
      <w:r>
        <w:rPr>
          <w:rFonts w:hint="eastAsia" w:ascii="宋体" w:hAnsi="宋体" w:eastAsia="宋体" w:cs="宋体"/>
          <w:color w:val="000000"/>
          <w:sz w:val="28"/>
          <w:szCs w:val="28"/>
          <w:highlight w:val="none"/>
        </w:rPr>
        <w:t>㎡。风机施工安装平台的场平应结合风机施工检修道路的施工进行，相互协调，保证连接顺畅。平台填方、挖方坡率与道路相同，压实度不小</w:t>
      </w:r>
      <w:r>
        <w:rPr>
          <w:rFonts w:hint="eastAsia" w:ascii="宋体" w:hAnsi="宋体" w:eastAsia="宋体" w:cs="宋体"/>
          <w:color w:val="000000"/>
          <w:sz w:val="28"/>
          <w:szCs w:val="28"/>
          <w:highlight w:val="none"/>
          <w:lang w:val="en-US" w:eastAsia="zh-CN"/>
        </w:rPr>
        <w:t>于94%</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吊装平台施工完毕后经监理单位及吊装单位验收后使用。</w:t>
      </w:r>
    </w:p>
    <w:p w14:paraId="08954FB7">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七、波形梁护栏</w:t>
      </w:r>
    </w:p>
    <w:p w14:paraId="3182B4B0">
      <w:pPr>
        <w:keepNext w:val="0"/>
        <w:keepLines w:val="0"/>
        <w:pageBreakBefore w:val="0"/>
        <w:widowControl w:val="0"/>
        <w:numPr>
          <w:ilvl w:val="0"/>
          <w:numId w:val="0"/>
        </w:numPr>
        <w:tabs>
          <w:tab w:val="left" w:pos="-142"/>
        </w:tabs>
        <w:kinsoku/>
        <w:overflowPunct/>
        <w:topLinePunct w:val="0"/>
        <w:bidi w:val="0"/>
        <w:spacing w:line="360" w:lineRule="auto"/>
        <w:ind w:firstLine="560" w:firstLineChars="200"/>
        <w:jc w:val="both"/>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在本次设计道路半径小于25米且纵坡大于8%路段的转弯位置和填方边坡原始地形坡度大于50度的位置设置波形梁护栏。</w:t>
      </w:r>
    </w:p>
    <w:p w14:paraId="7E853EA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ascii="Times New Roman" w:hAnsi="宋体" w:eastAsia="宋体" w:cs="Times New Roman"/>
          <w:b/>
          <w:bCs/>
          <w:color w:val="000000"/>
          <w:sz w:val="28"/>
          <w:szCs w:val="28"/>
          <w:highlight w:val="none"/>
        </w:rPr>
      </w:pPr>
    </w:p>
    <w:p w14:paraId="68F78F55">
      <w:pPr>
        <w:jc w:val="center"/>
        <w:rPr>
          <w:rFonts w:hint="eastAsia" w:eastAsia="宋体"/>
          <w:b/>
          <w:bCs/>
          <w:sz w:val="36"/>
          <w:szCs w:val="36"/>
          <w:lang w:val="en-US" w:eastAsia="zh-CN"/>
        </w:rPr>
      </w:pPr>
    </w:p>
    <w:sectPr>
      <w:pgSz w:w="11520" w:h="16460"/>
      <w:pgMar w:top="1244" w:right="735" w:bottom="1225" w:left="122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2B22F5"/>
    <w:multiLevelType w:val="singleLevel"/>
    <w:tmpl w:val="122B22F5"/>
    <w:lvl w:ilvl="0" w:tentative="0">
      <w:start w:val="1"/>
      <w:numFmt w:val="chineseCounting"/>
      <w:suff w:val="nothing"/>
      <w:lvlText w:val="%1、"/>
      <w:lvlJc w:val="left"/>
      <w:rPr>
        <w:rFonts w:hint="eastAsia"/>
      </w:rPr>
    </w:lvl>
  </w:abstractNum>
  <w:abstractNum w:abstractNumId="1">
    <w:nsid w:val="7E90ED02"/>
    <w:multiLevelType w:val="singleLevel"/>
    <w:tmpl w:val="7E90ED0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E21173"/>
    <w:rsid w:val="0A817EDA"/>
    <w:rsid w:val="1025569E"/>
    <w:rsid w:val="148D32B1"/>
    <w:rsid w:val="15A42D8E"/>
    <w:rsid w:val="1BBA336A"/>
    <w:rsid w:val="1DAD1F94"/>
    <w:rsid w:val="233429F8"/>
    <w:rsid w:val="26635509"/>
    <w:rsid w:val="313F54DB"/>
    <w:rsid w:val="360311CD"/>
    <w:rsid w:val="47ED75E7"/>
    <w:rsid w:val="49363C4C"/>
    <w:rsid w:val="4EFA0F67"/>
    <w:rsid w:val="4FF80339"/>
    <w:rsid w:val="6DB77BCC"/>
    <w:rsid w:val="7A7B4C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7"/>
      <w:szCs w:val="27"/>
      <w:lang w:val="en-US" w:eastAsia="en-US" w:bidi="ar-SA"/>
    </w:rPr>
  </w:style>
  <w:style w:type="paragraph" w:customStyle="1" w:styleId="7">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5188</Words>
  <Characters>5448</Characters>
  <TotalTime>151</TotalTime>
  <ScaleCrop>false</ScaleCrop>
  <LinksUpToDate>false</LinksUpToDate>
  <CharactersWithSpaces>5452</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2025-04-28T13:16:00Z</dcterms:created>
  <dc:creator>kuangwei</dc:creator>
  <cp:lastModifiedBy>光辉</cp:lastModifiedBy>
  <dcterms:modified xsi:type="dcterms:W3CDTF">2025-09-03T06:44:51Z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2025-04-28T13:16:27Z</vt:filetime>
  </property>
  <property fmtid="{D5CDD505-2E9C-101B-9397-08002B2CF9AE}" pid="4" name="UsrData">
    <vt:lpwstr>680f0f271087f5001f0da397wl</vt:lpwstr>
  </property>
  <property fmtid="{D5CDD505-2E9C-101B-9397-08002B2CF9AE}" pid="5" name="KSOTemplateDocerSaveRecord">
    <vt:lpwstr>eyJoZGlkIjoiNTEwZjc1MGM1ZGEyMzkwMGUyNjNlMGRiY2RlYmUyMDgiLCJ1c2VySWQiOiIyODYzNTMxNzEifQ==</vt:lpwstr>
  </property>
  <property fmtid="{D5CDD505-2E9C-101B-9397-08002B2CF9AE}" pid="6" name="KSOProductBuildVer">
    <vt:lpwstr>2052-12.1.0.21171</vt:lpwstr>
  </property>
  <property fmtid="{D5CDD505-2E9C-101B-9397-08002B2CF9AE}" pid="7" name="ICV">
    <vt:lpwstr>B4D4692B53024DA9B2F58259B9798465_12</vt:lpwstr>
  </property>
</Properties>
</file>