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 </w:t>
      </w:r>
    </w:p>
    <w:p>
      <w:pPr>
        <w:jc w:val="center"/>
        <w:rPr>
          <w:rFonts w:hint="eastAsia" w:asciiTheme="minorEastAsia" w:hAnsiTheme="minorEastAsia" w:eastAsiaTheme="minorEastAsia"/>
          <w:b/>
          <w:bCs w:val="0"/>
          <w:sz w:val="52"/>
          <w:szCs w:val="52"/>
          <w:u w:val="single"/>
        </w:rPr>
      </w:pPr>
      <w:r>
        <w:rPr>
          <w:rFonts w:hint="eastAsia" w:asciiTheme="minorEastAsia" w:hAnsiTheme="minorEastAsia" w:eastAsiaTheme="minorEastAsia"/>
          <w:b/>
          <w:bCs w:val="0"/>
          <w:sz w:val="52"/>
          <w:szCs w:val="52"/>
          <w:u w:val="single"/>
          <w:lang w:val="en-US" w:eastAsia="zh-CN"/>
        </w:rPr>
        <w:t>中机国际工程研究院</w:t>
      </w:r>
      <w:r>
        <w:rPr>
          <w:rFonts w:hint="eastAsia" w:asciiTheme="minorEastAsia" w:hAnsiTheme="minorEastAsia" w:eastAsiaTheme="minorEastAsia"/>
          <w:b/>
          <w:bCs w:val="0"/>
          <w:sz w:val="52"/>
          <w:szCs w:val="52"/>
          <w:u w:val="single"/>
        </w:rPr>
        <w:t>有限</w:t>
      </w:r>
      <w:r>
        <w:rPr>
          <w:rFonts w:hint="eastAsia" w:asciiTheme="minorEastAsia" w:hAnsiTheme="minorEastAsia" w:eastAsiaTheme="minorEastAsia"/>
          <w:b/>
          <w:bCs w:val="0"/>
          <w:sz w:val="52"/>
          <w:szCs w:val="52"/>
          <w:u w:val="single"/>
          <w:lang w:eastAsia="zh-CN"/>
        </w:rPr>
        <w:t>责任</w:t>
      </w:r>
      <w:r>
        <w:rPr>
          <w:rFonts w:hint="eastAsia" w:asciiTheme="minorEastAsia" w:hAnsiTheme="minorEastAsia" w:eastAsiaTheme="minorEastAsia"/>
          <w:b/>
          <w:bCs w:val="0"/>
          <w:sz w:val="52"/>
          <w:szCs w:val="52"/>
          <w:u w:val="single"/>
        </w:rPr>
        <w:t>公司</w:t>
      </w:r>
    </w:p>
    <w:p>
      <w:pPr>
        <w:jc w:val="center"/>
        <w:rPr>
          <w:rFonts w:asciiTheme="minorEastAsia" w:hAnsiTheme="minorEastAsia" w:eastAsiaTheme="minorEastAsia"/>
          <w:b/>
          <w:bCs w:val="0"/>
          <w:sz w:val="52"/>
          <w:szCs w:val="52"/>
        </w:rPr>
      </w:pPr>
      <w:r>
        <w:rPr>
          <w:rFonts w:hint="eastAsia" w:asciiTheme="minorEastAsia" w:hAnsiTheme="minorEastAsia" w:eastAsiaTheme="minorEastAsia"/>
          <w:b/>
          <w:bCs w:val="0"/>
          <w:sz w:val="52"/>
          <w:szCs w:val="52"/>
        </w:rPr>
        <w:t>招标文件</w:t>
      </w:r>
    </w:p>
    <w:p>
      <w:pPr>
        <w:jc w:val="left"/>
        <w:rPr>
          <w:rFonts w:asciiTheme="minorEastAsia" w:hAnsiTheme="minorEastAsia" w:eastAsiaTheme="minorEastAsia"/>
          <w:b/>
          <w:bCs/>
          <w:sz w:val="72"/>
          <w:szCs w:val="72"/>
        </w:rPr>
      </w:pPr>
    </w:p>
    <w:p>
      <w:pPr>
        <w:jc w:val="left"/>
        <w:rPr>
          <w:rFonts w:asciiTheme="minorEastAsia" w:hAnsiTheme="minorEastAsia" w:eastAsiaTheme="minorEastAsia"/>
          <w:b/>
          <w:bCs/>
          <w:sz w:val="52"/>
          <w:szCs w:val="52"/>
        </w:rPr>
      </w:pPr>
    </w:p>
    <w:p>
      <w:pPr>
        <w:jc w:val="left"/>
        <w:rPr>
          <w:rFonts w:asciiTheme="minorEastAsia" w:hAnsiTheme="minorEastAsia" w:eastAsiaTheme="minorEastAsia"/>
          <w:b/>
          <w:bCs/>
          <w:sz w:val="48"/>
          <w:szCs w:val="48"/>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项目名称：</w:t>
      </w:r>
      <w:r>
        <w:rPr>
          <w:rFonts w:hint="eastAsia" w:asciiTheme="minorEastAsia" w:hAnsiTheme="minorEastAsia" w:eastAsiaTheme="minorEastAsia"/>
          <w:b w:val="0"/>
          <w:bCs w:val="0"/>
          <w:sz w:val="40"/>
          <w:szCs w:val="40"/>
          <w:lang w:eastAsia="zh-CN"/>
        </w:rPr>
        <w:t>湘潭气象局劳务采购</w:t>
      </w:r>
    </w:p>
    <w:p>
      <w:pPr>
        <w:ind w:firstLine="784" w:firstLineChars="196"/>
        <w:jc w:val="left"/>
        <w:rPr>
          <w:rFonts w:hint="eastAsia" w:asciiTheme="minorEastAsia" w:hAnsiTheme="minorEastAsia" w:eastAsiaTheme="minorEastAsia"/>
          <w:b w:val="0"/>
          <w:bCs w:val="0"/>
          <w:sz w:val="40"/>
          <w:szCs w:val="40"/>
          <w:lang w:eastAsia="zh-CN"/>
        </w:rPr>
      </w:pPr>
    </w:p>
    <w:p>
      <w:pPr>
        <w:ind w:firstLine="800" w:firstLineChars="200"/>
        <w:jc w:val="left"/>
        <w:rPr>
          <w:rFonts w:hint="eastAsia" w:asciiTheme="minorEastAsia" w:hAnsiTheme="minorEastAsia" w:eastAsiaTheme="minorEastAsia"/>
          <w:b w:val="0"/>
          <w:bCs w:val="0"/>
          <w:sz w:val="36"/>
          <w:szCs w:val="36"/>
          <w:lang w:eastAsia="zh-CN"/>
        </w:rPr>
      </w:pPr>
      <w:r>
        <w:rPr>
          <w:rFonts w:hint="eastAsia" w:cs="黑体" w:asciiTheme="minorEastAsia" w:hAnsiTheme="minorEastAsia" w:eastAsiaTheme="minorEastAsia"/>
          <w:b w:val="0"/>
          <w:bCs w:val="0"/>
          <w:sz w:val="40"/>
          <w:szCs w:val="40"/>
        </w:rPr>
        <w:t>采购编号：</w:t>
      </w:r>
      <w:r>
        <w:rPr>
          <w:rFonts w:hint="eastAsia" w:cs="黑体" w:asciiTheme="minorEastAsia" w:hAnsiTheme="minorEastAsia" w:eastAsiaTheme="minorEastAsia"/>
          <w:b w:val="0"/>
          <w:bCs w:val="0"/>
          <w:sz w:val="40"/>
          <w:szCs w:val="40"/>
          <w:lang w:eastAsia="zh-CN"/>
        </w:rPr>
        <w:t>6352-M-D-RQ-0001</w:t>
      </w:r>
    </w:p>
    <w:p>
      <w:pPr>
        <w:jc w:val="left"/>
        <w:rPr>
          <w:rFonts w:asciiTheme="minorEastAsia" w:hAnsiTheme="minorEastAsia" w:eastAsiaTheme="minorEastAsia"/>
          <w:b w:val="0"/>
          <w:bCs w:val="0"/>
          <w:sz w:val="20"/>
          <w:szCs w:val="20"/>
        </w:rPr>
      </w:pPr>
      <w:r>
        <w:rPr>
          <w:rFonts w:hint="eastAsia" w:asciiTheme="minorEastAsia" w:hAnsiTheme="minorEastAsia" w:eastAsiaTheme="minorEastAsia"/>
          <w:b w:val="0"/>
          <w:bCs w:val="0"/>
          <w:sz w:val="20"/>
          <w:szCs w:val="20"/>
        </w:rPr>
        <w:t xml:space="preserve">              </w:t>
      </w:r>
    </w:p>
    <w:p>
      <w:pPr>
        <w:jc w:val="left"/>
        <w:rPr>
          <w:rFonts w:asciiTheme="minorEastAsia" w:hAnsiTheme="minorEastAsia" w:eastAsiaTheme="minorEastAsia"/>
          <w:b w:val="0"/>
          <w:bCs w:val="0"/>
          <w:sz w:val="20"/>
          <w:szCs w:val="20"/>
        </w:rPr>
      </w:pPr>
    </w:p>
    <w:p>
      <w:pPr>
        <w:ind w:firstLine="784" w:firstLineChars="196"/>
        <w:jc w:val="left"/>
        <w:rPr>
          <w:rFonts w:hint="eastAsia" w:asciiTheme="minorEastAsia" w:hAnsiTheme="minorEastAsia" w:eastAsiaTheme="minorEastAsia"/>
          <w:b w:val="0"/>
          <w:bCs w:val="0"/>
          <w:sz w:val="40"/>
          <w:szCs w:val="40"/>
          <w:lang w:eastAsia="zh-CN"/>
        </w:rPr>
      </w:pPr>
      <w:r>
        <w:rPr>
          <w:rFonts w:hint="eastAsia" w:asciiTheme="minorEastAsia" w:hAnsiTheme="minorEastAsia" w:eastAsiaTheme="minorEastAsia"/>
          <w:b w:val="0"/>
          <w:bCs w:val="0"/>
          <w:sz w:val="40"/>
          <w:szCs w:val="40"/>
        </w:rPr>
        <w:t>招标编号：</w:t>
      </w:r>
      <w:r>
        <w:rPr>
          <w:rFonts w:hint="eastAsia" w:asciiTheme="minorEastAsia" w:hAnsiTheme="minorEastAsia" w:eastAsiaTheme="minorEastAsia"/>
          <w:b w:val="0"/>
          <w:bCs w:val="0"/>
          <w:sz w:val="40"/>
          <w:szCs w:val="40"/>
          <w:lang w:eastAsia="zh-CN"/>
        </w:rPr>
        <w:t>XJ2023102500793</w:t>
      </w:r>
    </w:p>
    <w:p>
      <w:pPr>
        <w:ind w:firstLine="784" w:firstLineChars="196"/>
        <w:jc w:val="left"/>
        <w:rPr>
          <w:rFonts w:hint="eastAsia" w:asciiTheme="minorEastAsia" w:hAnsiTheme="minorEastAsia" w:eastAsiaTheme="minorEastAsia"/>
          <w:b w:val="0"/>
          <w:bCs w:val="0"/>
          <w:sz w:val="40"/>
          <w:szCs w:val="40"/>
          <w:lang w:eastAsia="zh-CN"/>
        </w:rPr>
      </w:pPr>
    </w:p>
    <w:p>
      <w:pPr>
        <w:ind w:firstLine="800" w:firstLineChars="200"/>
        <w:jc w:val="left"/>
        <w:rPr>
          <w:rFonts w:hint="eastAsia" w:asciiTheme="minorEastAsia" w:hAnsiTheme="minorEastAsia" w:eastAsiaTheme="minorEastAsia"/>
          <w:b w:val="0"/>
          <w:bCs w:val="0"/>
          <w:sz w:val="40"/>
          <w:szCs w:val="40"/>
          <w:lang w:val="en-US" w:eastAsia="zh-CN"/>
        </w:rPr>
      </w:pPr>
      <w:r>
        <w:rPr>
          <w:rFonts w:hint="eastAsia" w:asciiTheme="minorEastAsia" w:hAnsiTheme="minorEastAsia" w:eastAsiaTheme="minorEastAsia"/>
          <w:b w:val="0"/>
          <w:bCs w:val="0"/>
          <w:sz w:val="40"/>
          <w:szCs w:val="40"/>
        </w:rPr>
        <w:t>组织方：</w:t>
      </w:r>
      <w:bookmarkStart w:id="0" w:name="PO_sysManagerName"/>
      <w:r>
        <w:rPr>
          <w:rFonts w:hint="eastAsia" w:asciiTheme="minorEastAsia" w:hAnsiTheme="minorEastAsia" w:eastAsiaTheme="minorEastAsia"/>
          <w:b w:val="0"/>
          <w:bCs w:val="0"/>
          <w:sz w:val="40"/>
          <w:szCs w:val="40"/>
          <w:lang w:eastAsia="zh-CN"/>
        </w:rPr>
        <w:t>工程检测加固研究所</w:t>
      </w:r>
      <w:bookmarkEnd w:id="0"/>
    </w:p>
    <w:p>
      <w:pPr>
        <w:ind w:firstLine="3120" w:firstLineChars="600"/>
        <w:jc w:val="left"/>
        <w:rPr>
          <w:rFonts w:asciiTheme="minorEastAsia" w:hAnsiTheme="minorEastAsia" w:eastAsiaTheme="minorEastAsia"/>
          <w:b/>
          <w:bCs/>
          <w:sz w:val="52"/>
          <w:szCs w:val="52"/>
          <w:u w:val="single"/>
        </w:rPr>
      </w:pPr>
    </w:p>
    <w:p>
      <w:pPr>
        <w:jc w:val="left"/>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 xml:space="preserve">    </w:t>
      </w:r>
    </w:p>
    <w:p>
      <w:pPr>
        <w:jc w:val="left"/>
        <w:rPr>
          <w:rFonts w:asciiTheme="minorEastAsia" w:hAnsiTheme="minorEastAsia" w:eastAsiaTheme="minorEastAsia"/>
          <w:b/>
          <w:bCs/>
          <w:szCs w:val="24"/>
        </w:rPr>
      </w:pPr>
    </w:p>
    <w:p>
      <w:pPr>
        <w:jc w:val="left"/>
        <w:rPr>
          <w:rFonts w:hint="eastAsia" w:asciiTheme="minorEastAsia" w:hAnsiTheme="minorEastAsia" w:eastAsiaTheme="minorEastAsia"/>
          <w:b/>
          <w:bCs/>
          <w:szCs w:val="24"/>
        </w:rPr>
      </w:pPr>
      <w:r>
        <w:rPr>
          <w:rFonts w:hint="eastAsia" w:asciiTheme="minorEastAsia" w:hAnsiTheme="minorEastAsia" w:eastAsiaTheme="minorEastAsia"/>
          <w:b/>
          <w:bCs/>
          <w:szCs w:val="24"/>
        </w:rPr>
        <w:t xml:space="preserve">     </w:t>
      </w: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rPr>
          <w:rFonts w:hint="eastAsia" w:asciiTheme="minorEastAsia" w:hAnsiTheme="minorEastAsia" w:eastAsiaTheme="minorEastAsia"/>
          <w:b/>
          <w:bCs/>
          <w:szCs w:val="24"/>
        </w:rPr>
      </w:pPr>
    </w:p>
    <w:p>
      <w:pPr>
        <w:jc w:val="left"/>
      </w:pPr>
      <w:r>
        <w:rPr>
          <w:rFonts w:hint="eastAsia" w:asciiTheme="minorEastAsia" w:hAnsiTheme="minorEastAsia" w:eastAsiaTheme="minorEastAsia"/>
          <w:b/>
          <w:bCs/>
          <w:szCs w:val="24"/>
        </w:rPr>
        <w:t xml:space="preserve">   </w:t>
      </w:r>
      <w:bookmarkStart w:id="1" w:name="_Toc511137746"/>
      <w:bookmarkStart w:id="2" w:name="_Toc435606201"/>
      <w:bookmarkStart w:id="3" w:name="_Toc511142391"/>
      <w:r>
        <w:fldChar w:fldCharType="begin"/>
      </w:r>
      <w:r>
        <w:instrText xml:space="preserve"> </w:instrText>
      </w:r>
      <w:r>
        <w:rPr>
          <w:rFonts w:hint="eastAsia"/>
        </w:rPr>
        <w:instrText xml:space="preserve">TOC \o "1-1" \h \z \t "标题 2,2,标题 3,3,Char,1"</w:instrText>
      </w:r>
      <w:r>
        <w:instrText xml:space="preserve"> </w:instrText>
      </w:r>
      <w:r>
        <w:fldChar w:fldCharType="separate"/>
      </w:r>
    </w:p>
    <w:sdt>
      <w:sdtPr>
        <w:rPr>
          <w:rFonts w:ascii="宋体" w:hAnsi="宋体" w:eastAsia="宋体" w:cs="Times New Roman"/>
          <w:kern w:val="2"/>
          <w:sz w:val="21"/>
          <w:szCs w:val="22"/>
          <w:lang w:val="en-US" w:eastAsia="zh-CN" w:bidi="ar-SA"/>
        </w:rPr>
        <w:id w:val="147466766"/>
        <w:docPartObj>
          <w:docPartGallery w:val="Table of Contents"/>
          <w:docPartUnique/>
        </w:docPartObj>
      </w:sdtPr>
      <w:sdtEndPr>
        <w:rPr>
          <w:rFonts w:ascii="宋体" w:hAnsi="宋体"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27588_WPSOffice_Type2"/>
          <w:r>
            <w:rPr>
              <w:rFonts w:ascii="宋体" w:hAnsi="宋体" w:eastAsia="宋体"/>
              <w:sz w:val="21"/>
            </w:rPr>
            <w:t>目录</w:t>
          </w:r>
        </w:p>
        <w:p>
          <w:pPr>
            <w:pStyle w:val="47"/>
            <w:tabs>
              <w:tab w:val="right" w:leader="dot" w:pos="9746"/>
            </w:tabs>
          </w:pPr>
          <w:r>
            <w:rPr>
              <w:b/>
              <w:bCs/>
            </w:rPr>
            <w:fldChar w:fldCharType="begin"/>
          </w:r>
          <w:r>
            <w:instrText xml:space="preserve"> HYPERLINK \l _Toc141_WPSOffice_Level1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e111db4-09d8-4ef2-be18-db297085ae7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第一章</w:t>
              </w:r>
              <w:r>
                <w:rPr>
                  <w:rFonts w:ascii="Calibri" w:hAnsi="Calibri" w:eastAsia="宋体" w:cs="Times New Roman"/>
                  <w:b/>
                  <w:bCs/>
                </w:rPr>
                <w:t xml:space="preserve"> </w:t>
              </w:r>
              <w:r>
                <w:rPr>
                  <w:rFonts w:hint="eastAsia" w:ascii="Calibri" w:hAnsi="Calibri" w:eastAsia="宋体" w:cs="Times New Roman"/>
                  <w:b/>
                  <w:bCs/>
                </w:rPr>
                <w:t>招标公告</w:t>
              </w:r>
            </w:sdtContent>
          </w:sdt>
          <w:r>
            <w:rPr>
              <w:b/>
              <w:bCs/>
            </w:rPr>
            <w:tab/>
          </w:r>
          <w:bookmarkStart w:id="5" w:name="_Toc141_WPSOffice_Level1Page"/>
          <w:r>
            <w:rPr>
              <w:b/>
              <w:bCs/>
            </w:rPr>
            <w:t>3</w:t>
          </w:r>
          <w:bookmarkEnd w:id="5"/>
          <w:r>
            <w:rPr>
              <w:b/>
              <w:bCs/>
            </w:rPr>
            <w:fldChar w:fldCharType="end"/>
          </w:r>
        </w:p>
        <w:p>
          <w:pPr>
            <w:pStyle w:val="48"/>
            <w:tabs>
              <w:tab w:val="right" w:leader="dot" w:pos="9746"/>
            </w:tabs>
          </w:pPr>
          <w:r>
            <w:fldChar w:fldCharType="begin"/>
          </w:r>
          <w:r>
            <w:instrText xml:space="preserve"> HYPERLINK \l _Toc27588_WPSOffice_Level2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b20698d-7b1f-4977-a1df-025c1e135759}"/>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一、项目/工程概要</w:t>
              </w:r>
            </w:sdtContent>
          </w:sdt>
          <w:r>
            <w:tab/>
          </w:r>
          <w:bookmarkStart w:id="6" w:name="_Toc27588_WPSOffice_Level2Page"/>
          <w:r>
            <w:t>3</w:t>
          </w:r>
          <w:bookmarkEnd w:id="6"/>
          <w:r>
            <w:fldChar w:fldCharType="end"/>
          </w:r>
        </w:p>
        <w:p>
          <w:pPr>
            <w:pStyle w:val="48"/>
            <w:tabs>
              <w:tab w:val="right" w:leader="dot" w:pos="9746"/>
            </w:tabs>
          </w:pPr>
          <w:r>
            <w:fldChar w:fldCharType="begin"/>
          </w:r>
          <w:r>
            <w:instrText xml:space="preserve"> HYPERLINK \l _Toc487_WPSOffice_Level2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ff258eb-496f-404f-899e-282cff5970df}"/>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二、投标人的资格要求</w:t>
              </w:r>
            </w:sdtContent>
          </w:sdt>
          <w:r>
            <w:tab/>
          </w:r>
          <w:bookmarkStart w:id="7" w:name="_Toc487_WPSOffice_Level2Page"/>
          <w:r>
            <w:t>4</w:t>
          </w:r>
          <w:bookmarkEnd w:id="7"/>
          <w:r>
            <w:fldChar w:fldCharType="end"/>
          </w:r>
        </w:p>
        <w:p>
          <w:pPr>
            <w:pStyle w:val="48"/>
            <w:tabs>
              <w:tab w:val="right" w:leader="dot" w:pos="9746"/>
            </w:tabs>
          </w:pPr>
          <w:r>
            <w:fldChar w:fldCharType="begin"/>
          </w:r>
          <w:r>
            <w:instrText xml:space="preserve"> HYPERLINK \l _Toc17175_WPSOffice_Level2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4bf78d45-862d-499d-bb79-0fbf87dde21c}"/>
              </w:placeholder>
            </w:sdtPr>
            <w:sdtEndPr>
              <w:rPr>
                <w:rFonts w:ascii="Calibri" w:hAnsi="Calibri" w:eastAsia="宋体" w:cs="Times New Roman"/>
                <w:kern w:val="2"/>
                <w:sz w:val="24"/>
                <w:szCs w:val="22"/>
                <w:lang w:val="en-US" w:eastAsia="zh-CN" w:bidi="ar-SA"/>
              </w:rPr>
            </w:sdtEndPr>
            <w:sdtContent>
              <w:r>
                <w:rPr>
                  <w:rFonts w:hint="eastAsia" w:ascii="微软雅黑" w:hAnsi="微软雅黑" w:eastAsia="微软雅黑" w:cs="宋体"/>
                </w:rPr>
                <w:t>三、获取招标文件及时间要求</w:t>
              </w:r>
            </w:sdtContent>
          </w:sdt>
          <w:r>
            <w:tab/>
          </w:r>
          <w:bookmarkStart w:id="8" w:name="_Toc17175_WPSOffice_Level2Page"/>
          <w:r>
            <w:t>4</w:t>
          </w:r>
          <w:bookmarkEnd w:id="8"/>
          <w:r>
            <w:fldChar w:fldCharType="end"/>
          </w:r>
        </w:p>
        <w:p>
          <w:pPr>
            <w:pStyle w:val="47"/>
            <w:tabs>
              <w:tab w:val="right" w:leader="dot" w:pos="9746"/>
            </w:tabs>
          </w:pPr>
          <w:r>
            <w:rPr>
              <w:b/>
              <w:bCs/>
            </w:rPr>
            <w:fldChar w:fldCharType="begin"/>
          </w:r>
          <w:r>
            <w:instrText xml:space="preserve"> HYPERLINK \l _Toc27588_WPSOffice_Level1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feb48e46-a1ec-4524-b7d8-b94f0cf1c432}"/>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第二章  投标人须知</w:t>
              </w:r>
            </w:sdtContent>
          </w:sdt>
          <w:r>
            <w:rPr>
              <w:b/>
              <w:bCs/>
            </w:rPr>
            <w:tab/>
          </w:r>
          <w:bookmarkStart w:id="9" w:name="_Toc27588_WPSOffice_Level1Page"/>
          <w:r>
            <w:rPr>
              <w:b/>
              <w:bCs/>
            </w:rPr>
            <w:t>5</w:t>
          </w:r>
          <w:bookmarkEnd w:id="9"/>
          <w:r>
            <w:rPr>
              <w:b/>
              <w:bCs/>
            </w:rPr>
            <w:fldChar w:fldCharType="end"/>
          </w:r>
        </w:p>
        <w:p>
          <w:pPr>
            <w:pStyle w:val="48"/>
            <w:tabs>
              <w:tab w:val="right" w:leader="dot" w:pos="9746"/>
            </w:tabs>
          </w:pPr>
          <w:r>
            <w:fldChar w:fldCharType="begin"/>
          </w:r>
          <w:r>
            <w:instrText xml:space="preserve"> HYPERLINK \l _Toc31085_WPSOffice_Level2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1372fb-7a5e-4136-9fa4-d99a01440f2c}"/>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1总则</w:t>
              </w:r>
            </w:sdtContent>
          </w:sdt>
          <w:r>
            <w:tab/>
          </w:r>
          <w:bookmarkStart w:id="10" w:name="_Toc31085_WPSOffice_Level2Page"/>
          <w:r>
            <w:t>7</w:t>
          </w:r>
          <w:bookmarkEnd w:id="10"/>
          <w:r>
            <w:fldChar w:fldCharType="end"/>
          </w:r>
        </w:p>
        <w:p>
          <w:pPr>
            <w:pStyle w:val="48"/>
            <w:tabs>
              <w:tab w:val="right" w:leader="dot" w:pos="9746"/>
            </w:tabs>
          </w:pPr>
          <w:r>
            <w:fldChar w:fldCharType="begin"/>
          </w:r>
          <w:r>
            <w:instrText xml:space="preserve"> HYPERLINK \l _Toc6832_WPSOffice_Level2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a108388-e4cd-4081-add2-973515fd0c1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 </w:t>
              </w:r>
              <w:r>
                <w:rPr>
                  <w:rFonts w:hint="eastAsia" w:ascii="Calibri" w:hAnsi="Calibri" w:eastAsia="宋体" w:cs="Times New Roman"/>
                </w:rPr>
                <w:t>项目概况</w:t>
              </w:r>
            </w:sdtContent>
          </w:sdt>
          <w:r>
            <w:tab/>
          </w:r>
          <w:bookmarkStart w:id="11" w:name="_Toc6832_WPSOffice_Level2Page"/>
          <w:r>
            <w:t>7</w:t>
          </w:r>
          <w:bookmarkEnd w:id="11"/>
          <w:r>
            <w:fldChar w:fldCharType="end"/>
          </w:r>
        </w:p>
        <w:p>
          <w:pPr>
            <w:pStyle w:val="48"/>
            <w:tabs>
              <w:tab w:val="right" w:leader="dot" w:pos="9746"/>
            </w:tabs>
          </w:pPr>
          <w:r>
            <w:fldChar w:fldCharType="begin"/>
          </w:r>
          <w:r>
            <w:instrText xml:space="preserve"> HYPERLINK \l _Toc5191_WPSOffice_Level2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e465b-a2c8-4583-8e8c-014d1c1abd3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1.2 </w:t>
              </w:r>
              <w:r>
                <w:rPr>
                  <w:rFonts w:hint="eastAsia" w:ascii="Calibri" w:hAnsi="Calibri" w:eastAsia="宋体" w:cs="Times New Roman"/>
                </w:rPr>
                <w:t>资金来源和落实情况</w:t>
              </w:r>
            </w:sdtContent>
          </w:sdt>
          <w:r>
            <w:tab/>
          </w:r>
          <w:bookmarkStart w:id="12" w:name="_Toc5191_WPSOffice_Level2Page"/>
          <w:r>
            <w:t>7</w:t>
          </w:r>
          <w:bookmarkEnd w:id="12"/>
          <w:r>
            <w:fldChar w:fldCharType="end"/>
          </w:r>
        </w:p>
        <w:p>
          <w:pPr>
            <w:pStyle w:val="48"/>
            <w:tabs>
              <w:tab w:val="right" w:leader="dot" w:pos="9746"/>
            </w:tabs>
          </w:pPr>
          <w:r>
            <w:fldChar w:fldCharType="begin"/>
          </w:r>
          <w:r>
            <w:instrText xml:space="preserve"> HYPERLINK \l _Toc20684_WPSOffice_Level2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18de50aa-abdf-40ce-89b3-5a1bbfcb6c0d}"/>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1.3 </w:t>
              </w:r>
              <w:r>
                <w:rPr>
                  <w:rFonts w:hint="eastAsia" w:ascii="Calibri" w:hAnsi="Calibri" w:eastAsia="宋体" w:cs="Times New Roman"/>
                </w:rPr>
                <w:t>招标范围及要求</w:t>
              </w:r>
            </w:sdtContent>
          </w:sdt>
          <w:r>
            <w:tab/>
          </w:r>
          <w:bookmarkStart w:id="13" w:name="_Toc20684_WPSOffice_Level2Page"/>
          <w:r>
            <w:t>7</w:t>
          </w:r>
          <w:bookmarkEnd w:id="13"/>
          <w:r>
            <w:fldChar w:fldCharType="end"/>
          </w:r>
        </w:p>
        <w:p>
          <w:pPr>
            <w:pStyle w:val="48"/>
            <w:tabs>
              <w:tab w:val="right" w:leader="dot" w:pos="9746"/>
            </w:tabs>
          </w:pPr>
          <w:r>
            <w:fldChar w:fldCharType="begin"/>
          </w:r>
          <w:r>
            <w:instrText xml:space="preserve"> HYPERLINK \l _Toc6925_WPSOffice_Level2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b9004b1-5648-49f8-842f-cff884f9db8c}"/>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1.4 </w:t>
              </w:r>
              <w:r>
                <w:rPr>
                  <w:rFonts w:hint="eastAsia" w:ascii="Calibri" w:hAnsi="Calibri" w:eastAsia="宋体" w:cs="Times New Roman"/>
                </w:rPr>
                <w:t>投标人资格要求（适用于资格后审）</w:t>
              </w:r>
            </w:sdtContent>
          </w:sdt>
          <w:r>
            <w:tab/>
          </w:r>
          <w:bookmarkStart w:id="14" w:name="_Toc6925_WPSOffice_Level2Page"/>
          <w:r>
            <w:t>7</w:t>
          </w:r>
          <w:bookmarkEnd w:id="14"/>
          <w:r>
            <w:fldChar w:fldCharType="end"/>
          </w:r>
        </w:p>
        <w:p>
          <w:pPr>
            <w:pStyle w:val="48"/>
            <w:tabs>
              <w:tab w:val="right" w:leader="dot" w:pos="9746"/>
            </w:tabs>
          </w:pPr>
          <w:r>
            <w:fldChar w:fldCharType="begin"/>
          </w:r>
          <w:r>
            <w:instrText xml:space="preserve"> HYPERLINK \l _Toc2509_WPSOffice_Level2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66390c2-e1e8-40e0-93c3-15fc404f7809}"/>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1.5 </w:t>
              </w:r>
              <w:r>
                <w:rPr>
                  <w:rFonts w:hint="eastAsia" w:ascii="Calibri" w:hAnsi="Calibri" w:eastAsia="宋体" w:cs="Times New Roman"/>
                </w:rPr>
                <w:t>费用承担</w:t>
              </w:r>
            </w:sdtContent>
          </w:sdt>
          <w:r>
            <w:tab/>
          </w:r>
          <w:bookmarkStart w:id="15" w:name="_Toc2509_WPSOffice_Level2Page"/>
          <w:r>
            <w:t>8</w:t>
          </w:r>
          <w:bookmarkEnd w:id="15"/>
          <w:r>
            <w:fldChar w:fldCharType="end"/>
          </w:r>
        </w:p>
        <w:p>
          <w:pPr>
            <w:pStyle w:val="48"/>
            <w:tabs>
              <w:tab w:val="right" w:leader="dot" w:pos="9746"/>
            </w:tabs>
          </w:pPr>
          <w:r>
            <w:fldChar w:fldCharType="begin"/>
          </w:r>
          <w:r>
            <w:instrText xml:space="preserve"> HYPERLINK \l _Toc11824_WPSOffice_Level2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be3e085-3eda-4c28-9b74-b192a7ce14fa}"/>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1.6 </w:t>
              </w:r>
              <w:r>
                <w:rPr>
                  <w:rFonts w:hint="eastAsia" w:ascii="Calibri" w:hAnsi="Calibri" w:eastAsia="宋体" w:cs="Times New Roman"/>
                </w:rPr>
                <w:t>保密</w:t>
              </w:r>
            </w:sdtContent>
          </w:sdt>
          <w:r>
            <w:tab/>
          </w:r>
          <w:bookmarkStart w:id="16" w:name="_Toc11824_WPSOffice_Level2Page"/>
          <w:r>
            <w:t>8</w:t>
          </w:r>
          <w:bookmarkEnd w:id="16"/>
          <w:r>
            <w:fldChar w:fldCharType="end"/>
          </w:r>
        </w:p>
        <w:p>
          <w:pPr>
            <w:pStyle w:val="48"/>
            <w:tabs>
              <w:tab w:val="right" w:leader="dot" w:pos="9746"/>
            </w:tabs>
          </w:pPr>
          <w:r>
            <w:fldChar w:fldCharType="begin"/>
          </w:r>
          <w:r>
            <w:instrText xml:space="preserve"> HYPERLINK \l _Toc9103_WPSOffice_Level2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c9da6c8-f7ae-4402-8fdd-fe701492bca3}"/>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1.7 </w:t>
              </w:r>
              <w:r>
                <w:rPr>
                  <w:rFonts w:hint="eastAsia" w:ascii="Calibri" w:hAnsi="Calibri" w:eastAsia="宋体" w:cs="Times New Roman"/>
                </w:rPr>
                <w:t>语言文字</w:t>
              </w:r>
            </w:sdtContent>
          </w:sdt>
          <w:r>
            <w:tab/>
          </w:r>
          <w:bookmarkStart w:id="17" w:name="_Toc9103_WPSOffice_Level2Page"/>
          <w:r>
            <w:t>8</w:t>
          </w:r>
          <w:bookmarkEnd w:id="17"/>
          <w:r>
            <w:fldChar w:fldCharType="end"/>
          </w:r>
        </w:p>
        <w:p>
          <w:pPr>
            <w:pStyle w:val="48"/>
            <w:tabs>
              <w:tab w:val="right" w:leader="dot" w:pos="9746"/>
            </w:tabs>
          </w:pPr>
          <w:r>
            <w:fldChar w:fldCharType="begin"/>
          </w:r>
          <w:r>
            <w:instrText xml:space="preserve"> HYPERLINK \l _Toc16008_WPSOffice_Level2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fe15e27-22d8-4e44-a89e-16dd72e01c92}"/>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1.8 </w:t>
              </w:r>
              <w:r>
                <w:rPr>
                  <w:rFonts w:hint="eastAsia" w:ascii="Calibri" w:hAnsi="Calibri" w:eastAsia="宋体" w:cs="Times New Roman"/>
                </w:rPr>
                <w:t>计量单位</w:t>
              </w:r>
            </w:sdtContent>
          </w:sdt>
          <w:r>
            <w:tab/>
          </w:r>
          <w:bookmarkStart w:id="18" w:name="_Toc16008_WPSOffice_Level2Page"/>
          <w:r>
            <w:t>8</w:t>
          </w:r>
          <w:bookmarkEnd w:id="18"/>
          <w:r>
            <w:fldChar w:fldCharType="end"/>
          </w:r>
        </w:p>
        <w:p>
          <w:pPr>
            <w:pStyle w:val="48"/>
            <w:tabs>
              <w:tab w:val="right" w:leader="dot" w:pos="9746"/>
            </w:tabs>
          </w:pPr>
          <w:r>
            <w:fldChar w:fldCharType="begin"/>
          </w:r>
          <w:r>
            <w:instrText xml:space="preserve"> HYPERLINK \l _Toc21583_WPSOffice_Level2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09b8368-e246-4612-9536-34785f4e5097}"/>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1.9 </w:t>
              </w:r>
              <w:r>
                <w:rPr>
                  <w:rFonts w:hint="eastAsia" w:ascii="Calibri" w:hAnsi="Calibri" w:eastAsia="宋体" w:cs="Times New Roman"/>
                </w:rPr>
                <w:t>投标预备会</w:t>
              </w:r>
            </w:sdtContent>
          </w:sdt>
          <w:r>
            <w:tab/>
          </w:r>
          <w:bookmarkStart w:id="19" w:name="_Toc21583_WPSOffice_Level2Page"/>
          <w:r>
            <w:t>8</w:t>
          </w:r>
          <w:bookmarkEnd w:id="19"/>
          <w:r>
            <w:fldChar w:fldCharType="end"/>
          </w:r>
        </w:p>
        <w:p>
          <w:pPr>
            <w:pStyle w:val="48"/>
            <w:tabs>
              <w:tab w:val="right" w:leader="dot" w:pos="9746"/>
            </w:tabs>
          </w:pPr>
          <w:r>
            <w:fldChar w:fldCharType="begin"/>
          </w:r>
          <w:r>
            <w:instrText xml:space="preserve"> HYPERLINK \l _Toc5913_WPSOffice_Level2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b4f7486-5877-4171-a389-51ba370aa3c0}"/>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1.10 </w:t>
              </w:r>
              <w:r>
                <w:rPr>
                  <w:rFonts w:hint="eastAsia" w:ascii="Calibri" w:hAnsi="Calibri" w:eastAsia="宋体" w:cs="Times New Roman"/>
                </w:rPr>
                <w:t>投标文件退还</w:t>
              </w:r>
            </w:sdtContent>
          </w:sdt>
          <w:r>
            <w:tab/>
          </w:r>
          <w:bookmarkStart w:id="20" w:name="_Toc5913_WPSOffice_Level2Page"/>
          <w:r>
            <w:t>9</w:t>
          </w:r>
          <w:bookmarkEnd w:id="20"/>
          <w:r>
            <w:fldChar w:fldCharType="end"/>
          </w:r>
        </w:p>
        <w:p>
          <w:pPr>
            <w:pStyle w:val="48"/>
            <w:tabs>
              <w:tab w:val="right" w:leader="dot" w:pos="9746"/>
            </w:tabs>
          </w:pPr>
          <w:r>
            <w:fldChar w:fldCharType="begin"/>
          </w:r>
          <w:r>
            <w:instrText xml:space="preserve"> HYPERLINK \l _Toc22989_WPSOffice_Level2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59a1708-c458-461c-9d2a-e86adb20e096}"/>
              </w:placeholder>
            </w:sdtPr>
            <w:sdtEndPr>
              <w:rPr>
                <w:rFonts w:ascii="Calibri" w:hAnsi="Calibri" w:eastAsia="宋体" w:cs="Times New Roman"/>
                <w:kern w:val="2"/>
                <w:sz w:val="24"/>
                <w:szCs w:val="22"/>
                <w:lang w:val="en-US" w:eastAsia="zh-CN" w:bidi="ar-SA"/>
              </w:rPr>
            </w:sdtEndPr>
            <w:sdtContent>
              <w:r>
                <w:rPr>
                  <w:rFonts w:ascii="Calibri" w:hAnsi="Calibri" w:eastAsia="宋体" w:cs="Times New Roman"/>
                </w:rPr>
                <w:t xml:space="preserve">1.11 </w:t>
              </w:r>
              <w:r>
                <w:rPr>
                  <w:rFonts w:hint="eastAsia" w:ascii="Calibri" w:hAnsi="Calibri" w:eastAsia="宋体" w:cs="Times New Roman"/>
                </w:rPr>
                <w:t>知识产权</w:t>
              </w:r>
            </w:sdtContent>
          </w:sdt>
          <w:r>
            <w:tab/>
          </w:r>
          <w:bookmarkStart w:id="21" w:name="_Toc22989_WPSOffice_Level2Page"/>
          <w:r>
            <w:t>9</w:t>
          </w:r>
          <w:bookmarkEnd w:id="21"/>
          <w:r>
            <w:fldChar w:fldCharType="end"/>
          </w:r>
        </w:p>
        <w:p>
          <w:pPr>
            <w:pStyle w:val="47"/>
            <w:tabs>
              <w:tab w:val="right" w:leader="dot" w:pos="9746"/>
            </w:tabs>
          </w:pPr>
          <w:r>
            <w:rPr>
              <w:b/>
              <w:bCs/>
            </w:rPr>
            <w:fldChar w:fldCharType="begin"/>
          </w:r>
          <w:r>
            <w:instrText xml:space="preserve"> HYPERLINK \l _Toc487_WPSOffice_Level1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aa4fa89f-eff5-4535-b6c6-9f119486e423}"/>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第三章</w:t>
              </w:r>
              <w:r>
                <w:rPr>
                  <w:rFonts w:ascii="Calibri" w:hAnsi="Calibri" w:eastAsia="宋体" w:cs="Times New Roman"/>
                  <w:b/>
                  <w:bCs/>
                </w:rPr>
                <w:t xml:space="preserve">  </w:t>
              </w:r>
              <w:r>
                <w:rPr>
                  <w:rFonts w:hint="eastAsia" w:ascii="Calibri" w:hAnsi="Calibri" w:eastAsia="宋体" w:cs="Times New Roman"/>
                  <w:b/>
                  <w:bCs/>
                </w:rPr>
                <w:t>评审办法（经评审的最低投标价法）</w:t>
              </w:r>
            </w:sdtContent>
          </w:sdt>
          <w:r>
            <w:rPr>
              <w:b/>
              <w:bCs/>
            </w:rPr>
            <w:tab/>
          </w:r>
          <w:bookmarkStart w:id="22" w:name="_Toc487_WPSOffice_Level1Page"/>
          <w:r>
            <w:rPr>
              <w:b/>
              <w:bCs/>
            </w:rPr>
            <w:t>17</w:t>
          </w:r>
          <w:bookmarkEnd w:id="22"/>
          <w:r>
            <w:rPr>
              <w:b/>
              <w:bCs/>
            </w:rPr>
            <w:fldChar w:fldCharType="end"/>
          </w:r>
        </w:p>
        <w:p>
          <w:pPr>
            <w:pStyle w:val="48"/>
            <w:tabs>
              <w:tab w:val="right" w:leader="dot" w:pos="9746"/>
            </w:tabs>
          </w:pPr>
          <w:r>
            <w:fldChar w:fldCharType="begin"/>
          </w:r>
          <w:r>
            <w:instrText xml:space="preserve"> HYPERLINK \l _Toc27178_WPSOffice_Level2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442754-491b-431a-b795-93a327753162}"/>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1.</w:t>
              </w:r>
              <w:r>
                <w:rPr>
                  <w:rFonts w:hint="eastAsia" w:ascii="Cambria" w:hAnsi="Cambria" w:eastAsia="宋体" w:cs="Times New Roman"/>
                </w:rPr>
                <w:t>评审方法</w:t>
              </w:r>
            </w:sdtContent>
          </w:sdt>
          <w:r>
            <w:tab/>
          </w:r>
          <w:bookmarkStart w:id="23" w:name="_Toc27178_WPSOffice_Level2Page"/>
          <w:r>
            <w:t>18</w:t>
          </w:r>
          <w:bookmarkEnd w:id="23"/>
          <w:r>
            <w:fldChar w:fldCharType="end"/>
          </w:r>
        </w:p>
        <w:p>
          <w:pPr>
            <w:pStyle w:val="48"/>
            <w:tabs>
              <w:tab w:val="right" w:leader="dot" w:pos="9746"/>
            </w:tabs>
          </w:pPr>
          <w:r>
            <w:fldChar w:fldCharType="begin"/>
          </w:r>
          <w:r>
            <w:instrText xml:space="preserve"> HYPERLINK \l _Toc665_WPSOffice_Level2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53a57e8d-430d-4595-9b74-b51f4123a6a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2.评审标准</w:t>
              </w:r>
            </w:sdtContent>
          </w:sdt>
          <w:r>
            <w:tab/>
          </w:r>
          <w:bookmarkStart w:id="24" w:name="_Toc665_WPSOffice_Level2Page"/>
          <w:r>
            <w:t>18</w:t>
          </w:r>
          <w:bookmarkEnd w:id="24"/>
          <w:r>
            <w:fldChar w:fldCharType="end"/>
          </w:r>
        </w:p>
        <w:p>
          <w:pPr>
            <w:pStyle w:val="48"/>
            <w:tabs>
              <w:tab w:val="right" w:leader="dot" w:pos="9746"/>
            </w:tabs>
          </w:pPr>
          <w:r>
            <w:fldChar w:fldCharType="begin"/>
          </w:r>
          <w:r>
            <w:instrText xml:space="preserve"> HYPERLINK \l _Toc9189_WPSOffice_Level2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5754cad-d482-4990-a9d2-54f53d6c0633}"/>
              </w:placeholder>
            </w:sdtPr>
            <w:sdtEndPr>
              <w:rPr>
                <w:rFonts w:ascii="Calibri" w:hAnsi="Calibri" w:eastAsia="宋体" w:cs="Times New Roman"/>
                <w:kern w:val="2"/>
                <w:sz w:val="24"/>
                <w:szCs w:val="22"/>
                <w:lang w:val="en-US" w:eastAsia="zh-CN" w:bidi="ar-SA"/>
              </w:rPr>
            </w:sdtEndPr>
            <w:sdtContent>
              <w:r>
                <w:rPr>
                  <w:rFonts w:ascii="Cambria" w:hAnsi="Cambria" w:eastAsia="宋体" w:cs="Times New Roman"/>
                </w:rPr>
                <w:t>3.</w:t>
              </w:r>
              <w:r>
                <w:rPr>
                  <w:rFonts w:hint="eastAsia" w:ascii="Cambria" w:hAnsi="Cambria" w:eastAsia="宋体" w:cs="Times New Roman"/>
                </w:rPr>
                <w:t>评审程序</w:t>
              </w:r>
            </w:sdtContent>
          </w:sdt>
          <w:r>
            <w:tab/>
          </w:r>
          <w:bookmarkStart w:id="25" w:name="_Toc9189_WPSOffice_Level2Page"/>
          <w:r>
            <w:t>18</w:t>
          </w:r>
          <w:bookmarkEnd w:id="25"/>
          <w:r>
            <w:fldChar w:fldCharType="end"/>
          </w:r>
        </w:p>
        <w:p>
          <w:pPr>
            <w:pStyle w:val="47"/>
            <w:tabs>
              <w:tab w:val="right" w:leader="dot" w:pos="9746"/>
            </w:tabs>
          </w:pPr>
          <w:r>
            <w:rPr>
              <w:b/>
              <w:bCs/>
            </w:rPr>
            <w:fldChar w:fldCharType="begin"/>
          </w:r>
          <w:r>
            <w:instrText xml:space="preserve"> HYPERLINK \l _Toc17175_WPSOffice_Level1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da1ab55-1c43-4c7d-b8b1-5096d60f1968}"/>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第四章   否决投标情形认定</w:t>
              </w:r>
            </w:sdtContent>
          </w:sdt>
          <w:r>
            <w:rPr>
              <w:b/>
              <w:bCs/>
            </w:rPr>
            <w:tab/>
          </w:r>
          <w:bookmarkStart w:id="26" w:name="_Toc17175_WPSOffice_Level1Page"/>
          <w:r>
            <w:rPr>
              <w:b/>
              <w:bCs/>
            </w:rPr>
            <w:t>20</w:t>
          </w:r>
          <w:bookmarkEnd w:id="26"/>
          <w:r>
            <w:rPr>
              <w:b/>
              <w:bCs/>
            </w:rPr>
            <w:fldChar w:fldCharType="end"/>
          </w:r>
        </w:p>
        <w:p>
          <w:pPr>
            <w:pStyle w:val="47"/>
            <w:tabs>
              <w:tab w:val="right" w:leader="dot" w:pos="9746"/>
            </w:tabs>
          </w:pPr>
          <w:r>
            <w:rPr>
              <w:b/>
              <w:bCs/>
            </w:rPr>
            <w:fldChar w:fldCharType="begin"/>
          </w:r>
          <w:r>
            <w:instrText xml:space="preserve"> HYPERLINK \l _Toc31085_WPSOffice_Level1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2591ca52-578b-4020-94c1-f9db97427cee}"/>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第五章   合同主要条款</w:t>
              </w:r>
            </w:sdtContent>
          </w:sdt>
          <w:r>
            <w:rPr>
              <w:b/>
              <w:bCs/>
            </w:rPr>
            <w:tab/>
          </w:r>
          <w:bookmarkStart w:id="27" w:name="_Toc31085_WPSOffice_Level1Page"/>
          <w:r>
            <w:rPr>
              <w:b/>
              <w:bCs/>
            </w:rPr>
            <w:t>20</w:t>
          </w:r>
          <w:bookmarkEnd w:id="27"/>
          <w:r>
            <w:rPr>
              <w:b/>
              <w:bCs/>
            </w:rPr>
            <w:fldChar w:fldCharType="end"/>
          </w:r>
        </w:p>
        <w:p>
          <w:pPr>
            <w:pStyle w:val="48"/>
            <w:tabs>
              <w:tab w:val="right" w:leader="dot" w:pos="9746"/>
            </w:tabs>
          </w:pPr>
          <w:r>
            <w:fldChar w:fldCharType="begin"/>
          </w:r>
          <w:r>
            <w:instrText xml:space="preserve"> HYPERLINK \l _Toc27306_WPSOffice_Level2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05436ee-6805-4622-8009-0cbd6395fee1}"/>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1、普通物资的原包装，不回收。</w:t>
              </w:r>
            </w:sdtContent>
          </w:sdt>
          <w:r>
            <w:tab/>
          </w:r>
          <w:bookmarkStart w:id="28" w:name="_Toc27306_WPSOffice_Level2Page"/>
          <w:r>
            <w:t>21</w:t>
          </w:r>
          <w:bookmarkEnd w:id="28"/>
          <w:r>
            <w:fldChar w:fldCharType="end"/>
          </w:r>
        </w:p>
        <w:p>
          <w:pPr>
            <w:pStyle w:val="48"/>
            <w:tabs>
              <w:tab w:val="right" w:leader="dot" w:pos="9746"/>
            </w:tabs>
          </w:pPr>
          <w:r>
            <w:fldChar w:fldCharType="begin"/>
          </w:r>
          <w:r>
            <w:instrText xml:space="preserve"> HYPERLINK \l _Toc5906_WPSOffice_Level2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cb4f1e-6b48-4b05-aa3d-6aa93711649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2、危险品的包装物由卖方负责回收处理。</w:t>
              </w:r>
            </w:sdtContent>
          </w:sdt>
          <w:r>
            <w:tab/>
          </w:r>
          <w:bookmarkStart w:id="29" w:name="_Toc5906_WPSOffice_Level2Page"/>
          <w:r>
            <w:t>21</w:t>
          </w:r>
          <w:bookmarkEnd w:id="29"/>
          <w:r>
            <w:fldChar w:fldCharType="end"/>
          </w:r>
        </w:p>
        <w:p>
          <w:pPr>
            <w:pStyle w:val="48"/>
            <w:tabs>
              <w:tab w:val="right" w:leader="dot" w:pos="9746"/>
            </w:tabs>
          </w:pPr>
          <w:r>
            <w:fldChar w:fldCharType="begin"/>
          </w:r>
          <w:r>
            <w:instrText xml:space="preserve"> HYPERLINK \l _Toc19877_WPSOffice_Level2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03fbbd1-4cdf-437d-83ee-af91fd6288b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3、办公用品的废弃物的处理由卖方回收处理。</w:t>
              </w:r>
            </w:sdtContent>
          </w:sdt>
          <w:r>
            <w:tab/>
          </w:r>
          <w:bookmarkStart w:id="30" w:name="_Toc19877_WPSOffice_Level2Page"/>
          <w:r>
            <w:t>21</w:t>
          </w:r>
          <w:bookmarkEnd w:id="30"/>
          <w:r>
            <w:fldChar w:fldCharType="end"/>
          </w:r>
        </w:p>
        <w:p>
          <w:pPr>
            <w:pStyle w:val="48"/>
            <w:tabs>
              <w:tab w:val="right" w:leader="dot" w:pos="9746"/>
            </w:tabs>
          </w:pPr>
          <w:r>
            <w:fldChar w:fldCharType="begin"/>
          </w:r>
          <w:r>
            <w:instrText xml:space="preserve"> HYPERLINK \l _Toc31927_WPSOffice_Level2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fd898e6-4cbe-457a-9726-e7ec96e1506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、产品的交货单位:</w:t>
              </w:r>
            </w:sdtContent>
          </w:sdt>
          <w:r>
            <w:tab/>
          </w:r>
          <w:bookmarkStart w:id="31" w:name="_Toc31927_WPSOffice_Level2Page"/>
          <w:r>
            <w:t>21</w:t>
          </w:r>
          <w:bookmarkEnd w:id="31"/>
          <w:r>
            <w:fldChar w:fldCharType="end"/>
          </w:r>
        </w:p>
        <w:p>
          <w:pPr>
            <w:pStyle w:val="48"/>
            <w:tabs>
              <w:tab w:val="right" w:leader="dot" w:pos="9746"/>
            </w:tabs>
          </w:pPr>
          <w:r>
            <w:fldChar w:fldCharType="begin"/>
          </w:r>
          <w:r>
            <w:instrText xml:space="preserve"> HYPERLINK \l _Toc9357_WPSOffice_Level2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fd8c7ae-e9eb-43a8-9a85-7d1d5f4e722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、交货方法，按下列第( 1 ) 项执行:</w:t>
              </w:r>
            </w:sdtContent>
          </w:sdt>
          <w:r>
            <w:tab/>
          </w:r>
          <w:bookmarkStart w:id="32" w:name="_Toc9357_WPSOffice_Level2Page"/>
          <w:r>
            <w:t>21</w:t>
          </w:r>
          <w:bookmarkEnd w:id="32"/>
          <w:r>
            <w:fldChar w:fldCharType="end"/>
          </w:r>
        </w:p>
        <w:p>
          <w:pPr>
            <w:pStyle w:val="48"/>
            <w:tabs>
              <w:tab w:val="right" w:leader="dot" w:pos="9746"/>
            </w:tabs>
          </w:pPr>
          <w:r>
            <w:fldChar w:fldCharType="begin"/>
          </w:r>
          <w:r>
            <w:instrText xml:space="preserve"> HYPERLINK \l _Toc17821_WPSOffice_Level2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3e6d96b4-ec95-4c96-86de-c62f3e19f2fb}"/>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、运输方式:</w:t>
              </w:r>
            </w:sdtContent>
          </w:sdt>
          <w:r>
            <w:tab/>
          </w:r>
          <w:bookmarkStart w:id="33" w:name="_Toc17821_WPSOffice_Level2Page"/>
          <w:r>
            <w:t>21</w:t>
          </w:r>
          <w:bookmarkEnd w:id="33"/>
          <w:r>
            <w:fldChar w:fldCharType="end"/>
          </w:r>
        </w:p>
        <w:p>
          <w:pPr>
            <w:pStyle w:val="48"/>
            <w:tabs>
              <w:tab w:val="right" w:leader="dot" w:pos="9746"/>
            </w:tabs>
          </w:pPr>
          <w:r>
            <w:fldChar w:fldCharType="begin"/>
          </w:r>
          <w:r>
            <w:instrText xml:space="preserve"> HYPERLINK \l _Toc12711_WPSOffice_Level2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e53cecae-c098-4965-a31f-f0569a719d27}"/>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、到货地点和接货单位( 或接货人)。</w:t>
              </w:r>
            </w:sdtContent>
          </w:sdt>
          <w:r>
            <w:tab/>
          </w:r>
          <w:bookmarkStart w:id="34" w:name="_Toc12711_WPSOffice_Level2Page"/>
          <w:r>
            <w:t>21</w:t>
          </w:r>
          <w:bookmarkEnd w:id="34"/>
          <w:r>
            <w:fldChar w:fldCharType="end"/>
          </w:r>
        </w:p>
        <w:p>
          <w:pPr>
            <w:pStyle w:val="48"/>
            <w:tabs>
              <w:tab w:val="right" w:leader="dot" w:pos="9746"/>
            </w:tabs>
          </w:pPr>
          <w:r>
            <w:fldChar w:fldCharType="begin"/>
          </w:r>
          <w:r>
            <w:instrText xml:space="preserve"> HYPERLINK \l _Toc29959_WPSOffice_Level2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ebbccdd-e10f-44be-abbb-db611443673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、现场卸货由( 乙方 )负责。</w:t>
              </w:r>
            </w:sdtContent>
          </w:sdt>
          <w:r>
            <w:tab/>
          </w:r>
          <w:bookmarkStart w:id="35" w:name="_Toc29959_WPSOffice_Level2Page"/>
          <w:r>
            <w:t>21</w:t>
          </w:r>
          <w:bookmarkEnd w:id="35"/>
          <w:r>
            <w:fldChar w:fldCharType="end"/>
          </w:r>
        </w:p>
        <w:p>
          <w:pPr>
            <w:pStyle w:val="48"/>
            <w:tabs>
              <w:tab w:val="right" w:leader="dot" w:pos="9746"/>
            </w:tabs>
          </w:pPr>
          <w:r>
            <w:fldChar w:fldCharType="begin"/>
          </w:r>
          <w:r>
            <w:instrText xml:space="preserve"> HYPERLINK \l _Toc29918_WPSOffice_Level2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831774c-db15-406f-8ce8-a41d7c262d7c}"/>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6 、产品交货数量的正负尾差、合理磅差和在途自然减( 增 ) 量规定及计算方法:</w:t>
              </w:r>
            </w:sdtContent>
          </w:sdt>
          <w:r>
            <w:tab/>
          </w:r>
          <w:bookmarkStart w:id="36" w:name="_Toc29918_WPSOffice_Level2Page"/>
          <w:r>
            <w:t>21</w:t>
          </w:r>
          <w:bookmarkEnd w:id="36"/>
          <w:r>
            <w:fldChar w:fldCharType="end"/>
          </w:r>
        </w:p>
        <w:p>
          <w:pPr>
            <w:pStyle w:val="48"/>
            <w:tabs>
              <w:tab w:val="right" w:leader="dot" w:pos="9746"/>
            </w:tabs>
          </w:pPr>
          <w:r>
            <w:fldChar w:fldCharType="begin"/>
          </w:r>
          <w:r>
            <w:instrText xml:space="preserve"> HYPERLINK \l _Toc13858_WPSOffice_Level2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f4887acb-c855-4dad-8e0b-3af9e9a6d51d}"/>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1 、验收时间:</w:t>
              </w:r>
            </w:sdtContent>
          </w:sdt>
          <w:r>
            <w:tab/>
          </w:r>
          <w:bookmarkStart w:id="37" w:name="_Toc13858_WPSOffice_Level2Page"/>
          <w:r>
            <w:t>21</w:t>
          </w:r>
          <w:bookmarkEnd w:id="37"/>
          <w:r>
            <w:fldChar w:fldCharType="end"/>
          </w:r>
        </w:p>
        <w:p>
          <w:pPr>
            <w:pStyle w:val="48"/>
            <w:tabs>
              <w:tab w:val="right" w:leader="dot" w:pos="9746"/>
            </w:tabs>
          </w:pPr>
          <w:r>
            <w:fldChar w:fldCharType="begin"/>
          </w:r>
          <w:r>
            <w:instrText xml:space="preserve"> HYPERLINK \l _Toc5101_WPSOffice_Level2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63759585-4449-4029-90af-fac0371acd02}"/>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2 、验收手段:</w:t>
              </w:r>
            </w:sdtContent>
          </w:sdt>
          <w:r>
            <w:tab/>
          </w:r>
          <w:bookmarkStart w:id="38" w:name="_Toc5101_WPSOffice_Level2Page"/>
          <w:r>
            <w:t>21</w:t>
          </w:r>
          <w:bookmarkEnd w:id="38"/>
          <w:r>
            <w:fldChar w:fldCharType="end"/>
          </w:r>
        </w:p>
        <w:p>
          <w:pPr>
            <w:pStyle w:val="48"/>
            <w:tabs>
              <w:tab w:val="right" w:leader="dot" w:pos="9746"/>
            </w:tabs>
          </w:pPr>
          <w:r>
            <w:fldChar w:fldCharType="begin"/>
          </w:r>
          <w:r>
            <w:instrText xml:space="preserve"> HYPERLINK \l _Toc10742_WPSOffice_Level2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2f4db28a-919f-43fc-8207-d1a6fb2f54cf}"/>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3 、验收标准:</w:t>
              </w:r>
            </w:sdtContent>
          </w:sdt>
          <w:r>
            <w:tab/>
          </w:r>
          <w:bookmarkStart w:id="39" w:name="_Toc10742_WPSOffice_Level2Page"/>
          <w:r>
            <w:t>21</w:t>
          </w:r>
          <w:bookmarkEnd w:id="39"/>
          <w:r>
            <w:fldChar w:fldCharType="end"/>
          </w:r>
        </w:p>
        <w:p>
          <w:pPr>
            <w:pStyle w:val="48"/>
            <w:tabs>
              <w:tab w:val="right" w:leader="dot" w:pos="9746"/>
            </w:tabs>
          </w:pPr>
          <w:r>
            <w:fldChar w:fldCharType="begin"/>
          </w:r>
          <w:r>
            <w:instrText xml:space="preserve"> HYPERLINK \l _Toc23822_WPSOffice_Level2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bdae36ea-11a3-4bee-a0e1-e5ab596060be}"/>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4 、由谁负责验收和试验:</w:t>
              </w:r>
            </w:sdtContent>
          </w:sdt>
          <w:r>
            <w:tab/>
          </w:r>
          <w:bookmarkStart w:id="40" w:name="_Toc23822_WPSOffice_Level2Page"/>
          <w:r>
            <w:t>21</w:t>
          </w:r>
          <w:bookmarkEnd w:id="40"/>
          <w:r>
            <w:fldChar w:fldCharType="end"/>
          </w:r>
        </w:p>
        <w:p>
          <w:pPr>
            <w:pStyle w:val="48"/>
            <w:tabs>
              <w:tab w:val="right" w:leader="dot" w:pos="9746"/>
            </w:tabs>
          </w:pPr>
          <w:r>
            <w:fldChar w:fldCharType="begin"/>
          </w:r>
          <w:r>
            <w:instrText xml:space="preserve"> HYPERLINK \l _Toc6624_WPSOffice_Level2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73472992-e64c-40d4-a606-372e3e152339}"/>
              </w:placeholder>
            </w:sdtPr>
            <w:sdtEndPr>
              <w:rPr>
                <w:rFonts w:ascii="Calibri" w:hAnsi="Calibri" w:eastAsia="宋体" w:cs="Times New Roman"/>
                <w:kern w:val="2"/>
                <w:sz w:val="24"/>
                <w:szCs w:val="22"/>
                <w:lang w:val="en-US" w:eastAsia="zh-CN" w:bidi="ar-SA"/>
              </w:rPr>
            </w:sdtEndPr>
            <w:sdtContent>
              <w:r>
                <w:rPr>
                  <w:rFonts w:hint="eastAsia" w:ascii="宋体" w:hAnsi="宋体" w:eastAsia="宋体" w:cs="宋体"/>
                </w:rPr>
                <w:t>5 、在验收中发生纠纷等等。</w:t>
              </w:r>
            </w:sdtContent>
          </w:sdt>
          <w:r>
            <w:tab/>
          </w:r>
          <w:bookmarkStart w:id="41" w:name="_Toc6624_WPSOffice_Level2Page"/>
          <w:r>
            <w:t>21</w:t>
          </w:r>
          <w:bookmarkEnd w:id="41"/>
          <w:r>
            <w:fldChar w:fldCharType="end"/>
          </w:r>
        </w:p>
        <w:p>
          <w:pPr>
            <w:pStyle w:val="47"/>
            <w:tabs>
              <w:tab w:val="right" w:leader="dot" w:pos="9746"/>
            </w:tabs>
          </w:pPr>
          <w:r>
            <w:rPr>
              <w:b/>
              <w:bCs/>
            </w:rPr>
            <w:fldChar w:fldCharType="begin"/>
          </w:r>
          <w:r>
            <w:instrText xml:space="preserve"> HYPERLINK \l _Toc6832_WPSOffice_Level1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1c6c6768-b02e-4b32-8212-96a397a00bf4}"/>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第六章</w:t>
              </w:r>
              <w:r>
                <w:rPr>
                  <w:rFonts w:ascii="Calibri" w:hAnsi="Calibri" w:eastAsia="宋体" w:cs="Times New Roman"/>
                  <w:b/>
                  <w:bCs/>
                </w:rPr>
                <w:t xml:space="preserve"> </w:t>
              </w:r>
              <w:r>
                <w:rPr>
                  <w:rFonts w:hint="eastAsia" w:ascii="Calibri" w:hAnsi="Calibri" w:eastAsia="宋体" w:cs="Times New Roman"/>
                  <w:b/>
                  <w:bCs/>
                </w:rPr>
                <w:t xml:space="preserve">  需求一览表：详见第一章</w:t>
              </w:r>
            </w:sdtContent>
          </w:sdt>
          <w:r>
            <w:rPr>
              <w:b/>
              <w:bCs/>
            </w:rPr>
            <w:tab/>
          </w:r>
          <w:bookmarkStart w:id="42" w:name="_Toc6832_WPSOffice_Level1Page"/>
          <w:r>
            <w:rPr>
              <w:b/>
              <w:bCs/>
            </w:rPr>
            <w:t>23</w:t>
          </w:r>
          <w:bookmarkEnd w:id="42"/>
          <w:r>
            <w:rPr>
              <w:b/>
              <w:bCs/>
            </w:rPr>
            <w:fldChar w:fldCharType="end"/>
          </w:r>
        </w:p>
        <w:p>
          <w:pPr>
            <w:pStyle w:val="47"/>
            <w:tabs>
              <w:tab w:val="right" w:leader="dot" w:pos="9746"/>
            </w:tabs>
          </w:pPr>
          <w:r>
            <w:rPr>
              <w:b/>
              <w:bCs/>
            </w:rPr>
            <w:fldChar w:fldCharType="begin"/>
          </w:r>
          <w:r>
            <w:instrText xml:space="preserve"> HYPERLINK \l _Toc5191_WPSOffice_Level1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97992ccb-44c0-4450-8a37-6253d2b90e76}"/>
              </w:placeholder>
            </w:sdtPr>
            <w:sdtEndPr>
              <w:rPr>
                <w:rFonts w:ascii="Calibri" w:hAnsi="Calibri" w:eastAsia="宋体" w:cs="Times New Roman"/>
                <w:b/>
                <w:bCs/>
                <w:kern w:val="2"/>
                <w:sz w:val="24"/>
                <w:szCs w:val="22"/>
                <w:lang w:val="en-US" w:eastAsia="zh-CN" w:bidi="ar-SA"/>
              </w:rPr>
            </w:sdtEndPr>
            <w:sdtContent>
              <w:r>
                <w:rPr>
                  <w:rFonts w:hint="eastAsia" w:ascii="Calibri" w:hAnsi="Calibri" w:eastAsia="宋体" w:cs="Times New Roman"/>
                  <w:b/>
                  <w:bCs/>
                </w:rPr>
                <w:t>第七章：需提交的投标资料</w:t>
              </w:r>
            </w:sdtContent>
          </w:sdt>
          <w:r>
            <w:rPr>
              <w:b/>
              <w:bCs/>
            </w:rPr>
            <w:tab/>
          </w:r>
          <w:bookmarkStart w:id="43" w:name="_Toc5191_WPSOffice_Level1Page"/>
          <w:r>
            <w:rPr>
              <w:b/>
              <w:bCs/>
            </w:rPr>
            <w:t>23</w:t>
          </w:r>
          <w:bookmarkEnd w:id="43"/>
          <w:r>
            <w:rPr>
              <w:b/>
              <w:bCs/>
            </w:rPr>
            <w:fldChar w:fldCharType="end"/>
          </w:r>
        </w:p>
        <w:p>
          <w:pPr>
            <w:pStyle w:val="48"/>
            <w:tabs>
              <w:tab w:val="right" w:leader="dot" w:pos="9746"/>
            </w:tabs>
          </w:pPr>
          <w:r>
            <w:fldChar w:fldCharType="begin"/>
          </w:r>
          <w:r>
            <w:instrText xml:space="preserve"> HYPERLINK \l _Toc10_WPSOffice_Level2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d572cb0a-ed2e-4fb0-b709-5be747c9cd4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目   录</w:t>
              </w:r>
            </w:sdtContent>
          </w:sdt>
          <w:r>
            <w:tab/>
          </w:r>
          <w:bookmarkStart w:id="44" w:name="_Toc10_WPSOffice_Level2Page"/>
          <w:r>
            <w:t>23</w:t>
          </w:r>
          <w:bookmarkEnd w:id="44"/>
          <w:r>
            <w:fldChar w:fldCharType="end"/>
          </w:r>
        </w:p>
        <w:p>
          <w:pPr>
            <w:pStyle w:val="48"/>
            <w:tabs>
              <w:tab w:val="right" w:leader="dot" w:pos="9746"/>
            </w:tabs>
          </w:pPr>
          <w:r>
            <w:fldChar w:fldCharType="begin"/>
          </w:r>
          <w:r>
            <w:instrText xml:space="preserve"> HYPERLINK \l _Toc23262_WPSOffice_Level2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c7273264-bf71-4d23-a8eb-699e68b27c6b}"/>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一、投标报价表</w:t>
              </w:r>
            </w:sdtContent>
          </w:sdt>
          <w:r>
            <w:tab/>
          </w:r>
          <w:bookmarkStart w:id="45" w:name="_Toc23262_WPSOffice_Level2Page"/>
          <w:r>
            <w:t>24</w:t>
          </w:r>
          <w:bookmarkEnd w:id="45"/>
          <w:r>
            <w:fldChar w:fldCharType="end"/>
          </w:r>
        </w:p>
        <w:p>
          <w:pPr>
            <w:pStyle w:val="48"/>
            <w:tabs>
              <w:tab w:val="right" w:leader="dot" w:pos="9746"/>
            </w:tabs>
          </w:pPr>
          <w:r>
            <w:fldChar w:fldCharType="begin"/>
          </w:r>
          <w:r>
            <w:instrText xml:space="preserve"> HYPERLINK \l _Toc14552_WPSOffice_Level2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a0ced757-5887-4441-80ef-b806042f59e2}"/>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黑体"/>
                </w:rPr>
                <w:t>二</w:t>
              </w:r>
              <w:r>
                <w:rPr>
                  <w:rFonts w:hint="eastAsia" w:ascii="Cambria" w:hAnsi="Cambria" w:eastAsia="宋体" w:cs="Times New Roman"/>
                </w:rPr>
                <w:t>、投标函（签字盖章后上传）</w:t>
              </w:r>
            </w:sdtContent>
          </w:sdt>
          <w:r>
            <w:tab/>
          </w:r>
          <w:bookmarkStart w:id="46" w:name="_Toc14552_WPSOffice_Level2Page"/>
          <w:r>
            <w:t>24</w:t>
          </w:r>
          <w:bookmarkEnd w:id="46"/>
          <w:r>
            <w:fldChar w:fldCharType="end"/>
          </w:r>
        </w:p>
        <w:p>
          <w:pPr>
            <w:pStyle w:val="48"/>
            <w:tabs>
              <w:tab w:val="right" w:leader="dot" w:pos="9746"/>
            </w:tabs>
          </w:pPr>
          <w:r>
            <w:fldChar w:fldCharType="begin"/>
          </w:r>
          <w:r>
            <w:instrText xml:space="preserve"> HYPERLINK \l _Toc20532_WPSOffice_Level2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025c206a-83d5-4800-89ba-51aab12ecfcf}"/>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三、1投标保证金（盖章后上传）</w:t>
              </w:r>
            </w:sdtContent>
          </w:sdt>
          <w:r>
            <w:tab/>
          </w:r>
          <w:bookmarkStart w:id="47" w:name="_Toc20532_WPSOffice_Level2Page"/>
          <w:r>
            <w:t>26</w:t>
          </w:r>
          <w:bookmarkEnd w:id="47"/>
          <w:r>
            <w:fldChar w:fldCharType="end"/>
          </w:r>
        </w:p>
        <w:p>
          <w:pPr>
            <w:pStyle w:val="48"/>
            <w:tabs>
              <w:tab w:val="right" w:leader="dot" w:pos="9746"/>
            </w:tabs>
          </w:pPr>
          <w:r>
            <w:fldChar w:fldCharType="begin"/>
          </w:r>
          <w:r>
            <w:instrText xml:space="preserve"> HYPERLINK \l _Toc16435_WPSOffice_Level2 </w:instrText>
          </w:r>
          <w:r>
            <w:fldChar w:fldCharType="separate"/>
          </w:r>
          <w:sdt>
            <w:sdtPr>
              <w:rPr>
                <w:rFonts w:ascii="Calibri" w:hAnsi="Calibri" w:eastAsia="宋体" w:cs="Times New Roman"/>
                <w:kern w:val="2"/>
                <w:sz w:val="24"/>
                <w:szCs w:val="22"/>
                <w:lang w:val="en-US" w:eastAsia="zh-CN" w:bidi="ar-SA"/>
              </w:rPr>
              <w:id w:val="147466766"/>
              <w:placeholder>
                <w:docPart w:val="{93f042c8-c2a2-414c-874a-39aa02f2f957}"/>
              </w:placeholder>
            </w:sdtPr>
            <w:sdtEndPr>
              <w:rPr>
                <w:rFonts w:ascii="Calibri" w:hAnsi="Calibri" w:eastAsia="宋体" w:cs="Times New Roman"/>
                <w:kern w:val="2"/>
                <w:sz w:val="24"/>
                <w:szCs w:val="22"/>
                <w:lang w:val="en-US" w:eastAsia="zh-CN" w:bidi="ar-SA"/>
              </w:rPr>
            </w:sdtEndPr>
            <w:sdtContent>
              <w:r>
                <w:rPr>
                  <w:rFonts w:hint="eastAsia" w:ascii="Cambria" w:hAnsi="Cambria" w:eastAsia="宋体" w:cs="Times New Roman"/>
                </w:rPr>
                <w:t>三、2投标保证金（办理后上传）</w:t>
              </w:r>
            </w:sdtContent>
          </w:sdt>
          <w:r>
            <w:tab/>
          </w:r>
          <w:bookmarkStart w:id="48" w:name="_Toc16435_WPSOffice_Level2Page"/>
          <w:r>
            <w:t>26</w:t>
          </w:r>
          <w:bookmarkEnd w:id="48"/>
          <w:r>
            <w:fldChar w:fldCharType="end"/>
          </w:r>
        </w:p>
        <w:p>
          <w:pPr>
            <w:pStyle w:val="47"/>
            <w:tabs>
              <w:tab w:val="right" w:leader="dot" w:pos="9746"/>
            </w:tabs>
          </w:pPr>
          <w:r>
            <w:rPr>
              <w:b/>
              <w:bCs/>
            </w:rPr>
            <w:fldChar w:fldCharType="begin"/>
          </w:r>
          <w:r>
            <w:instrText xml:space="preserve"> HYPERLINK \l _Toc20684_WPSOffice_Level1 </w:instrText>
          </w:r>
          <w:r>
            <w:rPr>
              <w:b/>
              <w:bCs/>
            </w:rPr>
            <w:fldChar w:fldCharType="separate"/>
          </w:r>
          <w:sdt>
            <w:sdtPr>
              <w:rPr>
                <w:rFonts w:ascii="Calibri" w:hAnsi="Calibri" w:eastAsia="宋体" w:cs="Times New Roman"/>
                <w:b/>
                <w:bCs/>
                <w:kern w:val="2"/>
                <w:sz w:val="24"/>
                <w:szCs w:val="22"/>
                <w:lang w:val="en-US" w:eastAsia="zh-CN" w:bidi="ar-SA"/>
              </w:rPr>
              <w:id w:val="147466766"/>
              <w:placeholder>
                <w:docPart w:val="{5ead17a8-3d94-4125-9707-581a1e477360}"/>
              </w:placeholder>
            </w:sdtPr>
            <w:sdtEndPr>
              <w:rPr>
                <w:rFonts w:ascii="Calibri" w:hAnsi="Calibri" w:eastAsia="宋体" w:cs="Times New Roman"/>
                <w:b/>
                <w:bCs/>
                <w:kern w:val="2"/>
                <w:sz w:val="24"/>
                <w:szCs w:val="22"/>
                <w:lang w:val="en-US" w:eastAsia="zh-CN" w:bidi="ar-SA"/>
              </w:rPr>
            </w:sdtEndPr>
            <w:sdtContent>
              <w:r>
                <w:rPr>
                  <w:rFonts w:hint="eastAsia" w:cs="Times New Roman" w:asciiTheme="minorEastAsia" w:hAnsiTheme="minorEastAsia" w:eastAsiaTheme="minorEastAsia"/>
                  <w:b/>
                  <w:bCs/>
                </w:rPr>
                <w:t>（货款转投标保证金申请）</w:t>
              </w:r>
            </w:sdtContent>
          </w:sdt>
          <w:r>
            <w:rPr>
              <w:b/>
              <w:bCs/>
            </w:rPr>
            <w:tab/>
          </w:r>
          <w:bookmarkStart w:id="49" w:name="_Toc20684_WPSOffice_Level1Page"/>
          <w:r>
            <w:rPr>
              <w:b/>
              <w:bCs/>
            </w:rPr>
            <w:t>26</w:t>
          </w:r>
          <w:bookmarkEnd w:id="49"/>
          <w:r>
            <w:rPr>
              <w:b/>
              <w:bCs/>
            </w:rPr>
            <w:fldChar w:fldCharType="end"/>
          </w:r>
          <w:bookmarkEnd w:id="4"/>
        </w:p>
      </w:sdtContent>
    </w:sdt>
    <w:p/>
    <w:p>
      <w:pPr>
        <w:pStyle w:val="2"/>
      </w:pPr>
      <w:r>
        <w:fldChar w:fldCharType="end"/>
      </w:r>
    </w:p>
    <w:p/>
    <w:p/>
    <w:p/>
    <w:p/>
    <w:p/>
    <w:p/>
    <w:p/>
    <w:p/>
    <w:p/>
    <w:p/>
    <w:p/>
    <w:p/>
    <w:p/>
    <w:p/>
    <w:p/>
    <w:p/>
    <w:p/>
    <w:p/>
    <w:p/>
    <w:p/>
    <w:p/>
    <w:p/>
    <w:p/>
    <w:p/>
    <w:p/>
    <w:p/>
    <w:p/>
    <w:p/>
    <w:p/>
    <w:p>
      <w:pPr>
        <w:pStyle w:val="2"/>
      </w:pPr>
      <w:bookmarkStart w:id="50" w:name="_Toc141_WPSOffice_Level1"/>
      <w:bookmarkStart w:id="51" w:name="_Toc514751257"/>
      <w:bookmarkStart w:id="52" w:name="_Toc514751730"/>
      <w:r>
        <w:rPr>
          <w:rFonts w:hint="eastAsia"/>
        </w:rPr>
        <w:t>第一章</w:t>
      </w:r>
      <w:r>
        <w:t xml:space="preserve"> </w:t>
      </w:r>
      <w:r>
        <w:rPr>
          <w:rFonts w:hint="eastAsia"/>
        </w:rPr>
        <w:t>招标公告</w:t>
      </w:r>
      <w:bookmarkEnd w:id="1"/>
      <w:bookmarkEnd w:id="2"/>
      <w:bookmarkEnd w:id="3"/>
      <w:bookmarkEnd w:id="50"/>
      <w:bookmarkEnd w:id="51"/>
      <w:bookmarkEnd w:id="52"/>
    </w:p>
    <w:p>
      <w:pPr>
        <w:spacing w:line="400" w:lineRule="exact"/>
        <w:ind w:firstLine="480" w:firstLineChars="200"/>
        <w:rPr>
          <w:rFonts w:hint="eastAsia" w:asciiTheme="minorEastAsia" w:hAnsiTheme="minorEastAsia" w:eastAsiaTheme="minorEastAsia"/>
          <w:u w:val="single"/>
        </w:rPr>
      </w:pPr>
      <w:r>
        <w:rPr>
          <w:rFonts w:cs="宋体" w:asciiTheme="minorEastAsia" w:hAnsiTheme="minorEastAsia" w:eastAsiaTheme="minorEastAsia"/>
          <w:szCs w:val="24"/>
        </w:rPr>
        <w:t xml:space="preserve"> </w:t>
      </w:r>
      <w:bookmarkStart w:id="53" w:name="PO_sysManagerName_1"/>
      <w:r>
        <w:rPr>
          <w:rFonts w:hint="eastAsia" w:cs="宋体" w:asciiTheme="minorEastAsia" w:hAnsiTheme="minorEastAsia" w:eastAsiaTheme="minorEastAsia"/>
          <w:szCs w:val="24"/>
          <w:lang w:eastAsia="zh-CN"/>
        </w:rPr>
        <w:t>工程检测加固研究所</w:t>
      </w:r>
      <w:bookmarkEnd w:id="53"/>
      <w:r>
        <w:rPr>
          <w:rFonts w:asciiTheme="minorEastAsia" w:hAnsiTheme="minorEastAsia" w:eastAsiaTheme="minorEastAsia"/>
        </w:rPr>
        <w:t>现对</w:t>
      </w:r>
      <w:bookmarkStart w:id="54" w:name="PO_applyOfficeName_2"/>
      <w:r>
        <w:rPr>
          <w:rFonts w:hint="eastAsia" w:asciiTheme="minorEastAsia" w:hAnsiTheme="minorEastAsia" w:eastAsiaTheme="minorEastAsia"/>
          <w:lang w:eastAsia="zh-CN"/>
        </w:rPr>
        <w:t>工程检测加固研究所</w:t>
      </w:r>
      <w:bookmarkEnd w:id="54"/>
      <w:r>
        <w:rPr>
          <w:rFonts w:hint="eastAsia" w:asciiTheme="minorEastAsia" w:hAnsiTheme="minorEastAsia" w:eastAsiaTheme="minorEastAsia"/>
          <w:u w:val="none"/>
        </w:rPr>
        <w:t>所需的</w:t>
      </w:r>
      <w:r>
        <w:rPr>
          <w:rFonts w:hint="eastAsia" w:asciiTheme="minorEastAsia" w:hAnsiTheme="minorEastAsia" w:eastAsiaTheme="minorEastAsia"/>
          <w:u w:val="none"/>
          <w:lang w:eastAsia="zh-CN"/>
        </w:rPr>
        <w:t>加固施工用材料</w:t>
      </w:r>
      <w:r>
        <w:rPr>
          <w:rFonts w:asciiTheme="minorEastAsia" w:hAnsiTheme="minorEastAsia" w:eastAsiaTheme="minorEastAsia"/>
        </w:rPr>
        <w:t>进行</w:t>
      </w:r>
      <w:bookmarkStart w:id="55" w:name="PO_biddingType"/>
      <w:r>
        <w:rPr>
          <w:rFonts w:hint="eastAsia" w:asciiTheme="minorEastAsia" w:hAnsiTheme="minorEastAsia" w:eastAsiaTheme="minorEastAsia"/>
          <w:lang w:eastAsia="zh-CN"/>
        </w:rPr>
        <w:t>邀请招标</w:t>
      </w:r>
      <w:bookmarkEnd w:id="55"/>
      <w:r>
        <w:rPr>
          <w:rFonts w:hint="eastAsia" w:asciiTheme="minorEastAsia" w:hAnsiTheme="minorEastAsia" w:eastAsiaTheme="minorEastAsia"/>
        </w:rPr>
        <w:t>采购，</w:t>
      </w:r>
      <w:r>
        <w:rPr>
          <w:rFonts w:asciiTheme="minorEastAsia" w:hAnsiTheme="minorEastAsia" w:eastAsiaTheme="minorEastAsia"/>
        </w:rPr>
        <w:t>欢迎</w:t>
      </w:r>
      <w:r>
        <w:rPr>
          <w:rFonts w:hint="eastAsia" w:asciiTheme="minorEastAsia" w:hAnsiTheme="minorEastAsia" w:eastAsiaTheme="minorEastAsia"/>
        </w:rPr>
        <w:t>具备条件的</w:t>
      </w:r>
      <w:r>
        <w:rPr>
          <w:rFonts w:asciiTheme="minorEastAsia" w:hAnsiTheme="minorEastAsia" w:eastAsiaTheme="minorEastAsia"/>
        </w:rPr>
        <w:t>潜在</w:t>
      </w:r>
      <w:r>
        <w:rPr>
          <w:rFonts w:asciiTheme="minorEastAsia" w:hAnsiTheme="minorEastAsia" w:eastAsiaTheme="minorEastAsia"/>
          <w:u w:val="single"/>
        </w:rPr>
        <w:t>投标人</w:t>
      </w:r>
      <w:r>
        <w:rPr>
          <w:rFonts w:asciiTheme="minorEastAsia" w:hAnsiTheme="minorEastAsia" w:eastAsiaTheme="minorEastAsia"/>
        </w:rPr>
        <w:t>参加</w:t>
      </w:r>
      <w:r>
        <w:rPr>
          <w:rFonts w:hint="eastAsia" w:asciiTheme="minorEastAsia" w:hAnsiTheme="minorEastAsia" w:eastAsiaTheme="minorEastAsia"/>
          <w:u w:val="single"/>
        </w:rPr>
        <w:t>投标</w:t>
      </w:r>
      <w:r>
        <w:rPr>
          <w:rFonts w:asciiTheme="minorEastAsia" w:hAnsiTheme="minorEastAsia" w:eastAsiaTheme="minorEastAsia"/>
        </w:rPr>
        <w:t>。</w:t>
      </w:r>
    </w:p>
    <w:p>
      <w:pPr>
        <w:widowControl/>
        <w:shd w:val="clear" w:color="auto" w:fill="FFFFFF"/>
        <w:tabs>
          <w:tab w:val="left" w:pos="3598"/>
        </w:tabs>
        <w:spacing w:before="75" w:after="75"/>
        <w:jc w:val="left"/>
        <w:rPr>
          <w:rFonts w:hint="eastAsia" w:ascii="微软雅黑" w:hAnsi="微软雅黑" w:eastAsia="微软雅黑" w:cs="宋体"/>
          <w:kern w:val="0"/>
          <w:szCs w:val="21"/>
          <w:highlight w:val="none"/>
          <w:lang w:eastAsia="zh-CN"/>
        </w:rPr>
      </w:pPr>
      <w:bookmarkStart w:id="56" w:name="_Toc27588_WPSOffice_Level2"/>
      <w:r>
        <w:rPr>
          <w:rFonts w:hint="eastAsia" w:ascii="微软雅黑" w:hAnsi="微软雅黑" w:eastAsia="微软雅黑" w:cs="宋体"/>
          <w:b/>
          <w:bCs/>
          <w:kern w:val="0"/>
          <w:szCs w:val="21"/>
          <w:highlight w:val="none"/>
          <w:shd w:val="clear" w:color="auto" w:fill="FFFFFF"/>
        </w:rPr>
        <w:t>一、项目/工程概要</w:t>
      </w:r>
      <w:bookmarkEnd w:id="56"/>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1.项目编号：</w:t>
      </w:r>
      <w:r>
        <w:rPr>
          <w:rFonts w:hint="eastAsia" w:ascii="微软雅黑" w:hAnsi="微软雅黑" w:eastAsia="微软雅黑" w:cs="宋体"/>
          <w:kern w:val="0"/>
          <w:szCs w:val="21"/>
          <w:highlight w:val="none"/>
          <w:shd w:val="clear" w:color="auto" w:fill="FFFFFF"/>
          <w:lang w:eastAsia="zh-CN"/>
        </w:rPr>
        <w:t>6352</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r>
        <w:rPr>
          <w:rFonts w:hint="eastAsia" w:ascii="微软雅黑" w:hAnsi="微软雅黑" w:eastAsia="微软雅黑" w:cs="宋体"/>
          <w:kern w:val="0"/>
          <w:szCs w:val="21"/>
          <w:highlight w:val="none"/>
          <w:shd w:val="clear" w:color="auto" w:fill="FFFFFF"/>
          <w:lang w:eastAsia="zh-CN"/>
        </w:rPr>
        <w:t>湘潭新型气象雷达系统（预警中心山下部分）综合业务楼-四层加楼板项目</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r>
        <w:rPr>
          <w:rFonts w:hint="eastAsia" w:ascii="微软雅黑" w:hAnsi="微软雅黑" w:eastAsia="微软雅黑" w:cs="宋体"/>
          <w:kern w:val="0"/>
          <w:szCs w:val="21"/>
          <w:highlight w:val="none"/>
          <w:shd w:val="clear" w:color="auto" w:fill="FFFFFF"/>
          <w:lang w:eastAsia="zh-CN"/>
        </w:rPr>
        <w:t>劳务采</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57" w:name="PO_requireEndTime"/>
      <w:bookmarkEnd w:id="57"/>
      <w:bookmarkStart w:id="58" w:name="PO_requireTime"/>
      <w:bookmarkEnd w:id="58"/>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shd w:val="clear" w:color="auto" w:fill="FFFFFF"/>
          <w:lang w:val="en-US" w:eastAsia="zh-CN"/>
        </w:rPr>
        <w:t>60天</w:t>
      </w:r>
    </w:p>
    <w:p>
      <w:pPr>
        <w:widowControl/>
        <w:shd w:val="clear" w:color="auto" w:fill="FFFFFF"/>
        <w:spacing w:before="75" w:after="7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6.交货地点：</w:t>
      </w:r>
      <w:r>
        <w:rPr>
          <w:rFonts w:hint="eastAsia" w:ascii="微软雅黑" w:hAnsi="微软雅黑" w:eastAsia="微软雅黑" w:cs="宋体"/>
          <w:kern w:val="0"/>
          <w:szCs w:val="21"/>
          <w:highlight w:val="none"/>
          <w:shd w:val="clear" w:color="auto" w:fill="FFFFFF"/>
          <w:lang w:eastAsia="zh-CN"/>
        </w:rPr>
        <w:t>湘潭市岳塘区东二环路与板塘八号路交界处西北角</w:t>
      </w:r>
    </w:p>
    <w:p>
      <w:pPr>
        <w:spacing w:line="460" w:lineRule="exact"/>
        <w:rPr>
          <w:rFonts w:hint="default"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7. 结算方式：</w:t>
      </w:r>
      <w:bookmarkStart w:id="59" w:name="PO_payMethod"/>
      <w:bookmarkEnd w:id="59"/>
      <w:r>
        <w:rPr>
          <w:rFonts w:hint="eastAsia" w:ascii="微软雅黑" w:hAnsi="微软雅黑" w:eastAsia="微软雅黑" w:cs="宋体"/>
          <w:kern w:val="0"/>
          <w:szCs w:val="21"/>
          <w:highlight w:val="none"/>
          <w:shd w:val="clear" w:color="auto" w:fill="FFFFFF"/>
          <w:lang w:eastAsia="zh-CN"/>
        </w:rPr>
        <w:t xml:space="preserve"> </w:t>
      </w:r>
      <w:r>
        <w:rPr>
          <w:rFonts w:hint="default" w:ascii="微软雅黑" w:hAnsi="微软雅黑" w:eastAsia="微软雅黑" w:cs="宋体"/>
          <w:kern w:val="0"/>
          <w:szCs w:val="21"/>
          <w:highlight w:val="none"/>
          <w:shd w:val="clear" w:color="auto" w:fill="FFFFFF"/>
          <w:lang w:eastAsia="zh-CN"/>
        </w:rPr>
        <w:t>货到付款，为保障双方帐务准确无误，甲乙双方约定每月对帐一次，对帐单乙方用传真方式发给甲方，甲方在收到对帐单且核实无误后的三日内须在此对帐单上签名并加盖甲方公章确认，以书面形式传真或送交乙方，同时在收到对账单七日内将货款以银行转账方式支付至乙方账户。</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rPr>
        <w:t xml:space="preserve"> </w:t>
      </w:r>
      <w:bookmarkStart w:id="60" w:name="_Toc487_WPSOffice_Level2"/>
      <w:r>
        <w:rPr>
          <w:rFonts w:hint="eastAsia" w:ascii="微软雅黑" w:hAnsi="微软雅黑" w:eastAsia="微软雅黑" w:cs="宋体"/>
          <w:b/>
          <w:bCs/>
          <w:kern w:val="0"/>
          <w:szCs w:val="21"/>
          <w:highlight w:val="none"/>
          <w:shd w:val="clear" w:color="auto" w:fill="FFFFFF"/>
        </w:rPr>
        <w:t>二、投标人的资格要求</w:t>
      </w:r>
      <w:bookmarkEnd w:id="60"/>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61" w:name="PO_qualificationRemark"/>
      <w:r>
        <w:rPr>
          <w:rFonts w:hint="eastAsia" w:ascii="微软雅黑" w:hAnsi="微软雅黑" w:eastAsia="微软雅黑" w:cs="宋体"/>
          <w:kern w:val="0"/>
          <w:szCs w:val="21"/>
          <w:highlight w:val="none"/>
          <w:lang w:eastAsia="zh-CN"/>
        </w:rPr>
        <w:t>符合公司加固施工劳务分包要求</w:t>
      </w:r>
      <w:bookmarkEnd w:id="61"/>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rPr>
          <w:rFonts w:ascii="微软雅黑" w:hAnsi="微软雅黑" w:eastAsia="微软雅黑" w:cs="宋体"/>
          <w:kern w:val="0"/>
          <w:szCs w:val="21"/>
          <w:highlight w:val="none"/>
        </w:rPr>
      </w:pPr>
      <w:bookmarkStart w:id="62" w:name="_Toc17175_WPSOffice_Level2"/>
      <w:r>
        <w:rPr>
          <w:rFonts w:hint="eastAsia" w:ascii="微软雅黑" w:hAnsi="微软雅黑" w:eastAsia="微软雅黑" w:cs="宋体"/>
          <w:b/>
          <w:bCs/>
          <w:kern w:val="0"/>
          <w:szCs w:val="21"/>
          <w:highlight w:val="none"/>
          <w:shd w:val="clear" w:color="auto" w:fill="FFFFFF"/>
        </w:rPr>
        <w:t>三、获取招标文件及时间要求</w:t>
      </w:r>
      <w:bookmarkEnd w:id="62"/>
      <w:r>
        <w:rPr>
          <w:rFonts w:hint="eastAsia" w:ascii="微软雅黑" w:hAnsi="微软雅黑" w:eastAsia="微软雅黑" w:cs="宋体"/>
          <w:kern w:val="0"/>
          <w:szCs w:val="21"/>
          <w:highlight w:val="none"/>
        </w:rPr>
        <w:t xml:space="preserve"> </w:t>
      </w:r>
    </w:p>
    <w:p>
      <w:pPr>
        <w:pStyle w:val="10"/>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63" w:name="PO_sysTime"/>
      <w:r>
        <w:rPr>
          <w:rFonts w:hint="eastAsia" w:ascii="微软雅黑" w:hAnsi="微软雅黑" w:eastAsia="微软雅黑" w:cs="宋体"/>
          <w:kern w:val="0"/>
          <w:szCs w:val="21"/>
          <w:highlight w:val="none"/>
          <w:shd w:val="clear" w:color="auto" w:fill="FFFFFF"/>
          <w:lang w:eastAsia="zh-CN"/>
        </w:rPr>
        <w:t>2023年</w:t>
      </w:r>
      <w:r>
        <w:rPr>
          <w:rFonts w:hint="eastAsia" w:ascii="微软雅黑" w:hAnsi="微软雅黑" w:eastAsia="微软雅黑" w:cs="宋体"/>
          <w:kern w:val="0"/>
          <w:szCs w:val="21"/>
          <w:highlight w:val="none"/>
          <w:shd w:val="clear" w:color="auto" w:fill="FFFFFF"/>
          <w:lang w:val="en-US" w:eastAsia="zh-CN"/>
        </w:rPr>
        <w:t>10</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22</w:t>
      </w:r>
      <w:r>
        <w:rPr>
          <w:rFonts w:hint="eastAsia" w:ascii="微软雅黑" w:hAnsi="微软雅黑" w:eastAsia="微软雅黑" w:cs="宋体"/>
          <w:kern w:val="0"/>
          <w:szCs w:val="21"/>
          <w:highlight w:val="none"/>
          <w:shd w:val="clear" w:color="auto" w:fill="FFFFFF"/>
          <w:lang w:eastAsia="zh-CN"/>
        </w:rPr>
        <w:t>日</w:t>
      </w:r>
      <w:bookmarkEnd w:id="63"/>
      <w:r>
        <w:rPr>
          <w:rFonts w:hint="eastAsia" w:ascii="微软雅黑" w:hAnsi="微软雅黑" w:eastAsia="微软雅黑" w:cs="宋体"/>
          <w:kern w:val="0"/>
          <w:szCs w:val="21"/>
          <w:highlight w:val="none"/>
          <w:shd w:val="clear" w:color="auto" w:fill="FFFFFF"/>
        </w:rPr>
        <w:t>至</w:t>
      </w:r>
      <w:bookmarkStart w:id="64" w:name="PO_applyEndTime"/>
      <w:bookmarkEnd w:id="64"/>
      <w:r>
        <w:rPr>
          <w:rFonts w:hint="eastAsia" w:ascii="微软雅黑" w:hAnsi="微软雅黑" w:eastAsia="微软雅黑" w:cs="宋体"/>
          <w:kern w:val="0"/>
          <w:szCs w:val="21"/>
          <w:highlight w:val="none"/>
          <w:shd w:val="clear" w:color="auto" w:fill="FFFFFF"/>
          <w:lang w:eastAsia="zh-CN"/>
        </w:rPr>
        <w:t>2023年</w:t>
      </w:r>
      <w:r>
        <w:rPr>
          <w:rFonts w:hint="eastAsia" w:ascii="微软雅黑" w:hAnsi="微软雅黑" w:eastAsia="微软雅黑" w:cs="宋体"/>
          <w:kern w:val="0"/>
          <w:szCs w:val="21"/>
          <w:highlight w:val="none"/>
          <w:shd w:val="clear" w:color="auto" w:fill="FFFFFF"/>
          <w:lang w:val="en-US" w:eastAsia="zh-CN"/>
        </w:rPr>
        <w:t>10</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31</w:t>
      </w:r>
      <w:r>
        <w:rPr>
          <w:rFonts w:hint="eastAsia" w:ascii="微软雅黑" w:hAnsi="微软雅黑" w:eastAsia="微软雅黑" w:cs="宋体"/>
          <w:kern w:val="0"/>
          <w:szCs w:val="21"/>
          <w:highlight w:val="none"/>
          <w:shd w:val="clear" w:color="auto" w:fill="FFFFFF"/>
          <w:lang w:eastAsia="zh-CN"/>
        </w:rPr>
        <w:t>日</w:t>
      </w:r>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电子招标采购管理平台（网址</w:t>
      </w:r>
      <w:bookmarkStart w:id="65" w:name="PO_url"/>
      <w:r>
        <w:rPr>
          <w:rFonts w:hint="eastAsia" w:ascii="微软雅黑" w:hAnsi="微软雅黑" w:eastAsia="微软雅黑" w:cs="宋体"/>
          <w:kern w:val="0"/>
          <w:szCs w:val="21"/>
          <w:highlight w:val="none"/>
          <w:shd w:val="clear" w:color="auto" w:fill="FFFFFF"/>
          <w:lang w:eastAsia="zh-CN"/>
        </w:rPr>
        <w:t>http://epadm.cmie.cn</w:t>
      </w:r>
      <w:bookmarkEnd w:id="65"/>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66" w:name="PO_sellPrice"/>
      <w:r>
        <w:rPr>
          <w:rFonts w:hint="eastAsia" w:ascii="微软雅黑" w:hAnsi="微软雅黑" w:eastAsia="微软雅黑" w:cs="宋体"/>
          <w:kern w:val="0"/>
          <w:szCs w:val="21"/>
          <w:highlight w:val="none"/>
          <w:shd w:val="clear" w:color="auto" w:fill="FFFFFF"/>
          <w:lang w:eastAsia="zh-CN"/>
        </w:rPr>
        <w:t>0.00</w:t>
      </w:r>
      <w:bookmarkEnd w:id="66"/>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10"/>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67" w:name="PO_uploadEndTime"/>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3</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11</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8</w:t>
      </w:r>
      <w:r>
        <w:rPr>
          <w:rFonts w:hint="eastAsia" w:ascii="微软雅黑" w:hAnsi="微软雅黑" w:eastAsia="微软雅黑" w:cs="宋体"/>
          <w:kern w:val="0"/>
          <w:szCs w:val="21"/>
          <w:highlight w:val="none"/>
          <w:shd w:val="clear" w:color="auto" w:fill="FFFFFF"/>
          <w:lang w:eastAsia="zh-CN"/>
        </w:rPr>
        <w:t>日00:00:00时</w:t>
      </w:r>
      <w:bookmarkEnd w:id="67"/>
      <w:r>
        <w:rPr>
          <w:rFonts w:hint="eastAsia" w:ascii="微软雅黑" w:hAnsi="微软雅黑" w:eastAsia="微软雅黑" w:cs="宋体"/>
          <w:kern w:val="0"/>
          <w:szCs w:val="21"/>
          <w:highlight w:val="none"/>
          <w:shd w:val="clear" w:color="auto" w:fill="FFFFFF"/>
          <w:lang w:eastAsia="zh-CN"/>
        </w:rPr>
        <w:t>，</w:t>
      </w:r>
      <w:r>
        <w:rPr>
          <w:rFonts w:hint="eastAsia" w:ascii="微软雅黑" w:hAnsi="微软雅黑" w:eastAsia="微软雅黑" w:cs="宋体"/>
          <w:kern w:val="0"/>
          <w:szCs w:val="21"/>
          <w:highlight w:val="none"/>
          <w:shd w:val="clear" w:color="auto" w:fill="FFFFFF"/>
        </w:rPr>
        <w:t>开标时间</w:t>
      </w:r>
      <w:r>
        <w:rPr>
          <w:rFonts w:hint="eastAsia" w:ascii="微软雅黑" w:hAnsi="微软雅黑" w:eastAsia="微软雅黑" w:cs="宋体"/>
          <w:kern w:val="0"/>
          <w:szCs w:val="21"/>
          <w:highlight w:val="none"/>
          <w:shd w:val="clear" w:color="auto" w:fill="FFFFFF"/>
          <w:lang w:eastAsia="zh-CN"/>
        </w:rPr>
        <w:t>为</w:t>
      </w:r>
      <w:bookmarkStart w:id="68" w:name="PO_openTime"/>
      <w:bookmarkEnd w:id="68"/>
      <w:r>
        <w:rPr>
          <w:rFonts w:hint="eastAsia" w:ascii="微软雅黑" w:hAnsi="微软雅黑" w:eastAsia="微软雅黑" w:cs="宋体"/>
          <w:kern w:val="0"/>
          <w:szCs w:val="21"/>
          <w:highlight w:val="none"/>
          <w:shd w:val="clear" w:color="auto" w:fill="FFFFFF"/>
          <w:lang w:eastAsia="zh-CN"/>
        </w:rPr>
        <w:t>202</w:t>
      </w:r>
      <w:r>
        <w:rPr>
          <w:rFonts w:hint="eastAsia" w:ascii="微软雅黑" w:hAnsi="微软雅黑" w:eastAsia="微软雅黑" w:cs="宋体"/>
          <w:kern w:val="0"/>
          <w:szCs w:val="21"/>
          <w:highlight w:val="none"/>
          <w:shd w:val="clear" w:color="auto" w:fill="FFFFFF"/>
          <w:lang w:val="en-US" w:eastAsia="zh-CN"/>
        </w:rPr>
        <w:t>3</w:t>
      </w:r>
      <w:r>
        <w:rPr>
          <w:rFonts w:hint="eastAsia" w:ascii="微软雅黑" w:hAnsi="微软雅黑" w:eastAsia="微软雅黑" w:cs="宋体"/>
          <w:kern w:val="0"/>
          <w:szCs w:val="21"/>
          <w:highlight w:val="none"/>
          <w:shd w:val="clear" w:color="auto" w:fill="FFFFFF"/>
          <w:lang w:eastAsia="zh-CN"/>
        </w:rPr>
        <w:t>年</w:t>
      </w:r>
      <w:r>
        <w:rPr>
          <w:rFonts w:hint="eastAsia" w:ascii="微软雅黑" w:hAnsi="微软雅黑" w:eastAsia="微软雅黑" w:cs="宋体"/>
          <w:kern w:val="0"/>
          <w:szCs w:val="21"/>
          <w:highlight w:val="none"/>
          <w:shd w:val="clear" w:color="auto" w:fill="FFFFFF"/>
          <w:lang w:val="en-US" w:eastAsia="zh-CN"/>
        </w:rPr>
        <w:t>11</w:t>
      </w:r>
      <w:r>
        <w:rPr>
          <w:rFonts w:hint="eastAsia" w:ascii="微软雅黑" w:hAnsi="微软雅黑" w:eastAsia="微软雅黑" w:cs="宋体"/>
          <w:kern w:val="0"/>
          <w:szCs w:val="21"/>
          <w:highlight w:val="none"/>
          <w:shd w:val="clear" w:color="auto" w:fill="FFFFFF"/>
          <w:lang w:eastAsia="zh-CN"/>
        </w:rPr>
        <w:t>月</w:t>
      </w:r>
      <w:r>
        <w:rPr>
          <w:rFonts w:hint="eastAsia" w:ascii="微软雅黑" w:hAnsi="微软雅黑" w:eastAsia="微软雅黑" w:cs="宋体"/>
          <w:kern w:val="0"/>
          <w:szCs w:val="21"/>
          <w:highlight w:val="none"/>
          <w:shd w:val="clear" w:color="auto" w:fill="FFFFFF"/>
          <w:lang w:val="en-US" w:eastAsia="zh-CN"/>
        </w:rPr>
        <w:t>8</w:t>
      </w:r>
      <w:r>
        <w:rPr>
          <w:rFonts w:hint="eastAsia" w:ascii="微软雅黑" w:hAnsi="微软雅黑" w:eastAsia="微软雅黑" w:cs="宋体"/>
          <w:kern w:val="0"/>
          <w:szCs w:val="21"/>
          <w:highlight w:val="none"/>
          <w:shd w:val="clear" w:color="auto" w:fill="FFFFFF"/>
          <w:lang w:eastAsia="zh-CN"/>
        </w:rPr>
        <w:t>日00:00:00时</w:t>
      </w:r>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69" w:name="PO_userManagerName"/>
      <w:r>
        <w:rPr>
          <w:rFonts w:hint="eastAsia" w:ascii="微软雅黑" w:hAnsi="微软雅黑" w:eastAsia="微软雅黑" w:cs="宋体"/>
          <w:kern w:val="0"/>
          <w:szCs w:val="21"/>
          <w:highlight w:val="none"/>
          <w:shd w:val="clear" w:color="auto" w:fill="FFFFFF"/>
          <w:lang w:eastAsia="zh-CN"/>
        </w:rPr>
        <w:t>史小坚</w:t>
      </w:r>
      <w:bookmarkEnd w:id="69"/>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0" w:name="PO_userManagerPhone"/>
      <w:bookmarkEnd w:id="70"/>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71" w:name="PO_userManagerMobile"/>
      <w:r>
        <w:rPr>
          <w:rFonts w:hint="eastAsia" w:ascii="微软雅黑" w:hAnsi="微软雅黑" w:eastAsia="微软雅黑" w:cs="宋体"/>
          <w:kern w:val="0"/>
          <w:szCs w:val="21"/>
          <w:highlight w:val="none"/>
          <w:shd w:val="clear" w:color="auto" w:fill="FFFFFF"/>
          <w:lang w:eastAsia="zh-CN"/>
        </w:rPr>
        <w:t>18692207166</w:t>
      </w:r>
      <w:bookmarkEnd w:id="71"/>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72" w:name="PO_applyOfficeUserName_1"/>
      <w:r>
        <w:rPr>
          <w:rFonts w:hint="eastAsia" w:ascii="微软雅黑" w:hAnsi="微软雅黑" w:eastAsia="微软雅黑" w:cs="宋体"/>
          <w:kern w:val="0"/>
          <w:szCs w:val="21"/>
          <w:highlight w:val="none"/>
          <w:shd w:val="clear" w:color="auto" w:fill="FFFFFF"/>
          <w:lang w:eastAsia="zh-CN"/>
        </w:rPr>
        <w:t>史小坚</w:t>
      </w:r>
      <w:bookmarkEnd w:id="72"/>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73" w:name="PO_appOfficeUserPhone"/>
      <w:bookmarkEnd w:id="73"/>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74" w:name="PO_applyOfficeUserMobile_1"/>
      <w:r>
        <w:rPr>
          <w:rFonts w:hint="eastAsia" w:ascii="微软雅黑" w:hAnsi="微软雅黑" w:eastAsia="微软雅黑" w:cs="宋体"/>
          <w:kern w:val="0"/>
          <w:szCs w:val="21"/>
          <w:highlight w:val="none"/>
          <w:shd w:val="clear" w:color="auto" w:fill="FFFFFF"/>
          <w:lang w:eastAsia="zh-CN"/>
        </w:rPr>
        <w:t>18692207166</w:t>
      </w:r>
      <w:bookmarkEnd w:id="74"/>
      <w:r>
        <w:rPr>
          <w:rFonts w:hint="eastAsia" w:ascii="微软雅黑" w:hAnsi="微软雅黑" w:eastAsia="微软雅黑" w:cs="宋体"/>
          <w:kern w:val="0"/>
          <w:szCs w:val="21"/>
          <w:highlight w:val="none"/>
          <w:shd w:val="clear" w:color="auto" w:fill="FFFFFF"/>
        </w:rPr>
        <w:t xml:space="preserve">                                        </w:t>
      </w:r>
      <w:bookmarkStart w:id="75" w:name="_Toc511142392"/>
    </w:p>
    <w:p>
      <w:pPr>
        <w:pStyle w:val="12"/>
        <w:shd w:val="clea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附：标的需求一览表及投标要求</w:t>
      </w:r>
    </w:p>
    <w:tbl>
      <w:tblPr>
        <w:tblStyle w:val="29"/>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bookmarkStart w:id="76" w:name="PO_T001"/>
            <w:r>
              <w:rPr>
                <w:rFonts w:hint="eastAsia" w:cs="Times New Roman" w:asciiTheme="minorEastAsia" w:hAnsiTheme="minorEastAsia" w:eastAsiaTheme="minorEastAsia"/>
                <w:kern w:val="2"/>
                <w:sz w:val="24"/>
                <w:szCs w:val="22"/>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加固施工用材料</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项</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lang w:val="en-US" w:eastAsia="zh-CN" w:bidi="ar-SA"/>
              </w:rPr>
            </w:pPr>
          </w:p>
        </w:tc>
      </w:tr>
      <w:bookmarkEnd w:id="76"/>
    </w:tbl>
    <w:p>
      <w:pPr>
        <w:shd w:val="clear" w:fill="FFFFFF" w:themeFill="background1"/>
        <w:spacing w:line="440" w:lineRule="exact"/>
        <w:jc w:val="left"/>
        <w:rPr>
          <w:rFonts w:hint="eastAsia" w:cs="Times New Roman" w:asciiTheme="minorEastAsia" w:hAnsiTheme="minorEastAsia" w:eastAsiaTheme="minorEastAsia"/>
          <w:kern w:val="2"/>
          <w:sz w:val="24"/>
          <w:szCs w:val="22"/>
          <w:lang w:val="en-US" w:eastAsia="zh-CN" w:bidi="ar-SA"/>
        </w:rPr>
      </w:pPr>
      <w:r>
        <w:rPr>
          <w:rFonts w:hint="eastAsia" w:cs="Times New Roman" w:asciiTheme="minorEastAsia" w:hAnsiTheme="minorEastAsia" w:eastAsiaTheme="minorEastAsia"/>
          <w:kern w:val="2"/>
          <w:sz w:val="24"/>
          <w:szCs w:val="22"/>
          <w:lang w:val="en-US" w:eastAsia="zh-CN" w:bidi="ar-SA"/>
        </w:rPr>
        <w:t>投标要求：1.报价为含税价，开具16%增值税专用发票，含到库的一切费用，一票制结算；2.送货至需方指定地点； 3.具体规格型号满足现场及“技术参数”要求；4、投标单位在报价时请注明投标品牌或者生产厂家。5、按《合同法》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pPr>
      <w:bookmarkStart w:id="77" w:name="_Toc514751731"/>
      <w:bookmarkStart w:id="78" w:name="_Toc514751260"/>
      <w:bookmarkStart w:id="79" w:name="_Toc27588_WPSOffice_Level1"/>
      <w:r>
        <w:rPr>
          <w:rFonts w:hint="eastAsia"/>
        </w:rPr>
        <w:t>第二章  投标人须知</w:t>
      </w:r>
      <w:bookmarkEnd w:id="75"/>
      <w:bookmarkEnd w:id="77"/>
      <w:bookmarkEnd w:id="78"/>
      <w:bookmarkEnd w:id="79"/>
    </w:p>
    <w:p>
      <w:pPr>
        <w:pStyle w:val="12"/>
      </w:pPr>
      <w:bookmarkStart w:id="80" w:name="_Toc152042304"/>
      <w:bookmarkStart w:id="81" w:name="_Toc144974496"/>
      <w:bookmarkStart w:id="82" w:name="_Toc511142393"/>
      <w:bookmarkStart w:id="83" w:name="_Toc179632545"/>
      <w:bookmarkStart w:id="84" w:name="_Toc514751261"/>
      <w:bookmarkStart w:id="85" w:name="_Toc152045528"/>
      <w:bookmarkStart w:id="86" w:name="_Toc435606204"/>
      <w:bookmarkStart w:id="87" w:name="_Toc511137747"/>
      <w:bookmarkStart w:id="88" w:name="_Toc511140465"/>
      <w:r>
        <w:rPr>
          <w:rFonts w:hint="eastAsia"/>
        </w:rPr>
        <w:t>投标人须知前附表</w:t>
      </w:r>
      <w:bookmarkEnd w:id="80"/>
      <w:bookmarkEnd w:id="81"/>
      <w:bookmarkEnd w:id="82"/>
      <w:bookmarkEnd w:id="83"/>
      <w:bookmarkEnd w:id="84"/>
      <w:bookmarkEnd w:id="85"/>
      <w:bookmarkEnd w:id="86"/>
      <w:bookmarkEnd w:id="87"/>
      <w:bookmarkEnd w:id="88"/>
    </w:p>
    <w:tbl>
      <w:tblPr>
        <w:tblStyle w:val="29"/>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条款号</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条</w:t>
            </w:r>
            <w:r>
              <w:t xml:space="preserve">  </w:t>
            </w:r>
            <w:r>
              <w:rPr>
                <w:rFonts w:hint="eastAsia"/>
              </w:rPr>
              <w:t>款</w:t>
            </w:r>
            <w:r>
              <w:t xml:space="preserve">  </w:t>
            </w:r>
            <w:r>
              <w:rPr>
                <w:rFonts w:hint="eastAsia"/>
              </w:rPr>
              <w:t>名</w:t>
            </w:r>
            <w:r>
              <w:t xml:space="preserve">  </w:t>
            </w:r>
            <w:r>
              <w:rPr>
                <w:rFonts w:hint="eastAsia"/>
              </w:rPr>
              <w:t>称</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编</w:t>
            </w:r>
            <w:r>
              <w:t xml:space="preserve">  </w:t>
            </w:r>
            <w:r>
              <w:rPr>
                <w:rFonts w:hint="eastAsia"/>
              </w:rPr>
              <w:t>列</w:t>
            </w:r>
            <w:r>
              <w:t xml:space="preserve">  </w:t>
            </w:r>
            <w:r>
              <w:rPr>
                <w:rFonts w:hint="eastAsia"/>
              </w:rPr>
              <w:t>内</w:t>
            </w:r>
            <w:r>
              <w:t xml:space="preserve">  </w:t>
            </w:r>
            <w:r>
              <w:rPr>
                <w:rFonts w:hint="eastAsia"/>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89" w:name="PO_applyOfficeName_1"/>
            <w:r>
              <w:rPr>
                <w:rFonts w:hint="eastAsia"/>
                <w:color w:val="000000"/>
                <w:highlight w:val="none"/>
                <w:lang w:eastAsia="zh-CN"/>
              </w:rPr>
              <w:t>工程检测加固研究所</w:t>
            </w:r>
            <w:bookmarkEnd w:id="89"/>
          </w:p>
          <w:p>
            <w:pPr>
              <w:rPr>
                <w:color w:val="000000"/>
                <w:highlight w:val="none"/>
              </w:rPr>
            </w:pPr>
            <w:r>
              <w:rPr>
                <w:rFonts w:hint="eastAsia"/>
                <w:color w:val="000000"/>
                <w:highlight w:val="none"/>
              </w:rPr>
              <w:t>联系人：</w:t>
            </w:r>
            <w:bookmarkStart w:id="90" w:name="PO_applyOfficeUserName"/>
            <w:r>
              <w:rPr>
                <w:rFonts w:hint="eastAsia"/>
                <w:color w:val="000000"/>
                <w:highlight w:val="none"/>
                <w:lang w:eastAsia="zh-CN"/>
              </w:rPr>
              <w:t>史小坚</w:t>
            </w:r>
            <w:bookmarkEnd w:id="90"/>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1" w:name="PO_applyOfficeUserMobile"/>
            <w:r>
              <w:rPr>
                <w:rFonts w:hint="eastAsia"/>
                <w:color w:val="000000"/>
                <w:highlight w:val="none"/>
                <w:lang w:eastAsia="zh-CN"/>
              </w:rPr>
              <w:t>18692207166</w:t>
            </w:r>
            <w:bookmarkEnd w:id="91"/>
          </w:p>
          <w:p>
            <w:pPr>
              <w:rPr>
                <w:rFonts w:hint="eastAsia" w:eastAsia="宋体"/>
                <w:color w:val="000000"/>
                <w:highlight w:val="none"/>
                <w:lang w:eastAsia="zh-CN"/>
              </w:rPr>
            </w:pPr>
            <w:r>
              <w:rPr>
                <w:rFonts w:hint="eastAsia"/>
                <w:color w:val="000000"/>
                <w:highlight w:val="none"/>
              </w:rPr>
              <w:t>电子邮件：</w:t>
            </w:r>
            <w:bookmarkStart w:id="92" w:name="PO_applyOfficeUserEmail"/>
            <w:bookmarkEnd w:id="92"/>
          </w:p>
          <w:p>
            <w:pPr>
              <w:rPr>
                <w:rFonts w:hint="eastAsia" w:eastAsia="宋体"/>
                <w:color w:val="000000"/>
                <w:highlight w:val="none"/>
                <w:lang w:eastAsia="zh-CN"/>
              </w:rPr>
            </w:pPr>
            <w:r>
              <w:rPr>
                <w:rFonts w:hint="eastAsia"/>
                <w:color w:val="000000"/>
                <w:highlight w:val="none"/>
              </w:rPr>
              <w:t>使用单位：</w:t>
            </w:r>
            <w:bookmarkStart w:id="93" w:name="PO_useOfficeName"/>
            <w:r>
              <w:rPr>
                <w:rFonts w:hint="eastAsia"/>
                <w:color w:val="000000"/>
                <w:highlight w:val="none"/>
                <w:lang w:eastAsia="zh-CN"/>
              </w:rPr>
              <w:t>工程检测加固研究所</w:t>
            </w:r>
            <w:bookmarkEnd w:id="93"/>
          </w:p>
          <w:p>
            <w:pPr>
              <w:rPr>
                <w:color w:val="000000"/>
                <w:highlight w:val="none"/>
              </w:rPr>
            </w:pPr>
            <w:r>
              <w:rPr>
                <w:rFonts w:hint="eastAsia"/>
                <w:color w:val="000000"/>
                <w:highlight w:val="none"/>
              </w:rPr>
              <w:t>联系人：</w:t>
            </w:r>
            <w:bookmarkStart w:id="94" w:name="PO_useOfficeUserName"/>
            <w:r>
              <w:rPr>
                <w:rFonts w:hint="eastAsia"/>
                <w:color w:val="000000"/>
                <w:highlight w:val="none"/>
                <w:lang w:eastAsia="zh-CN"/>
              </w:rPr>
              <w:t>史小坚</w:t>
            </w:r>
            <w:bookmarkEnd w:id="94"/>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95" w:name="PO_useOfficeUserMobile"/>
            <w:r>
              <w:rPr>
                <w:rFonts w:hint="eastAsia"/>
                <w:color w:val="000000"/>
                <w:highlight w:val="none"/>
                <w:lang w:eastAsia="zh-CN"/>
              </w:rPr>
              <w:t>18692207166</w:t>
            </w:r>
            <w:bookmarkEnd w:id="95"/>
          </w:p>
          <w:p>
            <w:pPr>
              <w:rPr>
                <w:rFonts w:hint="eastAsia" w:eastAsia="宋体"/>
                <w:color w:val="000000"/>
                <w:highlight w:val="none"/>
                <w:lang w:eastAsia="zh-CN"/>
              </w:rPr>
            </w:pPr>
            <w:r>
              <w:rPr>
                <w:rFonts w:hint="eastAsia"/>
                <w:color w:val="000000"/>
                <w:highlight w:val="none"/>
              </w:rPr>
              <w:t>电子邮件：</w:t>
            </w:r>
            <w:bookmarkStart w:id="96" w:name="PO_useOfficeUserEmail"/>
            <w:bookmarkEnd w:id="96"/>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bookmarkStart w:id="97" w:name="_Toc514751262"/>
            <w:r>
              <w:t>1.1.3</w:t>
            </w:r>
            <w:bookmarkEnd w:id="97"/>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98" w:name="PO_sysManagerName_3"/>
            <w:r>
              <w:rPr>
                <w:rFonts w:hint="eastAsia"/>
                <w:highlight w:val="none"/>
                <w:lang w:eastAsia="zh-CN"/>
              </w:rPr>
              <w:t>工程检测加固研究所</w:t>
            </w:r>
            <w:bookmarkEnd w:id="98"/>
          </w:p>
          <w:p>
            <w:pPr>
              <w:rPr>
                <w:rFonts w:hint="eastAsia" w:eastAsia="宋体"/>
                <w:highlight w:val="none"/>
                <w:lang w:eastAsia="zh-CN"/>
              </w:rPr>
            </w:pPr>
            <w:r>
              <w:rPr>
                <w:rFonts w:hint="eastAsia"/>
                <w:highlight w:val="none"/>
              </w:rPr>
              <w:t>邮编：</w:t>
            </w:r>
            <w:bookmarkStart w:id="99" w:name="PO_userManagerZipCode"/>
            <w:bookmarkEnd w:id="99"/>
          </w:p>
          <w:p>
            <w:pPr>
              <w:rPr>
                <w:rFonts w:hint="eastAsia" w:eastAsia="宋体"/>
                <w:highlight w:val="none"/>
                <w:lang w:eastAsia="zh-CN"/>
              </w:rPr>
            </w:pPr>
            <w:r>
              <w:rPr>
                <w:rFonts w:hint="eastAsia"/>
                <w:highlight w:val="none"/>
              </w:rPr>
              <w:t>联系人：</w:t>
            </w:r>
            <w:bookmarkStart w:id="100" w:name="PO_userManagerName_1"/>
            <w:r>
              <w:rPr>
                <w:rFonts w:hint="eastAsia"/>
                <w:highlight w:val="none"/>
                <w:lang w:eastAsia="zh-CN"/>
              </w:rPr>
              <w:t>史小坚</w:t>
            </w:r>
            <w:bookmarkEnd w:id="100"/>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101" w:name="PO_userManagerPhone_1"/>
            <w:bookmarkEnd w:id="101"/>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102" w:name="PO_userManagerMobile_1"/>
            <w:r>
              <w:rPr>
                <w:rFonts w:hint="eastAsia"/>
                <w:highlight w:val="none"/>
                <w:lang w:eastAsia="zh-CN"/>
              </w:rPr>
              <w:t>18692207166</w:t>
            </w:r>
            <w:bookmarkEnd w:id="102"/>
          </w:p>
          <w:p>
            <w:pPr>
              <w:rPr>
                <w:highlight w:val="none"/>
              </w:rPr>
            </w:pPr>
            <w:r>
              <w:rPr>
                <w:rFonts w:hint="eastAsia"/>
                <w:highlight w:val="none"/>
              </w:rPr>
              <w:t>传真：</w:t>
            </w:r>
            <w:bookmarkStart w:id="696" w:name="_GoBack"/>
            <w:bookmarkEnd w:id="696"/>
          </w:p>
          <w:p>
            <w:pPr>
              <w:rPr>
                <w:rFonts w:hint="eastAsia" w:eastAsia="宋体"/>
                <w:highlight w:val="none"/>
                <w:lang w:eastAsia="zh-CN"/>
              </w:rPr>
            </w:pPr>
            <w:r>
              <w:rPr>
                <w:rFonts w:hint="eastAsia"/>
                <w:highlight w:val="none"/>
              </w:rPr>
              <w:t>电子邮件：</w:t>
            </w:r>
            <w:bookmarkStart w:id="103" w:name="PO_userManagerEmail_1"/>
            <w:bookmarkEnd w:id="103"/>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r>
              <w:t>1.1.4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湘潭新型气象雷达系统（预警中心山下部分）综合业务楼-四层加楼板项目</w:t>
            </w:r>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r>
              <w:t>1.1.5</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1.1.6</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4" w:name="PO_projectPriceRequire"/>
            <w:r>
              <w:rPr>
                <w:rFonts w:hint="eastAsia"/>
                <w:lang w:eastAsia="zh-CN"/>
              </w:rPr>
              <w:t>最低价格</w:t>
            </w:r>
            <w:bookmarkEnd w:id="104"/>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r>
              <w:t>1.2.1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r>
              <w:t>1.3.1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r>
              <w:t>1.4.4</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r>
              <w:t>1.9.1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r>
              <w:t>1.9.2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r>
              <w:t>1.9.3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r>
              <w:t>1.1.10</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否（√）</w:t>
            </w:r>
            <w: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r>
              <w:t>3.2.1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w:t>
            </w:r>
            <w:r>
              <w:t>1</w:t>
            </w:r>
            <w:r>
              <w:rPr>
                <w:rFonts w:hint="eastAsia"/>
              </w:rPr>
              <w:t>）投标人资质证明文件；</w:t>
            </w:r>
          </w:p>
          <w:p>
            <w:r>
              <w:rPr>
                <w:rFonts w:hint="eastAsia"/>
              </w:rPr>
              <w:t>（</w:t>
            </w:r>
            <w:r>
              <w:t>2</w:t>
            </w:r>
            <w:r>
              <w:rPr>
                <w:rFonts w:hint="eastAsia"/>
              </w:rPr>
              <w:t>）《投标报价单》；</w:t>
            </w:r>
            <w:r>
              <w:t xml:space="preserve"> </w:t>
            </w:r>
          </w:p>
          <w:p>
            <w:r>
              <w:rPr>
                <w:rFonts w:hint="eastAsia"/>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3.3.1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是（  ） 否（ √ ）</w:t>
            </w:r>
          </w:p>
          <w:p>
            <w:r>
              <w:rPr>
                <w:rFonts w:hint="eastAsia"/>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r>
              <w:t>3.4.1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u w:val="single"/>
                <w:lang w:val="en-US" w:eastAsia="zh-CN"/>
              </w:rPr>
              <w:t xml:space="preserve"> 60 </w:t>
            </w:r>
            <w:r>
              <w:rPr>
                <w:rFonts w:hint="eastAsia"/>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3.5.1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theme="minorEastAsia"/>
                <w:u w:val="single"/>
              </w:rPr>
              <w:t xml:space="preserve"> </w:t>
            </w:r>
            <w:bookmarkStart w:id="105" w:name="PO_bidPrice"/>
            <w:r>
              <w:rPr>
                <w:rFonts w:hint="eastAsia" w:cstheme="minorEastAsia"/>
                <w:u w:val="single"/>
                <w:lang w:eastAsia="zh-CN"/>
              </w:rPr>
              <w:t>0.00</w:t>
            </w:r>
            <w:bookmarkEnd w:id="105"/>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u w:val="single"/>
              </w:rPr>
            </w:pPr>
            <w:r>
              <w:rPr>
                <w:rFonts w:hint="eastAsia" w:cstheme="minorEastAsia"/>
                <w:u w:val="single"/>
              </w:rPr>
              <w:t xml:space="preserve">     </w:t>
            </w:r>
            <w:r>
              <w:rPr>
                <w:rFonts w:hint="eastAsia" w:cstheme="minorEastAsia"/>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rPr>
                <w:rFonts w:hint="eastAsia"/>
              </w:rPr>
              <w:t>3.5.2</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w:t>
            </w:r>
            <w:r>
              <w:rPr>
                <w:rFonts w:hint="eastAsia"/>
              </w:rPr>
              <w:t>6</w:t>
            </w:r>
            <w:r>
              <w:t>.1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 xml:space="preserve">是（ </w:t>
            </w:r>
            <w:r>
              <w:rPr>
                <w:rFonts w:hint="eastAsia" w:cs="MS Mincho"/>
                <w:lang w:val="en-US" w:eastAsia="zh-CN"/>
              </w:rPr>
              <w:t xml:space="preserve">  </w:t>
            </w:r>
            <w:r>
              <w:rPr>
                <w:rFonts w:hint="eastAsia" w:cs="MS Mincho"/>
              </w:rPr>
              <w:t>）     否（</w:t>
            </w:r>
            <w:r>
              <w:rPr>
                <w:rFonts w:hint="eastAsia" w:cs="MS Mincho"/>
                <w:lang w:val="en-US" w:eastAsia="zh-CN"/>
              </w:rPr>
              <w:t xml:space="preserve"> </w:t>
            </w:r>
            <w:r>
              <w:rPr>
                <w:rFonts w:hint="default" w:ascii="Arial" w:hAnsi="Arial" w:cs="Arial"/>
              </w:rPr>
              <w:t>√</w:t>
            </w:r>
            <w:r>
              <w:rPr>
                <w:rFonts w:hint="eastAsia" w:cs="MS Mincho"/>
              </w:rPr>
              <w:t xml:space="preserve"> ）</w:t>
            </w:r>
          </w:p>
          <w:p>
            <w:r>
              <w:rPr>
                <w:rFonts w:hint="eastAsia"/>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r>
              <w:t>3.7.3</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rPr>
            </w:pPr>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p>
            <w:pPr>
              <w:rPr>
                <w:u w:val="single"/>
              </w:rPr>
            </w:pPr>
            <w:r>
              <w:rPr>
                <w:rFonts w:hint="eastAsia"/>
              </w:rPr>
              <w:t>样品规格：</w:t>
            </w:r>
            <w:r>
              <w:rPr>
                <w:u w:val="single"/>
              </w:rPr>
              <w:t xml:space="preserve">    </w:t>
            </w:r>
            <w:r>
              <w:t xml:space="preserve">  </w:t>
            </w:r>
            <w:r>
              <w:rPr>
                <w:rFonts w:hint="eastAsia"/>
              </w:rPr>
              <w:t>制作要求：</w:t>
            </w:r>
            <w:r>
              <w:rPr>
                <w:u w:val="single"/>
              </w:rPr>
              <w:t xml:space="preserve">   </w:t>
            </w:r>
          </w:p>
          <w:p>
            <w:r>
              <w:rPr>
                <w:rFonts w:hint="eastAsia"/>
              </w:rPr>
              <w:t>样品退还：否</w:t>
            </w:r>
            <w: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r>
              <w:t>3.8</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r>
              <w:rPr>
                <w:rFonts w:hint="eastAsia" w:cs="MS Mincho"/>
              </w:rPr>
              <w:t>是（</w:t>
            </w:r>
            <w:r>
              <w:rPr>
                <w:rFonts w:hint="eastAsia" w:cs="MS Mincho"/>
                <w:lang w:val="en-US" w:eastAsia="zh-CN"/>
              </w:rPr>
              <w:t xml:space="preserve">  </w:t>
            </w:r>
            <w:r>
              <w:rPr>
                <w:rFonts w:hint="eastAsia" w:cs="MS Mincho"/>
              </w:rPr>
              <w:t xml:space="preserve"> ）     否（</w:t>
            </w:r>
            <w:r>
              <w:rPr>
                <w:rFonts w:hint="eastAsia" w:cs="MS Mincho"/>
                <w:lang w:val="en-US" w:eastAsia="zh-CN"/>
              </w:rPr>
              <w:t xml:space="preserve"> </w:t>
            </w:r>
            <w:r>
              <w:rPr>
                <w:rFonts w:hint="default" w:ascii="Arial" w:hAnsi="Arial" w:cs="Arial"/>
              </w:rPr>
              <w:t>√</w:t>
            </w:r>
            <w:r>
              <w:rPr>
                <w:rFonts w:hint="eastAsia" w:ascii="Arial" w:hAnsi="Arial" w:cs="Arial"/>
                <w:lang w:val="en-US" w:eastAsia="zh-CN"/>
              </w:rPr>
              <w:t xml:space="preserve"> </w:t>
            </w:r>
            <w:r>
              <w:rPr>
                <w:rFonts w:hint="eastAsia" w:cs="MS Mincho"/>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4.</w:t>
            </w:r>
            <w:r>
              <w:rPr>
                <w:rFonts w:hint="eastAsia"/>
              </w:rPr>
              <w:t>1.1</w:t>
            </w:r>
          </w:p>
        </w:tc>
        <w:tc>
          <w:tcPr>
            <w:tcW w:w="3518" w:type="dxa"/>
            <w:tcBorders>
              <w:top w:val="single" w:color="auto" w:sz="4" w:space="0"/>
              <w:left w:val="single" w:color="auto" w:sz="4" w:space="0"/>
              <w:bottom w:val="single" w:color="auto" w:sz="4" w:space="0"/>
              <w:right w:val="single" w:color="auto" w:sz="4" w:space="0"/>
            </w:tcBorders>
            <w:vAlign w:val="center"/>
          </w:tcPr>
          <w:p>
            <w:r>
              <w:rPr>
                <w:rFonts w:hint="eastAsia"/>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bookmarkStart w:id="106" w:name="PO_uploadEndTime_1"/>
            <w:r>
              <w:rPr>
                <w:rFonts w:hint="eastAsia"/>
                <w:lang w:eastAsia="zh-CN"/>
              </w:rPr>
              <w:t>202</w:t>
            </w:r>
            <w:r>
              <w:rPr>
                <w:rFonts w:hint="eastAsia"/>
                <w:lang w:val="en-US" w:eastAsia="zh-CN"/>
              </w:rPr>
              <w:t>3</w:t>
            </w:r>
            <w:r>
              <w:rPr>
                <w:rFonts w:hint="eastAsia"/>
                <w:lang w:eastAsia="zh-CN"/>
              </w:rPr>
              <w:t>年</w:t>
            </w:r>
            <w:r>
              <w:rPr>
                <w:rFonts w:hint="eastAsia"/>
                <w:lang w:val="en-US" w:eastAsia="zh-CN"/>
              </w:rPr>
              <w:t>11</w:t>
            </w:r>
            <w:r>
              <w:rPr>
                <w:rFonts w:hint="eastAsia"/>
                <w:lang w:eastAsia="zh-CN"/>
              </w:rPr>
              <w:t>月</w:t>
            </w:r>
            <w:r>
              <w:rPr>
                <w:rFonts w:hint="eastAsia"/>
                <w:lang w:val="en-US" w:eastAsia="zh-CN"/>
              </w:rPr>
              <w:t>8</w:t>
            </w:r>
            <w:r>
              <w:rPr>
                <w:rFonts w:hint="eastAsia"/>
                <w:lang w:eastAsia="zh-CN"/>
              </w:rPr>
              <w:t>日00:00:00时</w:t>
            </w:r>
            <w:bookmarkEnd w:id="106"/>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t>4.</w:t>
            </w:r>
            <w:r>
              <w:rPr>
                <w:rFonts w:hint="eastAsia"/>
              </w:rPr>
              <w:t>1.</w:t>
            </w:r>
            <w:r>
              <w:rPr>
                <w:rFonts w:hint="eastAsia"/>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bookmarkStart w:id="107" w:name="PO_openTime_1"/>
            <w:bookmarkEnd w:id="107"/>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108" w:name="PO_url_1"/>
            <w:r>
              <w:rPr>
                <w:rFonts w:hint="eastAsia"/>
                <w:highlight w:val="none"/>
                <w:lang w:val="en-US" w:eastAsia="zh-CN"/>
              </w:rPr>
              <w:t>http://epadm.cmie.cn</w:t>
            </w:r>
            <w:bookmarkEnd w:id="108"/>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109" w:name="PO_bidBankAccount"/>
            <w:bookmarkEnd w:id="109"/>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见附件（如有）</w:t>
            </w:r>
          </w:p>
        </w:tc>
      </w:tr>
    </w:tbl>
    <w:p>
      <w:pPr>
        <w:spacing w:line="400" w:lineRule="exact"/>
        <w:jc w:val="left"/>
        <w:rPr>
          <w:rFonts w:asciiTheme="minorEastAsia" w:hAnsiTheme="minorEastAsia" w:eastAsiaTheme="minorEastAsia"/>
          <w:szCs w:val="24"/>
        </w:rPr>
      </w:pPr>
    </w:p>
    <w:p>
      <w:pPr>
        <w:pStyle w:val="3"/>
        <w:rPr>
          <w:szCs w:val="24"/>
        </w:rPr>
      </w:pPr>
      <w:bookmarkStart w:id="110" w:name="_Toc511142394"/>
      <w:bookmarkStart w:id="111" w:name="_Toc514751263"/>
      <w:bookmarkStart w:id="112" w:name="_Toc31085_WPSOffice_Level2"/>
      <w:bookmarkStart w:id="113" w:name="_Toc514751732"/>
      <w:r>
        <w:rPr>
          <w:rFonts w:hint="eastAsia"/>
        </w:rPr>
        <w:t>1总则</w:t>
      </w:r>
      <w:bookmarkEnd w:id="110"/>
      <w:bookmarkEnd w:id="111"/>
      <w:bookmarkEnd w:id="112"/>
      <w:bookmarkEnd w:id="113"/>
    </w:p>
    <w:p>
      <w:pPr>
        <w:pStyle w:val="4"/>
      </w:pPr>
      <w:bookmarkStart w:id="114" w:name="_Toc152042306"/>
      <w:bookmarkStart w:id="115" w:name="_Toc511142395"/>
      <w:bookmarkStart w:id="116" w:name="_Toc179632547"/>
      <w:bookmarkStart w:id="117" w:name="_Toc514751733"/>
      <w:bookmarkStart w:id="118" w:name="_Toc144974498"/>
      <w:bookmarkStart w:id="119" w:name="_Toc435606480"/>
      <w:bookmarkStart w:id="120" w:name="_Toc514751264"/>
      <w:bookmarkStart w:id="121" w:name="_Toc152045530"/>
      <w:bookmarkStart w:id="122" w:name="_Toc511140466"/>
      <w:bookmarkStart w:id="123" w:name="_Toc511137749"/>
      <w:bookmarkStart w:id="124" w:name="_Toc6832_WPSOffice_Level2"/>
      <w:r>
        <w:t xml:space="preserve">1.1 </w:t>
      </w:r>
      <w:r>
        <w:rPr>
          <w:rFonts w:hint="eastAsia"/>
        </w:rPr>
        <w:t>项目概况</w:t>
      </w:r>
      <w:bookmarkEnd w:id="114"/>
      <w:bookmarkEnd w:id="115"/>
      <w:bookmarkEnd w:id="116"/>
      <w:bookmarkEnd w:id="117"/>
      <w:bookmarkEnd w:id="118"/>
      <w:bookmarkEnd w:id="119"/>
      <w:bookmarkEnd w:id="120"/>
      <w:bookmarkEnd w:id="121"/>
      <w:bookmarkEnd w:id="122"/>
      <w:bookmarkEnd w:id="123"/>
      <w:bookmarkEnd w:id="124"/>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w:t>
      </w:r>
      <w:r>
        <w:rPr>
          <w:rFonts w:hint="eastAsia" w:cs="宋体" w:asciiTheme="minorEastAsia" w:hAnsiTheme="minorEastAsia" w:eastAsiaTheme="minorEastAsia"/>
          <w:szCs w:val="24"/>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1.1.2 </w:t>
      </w:r>
      <w:r>
        <w:rPr>
          <w:rFonts w:hint="eastAsia" w:cs="宋体" w:asciiTheme="minorEastAsia" w:hAnsiTheme="minorEastAsia" w:eastAsiaTheme="minorEastAsia"/>
          <w:szCs w:val="24"/>
        </w:rPr>
        <w:t>招标人：见投标人须知前附表。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w:t>
      </w:r>
      <w:r>
        <w:rPr>
          <w:rFonts w:hint="eastAsia" w:cs="宋体" w:asciiTheme="minorEastAsia" w:hAnsiTheme="minorEastAsia" w:eastAsiaTheme="minorEastAsia"/>
          <w:szCs w:val="24"/>
          <w:lang w:val="en-US" w:eastAsia="zh-CN"/>
        </w:rPr>
        <w:t>3</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项目名称：见投标人须知前附表。</w:t>
      </w:r>
    </w:p>
    <w:p>
      <w:pPr>
        <w:pStyle w:val="4"/>
      </w:pPr>
      <w:bookmarkStart w:id="125" w:name="_Toc5191_WPSOffice_Level2"/>
      <w:bookmarkStart w:id="126" w:name="_Toc514751265"/>
      <w:bookmarkStart w:id="127" w:name="_Toc152045531"/>
      <w:bookmarkStart w:id="128" w:name="_Toc152042307"/>
      <w:bookmarkStart w:id="129" w:name="_Toc179632548"/>
      <w:bookmarkStart w:id="130" w:name="_Toc511142396"/>
      <w:bookmarkStart w:id="131" w:name="_Toc435606481"/>
      <w:bookmarkStart w:id="132" w:name="_Toc511137750"/>
      <w:bookmarkStart w:id="133" w:name="_Toc511140467"/>
      <w:bookmarkStart w:id="134" w:name="_Toc514751734"/>
      <w:bookmarkStart w:id="135" w:name="_Toc144974499"/>
      <w:r>
        <w:t xml:space="preserve">1.2 </w:t>
      </w:r>
      <w:r>
        <w:rPr>
          <w:rFonts w:hint="eastAsia"/>
        </w:rPr>
        <w:t>资金来源和落实情况</w:t>
      </w:r>
      <w:bookmarkEnd w:id="125"/>
      <w:bookmarkEnd w:id="126"/>
      <w:bookmarkEnd w:id="127"/>
      <w:bookmarkEnd w:id="128"/>
      <w:bookmarkEnd w:id="129"/>
      <w:bookmarkEnd w:id="130"/>
      <w:bookmarkEnd w:id="131"/>
      <w:bookmarkEnd w:id="132"/>
      <w:bookmarkEnd w:id="133"/>
      <w:bookmarkEnd w:id="134"/>
      <w:bookmarkEnd w:id="13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1.2.1 </w:t>
      </w:r>
      <w:r>
        <w:rPr>
          <w:rFonts w:hint="eastAsia" w:cs="宋体" w:asciiTheme="minorEastAsia" w:hAnsiTheme="minorEastAsia" w:eastAsiaTheme="minorEastAsia"/>
          <w:szCs w:val="24"/>
        </w:rPr>
        <w:t>本招标项目的资金来源：见投标人须知前附表。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1.2.2 </w:t>
      </w:r>
      <w:r>
        <w:rPr>
          <w:rFonts w:hint="eastAsia" w:cs="宋体" w:asciiTheme="minorEastAsia" w:hAnsiTheme="minorEastAsia" w:eastAsiaTheme="minorEastAsia"/>
          <w:szCs w:val="24"/>
        </w:rPr>
        <w:t>本招标项目的资金落实情况：见投标人须知前附表。</w:t>
      </w:r>
    </w:p>
    <w:p>
      <w:pPr>
        <w:pStyle w:val="4"/>
      </w:pPr>
      <w:bookmarkStart w:id="136" w:name="_Toc179632549"/>
      <w:bookmarkStart w:id="137" w:name="_Toc152042308"/>
      <w:bookmarkStart w:id="138" w:name="_Toc20684_WPSOffice_Level2"/>
      <w:bookmarkStart w:id="139" w:name="_Toc514751266"/>
      <w:bookmarkStart w:id="140" w:name="_Toc511137751"/>
      <w:bookmarkStart w:id="141" w:name="_Toc514751735"/>
      <w:bookmarkStart w:id="142" w:name="_Toc511140468"/>
      <w:bookmarkStart w:id="143" w:name="_Toc435606482"/>
      <w:bookmarkStart w:id="144" w:name="_Toc144974500"/>
      <w:bookmarkStart w:id="145" w:name="_Toc511142397"/>
      <w:bookmarkStart w:id="146" w:name="_Toc152045532"/>
      <w:r>
        <w:t xml:space="preserve">1.3 </w:t>
      </w:r>
      <w:r>
        <w:rPr>
          <w:rFonts w:hint="eastAsia"/>
        </w:rPr>
        <w:t>招标范围及要求</w:t>
      </w:r>
      <w:bookmarkEnd w:id="136"/>
      <w:bookmarkEnd w:id="137"/>
      <w:bookmarkEnd w:id="138"/>
      <w:bookmarkEnd w:id="139"/>
      <w:bookmarkEnd w:id="140"/>
      <w:bookmarkEnd w:id="141"/>
      <w:bookmarkEnd w:id="142"/>
      <w:bookmarkEnd w:id="143"/>
      <w:bookmarkEnd w:id="144"/>
      <w:bookmarkEnd w:id="145"/>
      <w:bookmarkEnd w:id="146"/>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招标范围及要求：见投标人须知前附表。</w:t>
      </w:r>
    </w:p>
    <w:p>
      <w:pPr>
        <w:pStyle w:val="4"/>
      </w:pPr>
      <w:bookmarkStart w:id="147" w:name="_Toc511137752"/>
      <w:bookmarkStart w:id="148" w:name="_Toc435606483"/>
      <w:bookmarkStart w:id="149" w:name="_Toc144974502"/>
      <w:bookmarkStart w:id="150" w:name="_Toc152042310"/>
      <w:bookmarkStart w:id="151" w:name="_Toc152045534"/>
      <w:bookmarkStart w:id="152" w:name="_Toc309114701"/>
      <w:bookmarkStart w:id="153" w:name="_Toc514751736"/>
      <w:bookmarkStart w:id="154" w:name="_Toc179632551"/>
      <w:bookmarkStart w:id="155" w:name="_Toc511142398"/>
      <w:bookmarkStart w:id="156" w:name="_Toc514751267"/>
      <w:bookmarkStart w:id="157" w:name="_Toc511140469"/>
      <w:bookmarkStart w:id="158" w:name="_Toc6925_WPSOffice_Level2"/>
      <w:bookmarkStart w:id="159" w:name="_Toc179632552"/>
      <w:bookmarkStart w:id="160" w:name="_Toc144974503"/>
      <w:bookmarkStart w:id="161" w:name="_Toc152042311"/>
      <w:bookmarkStart w:id="162" w:name="_Toc152045535"/>
      <w:r>
        <w:t xml:space="preserve">1.4 </w:t>
      </w:r>
      <w:r>
        <w:rPr>
          <w:rFonts w:hint="eastAsia"/>
        </w:rPr>
        <w:t>投标人资格要求（适用于资格后审）</w:t>
      </w:r>
      <w:bookmarkEnd w:id="147"/>
      <w:bookmarkEnd w:id="148"/>
      <w:bookmarkEnd w:id="149"/>
      <w:bookmarkEnd w:id="150"/>
      <w:bookmarkEnd w:id="151"/>
      <w:bookmarkEnd w:id="152"/>
      <w:bookmarkEnd w:id="153"/>
      <w:bookmarkEnd w:id="154"/>
      <w:bookmarkEnd w:id="155"/>
      <w:bookmarkEnd w:id="156"/>
      <w:bookmarkEnd w:id="157"/>
      <w:bookmarkEnd w:id="158"/>
    </w:p>
    <w:p>
      <w:pPr>
        <w:spacing w:line="360" w:lineRule="auto"/>
        <w:jc w:val="left"/>
        <w:rPr>
          <w:rFonts w:asciiTheme="minorEastAsia" w:hAnsiTheme="minorEastAsia" w:eastAsiaTheme="minorEastAsia"/>
          <w:b/>
          <w:bCs/>
          <w:color w:val="000000"/>
          <w:szCs w:val="24"/>
        </w:rPr>
      </w:pPr>
      <w:r>
        <w:rPr>
          <w:rFonts w:cs="宋体" w:asciiTheme="minorEastAsia" w:hAnsiTheme="minorEastAsia" w:eastAsiaTheme="minorEastAsia"/>
          <w:szCs w:val="24"/>
        </w:rPr>
        <w:t>1.4.1</w:t>
      </w:r>
      <w:r>
        <w:rPr>
          <w:rFonts w:hint="eastAsia" w:cs="宋体" w:asciiTheme="minorEastAsia" w:hAnsiTheme="minorEastAsia" w:eastAsiaTheme="minorEastAsia"/>
          <w:szCs w:val="24"/>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2投标人不得存在下列情形之一：</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）与招标人存在利害关系可能影响招标公正性的；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）被责令停业的；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）被暂停或取消生产许可的；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）被暂停或取消投标资格的；</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）财产被接管或冻结的；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）在最近三年内有骗取中标或严重违约或重大质量问题的。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1.4.</w:t>
      </w:r>
      <w:r>
        <w:rPr>
          <w:rFonts w:hint="eastAsia" w:cs="宋体" w:asciiTheme="minorEastAsia" w:hAnsiTheme="minorEastAsia" w:eastAsiaTheme="minorEastAsia"/>
          <w:szCs w:val="24"/>
        </w:rPr>
        <w:t>3投标人须知前附表规定接受联合体投标的，除应符合本章第</w:t>
      </w:r>
      <w:r>
        <w:rPr>
          <w:rFonts w:cs="宋体" w:asciiTheme="minorEastAsia" w:hAnsiTheme="minorEastAsia" w:eastAsiaTheme="minorEastAsia"/>
          <w:szCs w:val="24"/>
        </w:rPr>
        <w:t>1.4.1-1.4.</w:t>
      </w:r>
      <w:r>
        <w:rPr>
          <w:rFonts w:hint="eastAsia" w:cs="宋体" w:asciiTheme="minorEastAsia" w:hAnsiTheme="minorEastAsia" w:eastAsiaTheme="minorEastAsia"/>
          <w:szCs w:val="24"/>
        </w:rPr>
        <w:t>2项和投标人须知前附表的要求外，还应遵守以下规定：</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）由同一专业的单位组成的联合体，按照资质等级较低的单位确定资质等级；</w:t>
      </w:r>
      <w:r>
        <w:rPr>
          <w:rFonts w:cs="宋体" w:asciiTheme="minorEastAsia" w:hAnsiTheme="minorEastAsia" w:eastAsiaTheme="minorEastAsia"/>
          <w:szCs w:val="24"/>
        </w:rPr>
        <w:t xml:space="preserve"> </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）联合体各方不得再以自己名义单独或参加其他联合体在同一标段中投标。</w:t>
      </w:r>
    </w:p>
    <w:p>
      <w:pPr>
        <w:pStyle w:val="4"/>
      </w:pPr>
      <w:bookmarkStart w:id="163" w:name="_Toc511142399"/>
      <w:bookmarkStart w:id="164" w:name="_Toc435606484"/>
      <w:bookmarkStart w:id="165" w:name="_Toc511137753"/>
      <w:bookmarkStart w:id="166" w:name="_Toc514751737"/>
      <w:bookmarkStart w:id="167" w:name="_Toc514751268"/>
      <w:bookmarkStart w:id="168" w:name="_Toc2509_WPSOffice_Level2"/>
      <w:bookmarkStart w:id="169" w:name="_Toc511140470"/>
      <w:r>
        <w:t xml:space="preserve">1.5 </w:t>
      </w:r>
      <w:r>
        <w:rPr>
          <w:rFonts w:hint="eastAsia"/>
        </w:rPr>
        <w:t>费用承担</w:t>
      </w:r>
      <w:bookmarkEnd w:id="159"/>
      <w:bookmarkEnd w:id="160"/>
      <w:bookmarkEnd w:id="161"/>
      <w:bookmarkEnd w:id="162"/>
      <w:bookmarkEnd w:id="163"/>
      <w:bookmarkEnd w:id="164"/>
      <w:bookmarkEnd w:id="165"/>
      <w:bookmarkEnd w:id="166"/>
      <w:bookmarkEnd w:id="167"/>
      <w:bookmarkEnd w:id="168"/>
      <w:bookmarkEnd w:id="169"/>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投标人准备和参加投标活动发生的费用自理。</w:t>
      </w:r>
    </w:p>
    <w:p>
      <w:pPr>
        <w:pStyle w:val="4"/>
      </w:pPr>
      <w:bookmarkStart w:id="170" w:name="_Toc152045536"/>
      <w:bookmarkStart w:id="171" w:name="_Toc179632553"/>
      <w:bookmarkStart w:id="172" w:name="_Toc144974504"/>
      <w:bookmarkStart w:id="173" w:name="_Toc511142400"/>
      <w:bookmarkStart w:id="174" w:name="_Toc152042312"/>
      <w:bookmarkStart w:id="175" w:name="_Toc514751269"/>
      <w:bookmarkStart w:id="176" w:name="_Toc511140471"/>
      <w:bookmarkStart w:id="177" w:name="_Toc11824_WPSOffice_Level2"/>
      <w:bookmarkStart w:id="178" w:name="_Toc511137754"/>
      <w:bookmarkStart w:id="179" w:name="_Toc435606485"/>
      <w:bookmarkStart w:id="180" w:name="_Toc514751738"/>
      <w:r>
        <w:t xml:space="preserve">1.6 </w:t>
      </w:r>
      <w:r>
        <w:rPr>
          <w:rFonts w:hint="eastAsia"/>
        </w:rPr>
        <w:t>保密</w:t>
      </w:r>
      <w:bookmarkEnd w:id="170"/>
      <w:bookmarkEnd w:id="171"/>
      <w:bookmarkEnd w:id="172"/>
      <w:bookmarkEnd w:id="173"/>
      <w:bookmarkEnd w:id="174"/>
      <w:bookmarkEnd w:id="175"/>
      <w:bookmarkEnd w:id="176"/>
      <w:bookmarkEnd w:id="177"/>
      <w:bookmarkEnd w:id="178"/>
      <w:bookmarkEnd w:id="179"/>
      <w:bookmarkEnd w:id="180"/>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rPr>
        <w:t xml:space="preserve"> </w:t>
      </w:r>
    </w:p>
    <w:p>
      <w:pPr>
        <w:pStyle w:val="4"/>
      </w:pPr>
      <w:bookmarkStart w:id="181" w:name="_Toc144974505"/>
      <w:bookmarkStart w:id="182" w:name="_Toc511140472"/>
      <w:bookmarkStart w:id="183" w:name="_Toc514751739"/>
      <w:bookmarkStart w:id="184" w:name="_Toc511137755"/>
      <w:bookmarkStart w:id="185" w:name="_Toc435606486"/>
      <w:bookmarkStart w:id="186" w:name="_Toc152045537"/>
      <w:bookmarkStart w:id="187" w:name="_Toc511142401"/>
      <w:bookmarkStart w:id="188" w:name="_Toc179632554"/>
      <w:bookmarkStart w:id="189" w:name="_Toc514751270"/>
      <w:bookmarkStart w:id="190" w:name="_Toc9103_WPSOffice_Level2"/>
      <w:bookmarkStart w:id="191" w:name="_Toc152042313"/>
      <w:r>
        <w:t xml:space="preserve">1.7 </w:t>
      </w:r>
      <w:r>
        <w:rPr>
          <w:rFonts w:hint="eastAsia"/>
        </w:rPr>
        <w:t>语言</w:t>
      </w:r>
      <w:bookmarkEnd w:id="181"/>
      <w:r>
        <w:rPr>
          <w:rFonts w:hint="eastAsia"/>
        </w:rPr>
        <w:t>文字</w:t>
      </w:r>
      <w:bookmarkEnd w:id="182"/>
      <w:bookmarkEnd w:id="183"/>
      <w:bookmarkEnd w:id="184"/>
      <w:bookmarkEnd w:id="185"/>
      <w:bookmarkEnd w:id="186"/>
      <w:bookmarkEnd w:id="187"/>
      <w:bookmarkEnd w:id="188"/>
      <w:bookmarkEnd w:id="189"/>
      <w:bookmarkEnd w:id="190"/>
      <w:bookmarkEnd w:id="191"/>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除专用术语外，与招标投标有关的语言均使用中文。必要时专用术语应附有中文注释。</w:t>
      </w:r>
    </w:p>
    <w:p>
      <w:pPr>
        <w:pStyle w:val="4"/>
      </w:pPr>
      <w:bookmarkStart w:id="192" w:name="_Toc179632555"/>
      <w:bookmarkStart w:id="193" w:name="_Toc514751740"/>
      <w:bookmarkStart w:id="194" w:name="_Toc152045538"/>
      <w:bookmarkStart w:id="195" w:name="_Toc514751271"/>
      <w:bookmarkStart w:id="196" w:name="_Toc144974506"/>
      <w:bookmarkStart w:id="197" w:name="_Toc435606487"/>
      <w:bookmarkStart w:id="198" w:name="_Toc511142402"/>
      <w:bookmarkStart w:id="199" w:name="_Toc16008_WPSOffice_Level2"/>
      <w:bookmarkStart w:id="200" w:name="_Toc152042314"/>
      <w:bookmarkStart w:id="201" w:name="_Toc511137756"/>
      <w:bookmarkStart w:id="202" w:name="_Toc511140473"/>
      <w:r>
        <w:t xml:space="preserve">1.8 </w:t>
      </w:r>
      <w:r>
        <w:rPr>
          <w:rFonts w:hint="eastAsia"/>
        </w:rPr>
        <w:t>计量单位</w:t>
      </w:r>
      <w:bookmarkEnd w:id="192"/>
      <w:bookmarkEnd w:id="193"/>
      <w:bookmarkEnd w:id="194"/>
      <w:bookmarkEnd w:id="195"/>
      <w:bookmarkEnd w:id="196"/>
      <w:bookmarkEnd w:id="197"/>
      <w:bookmarkEnd w:id="198"/>
      <w:bookmarkEnd w:id="199"/>
      <w:bookmarkEnd w:id="200"/>
      <w:bookmarkEnd w:id="201"/>
      <w:bookmarkEnd w:id="202"/>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所有计量均采用中华人民共和国法定计量单位。</w:t>
      </w:r>
    </w:p>
    <w:p>
      <w:pPr>
        <w:pStyle w:val="4"/>
      </w:pPr>
      <w:bookmarkStart w:id="203" w:name="_Toc435606488"/>
      <w:bookmarkStart w:id="204" w:name="_Toc514751272"/>
      <w:bookmarkStart w:id="205" w:name="_Toc152042316"/>
      <w:bookmarkStart w:id="206" w:name="_Toc179632557"/>
      <w:bookmarkStart w:id="207" w:name="_Toc152045540"/>
      <w:bookmarkStart w:id="208" w:name="_Toc144974508"/>
      <w:bookmarkStart w:id="209" w:name="_Toc511140474"/>
      <w:bookmarkStart w:id="210" w:name="_Toc21583_WPSOffice_Level2"/>
      <w:bookmarkStart w:id="211" w:name="_Toc511137757"/>
      <w:bookmarkStart w:id="212" w:name="_Toc514751741"/>
      <w:bookmarkStart w:id="213" w:name="_Toc511142403"/>
      <w:r>
        <w:t xml:space="preserve">1.9 </w:t>
      </w:r>
      <w:r>
        <w:rPr>
          <w:rFonts w:hint="eastAsia"/>
        </w:rPr>
        <w:t>投标预备会</w:t>
      </w:r>
      <w:bookmarkEnd w:id="203"/>
      <w:bookmarkEnd w:id="204"/>
      <w:bookmarkEnd w:id="205"/>
      <w:bookmarkEnd w:id="206"/>
      <w:bookmarkEnd w:id="207"/>
      <w:bookmarkEnd w:id="208"/>
      <w:bookmarkEnd w:id="209"/>
      <w:bookmarkEnd w:id="210"/>
      <w:bookmarkEnd w:id="211"/>
      <w:bookmarkEnd w:id="212"/>
      <w:bookmarkEnd w:id="21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1.9.1 </w:t>
      </w:r>
      <w:r>
        <w:rPr>
          <w:rFonts w:hint="eastAsia" w:cs="宋体" w:asciiTheme="minorEastAsia" w:hAnsiTheme="minorEastAsia" w:eastAsiaTheme="minorEastAsia"/>
          <w:szCs w:val="24"/>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1.9.2 </w:t>
      </w:r>
      <w:r>
        <w:rPr>
          <w:rFonts w:hint="eastAsia" w:cs="宋体" w:asciiTheme="minorEastAsia" w:hAnsiTheme="minorEastAsia" w:eastAsiaTheme="minorEastAsia"/>
          <w:szCs w:val="24"/>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1.9.3 </w:t>
      </w:r>
      <w:r>
        <w:rPr>
          <w:rFonts w:hint="eastAsia" w:cs="宋体" w:asciiTheme="minorEastAsia" w:hAnsiTheme="minorEastAsia" w:eastAsiaTheme="minorEastAsia"/>
          <w:szCs w:val="24"/>
        </w:rPr>
        <w:t>投标预备会后，招标人在投标人须知前附表规定的时间内，将对投标人所提问题的澄清，以书面方式通知所有购买招标文件的投标人。该澄清内容为招标文件的组成部分。</w:t>
      </w:r>
    </w:p>
    <w:p>
      <w:pPr>
        <w:pStyle w:val="4"/>
      </w:pPr>
      <w:bookmarkStart w:id="214" w:name="_Toc179632559"/>
      <w:bookmarkStart w:id="215" w:name="_Toc514751273"/>
      <w:bookmarkStart w:id="216" w:name="_Toc514751742"/>
      <w:bookmarkStart w:id="217" w:name="_Toc435606489"/>
      <w:bookmarkStart w:id="218" w:name="_Toc5913_WPSOffice_Level2"/>
      <w:bookmarkStart w:id="219" w:name="_Toc511140475"/>
      <w:bookmarkStart w:id="220" w:name="_Toc511142404"/>
      <w:bookmarkStart w:id="221" w:name="_Toc511137758"/>
      <w:r>
        <w:t xml:space="preserve">1.10 </w:t>
      </w:r>
      <w:bookmarkEnd w:id="214"/>
      <w:r>
        <w:rPr>
          <w:rFonts w:hint="eastAsia"/>
        </w:rPr>
        <w:t>投标文件退还</w:t>
      </w:r>
      <w:bookmarkEnd w:id="215"/>
      <w:bookmarkEnd w:id="216"/>
      <w:bookmarkEnd w:id="217"/>
      <w:bookmarkEnd w:id="218"/>
      <w:bookmarkEnd w:id="219"/>
      <w:bookmarkEnd w:id="220"/>
      <w:bookmarkEnd w:id="221"/>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除投标人须知前附表另有规定外，投标人所递交的投标文件不予退还。</w:t>
      </w:r>
    </w:p>
    <w:p>
      <w:pPr>
        <w:pStyle w:val="4"/>
      </w:pPr>
      <w:bookmarkStart w:id="222" w:name="_Toc22989_WPSOffice_Level2"/>
      <w:bookmarkStart w:id="223" w:name="_Toc511137759"/>
      <w:bookmarkStart w:id="224" w:name="_Toc511142405"/>
      <w:bookmarkStart w:id="225" w:name="_Toc511140476"/>
      <w:bookmarkStart w:id="226" w:name="_Toc435606490"/>
      <w:bookmarkStart w:id="227" w:name="_Toc514751743"/>
      <w:bookmarkStart w:id="228" w:name="_Toc514751274"/>
      <w:r>
        <w:t xml:space="preserve">1.11 </w:t>
      </w:r>
      <w:r>
        <w:rPr>
          <w:rFonts w:hint="eastAsia"/>
        </w:rPr>
        <w:t>知识产权</w:t>
      </w:r>
      <w:bookmarkEnd w:id="222"/>
      <w:bookmarkEnd w:id="223"/>
      <w:bookmarkEnd w:id="224"/>
      <w:bookmarkEnd w:id="225"/>
      <w:bookmarkEnd w:id="226"/>
      <w:bookmarkEnd w:id="227"/>
      <w:bookmarkEnd w:id="228"/>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1.11.1</w:t>
      </w:r>
      <w:r>
        <w:rPr>
          <w:rFonts w:hint="eastAsia" w:cs="宋体" w:asciiTheme="minorEastAsia" w:hAnsiTheme="minorEastAsia" w:eastAsiaTheme="minorEastAsia"/>
          <w:szCs w:val="24"/>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1.11.2</w:t>
      </w:r>
      <w:r>
        <w:rPr>
          <w:rFonts w:hint="eastAsia" w:cs="宋体" w:asciiTheme="minorEastAsia" w:hAnsiTheme="minorEastAsia" w:eastAsiaTheme="minorEastAsia"/>
          <w:szCs w:val="24"/>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pPr>
      <w:bookmarkStart w:id="229" w:name="_Toc511142406"/>
      <w:bookmarkStart w:id="230" w:name="_Toc152042318"/>
      <w:bookmarkStart w:id="231" w:name="_Toc435606206"/>
      <w:bookmarkStart w:id="232" w:name="_Toc514751744"/>
      <w:bookmarkStart w:id="233" w:name="_Toc511137760"/>
      <w:bookmarkStart w:id="234" w:name="_Toc514751275"/>
      <w:bookmarkStart w:id="235" w:name="_Toc179632560"/>
      <w:bookmarkStart w:id="236" w:name="_Toc144974510"/>
      <w:bookmarkStart w:id="237" w:name="_Toc152045542"/>
      <w:r>
        <w:t xml:space="preserve">2. </w:t>
      </w:r>
      <w:r>
        <w:rPr>
          <w:rFonts w:hint="eastAsia"/>
        </w:rPr>
        <w:t>招标文件</w:t>
      </w:r>
      <w:bookmarkEnd w:id="229"/>
      <w:bookmarkEnd w:id="230"/>
      <w:bookmarkEnd w:id="231"/>
      <w:bookmarkEnd w:id="232"/>
      <w:bookmarkEnd w:id="233"/>
      <w:bookmarkEnd w:id="234"/>
      <w:bookmarkEnd w:id="235"/>
      <w:bookmarkEnd w:id="236"/>
      <w:bookmarkEnd w:id="237"/>
    </w:p>
    <w:p>
      <w:pPr>
        <w:pStyle w:val="4"/>
        <w:spacing w:before="120" w:after="120"/>
        <w:jc w:val="left"/>
        <w:rPr>
          <w:rFonts w:asciiTheme="minorEastAsia" w:hAnsiTheme="minorEastAsia" w:eastAsiaTheme="minorEastAsia"/>
          <w:szCs w:val="24"/>
        </w:rPr>
      </w:pPr>
      <w:bookmarkStart w:id="238" w:name="_Toc514751745"/>
      <w:bookmarkStart w:id="239" w:name="_Toc511142407"/>
      <w:bookmarkStart w:id="240" w:name="_Toc152045543"/>
      <w:bookmarkStart w:id="241" w:name="_Toc144974511"/>
      <w:bookmarkStart w:id="242" w:name="_Toc511137761"/>
      <w:bookmarkStart w:id="243" w:name="_Toc514751276"/>
      <w:bookmarkStart w:id="244" w:name="_Toc152042319"/>
      <w:bookmarkStart w:id="245" w:name="_Toc179632561"/>
      <w:bookmarkStart w:id="246" w:name="_Toc435606492"/>
      <w:r>
        <w:rPr>
          <w:rFonts w:asciiTheme="minorEastAsia" w:hAnsiTheme="minorEastAsia" w:eastAsiaTheme="minorEastAsia"/>
          <w:szCs w:val="24"/>
        </w:rPr>
        <w:t xml:space="preserve">2.1 </w:t>
      </w:r>
      <w:r>
        <w:rPr>
          <w:rFonts w:hint="eastAsia" w:asciiTheme="minorEastAsia" w:hAnsiTheme="minorEastAsia" w:eastAsiaTheme="minorEastAsia"/>
          <w:szCs w:val="24"/>
        </w:rPr>
        <w:t>招标文件的组成</w:t>
      </w:r>
      <w:bookmarkEnd w:id="238"/>
      <w:bookmarkEnd w:id="239"/>
      <w:bookmarkEnd w:id="240"/>
      <w:bookmarkEnd w:id="241"/>
      <w:bookmarkEnd w:id="242"/>
      <w:bookmarkEnd w:id="243"/>
      <w:bookmarkEnd w:id="244"/>
      <w:bookmarkEnd w:id="245"/>
      <w:bookmarkEnd w:id="246"/>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　　本招标文件包括：</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）招标公告；</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）投标人须知；</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）评标办法；</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）否决投标情形认定；</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）合同主要条款；</w:t>
      </w:r>
      <w:r>
        <w:rPr>
          <w:rFonts w:cs="宋体" w:asciiTheme="minorEastAsia" w:hAnsiTheme="minorEastAsia" w:eastAsiaTheme="minorEastAsia"/>
          <w:szCs w:val="24"/>
        </w:rPr>
        <w:t xml:space="preserve"> </w:t>
      </w:r>
    </w:p>
    <w:p>
      <w:pPr>
        <w:spacing w:line="360" w:lineRule="auto"/>
        <w:ind w:firstLine="410" w:firstLineChars="171"/>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货物需求一览表及技术规格</w:t>
      </w:r>
      <w:r>
        <w:rPr>
          <w:rFonts w:hint="eastAsia" w:cs="宋体" w:asciiTheme="minorEastAsia" w:hAnsiTheme="minorEastAsia" w:eastAsiaTheme="minorEastAsia"/>
          <w:szCs w:val="24"/>
        </w:rPr>
        <w:t>；</w:t>
      </w:r>
      <w:r>
        <w:rPr>
          <w:rFonts w:cs="宋体" w:asciiTheme="minorEastAsia" w:hAnsiTheme="minorEastAsia" w:eastAsiaTheme="minorEastAsia"/>
          <w:szCs w:val="24"/>
        </w:rPr>
        <w:t xml:space="preserve"> </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）投标文件格式。</w:t>
      </w:r>
    </w:p>
    <w:p>
      <w:pPr>
        <w:spacing w:line="360" w:lineRule="auto"/>
        <w:ind w:firstLine="410" w:firstLineChars="171"/>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8</w:t>
      </w: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eastAsia="zh-CN"/>
        </w:rPr>
        <w:t>本</w:t>
      </w:r>
      <w:r>
        <w:rPr>
          <w:rFonts w:hint="eastAsia" w:cs="宋体" w:asciiTheme="minorEastAsia" w:hAnsiTheme="minorEastAsia" w:eastAsiaTheme="minorEastAsia"/>
          <w:szCs w:val="24"/>
        </w:rPr>
        <w:t>文件</w:t>
      </w:r>
      <w:r>
        <w:rPr>
          <w:rFonts w:hint="eastAsia" w:cs="宋体" w:asciiTheme="minorEastAsia" w:hAnsiTheme="minorEastAsia" w:eastAsiaTheme="minorEastAsia"/>
          <w:szCs w:val="24"/>
          <w:lang w:eastAsia="zh-CN"/>
        </w:rPr>
        <w:t>所有内容</w:t>
      </w:r>
      <w:r>
        <w:rPr>
          <w:rFonts w:hint="eastAsia" w:cs="宋体" w:asciiTheme="minorEastAsia" w:hAnsiTheme="minorEastAsia" w:eastAsiaTheme="minorEastAsia"/>
          <w:szCs w:val="24"/>
        </w:rPr>
        <w:t>。</w:t>
      </w:r>
    </w:p>
    <w:p>
      <w:pPr>
        <w:spacing w:line="360" w:lineRule="auto"/>
        <w:ind w:firstLine="600" w:firstLineChars="250"/>
        <w:jc w:val="left"/>
        <w:rPr>
          <w:rFonts w:asciiTheme="minorEastAsia" w:hAnsiTheme="minorEastAsia" w:eastAsiaTheme="minorEastAsia"/>
          <w:szCs w:val="24"/>
        </w:rPr>
      </w:pPr>
      <w:r>
        <w:rPr>
          <w:rFonts w:hint="eastAsia" w:cs="宋体" w:asciiTheme="minorEastAsia" w:hAnsiTheme="minorEastAsia" w:eastAsiaTheme="minorEastAsia"/>
          <w:szCs w:val="24"/>
        </w:rPr>
        <w:t>根据本章第</w:t>
      </w:r>
      <w:r>
        <w:rPr>
          <w:rFonts w:cs="宋体" w:asciiTheme="minorEastAsia" w:hAnsiTheme="minorEastAsia" w:eastAsiaTheme="minorEastAsia"/>
          <w:szCs w:val="24"/>
        </w:rPr>
        <w:t>1.9</w:t>
      </w:r>
      <w:r>
        <w:rPr>
          <w:rFonts w:hint="eastAsia" w:cs="宋体" w:asciiTheme="minorEastAsia" w:hAnsiTheme="minorEastAsia" w:eastAsiaTheme="minorEastAsia"/>
          <w:szCs w:val="24"/>
        </w:rPr>
        <w:t>款、第</w:t>
      </w:r>
      <w:r>
        <w:rPr>
          <w:rFonts w:cs="宋体" w:asciiTheme="minorEastAsia" w:hAnsiTheme="minorEastAsia" w:eastAsiaTheme="minorEastAsia"/>
          <w:szCs w:val="24"/>
        </w:rPr>
        <w:t>2.2</w:t>
      </w:r>
      <w:r>
        <w:rPr>
          <w:rFonts w:hint="eastAsia" w:cs="宋体" w:asciiTheme="minorEastAsia" w:hAnsiTheme="minorEastAsia" w:eastAsiaTheme="minorEastAsia"/>
          <w:szCs w:val="24"/>
        </w:rPr>
        <w:t>款和第</w:t>
      </w:r>
      <w:r>
        <w:rPr>
          <w:rFonts w:cs="宋体" w:asciiTheme="minorEastAsia" w:hAnsiTheme="minorEastAsia" w:eastAsiaTheme="minorEastAsia"/>
          <w:szCs w:val="24"/>
        </w:rPr>
        <w:t>2.3</w:t>
      </w:r>
      <w:r>
        <w:rPr>
          <w:rFonts w:hint="eastAsia" w:cs="宋体" w:asciiTheme="minorEastAsia" w:hAnsiTheme="minorEastAsia" w:eastAsiaTheme="minorEastAsia"/>
          <w:szCs w:val="24"/>
        </w:rPr>
        <w:t>款对招标文件所作的澄清、修改，构成招标文件的组成部分。</w:t>
      </w:r>
    </w:p>
    <w:p>
      <w:pPr>
        <w:pStyle w:val="4"/>
        <w:spacing w:before="120" w:after="120"/>
        <w:jc w:val="left"/>
        <w:rPr>
          <w:rFonts w:asciiTheme="minorEastAsia" w:hAnsiTheme="minorEastAsia" w:eastAsiaTheme="minorEastAsia"/>
          <w:szCs w:val="24"/>
        </w:rPr>
      </w:pPr>
      <w:bookmarkStart w:id="247" w:name="_Toc179632562"/>
      <w:bookmarkStart w:id="248" w:name="_Toc144974512"/>
      <w:bookmarkStart w:id="249" w:name="_Toc514751746"/>
      <w:bookmarkStart w:id="250" w:name="_Toc511142408"/>
      <w:bookmarkStart w:id="251" w:name="_Toc514751277"/>
      <w:bookmarkStart w:id="252" w:name="_Toc435606493"/>
      <w:bookmarkStart w:id="253" w:name="_Toc152042320"/>
      <w:bookmarkStart w:id="254" w:name="_Toc511137762"/>
      <w:bookmarkStart w:id="255" w:name="_Toc152045544"/>
      <w:r>
        <w:rPr>
          <w:rFonts w:asciiTheme="minorEastAsia" w:hAnsiTheme="minorEastAsia" w:eastAsiaTheme="minorEastAsia"/>
          <w:szCs w:val="24"/>
        </w:rPr>
        <w:t xml:space="preserve">2.2 </w:t>
      </w:r>
      <w:r>
        <w:rPr>
          <w:rFonts w:hint="eastAsia" w:asciiTheme="minorEastAsia" w:hAnsiTheme="minorEastAsia" w:eastAsiaTheme="minorEastAsia"/>
          <w:szCs w:val="24"/>
        </w:rPr>
        <w:t>招标文件的澄清</w:t>
      </w:r>
      <w:bookmarkEnd w:id="247"/>
      <w:bookmarkEnd w:id="248"/>
      <w:bookmarkEnd w:id="249"/>
      <w:bookmarkEnd w:id="250"/>
      <w:bookmarkEnd w:id="251"/>
      <w:bookmarkEnd w:id="252"/>
      <w:bookmarkEnd w:id="253"/>
      <w:bookmarkEnd w:id="254"/>
      <w:bookmarkEnd w:id="25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2.2.1</w:t>
      </w:r>
      <w:r>
        <w:rPr>
          <w:rFonts w:hint="eastAsia" w:cs="宋体" w:asciiTheme="minorEastAsia" w:hAnsiTheme="minorEastAsia" w:eastAsiaTheme="minorEastAsia"/>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2.2.</w:t>
      </w:r>
      <w:r>
        <w:rPr>
          <w:rFonts w:hint="eastAsia" w:cs="宋体" w:asciiTheme="minorEastAsia" w:hAnsiTheme="minorEastAsia" w:eastAsiaTheme="minorEastAsia"/>
          <w:szCs w:val="24"/>
        </w:rPr>
        <w:t>2</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投标人在收到澄清后，应在投标人须知前附表规定的时间内以书面形式通知招标人，确认已收到该澄清。</w:t>
      </w:r>
    </w:p>
    <w:p>
      <w:pPr>
        <w:pStyle w:val="4"/>
      </w:pPr>
      <w:bookmarkStart w:id="256" w:name="_Toc179632563"/>
      <w:bookmarkStart w:id="257" w:name="_Toc152042321"/>
      <w:bookmarkStart w:id="258" w:name="_Toc514751747"/>
      <w:bookmarkStart w:id="259" w:name="_Toc435606494"/>
      <w:bookmarkStart w:id="260" w:name="_Toc514751278"/>
      <w:bookmarkStart w:id="261" w:name="_Toc511137763"/>
      <w:bookmarkStart w:id="262" w:name="_Toc152045545"/>
      <w:bookmarkStart w:id="263" w:name="_Toc511142409"/>
      <w:bookmarkStart w:id="264" w:name="_Toc433094087"/>
      <w:bookmarkStart w:id="265" w:name="_Toc144974513"/>
      <w:r>
        <w:t xml:space="preserve">2.3 </w:t>
      </w:r>
      <w:r>
        <w:rPr>
          <w:rFonts w:hint="eastAsia"/>
        </w:rPr>
        <w:t>招标文件的修改</w:t>
      </w:r>
      <w:bookmarkEnd w:id="256"/>
      <w:bookmarkEnd w:id="257"/>
      <w:bookmarkEnd w:id="258"/>
      <w:bookmarkEnd w:id="259"/>
      <w:bookmarkEnd w:id="260"/>
      <w:bookmarkEnd w:id="261"/>
      <w:bookmarkEnd w:id="262"/>
      <w:bookmarkEnd w:id="263"/>
      <w:bookmarkEnd w:id="264"/>
      <w:bookmarkEnd w:id="265"/>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2.3.1</w:t>
      </w:r>
      <w:r>
        <w:rPr>
          <w:rFonts w:hint="eastAsia" w:cs="宋体" w:asciiTheme="minorEastAsia" w:hAnsiTheme="minorEastAsia" w:eastAsiaTheme="minorEastAsia"/>
          <w:szCs w:val="24"/>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rPr>
        <w:t xml:space="preserve"> </w:t>
      </w:r>
    </w:p>
    <w:p>
      <w:pPr>
        <w:pStyle w:val="10"/>
        <w:rPr>
          <w:rFonts w:asciiTheme="minorEastAsia" w:hAnsiTheme="minorEastAsia" w:eastAsiaTheme="minorEastAsia"/>
          <w:szCs w:val="24"/>
        </w:rPr>
      </w:pPr>
      <w:r>
        <w:rPr>
          <w:rFonts w:cs="宋体" w:asciiTheme="minorEastAsia" w:hAnsiTheme="minorEastAsia" w:eastAsiaTheme="minorEastAsia"/>
          <w:szCs w:val="24"/>
        </w:rPr>
        <w:t xml:space="preserve">2.3.2 </w:t>
      </w:r>
      <w:r>
        <w:rPr>
          <w:rFonts w:hint="eastAsia" w:cs="宋体" w:asciiTheme="minorEastAsia" w:hAnsiTheme="minorEastAsia" w:eastAsiaTheme="minorEastAsia"/>
          <w:szCs w:val="24"/>
        </w:rPr>
        <w:t>招标人将从</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电子招标采购管理平台或通过邮件（收件地址为投标人注册时的邮箱地址）</w:t>
      </w:r>
      <w:r>
        <w:rPr>
          <w:rFonts w:hint="eastAsia" w:cs="宋体" w:asciiTheme="minorEastAsia" w:hAnsiTheme="minorEastAsia" w:eastAsiaTheme="minorEastAsia"/>
          <w:szCs w:val="24"/>
        </w:rPr>
        <w:t>将修改内容发送至投标人并电话通知。</w:t>
      </w:r>
    </w:p>
    <w:p>
      <w:pPr>
        <w:pStyle w:val="3"/>
      </w:pPr>
      <w:bookmarkStart w:id="266" w:name="_Toc152045546"/>
      <w:bookmarkStart w:id="267" w:name="_Toc179632564"/>
      <w:bookmarkStart w:id="268" w:name="_Toc152042322"/>
      <w:bookmarkStart w:id="269" w:name="_Toc144974514"/>
      <w:bookmarkStart w:id="270" w:name="_Toc514751748"/>
      <w:bookmarkStart w:id="271" w:name="_Toc511142410"/>
      <w:bookmarkStart w:id="272" w:name="_Toc433094088"/>
      <w:bookmarkStart w:id="273" w:name="_Toc511137764"/>
      <w:bookmarkStart w:id="274" w:name="_Toc435606207"/>
      <w:bookmarkStart w:id="275" w:name="_Toc514751279"/>
      <w:r>
        <w:t xml:space="preserve">3. </w:t>
      </w:r>
      <w:r>
        <w:rPr>
          <w:rFonts w:hint="eastAsia"/>
        </w:rPr>
        <w:t>投标文件</w:t>
      </w:r>
      <w:bookmarkEnd w:id="266"/>
      <w:bookmarkEnd w:id="267"/>
      <w:bookmarkEnd w:id="268"/>
      <w:bookmarkEnd w:id="269"/>
      <w:bookmarkEnd w:id="270"/>
      <w:bookmarkEnd w:id="271"/>
      <w:bookmarkEnd w:id="272"/>
      <w:bookmarkEnd w:id="273"/>
      <w:bookmarkEnd w:id="274"/>
      <w:bookmarkEnd w:id="275"/>
    </w:p>
    <w:p>
      <w:pPr>
        <w:pStyle w:val="4"/>
      </w:pPr>
      <w:bookmarkStart w:id="276" w:name="_Toc514751749"/>
      <w:bookmarkStart w:id="277" w:name="_Toc433094089"/>
      <w:bookmarkStart w:id="278" w:name="_Toc511142411"/>
      <w:bookmarkStart w:id="279" w:name="_Toc435606496"/>
      <w:bookmarkStart w:id="280" w:name="_Toc514751280"/>
      <w:bookmarkStart w:id="281" w:name="_Toc511137765"/>
      <w:r>
        <w:t xml:space="preserve">3.1 </w:t>
      </w:r>
      <w:r>
        <w:rPr>
          <w:rFonts w:hint="eastAsia"/>
        </w:rPr>
        <w:t>投标文件编制规定</w:t>
      </w:r>
      <w:bookmarkEnd w:id="276"/>
      <w:bookmarkEnd w:id="277"/>
      <w:bookmarkEnd w:id="278"/>
      <w:bookmarkEnd w:id="279"/>
      <w:bookmarkEnd w:id="280"/>
      <w:bookmarkEnd w:id="281"/>
    </w:p>
    <w:p>
      <w:pPr>
        <w:spacing w:line="360" w:lineRule="auto"/>
        <w:ind w:left="2" w:leftChars="1" w:firstLine="360" w:firstLineChars="150"/>
        <w:jc w:val="left"/>
        <w:rPr>
          <w:rFonts w:asciiTheme="minorEastAsia" w:hAnsiTheme="minorEastAsia" w:eastAsiaTheme="minorEastAsia"/>
          <w:color w:val="000000"/>
          <w:szCs w:val="24"/>
        </w:rPr>
      </w:pPr>
      <w:r>
        <w:rPr>
          <w:rFonts w:cs="宋体" w:asciiTheme="minorEastAsia" w:hAnsiTheme="minorEastAsia" w:eastAsiaTheme="minorEastAsia"/>
          <w:color w:val="FF0000"/>
          <w:szCs w:val="24"/>
        </w:rPr>
        <w:t xml:space="preserve"> </w:t>
      </w:r>
      <w:r>
        <w:rPr>
          <w:rFonts w:hint="eastAsia" w:cs="宋体" w:asciiTheme="minorEastAsia" w:hAnsiTheme="minorEastAsia" w:eastAsiaTheme="minorEastAsia"/>
          <w:szCs w:val="24"/>
        </w:rPr>
        <w:t>投标人必须对招标文件中的</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“合同条款”、“技术规格要求”中的内容进行逐条应答。投标人应</w:t>
      </w:r>
      <w:r>
        <w:rPr>
          <w:rFonts w:hint="eastAsia" w:cs="宋体" w:asciiTheme="minorEastAsia" w:hAnsiTheme="minorEastAsia" w:eastAsiaTheme="minorEastAsia"/>
          <w:color w:val="000000"/>
          <w:szCs w:val="24"/>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pPr>
      <w:bookmarkStart w:id="282" w:name="_Toc435606497"/>
      <w:bookmarkStart w:id="283" w:name="_Toc511142412"/>
      <w:bookmarkStart w:id="284" w:name="_Toc152042323"/>
      <w:bookmarkStart w:id="285" w:name="_Toc514751750"/>
      <w:bookmarkStart w:id="286" w:name="_Toc152045547"/>
      <w:bookmarkStart w:id="287" w:name="_Toc433094090"/>
      <w:bookmarkStart w:id="288" w:name="_Toc511137766"/>
      <w:bookmarkStart w:id="289" w:name="_Toc514751281"/>
      <w:bookmarkStart w:id="290" w:name="_Toc179632565"/>
      <w:bookmarkStart w:id="291" w:name="_Toc144974515"/>
      <w:r>
        <w:t xml:space="preserve">3.2 </w:t>
      </w:r>
      <w:r>
        <w:rPr>
          <w:rFonts w:hint="eastAsia"/>
        </w:rPr>
        <w:t>投标文件的组成</w:t>
      </w:r>
      <w:bookmarkEnd w:id="282"/>
      <w:bookmarkEnd w:id="283"/>
      <w:bookmarkEnd w:id="284"/>
      <w:bookmarkEnd w:id="285"/>
      <w:bookmarkEnd w:id="286"/>
      <w:bookmarkEnd w:id="287"/>
      <w:bookmarkEnd w:id="288"/>
      <w:bookmarkEnd w:id="289"/>
      <w:bookmarkEnd w:id="290"/>
      <w:bookmarkEnd w:id="29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szCs w:val="24"/>
        </w:rPr>
        <w:t>投标文件应包括下列内容：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）《法定代表人身份证明》（适用于法定代表人投标）；</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）《法定代表人授权委托书》（适用于委托代理人投标）；</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3</w:t>
      </w:r>
      <w:r>
        <w:rPr>
          <w:rFonts w:hint="eastAsia" w:cs="宋体" w:asciiTheme="minorEastAsia" w:hAnsiTheme="minorEastAsia" w:eastAsiaTheme="minorEastAsia"/>
          <w:szCs w:val="24"/>
        </w:rPr>
        <w:t>）《技术规格/商务响应</w:t>
      </w:r>
      <w:r>
        <w:rPr>
          <w:rFonts w:cs="宋体" w:asciiTheme="minorEastAsia" w:hAnsiTheme="minorEastAsia" w:eastAsiaTheme="minorEastAsia"/>
          <w:szCs w:val="24"/>
        </w:rPr>
        <w:t>/</w:t>
      </w:r>
      <w:r>
        <w:rPr>
          <w:rFonts w:hint="eastAsia" w:cs="宋体" w:asciiTheme="minorEastAsia" w:hAnsiTheme="minorEastAsia" w:eastAsiaTheme="minorEastAsia"/>
          <w:szCs w:val="24"/>
        </w:rPr>
        <w:t>偏离表》（如果要求，需提交）；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4</w:t>
      </w:r>
      <w:r>
        <w:rPr>
          <w:rFonts w:hint="eastAsia" w:cs="宋体" w:asciiTheme="minorEastAsia" w:hAnsiTheme="minorEastAsia" w:eastAsiaTheme="minorEastAsia"/>
          <w:szCs w:val="24"/>
        </w:rPr>
        <w:t>）《技术性能参数的详细描述》</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5</w:t>
      </w:r>
      <w:r>
        <w:rPr>
          <w:rFonts w:hint="eastAsia" w:cs="宋体" w:asciiTheme="minorEastAsia" w:hAnsiTheme="minorEastAsia" w:eastAsiaTheme="minorEastAsia"/>
          <w:szCs w:val="24"/>
        </w:rPr>
        <w:t>）《联合体协议书》（如果联合体投标，需提交）</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6</w:t>
      </w:r>
      <w:r>
        <w:rPr>
          <w:rFonts w:hint="eastAsia" w:cs="宋体" w:asciiTheme="minorEastAsia" w:hAnsiTheme="minorEastAsia" w:eastAsiaTheme="minorEastAsia"/>
          <w:szCs w:val="24"/>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hint="eastAsia" w:cs="宋体" w:asciiTheme="minorEastAsia" w:hAnsiTheme="minorEastAsia" w:eastAsiaTheme="minorEastAsia"/>
          <w:szCs w:val="24"/>
          <w:lang w:val="en-US" w:eastAsia="zh-CN"/>
        </w:rPr>
        <w:t>7</w:t>
      </w:r>
      <w:r>
        <w:rPr>
          <w:rFonts w:hint="eastAsia" w:cs="宋体" w:asciiTheme="minorEastAsia" w:hAnsiTheme="minorEastAsia" w:eastAsiaTheme="minorEastAsia"/>
          <w:szCs w:val="24"/>
        </w:rPr>
        <w:t>） 投标人须知前附表规定的其他材料（如果要求，需提交）。</w:t>
      </w:r>
    </w:p>
    <w:p>
      <w:pPr>
        <w:pStyle w:val="4"/>
      </w:pPr>
      <w:bookmarkStart w:id="292" w:name="_Toc433094091"/>
      <w:bookmarkStart w:id="293" w:name="_Toc514751282"/>
      <w:bookmarkStart w:id="294" w:name="_Toc511142413"/>
      <w:bookmarkStart w:id="295" w:name="_Toc514751751"/>
      <w:bookmarkStart w:id="296" w:name="_Toc435606498"/>
      <w:bookmarkStart w:id="297" w:name="_Toc152045548"/>
      <w:bookmarkStart w:id="298" w:name="_Toc152042324"/>
      <w:bookmarkStart w:id="299" w:name="_Toc179632566"/>
      <w:bookmarkStart w:id="300" w:name="_Toc144974516"/>
      <w:bookmarkStart w:id="301" w:name="_Toc511137767"/>
      <w:r>
        <w:t xml:space="preserve">3.3 </w:t>
      </w:r>
      <w:r>
        <w:rPr>
          <w:rFonts w:hint="eastAsia"/>
        </w:rPr>
        <w:t>投标报价</w:t>
      </w:r>
      <w:bookmarkEnd w:id="292"/>
      <w:bookmarkEnd w:id="293"/>
      <w:bookmarkEnd w:id="294"/>
      <w:bookmarkEnd w:id="295"/>
      <w:bookmarkEnd w:id="296"/>
      <w:bookmarkEnd w:id="297"/>
      <w:bookmarkEnd w:id="298"/>
      <w:bookmarkEnd w:id="299"/>
      <w:bookmarkEnd w:id="300"/>
      <w:bookmarkEnd w:id="301"/>
    </w:p>
    <w:p>
      <w:pPr>
        <w:pStyle w:val="10"/>
        <w:rPr>
          <w:rFonts w:asciiTheme="minorEastAsia" w:hAnsiTheme="minorEastAsia" w:eastAsiaTheme="minorEastAsia"/>
          <w:szCs w:val="24"/>
        </w:rPr>
      </w:pPr>
      <w:r>
        <w:rPr>
          <w:rFonts w:cs="宋体" w:asciiTheme="minorEastAsia" w:hAnsiTheme="minorEastAsia" w:eastAsiaTheme="minorEastAsia"/>
          <w:color w:val="000000"/>
          <w:szCs w:val="24"/>
        </w:rPr>
        <w:t>3.3.1</w:t>
      </w:r>
      <w:r>
        <w:rPr>
          <w:rFonts w:hint="eastAsia" w:cs="宋体" w:asciiTheme="minorEastAsia" w:hAnsiTheme="minorEastAsia" w:eastAsiaTheme="minorEastAsia"/>
          <w:szCs w:val="24"/>
        </w:rPr>
        <w:t>投标人应在</w:t>
      </w:r>
      <w:r>
        <w:rPr>
          <w:rFonts w:hint="eastAsia" w:cs="宋体" w:asciiTheme="minorEastAsia" w:hAnsiTheme="minorEastAsia" w:eastAsiaTheme="minorEastAsia"/>
          <w:szCs w:val="24"/>
          <w:lang w:val="en-US" w:eastAsia="zh-CN"/>
        </w:rPr>
        <w:t>________________</w:t>
      </w:r>
      <w:r>
        <w:rPr>
          <w:rFonts w:hint="eastAsia"/>
        </w:rPr>
        <w:t>有限公司电子招标采购管理平台</w:t>
      </w:r>
      <w:r>
        <w:rPr>
          <w:rFonts w:hint="eastAsia" w:cs="宋体" w:asciiTheme="minorEastAsia" w:hAnsiTheme="minorEastAsia" w:eastAsiaTheme="minorEastAsia"/>
          <w:szCs w:val="24"/>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10"/>
        <w:rPr>
          <w:rFonts w:asciiTheme="minorEastAsia" w:hAnsiTheme="minorEastAsia" w:eastAsiaTheme="minorEastAsia"/>
          <w:szCs w:val="24"/>
        </w:rPr>
      </w:pPr>
      <w:r>
        <w:rPr>
          <w:rFonts w:cs="宋体" w:asciiTheme="minorEastAsia" w:hAnsiTheme="minorEastAsia" w:eastAsiaTheme="minorEastAsia"/>
          <w:szCs w:val="24"/>
        </w:rPr>
        <w:t>3.3.2</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szCs w:val="24"/>
        </w:rPr>
        <w:t>上的价格应按下列要求填写：</w:t>
      </w:r>
    </w:p>
    <w:p>
      <w:pPr>
        <w:spacing w:line="360" w:lineRule="auto"/>
        <w:ind w:firstLine="480" w:firstLineChars="200"/>
        <w:jc w:val="left"/>
        <w:rPr>
          <w:rFonts w:hint="eastAsia"/>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1</w:t>
      </w:r>
      <w:r>
        <w:rPr>
          <w:rFonts w:hint="eastAsia" w:cs="宋体" w:asciiTheme="minorEastAsia" w:hAnsiTheme="minorEastAsia" w:eastAsiaTheme="minorEastAsia"/>
          <w:color w:val="000000" w:themeColor="text1"/>
          <w:szCs w:val="24"/>
          <w14:textFill>
            <w14:solidFill>
              <w14:schemeClr w14:val="tx1"/>
            </w14:solidFill>
          </w14:textFill>
        </w:rPr>
        <w:t>）</w:t>
      </w:r>
      <w:r>
        <w:rPr>
          <w:rFonts w:hint="eastAsia"/>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w:t>
      </w:r>
      <w:r>
        <w:rPr>
          <w:rFonts w:cs="宋体" w:asciiTheme="minorEastAsia" w:hAnsiTheme="minorEastAsia" w:eastAsiaTheme="minorEastAsia"/>
          <w:color w:val="000000" w:themeColor="text1"/>
          <w:szCs w:val="24"/>
          <w14:textFill>
            <w14:solidFill>
              <w14:schemeClr w14:val="tx1"/>
            </w14:solidFill>
          </w14:textFill>
        </w:rPr>
        <w:t>2</w:t>
      </w:r>
      <w:r>
        <w:rPr>
          <w:rFonts w:hint="eastAsia" w:cs="宋体" w:asciiTheme="minorEastAsia" w:hAnsiTheme="minorEastAsia" w:eastAsiaTheme="minorEastAsia"/>
          <w:color w:val="000000" w:themeColor="text1"/>
          <w:szCs w:val="24"/>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3.3.3</w:t>
      </w:r>
      <w:r>
        <w:rPr>
          <w:rFonts w:hint="eastAsia" w:cs="宋体" w:asciiTheme="minorEastAsia" w:hAnsiTheme="minorEastAsia" w:eastAsiaTheme="minorEastAsia"/>
          <w:color w:val="000000" w:themeColor="text1"/>
          <w:szCs w:val="24"/>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14:textFill>
            <w14:solidFill>
              <w14:schemeClr w14:val="tx1"/>
            </w14:solidFill>
          </w14:textFill>
        </w:rPr>
        <w:t>,</w:t>
      </w:r>
      <w:r>
        <w:rPr>
          <w:rFonts w:hint="eastAsia" w:cs="宋体" w:asciiTheme="minorEastAsia" w:hAnsiTheme="minorEastAsia" w:eastAsiaTheme="minorEastAsia"/>
          <w:color w:val="000000" w:themeColor="text1"/>
          <w:szCs w:val="24"/>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3.3.4</w:t>
      </w:r>
      <w:r>
        <w:rPr>
          <w:rFonts w:hint="eastAsia" w:cs="宋体" w:asciiTheme="minorEastAsia" w:hAnsiTheme="minorEastAsia" w:eastAsiaTheme="minorEastAsia"/>
          <w:color w:val="000000" w:themeColor="text1"/>
          <w:szCs w:val="24"/>
          <w14:textFill>
            <w14:solidFill>
              <w14:schemeClr w14:val="tx1"/>
            </w14:solidFill>
          </w14:textFill>
        </w:rPr>
        <w:t>招标人不接受投标人的任何低于成本报价的不正当竞争方式。</w:t>
      </w:r>
    </w:p>
    <w:p>
      <w:pPr>
        <w:pStyle w:val="10"/>
        <w:rPr>
          <w:rFonts w:cs="宋体"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color w:val="000000" w:themeColor="text1"/>
          <w:szCs w:val="24"/>
          <w14:textFill>
            <w14:solidFill>
              <w14:schemeClr w14:val="tx1"/>
            </w14:solidFill>
          </w14:textFill>
        </w:rPr>
        <w:t>3.3.5</w:t>
      </w:r>
      <w:r>
        <w:rPr>
          <w:rFonts w:hint="eastAsia" w:cs="宋体" w:asciiTheme="minorEastAsia" w:hAnsiTheme="minorEastAsia" w:eastAsiaTheme="minorEastAsia"/>
          <w:color w:val="000000" w:themeColor="text1"/>
          <w:szCs w:val="24"/>
          <w14:textFill>
            <w14:solidFill>
              <w14:schemeClr w14:val="tx1"/>
            </w14:solidFill>
          </w14:textFill>
        </w:rPr>
        <w:t>投标人在投标截止时间前可修改</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rPr>
        <w:t>电子招标采购管理平台</w:t>
      </w:r>
      <w:r>
        <w:rPr>
          <w:rFonts w:hint="eastAsia" w:cs="宋体" w:asciiTheme="minorEastAsia" w:hAnsiTheme="minorEastAsia" w:eastAsiaTheme="minorEastAsia"/>
          <w:color w:val="000000" w:themeColor="text1"/>
          <w:szCs w:val="24"/>
          <w14:textFill>
            <w14:solidFill>
              <w14:schemeClr w14:val="tx1"/>
            </w14:solidFill>
          </w14:textFill>
        </w:rPr>
        <w:t>中的单价及总价。</w:t>
      </w:r>
    </w:p>
    <w:p>
      <w:pPr>
        <w:pStyle w:val="4"/>
        <w:rPr>
          <w:color w:val="000000" w:themeColor="text1"/>
          <w14:textFill>
            <w14:solidFill>
              <w14:schemeClr w14:val="tx1"/>
            </w14:solidFill>
          </w14:textFill>
        </w:rPr>
      </w:pPr>
      <w:bookmarkStart w:id="302" w:name="_Toc514751283"/>
      <w:bookmarkStart w:id="303" w:name="_Toc433094092"/>
      <w:bookmarkStart w:id="304" w:name="_Toc511142414"/>
      <w:bookmarkStart w:id="305" w:name="_Toc179632567"/>
      <w:bookmarkStart w:id="306" w:name="_Toc514751752"/>
      <w:bookmarkStart w:id="307" w:name="_Toc152045549"/>
      <w:bookmarkStart w:id="308" w:name="_Toc511137768"/>
      <w:bookmarkStart w:id="309" w:name="_Toc144974517"/>
      <w:bookmarkStart w:id="310" w:name="_Toc435606499"/>
      <w:bookmarkStart w:id="311" w:name="_Toc152042325"/>
      <w:r>
        <w:rPr>
          <w:color w:val="000000" w:themeColor="text1"/>
          <w14:textFill>
            <w14:solidFill>
              <w14:schemeClr w14:val="tx1"/>
            </w14:solidFill>
          </w14:textFill>
        </w:rPr>
        <w:t xml:space="preserve">3.4 </w:t>
      </w:r>
      <w:r>
        <w:rPr>
          <w:rFonts w:hint="eastAsia"/>
          <w:color w:val="000000" w:themeColor="text1"/>
          <w14:textFill>
            <w14:solidFill>
              <w14:schemeClr w14:val="tx1"/>
            </w14:solidFill>
          </w14:textFill>
        </w:rPr>
        <w:t>投标有效期</w:t>
      </w:r>
      <w:bookmarkEnd w:id="302"/>
      <w:bookmarkEnd w:id="303"/>
      <w:bookmarkEnd w:id="304"/>
      <w:bookmarkEnd w:id="305"/>
      <w:bookmarkEnd w:id="306"/>
      <w:bookmarkEnd w:id="307"/>
      <w:bookmarkEnd w:id="308"/>
      <w:bookmarkEnd w:id="309"/>
      <w:bookmarkEnd w:id="310"/>
      <w:bookmarkEnd w:id="31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3.4.1 </w:t>
      </w:r>
      <w:r>
        <w:rPr>
          <w:rFonts w:hint="eastAsia" w:cs="宋体" w:asciiTheme="minorEastAsia" w:hAnsiTheme="minorEastAsia" w:eastAsiaTheme="minorEastAsia"/>
          <w:szCs w:val="24"/>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3.4.2 </w:t>
      </w:r>
      <w:r>
        <w:rPr>
          <w:rFonts w:hint="eastAsia" w:cs="宋体" w:asciiTheme="minorEastAsia" w:hAnsiTheme="minorEastAsia" w:eastAsiaTheme="minorEastAsia"/>
          <w:szCs w:val="24"/>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rPr>
        <w:t xml:space="preserve"> </w:t>
      </w:r>
    </w:p>
    <w:p>
      <w:pPr>
        <w:pStyle w:val="4"/>
      </w:pPr>
      <w:bookmarkStart w:id="312" w:name="_Toc511137769"/>
      <w:bookmarkStart w:id="313" w:name="_Toc144974518"/>
      <w:bookmarkStart w:id="314" w:name="_Toc152045550"/>
      <w:bookmarkStart w:id="315" w:name="_Toc179632568"/>
      <w:bookmarkStart w:id="316" w:name="_Toc433094093"/>
      <w:bookmarkStart w:id="317" w:name="_Toc152042326"/>
      <w:bookmarkStart w:id="318" w:name="_Toc435606500"/>
      <w:bookmarkStart w:id="319" w:name="_Toc511142415"/>
      <w:bookmarkStart w:id="320" w:name="_Toc514751753"/>
      <w:bookmarkStart w:id="321" w:name="_Toc514751284"/>
      <w:r>
        <w:t xml:space="preserve">3.5 </w:t>
      </w:r>
      <w:r>
        <w:rPr>
          <w:rFonts w:hint="eastAsia"/>
        </w:rPr>
        <w:t>投标保证金</w:t>
      </w:r>
      <w:bookmarkEnd w:id="312"/>
      <w:bookmarkEnd w:id="313"/>
      <w:bookmarkEnd w:id="314"/>
      <w:bookmarkEnd w:id="315"/>
      <w:bookmarkEnd w:id="316"/>
      <w:bookmarkEnd w:id="317"/>
      <w:bookmarkEnd w:id="318"/>
      <w:bookmarkEnd w:id="319"/>
      <w:r>
        <w:rPr>
          <w:rFonts w:hint="eastAsia"/>
        </w:rPr>
        <w:t>及履约保证金</w:t>
      </w:r>
      <w:bookmarkEnd w:id="320"/>
      <w:bookmarkEnd w:id="321"/>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3.5.1 </w:t>
      </w:r>
      <w:r>
        <w:rPr>
          <w:rFonts w:hint="eastAsia" w:cs="宋体" w:asciiTheme="minorEastAsia" w:hAnsiTheme="minorEastAsia" w:eastAsiaTheme="minorEastAsia"/>
          <w:szCs w:val="24"/>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3.5.2 </w:t>
      </w:r>
      <w:r>
        <w:rPr>
          <w:rFonts w:hint="eastAsia" w:cs="宋体" w:asciiTheme="minorEastAsia" w:hAnsiTheme="minorEastAsia" w:eastAsiaTheme="minorEastAsia"/>
          <w:szCs w:val="24"/>
        </w:rPr>
        <w:t>投标人不按本章第</w:t>
      </w:r>
      <w:r>
        <w:rPr>
          <w:rFonts w:cs="宋体" w:asciiTheme="minorEastAsia" w:hAnsiTheme="minorEastAsia" w:eastAsiaTheme="minorEastAsia"/>
          <w:szCs w:val="24"/>
        </w:rPr>
        <w:t>3.5.1</w:t>
      </w:r>
      <w:r>
        <w:rPr>
          <w:rFonts w:hint="eastAsia" w:cs="宋体" w:asciiTheme="minorEastAsia" w:hAnsiTheme="minorEastAsia" w:eastAsiaTheme="minorEastAsia"/>
          <w:szCs w:val="24"/>
        </w:rPr>
        <w:t>项要求提交投标保证金的，其投标文件作废标处理。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3.5.3 </w:t>
      </w:r>
      <w:r>
        <w:rPr>
          <w:rFonts w:hint="eastAsia" w:cs="宋体" w:asciiTheme="minorEastAsia" w:hAnsiTheme="minorEastAsia" w:eastAsiaTheme="minorEastAsia"/>
          <w:szCs w:val="24"/>
        </w:rPr>
        <w:t>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成交人接到成交通知书后</w:t>
      </w:r>
      <w:r>
        <w:rPr>
          <w:rFonts w:hint="eastAsia" w:cs="宋体" w:asciiTheme="minorEastAsia" w:hAnsiTheme="minorEastAsia" w:eastAsiaTheme="minorEastAsia"/>
          <w:color w:val="000000" w:themeColor="text1"/>
          <w:szCs w:val="24"/>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14:textFill>
            <w14:solidFill>
              <w14:schemeClr w14:val="tx1"/>
            </w14:solidFill>
          </w14:textFill>
        </w:rPr>
        <w:t>内，向采购单</w:t>
      </w:r>
      <w:r>
        <w:rPr>
          <w:rFonts w:hint="eastAsia" w:cs="宋体" w:asciiTheme="minorEastAsia" w:hAnsiTheme="minorEastAsia" w:eastAsiaTheme="minorEastAsia"/>
          <w:szCs w:val="24"/>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 xml:space="preserve">3.5.4 </w:t>
      </w:r>
      <w:r>
        <w:rPr>
          <w:rFonts w:hint="eastAsia" w:cs="宋体" w:asciiTheme="minorEastAsia" w:hAnsiTheme="minorEastAsia" w:eastAsiaTheme="minorEastAsia"/>
          <w:szCs w:val="24"/>
        </w:rPr>
        <w:t>有下列情形之一的，投标保证金将不予退还：</w:t>
      </w:r>
      <w:r>
        <w:rPr>
          <w:rFonts w:cs="宋体" w:asciiTheme="minorEastAsia" w:hAnsiTheme="minorEastAsia" w:eastAsiaTheme="minorEastAsia"/>
          <w:szCs w:val="24"/>
        </w:rPr>
        <w:t xml:space="preserve"> </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（4）中标后无正当理由放弃中标资格的；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（5）提供虚假资质材料骗取中标资格的；</w:t>
      </w:r>
    </w:p>
    <w:p>
      <w:pPr>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（6）串通其他单位投标、哄抬价格的；</w:t>
      </w:r>
    </w:p>
    <w:p>
      <w:pPr>
        <w:spacing w:line="360" w:lineRule="auto"/>
        <w:ind w:firstLine="480" w:firstLineChars="200"/>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（7）贿赂招标人员或者采取其他不正当手段骗取中标的。</w:t>
      </w:r>
    </w:p>
    <w:p>
      <w:pPr>
        <w:spacing w:line="360" w:lineRule="auto"/>
        <w:jc w:val="left"/>
        <w:rPr>
          <w:rFonts w:cs="宋体" w:asciiTheme="minorEastAsia" w:hAnsiTheme="minorEastAsia" w:eastAsiaTheme="minorEastAsia"/>
          <w:szCs w:val="24"/>
        </w:rPr>
      </w:pPr>
      <w:r>
        <w:rPr>
          <w:rFonts w:hint="eastAsia" w:cs="宋体" w:asciiTheme="minorEastAsia" w:hAnsiTheme="minorEastAsia" w:eastAsiaTheme="minorEastAsia"/>
          <w:szCs w:val="24"/>
        </w:rPr>
        <w:t>3.5.5 履约保证金扣款条件及异议处理：</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rPr>
      </w:pPr>
      <w:r>
        <w:rPr>
          <w:rFonts w:hint="eastAsia" w:cs="宋体" w:asciiTheme="minorEastAsia" w:hAnsiTheme="minorEastAsia" w:eastAsiaTheme="minorEastAsia"/>
          <w:szCs w:val="24"/>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rPr>
      </w:pPr>
    </w:p>
    <w:p>
      <w:pPr>
        <w:pStyle w:val="4"/>
      </w:pPr>
      <w:bookmarkStart w:id="322" w:name="_Toc433094094"/>
      <w:bookmarkStart w:id="323" w:name="_Toc511137770"/>
      <w:bookmarkStart w:id="324" w:name="_Toc514751754"/>
      <w:bookmarkStart w:id="325" w:name="_Toc435606501"/>
      <w:bookmarkStart w:id="326" w:name="_Toc511142416"/>
      <w:bookmarkStart w:id="327" w:name="_Toc514751285"/>
      <w:r>
        <w:rPr>
          <w:color w:val="000000"/>
        </w:rPr>
        <w:t xml:space="preserve">3.6 </w:t>
      </w:r>
      <w:r>
        <w:rPr>
          <w:rFonts w:hint="eastAsia"/>
          <w:color w:val="000000"/>
        </w:rPr>
        <w:t>资格审查资料</w:t>
      </w:r>
      <w:r>
        <w:rPr>
          <w:rFonts w:hint="eastAsia"/>
        </w:rPr>
        <w:t>（适用于资格后审的）</w:t>
      </w:r>
      <w:bookmarkEnd w:id="322"/>
      <w:bookmarkEnd w:id="323"/>
      <w:bookmarkEnd w:id="324"/>
      <w:bookmarkEnd w:id="325"/>
      <w:bookmarkEnd w:id="326"/>
      <w:bookmarkEnd w:id="327"/>
    </w:p>
    <w:p>
      <w:pPr>
        <w:tabs>
          <w:tab w:val="left" w:pos="709"/>
        </w:tabs>
        <w:spacing w:line="360" w:lineRule="auto"/>
        <w:ind w:firstLine="480" w:firstLineChars="200"/>
        <w:jc w:val="left"/>
        <w:rPr>
          <w:rFonts w:asciiTheme="minorEastAsia" w:hAnsiTheme="minorEastAsia" w:eastAsiaTheme="minorEastAsia"/>
          <w:color w:val="000000"/>
          <w:szCs w:val="24"/>
        </w:rPr>
      </w:pPr>
      <w:bookmarkStart w:id="328" w:name="_Toc152045553"/>
      <w:bookmarkStart w:id="329" w:name="_Toc144974521"/>
      <w:bookmarkStart w:id="330" w:name="_Toc152042329"/>
      <w:bookmarkStart w:id="331" w:name="_Toc179632571"/>
      <w:r>
        <w:rPr>
          <w:rFonts w:hint="eastAsia" w:cs="宋体" w:asciiTheme="minorEastAsia" w:hAnsiTheme="minorEastAsia" w:eastAsiaTheme="minorEastAsia"/>
          <w:color w:val="000000"/>
          <w:szCs w:val="24"/>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rPr>
      </w:pPr>
      <w:r>
        <w:rPr>
          <w:rFonts w:cs="宋体" w:asciiTheme="minorEastAsia" w:hAnsiTheme="minorEastAsia" w:eastAsiaTheme="minorEastAsia"/>
          <w:color w:val="000000"/>
          <w:szCs w:val="24"/>
        </w:rPr>
        <w:t>3.6.1</w:t>
      </w:r>
      <w:r>
        <w:rPr>
          <w:rFonts w:hint="eastAsia" w:cs="宋体" w:asciiTheme="minorEastAsia" w:hAnsiTheme="minorEastAsia" w:eastAsiaTheme="minorEastAsia"/>
          <w:color w:val="000000"/>
          <w:szCs w:val="24"/>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color w:val="000000"/>
          <w:szCs w:val="24"/>
        </w:rPr>
        <w:t>3.6.5投标人应提交证明文件，证明其拟供的合同项下的货物和服务的</w:t>
      </w:r>
      <w:r>
        <w:rPr>
          <w:rFonts w:hint="eastAsia" w:cs="宋体" w:asciiTheme="minorEastAsia" w:hAnsiTheme="minorEastAsia" w:eastAsiaTheme="minorEastAsia"/>
          <w:szCs w:val="24"/>
        </w:rPr>
        <w:t>合格性符合招标文件规定。该证明文件作为投标文件的组成部分。（如需要，需提供）</w:t>
      </w:r>
    </w:p>
    <w:p>
      <w:pPr>
        <w:pStyle w:val="4"/>
      </w:pPr>
      <w:bookmarkStart w:id="332" w:name="_Toc514751755"/>
      <w:bookmarkStart w:id="333" w:name="_Toc511137771"/>
      <w:bookmarkStart w:id="334" w:name="_Toc435606502"/>
      <w:bookmarkStart w:id="335" w:name="_Toc514751286"/>
      <w:bookmarkStart w:id="336" w:name="_Toc511142417"/>
      <w:bookmarkStart w:id="337" w:name="_Toc433094095"/>
      <w:r>
        <w:rPr>
          <w:color w:val="000000"/>
        </w:rPr>
        <w:t xml:space="preserve">3.7 </w:t>
      </w:r>
      <w:r>
        <w:rPr>
          <w:rFonts w:hint="eastAsia"/>
        </w:rPr>
        <w:t>服务技术参数与要求</w:t>
      </w:r>
      <w:bookmarkEnd w:id="332"/>
      <w:bookmarkEnd w:id="333"/>
      <w:bookmarkEnd w:id="334"/>
      <w:bookmarkEnd w:id="335"/>
      <w:bookmarkEnd w:id="336"/>
      <w:bookmarkEnd w:id="337"/>
    </w:p>
    <w:p>
      <w:pPr>
        <w:tabs>
          <w:tab w:val="left" w:pos="709"/>
        </w:tabs>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3.7.1</w:t>
      </w:r>
      <w:r>
        <w:rPr>
          <w:rFonts w:hint="eastAsia" w:cs="宋体" w:asciiTheme="minorEastAsia" w:hAnsiTheme="minorEastAsia" w:eastAsiaTheme="minorEastAsia"/>
          <w:color w:val="000000"/>
          <w:szCs w:val="24"/>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3.7.2</w:t>
      </w:r>
      <w:r>
        <w:rPr>
          <w:rFonts w:hint="eastAsia" w:cs="宋体" w:asciiTheme="minorEastAsia" w:hAnsiTheme="minorEastAsia" w:eastAsiaTheme="minorEastAsia"/>
          <w:color w:val="000000"/>
          <w:szCs w:val="24"/>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3.7.3</w:t>
      </w:r>
      <w:r>
        <w:rPr>
          <w:rFonts w:hint="eastAsia" w:cs="宋体" w:asciiTheme="minorEastAsia" w:hAnsiTheme="minorEastAsia" w:eastAsiaTheme="minorEastAsia"/>
          <w:color w:val="000000"/>
          <w:szCs w:val="24"/>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rPr>
        <w:t>,</w:t>
      </w:r>
      <w:r>
        <w:rPr>
          <w:rFonts w:hint="eastAsia" w:cs="宋体" w:asciiTheme="minorEastAsia" w:hAnsiTheme="minorEastAsia" w:eastAsiaTheme="minorEastAsia"/>
          <w:color w:val="000000"/>
          <w:szCs w:val="24"/>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3.7.4</w:t>
      </w:r>
      <w:r>
        <w:rPr>
          <w:rFonts w:hint="eastAsia" w:cs="宋体" w:asciiTheme="minorEastAsia" w:hAnsiTheme="minorEastAsia" w:eastAsiaTheme="minorEastAsia"/>
          <w:color w:val="000000"/>
          <w:szCs w:val="24"/>
        </w:rPr>
        <w:t>投标人在阐述</w:t>
      </w:r>
      <w:r>
        <w:rPr>
          <w:rFonts w:cs="宋体" w:asciiTheme="minorEastAsia" w:hAnsiTheme="minorEastAsia" w:eastAsiaTheme="minorEastAsia"/>
          <w:color w:val="000000"/>
          <w:szCs w:val="24"/>
        </w:rPr>
        <w:t>3.7.2-3.7.3</w:t>
      </w:r>
      <w:r>
        <w:rPr>
          <w:rFonts w:hint="eastAsia" w:cs="宋体" w:asciiTheme="minorEastAsia" w:hAnsiTheme="minorEastAsia" w:eastAsiaTheme="minorEastAsia"/>
          <w:color w:val="000000"/>
          <w:szCs w:val="24"/>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rPr>
      </w:pPr>
      <w:r>
        <w:rPr>
          <w:rFonts w:cs="宋体" w:asciiTheme="minorEastAsia" w:hAnsiTheme="minorEastAsia" w:eastAsiaTheme="minorEastAsia"/>
          <w:color w:val="000000"/>
          <w:szCs w:val="24"/>
        </w:rPr>
        <w:t>3.7.5</w:t>
      </w:r>
      <w:r>
        <w:rPr>
          <w:rFonts w:hint="eastAsia" w:cs="宋体" w:asciiTheme="minorEastAsia" w:hAnsiTheme="minorEastAsia" w:eastAsiaTheme="minorEastAsia"/>
          <w:color w:val="000000"/>
          <w:szCs w:val="24"/>
        </w:rPr>
        <w:t>投标人须知前附表规定提交样品的，按要求提交样品。同时，招标人按前附表规定的时间和方式退还样品。</w:t>
      </w:r>
    </w:p>
    <w:p>
      <w:pPr>
        <w:pStyle w:val="4"/>
      </w:pPr>
      <w:bookmarkStart w:id="338" w:name="_Toc514751287"/>
      <w:bookmarkStart w:id="339" w:name="_Toc435606503"/>
      <w:bookmarkStart w:id="340" w:name="_Toc511142418"/>
      <w:bookmarkStart w:id="341" w:name="_Toc511137772"/>
      <w:bookmarkStart w:id="342" w:name="_Toc514751756"/>
      <w:bookmarkStart w:id="343" w:name="_Toc433094096"/>
      <w:r>
        <w:t xml:space="preserve">3.8 </w:t>
      </w:r>
      <w:r>
        <w:rPr>
          <w:rFonts w:hint="eastAsia"/>
        </w:rPr>
        <w:t>备选投标方案</w:t>
      </w:r>
      <w:bookmarkEnd w:id="328"/>
      <w:bookmarkEnd w:id="329"/>
      <w:bookmarkEnd w:id="330"/>
      <w:bookmarkEnd w:id="331"/>
      <w:bookmarkEnd w:id="338"/>
      <w:bookmarkEnd w:id="339"/>
      <w:bookmarkEnd w:id="340"/>
      <w:bookmarkEnd w:id="341"/>
      <w:bookmarkEnd w:id="342"/>
      <w:bookmarkEnd w:id="343"/>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除投标人须知前附表另有规定外，投标人不得递交备选投标方案。允许投标人递交备选投标方案的，只有中标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成交人所递交的备选投标方案方可予以考虑。评标委员会认为中标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成交人的备选投标方案优于其按照招标文件要求编制的投标方案的，招标人可以接受该备选投标方案。</w:t>
      </w:r>
    </w:p>
    <w:p>
      <w:pPr>
        <w:pStyle w:val="4"/>
      </w:pPr>
      <w:bookmarkStart w:id="344" w:name="_Toc433094097"/>
      <w:bookmarkStart w:id="345" w:name="_Toc511142419"/>
      <w:bookmarkStart w:id="346" w:name="_Toc144974522"/>
      <w:bookmarkStart w:id="347" w:name="_Toc435606504"/>
      <w:bookmarkStart w:id="348" w:name="_Toc179632572"/>
      <w:bookmarkStart w:id="349" w:name="_Toc152045554"/>
      <w:bookmarkStart w:id="350" w:name="_Toc514751288"/>
      <w:bookmarkStart w:id="351" w:name="_Toc514751757"/>
      <w:bookmarkStart w:id="352" w:name="_Toc152042330"/>
      <w:bookmarkStart w:id="353" w:name="_Toc511137773"/>
      <w:r>
        <w:t xml:space="preserve">3.9 </w:t>
      </w:r>
      <w:r>
        <w:rPr>
          <w:rFonts w:hint="eastAsia"/>
        </w:rPr>
        <w:t>投标文件的编制</w:t>
      </w:r>
      <w:bookmarkEnd w:id="344"/>
      <w:bookmarkEnd w:id="345"/>
      <w:bookmarkEnd w:id="346"/>
      <w:bookmarkEnd w:id="347"/>
      <w:bookmarkEnd w:id="348"/>
      <w:bookmarkEnd w:id="349"/>
      <w:bookmarkEnd w:id="350"/>
      <w:bookmarkEnd w:id="351"/>
      <w:bookmarkEnd w:id="352"/>
      <w:bookmarkEnd w:id="35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3.9.1</w:t>
      </w:r>
      <w:r>
        <w:rPr>
          <w:rFonts w:hint="eastAsia" w:cs="宋体" w:asciiTheme="minorEastAsia" w:hAnsiTheme="minorEastAsia" w:eastAsiaTheme="minorEastAsia"/>
          <w:szCs w:val="24"/>
        </w:rPr>
        <w:t>投标文件应按第</w:t>
      </w:r>
      <w:r>
        <w:rPr>
          <w:rFonts w:cs="宋体" w:asciiTheme="minorEastAsia" w:hAnsiTheme="minorEastAsia" w:eastAsiaTheme="minorEastAsia"/>
          <w:szCs w:val="24"/>
        </w:rPr>
        <w:t>6</w:t>
      </w:r>
      <w:r>
        <w:rPr>
          <w:rFonts w:hint="eastAsia" w:cs="宋体" w:asciiTheme="minorEastAsia" w:hAnsiTheme="minorEastAsia" w:eastAsiaTheme="minorEastAsia"/>
          <w:szCs w:val="24"/>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rPr>
      </w:pPr>
      <w:r>
        <w:rPr>
          <w:rFonts w:cs="宋体" w:asciiTheme="minorEastAsia" w:hAnsiTheme="minorEastAsia" w:eastAsiaTheme="minorEastAsia"/>
          <w:szCs w:val="24"/>
        </w:rPr>
        <w:t xml:space="preserve">3.9.2 </w:t>
      </w:r>
      <w:r>
        <w:rPr>
          <w:rFonts w:hint="eastAsia" w:cs="宋体" w:asciiTheme="minorEastAsia" w:hAnsiTheme="minorEastAsia" w:eastAsiaTheme="minorEastAsia"/>
          <w:szCs w:val="24"/>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rPr>
      </w:pPr>
      <w:r>
        <w:rPr>
          <w:rFonts w:hint="eastAsia" w:cs="宋体" w:asciiTheme="minorEastAsia" w:hAnsiTheme="minorEastAsia" w:eastAsiaTheme="minorEastAsia"/>
          <w:szCs w:val="24"/>
        </w:rPr>
        <w:t>3.9.3投标文件需提供的资料和要求见第七章。</w:t>
      </w:r>
    </w:p>
    <w:p>
      <w:pPr>
        <w:pStyle w:val="3"/>
      </w:pPr>
      <w:bookmarkStart w:id="354" w:name="_Toc144974523"/>
      <w:bookmarkStart w:id="355" w:name="_Toc433094098"/>
      <w:bookmarkStart w:id="356" w:name="_Toc511137774"/>
      <w:bookmarkStart w:id="357" w:name="_Toc152042331"/>
      <w:bookmarkStart w:id="358" w:name="_Toc511142420"/>
      <w:bookmarkStart w:id="359" w:name="_Toc514751758"/>
      <w:bookmarkStart w:id="360" w:name="_Toc435606208"/>
      <w:bookmarkStart w:id="361" w:name="_Toc179632573"/>
      <w:bookmarkStart w:id="362" w:name="_Toc514751289"/>
      <w:bookmarkStart w:id="363" w:name="_Toc152045555"/>
      <w:r>
        <w:t xml:space="preserve">4. </w:t>
      </w:r>
      <w:r>
        <w:rPr>
          <w:rFonts w:hint="eastAsia"/>
        </w:rPr>
        <w:t>投标</w:t>
      </w:r>
      <w:bookmarkEnd w:id="354"/>
      <w:bookmarkEnd w:id="355"/>
      <w:bookmarkEnd w:id="356"/>
      <w:bookmarkEnd w:id="357"/>
      <w:bookmarkEnd w:id="358"/>
      <w:bookmarkEnd w:id="359"/>
      <w:bookmarkEnd w:id="360"/>
      <w:bookmarkEnd w:id="361"/>
      <w:bookmarkEnd w:id="362"/>
      <w:bookmarkEnd w:id="363"/>
    </w:p>
    <w:p>
      <w:pPr>
        <w:pStyle w:val="4"/>
      </w:pPr>
      <w:bookmarkStart w:id="364" w:name="_Toc152045557"/>
      <w:bookmarkStart w:id="365" w:name="_Toc433094100"/>
      <w:bookmarkStart w:id="366" w:name="_Toc514751290"/>
      <w:bookmarkStart w:id="367" w:name="_Toc435606507"/>
      <w:bookmarkStart w:id="368" w:name="_Toc514751759"/>
      <w:bookmarkStart w:id="369" w:name="_Toc511142421"/>
      <w:bookmarkStart w:id="370" w:name="_Toc179632575"/>
      <w:bookmarkStart w:id="371" w:name="_Toc152042333"/>
      <w:bookmarkStart w:id="372" w:name="_Toc144974525"/>
      <w:bookmarkStart w:id="373" w:name="_Toc511137775"/>
      <w:bookmarkStart w:id="374" w:name="_Toc433094102"/>
      <w:bookmarkStart w:id="375" w:name="_Toc179632577"/>
      <w:bookmarkStart w:id="376" w:name="_Toc152045559"/>
      <w:bookmarkStart w:id="377" w:name="_Toc435606209"/>
      <w:bookmarkStart w:id="378" w:name="_Toc144974527"/>
      <w:bookmarkStart w:id="379" w:name="_Toc152042335"/>
      <w:r>
        <w:t>4.</w:t>
      </w:r>
      <w:r>
        <w:rPr>
          <w:rFonts w:hint="eastAsia"/>
        </w:rPr>
        <w:t>1</w:t>
      </w:r>
      <w:r>
        <w:t xml:space="preserve"> </w:t>
      </w:r>
      <w:r>
        <w:rPr>
          <w:rFonts w:hint="eastAsia"/>
        </w:rPr>
        <w:t>投标文件的递交</w:t>
      </w:r>
      <w:bookmarkEnd w:id="364"/>
      <w:bookmarkEnd w:id="365"/>
      <w:bookmarkEnd w:id="366"/>
      <w:bookmarkEnd w:id="367"/>
      <w:bookmarkEnd w:id="368"/>
      <w:bookmarkEnd w:id="369"/>
      <w:bookmarkEnd w:id="370"/>
      <w:bookmarkEnd w:id="371"/>
      <w:bookmarkEnd w:id="372"/>
      <w:bookmarkEnd w:id="373"/>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4.1.1 投标人应在投标截止时间前递交投标文件，见投标人须知前附表。</w:t>
      </w: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4.1.2 投标人递交投标文件的地点：见投标人须知前附表。</w:t>
      </w:r>
    </w:p>
    <w:p>
      <w:pPr>
        <w:spacing w:line="400" w:lineRule="exact"/>
        <w:rPr>
          <w:rFonts w:asciiTheme="minorEastAsia" w:hAnsiTheme="minorEastAsia" w:eastAsiaTheme="minorEastAsia"/>
          <w:szCs w:val="24"/>
        </w:rPr>
      </w:pPr>
      <w:r>
        <w:rPr>
          <w:rFonts w:cs="宋体" w:asciiTheme="minorEastAsia" w:hAnsiTheme="minorEastAsia" w:eastAsiaTheme="minorEastAsia"/>
          <w:szCs w:val="24"/>
        </w:rPr>
        <w:t>4.</w:t>
      </w:r>
      <w:r>
        <w:rPr>
          <w:rFonts w:hint="eastAsia" w:cs="宋体" w:asciiTheme="minorEastAsia" w:hAnsiTheme="minorEastAsia" w:eastAsiaTheme="minorEastAsia"/>
          <w:szCs w:val="24"/>
        </w:rPr>
        <w:t>1.3</w:t>
      </w:r>
      <w:r>
        <w:rPr>
          <w:rFonts w:hint="eastAsia" w:asciiTheme="minorEastAsia" w:hAnsiTheme="minorEastAsia" w:eastAsiaTheme="minorEastAsia"/>
          <w:szCs w:val="24"/>
        </w:rPr>
        <w:t xml:space="preserve"> 除投标人须知前附表另有规定外，投标人所递交的投标文件不予退还。</w:t>
      </w:r>
    </w:p>
    <w:p>
      <w:pPr>
        <w:pStyle w:val="4"/>
      </w:pPr>
      <w:bookmarkStart w:id="380" w:name="_Toc514751760"/>
      <w:bookmarkStart w:id="381" w:name="_Toc514751291"/>
      <w:r>
        <w:rPr>
          <w:rFonts w:hint="eastAsia"/>
        </w:rPr>
        <w:t>4.2 投标文件的修改与撤回</w:t>
      </w:r>
      <w:bookmarkEnd w:id="380"/>
      <w:bookmarkEnd w:id="381"/>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4.2.1 在投标截止时间前，投标人可以修改或撤回已上传的投标文件。</w:t>
      </w:r>
    </w:p>
    <w:p>
      <w:pPr>
        <w:pStyle w:val="3"/>
      </w:pPr>
      <w:bookmarkStart w:id="382" w:name="_Toc511142422"/>
      <w:bookmarkStart w:id="383" w:name="_Toc511137776"/>
      <w:bookmarkStart w:id="384" w:name="_Toc514751761"/>
      <w:bookmarkStart w:id="385" w:name="_Toc514751292"/>
      <w:r>
        <w:t xml:space="preserve">5. </w:t>
      </w:r>
      <w:r>
        <w:rPr>
          <w:rFonts w:hint="eastAsia"/>
        </w:rPr>
        <w:t>开标</w:t>
      </w:r>
      <w:bookmarkEnd w:id="374"/>
      <w:bookmarkEnd w:id="375"/>
      <w:bookmarkEnd w:id="376"/>
      <w:bookmarkEnd w:id="377"/>
      <w:bookmarkEnd w:id="378"/>
      <w:bookmarkEnd w:id="379"/>
      <w:bookmarkEnd w:id="382"/>
      <w:bookmarkEnd w:id="383"/>
      <w:bookmarkEnd w:id="384"/>
      <w:bookmarkEnd w:id="385"/>
    </w:p>
    <w:p>
      <w:pPr>
        <w:pStyle w:val="4"/>
      </w:pPr>
      <w:bookmarkStart w:id="386" w:name="_Toc511137777"/>
      <w:bookmarkStart w:id="387" w:name="_Toc144974528"/>
      <w:bookmarkStart w:id="388" w:name="_Toc152045560"/>
      <w:bookmarkStart w:id="389" w:name="_Toc179632578"/>
      <w:bookmarkStart w:id="390" w:name="_Toc514751293"/>
      <w:bookmarkStart w:id="391" w:name="_Toc511142423"/>
      <w:bookmarkStart w:id="392" w:name="_Toc514751762"/>
      <w:bookmarkStart w:id="393" w:name="_Toc152042336"/>
      <w:bookmarkStart w:id="394" w:name="_Toc435606510"/>
      <w:bookmarkStart w:id="395" w:name="_Toc433094103"/>
      <w:r>
        <w:t xml:space="preserve">5.1 </w:t>
      </w:r>
      <w:r>
        <w:rPr>
          <w:rFonts w:hint="eastAsia"/>
        </w:rPr>
        <w:t>开标时间和地点</w:t>
      </w:r>
      <w:bookmarkEnd w:id="386"/>
      <w:bookmarkEnd w:id="387"/>
      <w:bookmarkEnd w:id="388"/>
      <w:bookmarkEnd w:id="389"/>
      <w:bookmarkEnd w:id="390"/>
      <w:bookmarkEnd w:id="391"/>
      <w:bookmarkEnd w:id="392"/>
      <w:bookmarkEnd w:id="393"/>
      <w:bookmarkEnd w:id="394"/>
      <w:bookmarkEnd w:id="39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招标人在规定的投标截止时间的同一时间和投标人须知前附表规定的地点公开开标</w:t>
      </w:r>
      <w:r>
        <w:rPr>
          <w:rFonts w:hint="eastAsia" w:asciiTheme="minorEastAsia" w:hAnsiTheme="minorEastAsia" w:eastAsiaTheme="minorEastAsia"/>
          <w:szCs w:val="24"/>
        </w:rPr>
        <w:t>，具体见投标人须知前附表。</w:t>
      </w:r>
    </w:p>
    <w:p>
      <w:pPr>
        <w:pStyle w:val="4"/>
      </w:pPr>
      <w:bookmarkStart w:id="396" w:name="_Toc511137778"/>
      <w:bookmarkStart w:id="397" w:name="_Toc152042337"/>
      <w:bookmarkStart w:id="398" w:name="_Toc514751763"/>
      <w:bookmarkStart w:id="399" w:name="_Toc144974529"/>
      <w:bookmarkStart w:id="400" w:name="_Toc511142424"/>
      <w:bookmarkStart w:id="401" w:name="_Toc179632579"/>
      <w:bookmarkStart w:id="402" w:name="_Toc433094104"/>
      <w:bookmarkStart w:id="403" w:name="_Toc435606511"/>
      <w:bookmarkStart w:id="404" w:name="_Toc152045561"/>
      <w:bookmarkStart w:id="405" w:name="_Toc514751294"/>
      <w:r>
        <w:t xml:space="preserve">5.2 </w:t>
      </w:r>
      <w:r>
        <w:rPr>
          <w:rFonts w:hint="eastAsia"/>
        </w:rPr>
        <w:t>开标程序</w:t>
      </w:r>
      <w:bookmarkEnd w:id="396"/>
      <w:bookmarkEnd w:id="397"/>
      <w:bookmarkEnd w:id="398"/>
      <w:bookmarkEnd w:id="399"/>
      <w:bookmarkEnd w:id="400"/>
      <w:bookmarkEnd w:id="401"/>
      <w:bookmarkEnd w:id="402"/>
      <w:bookmarkEnd w:id="403"/>
      <w:bookmarkEnd w:id="404"/>
      <w:bookmarkEnd w:id="405"/>
    </w:p>
    <w:p>
      <w:pPr>
        <w:adjustRightInd w:val="0"/>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5.2.1</w:t>
      </w:r>
      <w:r>
        <w:rPr>
          <w:rFonts w:hint="eastAsia" w:cs="宋体" w:asciiTheme="minorEastAsia" w:hAnsiTheme="minorEastAsia" w:eastAsiaTheme="minorEastAsia"/>
          <w:szCs w:val="24"/>
        </w:rPr>
        <w:t>在规定的时间内，主持人、监督人员、评委同时登录</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电子招投标平台进行开标、评标等，投标人可同时在线查阅开</w:t>
      </w:r>
      <w:r>
        <w:rPr>
          <w:rFonts w:hint="eastAsia" w:cs="宋体" w:asciiTheme="minorEastAsia" w:hAnsiTheme="minorEastAsia" w:eastAsiaTheme="minorEastAsia"/>
          <w:color w:val="000000" w:themeColor="text1"/>
          <w:szCs w:val="24"/>
          <w14:textFill>
            <w14:solidFill>
              <w14:schemeClr w14:val="tx1"/>
            </w14:solidFill>
          </w14:textFill>
        </w:rPr>
        <w:t>标结果（</w:t>
      </w:r>
      <w:r>
        <w:rPr>
          <w:rFonts w:cs="宋体" w:asciiTheme="minorEastAsia" w:hAnsiTheme="minorEastAsia" w:eastAsiaTheme="minorEastAsia"/>
          <w:color w:val="000000" w:themeColor="text1"/>
          <w:szCs w:val="24"/>
          <w14:textFill>
            <w14:solidFill>
              <w14:schemeClr w14:val="tx1"/>
            </w14:solidFill>
          </w14:textFill>
        </w:rPr>
        <w:t>90</w:t>
      </w:r>
      <w:r>
        <w:rPr>
          <w:rFonts w:hint="eastAsia" w:cs="宋体" w:asciiTheme="minorEastAsia" w:hAnsiTheme="minorEastAsia" w:eastAsiaTheme="minorEastAsia"/>
          <w:color w:val="000000" w:themeColor="text1"/>
          <w:szCs w:val="24"/>
          <w14:textFill>
            <w14:solidFill>
              <w14:schemeClr w14:val="tx1"/>
            </w14:solidFill>
          </w14:textFill>
        </w:rPr>
        <w:t>分钟内）。</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5.2.2</w:t>
      </w:r>
      <w:r>
        <w:rPr>
          <w:rFonts w:hint="eastAsia" w:cs="宋体" w:asciiTheme="minorEastAsia" w:hAnsiTheme="minorEastAsia" w:eastAsiaTheme="minorEastAsia"/>
          <w:szCs w:val="24"/>
        </w:rPr>
        <w:t>开标过程存档备查。</w:t>
      </w:r>
    </w:p>
    <w:p>
      <w:pPr>
        <w:adjustRightInd w:val="0"/>
        <w:spacing w:line="360" w:lineRule="auto"/>
        <w:jc w:val="left"/>
        <w:rPr>
          <w:rFonts w:asciiTheme="minorEastAsia" w:hAnsiTheme="minorEastAsia" w:eastAsiaTheme="minorEastAsia"/>
        </w:rPr>
      </w:pPr>
      <w:r>
        <w:rPr>
          <w:rFonts w:hint="eastAsia" w:cs="宋体" w:asciiTheme="minorEastAsia" w:hAnsiTheme="minorEastAsia" w:eastAsiaTheme="minorEastAsia"/>
          <w:szCs w:val="24"/>
        </w:rPr>
        <w:t>投标人对开标有异议的，应当在开标现场提出；招标人当场对异议作出答复。</w:t>
      </w:r>
    </w:p>
    <w:p>
      <w:pPr>
        <w:pStyle w:val="3"/>
      </w:pPr>
      <w:bookmarkStart w:id="406" w:name="_Toc152042338"/>
      <w:bookmarkStart w:id="407" w:name="_Toc144974530"/>
      <w:bookmarkStart w:id="408" w:name="_Toc511137779"/>
      <w:bookmarkStart w:id="409" w:name="_Toc433094105"/>
      <w:bookmarkStart w:id="410" w:name="_Toc514751295"/>
      <w:bookmarkStart w:id="411" w:name="_Toc514751764"/>
      <w:bookmarkStart w:id="412" w:name="_Toc179632580"/>
      <w:bookmarkStart w:id="413" w:name="_Toc152045562"/>
      <w:bookmarkStart w:id="414" w:name="_Toc511142425"/>
      <w:bookmarkStart w:id="415" w:name="_Toc435606210"/>
      <w:r>
        <w:t xml:space="preserve">6. </w:t>
      </w:r>
      <w:r>
        <w:rPr>
          <w:rFonts w:hint="eastAsia"/>
        </w:rPr>
        <w:t>评标</w:t>
      </w:r>
      <w:bookmarkEnd w:id="406"/>
      <w:bookmarkEnd w:id="407"/>
      <w:bookmarkEnd w:id="408"/>
      <w:bookmarkEnd w:id="409"/>
      <w:bookmarkEnd w:id="410"/>
      <w:bookmarkEnd w:id="411"/>
      <w:bookmarkEnd w:id="412"/>
      <w:bookmarkEnd w:id="413"/>
      <w:bookmarkEnd w:id="414"/>
      <w:bookmarkEnd w:id="415"/>
    </w:p>
    <w:p>
      <w:pPr>
        <w:pStyle w:val="4"/>
      </w:pPr>
      <w:bookmarkStart w:id="416" w:name="_Toc511142426"/>
      <w:bookmarkStart w:id="417" w:name="_Toc433094106"/>
      <w:bookmarkStart w:id="418" w:name="_Toc514751765"/>
      <w:bookmarkStart w:id="419" w:name="_Toc152045563"/>
      <w:bookmarkStart w:id="420" w:name="_Toc179632581"/>
      <w:bookmarkStart w:id="421" w:name="_Toc511137780"/>
      <w:bookmarkStart w:id="422" w:name="_Toc144974531"/>
      <w:bookmarkStart w:id="423" w:name="_Toc435606513"/>
      <w:bookmarkStart w:id="424" w:name="_Toc514751296"/>
      <w:bookmarkStart w:id="425" w:name="_Toc152042339"/>
      <w:r>
        <w:t>6.1</w:t>
      </w:r>
      <w:r>
        <w:rPr>
          <w:rFonts w:hint="eastAsia"/>
        </w:rPr>
        <w:t>评审委员会</w:t>
      </w:r>
      <w:bookmarkEnd w:id="416"/>
      <w:bookmarkEnd w:id="417"/>
      <w:bookmarkEnd w:id="418"/>
      <w:bookmarkEnd w:id="419"/>
      <w:bookmarkEnd w:id="420"/>
      <w:bookmarkEnd w:id="421"/>
      <w:bookmarkEnd w:id="422"/>
      <w:bookmarkEnd w:id="423"/>
      <w:bookmarkEnd w:id="424"/>
      <w:bookmarkEnd w:id="425"/>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6.1.1</w:t>
      </w:r>
      <w:r>
        <w:rPr>
          <w:rFonts w:hint="eastAsia" w:cs="宋体" w:asciiTheme="minorEastAsia" w:hAnsiTheme="minorEastAsia" w:eastAsiaTheme="minorEastAsia"/>
          <w:szCs w:val="24"/>
        </w:rPr>
        <w:t>评审由招标人根据项目要求组建的</w:t>
      </w:r>
      <w:r>
        <w:rPr>
          <w:rFonts w:hint="eastAsia" w:asciiTheme="minorEastAsia" w:hAnsiTheme="minorEastAsia" w:eastAsiaTheme="minorEastAsia"/>
          <w:szCs w:val="24"/>
        </w:rPr>
        <w:t>评审委员会</w:t>
      </w:r>
      <w:r>
        <w:rPr>
          <w:rFonts w:hint="eastAsia" w:cs="宋体" w:asciiTheme="minorEastAsia" w:hAnsiTheme="minorEastAsia" w:eastAsiaTheme="minorEastAsia"/>
          <w:szCs w:val="24"/>
        </w:rPr>
        <w:t>负责，原则上评审委员会成员由</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szCs w:val="24"/>
        </w:rPr>
        <w:t>评标专家库的成员构成（随机抽取）。</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6.1.2</w:t>
      </w:r>
      <w:r>
        <w:rPr>
          <w:rFonts w:hint="eastAsia" w:cs="宋体" w:asciiTheme="minorEastAsia" w:hAnsiTheme="minorEastAsia" w:eastAsiaTheme="minorEastAsia"/>
          <w:szCs w:val="24"/>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）曾因在招标、评标以及其他与招标投标有关活动中从事违法行为而受过行政处罚或刑事处罚的。</w:t>
      </w:r>
    </w:p>
    <w:p>
      <w:pPr>
        <w:pStyle w:val="4"/>
      </w:pPr>
      <w:bookmarkStart w:id="426" w:name="_Toc179632582"/>
      <w:bookmarkStart w:id="427" w:name="_Toc152045564"/>
      <w:bookmarkStart w:id="428" w:name="_Toc511142427"/>
      <w:bookmarkStart w:id="429" w:name="_Toc514751766"/>
      <w:bookmarkStart w:id="430" w:name="_Toc144974532"/>
      <w:bookmarkStart w:id="431" w:name="_Toc433094107"/>
      <w:bookmarkStart w:id="432" w:name="_Toc514751297"/>
      <w:bookmarkStart w:id="433" w:name="_Toc511137781"/>
      <w:bookmarkStart w:id="434" w:name="_Toc152042340"/>
      <w:bookmarkStart w:id="435" w:name="_Toc435606514"/>
      <w:r>
        <w:t xml:space="preserve">6.2 </w:t>
      </w:r>
      <w:r>
        <w:rPr>
          <w:rFonts w:hint="eastAsia"/>
        </w:rPr>
        <w:t>评审原则</w:t>
      </w:r>
      <w:bookmarkEnd w:id="426"/>
      <w:bookmarkEnd w:id="427"/>
      <w:bookmarkEnd w:id="428"/>
      <w:bookmarkEnd w:id="429"/>
      <w:bookmarkEnd w:id="430"/>
      <w:bookmarkEnd w:id="431"/>
      <w:bookmarkEnd w:id="432"/>
      <w:bookmarkEnd w:id="433"/>
      <w:bookmarkEnd w:id="434"/>
      <w:bookmarkEnd w:id="435"/>
    </w:p>
    <w:p>
      <w:pPr>
        <w:adjustRightInd w:val="0"/>
        <w:spacing w:line="360" w:lineRule="auto"/>
        <w:ind w:firstLine="484" w:firstLineChars="202"/>
        <w:jc w:val="left"/>
        <w:rPr>
          <w:rFonts w:asciiTheme="minorEastAsia" w:hAnsiTheme="minorEastAsia" w:eastAsiaTheme="minorEastAsia"/>
          <w:szCs w:val="24"/>
        </w:rPr>
      </w:pPr>
      <w:r>
        <w:rPr>
          <w:rFonts w:hint="eastAsia" w:cs="宋体" w:asciiTheme="minorEastAsia" w:hAnsiTheme="minorEastAsia" w:eastAsiaTheme="minorEastAsia"/>
          <w:szCs w:val="24"/>
        </w:rPr>
        <w:t>评审活动遵循公平、公正、科学和择优的原则。</w:t>
      </w:r>
    </w:p>
    <w:p>
      <w:pPr>
        <w:pStyle w:val="4"/>
      </w:pPr>
      <w:bookmarkStart w:id="436" w:name="_Toc514751767"/>
      <w:bookmarkStart w:id="437" w:name="_Toc433094108"/>
      <w:bookmarkStart w:id="438" w:name="_Toc144974533"/>
      <w:bookmarkStart w:id="439" w:name="_Toc514751298"/>
      <w:bookmarkStart w:id="440" w:name="_Toc152045565"/>
      <w:bookmarkStart w:id="441" w:name="_Toc435606515"/>
      <w:bookmarkStart w:id="442" w:name="_Toc511142428"/>
      <w:bookmarkStart w:id="443" w:name="_Toc179632583"/>
      <w:bookmarkStart w:id="444" w:name="_Toc152042341"/>
      <w:bookmarkStart w:id="445" w:name="_Toc511137782"/>
      <w:r>
        <w:t xml:space="preserve">6.3 </w:t>
      </w:r>
      <w:r>
        <w:rPr>
          <w:rFonts w:hint="eastAsia"/>
        </w:rPr>
        <w:t>评标</w:t>
      </w:r>
      <w:bookmarkEnd w:id="436"/>
      <w:bookmarkEnd w:id="437"/>
      <w:bookmarkEnd w:id="438"/>
      <w:bookmarkEnd w:id="439"/>
      <w:bookmarkEnd w:id="440"/>
      <w:bookmarkEnd w:id="441"/>
      <w:bookmarkEnd w:id="442"/>
      <w:bookmarkEnd w:id="443"/>
      <w:bookmarkEnd w:id="444"/>
      <w:bookmarkEnd w:id="44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评审委员会按照第三章“评审办法”规定的方法、评审因素、标准和程序对投标文件进行系统地评审和比较。第三章“评审办法”中没有规定的方法、评审因素和标准，不作为评审依据。</w:t>
      </w:r>
    </w:p>
    <w:p>
      <w:pPr>
        <w:pStyle w:val="3"/>
      </w:pPr>
      <w:bookmarkStart w:id="446" w:name="_Toc514751299"/>
      <w:bookmarkStart w:id="447" w:name="_Toc511142429"/>
      <w:bookmarkStart w:id="448" w:name="_Toc152042342"/>
      <w:bookmarkStart w:id="449" w:name="_Toc435606211"/>
      <w:bookmarkStart w:id="450" w:name="_Toc179632584"/>
      <w:bookmarkStart w:id="451" w:name="_Toc144974534"/>
      <w:bookmarkStart w:id="452" w:name="_Toc511137783"/>
      <w:bookmarkStart w:id="453" w:name="_Toc514751768"/>
      <w:bookmarkStart w:id="454" w:name="_Toc152045566"/>
      <w:bookmarkStart w:id="455" w:name="_Toc433094109"/>
      <w:r>
        <w:t xml:space="preserve">7. </w:t>
      </w:r>
      <w:r>
        <w:rPr>
          <w:rFonts w:hint="eastAsia"/>
        </w:rPr>
        <w:t>合同授予</w:t>
      </w:r>
      <w:bookmarkEnd w:id="446"/>
      <w:bookmarkEnd w:id="447"/>
      <w:bookmarkEnd w:id="448"/>
      <w:bookmarkEnd w:id="449"/>
      <w:bookmarkEnd w:id="450"/>
      <w:bookmarkEnd w:id="451"/>
      <w:bookmarkEnd w:id="452"/>
      <w:bookmarkEnd w:id="453"/>
      <w:bookmarkEnd w:id="454"/>
      <w:bookmarkEnd w:id="455"/>
    </w:p>
    <w:p>
      <w:pPr>
        <w:pStyle w:val="4"/>
      </w:pPr>
      <w:bookmarkStart w:id="456" w:name="_Toc179632585"/>
      <w:bookmarkStart w:id="457" w:name="_Toc144974535"/>
      <w:bookmarkStart w:id="458" w:name="_Toc435606517"/>
      <w:bookmarkStart w:id="459" w:name="_Toc514751769"/>
      <w:bookmarkStart w:id="460" w:name="_Toc511137784"/>
      <w:bookmarkStart w:id="461" w:name="_Toc514751300"/>
      <w:bookmarkStart w:id="462" w:name="_Toc152042343"/>
      <w:bookmarkStart w:id="463" w:name="_Toc433094110"/>
      <w:bookmarkStart w:id="464" w:name="_Toc511142430"/>
      <w:bookmarkStart w:id="465" w:name="_Toc152045567"/>
      <w:r>
        <w:t xml:space="preserve">7.1 </w:t>
      </w:r>
      <w:r>
        <w:rPr>
          <w:rFonts w:hint="eastAsia"/>
        </w:rPr>
        <w:t>定标方式</w:t>
      </w:r>
      <w:bookmarkEnd w:id="456"/>
      <w:bookmarkEnd w:id="457"/>
      <w:bookmarkEnd w:id="458"/>
      <w:bookmarkEnd w:id="459"/>
      <w:bookmarkEnd w:id="460"/>
      <w:bookmarkEnd w:id="461"/>
      <w:bookmarkEnd w:id="462"/>
      <w:bookmarkEnd w:id="463"/>
      <w:bookmarkEnd w:id="464"/>
      <w:bookmarkEnd w:id="46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招标人依据评标委员会推荐的中标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成交候选人确定中标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w:t>
      </w:r>
    </w:p>
    <w:p>
      <w:pPr>
        <w:pStyle w:val="4"/>
      </w:pPr>
      <w:bookmarkStart w:id="466" w:name="_Toc152042344"/>
      <w:bookmarkStart w:id="467" w:name="_Toc511142431"/>
      <w:bookmarkStart w:id="468" w:name="_Toc144974536"/>
      <w:bookmarkStart w:id="469" w:name="_Toc511137785"/>
      <w:bookmarkStart w:id="470" w:name="_Toc435606518"/>
      <w:bookmarkStart w:id="471" w:name="_Toc152045568"/>
      <w:bookmarkStart w:id="472" w:name="_Toc179632586"/>
      <w:bookmarkStart w:id="473" w:name="_Toc514751301"/>
      <w:bookmarkStart w:id="474" w:name="_Toc514751770"/>
      <w:bookmarkStart w:id="475" w:name="_Toc433094111"/>
      <w:r>
        <w:t xml:space="preserve">7.2 </w:t>
      </w:r>
      <w:r>
        <w:rPr>
          <w:rFonts w:hint="eastAsia"/>
        </w:rPr>
        <w:t>中标</w:t>
      </w:r>
      <w:r>
        <w:t>/</w:t>
      </w:r>
      <w:r>
        <w:rPr>
          <w:rFonts w:hint="eastAsia"/>
        </w:rPr>
        <w:t>成交通知</w:t>
      </w:r>
      <w:bookmarkEnd w:id="466"/>
      <w:bookmarkEnd w:id="467"/>
      <w:bookmarkEnd w:id="468"/>
      <w:bookmarkEnd w:id="469"/>
      <w:bookmarkEnd w:id="470"/>
      <w:bookmarkEnd w:id="471"/>
      <w:bookmarkEnd w:id="472"/>
      <w:bookmarkEnd w:id="473"/>
      <w:bookmarkEnd w:id="474"/>
      <w:bookmarkEnd w:id="475"/>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在本章第</w:t>
      </w:r>
      <w:r>
        <w:rPr>
          <w:rFonts w:cs="宋体" w:asciiTheme="minorEastAsia" w:hAnsiTheme="minorEastAsia" w:eastAsiaTheme="minorEastAsia"/>
          <w:szCs w:val="24"/>
        </w:rPr>
        <w:t>3.3</w:t>
      </w:r>
      <w:r>
        <w:rPr>
          <w:rFonts w:hint="eastAsia" w:cs="宋体" w:asciiTheme="minorEastAsia" w:hAnsiTheme="minorEastAsia" w:eastAsiaTheme="minorEastAsia"/>
          <w:szCs w:val="24"/>
        </w:rPr>
        <w:t>款规定的投标有效期内，招标人以书面或网络形式向中标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成交通知书，同时将中标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成交结果通知未中标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成交的投标人。中标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成交人应按投标人须知前附表规定金额缴纳履约保证金。</w:t>
      </w:r>
    </w:p>
    <w:p>
      <w:pPr>
        <w:pStyle w:val="4"/>
        <w:rPr>
          <w:szCs w:val="24"/>
        </w:rPr>
      </w:pPr>
      <w:bookmarkStart w:id="476" w:name="_Toc435606519"/>
      <w:bookmarkStart w:id="477" w:name="_Toc152045569"/>
      <w:bookmarkStart w:id="478" w:name="_Toc433094112"/>
      <w:bookmarkStart w:id="479" w:name="_Toc152042345"/>
      <w:bookmarkStart w:id="480" w:name="_Toc179632587"/>
      <w:bookmarkStart w:id="481" w:name="_Toc144974537"/>
      <w:bookmarkStart w:id="482" w:name="_Toc514751771"/>
      <w:bookmarkStart w:id="483" w:name="_Toc514751302"/>
      <w:r>
        <w:t xml:space="preserve">7.3 </w:t>
      </w:r>
      <w:bookmarkEnd w:id="476"/>
      <w:bookmarkEnd w:id="477"/>
      <w:bookmarkEnd w:id="478"/>
      <w:bookmarkEnd w:id="479"/>
      <w:bookmarkEnd w:id="480"/>
      <w:bookmarkEnd w:id="481"/>
      <w:bookmarkStart w:id="484" w:name="_Toc433094113"/>
      <w:bookmarkStart w:id="485" w:name="_Toc152042346"/>
      <w:bookmarkStart w:id="486" w:name="_Toc152045570"/>
      <w:bookmarkStart w:id="487" w:name="_Toc435606520"/>
      <w:bookmarkStart w:id="488" w:name="_Toc144974538"/>
      <w:bookmarkStart w:id="489" w:name="_Toc179632588"/>
      <w:r>
        <w:t xml:space="preserve"> </w:t>
      </w:r>
      <w:r>
        <w:rPr>
          <w:rFonts w:hint="eastAsia"/>
        </w:rPr>
        <w:t>签订合同</w:t>
      </w:r>
      <w:bookmarkEnd w:id="482"/>
      <w:bookmarkEnd w:id="483"/>
      <w:bookmarkEnd w:id="484"/>
      <w:bookmarkEnd w:id="485"/>
      <w:bookmarkEnd w:id="486"/>
      <w:bookmarkEnd w:id="487"/>
      <w:bookmarkEnd w:id="488"/>
      <w:bookmarkEnd w:id="489"/>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.1</w:t>
      </w:r>
      <w:r>
        <w:rPr>
          <w:rFonts w:hint="eastAsia" w:cs="宋体" w:asciiTheme="minorEastAsia" w:hAnsiTheme="minorEastAsia" w:eastAsiaTheme="minorEastAsia"/>
          <w:szCs w:val="24"/>
        </w:rPr>
        <w:t>招标人和中标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成交人应当自中标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成交通知书发出之日起10个工作日内，根据招标文件和中标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成交人的投标文件订立书面合同。中标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成交人无正当理由拒签合同的、在签订合同时向招标人提出附加条件的，招标人取消其中标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成交资格，其投标保证金不予退还；给招标人造成的损失超过投标保证金数额的，中标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成交人还应当对超过部分予以赔偿。</w:t>
      </w:r>
      <w:r>
        <w:rPr>
          <w:rFonts w:cs="宋体" w:asciiTheme="minorEastAsia" w:hAnsiTheme="minorEastAsia" w:eastAsiaTheme="minorEastAsia"/>
          <w:szCs w:val="24"/>
        </w:rPr>
        <w:t xml:space="preserve"> </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7.</w:t>
      </w:r>
      <w:r>
        <w:rPr>
          <w:rFonts w:hint="eastAsia" w:cs="宋体" w:asciiTheme="minorEastAsia" w:hAnsiTheme="minorEastAsia" w:eastAsiaTheme="minorEastAsia"/>
          <w:szCs w:val="24"/>
        </w:rPr>
        <w:t>3</w:t>
      </w:r>
      <w:r>
        <w:rPr>
          <w:rFonts w:cs="宋体" w:asciiTheme="minorEastAsia" w:hAnsiTheme="minorEastAsia" w:eastAsiaTheme="minorEastAsia"/>
          <w:szCs w:val="24"/>
        </w:rPr>
        <w:t xml:space="preserve">.2 </w:t>
      </w:r>
      <w:r>
        <w:rPr>
          <w:rFonts w:hint="eastAsia" w:cs="宋体" w:asciiTheme="minorEastAsia" w:hAnsiTheme="minorEastAsia" w:eastAsiaTheme="minorEastAsia"/>
          <w:szCs w:val="24"/>
        </w:rPr>
        <w:t>发出中标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成交通知书后，招标人拒签合同的，招标人向中标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成交人退还投标保证金（不计息）。</w:t>
      </w:r>
    </w:p>
    <w:p>
      <w:pPr>
        <w:pStyle w:val="3"/>
      </w:pPr>
      <w:bookmarkStart w:id="490" w:name="_Toc433094114"/>
      <w:bookmarkStart w:id="491" w:name="_Toc179632589"/>
      <w:bookmarkStart w:id="492" w:name="_Toc144974539"/>
      <w:bookmarkStart w:id="493" w:name="_Toc152045571"/>
      <w:bookmarkStart w:id="494" w:name="_Toc511142432"/>
      <w:bookmarkStart w:id="495" w:name="_Toc511137786"/>
      <w:bookmarkStart w:id="496" w:name="_Toc435606212"/>
      <w:bookmarkStart w:id="497" w:name="_Toc152042347"/>
      <w:bookmarkStart w:id="498" w:name="_Toc514751303"/>
      <w:bookmarkStart w:id="499" w:name="_Toc514751772"/>
      <w:r>
        <w:t xml:space="preserve">8. </w:t>
      </w:r>
      <w:r>
        <w:rPr>
          <w:rFonts w:hint="eastAsia"/>
        </w:rPr>
        <w:t>重新招标和不再招标</w:t>
      </w:r>
      <w:bookmarkEnd w:id="490"/>
      <w:bookmarkEnd w:id="491"/>
      <w:bookmarkEnd w:id="492"/>
      <w:bookmarkEnd w:id="493"/>
      <w:bookmarkEnd w:id="494"/>
      <w:bookmarkEnd w:id="495"/>
      <w:bookmarkEnd w:id="496"/>
      <w:bookmarkEnd w:id="497"/>
      <w:bookmarkEnd w:id="498"/>
      <w:bookmarkEnd w:id="49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不满足开标条件或经评审后否决所有投标的招标项目，由评审委员会确定是否重新招标或转议价采购。</w:t>
      </w:r>
    </w:p>
    <w:p>
      <w:pPr>
        <w:pStyle w:val="3"/>
      </w:pPr>
      <w:bookmarkStart w:id="500" w:name="_Toc152045574"/>
      <w:bookmarkStart w:id="501" w:name="_Toc514751773"/>
      <w:bookmarkStart w:id="502" w:name="_Toc179632592"/>
      <w:bookmarkStart w:id="503" w:name="_Toc433094117"/>
      <w:bookmarkStart w:id="504" w:name="_Toc435606213"/>
      <w:bookmarkStart w:id="505" w:name="_Toc144974542"/>
      <w:bookmarkStart w:id="506" w:name="_Toc514751304"/>
      <w:bookmarkStart w:id="507" w:name="_Toc511137787"/>
      <w:bookmarkStart w:id="508" w:name="_Toc511142433"/>
      <w:bookmarkStart w:id="509" w:name="_Toc152042350"/>
      <w:r>
        <w:t xml:space="preserve">9. </w:t>
      </w:r>
      <w:r>
        <w:rPr>
          <w:rFonts w:hint="eastAsia"/>
        </w:rPr>
        <w:t>纪律和监督</w:t>
      </w:r>
      <w:bookmarkEnd w:id="500"/>
      <w:bookmarkEnd w:id="501"/>
      <w:bookmarkEnd w:id="502"/>
      <w:bookmarkEnd w:id="503"/>
      <w:bookmarkEnd w:id="504"/>
      <w:bookmarkEnd w:id="505"/>
      <w:bookmarkEnd w:id="506"/>
      <w:bookmarkEnd w:id="507"/>
      <w:bookmarkEnd w:id="508"/>
      <w:bookmarkEnd w:id="509"/>
    </w:p>
    <w:p>
      <w:pPr>
        <w:pStyle w:val="4"/>
      </w:pPr>
      <w:bookmarkStart w:id="510" w:name="_Toc514751774"/>
      <w:bookmarkStart w:id="511" w:name="_Toc152045575"/>
      <w:bookmarkStart w:id="512" w:name="_Toc152042351"/>
      <w:bookmarkStart w:id="513" w:name="_Toc144974543"/>
      <w:bookmarkStart w:id="514" w:name="_Toc511142434"/>
      <w:bookmarkStart w:id="515" w:name="_Toc514751305"/>
      <w:bookmarkStart w:id="516" w:name="_Toc435606525"/>
      <w:bookmarkStart w:id="517" w:name="_Toc511137788"/>
      <w:bookmarkStart w:id="518" w:name="_Toc433094118"/>
      <w:bookmarkStart w:id="519" w:name="_Toc179632593"/>
      <w:r>
        <w:t xml:space="preserve">9.1 </w:t>
      </w:r>
      <w:r>
        <w:rPr>
          <w:rFonts w:hint="eastAsia"/>
        </w:rPr>
        <w:t>对招标人的纪律要求</w:t>
      </w:r>
      <w:bookmarkEnd w:id="510"/>
      <w:bookmarkEnd w:id="511"/>
      <w:bookmarkEnd w:id="512"/>
      <w:bookmarkEnd w:id="513"/>
      <w:bookmarkEnd w:id="514"/>
      <w:bookmarkEnd w:id="515"/>
      <w:bookmarkEnd w:id="516"/>
      <w:bookmarkEnd w:id="517"/>
      <w:bookmarkEnd w:id="518"/>
      <w:bookmarkEnd w:id="51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招标人不得泄漏招标投标活动中应当保密的情况和资料，不得与投标人串通损害国家利益、社会公共利益或者他人合法权益。</w:t>
      </w:r>
    </w:p>
    <w:p>
      <w:pPr>
        <w:pStyle w:val="4"/>
      </w:pPr>
      <w:bookmarkStart w:id="520" w:name="_Toc433094119"/>
      <w:bookmarkStart w:id="521" w:name="_Toc152045576"/>
      <w:bookmarkStart w:id="522" w:name="_Toc152042352"/>
      <w:bookmarkStart w:id="523" w:name="_Toc435606526"/>
      <w:bookmarkStart w:id="524" w:name="_Toc511137789"/>
      <w:bookmarkStart w:id="525" w:name="_Toc514751306"/>
      <w:bookmarkStart w:id="526" w:name="_Toc179632594"/>
      <w:bookmarkStart w:id="527" w:name="_Toc514751775"/>
      <w:bookmarkStart w:id="528" w:name="_Toc144974544"/>
      <w:bookmarkStart w:id="529" w:name="_Toc511142435"/>
      <w:r>
        <w:t xml:space="preserve">9.2 </w:t>
      </w:r>
      <w:r>
        <w:rPr>
          <w:rFonts w:hint="eastAsia"/>
        </w:rPr>
        <w:t>对投标人的纪律要求</w:t>
      </w:r>
      <w:bookmarkEnd w:id="520"/>
      <w:bookmarkEnd w:id="521"/>
      <w:bookmarkEnd w:id="522"/>
      <w:bookmarkEnd w:id="523"/>
      <w:bookmarkEnd w:id="524"/>
      <w:bookmarkEnd w:id="525"/>
      <w:bookmarkEnd w:id="526"/>
      <w:bookmarkEnd w:id="527"/>
      <w:bookmarkEnd w:id="528"/>
      <w:bookmarkEnd w:id="52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投标人不得相互串通投标或者与招标人串通投标，不得向招标人或者评审委员会成员行贿谋取中标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成交，不得以他人名义投标或者以其他方式弄虚作假骗取中标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成交；投标人不得以任何方式干扰、影响评审工作。</w:t>
      </w:r>
    </w:p>
    <w:p>
      <w:pPr>
        <w:pStyle w:val="4"/>
      </w:pPr>
      <w:bookmarkStart w:id="530" w:name="_Toc433094120"/>
      <w:bookmarkStart w:id="531" w:name="_Toc514751307"/>
      <w:bookmarkStart w:id="532" w:name="_Toc511137790"/>
      <w:bookmarkStart w:id="533" w:name="_Toc179632595"/>
      <w:bookmarkStart w:id="534" w:name="_Toc514751776"/>
      <w:bookmarkStart w:id="535" w:name="_Toc435606527"/>
      <w:bookmarkStart w:id="536" w:name="_Toc144974545"/>
      <w:bookmarkStart w:id="537" w:name="_Toc152045577"/>
      <w:bookmarkStart w:id="538" w:name="_Toc152042353"/>
      <w:bookmarkStart w:id="539" w:name="_Toc511142436"/>
      <w:r>
        <w:t xml:space="preserve">9.3 </w:t>
      </w:r>
      <w:r>
        <w:rPr>
          <w:rFonts w:hint="eastAsia"/>
        </w:rPr>
        <w:t>对评审委员会成员的纪律要求</w:t>
      </w:r>
      <w:bookmarkEnd w:id="530"/>
      <w:bookmarkEnd w:id="531"/>
      <w:bookmarkEnd w:id="532"/>
      <w:bookmarkEnd w:id="533"/>
      <w:bookmarkEnd w:id="534"/>
      <w:bookmarkEnd w:id="535"/>
      <w:bookmarkEnd w:id="536"/>
      <w:bookmarkEnd w:id="537"/>
      <w:bookmarkEnd w:id="538"/>
      <w:bookmarkEnd w:id="539"/>
    </w:p>
    <w:p>
      <w:pPr>
        <w:adjustRightInd w:val="0"/>
        <w:spacing w:line="360" w:lineRule="auto"/>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成交候选人的推荐情况以及评标有关的其他情况。在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委员会成员不得擅离职守，影响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程序正常进行，不得使用第三章“</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办法”没有规定的评审因素和标准进行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w:t>
      </w:r>
    </w:p>
    <w:p>
      <w:pPr>
        <w:pStyle w:val="4"/>
      </w:pPr>
      <w:bookmarkStart w:id="540" w:name="_Toc514751308"/>
      <w:bookmarkStart w:id="541" w:name="_Toc179632596"/>
      <w:bookmarkStart w:id="542" w:name="_Toc511137791"/>
      <w:bookmarkStart w:id="543" w:name="_Toc511142437"/>
      <w:bookmarkStart w:id="544" w:name="_Toc514751777"/>
      <w:bookmarkStart w:id="545" w:name="_Toc152045578"/>
      <w:bookmarkStart w:id="546" w:name="_Toc433094121"/>
      <w:bookmarkStart w:id="547" w:name="_Toc435606528"/>
      <w:bookmarkStart w:id="548" w:name="_Toc152042354"/>
      <w:bookmarkStart w:id="549" w:name="_Toc144974546"/>
      <w:r>
        <w:t xml:space="preserve">9.4 </w:t>
      </w:r>
      <w:r>
        <w:rPr>
          <w:rFonts w:hint="eastAsia"/>
        </w:rPr>
        <w:t>对与评审活动有关的工作人员的纪律要求</w:t>
      </w:r>
      <w:bookmarkEnd w:id="540"/>
      <w:bookmarkEnd w:id="541"/>
      <w:bookmarkEnd w:id="542"/>
      <w:bookmarkEnd w:id="543"/>
      <w:bookmarkEnd w:id="544"/>
      <w:bookmarkEnd w:id="545"/>
      <w:bookmarkEnd w:id="546"/>
      <w:bookmarkEnd w:id="547"/>
      <w:bookmarkEnd w:id="548"/>
    </w:p>
    <w:p>
      <w:pPr>
        <w:adjustRightInd w:val="0"/>
        <w:spacing w:line="360" w:lineRule="auto"/>
        <w:ind w:firstLine="480" w:firstLineChars="200"/>
        <w:jc w:val="left"/>
        <w:rPr>
          <w:rFonts w:asciiTheme="minorEastAsia" w:hAnsiTheme="minorEastAsia" w:eastAsiaTheme="minorEastAsia"/>
          <w:szCs w:val="24"/>
        </w:rPr>
      </w:pPr>
      <w:bookmarkStart w:id="550" w:name="_Toc152042355"/>
      <w:r>
        <w:rPr>
          <w:rFonts w:hint="eastAsia" w:cs="宋体" w:asciiTheme="minorEastAsia" w:hAnsiTheme="minorEastAsia" w:eastAsiaTheme="minorEastAsia"/>
          <w:szCs w:val="24"/>
        </w:rPr>
        <w:t>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活动有关的工作人员不得收受他人的财物或者其他好处，不得向他人透漏对投标文件的评审和比较、中标</w:t>
      </w:r>
      <w:r>
        <w:rPr>
          <w:rFonts w:cs="宋体" w:asciiTheme="minorEastAsia" w:hAnsiTheme="minorEastAsia" w:eastAsiaTheme="minorEastAsia"/>
          <w:szCs w:val="24"/>
        </w:rPr>
        <w:t>/</w:t>
      </w:r>
      <w:r>
        <w:rPr>
          <w:rFonts w:hint="eastAsia" w:cs="宋体" w:asciiTheme="minorEastAsia" w:hAnsiTheme="minorEastAsia" w:eastAsiaTheme="minorEastAsia"/>
          <w:szCs w:val="24"/>
        </w:rPr>
        <w:t>成交候选人的推荐情况以及</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有关的其他情况。在</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活动中，与</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活动有关的工作人员不得擅离职守，影响</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程序正常进行。</w:t>
      </w:r>
      <w:bookmarkEnd w:id="550"/>
    </w:p>
    <w:p>
      <w:pPr>
        <w:pStyle w:val="4"/>
      </w:pPr>
      <w:bookmarkStart w:id="551" w:name="_Toc433094122"/>
      <w:bookmarkStart w:id="552" w:name="_Toc179632597"/>
      <w:bookmarkStart w:id="553" w:name="_Toc511142438"/>
      <w:bookmarkStart w:id="554" w:name="_Toc152042356"/>
      <w:bookmarkStart w:id="555" w:name="_Toc514751778"/>
      <w:bookmarkStart w:id="556" w:name="_Toc152045579"/>
      <w:bookmarkStart w:id="557" w:name="_Toc514751309"/>
      <w:bookmarkStart w:id="558" w:name="_Toc511137792"/>
      <w:bookmarkStart w:id="559" w:name="_Toc435606529"/>
      <w:r>
        <w:t xml:space="preserve">9.5 </w:t>
      </w:r>
      <w:r>
        <w:rPr>
          <w:rFonts w:hint="eastAsia"/>
        </w:rPr>
        <w:t>异议与投诉</w:t>
      </w:r>
      <w:bookmarkEnd w:id="549"/>
      <w:bookmarkEnd w:id="551"/>
      <w:bookmarkEnd w:id="552"/>
      <w:bookmarkEnd w:id="553"/>
      <w:bookmarkEnd w:id="554"/>
      <w:bookmarkEnd w:id="555"/>
      <w:bookmarkEnd w:id="556"/>
      <w:bookmarkEnd w:id="557"/>
      <w:bookmarkEnd w:id="558"/>
      <w:bookmarkEnd w:id="559"/>
    </w:p>
    <w:p>
      <w:pPr>
        <w:adjustRightInd w:val="0"/>
        <w:spacing w:line="360" w:lineRule="auto"/>
        <w:jc w:val="left"/>
        <w:rPr>
          <w:rFonts w:asciiTheme="minorEastAsia" w:hAnsiTheme="minorEastAsia" w:eastAsiaTheme="minorEastAsia"/>
          <w:color w:val="000000" w:themeColor="text1"/>
          <w:szCs w:val="24"/>
          <w14:textFill>
            <w14:solidFill>
              <w14:schemeClr w14:val="tx1"/>
            </w14:solidFill>
          </w14:textFill>
        </w:rPr>
      </w:pPr>
      <w:r>
        <w:rPr>
          <w:rFonts w:cs="宋体" w:asciiTheme="minorEastAsia" w:hAnsiTheme="minorEastAsia" w:eastAsiaTheme="minorEastAsia"/>
          <w:szCs w:val="24"/>
        </w:rPr>
        <w:t>9.5.1</w:t>
      </w:r>
      <w:r>
        <w:rPr>
          <w:rFonts w:hint="eastAsia" w:cs="宋体" w:asciiTheme="minorEastAsia" w:hAnsiTheme="minorEastAsia" w:eastAsiaTheme="minorEastAsia"/>
          <w:szCs w:val="24"/>
        </w:rPr>
        <w:t>投标人及其利害关</w:t>
      </w:r>
      <w:r>
        <w:rPr>
          <w:rFonts w:hint="eastAsia" w:cs="宋体" w:asciiTheme="minorEastAsia" w:hAnsiTheme="minorEastAsia" w:eastAsiaTheme="minorEastAsia"/>
          <w:color w:val="000000" w:themeColor="text1"/>
          <w:szCs w:val="24"/>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rPr>
      </w:pPr>
      <w:r>
        <w:rPr>
          <w:rFonts w:cs="宋体" w:asciiTheme="minorEastAsia" w:hAnsiTheme="minorEastAsia" w:eastAsiaTheme="minorEastAsia"/>
          <w:color w:val="000000" w:themeColor="text1"/>
          <w:szCs w:val="24"/>
          <w14:textFill>
            <w14:solidFill>
              <w14:schemeClr w14:val="tx1"/>
            </w14:solidFill>
          </w14:textFill>
        </w:rPr>
        <w:t xml:space="preserve">9.5.2 </w:t>
      </w:r>
      <w:r>
        <w:rPr>
          <w:rFonts w:hint="eastAsia" w:cs="宋体" w:asciiTheme="minorEastAsia" w:hAnsiTheme="minorEastAsia" w:eastAsiaTheme="minorEastAsia"/>
          <w:color w:val="000000" w:themeColor="text1"/>
          <w:szCs w:val="24"/>
          <w14:textFill>
            <w14:solidFill>
              <w14:schemeClr w14:val="tx1"/>
            </w14:solidFill>
          </w14:textFill>
        </w:rPr>
        <w:t>投标人和其他利害关系人对本次招标活动有异议的，自知晓之日起3日内向</w:t>
      </w:r>
      <w:r>
        <w:rPr>
          <w:rFonts w:hint="eastAsia" w:ascii="微软雅黑" w:hAnsi="微软雅黑" w:eastAsia="微软雅黑" w:cs="宋体"/>
          <w:kern w:val="0"/>
          <w:szCs w:val="21"/>
          <w:highlight w:val="none"/>
          <w:u w:val="single"/>
          <w:shd w:val="clear" w:color="auto" w:fill="FFFFFF"/>
          <w:lang w:val="en-US" w:eastAsia="zh-CN"/>
        </w:rPr>
        <w:t>中机国际工程研究院有限责任</w:t>
      </w:r>
      <w:r>
        <w:rPr>
          <w:rFonts w:hint="eastAsia" w:ascii="微软雅黑" w:hAnsi="微软雅黑" w:eastAsia="微软雅黑" w:cs="宋体"/>
          <w:kern w:val="0"/>
          <w:szCs w:val="21"/>
          <w:highlight w:val="none"/>
          <w:u w:val="single"/>
          <w:shd w:val="clear" w:color="auto" w:fill="FFFFFF"/>
        </w:rPr>
        <w:t>公司</w:t>
      </w:r>
      <w:r>
        <w:rPr>
          <w:rFonts w:hint="eastAsia" w:cs="宋体" w:asciiTheme="minorEastAsia" w:hAnsiTheme="minorEastAsia" w:eastAsiaTheme="minorEastAsia"/>
          <w:color w:val="000000" w:themeColor="text1"/>
          <w:szCs w:val="24"/>
          <w14:textFill>
            <w14:solidFill>
              <w14:schemeClr w14:val="tx1"/>
            </w14:solidFill>
          </w14:textFill>
        </w:rPr>
        <w:t>纪检部门投诉，其中对</w:t>
      </w:r>
      <w:r>
        <w:rPr>
          <w:rFonts w:cs="宋体" w:asciiTheme="minorEastAsia" w:hAnsiTheme="minorEastAsia" w:eastAsiaTheme="minorEastAsia"/>
          <w:color w:val="000000" w:themeColor="text1"/>
          <w:szCs w:val="24"/>
          <w14:textFill>
            <w14:solidFill>
              <w14:schemeClr w14:val="tx1"/>
            </w14:solidFill>
          </w14:textFill>
        </w:rPr>
        <w:t>9.5.1</w:t>
      </w:r>
      <w:r>
        <w:rPr>
          <w:rFonts w:hint="eastAsia" w:cs="宋体" w:asciiTheme="minorEastAsia" w:hAnsiTheme="minorEastAsia" w:eastAsiaTheme="minorEastAsia"/>
          <w:color w:val="000000" w:themeColor="text1"/>
          <w:szCs w:val="24"/>
          <w14:textFill>
            <w14:solidFill>
              <w14:schemeClr w14:val="tx1"/>
            </w14:solidFill>
          </w14:textFill>
        </w:rPr>
        <w:t>款规定事项投诉</w:t>
      </w:r>
      <w:r>
        <w:rPr>
          <w:rFonts w:hint="eastAsia" w:cs="宋体" w:asciiTheme="minorEastAsia" w:hAnsiTheme="minorEastAsia" w:eastAsiaTheme="minorEastAsia"/>
          <w:szCs w:val="24"/>
        </w:rPr>
        <w:t>的，应当按</w:t>
      </w:r>
      <w:r>
        <w:rPr>
          <w:rFonts w:cs="宋体" w:asciiTheme="minorEastAsia" w:hAnsiTheme="minorEastAsia" w:eastAsiaTheme="minorEastAsia"/>
          <w:szCs w:val="24"/>
        </w:rPr>
        <w:t>9.5.1</w:t>
      </w:r>
      <w:r>
        <w:rPr>
          <w:rFonts w:hint="eastAsia" w:cs="宋体" w:asciiTheme="minorEastAsia" w:hAnsiTheme="minorEastAsia" w:eastAsiaTheme="minorEastAsia"/>
          <w:szCs w:val="24"/>
        </w:rPr>
        <w:t>款规定先向招标人提出异议后方可投诉。</w:t>
      </w:r>
    </w:p>
    <w:p>
      <w:pPr>
        <w:pStyle w:val="3"/>
      </w:pPr>
      <w:bookmarkStart w:id="560" w:name="_Toc511142439"/>
      <w:bookmarkStart w:id="561" w:name="_Toc433094123"/>
      <w:bookmarkStart w:id="562" w:name="_Toc144974547"/>
      <w:bookmarkStart w:id="563" w:name="_Toc511137793"/>
      <w:bookmarkStart w:id="564" w:name="_Toc514751310"/>
      <w:bookmarkStart w:id="565" w:name="_Toc514751779"/>
      <w:bookmarkStart w:id="566" w:name="_Toc152042357"/>
      <w:bookmarkStart w:id="567" w:name="_Toc435606214"/>
      <w:bookmarkStart w:id="568" w:name="_Toc179632598"/>
      <w:bookmarkStart w:id="569" w:name="_Toc152045580"/>
      <w:r>
        <w:t xml:space="preserve">10. </w:t>
      </w:r>
      <w:r>
        <w:rPr>
          <w:rFonts w:hint="eastAsia"/>
        </w:rPr>
        <w:t>需要补充的其它内容</w:t>
      </w:r>
      <w:bookmarkEnd w:id="560"/>
      <w:bookmarkEnd w:id="561"/>
      <w:bookmarkEnd w:id="562"/>
      <w:bookmarkEnd w:id="563"/>
      <w:bookmarkEnd w:id="564"/>
      <w:bookmarkEnd w:id="565"/>
      <w:bookmarkEnd w:id="566"/>
      <w:bookmarkEnd w:id="567"/>
      <w:bookmarkEnd w:id="568"/>
      <w:bookmarkEnd w:id="569"/>
    </w:p>
    <w:p>
      <w:pPr>
        <w:adjustRightInd w:val="0"/>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需要补充的其它内容：见投标人须知前附表。</w:t>
      </w:r>
    </w:p>
    <w:p>
      <w:pPr>
        <w:spacing w:line="440" w:lineRule="exact"/>
        <w:jc w:val="left"/>
        <w:rPr>
          <w:rFonts w:cs="宋体" w:asciiTheme="minorEastAsia" w:hAnsiTheme="minorEastAsia" w:eastAsiaTheme="minorEastAsia"/>
          <w:b/>
          <w:bCs/>
          <w:spacing w:val="12"/>
          <w:szCs w:val="24"/>
        </w:rPr>
      </w:pPr>
    </w:p>
    <w:p>
      <w:pPr>
        <w:pStyle w:val="2"/>
      </w:pPr>
      <w:bookmarkStart w:id="570" w:name="_Toc183492164"/>
      <w:bookmarkStart w:id="571" w:name="_Toc487_WPSOffice_Level1"/>
      <w:bookmarkStart w:id="572" w:name="_Toc514751780"/>
      <w:bookmarkStart w:id="573" w:name="_Toc435606222"/>
      <w:bookmarkStart w:id="574" w:name="_Toc511142440"/>
      <w:bookmarkStart w:id="575" w:name="_Toc511137794"/>
      <w:bookmarkStart w:id="576" w:name="_Toc514751311"/>
      <w:bookmarkStart w:id="577" w:name="_Toc309114769"/>
      <w:bookmarkStart w:id="578" w:name="_Toc183492178"/>
      <w:r>
        <w:rPr>
          <w:rFonts w:hint="eastAsia"/>
        </w:rPr>
        <w:t>第三章</w:t>
      </w:r>
      <w:r>
        <w:t xml:space="preserve">  </w:t>
      </w:r>
      <w:r>
        <w:rPr>
          <w:rFonts w:hint="eastAsia"/>
        </w:rPr>
        <w:t>评审办法（经评审的最低投标价法）</w:t>
      </w:r>
      <w:bookmarkEnd w:id="570"/>
      <w:bookmarkEnd w:id="571"/>
      <w:bookmarkEnd w:id="572"/>
      <w:bookmarkEnd w:id="573"/>
      <w:bookmarkEnd w:id="574"/>
      <w:bookmarkEnd w:id="575"/>
      <w:bookmarkEnd w:id="576"/>
    </w:p>
    <w:p>
      <w:pPr>
        <w:jc w:val="left"/>
        <w:rPr>
          <w:rFonts w:asciiTheme="minorEastAsia" w:hAnsiTheme="minorEastAsia" w:eastAsiaTheme="minorEastAsia"/>
          <w:szCs w:val="24"/>
        </w:rPr>
      </w:pPr>
    </w:p>
    <w:p>
      <w:pPr>
        <w:pStyle w:val="12"/>
      </w:pPr>
      <w:bookmarkStart w:id="579" w:name="_Toc514751312"/>
      <w:bookmarkStart w:id="580" w:name="_Toc435606223"/>
      <w:bookmarkStart w:id="581" w:name="_Toc511137795"/>
      <w:bookmarkStart w:id="582" w:name="_Toc435606539"/>
      <w:bookmarkStart w:id="583" w:name="_Toc511142441"/>
      <w:bookmarkStart w:id="584" w:name="_Toc183492165"/>
      <w:r>
        <w:rPr>
          <w:rFonts w:hint="eastAsia"/>
        </w:rPr>
        <w:t>评审办法前附表</w:t>
      </w:r>
      <w:bookmarkEnd w:id="579"/>
      <w:bookmarkEnd w:id="580"/>
      <w:bookmarkEnd w:id="581"/>
      <w:bookmarkEnd w:id="582"/>
      <w:bookmarkEnd w:id="583"/>
      <w:bookmarkEnd w:id="584"/>
    </w:p>
    <w:tbl>
      <w:tblPr>
        <w:tblStyle w:val="29"/>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rPr>
            </w:pPr>
            <w:r>
              <w:rPr>
                <w:rFonts w:hint="eastAsia" w:cs="宋体" w:asciiTheme="minorEastAsia" w:hAnsiTheme="minorEastAsia" w:eastAsiaTheme="minorEastAsia"/>
                <w:b/>
                <w:bCs/>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形式评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cs="宋体" w:asciiTheme="minorEastAsia" w:hAnsiTheme="minorEastAsia" w:eastAsiaTheme="minorEastAsia"/>
                <w:spacing w:val="-10"/>
                <w:szCs w:val="24"/>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资格评</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14:textFill>
                  <w14:solidFill>
                    <w14:schemeClr w14:val="tx1"/>
                  </w14:solidFill>
                </w14:textFill>
              </w:rPr>
            </w:pPr>
            <w:r>
              <w:rPr>
                <w:rFonts w:hint="eastAsia" w:cs="宋体" w:asciiTheme="minorEastAsia" w:hAnsiTheme="minorEastAsia" w:eastAsiaTheme="minorEastAsia"/>
                <w:color w:val="000000" w:themeColor="text1"/>
                <w:szCs w:val="24"/>
                <w14:textFill>
                  <w14:solidFill>
                    <w14:schemeClr w14:val="tx1"/>
                  </w14:solidFill>
                </w14:textFill>
              </w:rPr>
              <w:t>符合</w:t>
            </w:r>
            <w:r>
              <w:rPr>
                <w:rFonts w:cs="宋体" w:asciiTheme="minorEastAsia" w:hAnsiTheme="minorEastAsia" w:eastAsiaTheme="minorEastAsia"/>
                <w:color w:val="000000" w:themeColor="text1"/>
                <w:szCs w:val="24"/>
                <w14:textFill>
                  <w14:solidFill>
                    <w14:schemeClr w14:val="tx1"/>
                  </w14:solidFill>
                </w14:textFill>
              </w:rPr>
              <w:t xml:space="preserve"> </w:t>
            </w:r>
            <w:r>
              <w:rPr>
                <w:rFonts w:hint="eastAsia" w:cs="宋体" w:asciiTheme="minorEastAsia" w:hAnsiTheme="minorEastAsia" w:eastAsiaTheme="minorEastAsia"/>
                <w:color w:val="000000" w:themeColor="text1"/>
                <w:szCs w:val="24"/>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rPr>
            </w:pPr>
            <w:r>
              <w:rPr>
                <w:rFonts w:cs="宋体" w:asciiTheme="minorEastAsia" w:hAnsiTheme="minorEastAsia" w:eastAsiaTheme="minorEastAsia"/>
                <w:szCs w:val="24"/>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响应性</w:t>
            </w:r>
          </w:p>
          <w:p>
            <w:pPr>
              <w:autoSpaceDE w:val="0"/>
              <w:autoSpaceDN w:val="0"/>
              <w:adjustRightInd w:val="0"/>
              <w:jc w:val="left"/>
              <w:rPr>
                <w:rFonts w:asciiTheme="minorEastAsia" w:hAnsiTheme="minorEastAsia" w:eastAsiaTheme="minorEastAsia"/>
                <w:szCs w:val="24"/>
              </w:rPr>
            </w:pPr>
            <w:r>
              <w:rPr>
                <w:rFonts w:hint="eastAsia" w:cs="宋体" w:asciiTheme="minorEastAsia" w:hAnsiTheme="minorEastAsia" w:eastAsiaTheme="minorEastAsia"/>
                <w:szCs w:val="24"/>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rPr>
            </w:pPr>
            <w:r>
              <w:rPr>
                <w:rFonts w:hint="eastAsia" w:asciiTheme="minorEastAsia" w:hAnsiTheme="minorEastAsia" w:eastAsiaTheme="minorEastAsia"/>
                <w:color w:val="FF0000"/>
                <w:spacing w:val="-10"/>
                <w:szCs w:val="24"/>
              </w:rPr>
              <w:t>*</w:t>
            </w:r>
            <w:r>
              <w:rPr>
                <w:rFonts w:hint="eastAsia" w:asciiTheme="minorEastAsia" w:hAnsiTheme="minorEastAsia" w:eastAsiaTheme="minorEastAsia"/>
                <w:spacing w:val="-10"/>
                <w:szCs w:val="24"/>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pacing w:val="-10"/>
                <w:szCs w:val="24"/>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rPr>
            </w:pPr>
            <w:r>
              <w:rPr>
                <w:rFonts w:hint="eastAsia" w:cs="宋体" w:asciiTheme="minorEastAsia" w:hAnsiTheme="minorEastAsia" w:eastAsiaTheme="minorEastAsia"/>
                <w:szCs w:val="24"/>
              </w:rPr>
              <w:t>符合</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rPr>
            </w:pPr>
            <w:r>
              <w:rPr>
                <w:rFonts w:hint="eastAsia" w:cs="宋体" w:asciiTheme="minorEastAsia" w:hAnsiTheme="minorEastAsia" w:eastAsiaTheme="minorEastAsia"/>
                <w:szCs w:val="24"/>
              </w:rPr>
              <w:t>符合“投标人须知”规定</w:t>
            </w:r>
          </w:p>
        </w:tc>
      </w:tr>
    </w:tbl>
    <w:p>
      <w:pPr>
        <w:pStyle w:val="3"/>
      </w:pPr>
      <w:bookmarkStart w:id="585" w:name="_Toc511142442"/>
      <w:bookmarkStart w:id="586" w:name="_Toc511137796"/>
      <w:bookmarkStart w:id="587" w:name="_Toc514751313"/>
      <w:bookmarkStart w:id="588" w:name="_Toc27178_WPSOffice_Level2"/>
      <w:bookmarkStart w:id="589" w:name="_Toc514751781"/>
      <w:bookmarkStart w:id="590" w:name="_Toc183492166"/>
      <w:bookmarkStart w:id="591" w:name="_Toc435606540"/>
      <w:bookmarkStart w:id="592" w:name="_Toc435606224"/>
      <w:r>
        <w:t>1.</w:t>
      </w:r>
      <w:r>
        <w:rPr>
          <w:rFonts w:hint="eastAsia"/>
        </w:rPr>
        <w:t>评审方法</w:t>
      </w:r>
      <w:bookmarkEnd w:id="585"/>
      <w:bookmarkEnd w:id="586"/>
      <w:bookmarkEnd w:id="587"/>
      <w:bookmarkEnd w:id="588"/>
      <w:bookmarkEnd w:id="589"/>
    </w:p>
    <w:p>
      <w:pPr>
        <w:spacing w:line="360" w:lineRule="auto"/>
        <w:ind w:firstLine="360" w:firstLineChars="150"/>
        <w:jc w:val="left"/>
        <w:rPr>
          <w:rFonts w:asciiTheme="minorEastAsia" w:hAnsiTheme="minorEastAsia" w:eastAsiaTheme="minorEastAsia"/>
          <w:szCs w:val="24"/>
        </w:rPr>
      </w:pP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pPr>
      <w:bookmarkStart w:id="593" w:name="_Toc514751782"/>
      <w:bookmarkStart w:id="594" w:name="_Toc511142443"/>
      <w:bookmarkStart w:id="595" w:name="_Toc514751314"/>
      <w:bookmarkStart w:id="596" w:name="_Toc665_WPSOffice_Level2"/>
      <w:r>
        <w:rPr>
          <w:rFonts w:hint="eastAsia"/>
        </w:rPr>
        <w:t>2.评审标准</w:t>
      </w:r>
      <w:bookmarkEnd w:id="593"/>
      <w:bookmarkEnd w:id="594"/>
      <w:bookmarkEnd w:id="595"/>
      <w:bookmarkEnd w:id="596"/>
    </w:p>
    <w:bookmarkEnd w:id="577"/>
    <w:bookmarkEnd w:id="578"/>
    <w:bookmarkEnd w:id="590"/>
    <w:bookmarkEnd w:id="591"/>
    <w:bookmarkEnd w:id="592"/>
    <w:p>
      <w:pPr>
        <w:pStyle w:val="4"/>
      </w:pPr>
      <w:bookmarkStart w:id="597" w:name="_Toc514751783"/>
      <w:bookmarkStart w:id="598" w:name="_Toc514751315"/>
      <w:bookmarkStart w:id="599" w:name="_Toc511137797"/>
      <w:bookmarkStart w:id="600" w:name="_Toc511142444"/>
      <w:bookmarkStart w:id="601" w:name="_Toc435606542"/>
      <w:bookmarkStart w:id="602" w:name="_Toc309114770"/>
      <w:bookmarkStart w:id="603" w:name="_Toc183492179"/>
      <w:r>
        <w:t>2.1</w:t>
      </w:r>
      <w:r>
        <w:rPr>
          <w:rFonts w:hint="eastAsia"/>
        </w:rPr>
        <w:t>初步评审标准</w:t>
      </w:r>
      <w:bookmarkEnd w:id="597"/>
      <w:bookmarkEnd w:id="598"/>
      <w:bookmarkEnd w:id="599"/>
      <w:bookmarkEnd w:id="600"/>
      <w:bookmarkEnd w:id="601"/>
      <w:bookmarkEnd w:id="602"/>
      <w:bookmarkEnd w:id="60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2.1.1</w:t>
      </w:r>
      <w:r>
        <w:rPr>
          <w:rFonts w:hint="eastAsia" w:cs="宋体" w:asciiTheme="minorEastAsia" w:hAnsiTheme="minorEastAsia" w:eastAsiaTheme="minorEastAsia"/>
          <w:szCs w:val="24"/>
        </w:rPr>
        <w:t>形式评审标准：见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2.1.2</w:t>
      </w:r>
      <w:r>
        <w:rPr>
          <w:rFonts w:hint="eastAsia" w:cs="宋体" w:asciiTheme="minorEastAsia" w:hAnsiTheme="minorEastAsia" w:eastAsiaTheme="minorEastAsia"/>
          <w:szCs w:val="24"/>
        </w:rPr>
        <w:t>资格评审标准：见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办法前附表（适用于资格后审的）。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2.1.3</w:t>
      </w:r>
      <w:r>
        <w:rPr>
          <w:rFonts w:hint="eastAsia" w:cs="宋体" w:asciiTheme="minorEastAsia" w:hAnsiTheme="minorEastAsia" w:eastAsiaTheme="minorEastAsia"/>
          <w:szCs w:val="24"/>
        </w:rPr>
        <w:t>响应性评审标准：见</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办法前附表。</w:t>
      </w:r>
    </w:p>
    <w:p>
      <w:pPr>
        <w:pStyle w:val="3"/>
      </w:pPr>
      <w:bookmarkStart w:id="604" w:name="_Toc183492181"/>
      <w:bookmarkStart w:id="605" w:name="_Toc511142445"/>
      <w:bookmarkStart w:id="606" w:name="_Toc514751316"/>
      <w:bookmarkStart w:id="607" w:name="_Toc514751784"/>
      <w:bookmarkStart w:id="608" w:name="_Toc435606226"/>
      <w:bookmarkStart w:id="609" w:name="_Toc9189_WPSOffice_Level2"/>
      <w:bookmarkStart w:id="610" w:name="_Toc435606544"/>
      <w:bookmarkStart w:id="611" w:name="_Toc511137798"/>
      <w:bookmarkStart w:id="612" w:name="_Toc309114772"/>
      <w:r>
        <w:t>3.</w:t>
      </w:r>
      <w:r>
        <w:rPr>
          <w:rFonts w:hint="eastAsia"/>
        </w:rPr>
        <w:t>评审程序</w:t>
      </w:r>
      <w:bookmarkEnd w:id="604"/>
      <w:bookmarkEnd w:id="605"/>
      <w:bookmarkEnd w:id="606"/>
      <w:bookmarkEnd w:id="607"/>
      <w:bookmarkEnd w:id="608"/>
      <w:bookmarkEnd w:id="609"/>
      <w:bookmarkEnd w:id="610"/>
      <w:bookmarkEnd w:id="611"/>
      <w:bookmarkEnd w:id="612"/>
    </w:p>
    <w:p>
      <w:pPr>
        <w:pStyle w:val="4"/>
      </w:pPr>
      <w:bookmarkStart w:id="613" w:name="_Toc511137799"/>
      <w:bookmarkStart w:id="614" w:name="_Toc309114773"/>
      <w:bookmarkStart w:id="615" w:name="_Toc435606545"/>
      <w:bookmarkStart w:id="616" w:name="_Toc183492182"/>
      <w:bookmarkStart w:id="617" w:name="_Toc514751317"/>
      <w:bookmarkStart w:id="618" w:name="_Toc514751785"/>
      <w:bookmarkStart w:id="619" w:name="_Toc511142446"/>
      <w:r>
        <w:t>3.1</w:t>
      </w:r>
      <w:r>
        <w:rPr>
          <w:rFonts w:hint="eastAsia"/>
        </w:rPr>
        <w:t>初步评审</w:t>
      </w:r>
      <w:bookmarkEnd w:id="613"/>
      <w:bookmarkEnd w:id="614"/>
      <w:bookmarkEnd w:id="615"/>
      <w:bookmarkEnd w:id="616"/>
      <w:bookmarkEnd w:id="617"/>
      <w:bookmarkEnd w:id="618"/>
      <w:bookmarkEnd w:id="619"/>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3.1.1</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委员会可以要求投标人提交有关证明和证件的原件，以便核验。</w:t>
      </w:r>
      <w:r>
        <w:rPr>
          <w:rFonts w:hint="eastAsia" w:asciiTheme="minorEastAsia" w:hAnsiTheme="minorEastAsia" w:eastAsiaTheme="minorEastAsia"/>
          <w:szCs w:val="24"/>
        </w:rPr>
        <w:t>评审</w:t>
      </w:r>
      <w:r>
        <w:rPr>
          <w:rFonts w:hint="eastAsia" w:cs="宋体" w:asciiTheme="minorEastAsia" w:hAnsiTheme="minorEastAsia" w:eastAsiaTheme="minorEastAsia"/>
          <w:szCs w:val="24"/>
        </w:rPr>
        <w:t>委员会依据本章第</w:t>
      </w:r>
      <w:r>
        <w:rPr>
          <w:rFonts w:cs="宋体" w:asciiTheme="minorEastAsia" w:hAnsiTheme="minorEastAsia" w:eastAsiaTheme="minorEastAsia"/>
          <w:szCs w:val="24"/>
        </w:rPr>
        <w:t>2.1</w:t>
      </w:r>
      <w:r>
        <w:rPr>
          <w:rFonts w:hint="eastAsia" w:cs="宋体" w:asciiTheme="minorEastAsia" w:hAnsiTheme="minorEastAsia" w:eastAsiaTheme="minorEastAsia"/>
          <w:szCs w:val="24"/>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rPr>
      </w:pPr>
      <w:r>
        <w:rPr>
          <w:rFonts w:cs="宋体" w:asciiTheme="minorEastAsia" w:hAnsiTheme="minorEastAsia" w:eastAsiaTheme="minorEastAsia"/>
          <w:szCs w:val="24"/>
        </w:rPr>
        <w:t>3.1.1</w:t>
      </w:r>
      <w:r>
        <w:rPr>
          <w:rFonts w:hint="eastAsia" w:cs="宋体" w:asciiTheme="minorEastAsia" w:hAnsiTheme="minorEastAsia" w:eastAsiaTheme="minorEastAsia"/>
          <w:szCs w:val="24"/>
        </w:rPr>
        <w:t>评审委员会依据本章《评审办法前附表》规定的评审标准对投标文件进行初步评审。其中标注</w:t>
      </w:r>
      <w:r>
        <w:rPr>
          <w:rFonts w:hint="eastAsia" w:cs="宋体" w:asciiTheme="minorEastAsia" w:hAnsiTheme="minorEastAsia" w:eastAsiaTheme="minorEastAsia"/>
          <w:color w:val="FF0000"/>
          <w:szCs w:val="24"/>
        </w:rPr>
        <w:t>*</w:t>
      </w:r>
      <w:r>
        <w:rPr>
          <w:rFonts w:hint="eastAsia" w:cs="宋体" w:asciiTheme="minorEastAsia" w:hAnsiTheme="minorEastAsia" w:eastAsiaTheme="minorEastAsia"/>
          <w:szCs w:val="24"/>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3.1.2</w:t>
      </w:r>
      <w:r>
        <w:rPr>
          <w:rFonts w:hint="eastAsia" w:cs="宋体" w:asciiTheme="minorEastAsia" w:hAnsiTheme="minorEastAsia" w:eastAsiaTheme="minorEastAsia"/>
          <w:szCs w:val="24"/>
        </w:rPr>
        <w:t>投标人有以下情形之一的，其投标将被否决：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）串通投标或弄虚作假或有其他违法行为的；</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（2）不按评审委员会要求澄清、说明或补正的。</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3.1.3</w:t>
      </w:r>
      <w:r>
        <w:rPr>
          <w:rFonts w:hint="eastAsia" w:cs="宋体" w:asciiTheme="minorEastAsia" w:hAnsiTheme="minorEastAsia" w:eastAsiaTheme="minorEastAsia"/>
          <w:szCs w:val="24"/>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）总价金额与依据单价计算出的结果不一致的，以单价金额为准修正总价，但单价金额小数点有明显错误的除外。</w:t>
      </w:r>
    </w:p>
    <w:p>
      <w:pPr>
        <w:pStyle w:val="4"/>
      </w:pPr>
      <w:bookmarkStart w:id="620" w:name="_Toc183492183"/>
      <w:bookmarkStart w:id="621" w:name="_Toc511142447"/>
      <w:bookmarkStart w:id="622" w:name="_Toc514751786"/>
      <w:bookmarkStart w:id="623" w:name="_Toc435606546"/>
      <w:bookmarkStart w:id="624" w:name="_Toc511137800"/>
      <w:bookmarkStart w:id="625" w:name="_Toc309114774"/>
      <w:bookmarkStart w:id="626" w:name="_Toc514751318"/>
      <w:r>
        <w:t>3.2</w:t>
      </w:r>
      <w:r>
        <w:rPr>
          <w:rFonts w:hint="eastAsia"/>
        </w:rPr>
        <w:t>详细评审</w:t>
      </w:r>
      <w:bookmarkEnd w:id="620"/>
      <w:bookmarkEnd w:id="621"/>
      <w:bookmarkEnd w:id="622"/>
      <w:bookmarkEnd w:id="623"/>
      <w:bookmarkEnd w:id="624"/>
      <w:bookmarkEnd w:id="625"/>
      <w:bookmarkEnd w:id="626"/>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3.2.1</w:t>
      </w:r>
      <w:r>
        <w:rPr>
          <w:rFonts w:hint="eastAsia" w:cs="宋体" w:asciiTheme="minorEastAsia" w:hAnsiTheme="minorEastAsia" w:eastAsiaTheme="minorEastAsia"/>
          <w:color w:val="000000"/>
          <w:szCs w:val="24"/>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1</w:t>
      </w:r>
      <w:r>
        <w:rPr>
          <w:rFonts w:hint="eastAsia" w:cs="宋体" w:asciiTheme="minorEastAsia" w:hAnsiTheme="minorEastAsia" w:eastAsiaTheme="minorEastAsia"/>
          <w:szCs w:val="24"/>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2</w:t>
      </w:r>
      <w:r>
        <w:rPr>
          <w:rFonts w:hint="eastAsia" w:cs="宋体" w:asciiTheme="minorEastAsia" w:hAnsiTheme="minorEastAsia" w:eastAsiaTheme="minorEastAsia"/>
          <w:szCs w:val="24"/>
        </w:rPr>
        <w:t>）投标文件申报的交货期；</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3</w:t>
      </w:r>
      <w:r>
        <w:rPr>
          <w:rFonts w:hint="eastAsia" w:cs="宋体" w:asciiTheme="minorEastAsia" w:hAnsiTheme="minorEastAsia" w:eastAsiaTheme="minorEastAsia"/>
          <w:szCs w:val="24"/>
        </w:rPr>
        <w:t>）与合同条款规定的付款条件的偏差；</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4</w:t>
      </w:r>
      <w:r>
        <w:rPr>
          <w:rFonts w:hint="eastAsia" w:cs="宋体" w:asciiTheme="minorEastAsia" w:hAnsiTheme="minorEastAsia" w:eastAsiaTheme="minorEastAsia"/>
          <w:szCs w:val="24"/>
        </w:rPr>
        <w:t>）所投货物零部件、备品备件和服务的费用；</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5</w:t>
      </w:r>
      <w:r>
        <w:rPr>
          <w:rFonts w:hint="eastAsia" w:cs="宋体" w:asciiTheme="minorEastAsia" w:hAnsiTheme="minorEastAsia" w:eastAsiaTheme="minorEastAsia"/>
          <w:szCs w:val="24"/>
        </w:rPr>
        <w:t>）得到投标货物的备件和售后服务的可能性；</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6</w:t>
      </w:r>
      <w:r>
        <w:rPr>
          <w:rFonts w:hint="eastAsia" w:cs="宋体" w:asciiTheme="minorEastAsia" w:hAnsiTheme="minorEastAsia" w:eastAsiaTheme="minorEastAsia"/>
          <w:szCs w:val="24"/>
        </w:rPr>
        <w:t>）投标货物在使用周期内预计的运营费和维护费；</w:t>
      </w:r>
    </w:p>
    <w:p>
      <w:pPr>
        <w:spacing w:line="360" w:lineRule="auto"/>
        <w:ind w:firstLine="480" w:firstLineChars="200"/>
        <w:jc w:val="left"/>
        <w:rPr>
          <w:rFonts w:asciiTheme="minorEastAsia" w:hAnsiTheme="minorEastAsia" w:eastAsiaTheme="minorEastAsia"/>
          <w:szCs w:val="24"/>
        </w:rPr>
      </w:pPr>
      <w:r>
        <w:rPr>
          <w:rFonts w:hint="eastAsia" w:cs="宋体" w:asciiTheme="minorEastAsia" w:hAnsiTheme="minorEastAsia" w:eastAsiaTheme="minorEastAsia"/>
          <w:szCs w:val="24"/>
        </w:rPr>
        <w:t>（</w:t>
      </w:r>
      <w:r>
        <w:rPr>
          <w:rFonts w:cs="宋体" w:asciiTheme="minorEastAsia" w:hAnsiTheme="minorEastAsia" w:eastAsiaTheme="minorEastAsia"/>
          <w:szCs w:val="24"/>
        </w:rPr>
        <w:t>7</w:t>
      </w:r>
      <w:r>
        <w:rPr>
          <w:rFonts w:hint="eastAsia" w:cs="宋体" w:asciiTheme="minorEastAsia" w:hAnsiTheme="minorEastAsia" w:eastAsiaTheme="minorEastAsia"/>
          <w:szCs w:val="24"/>
        </w:rPr>
        <w:t>）投标货物的性能和生产率。</w:t>
      </w:r>
    </w:p>
    <w:p>
      <w:pPr>
        <w:pStyle w:val="12"/>
      </w:pPr>
      <w:r>
        <w:t>3.2.2</w:t>
      </w:r>
      <w:r>
        <w:rPr>
          <w:rFonts w:hint="eastAsia"/>
          <w:color w:val="000000"/>
        </w:rPr>
        <w:t>评审</w:t>
      </w:r>
      <w:r>
        <w:rPr>
          <w:rFonts w:hint="eastAsia"/>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rPr>
        <w:t>评审</w:t>
      </w:r>
      <w:r>
        <w:rPr>
          <w:rFonts w:hint="eastAsia"/>
        </w:rPr>
        <w:t>委员会认定该投标人以低于成本报价竞标，其投标将被否决。</w:t>
      </w:r>
    </w:p>
    <w:p>
      <w:pPr>
        <w:pStyle w:val="4"/>
      </w:pPr>
      <w:bookmarkStart w:id="627" w:name="_Toc183492184"/>
      <w:bookmarkStart w:id="628" w:name="_Toc435606547"/>
      <w:bookmarkStart w:id="629" w:name="_Toc511137801"/>
      <w:bookmarkStart w:id="630" w:name="_Toc514751319"/>
      <w:bookmarkStart w:id="631" w:name="_Toc514751787"/>
      <w:bookmarkStart w:id="632" w:name="_Toc309114775"/>
      <w:bookmarkStart w:id="633" w:name="_Toc511142448"/>
      <w:r>
        <w:t>3.3</w:t>
      </w:r>
      <w:r>
        <w:rPr>
          <w:rFonts w:hint="eastAsia"/>
        </w:rPr>
        <w:t>投标文件的澄清和补正</w:t>
      </w:r>
      <w:bookmarkEnd w:id="627"/>
      <w:bookmarkEnd w:id="628"/>
      <w:bookmarkEnd w:id="629"/>
      <w:bookmarkEnd w:id="630"/>
      <w:bookmarkEnd w:id="631"/>
      <w:bookmarkEnd w:id="632"/>
      <w:bookmarkEnd w:id="633"/>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3.3.1</w:t>
      </w:r>
      <w:r>
        <w:rPr>
          <w:rFonts w:hint="eastAsia" w:cs="宋体" w:asciiTheme="minorEastAsia" w:hAnsiTheme="minorEastAsia" w:eastAsiaTheme="minorEastAsia"/>
          <w:szCs w:val="24"/>
        </w:rPr>
        <w:t>在</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过程中，</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委员会不接受投标人主动提出的澄清、说明或补正。</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3.3.2</w:t>
      </w:r>
      <w:r>
        <w:rPr>
          <w:rFonts w:hint="eastAsia" w:cs="宋体" w:asciiTheme="minorEastAsia" w:hAnsiTheme="minorEastAsia" w:eastAsiaTheme="minorEastAsia"/>
          <w:szCs w:val="24"/>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3.3.3</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委员会的要求。</w:t>
      </w:r>
    </w:p>
    <w:p>
      <w:pPr>
        <w:pStyle w:val="4"/>
      </w:pPr>
      <w:bookmarkStart w:id="634" w:name="_Toc309114776"/>
      <w:bookmarkStart w:id="635" w:name="_Toc514751320"/>
      <w:bookmarkStart w:id="636" w:name="_Toc435606548"/>
      <w:bookmarkStart w:id="637" w:name="_Toc514751788"/>
      <w:bookmarkStart w:id="638" w:name="_Toc511137802"/>
      <w:bookmarkStart w:id="639" w:name="_Toc511142449"/>
      <w:bookmarkStart w:id="640" w:name="_Toc183492185"/>
      <w:r>
        <w:t>3.4</w:t>
      </w:r>
      <w:r>
        <w:rPr>
          <w:rFonts w:hint="eastAsia" w:cs="宋体"/>
          <w:color w:val="000000"/>
        </w:rPr>
        <w:t>评审</w:t>
      </w:r>
      <w:r>
        <w:rPr>
          <w:rFonts w:hint="eastAsia"/>
        </w:rPr>
        <w:t>结果</w:t>
      </w:r>
      <w:bookmarkEnd w:id="634"/>
      <w:bookmarkEnd w:id="635"/>
      <w:bookmarkEnd w:id="636"/>
      <w:bookmarkEnd w:id="637"/>
      <w:bookmarkEnd w:id="638"/>
      <w:bookmarkEnd w:id="639"/>
      <w:bookmarkEnd w:id="640"/>
    </w:p>
    <w:p>
      <w:pPr>
        <w:adjustRightInd w:val="0"/>
        <w:jc w:val="left"/>
        <w:rPr>
          <w:rFonts w:asciiTheme="minorEastAsia" w:hAnsiTheme="minorEastAsia" w:eastAsiaTheme="minorEastAsia"/>
          <w:szCs w:val="24"/>
        </w:rPr>
      </w:pPr>
      <w:r>
        <w:rPr>
          <w:rFonts w:cs="宋体" w:asciiTheme="minorEastAsia" w:hAnsiTheme="minorEastAsia" w:eastAsiaTheme="minorEastAsia"/>
          <w:szCs w:val="24"/>
        </w:rPr>
        <w:t>3.4.1</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委员会按照招标文件规定的</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办法推荐中标候选人。</w:t>
      </w:r>
    </w:p>
    <w:p>
      <w:pPr>
        <w:spacing w:line="360" w:lineRule="auto"/>
        <w:jc w:val="left"/>
        <w:rPr>
          <w:rFonts w:asciiTheme="minorEastAsia" w:hAnsiTheme="minorEastAsia" w:eastAsiaTheme="minorEastAsia"/>
          <w:szCs w:val="24"/>
        </w:rPr>
      </w:pPr>
      <w:r>
        <w:rPr>
          <w:rFonts w:cs="宋体" w:asciiTheme="minorEastAsia" w:hAnsiTheme="minorEastAsia" w:eastAsiaTheme="minorEastAsia"/>
          <w:szCs w:val="24"/>
        </w:rPr>
        <w:t>3.4.2</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委员会完成</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后，应当向招标人及管理部门提交书面</w:t>
      </w:r>
      <w:r>
        <w:rPr>
          <w:rFonts w:hint="eastAsia" w:cs="宋体" w:asciiTheme="minorEastAsia" w:hAnsiTheme="minorEastAsia" w:eastAsiaTheme="minorEastAsia"/>
          <w:color w:val="000000"/>
          <w:szCs w:val="24"/>
        </w:rPr>
        <w:t>评审</w:t>
      </w:r>
      <w:r>
        <w:rPr>
          <w:rFonts w:hint="eastAsia" w:cs="宋体" w:asciiTheme="minorEastAsia" w:hAnsiTheme="minorEastAsia" w:eastAsiaTheme="minorEastAsia"/>
          <w:szCs w:val="24"/>
        </w:rPr>
        <w:t>报告。</w:t>
      </w:r>
      <w:bookmarkStart w:id="641" w:name="_Toc433094141"/>
      <w:bookmarkStart w:id="642" w:name="_Toc435606227"/>
    </w:p>
    <w:p>
      <w:pPr>
        <w:pStyle w:val="2"/>
        <w:jc w:val="both"/>
      </w:pPr>
      <w:bookmarkStart w:id="643" w:name="_Toc514751789"/>
      <w:bookmarkStart w:id="644" w:name="_Toc17175_WPSOffice_Level1"/>
      <w:bookmarkStart w:id="645" w:name="_Toc511142450"/>
      <w:bookmarkStart w:id="646" w:name="_Toc514751321"/>
      <w:r>
        <w:rPr>
          <w:rFonts w:hint="eastAsia"/>
        </w:rPr>
        <w:t>第四章   否决投标情形认定</w:t>
      </w:r>
      <w:bookmarkEnd w:id="643"/>
      <w:bookmarkEnd w:id="644"/>
      <w:bookmarkEnd w:id="645"/>
      <w:bookmarkEnd w:id="646"/>
    </w:p>
    <w:bookmarkEnd w:id="641"/>
    <w:bookmarkEnd w:id="642"/>
    <w:p>
      <w:pPr>
        <w:spacing w:line="360" w:lineRule="auto"/>
        <w:jc w:val="left"/>
        <w:rPr>
          <w:rFonts w:asciiTheme="minorEastAsia" w:hAnsiTheme="minorEastAsia" w:eastAsiaTheme="minorEastAsia"/>
          <w:szCs w:val="24"/>
        </w:rPr>
      </w:pPr>
      <w:r>
        <w:rPr>
          <w:rFonts w:hint="eastAsia" w:cs="宋体" w:asciiTheme="minorEastAsia" w:hAnsiTheme="minorEastAsia" w:eastAsiaTheme="minorEastAsia"/>
          <w:szCs w:val="24"/>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丧失合格供应商资格条件的；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投标人少于三家的；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投标报价超过</w:t>
      </w:r>
      <w:r>
        <w:rPr>
          <w:rFonts w:hint="eastAsia" w:cs="宋体" w:asciiTheme="minorEastAsia" w:hAnsiTheme="minorEastAsia" w:eastAsiaTheme="minorEastAsia"/>
          <w:szCs w:val="24"/>
          <w:lang w:val="en-US" w:eastAsia="zh-CN"/>
        </w:rPr>
        <w:t>最高限价</w:t>
      </w:r>
      <w:r>
        <w:rPr>
          <w:rFonts w:hint="eastAsia" w:cs="宋体" w:asciiTheme="minorEastAsia" w:hAnsiTheme="minorEastAsia" w:eastAsiaTheme="minorEastAsia"/>
          <w:szCs w:val="24"/>
        </w:rPr>
        <w:t>；</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rPr>
      </w:pPr>
      <w:r>
        <w:rPr>
          <w:rFonts w:hint="eastAsia" w:cs="宋体" w:asciiTheme="minorEastAsia" w:hAnsiTheme="minorEastAsia" w:eastAsiaTheme="minorEastAsia"/>
          <w:szCs w:val="24"/>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rPr>
      </w:pPr>
    </w:p>
    <w:p>
      <w:pPr>
        <w:pStyle w:val="2"/>
      </w:pPr>
      <w:bookmarkStart w:id="647" w:name="_Toc514751790"/>
      <w:bookmarkStart w:id="648" w:name="_Toc511142451"/>
      <w:bookmarkStart w:id="649" w:name="_Toc514751322"/>
      <w:bookmarkStart w:id="650" w:name="_Toc31085_WPSOffice_Level1"/>
      <w:r>
        <w:rPr>
          <w:rFonts w:hint="eastAsia"/>
        </w:rPr>
        <w:t>第五章   合同主要条款</w:t>
      </w:r>
      <w:bookmarkEnd w:id="647"/>
      <w:bookmarkEnd w:id="648"/>
      <w:bookmarkEnd w:id="649"/>
      <w:bookmarkEnd w:id="650"/>
      <w:bookmarkStart w:id="651" w:name="_Toc511137821"/>
      <w:bookmarkStart w:id="652" w:name="_Toc511142470"/>
      <w:bookmarkStart w:id="653" w:name="_Toc436123604"/>
    </w:p>
    <w:p>
      <w:pPr>
        <w:autoSpaceDE w:val="0"/>
        <w:autoSpaceDN w:val="0"/>
        <w:adjustRightInd w:val="0"/>
        <w:spacing w:line="320" w:lineRule="exact"/>
        <w:ind w:firstLine="7200" w:firstLineChars="3000"/>
        <w:rPr>
          <w:rFonts w:hint="eastAsia"/>
        </w:rPr>
      </w:pPr>
      <w:r>
        <w:rPr>
          <w:rFonts w:hint="eastAsia" w:ascii="宋体" w:hAnsi="宋体" w:cs="宋体"/>
          <w:kern w:val="0"/>
          <w:szCs w:val="21"/>
          <w:highlight w:val="none"/>
        </w:rPr>
        <w:t xml:space="preserve">合同编号:          </w:t>
      </w:r>
    </w:p>
    <w:p>
      <w:pPr>
        <w:rPr>
          <w:rFonts w:hint="eastAsia"/>
        </w:rPr>
      </w:pPr>
    </w:p>
    <w:p>
      <w:pPr>
        <w:rPr>
          <w:rFonts w:hint="eastAsia"/>
        </w:rPr>
      </w:pPr>
    </w:p>
    <w:p/>
    <w:p>
      <w:pPr>
        <w:pStyle w:val="2"/>
        <w:rPr>
          <w:color w:val="FF0000"/>
        </w:rPr>
      </w:pPr>
      <w:bookmarkStart w:id="654" w:name="_Toc514751791"/>
      <w:bookmarkStart w:id="655" w:name="_Toc6832_WPSOffice_Level1"/>
      <w:bookmarkStart w:id="656" w:name="_Toc514751323"/>
      <w:r>
        <w:rPr>
          <w:rFonts w:hint="eastAsia"/>
        </w:rPr>
        <w:t>第六章</w:t>
      </w:r>
      <w:r>
        <w:t xml:space="preserve"> </w:t>
      </w:r>
      <w:r>
        <w:rPr>
          <w:rFonts w:hint="eastAsia"/>
        </w:rPr>
        <w:t xml:space="preserve">  需求一览表</w:t>
      </w:r>
      <w:bookmarkEnd w:id="651"/>
      <w:bookmarkEnd w:id="652"/>
      <w:bookmarkEnd w:id="653"/>
      <w:bookmarkStart w:id="657" w:name="_Toc511142471"/>
      <w:bookmarkStart w:id="658" w:name="_Toc511137822"/>
      <w:r>
        <w:rPr>
          <w:rFonts w:hint="eastAsia"/>
        </w:rPr>
        <w:t>：详见第一章</w:t>
      </w:r>
      <w:bookmarkEnd w:id="654"/>
      <w:bookmarkEnd w:id="655"/>
      <w:bookmarkEnd w:id="656"/>
      <w:bookmarkEnd w:id="657"/>
      <w:bookmarkEnd w:id="658"/>
    </w:p>
    <w:p>
      <w:pPr>
        <w:pStyle w:val="2"/>
        <w:rPr>
          <w:rFonts w:cs="宋体"/>
          <w:kern w:val="0"/>
          <w:sz w:val="30"/>
          <w:szCs w:val="30"/>
        </w:rPr>
      </w:pPr>
      <w:bookmarkStart w:id="659" w:name="_Toc514751792"/>
      <w:bookmarkStart w:id="660" w:name="_Toc514751324"/>
      <w:bookmarkStart w:id="661" w:name="_Toc5191_WPSOffice_Level1"/>
      <w:bookmarkStart w:id="662" w:name="_Toc511142473"/>
      <w:r>
        <w:rPr>
          <w:rFonts w:hint="eastAsia"/>
        </w:rPr>
        <w:t>第七章：需提交的投标资料</w:t>
      </w:r>
      <w:bookmarkEnd w:id="659"/>
      <w:bookmarkEnd w:id="660"/>
      <w:bookmarkEnd w:id="661"/>
      <w:r>
        <w:rPr>
          <w:rFonts w:hint="eastAsia"/>
        </w:rPr>
        <w:t xml:space="preserve">  </w:t>
      </w:r>
      <w:bookmarkEnd w:id="662"/>
      <w:bookmarkStart w:id="663" w:name="_Toc435606560"/>
      <w:bookmarkStart w:id="664" w:name="_Toc435606236"/>
      <w:bookmarkStart w:id="665" w:name="_Toc436123608"/>
    </w:p>
    <w:p>
      <w:pPr>
        <w:pStyle w:val="3"/>
        <w:ind w:firstLine="4620" w:firstLineChars="1650"/>
        <w:rPr>
          <w:kern w:val="0"/>
        </w:rPr>
      </w:pPr>
      <w:bookmarkStart w:id="666" w:name="_Toc514751325"/>
      <w:bookmarkStart w:id="667" w:name="_Toc514751793"/>
      <w:bookmarkStart w:id="668" w:name="_Toc10_WPSOffice_Level2"/>
      <w:r>
        <w:rPr>
          <w:rFonts w:hint="eastAsia"/>
          <w:kern w:val="0"/>
        </w:rPr>
        <w:t>目   录</w:t>
      </w:r>
      <w:bookmarkEnd w:id="666"/>
      <w:bookmarkEnd w:id="667"/>
      <w:bookmarkEnd w:id="668"/>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p>
    <w:p>
      <w:pPr>
        <w:tabs>
          <w:tab w:val="left" w:pos="1813"/>
        </w:tabs>
        <w:autoSpaceDE w:val="0"/>
        <w:autoSpaceDN w:val="0"/>
        <w:adjustRightInd w:val="0"/>
        <w:spacing w:line="40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一、投标报价表（电子招标平台填写）……………………………  …………………………（）</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二、投标函：法定代表人身份证明、授权委托书………………………………………………（）</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三、投标保证金缴纳证明…………………………………………………………………………（）</w:t>
      </w:r>
    </w:p>
    <w:p>
      <w:pPr>
        <w:tabs>
          <w:tab w:val="left" w:pos="1813"/>
        </w:tabs>
        <w:autoSpaceDE w:val="0"/>
        <w:autoSpaceDN w:val="0"/>
        <w:adjustRightInd w:val="0"/>
        <w:spacing w:line="440" w:lineRule="exact"/>
        <w:rPr>
          <w:rFonts w:cs="宋体" w:asciiTheme="minorEastAsia" w:hAnsiTheme="minorEastAsia" w:eastAsiaTheme="minorEastAsia"/>
          <w:color w:val="000000"/>
          <w:kern w:val="0"/>
          <w:highlight w:val="none"/>
        </w:rPr>
      </w:pPr>
      <w:r>
        <w:rPr>
          <w:rFonts w:hint="eastAsia" w:cs="宋体" w:asciiTheme="minorEastAsia" w:hAnsiTheme="minorEastAsia" w:eastAsiaTheme="minorEastAsia"/>
          <w:color w:val="000000"/>
          <w:kern w:val="0"/>
        </w:rPr>
        <w:t>四、商务条款偏离表</w:t>
      </w:r>
      <w:r>
        <w:rPr>
          <w:rFonts w:hint="eastAsia" w:cs="宋体" w:asciiTheme="minorEastAsia" w:hAnsiTheme="minorEastAsia" w:eastAsiaTheme="minorEastAsia"/>
          <w:color w:val="000000"/>
          <w:kern w:val="0"/>
          <w:highlight w:val="none"/>
        </w:rPr>
        <w:t>（电子招标平台填写）……………………………………………………（）</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highlight w:val="none"/>
        </w:rPr>
        <w:t>五、技术条款偏离表（电子招标平台填写）…………</w:t>
      </w:r>
      <w:r>
        <w:rPr>
          <w:rFonts w:hint="eastAsia" w:cs="宋体" w:asciiTheme="minorEastAsia" w:hAnsiTheme="minorEastAsia" w:eastAsiaTheme="minorEastAsia"/>
          <w:color w:val="000000"/>
          <w:kern w:val="0"/>
        </w:rPr>
        <w:t>……………………………………………（）</w:t>
      </w:r>
    </w:p>
    <w:p>
      <w:pPr>
        <w:tabs>
          <w:tab w:val="left" w:pos="1813"/>
        </w:tabs>
        <w:autoSpaceDE w:val="0"/>
        <w:autoSpaceDN w:val="0"/>
        <w:adjustRightInd w:val="0"/>
        <w:spacing w:line="440" w:lineRule="exact"/>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六、</w:t>
      </w:r>
      <w:r>
        <w:rPr>
          <w:rFonts w:hint="eastAsia" w:asciiTheme="minorEastAsia" w:hAnsiTheme="minorEastAsia" w:eastAsiaTheme="minorEastAsia"/>
        </w:rPr>
        <w:t>投标文件须提供的其它资料</w:t>
      </w:r>
      <w:r>
        <w:rPr>
          <w:rFonts w:hint="eastAsia" w:cs="宋体" w:asciiTheme="minorEastAsia" w:hAnsiTheme="minorEastAsia" w:eastAsiaTheme="minorEastAsia"/>
          <w:color w:val="000000"/>
          <w:kern w:val="0"/>
        </w:rPr>
        <w:t>…………………………………………………………………（）</w:t>
      </w:r>
    </w:p>
    <w:p>
      <w:pPr>
        <w:spacing w:line="400" w:lineRule="exact"/>
        <w:rPr>
          <w:rFonts w:hint="eastAsia" w:cs="仿宋_GB2312" w:asciiTheme="minorEastAsia" w:hAnsiTheme="minorEastAsia" w:eastAsiaTheme="minorEastAsia"/>
          <w:kern w:val="0"/>
        </w:rPr>
      </w:pPr>
      <w:r>
        <w:rPr>
          <w:rFonts w:hint="eastAsia" w:asciiTheme="minorEastAsia" w:hAnsiTheme="minorEastAsia" w:eastAsiaTheme="minorEastAsia"/>
          <w:kern w:val="0"/>
        </w:rPr>
        <w:t>注：</w:t>
      </w:r>
      <w:r>
        <w:rPr>
          <w:rFonts w:hint="eastAsia" w:cs="仿宋_GB2312" w:asciiTheme="minorEastAsia" w:hAnsiTheme="minorEastAsia" w:eastAsiaTheme="minorEastAsia"/>
          <w:kern w:val="0"/>
        </w:rPr>
        <w:t>（）内应标注每部分的起始页码。</w:t>
      </w:r>
      <w:bookmarkStart w:id="669" w:name="_Toc511142475"/>
      <w:bookmarkStart w:id="670" w:name="_Toc511137825"/>
    </w:p>
    <w:p>
      <w:pPr>
        <w:spacing w:line="400" w:lineRule="exact"/>
        <w:rPr>
          <w:rFonts w:hint="eastAsia" w:cs="仿宋_GB2312" w:asciiTheme="minorEastAsia" w:hAnsiTheme="minorEastAsia" w:eastAsiaTheme="minorEastAsia"/>
          <w:kern w:val="0"/>
        </w:rPr>
      </w:pPr>
    </w:p>
    <w:p>
      <w:pPr>
        <w:spacing w:line="400" w:lineRule="exact"/>
        <w:rPr>
          <w:rFonts w:hint="eastAsia" w:cs="仿宋_GB2312" w:asciiTheme="minorEastAsia" w:hAnsiTheme="minorEastAsia" w:eastAsiaTheme="minorEastAsia"/>
          <w:kern w:val="0"/>
        </w:rPr>
      </w:pPr>
    </w:p>
    <w:p>
      <w:pPr>
        <w:pStyle w:val="3"/>
        <w:ind w:left="2520" w:leftChars="0" w:firstLine="420" w:firstLineChars="0"/>
        <w:jc w:val="both"/>
        <w:rPr>
          <w:szCs w:val="24"/>
        </w:rPr>
      </w:pPr>
      <w:bookmarkStart w:id="671" w:name="_Toc23262_WPSOffice_Level2"/>
      <w:bookmarkStart w:id="672" w:name="_Toc514751794"/>
      <w:bookmarkStart w:id="673" w:name="_Toc514751326"/>
      <w:r>
        <w:rPr>
          <w:rFonts w:hint="eastAsia"/>
          <w:color w:val="000000"/>
          <w:kern w:val="0"/>
        </w:rPr>
        <w:t>一、</w:t>
      </w:r>
      <w:r>
        <w:rPr>
          <w:rFonts w:hint="eastAsia"/>
        </w:rPr>
        <w:t>投标报价表</w:t>
      </w:r>
      <w:bookmarkEnd w:id="669"/>
      <w:bookmarkEnd w:id="670"/>
      <w:bookmarkEnd w:id="671"/>
      <w:bookmarkEnd w:id="672"/>
      <w:bookmarkEnd w:id="673"/>
      <w:r>
        <w:rPr>
          <w:rFonts w:hint="eastAsia"/>
        </w:rPr>
        <w:t>（</w:t>
      </w:r>
      <w:r>
        <w:rPr>
          <w:rFonts w:hint="eastAsia" w:cs="宋体" w:asciiTheme="minorEastAsia" w:hAnsiTheme="minorEastAsia" w:eastAsiaTheme="minorEastAsia"/>
          <w:color w:val="000000"/>
          <w:kern w:val="0"/>
        </w:rPr>
        <w:t>电子招标平台填写</w:t>
      </w:r>
      <w:r>
        <w:rPr>
          <w:rFonts w:hint="eastAsia"/>
        </w:rPr>
        <w:t>）</w:t>
      </w:r>
    </w:p>
    <w:tbl>
      <w:tblPr>
        <w:tblStyle w:val="29"/>
        <w:tblpPr w:leftFromText="180" w:rightFromText="180" w:vertAnchor="text" w:horzAnchor="page" w:tblpX="843" w:tblpY="1081"/>
        <w:tblOverlap w:val="never"/>
        <w:tblW w:w="9845" w:type="dxa"/>
        <w:tblInd w:w="0" w:type="dxa"/>
        <w:tblLayout w:type="fixed"/>
        <w:tblCellMar>
          <w:top w:w="0" w:type="dxa"/>
          <w:left w:w="108" w:type="dxa"/>
          <w:bottom w:w="0" w:type="dxa"/>
          <w:right w:w="108" w:type="dxa"/>
        </w:tblCellMar>
      </w:tblPr>
      <w:tblGrid>
        <w:gridCol w:w="371"/>
        <w:gridCol w:w="667"/>
        <w:gridCol w:w="1112"/>
        <w:gridCol w:w="792"/>
        <w:gridCol w:w="792"/>
        <w:gridCol w:w="1018"/>
        <w:gridCol w:w="848"/>
        <w:gridCol w:w="872"/>
        <w:gridCol w:w="898"/>
        <w:gridCol w:w="891"/>
        <w:gridCol w:w="792"/>
        <w:gridCol w:w="792"/>
      </w:tblGrid>
      <w:tr>
        <w:tblPrEx>
          <w:tblCellMar>
            <w:top w:w="0" w:type="dxa"/>
            <w:left w:w="108" w:type="dxa"/>
            <w:bottom w:w="0" w:type="dxa"/>
            <w:right w:w="108" w:type="dxa"/>
          </w:tblCellMar>
        </w:tblPrEx>
        <w:trPr>
          <w:trHeight w:val="285" w:hRule="atLeast"/>
        </w:trPr>
        <w:tc>
          <w:tcPr>
            <w:tcW w:w="37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序号</w:t>
            </w:r>
          </w:p>
        </w:tc>
        <w:tc>
          <w:tcPr>
            <w:tcW w:w="6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名称</w:t>
            </w:r>
          </w:p>
        </w:tc>
        <w:tc>
          <w:tcPr>
            <w:tcW w:w="111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规格型号/技术参数</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技术质量要求</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材质</w:t>
            </w:r>
          </w:p>
        </w:tc>
        <w:tc>
          <w:tcPr>
            <w:tcW w:w="10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具体要求</w:t>
            </w:r>
          </w:p>
        </w:tc>
        <w:tc>
          <w:tcPr>
            <w:tcW w:w="8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r>
              <w:rPr>
                <w:rFonts w:hint="eastAsia" w:cs="宋体" w:asciiTheme="minorEastAsia" w:hAnsiTheme="minorEastAsia" w:eastAsiaTheme="minorEastAsia"/>
                <w:kern w:val="0"/>
                <w:szCs w:val="24"/>
              </w:rPr>
              <w:t>计量单位</w:t>
            </w:r>
          </w:p>
        </w:tc>
        <w:tc>
          <w:tcPr>
            <w:tcW w:w="8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数量</w:t>
            </w:r>
          </w:p>
        </w:tc>
        <w:tc>
          <w:tcPr>
            <w:tcW w:w="8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单价</w:t>
            </w:r>
          </w:p>
        </w:tc>
        <w:tc>
          <w:tcPr>
            <w:tcW w:w="89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总价</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生产厂家</w:t>
            </w:r>
          </w:p>
        </w:tc>
        <w:tc>
          <w:tcPr>
            <w:tcW w:w="79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备注</w:t>
            </w: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285" w:hRule="atLeast"/>
        </w:trPr>
        <w:tc>
          <w:tcPr>
            <w:tcW w:w="37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667"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11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101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48" w:type="dxa"/>
            <w:tcBorders>
              <w:top w:val="nil"/>
              <w:left w:val="nil"/>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rPr>
            </w:pPr>
          </w:p>
        </w:tc>
        <w:tc>
          <w:tcPr>
            <w:tcW w:w="87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891"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c>
          <w:tcPr>
            <w:tcW w:w="792"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Cs w:val="24"/>
              </w:rPr>
            </w:pPr>
          </w:p>
        </w:tc>
      </w:tr>
    </w:tbl>
    <w:p>
      <w:pPr>
        <w:tabs>
          <w:tab w:val="left" w:pos="5245"/>
        </w:tabs>
        <w:spacing w:line="420" w:lineRule="exact"/>
        <w:rPr>
          <w:rFonts w:asciiTheme="minorEastAsia" w:hAnsiTheme="minorEastAsia" w:eastAsiaTheme="minorEastAsia"/>
          <w:sz w:val="18"/>
          <w:szCs w:val="18"/>
        </w:rPr>
      </w:pPr>
      <w:r>
        <w:rPr>
          <w:rFonts w:hint="eastAsia" w:asciiTheme="minorEastAsia" w:hAnsiTheme="minorEastAsia" w:eastAsiaTheme="minorEastAsia"/>
        </w:rPr>
        <w:t xml:space="preserve">                                       </w:t>
      </w:r>
    </w:p>
    <w:p>
      <w:pPr>
        <w:tabs>
          <w:tab w:val="left" w:pos="5245"/>
        </w:tabs>
        <w:spacing w:line="420" w:lineRule="exact"/>
        <w:ind w:firstLine="7800" w:firstLineChars="3250"/>
        <w:rPr>
          <w:rFonts w:asciiTheme="minorEastAsia" w:hAnsiTheme="minorEastAsia" w:eastAsiaTheme="minorEastAsia"/>
        </w:rPr>
      </w:pPr>
      <w:r>
        <w:rPr>
          <w:rFonts w:hint="eastAsia" w:asciiTheme="minorEastAsia" w:hAnsiTheme="minorEastAsia" w:eastAsiaTheme="minorEastAsia"/>
        </w:rPr>
        <w:t>货币单位：万元</w:t>
      </w:r>
    </w:p>
    <w:p>
      <w:pPr>
        <w:pStyle w:val="3"/>
        <w:jc w:val="center"/>
        <w:rPr>
          <w:rFonts w:hint="eastAsia" w:cs="黑体"/>
          <w:kern w:val="0"/>
        </w:rPr>
      </w:pPr>
      <w:bookmarkStart w:id="674" w:name="_Toc514751330"/>
      <w:bookmarkStart w:id="675" w:name="_Toc514751798"/>
      <w:bookmarkStart w:id="676" w:name="_Toc14552_WPSOffice_Level2"/>
      <w:bookmarkStart w:id="677" w:name="_Toc511142481"/>
      <w:bookmarkStart w:id="678" w:name="_Toc511137831"/>
    </w:p>
    <w:p>
      <w:pPr>
        <w:pStyle w:val="3"/>
        <w:jc w:val="center"/>
        <w:rPr>
          <w:kern w:val="0"/>
        </w:rPr>
      </w:pPr>
      <w:r>
        <w:rPr>
          <w:rFonts w:hint="eastAsia" w:cs="黑体"/>
          <w:kern w:val="0"/>
        </w:rPr>
        <w:t>二</w:t>
      </w:r>
      <w:r>
        <w:rPr>
          <w:rFonts w:hint="eastAsia"/>
          <w:kern w:val="0"/>
        </w:rPr>
        <w:t>、投标函（签字盖章后上传）</w:t>
      </w:r>
      <w:bookmarkEnd w:id="674"/>
      <w:bookmarkEnd w:id="675"/>
      <w:bookmarkEnd w:id="676"/>
    </w:p>
    <w:p>
      <w:pPr>
        <w:autoSpaceDE w:val="0"/>
        <w:autoSpaceDN w:val="0"/>
        <w:adjustRightInd w:val="0"/>
        <w:spacing w:line="240" w:lineRule="atLeast"/>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法定代表人身份证明、法定代表人授权委托书</w:t>
      </w:r>
      <w:bookmarkEnd w:id="677"/>
      <w:bookmarkEnd w:id="678"/>
    </w:p>
    <w:p>
      <w:pPr>
        <w:spacing w:line="200" w:lineRule="exact"/>
        <w:jc w:val="center"/>
        <w:rPr>
          <w:rFonts w:asciiTheme="minorEastAsia" w:hAnsiTheme="minorEastAsia" w:eastAsiaTheme="minorEastAsia"/>
        </w:rPr>
      </w:pPr>
    </w:p>
    <w:p>
      <w:pPr>
        <w:pStyle w:val="4"/>
        <w:jc w:val="center"/>
        <w:rPr>
          <w:kern w:val="0"/>
        </w:rPr>
      </w:pPr>
      <w:bookmarkStart w:id="679" w:name="_Toc514751331"/>
      <w:bookmarkStart w:id="680" w:name="_Toc511142482"/>
      <w:bookmarkStart w:id="681" w:name="_Toc511137832"/>
      <w:bookmarkStart w:id="682" w:name="_Toc514751799"/>
      <w:r>
        <w:rPr>
          <w:rFonts w:hint="eastAsia"/>
          <w:kern w:val="0"/>
        </w:rPr>
        <w:t>（一）法定代表人身份证明</w:t>
      </w:r>
      <w:bookmarkEnd w:id="679"/>
      <w:bookmarkEnd w:id="680"/>
      <w:bookmarkEnd w:id="681"/>
      <w:bookmarkEnd w:id="682"/>
    </w:p>
    <w:p>
      <w:pPr>
        <w:tabs>
          <w:tab w:val="left" w:pos="1813"/>
        </w:tabs>
        <w:autoSpaceDE w:val="0"/>
        <w:autoSpaceDN w:val="0"/>
        <w:adjustRightInd w:val="0"/>
        <w:spacing w:line="200" w:lineRule="exact"/>
        <w:rPr>
          <w:rFonts w:cs="宋体" w:asciiTheme="minorEastAsia" w:hAnsiTheme="minorEastAsia" w:eastAsiaTheme="minorEastAsia"/>
          <w:kern w:val="0"/>
        </w:rPr>
      </w:pP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投标人名称：</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单位性质：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地址：</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spacing w:line="440" w:lineRule="exact"/>
        <w:rPr>
          <w:rFonts w:cs="仿宋_GB2312" w:asciiTheme="minorEastAsia" w:hAnsiTheme="minorEastAsia" w:eastAsiaTheme="minorEastAsia"/>
          <w:kern w:val="0"/>
        </w:rPr>
      </w:pPr>
      <w:r>
        <w:rPr>
          <w:rFonts w:hint="eastAsia" w:cs="宋体" w:asciiTheme="minorEastAsia" w:hAnsiTheme="minorEastAsia" w:eastAsiaTheme="minorEastAsia"/>
          <w:kern w:val="0"/>
        </w:rPr>
        <w:t>成立时间：</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tabs>
          <w:tab w:val="left" w:pos="1813"/>
        </w:tabs>
        <w:autoSpaceDE w:val="0"/>
        <w:autoSpaceDN w:val="0"/>
        <w:adjustRightInd w:val="0"/>
        <w:spacing w:line="440" w:lineRule="exact"/>
        <w:rPr>
          <w:rFonts w:cs="宋体" w:asciiTheme="minorEastAsia" w:hAnsiTheme="minorEastAsia" w:eastAsiaTheme="minorEastAsia"/>
          <w:kern w:val="0"/>
          <w:u w:val="single"/>
        </w:rPr>
      </w:pPr>
      <w:r>
        <w:rPr>
          <w:rFonts w:hint="eastAsia" w:cs="宋体" w:asciiTheme="minorEastAsia" w:hAnsiTheme="minorEastAsia" w:eastAsiaTheme="minorEastAsia"/>
          <w:kern w:val="0"/>
        </w:rPr>
        <w:t>经营期限：</w:t>
      </w:r>
      <w:r>
        <w:rPr>
          <w:rFonts w:hint="eastAsia" w:cs="宋体" w:asciiTheme="minorEastAsia" w:hAnsiTheme="minorEastAsia" w:eastAsiaTheme="minorEastAsia"/>
          <w:kern w:val="0"/>
          <w:u w:val="single"/>
        </w:rPr>
        <w:t xml:space="preserve">       </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姓名：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的法定代表人（职务：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电话：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特此证明。</w:t>
      </w:r>
    </w:p>
    <w:p>
      <w:pPr>
        <w:tabs>
          <w:tab w:val="left" w:pos="1813"/>
        </w:tabs>
        <w:autoSpaceDE w:val="0"/>
        <w:autoSpaceDN w:val="0"/>
        <w:adjustRightInd w:val="0"/>
        <w:spacing w:line="600" w:lineRule="exact"/>
        <w:rPr>
          <w:rFonts w:hint="eastAsia" w:cs="宋体" w:asciiTheme="minorEastAsia" w:hAnsiTheme="minorEastAsia" w:eastAsiaTheme="minorEastAsia"/>
          <w:kern w:val="0"/>
        </w:rPr>
      </w:pPr>
      <w:r>
        <w:rPr>
          <w:rFonts w:hint="eastAsia" w:cs="宋体" w:asciiTheme="minorEastAsia" w:hAnsiTheme="minorEastAsia" w:eastAsiaTheme="minorEastAsia"/>
          <w:kern w:val="0"/>
        </w:rPr>
        <w:t>附：法定代表人的身份证扫描件或复印件。</w:t>
      </w:r>
    </w:p>
    <w:p>
      <w:pPr>
        <w:tabs>
          <w:tab w:val="left" w:pos="1813"/>
        </w:tabs>
        <w:autoSpaceDE w:val="0"/>
        <w:autoSpaceDN w:val="0"/>
        <w:adjustRightInd w:val="0"/>
        <w:spacing w:line="600" w:lineRule="exact"/>
        <w:rPr>
          <w:rFonts w:cs="宋体" w:asciiTheme="minorEastAsia" w:hAnsiTheme="minorEastAsia" w:eastAsiaTheme="minorEastAsia"/>
          <w:kern w:val="0"/>
        </w:rPr>
      </w:pPr>
      <w:r>
        <w:rPr>
          <w:rFonts w:hint="eastAsia" w:cs="宋体" w:asciiTheme="minorEastAsia" w:hAnsiTheme="minorEastAsia" w:eastAsiaTheme="minorEastAsia"/>
          <w:kern w:val="0"/>
        </w:rPr>
        <w:t xml:space="preserve">                       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（盖单位章）</w:t>
      </w:r>
    </w:p>
    <w:p>
      <w:pPr>
        <w:tabs>
          <w:tab w:val="left" w:pos="1813"/>
        </w:tabs>
        <w:autoSpaceDE w:val="0"/>
        <w:autoSpaceDN w:val="0"/>
        <w:adjustRightInd w:val="0"/>
        <w:spacing w:line="600" w:lineRule="exact"/>
        <w:rPr>
          <w:rFonts w:cs="宋体" w:asciiTheme="minorEastAsia" w:hAnsiTheme="minorEastAsia" w:eastAsiaTheme="minorEastAsia"/>
          <w:kern w:val="0"/>
        </w:rPr>
      </w:pPr>
    </w:p>
    <w:p>
      <w:pPr>
        <w:spacing w:line="360" w:lineRule="auto"/>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pStyle w:val="4"/>
        <w:jc w:val="center"/>
        <w:rPr>
          <w:kern w:val="0"/>
        </w:rPr>
      </w:pPr>
      <w:bookmarkStart w:id="683" w:name="_Toc514751332"/>
      <w:bookmarkStart w:id="684" w:name="_Toc514751800"/>
      <w:bookmarkStart w:id="685" w:name="_Toc511142483"/>
      <w:bookmarkStart w:id="686" w:name="_Toc511137833"/>
      <w:r>
        <w:rPr>
          <w:rFonts w:hint="eastAsia"/>
          <w:kern w:val="0"/>
        </w:rPr>
        <w:t>（二）法定代表人授权委托书</w:t>
      </w:r>
      <w:bookmarkEnd w:id="683"/>
      <w:bookmarkEnd w:id="684"/>
      <w:bookmarkEnd w:id="685"/>
      <w:bookmarkEnd w:id="686"/>
    </w:p>
    <w:p>
      <w:pPr>
        <w:tabs>
          <w:tab w:val="left" w:pos="1813"/>
        </w:tabs>
        <w:autoSpaceDE w:val="0"/>
        <w:autoSpaceDN w:val="0"/>
        <w:adjustRightInd w:val="0"/>
        <w:spacing w:line="200" w:lineRule="exact"/>
        <w:ind w:firstLine="539"/>
        <w:rPr>
          <w:rFonts w:cs="宋体" w:asciiTheme="minorEastAsia" w:hAnsiTheme="minorEastAsia" w:eastAsiaTheme="minorEastAsia"/>
          <w:kern w:val="0"/>
        </w:rPr>
      </w:pPr>
    </w:p>
    <w:p>
      <w:pPr>
        <w:tabs>
          <w:tab w:val="left" w:pos="1813"/>
        </w:tabs>
        <w:autoSpaceDE w:val="0"/>
        <w:autoSpaceDN w:val="0"/>
        <w:adjustRightInd w:val="0"/>
        <w:snapToGrid w:val="0"/>
        <w:spacing w:line="440" w:lineRule="exact"/>
        <w:ind w:firstLine="539"/>
        <w:jc w:val="left"/>
        <w:rPr>
          <w:rFonts w:cs="宋体" w:asciiTheme="minorEastAsia" w:hAnsiTheme="minorEastAsia" w:eastAsiaTheme="minorEastAsia"/>
          <w:kern w:val="0"/>
        </w:rPr>
      </w:pPr>
      <w:r>
        <w:rPr>
          <w:rFonts w:hint="eastAsia" w:cs="宋体" w:asciiTheme="minorEastAsia" w:hAnsiTheme="minorEastAsia" w:eastAsiaTheme="minorEastAsia"/>
          <w:kern w:val="0"/>
        </w:rPr>
        <w:t>本人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（姓名）系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（投标人名称）的法定代表人，现委托本单位人员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（姓名）为我方代理人。代理人根据授权，以我方名义签署、澄 清、说明、补正、递交、撤回、修改</w:t>
      </w:r>
      <w:r>
        <w:rPr>
          <w:rFonts w:hint="eastAsia" w:cs="仿宋_GB2312" w:asciiTheme="minorEastAsia" w:hAnsiTheme="minorEastAsia" w:eastAsiaTheme="minorEastAsia"/>
          <w:kern w:val="0"/>
        </w:rPr>
        <w:t>（项目名称）</w:t>
      </w: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cs="仿宋_GB2312"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投标文件、签订合同和处理有关事宜（向有关监督部门投诉另行授权），其法律后果由我方承担。</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委托期限：</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 xml:space="preserve"> 。</w:t>
      </w:r>
    </w:p>
    <w:p>
      <w:pPr>
        <w:tabs>
          <w:tab w:val="left" w:pos="1813"/>
        </w:tabs>
        <w:autoSpaceDE w:val="0"/>
        <w:autoSpaceDN w:val="0"/>
        <w:adjustRightInd w:val="0"/>
        <w:spacing w:line="440" w:lineRule="exact"/>
        <w:ind w:firstLine="539"/>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tabs>
          <w:tab w:val="left" w:pos="1813"/>
        </w:tabs>
        <w:autoSpaceDE w:val="0"/>
        <w:autoSpaceDN w:val="0"/>
        <w:adjustRightInd w:val="0"/>
        <w:spacing w:line="440" w:lineRule="exact"/>
        <w:rPr>
          <w:rFonts w:cs="宋体" w:asciiTheme="minorEastAsia" w:hAnsiTheme="minorEastAsia" w:eastAsiaTheme="minorEastAsia"/>
          <w:kern w:val="0"/>
        </w:rPr>
      </w:pPr>
      <w:r>
        <w:rPr>
          <w:rFonts w:hint="eastAsia" w:cs="宋体" w:asciiTheme="minorEastAsia" w:hAnsiTheme="minorEastAsia" w:eastAsiaTheme="minorEastAsia"/>
          <w:kern w:val="0"/>
        </w:rPr>
        <w:t>附： （1）法定代表人身份证复印件</w:t>
      </w:r>
    </w:p>
    <w:p>
      <w:pPr>
        <w:tabs>
          <w:tab w:val="left" w:pos="1813"/>
        </w:tabs>
        <w:autoSpaceDE w:val="0"/>
        <w:autoSpaceDN w:val="0"/>
        <w:adjustRightInd w:val="0"/>
        <w:spacing w:line="44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（2）委托代理人身份证复印件</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 xml:space="preserve">投标人：  </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（盖单位章）</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法定代表人：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cs="宋体" w:asciiTheme="minorEastAsia" w:hAnsiTheme="minorEastAsia" w:eastAsiaTheme="minorEastAsia"/>
          <w:kern w:val="0"/>
        </w:rPr>
      </w:pPr>
      <w:r>
        <w:rPr>
          <w:rFonts w:hint="eastAsia" w:cs="宋体" w:asciiTheme="minorEastAsia" w:hAnsiTheme="minorEastAsia" w:eastAsiaTheme="minorEastAsia"/>
          <w:kern w:val="0"/>
        </w:rPr>
        <w:t>委托代理人：</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（签字）</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r>
        <w:rPr>
          <w:rFonts w:hint="eastAsia" w:cs="宋体" w:asciiTheme="minorEastAsia" w:hAnsiTheme="minorEastAsia" w:eastAsiaTheme="minorEastAsia"/>
          <w:kern w:val="0"/>
        </w:rPr>
        <w:t>联系电话：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（固定电话）</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（移动电话）</w:t>
      </w:r>
    </w:p>
    <w:p>
      <w:pPr>
        <w:tabs>
          <w:tab w:val="left" w:pos="1813"/>
        </w:tabs>
        <w:autoSpaceDE w:val="0"/>
        <w:autoSpaceDN w:val="0"/>
        <w:adjustRightInd w:val="0"/>
        <w:spacing w:line="600" w:lineRule="exact"/>
        <w:ind w:firstLine="540"/>
        <w:rPr>
          <w:rFonts w:hint="eastAsia" w:cs="宋体" w:asciiTheme="minorEastAsia" w:hAnsiTheme="minorEastAsia" w:eastAsiaTheme="minorEastAsia"/>
          <w:kern w:val="0"/>
        </w:rPr>
      </w:pPr>
    </w:p>
    <w:p>
      <w:pPr>
        <w:tabs>
          <w:tab w:val="left" w:pos="1813"/>
        </w:tabs>
        <w:autoSpaceDE w:val="0"/>
        <w:autoSpaceDN w:val="0"/>
        <w:adjustRightInd w:val="0"/>
        <w:spacing w:line="600" w:lineRule="exact"/>
        <w:ind w:firstLine="540"/>
        <w:rPr>
          <w:rFonts w:cs="仿宋_GB2312" w:asciiTheme="minorEastAsia" w:hAnsiTheme="minorEastAsia" w:eastAsiaTheme="minorEastAsia"/>
          <w:kern w:val="0"/>
        </w:rPr>
      </w:pPr>
      <w:r>
        <w:rPr>
          <w:rFonts w:hint="eastAsia" w:cs="宋体" w:asciiTheme="minorEastAsia" w:hAnsiTheme="minorEastAsia" w:eastAsiaTheme="minorEastAsia"/>
          <w:kern w:val="0"/>
        </w:rPr>
        <w:t xml:space="preserve">                              </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年</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月</w:t>
      </w:r>
      <w:r>
        <w:rPr>
          <w:rFonts w:hint="eastAsia" w:cs="仿宋_GB2312" w:asciiTheme="minorEastAsia" w:hAnsiTheme="minorEastAsia" w:eastAsiaTheme="minorEastAsia"/>
          <w:kern w:val="0"/>
          <w:u w:val="single"/>
        </w:rPr>
        <w:t xml:space="preserve">     </w:t>
      </w:r>
      <w:r>
        <w:rPr>
          <w:rFonts w:hint="eastAsia" w:cs="仿宋_GB2312" w:asciiTheme="minorEastAsia" w:hAnsiTheme="minorEastAsia" w:eastAsiaTheme="minorEastAsia"/>
          <w:kern w:val="0"/>
        </w:rPr>
        <w:t>日</w:t>
      </w:r>
    </w:p>
    <w:p>
      <w:pPr>
        <w:spacing w:line="400" w:lineRule="exact"/>
        <w:rPr>
          <w:rFonts w:cs="仿宋_GB2312" w:asciiTheme="minorEastAsia" w:hAnsiTheme="minorEastAsia" w:eastAsiaTheme="minorEastAsia"/>
          <w:kern w:val="0"/>
        </w:rPr>
      </w:pPr>
    </w:p>
    <w:p>
      <w:pPr>
        <w:spacing w:line="440" w:lineRule="exact"/>
        <w:rPr>
          <w:rFonts w:asciiTheme="minorEastAsia" w:hAnsiTheme="minorEastAsia" w:eastAsiaTheme="minorEastAsia"/>
        </w:rPr>
      </w:pPr>
      <w:r>
        <w:rPr>
          <w:rFonts w:hint="eastAsia" w:asciiTheme="minorEastAsia" w:hAnsiTheme="minorEastAsia" w:eastAsiaTheme="minorEastAsia"/>
        </w:rPr>
        <w:t>注： 法定代表人委托他人投标的，委托代理人应是投标人本单位的人员。</w:t>
      </w:r>
    </w:p>
    <w:p>
      <w:pPr>
        <w:pStyle w:val="3"/>
        <w:jc w:val="center"/>
      </w:pPr>
      <w:bookmarkStart w:id="687" w:name="_Toc511137834"/>
      <w:bookmarkStart w:id="688" w:name="_Toc511142484"/>
      <w:bookmarkStart w:id="689" w:name="_Toc514751801"/>
      <w:bookmarkStart w:id="690" w:name="_Toc514751333"/>
      <w:bookmarkStart w:id="691" w:name="_Toc20532_WPSOffice_Level2"/>
      <w:r>
        <w:rPr>
          <w:rFonts w:hint="eastAsia"/>
          <w:sz w:val="32"/>
        </w:rPr>
        <w:t>三</w:t>
      </w:r>
      <w:r>
        <w:rPr>
          <w:rFonts w:hint="eastAsia"/>
        </w:rPr>
        <w:t>、1投标保证金</w:t>
      </w:r>
      <w:bookmarkEnd w:id="687"/>
      <w:bookmarkEnd w:id="688"/>
      <w:r>
        <w:rPr>
          <w:rFonts w:hint="eastAsia"/>
        </w:rPr>
        <w:t>（盖章后上传</w:t>
      </w:r>
      <w:r>
        <w:rPr>
          <w:rFonts w:hint="eastAsia"/>
          <w:lang w:val="en-US" w:eastAsia="zh-CN"/>
        </w:rPr>
        <w:t>,</w:t>
      </w:r>
      <w:r>
        <w:rPr>
          <w:rFonts w:hint="eastAsia"/>
        </w:rPr>
        <w:t>验证后可投标）</w:t>
      </w:r>
      <w:bookmarkEnd w:id="689"/>
      <w:bookmarkEnd w:id="690"/>
      <w:bookmarkEnd w:id="691"/>
    </w:p>
    <w:p>
      <w:pPr>
        <w:spacing w:line="200" w:lineRule="exact"/>
        <w:ind w:firstLine="437"/>
        <w:jc w:val="center"/>
        <w:rPr>
          <w:rFonts w:asciiTheme="minorEastAsia" w:hAnsiTheme="minorEastAsia" w:eastAsiaTheme="minorEastAsia"/>
          <w:b/>
        </w:rPr>
      </w:pP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cs="仿宋_GB2312" w:asciiTheme="minorEastAsia" w:hAnsiTheme="minorEastAsia" w:eastAsiaTheme="minorEastAsia"/>
          <w:kern w:val="0"/>
        </w:rPr>
        <w:t>（招标编号）</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投标保证金（人民币大写）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元（￥ </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若有虚假，由此引起的一切责任均由我公司承担。</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缴纳投标保证金的</w:t>
      </w:r>
      <w:r>
        <w:rPr>
          <w:rFonts w:hint="eastAsia" w:cs="宋体" w:asciiTheme="minorEastAsia" w:hAnsiTheme="minorEastAsia" w:eastAsiaTheme="minorEastAsia"/>
          <w:kern w:val="0"/>
        </w:rPr>
        <w:t>交款凭证见上传附件</w:t>
      </w:r>
    </w:p>
    <w:p>
      <w:pPr>
        <w:spacing w:line="440" w:lineRule="exact"/>
        <w:ind w:firstLine="435"/>
        <w:rPr>
          <w:rFonts w:asciiTheme="minorEastAsia" w:hAnsiTheme="minorEastAsia" w:eastAsiaTheme="minorEastAsia"/>
        </w:rPr>
      </w:pP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投标人： </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法定代表人或其委托代理人：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w:t>
      </w:r>
    </w:p>
    <w:p>
      <w:pPr>
        <w:spacing w:line="600" w:lineRule="exact"/>
        <w:ind w:firstLine="856" w:firstLineChars="357"/>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tbl>
      <w:tblPr>
        <w:tblStyle w:val="29"/>
        <w:tblpPr w:leftFromText="180" w:rightFromText="180" w:vertAnchor="text" w:tblpX="-71" w:tblpY="51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0" w:hRule="atLeast"/>
        </w:trPr>
        <w:tc>
          <w:tcPr>
            <w:tcW w:w="8640" w:type="dxa"/>
          </w:tcPr>
          <w:p>
            <w:pPr>
              <w:spacing w:line="440" w:lineRule="exact"/>
              <w:rPr>
                <w:rFonts w:asciiTheme="minorEastAsia" w:hAnsiTheme="minorEastAsia" w:eastAsiaTheme="minorEastAsia"/>
              </w:rPr>
            </w:pPr>
            <w:r>
              <w:rPr>
                <w:rFonts w:hint="eastAsia" w:asciiTheme="minorEastAsia" w:hAnsiTheme="minorEastAsia" w:eastAsiaTheme="minorEastAsia"/>
                <w:b/>
              </w:rPr>
              <w:t>说明：</w:t>
            </w:r>
            <w:r>
              <w:rPr>
                <w:rFonts w:hint="eastAsia" w:asciiTheme="minorEastAsia" w:hAnsiTheme="minorEastAsia" w:eastAsiaTheme="minorEastAsia"/>
              </w:rPr>
              <w:t>为确保你单位投标保证金的顺利退还，请务必准确填写以下信息：</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投标人单位全称：</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开户行：</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帐号：</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汇入地址（投标人开户行地址）：</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联系人及联系方式：</w:t>
            </w:r>
          </w:p>
          <w:p>
            <w:pPr>
              <w:spacing w:line="4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w:t>
            </w:r>
          </w:p>
          <w:p>
            <w:pPr>
              <w:spacing w:line="440" w:lineRule="exact"/>
              <w:ind w:firstLine="5040" w:firstLineChars="2100"/>
              <w:rPr>
                <w:rFonts w:asciiTheme="minorEastAsia" w:hAnsiTheme="minorEastAsia" w:eastAsiaTheme="minorEastAsia"/>
              </w:rPr>
            </w:pPr>
            <w:r>
              <w:rPr>
                <w:rFonts w:hint="eastAsia" w:asciiTheme="minorEastAsia" w:hAnsiTheme="minorEastAsia" w:eastAsiaTheme="minorEastAsia"/>
              </w:rPr>
              <w:t>（此处盖单位财务专用章）</w:t>
            </w:r>
          </w:p>
        </w:tc>
      </w:tr>
    </w:tbl>
    <w:p>
      <w:pPr>
        <w:spacing w:line="360" w:lineRule="auto"/>
        <w:rPr>
          <w:rFonts w:asciiTheme="minorEastAsia" w:hAnsiTheme="minorEastAsia" w:eastAsiaTheme="minorEastAsia"/>
          <w:b/>
        </w:rPr>
      </w:pPr>
    </w:p>
    <w:p>
      <w:pPr>
        <w:spacing w:line="360" w:lineRule="auto"/>
        <w:rPr>
          <w:rFonts w:asciiTheme="minorEastAsia" w:hAnsiTheme="minorEastAsia" w:eastAsiaTheme="minorEastAsia"/>
          <w:b/>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spacing w:line="400" w:lineRule="exact"/>
        <w:jc w:val="both"/>
        <w:outlineLvl w:val="1"/>
        <w:rPr>
          <w:rFonts w:asciiTheme="minorEastAsia" w:hAnsiTheme="minorEastAsia" w:eastAsiaTheme="minorEastAsia"/>
          <w:sz w:val="36"/>
          <w:szCs w:val="36"/>
        </w:rPr>
      </w:pPr>
    </w:p>
    <w:p>
      <w:pPr>
        <w:pStyle w:val="3"/>
        <w:jc w:val="center"/>
      </w:pPr>
      <w:bookmarkStart w:id="692" w:name="_Toc514751802"/>
      <w:bookmarkStart w:id="693" w:name="_Toc514751334"/>
      <w:bookmarkStart w:id="694" w:name="_Toc16435_WPSOffice_Level2"/>
      <w:r>
        <w:rPr>
          <w:rFonts w:hint="eastAsia"/>
        </w:rPr>
        <w:t>三、2投标保证金（办理后上传</w:t>
      </w:r>
      <w:r>
        <w:rPr>
          <w:rFonts w:hint="eastAsia"/>
          <w:lang w:val="en-US" w:eastAsia="zh-CN"/>
        </w:rPr>
        <w:t>,</w:t>
      </w:r>
      <w:r>
        <w:rPr>
          <w:rFonts w:hint="eastAsia"/>
        </w:rPr>
        <w:t>验证后可投标）</w:t>
      </w:r>
      <w:bookmarkEnd w:id="692"/>
      <w:bookmarkEnd w:id="693"/>
      <w:bookmarkEnd w:id="694"/>
    </w:p>
    <w:p>
      <w:pPr>
        <w:spacing w:line="720" w:lineRule="auto"/>
        <w:ind w:firstLine="2880" w:firstLineChars="900"/>
        <w:rPr>
          <w:rFonts w:asciiTheme="minorEastAsia" w:hAnsiTheme="minorEastAsia" w:eastAsiaTheme="minorEastAsia"/>
          <w:bCs/>
          <w:sz w:val="32"/>
          <w:szCs w:val="32"/>
        </w:rPr>
      </w:pPr>
      <w:bookmarkStart w:id="695" w:name="_Toc20684_WPSOffice_Level1"/>
      <w:r>
        <w:rPr>
          <w:rFonts w:hint="eastAsia" w:asciiTheme="minorEastAsia" w:hAnsiTheme="minorEastAsia" w:eastAsiaTheme="minorEastAsia"/>
          <w:bCs/>
          <w:sz w:val="32"/>
          <w:szCs w:val="32"/>
        </w:rPr>
        <w:t>（货款转投标保证金申请）</w:t>
      </w:r>
      <w:bookmarkEnd w:id="695"/>
    </w:p>
    <w:p>
      <w:pPr>
        <w:spacing w:line="600" w:lineRule="exact"/>
        <w:jc w:val="left"/>
        <w:rPr>
          <w:rFonts w:asciiTheme="minorEastAsia" w:hAnsiTheme="minorEastAsia" w:eastAsiaTheme="minorEastAsia"/>
          <w:sz w:val="28"/>
          <w:u w:val="single"/>
        </w:rPr>
      </w:pPr>
      <w:r>
        <w:rPr>
          <w:rFonts w:hint="eastAsia" w:asciiTheme="minorEastAsia" w:hAnsiTheme="minorEastAsia" w:eastAsiaTheme="minorEastAsia"/>
          <w:sz w:val="28"/>
          <w:u w:val="single"/>
          <w:lang w:val="en-US" w:eastAsia="zh-CN"/>
        </w:rPr>
        <w:t>___________</w:t>
      </w:r>
      <w:r>
        <w:rPr>
          <w:rFonts w:hint="eastAsia" w:asciiTheme="minorEastAsia" w:hAnsiTheme="minorEastAsia" w:eastAsiaTheme="minorEastAsia"/>
          <w:sz w:val="28"/>
          <w:u w:val="single"/>
        </w:rPr>
        <w:t>有限公司       （欠款单位）：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贵公司欠我公司货款</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万元，现我公司参加 </w:t>
      </w:r>
      <w:r>
        <w:rPr>
          <w:rFonts w:hint="eastAsia" w:asciiTheme="minorEastAsia" w:hAnsiTheme="minorEastAsia" w:eastAsiaTheme="minorEastAsia"/>
          <w:sz w:val="28"/>
          <w:u w:val="single"/>
        </w:rPr>
        <w:t xml:space="preserve">   （项目）</w:t>
      </w:r>
      <w:r>
        <w:rPr>
          <w:rFonts w:hint="eastAsia" w:asciiTheme="minorEastAsia" w:hAnsiTheme="minorEastAsia" w:eastAsiaTheme="minorEastAsia"/>
          <w:sz w:val="28"/>
        </w:rPr>
        <w:t>投标，招标组织方：</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，招标文件编号：</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，需缴纳投标保证金，因此特申请将 </w:t>
      </w:r>
      <w:r>
        <w:rPr>
          <w:rFonts w:hint="eastAsia" w:asciiTheme="minorEastAsia" w:hAnsiTheme="minorEastAsia" w:eastAsiaTheme="minorEastAsia"/>
          <w:sz w:val="28"/>
          <w:u w:val="single"/>
        </w:rPr>
        <w:t xml:space="preserve"> （保证金金额）</w:t>
      </w:r>
      <w:r>
        <w:rPr>
          <w:rFonts w:hint="eastAsia" w:asciiTheme="minorEastAsia" w:hAnsiTheme="minorEastAsia" w:eastAsiaTheme="minorEastAsia"/>
          <w:sz w:val="28"/>
        </w:rPr>
        <w:t>元(大写：</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 )货款转为本次投标的投标保证金。</w:t>
      </w: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请给予办理！</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u w:val="single"/>
        </w:rPr>
        <w:t xml:space="preserve">    投标单位名称（盖章）    </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500" w:lineRule="exact"/>
        <w:jc w:val="center"/>
        <w:rPr>
          <w:rFonts w:asciiTheme="minorEastAsia" w:hAnsiTheme="minorEastAsia" w:eastAsiaTheme="minorEastAsia"/>
          <w:b/>
          <w:sz w:val="28"/>
          <w:u w:val="single"/>
        </w:rPr>
      </w:pPr>
    </w:p>
    <w:p>
      <w:pPr>
        <w:spacing w:line="600" w:lineRule="exact"/>
        <w:ind w:firstLine="560" w:firstLineChars="200"/>
        <w:rPr>
          <w:rFonts w:asciiTheme="minorEastAsia" w:hAnsiTheme="minorEastAsia" w:eastAsiaTheme="minorEastAsia"/>
          <w:sz w:val="28"/>
        </w:rPr>
      </w:pP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u w:val="single"/>
        </w:rPr>
        <w:t xml:space="preserve">           （投标单位）：</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经确认，同意将你公司财务账上的 </w:t>
      </w:r>
      <w:r>
        <w:rPr>
          <w:rFonts w:hint="eastAsia" w:asciiTheme="minorEastAsia" w:hAnsiTheme="minorEastAsia" w:eastAsiaTheme="minorEastAsia"/>
          <w:sz w:val="28"/>
          <w:u w:val="single"/>
        </w:rPr>
        <w:t xml:space="preserve">        元（大写：）</w:t>
      </w:r>
      <w:r>
        <w:rPr>
          <w:rFonts w:hint="eastAsia" w:asciiTheme="minorEastAsia" w:hAnsiTheme="minorEastAsia" w:eastAsiaTheme="minorEastAsia"/>
          <w:sz w:val="28"/>
        </w:rPr>
        <w:t>货款转为投标保证金。</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经办人签字：</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财务盖章：</w:t>
      </w:r>
    </w:p>
    <w:p>
      <w:pPr>
        <w:spacing w:line="600" w:lineRule="exact"/>
        <w:jc w:val="right"/>
        <w:rPr>
          <w:rFonts w:asciiTheme="minorEastAsia" w:hAnsiTheme="minorEastAsia" w:eastAsiaTheme="minorEastAsia"/>
          <w:sz w:val="28"/>
          <w:u w:val="single"/>
        </w:rPr>
      </w:pP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u w:val="single"/>
          <w:lang w:val="en-US" w:eastAsia="zh-CN"/>
        </w:rPr>
        <w:t>__________</w:t>
      </w:r>
      <w:r>
        <w:rPr>
          <w:rFonts w:hint="eastAsia" w:asciiTheme="minorEastAsia" w:hAnsiTheme="minorEastAsia" w:eastAsiaTheme="minorEastAsia"/>
          <w:sz w:val="28"/>
          <w:u w:val="single"/>
        </w:rPr>
        <w:t xml:space="preserve">有限公司    （欠款单位）    </w:t>
      </w:r>
    </w:p>
    <w:p>
      <w:pPr>
        <w:spacing w:line="600" w:lineRule="exact"/>
        <w:ind w:firstLine="560" w:firstLineChars="200"/>
        <w:rPr>
          <w:rFonts w:asciiTheme="minorEastAsia" w:hAnsiTheme="minorEastAsia" w:eastAsiaTheme="minorEastAsia"/>
          <w:sz w:val="28"/>
        </w:rPr>
      </w:pPr>
      <w:r>
        <w:rPr>
          <w:rFonts w:hint="eastAsia" w:asciiTheme="minorEastAsia" w:hAnsiTheme="minorEastAsia" w:eastAsiaTheme="minorEastAsia"/>
          <w:sz w:val="28"/>
        </w:rPr>
        <w:t xml:space="preserve">                                     2018年</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月</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日</w:t>
      </w:r>
    </w:p>
    <w:p>
      <w:pPr>
        <w:spacing w:line="600" w:lineRule="exact"/>
        <w:ind w:firstLine="560" w:firstLineChars="200"/>
        <w:rPr>
          <w:rFonts w:asciiTheme="minorEastAsia" w:hAnsiTheme="minorEastAsia" w:eastAsiaTheme="minorEastAsia"/>
          <w:sz w:val="28"/>
        </w:rPr>
      </w:pPr>
    </w:p>
    <w:p>
      <w:pPr>
        <w:spacing w:line="500" w:lineRule="exact"/>
        <w:rPr>
          <w:rFonts w:asciiTheme="minorEastAsia" w:hAnsiTheme="minorEastAsia" w:eastAsiaTheme="minorEastAsia"/>
          <w:b/>
          <w:u w:val="single"/>
        </w:rPr>
      </w:pPr>
      <w:r>
        <w:rPr>
          <w:rFonts w:hint="eastAsia" w:asciiTheme="minorEastAsia" w:hAnsiTheme="minorEastAsia" w:eastAsiaTheme="minorEastAsia"/>
          <w:sz w:val="28"/>
        </w:rPr>
        <w:t xml:space="preserve">      </w:t>
      </w:r>
      <w:r>
        <w:rPr>
          <w:rFonts w:hint="eastAsia" w:asciiTheme="minorEastAsia" w:hAnsiTheme="minorEastAsia" w:eastAsiaTheme="minorEastAsia"/>
          <w:b/>
          <w:u w:val="single"/>
        </w:rPr>
        <w:t>（此页为</w:t>
      </w:r>
      <w:r>
        <w:rPr>
          <w:rFonts w:hint="eastAsia" w:asciiTheme="minorEastAsia" w:hAnsiTheme="minorEastAsia" w:eastAsiaTheme="minorEastAsia"/>
          <w:b/>
          <w:u w:val="single"/>
          <w:lang w:val="en-US" w:eastAsia="zh-CN"/>
        </w:rPr>
        <w:t>______</w:t>
      </w:r>
      <w:r>
        <w:rPr>
          <w:rFonts w:hint="eastAsia" w:asciiTheme="minorEastAsia" w:hAnsiTheme="minorEastAsia" w:eastAsiaTheme="minorEastAsia"/>
          <w:b/>
          <w:u w:val="single"/>
        </w:rPr>
        <w:t>欠供应商货款，供应商需办理货款抵押保证金的单位填写）</w:t>
      </w:r>
      <w:bookmarkEnd w:id="663"/>
      <w:bookmarkEnd w:id="664"/>
      <w:bookmarkEnd w:id="665"/>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PrEx>
      <w:tc>
        <w:tcPr>
          <w:tcW w:w="1496" w:type="dxa"/>
        </w:tcPr>
        <w:p>
          <w:pPr>
            <w:pStyle w:val="20"/>
            <w:jc w:val="right"/>
            <w:rPr>
              <w:color w:val="4F81BD"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F81BD" w:themeColor="accent1"/>
              <w:lang w:val="zh-CN"/>
              <w14:textFill>
                <w14:solidFill>
                  <w14:schemeClr w14:val="accent1"/>
                </w14:solidFill>
              </w14:textFill>
            </w:rPr>
            <w:t>２８</w:t>
          </w:r>
          <w:r>
            <w:rPr>
              <w:rFonts w:hint="eastAsia"/>
              <w:color w:val="4F81BD" w:themeColor="accent1"/>
              <w:lang w:val="zh-CN"/>
              <w14:textFill>
                <w14:solidFill>
                  <w14:schemeClr w14:val="accent1"/>
                </w14:solidFill>
              </w14:textFill>
            </w:rPr>
            <w:fldChar w:fldCharType="end"/>
          </w:r>
        </w:p>
      </w:tc>
      <w:tc>
        <w:tcPr>
          <w:tcW w:w="8480" w:type="dxa"/>
        </w:tcPr>
        <w:p>
          <w:pPr>
            <w:pStyle w:val="20"/>
            <w:rPr>
              <w:color w:val="4F81BD" w:themeColor="accent1"/>
              <w14:textFill>
                <w14:solidFill>
                  <w14:schemeClr w14:val="accent1"/>
                </w14:solidFill>
              </w14:textFill>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21"/>
      <w:jc w:val="both"/>
      <w:rPr>
        <w:rFonts w:hint="eastAsia"/>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XJ2023102500793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1">
    <w:nsid w:val="7D7C5FAC"/>
    <w:multiLevelType w:val="multilevel"/>
    <w:tmpl w:val="7D7C5FAC"/>
    <w:lvl w:ilvl="0" w:tentative="0">
      <w:start w:val="1"/>
      <w:numFmt w:val="decimal"/>
      <w:pStyle w:val="26"/>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ZDY4M2ZlY2FiZWJlYmQ0NWUyMTllYTc4ODRkNDMifQ=="/>
  </w:docVars>
  <w:rsids>
    <w:rsidRoot w:val="00A95EFE"/>
    <w:rsid w:val="000003A7"/>
    <w:rsid w:val="00000FD8"/>
    <w:rsid w:val="00001F46"/>
    <w:rsid w:val="00016494"/>
    <w:rsid w:val="00017F0C"/>
    <w:rsid w:val="00023008"/>
    <w:rsid w:val="00025BD1"/>
    <w:rsid w:val="00025BF8"/>
    <w:rsid w:val="00032E28"/>
    <w:rsid w:val="00035969"/>
    <w:rsid w:val="00036D8B"/>
    <w:rsid w:val="00043828"/>
    <w:rsid w:val="000522A2"/>
    <w:rsid w:val="00052F04"/>
    <w:rsid w:val="000600C0"/>
    <w:rsid w:val="00061BCF"/>
    <w:rsid w:val="000635B1"/>
    <w:rsid w:val="00075EB3"/>
    <w:rsid w:val="00076DA8"/>
    <w:rsid w:val="00080CB8"/>
    <w:rsid w:val="00083090"/>
    <w:rsid w:val="00094C97"/>
    <w:rsid w:val="00095333"/>
    <w:rsid w:val="000A0416"/>
    <w:rsid w:val="000A0EB6"/>
    <w:rsid w:val="000A6DA5"/>
    <w:rsid w:val="000C1D68"/>
    <w:rsid w:val="000C205B"/>
    <w:rsid w:val="000C4A17"/>
    <w:rsid w:val="000C5B77"/>
    <w:rsid w:val="000C5C16"/>
    <w:rsid w:val="000D0CEA"/>
    <w:rsid w:val="000D5854"/>
    <w:rsid w:val="000D5A2C"/>
    <w:rsid w:val="000E23D4"/>
    <w:rsid w:val="000E649A"/>
    <w:rsid w:val="000F0205"/>
    <w:rsid w:val="000F3191"/>
    <w:rsid w:val="000F6E4C"/>
    <w:rsid w:val="00100E94"/>
    <w:rsid w:val="00101F3F"/>
    <w:rsid w:val="00105730"/>
    <w:rsid w:val="0012030F"/>
    <w:rsid w:val="00124F64"/>
    <w:rsid w:val="0013053B"/>
    <w:rsid w:val="00132101"/>
    <w:rsid w:val="00136C5C"/>
    <w:rsid w:val="00143969"/>
    <w:rsid w:val="001462D2"/>
    <w:rsid w:val="00146DE6"/>
    <w:rsid w:val="00151BED"/>
    <w:rsid w:val="00161B10"/>
    <w:rsid w:val="00170963"/>
    <w:rsid w:val="00173998"/>
    <w:rsid w:val="00180B3A"/>
    <w:rsid w:val="00182290"/>
    <w:rsid w:val="00182411"/>
    <w:rsid w:val="00184277"/>
    <w:rsid w:val="001A00FA"/>
    <w:rsid w:val="001A6158"/>
    <w:rsid w:val="001B05D1"/>
    <w:rsid w:val="001B68FC"/>
    <w:rsid w:val="001C45C5"/>
    <w:rsid w:val="001C4EA0"/>
    <w:rsid w:val="001D0CD5"/>
    <w:rsid w:val="001D5932"/>
    <w:rsid w:val="001E4C4C"/>
    <w:rsid w:val="001E4C7E"/>
    <w:rsid w:val="001F4148"/>
    <w:rsid w:val="001F670F"/>
    <w:rsid w:val="001F6A7C"/>
    <w:rsid w:val="00200E1F"/>
    <w:rsid w:val="00202104"/>
    <w:rsid w:val="002050EE"/>
    <w:rsid w:val="002068C4"/>
    <w:rsid w:val="00223965"/>
    <w:rsid w:val="002323BF"/>
    <w:rsid w:val="00235354"/>
    <w:rsid w:val="00236441"/>
    <w:rsid w:val="002453BC"/>
    <w:rsid w:val="00245416"/>
    <w:rsid w:val="002557C5"/>
    <w:rsid w:val="00265ADC"/>
    <w:rsid w:val="00266049"/>
    <w:rsid w:val="0026706E"/>
    <w:rsid w:val="00270FFB"/>
    <w:rsid w:val="00272E44"/>
    <w:rsid w:val="0027532E"/>
    <w:rsid w:val="00276549"/>
    <w:rsid w:val="00284AF1"/>
    <w:rsid w:val="002A1926"/>
    <w:rsid w:val="002A4AA6"/>
    <w:rsid w:val="002A73FE"/>
    <w:rsid w:val="002A7FA4"/>
    <w:rsid w:val="002B31FE"/>
    <w:rsid w:val="002C13C1"/>
    <w:rsid w:val="002C180F"/>
    <w:rsid w:val="002C2804"/>
    <w:rsid w:val="002C428E"/>
    <w:rsid w:val="002C44E9"/>
    <w:rsid w:val="002C7CC4"/>
    <w:rsid w:val="002D066F"/>
    <w:rsid w:val="002D2DA5"/>
    <w:rsid w:val="002D3429"/>
    <w:rsid w:val="002D4817"/>
    <w:rsid w:val="002D6F4D"/>
    <w:rsid w:val="002E26F8"/>
    <w:rsid w:val="002E32EB"/>
    <w:rsid w:val="002E5670"/>
    <w:rsid w:val="002E5EF3"/>
    <w:rsid w:val="0030343C"/>
    <w:rsid w:val="0030785E"/>
    <w:rsid w:val="00307A35"/>
    <w:rsid w:val="00326552"/>
    <w:rsid w:val="00331BA1"/>
    <w:rsid w:val="00334CE4"/>
    <w:rsid w:val="00342414"/>
    <w:rsid w:val="00342CE1"/>
    <w:rsid w:val="00342D4C"/>
    <w:rsid w:val="00344A1F"/>
    <w:rsid w:val="003454FC"/>
    <w:rsid w:val="00345A76"/>
    <w:rsid w:val="00346475"/>
    <w:rsid w:val="00350C7D"/>
    <w:rsid w:val="00364538"/>
    <w:rsid w:val="00365002"/>
    <w:rsid w:val="0036781D"/>
    <w:rsid w:val="00374A6D"/>
    <w:rsid w:val="00381240"/>
    <w:rsid w:val="003846E7"/>
    <w:rsid w:val="00386965"/>
    <w:rsid w:val="00396D2F"/>
    <w:rsid w:val="003A34FE"/>
    <w:rsid w:val="003A4DC0"/>
    <w:rsid w:val="003A6267"/>
    <w:rsid w:val="003A64BE"/>
    <w:rsid w:val="003A76E0"/>
    <w:rsid w:val="003B6598"/>
    <w:rsid w:val="003B6FEE"/>
    <w:rsid w:val="003C5F3F"/>
    <w:rsid w:val="003C605A"/>
    <w:rsid w:val="003C7B81"/>
    <w:rsid w:val="003D0BCC"/>
    <w:rsid w:val="003D11DF"/>
    <w:rsid w:val="003D13BE"/>
    <w:rsid w:val="003D2EEB"/>
    <w:rsid w:val="003E07CE"/>
    <w:rsid w:val="003E12AB"/>
    <w:rsid w:val="003E3824"/>
    <w:rsid w:val="003E3FE3"/>
    <w:rsid w:val="003E4358"/>
    <w:rsid w:val="003E5E68"/>
    <w:rsid w:val="003E7FF9"/>
    <w:rsid w:val="003F3463"/>
    <w:rsid w:val="003F5D5F"/>
    <w:rsid w:val="0040377E"/>
    <w:rsid w:val="00404116"/>
    <w:rsid w:val="00410288"/>
    <w:rsid w:val="00414BB2"/>
    <w:rsid w:val="004309AF"/>
    <w:rsid w:val="00435E45"/>
    <w:rsid w:val="004468B8"/>
    <w:rsid w:val="0045013E"/>
    <w:rsid w:val="00450D4A"/>
    <w:rsid w:val="00452439"/>
    <w:rsid w:val="00462B35"/>
    <w:rsid w:val="0046657C"/>
    <w:rsid w:val="004755E3"/>
    <w:rsid w:val="00480D7B"/>
    <w:rsid w:val="00480E8B"/>
    <w:rsid w:val="0048336F"/>
    <w:rsid w:val="00484C05"/>
    <w:rsid w:val="004909F9"/>
    <w:rsid w:val="00496E4D"/>
    <w:rsid w:val="004A2FE3"/>
    <w:rsid w:val="004A486B"/>
    <w:rsid w:val="004A6B1D"/>
    <w:rsid w:val="004A71DC"/>
    <w:rsid w:val="004B2E60"/>
    <w:rsid w:val="004B2EB0"/>
    <w:rsid w:val="004B40B6"/>
    <w:rsid w:val="004B78D2"/>
    <w:rsid w:val="004C1F80"/>
    <w:rsid w:val="004C5FFB"/>
    <w:rsid w:val="004C6ACA"/>
    <w:rsid w:val="004D0571"/>
    <w:rsid w:val="004D138B"/>
    <w:rsid w:val="004D3FFF"/>
    <w:rsid w:val="004D4AF3"/>
    <w:rsid w:val="004D67DE"/>
    <w:rsid w:val="004D7A41"/>
    <w:rsid w:val="004E3A77"/>
    <w:rsid w:val="004F340C"/>
    <w:rsid w:val="004F4474"/>
    <w:rsid w:val="004F7141"/>
    <w:rsid w:val="00502CBC"/>
    <w:rsid w:val="00504756"/>
    <w:rsid w:val="005072E9"/>
    <w:rsid w:val="00511863"/>
    <w:rsid w:val="00517C92"/>
    <w:rsid w:val="0052241D"/>
    <w:rsid w:val="00523948"/>
    <w:rsid w:val="005312BA"/>
    <w:rsid w:val="0053566A"/>
    <w:rsid w:val="00535D4E"/>
    <w:rsid w:val="00541B11"/>
    <w:rsid w:val="00541DFB"/>
    <w:rsid w:val="0054336F"/>
    <w:rsid w:val="0054411E"/>
    <w:rsid w:val="005620EE"/>
    <w:rsid w:val="00563124"/>
    <w:rsid w:val="00564774"/>
    <w:rsid w:val="00566E79"/>
    <w:rsid w:val="00571204"/>
    <w:rsid w:val="005716ED"/>
    <w:rsid w:val="0057432A"/>
    <w:rsid w:val="00581B14"/>
    <w:rsid w:val="00582A1B"/>
    <w:rsid w:val="00590B6C"/>
    <w:rsid w:val="00591D6A"/>
    <w:rsid w:val="00592B49"/>
    <w:rsid w:val="00594B5E"/>
    <w:rsid w:val="00595CB7"/>
    <w:rsid w:val="00597AD3"/>
    <w:rsid w:val="005A21FF"/>
    <w:rsid w:val="005A5429"/>
    <w:rsid w:val="005A6D05"/>
    <w:rsid w:val="005B1618"/>
    <w:rsid w:val="005B6411"/>
    <w:rsid w:val="005C1332"/>
    <w:rsid w:val="005C5546"/>
    <w:rsid w:val="005C64F6"/>
    <w:rsid w:val="005D0292"/>
    <w:rsid w:val="005D0B7B"/>
    <w:rsid w:val="005D1737"/>
    <w:rsid w:val="005D1B59"/>
    <w:rsid w:val="005D5598"/>
    <w:rsid w:val="005E2DC0"/>
    <w:rsid w:val="005E6A2E"/>
    <w:rsid w:val="005F4723"/>
    <w:rsid w:val="005F499F"/>
    <w:rsid w:val="006024C5"/>
    <w:rsid w:val="00606C5A"/>
    <w:rsid w:val="00614A0A"/>
    <w:rsid w:val="006206FA"/>
    <w:rsid w:val="0062574F"/>
    <w:rsid w:val="00631B45"/>
    <w:rsid w:val="006373A2"/>
    <w:rsid w:val="00650B1A"/>
    <w:rsid w:val="006536BD"/>
    <w:rsid w:val="00656801"/>
    <w:rsid w:val="006607AA"/>
    <w:rsid w:val="00662C68"/>
    <w:rsid w:val="00664295"/>
    <w:rsid w:val="00667A71"/>
    <w:rsid w:val="00671FA9"/>
    <w:rsid w:val="006802D0"/>
    <w:rsid w:val="00690CA5"/>
    <w:rsid w:val="00691869"/>
    <w:rsid w:val="0069658E"/>
    <w:rsid w:val="00696781"/>
    <w:rsid w:val="006A2805"/>
    <w:rsid w:val="006B73E1"/>
    <w:rsid w:val="006C655A"/>
    <w:rsid w:val="006D2258"/>
    <w:rsid w:val="006E348C"/>
    <w:rsid w:val="006E3EB2"/>
    <w:rsid w:val="006F0DEC"/>
    <w:rsid w:val="006F270A"/>
    <w:rsid w:val="00703515"/>
    <w:rsid w:val="00705D3B"/>
    <w:rsid w:val="00710B3E"/>
    <w:rsid w:val="00710C0E"/>
    <w:rsid w:val="007145B7"/>
    <w:rsid w:val="00720379"/>
    <w:rsid w:val="00720509"/>
    <w:rsid w:val="00720729"/>
    <w:rsid w:val="00732941"/>
    <w:rsid w:val="00736159"/>
    <w:rsid w:val="0074265C"/>
    <w:rsid w:val="00750087"/>
    <w:rsid w:val="00753172"/>
    <w:rsid w:val="0076695A"/>
    <w:rsid w:val="00776193"/>
    <w:rsid w:val="00786027"/>
    <w:rsid w:val="0079117F"/>
    <w:rsid w:val="00795181"/>
    <w:rsid w:val="0079657C"/>
    <w:rsid w:val="007A2D80"/>
    <w:rsid w:val="007B05CF"/>
    <w:rsid w:val="007B210E"/>
    <w:rsid w:val="007B2E61"/>
    <w:rsid w:val="007B58D2"/>
    <w:rsid w:val="007B6E63"/>
    <w:rsid w:val="007B7BE0"/>
    <w:rsid w:val="007C256F"/>
    <w:rsid w:val="007C6B1F"/>
    <w:rsid w:val="007D14B0"/>
    <w:rsid w:val="007D19D0"/>
    <w:rsid w:val="007D1BD4"/>
    <w:rsid w:val="007D3B88"/>
    <w:rsid w:val="007E0E2C"/>
    <w:rsid w:val="007E3985"/>
    <w:rsid w:val="007F1A80"/>
    <w:rsid w:val="007F6040"/>
    <w:rsid w:val="008011FC"/>
    <w:rsid w:val="00807121"/>
    <w:rsid w:val="008104DC"/>
    <w:rsid w:val="0081062C"/>
    <w:rsid w:val="00811711"/>
    <w:rsid w:val="008135FC"/>
    <w:rsid w:val="00815910"/>
    <w:rsid w:val="008179A8"/>
    <w:rsid w:val="0082272B"/>
    <w:rsid w:val="00826ECB"/>
    <w:rsid w:val="008309E4"/>
    <w:rsid w:val="00832AB1"/>
    <w:rsid w:val="00833561"/>
    <w:rsid w:val="00833704"/>
    <w:rsid w:val="00834D2B"/>
    <w:rsid w:val="00841102"/>
    <w:rsid w:val="008504E1"/>
    <w:rsid w:val="008545B9"/>
    <w:rsid w:val="00861A57"/>
    <w:rsid w:val="00861D20"/>
    <w:rsid w:val="00865F2E"/>
    <w:rsid w:val="008712EB"/>
    <w:rsid w:val="0087227C"/>
    <w:rsid w:val="008779F1"/>
    <w:rsid w:val="00886270"/>
    <w:rsid w:val="00886889"/>
    <w:rsid w:val="00886C07"/>
    <w:rsid w:val="00892238"/>
    <w:rsid w:val="00892F91"/>
    <w:rsid w:val="008A4E11"/>
    <w:rsid w:val="008A6AE7"/>
    <w:rsid w:val="008A7D3D"/>
    <w:rsid w:val="008B0346"/>
    <w:rsid w:val="008B7615"/>
    <w:rsid w:val="008C12AA"/>
    <w:rsid w:val="008C25B8"/>
    <w:rsid w:val="008C424E"/>
    <w:rsid w:val="008D024E"/>
    <w:rsid w:val="008D0B66"/>
    <w:rsid w:val="008D0EF8"/>
    <w:rsid w:val="008D12E6"/>
    <w:rsid w:val="008D1962"/>
    <w:rsid w:val="008D3547"/>
    <w:rsid w:val="008E4033"/>
    <w:rsid w:val="008E41C3"/>
    <w:rsid w:val="008E58AE"/>
    <w:rsid w:val="008E745C"/>
    <w:rsid w:val="008F5EDF"/>
    <w:rsid w:val="008F66B1"/>
    <w:rsid w:val="00901007"/>
    <w:rsid w:val="0090298F"/>
    <w:rsid w:val="009121BC"/>
    <w:rsid w:val="009170E3"/>
    <w:rsid w:val="009171BE"/>
    <w:rsid w:val="00935032"/>
    <w:rsid w:val="009436FC"/>
    <w:rsid w:val="009445D3"/>
    <w:rsid w:val="009603AF"/>
    <w:rsid w:val="00967551"/>
    <w:rsid w:val="00976854"/>
    <w:rsid w:val="0097773B"/>
    <w:rsid w:val="00977FDC"/>
    <w:rsid w:val="00993520"/>
    <w:rsid w:val="00995CFF"/>
    <w:rsid w:val="009A3742"/>
    <w:rsid w:val="009A5297"/>
    <w:rsid w:val="009B2593"/>
    <w:rsid w:val="009C1124"/>
    <w:rsid w:val="009C1704"/>
    <w:rsid w:val="009C1EFB"/>
    <w:rsid w:val="009C6022"/>
    <w:rsid w:val="009C779D"/>
    <w:rsid w:val="009C7A37"/>
    <w:rsid w:val="009C7A76"/>
    <w:rsid w:val="009D1E20"/>
    <w:rsid w:val="009D489F"/>
    <w:rsid w:val="009D59AC"/>
    <w:rsid w:val="009E1A53"/>
    <w:rsid w:val="009F6AFE"/>
    <w:rsid w:val="00A04390"/>
    <w:rsid w:val="00A06AF8"/>
    <w:rsid w:val="00A11265"/>
    <w:rsid w:val="00A13517"/>
    <w:rsid w:val="00A22A34"/>
    <w:rsid w:val="00A25A94"/>
    <w:rsid w:val="00A330A5"/>
    <w:rsid w:val="00A35A2D"/>
    <w:rsid w:val="00A377F5"/>
    <w:rsid w:val="00A40BEA"/>
    <w:rsid w:val="00A45CF2"/>
    <w:rsid w:val="00A505CC"/>
    <w:rsid w:val="00A512E5"/>
    <w:rsid w:val="00A612DB"/>
    <w:rsid w:val="00A63F25"/>
    <w:rsid w:val="00A64406"/>
    <w:rsid w:val="00A77A5E"/>
    <w:rsid w:val="00A9197A"/>
    <w:rsid w:val="00A9404C"/>
    <w:rsid w:val="00A942A0"/>
    <w:rsid w:val="00A95EFE"/>
    <w:rsid w:val="00AA321D"/>
    <w:rsid w:val="00AA6230"/>
    <w:rsid w:val="00AA7C71"/>
    <w:rsid w:val="00AB0B52"/>
    <w:rsid w:val="00AB7766"/>
    <w:rsid w:val="00AC31A7"/>
    <w:rsid w:val="00AC4525"/>
    <w:rsid w:val="00AC725E"/>
    <w:rsid w:val="00AD1034"/>
    <w:rsid w:val="00AD2DD3"/>
    <w:rsid w:val="00AE2C87"/>
    <w:rsid w:val="00AE38C8"/>
    <w:rsid w:val="00AE44D1"/>
    <w:rsid w:val="00AE5238"/>
    <w:rsid w:val="00AE60A3"/>
    <w:rsid w:val="00AF2042"/>
    <w:rsid w:val="00AF27D2"/>
    <w:rsid w:val="00AF475D"/>
    <w:rsid w:val="00AF7AE7"/>
    <w:rsid w:val="00AF7F6D"/>
    <w:rsid w:val="00B04B30"/>
    <w:rsid w:val="00B109CB"/>
    <w:rsid w:val="00B153D9"/>
    <w:rsid w:val="00B25347"/>
    <w:rsid w:val="00B25D71"/>
    <w:rsid w:val="00B26B01"/>
    <w:rsid w:val="00B300F5"/>
    <w:rsid w:val="00B31226"/>
    <w:rsid w:val="00B37E49"/>
    <w:rsid w:val="00B424AB"/>
    <w:rsid w:val="00B50D41"/>
    <w:rsid w:val="00B5554E"/>
    <w:rsid w:val="00B5669E"/>
    <w:rsid w:val="00B56745"/>
    <w:rsid w:val="00B63844"/>
    <w:rsid w:val="00B72889"/>
    <w:rsid w:val="00B8190F"/>
    <w:rsid w:val="00B920B6"/>
    <w:rsid w:val="00B97B07"/>
    <w:rsid w:val="00BA4B11"/>
    <w:rsid w:val="00BA5B77"/>
    <w:rsid w:val="00BA7C43"/>
    <w:rsid w:val="00BB174E"/>
    <w:rsid w:val="00BC67B8"/>
    <w:rsid w:val="00BD1704"/>
    <w:rsid w:val="00BD3FF3"/>
    <w:rsid w:val="00BD44FB"/>
    <w:rsid w:val="00BD5734"/>
    <w:rsid w:val="00BE188F"/>
    <w:rsid w:val="00BE34DA"/>
    <w:rsid w:val="00BE5B98"/>
    <w:rsid w:val="00BE688E"/>
    <w:rsid w:val="00BF0CEF"/>
    <w:rsid w:val="00C01E94"/>
    <w:rsid w:val="00C15FB5"/>
    <w:rsid w:val="00C355BC"/>
    <w:rsid w:val="00C36B3C"/>
    <w:rsid w:val="00C50FF5"/>
    <w:rsid w:val="00C576C8"/>
    <w:rsid w:val="00C650CC"/>
    <w:rsid w:val="00C748BB"/>
    <w:rsid w:val="00C762A2"/>
    <w:rsid w:val="00C76872"/>
    <w:rsid w:val="00C76EF0"/>
    <w:rsid w:val="00C87317"/>
    <w:rsid w:val="00C91535"/>
    <w:rsid w:val="00C928F4"/>
    <w:rsid w:val="00C97EBC"/>
    <w:rsid w:val="00CA08A9"/>
    <w:rsid w:val="00CA3AC3"/>
    <w:rsid w:val="00CA48B4"/>
    <w:rsid w:val="00CC04EF"/>
    <w:rsid w:val="00CC7340"/>
    <w:rsid w:val="00CC74E5"/>
    <w:rsid w:val="00CC7F58"/>
    <w:rsid w:val="00CD0EE4"/>
    <w:rsid w:val="00CD2455"/>
    <w:rsid w:val="00CD3619"/>
    <w:rsid w:val="00CE59CF"/>
    <w:rsid w:val="00CE6C11"/>
    <w:rsid w:val="00CE73CD"/>
    <w:rsid w:val="00CF6C78"/>
    <w:rsid w:val="00D00011"/>
    <w:rsid w:val="00D012B0"/>
    <w:rsid w:val="00D02530"/>
    <w:rsid w:val="00D02B35"/>
    <w:rsid w:val="00D034EC"/>
    <w:rsid w:val="00D05FE3"/>
    <w:rsid w:val="00D0656A"/>
    <w:rsid w:val="00D13FB6"/>
    <w:rsid w:val="00D14D2B"/>
    <w:rsid w:val="00D16AD9"/>
    <w:rsid w:val="00D17BC5"/>
    <w:rsid w:val="00D25816"/>
    <w:rsid w:val="00D307A4"/>
    <w:rsid w:val="00D31510"/>
    <w:rsid w:val="00D34C2B"/>
    <w:rsid w:val="00D3528C"/>
    <w:rsid w:val="00D35605"/>
    <w:rsid w:val="00D44D52"/>
    <w:rsid w:val="00D46CFF"/>
    <w:rsid w:val="00D51353"/>
    <w:rsid w:val="00D52627"/>
    <w:rsid w:val="00D55D80"/>
    <w:rsid w:val="00D61CA1"/>
    <w:rsid w:val="00D64EB4"/>
    <w:rsid w:val="00D7158E"/>
    <w:rsid w:val="00D77357"/>
    <w:rsid w:val="00D77608"/>
    <w:rsid w:val="00D77A45"/>
    <w:rsid w:val="00D808F4"/>
    <w:rsid w:val="00D84544"/>
    <w:rsid w:val="00D90FE0"/>
    <w:rsid w:val="00DA64D9"/>
    <w:rsid w:val="00DA7076"/>
    <w:rsid w:val="00DB1148"/>
    <w:rsid w:val="00DB7D22"/>
    <w:rsid w:val="00DC2801"/>
    <w:rsid w:val="00DC660C"/>
    <w:rsid w:val="00DC6FC7"/>
    <w:rsid w:val="00DC7C10"/>
    <w:rsid w:val="00DD38CD"/>
    <w:rsid w:val="00DD53FB"/>
    <w:rsid w:val="00DE36B5"/>
    <w:rsid w:val="00DE36E5"/>
    <w:rsid w:val="00DE71E6"/>
    <w:rsid w:val="00DF05F1"/>
    <w:rsid w:val="00DF3E21"/>
    <w:rsid w:val="00DF5CF8"/>
    <w:rsid w:val="00E02AD8"/>
    <w:rsid w:val="00E10218"/>
    <w:rsid w:val="00E10393"/>
    <w:rsid w:val="00E122E6"/>
    <w:rsid w:val="00E13A34"/>
    <w:rsid w:val="00E23484"/>
    <w:rsid w:val="00E25CBA"/>
    <w:rsid w:val="00E43237"/>
    <w:rsid w:val="00E516BE"/>
    <w:rsid w:val="00E632E1"/>
    <w:rsid w:val="00E7237D"/>
    <w:rsid w:val="00E75236"/>
    <w:rsid w:val="00E7595C"/>
    <w:rsid w:val="00E75A22"/>
    <w:rsid w:val="00E75F68"/>
    <w:rsid w:val="00E7618A"/>
    <w:rsid w:val="00E83806"/>
    <w:rsid w:val="00E859EF"/>
    <w:rsid w:val="00E860A2"/>
    <w:rsid w:val="00E91372"/>
    <w:rsid w:val="00E96C42"/>
    <w:rsid w:val="00EA5E22"/>
    <w:rsid w:val="00EB0E62"/>
    <w:rsid w:val="00EB52D5"/>
    <w:rsid w:val="00EC2B35"/>
    <w:rsid w:val="00EC2EC4"/>
    <w:rsid w:val="00ED2A6D"/>
    <w:rsid w:val="00ED3DCF"/>
    <w:rsid w:val="00ED67F5"/>
    <w:rsid w:val="00EE7615"/>
    <w:rsid w:val="00EF0A16"/>
    <w:rsid w:val="00EF41CC"/>
    <w:rsid w:val="00EF519C"/>
    <w:rsid w:val="00EF5B48"/>
    <w:rsid w:val="00F0397B"/>
    <w:rsid w:val="00F16A8F"/>
    <w:rsid w:val="00F27685"/>
    <w:rsid w:val="00F310D1"/>
    <w:rsid w:val="00F32D6C"/>
    <w:rsid w:val="00F340E9"/>
    <w:rsid w:val="00F3573C"/>
    <w:rsid w:val="00F44675"/>
    <w:rsid w:val="00F446F4"/>
    <w:rsid w:val="00F45180"/>
    <w:rsid w:val="00F5203D"/>
    <w:rsid w:val="00F56B0B"/>
    <w:rsid w:val="00F655A3"/>
    <w:rsid w:val="00F65A4A"/>
    <w:rsid w:val="00F66DA0"/>
    <w:rsid w:val="00F8509F"/>
    <w:rsid w:val="00F85396"/>
    <w:rsid w:val="00F86AA6"/>
    <w:rsid w:val="00F90748"/>
    <w:rsid w:val="00F90766"/>
    <w:rsid w:val="00F9542C"/>
    <w:rsid w:val="00FA3053"/>
    <w:rsid w:val="00FA3B31"/>
    <w:rsid w:val="00FA4132"/>
    <w:rsid w:val="00FB3259"/>
    <w:rsid w:val="00FB4559"/>
    <w:rsid w:val="00FB5374"/>
    <w:rsid w:val="00FC1F6A"/>
    <w:rsid w:val="00FC6C46"/>
    <w:rsid w:val="00FD417D"/>
    <w:rsid w:val="00FD5B7C"/>
    <w:rsid w:val="00FD662D"/>
    <w:rsid w:val="00FE0AB2"/>
    <w:rsid w:val="00FE6587"/>
    <w:rsid w:val="00FF0C24"/>
    <w:rsid w:val="00FF12EA"/>
    <w:rsid w:val="00FF39EB"/>
    <w:rsid w:val="00FF3A67"/>
    <w:rsid w:val="00FF420F"/>
    <w:rsid w:val="0113146C"/>
    <w:rsid w:val="011E39D0"/>
    <w:rsid w:val="020D220F"/>
    <w:rsid w:val="02BA727E"/>
    <w:rsid w:val="02D353C7"/>
    <w:rsid w:val="03B1581F"/>
    <w:rsid w:val="04111206"/>
    <w:rsid w:val="045C0A9E"/>
    <w:rsid w:val="05115855"/>
    <w:rsid w:val="05A33733"/>
    <w:rsid w:val="05E23D39"/>
    <w:rsid w:val="06A501C9"/>
    <w:rsid w:val="078329F4"/>
    <w:rsid w:val="08050AA8"/>
    <w:rsid w:val="0815508A"/>
    <w:rsid w:val="08217356"/>
    <w:rsid w:val="08444B94"/>
    <w:rsid w:val="08DA39D5"/>
    <w:rsid w:val="08E75BC2"/>
    <w:rsid w:val="0942393E"/>
    <w:rsid w:val="099D1380"/>
    <w:rsid w:val="0A264C98"/>
    <w:rsid w:val="0A4944B2"/>
    <w:rsid w:val="0A4A43FF"/>
    <w:rsid w:val="0A6760D2"/>
    <w:rsid w:val="0AFB0768"/>
    <w:rsid w:val="0D710EF5"/>
    <w:rsid w:val="0D7624FC"/>
    <w:rsid w:val="0D9808C0"/>
    <w:rsid w:val="0DB722B9"/>
    <w:rsid w:val="0DC1772C"/>
    <w:rsid w:val="0E9B5144"/>
    <w:rsid w:val="0E9D54E7"/>
    <w:rsid w:val="0ED04B04"/>
    <w:rsid w:val="0EFA456E"/>
    <w:rsid w:val="10C12433"/>
    <w:rsid w:val="116370CF"/>
    <w:rsid w:val="11CD3EDF"/>
    <w:rsid w:val="127B0264"/>
    <w:rsid w:val="13612FA1"/>
    <w:rsid w:val="14732EB4"/>
    <w:rsid w:val="15205DB7"/>
    <w:rsid w:val="154606C9"/>
    <w:rsid w:val="15AC5929"/>
    <w:rsid w:val="169B561D"/>
    <w:rsid w:val="17483FF1"/>
    <w:rsid w:val="175F50C1"/>
    <w:rsid w:val="17820925"/>
    <w:rsid w:val="189C5014"/>
    <w:rsid w:val="18DF2806"/>
    <w:rsid w:val="19201DDB"/>
    <w:rsid w:val="196E5F75"/>
    <w:rsid w:val="196F78C7"/>
    <w:rsid w:val="1A036FE3"/>
    <w:rsid w:val="1A8955A3"/>
    <w:rsid w:val="1B6E7C09"/>
    <w:rsid w:val="1BD40A4A"/>
    <w:rsid w:val="1BD951D0"/>
    <w:rsid w:val="1C5A6766"/>
    <w:rsid w:val="1C5B5ADE"/>
    <w:rsid w:val="1C8E6D07"/>
    <w:rsid w:val="1CDE1EC2"/>
    <w:rsid w:val="1D722DF1"/>
    <w:rsid w:val="1D8C1214"/>
    <w:rsid w:val="1DC75809"/>
    <w:rsid w:val="1DD446E1"/>
    <w:rsid w:val="1E2B7F57"/>
    <w:rsid w:val="1E5230FB"/>
    <w:rsid w:val="1F225FEE"/>
    <w:rsid w:val="1F4564B3"/>
    <w:rsid w:val="1F49133F"/>
    <w:rsid w:val="1F8938AF"/>
    <w:rsid w:val="1FA45AA0"/>
    <w:rsid w:val="1FFD3D16"/>
    <w:rsid w:val="21471313"/>
    <w:rsid w:val="21603F14"/>
    <w:rsid w:val="21650424"/>
    <w:rsid w:val="21FA7C1D"/>
    <w:rsid w:val="22074D54"/>
    <w:rsid w:val="22295908"/>
    <w:rsid w:val="22643B0A"/>
    <w:rsid w:val="23410A70"/>
    <w:rsid w:val="244318DE"/>
    <w:rsid w:val="24C94BE2"/>
    <w:rsid w:val="24F33EDD"/>
    <w:rsid w:val="25A259D2"/>
    <w:rsid w:val="26AA2792"/>
    <w:rsid w:val="26AF39F1"/>
    <w:rsid w:val="26F36D1E"/>
    <w:rsid w:val="27F51532"/>
    <w:rsid w:val="28352FCE"/>
    <w:rsid w:val="288C2908"/>
    <w:rsid w:val="28EF3E66"/>
    <w:rsid w:val="28F44CA1"/>
    <w:rsid w:val="2A0628B9"/>
    <w:rsid w:val="2ABA4009"/>
    <w:rsid w:val="2BC22BE8"/>
    <w:rsid w:val="2C6348C1"/>
    <w:rsid w:val="2CEB711C"/>
    <w:rsid w:val="2E344A1D"/>
    <w:rsid w:val="2E4874ED"/>
    <w:rsid w:val="2EBA2FCC"/>
    <w:rsid w:val="2EF018A4"/>
    <w:rsid w:val="303308F9"/>
    <w:rsid w:val="305A4779"/>
    <w:rsid w:val="309120CF"/>
    <w:rsid w:val="30B615CE"/>
    <w:rsid w:val="30CA5504"/>
    <w:rsid w:val="310C64E9"/>
    <w:rsid w:val="319A4029"/>
    <w:rsid w:val="31A140E9"/>
    <w:rsid w:val="336910B9"/>
    <w:rsid w:val="34B842D4"/>
    <w:rsid w:val="34E86C7B"/>
    <w:rsid w:val="35910FA9"/>
    <w:rsid w:val="35B131A9"/>
    <w:rsid w:val="366F5B96"/>
    <w:rsid w:val="36BF28F5"/>
    <w:rsid w:val="36CE70EF"/>
    <w:rsid w:val="375116D9"/>
    <w:rsid w:val="375309E8"/>
    <w:rsid w:val="37993AD6"/>
    <w:rsid w:val="37C4478E"/>
    <w:rsid w:val="3845287F"/>
    <w:rsid w:val="38777B13"/>
    <w:rsid w:val="397456FD"/>
    <w:rsid w:val="39BA28E8"/>
    <w:rsid w:val="3A387626"/>
    <w:rsid w:val="3AD865DE"/>
    <w:rsid w:val="3BA76918"/>
    <w:rsid w:val="3CA94704"/>
    <w:rsid w:val="3D0D0300"/>
    <w:rsid w:val="3DE401C0"/>
    <w:rsid w:val="3F976D36"/>
    <w:rsid w:val="3FF50ED9"/>
    <w:rsid w:val="40A25F05"/>
    <w:rsid w:val="4120020F"/>
    <w:rsid w:val="412D118B"/>
    <w:rsid w:val="417853CE"/>
    <w:rsid w:val="421505D2"/>
    <w:rsid w:val="42172CE4"/>
    <w:rsid w:val="42500DFB"/>
    <w:rsid w:val="425D2807"/>
    <w:rsid w:val="43642E4C"/>
    <w:rsid w:val="43774FC4"/>
    <w:rsid w:val="446211BA"/>
    <w:rsid w:val="455A2504"/>
    <w:rsid w:val="457A146D"/>
    <w:rsid w:val="45BA0AAE"/>
    <w:rsid w:val="45FD71C0"/>
    <w:rsid w:val="47107393"/>
    <w:rsid w:val="47924416"/>
    <w:rsid w:val="48DF78F5"/>
    <w:rsid w:val="49251931"/>
    <w:rsid w:val="496A5F78"/>
    <w:rsid w:val="4A46413A"/>
    <w:rsid w:val="4CD42F2F"/>
    <w:rsid w:val="4D1C63C3"/>
    <w:rsid w:val="4D2D3758"/>
    <w:rsid w:val="4D303C5C"/>
    <w:rsid w:val="4D306540"/>
    <w:rsid w:val="4D8011E3"/>
    <w:rsid w:val="4E811325"/>
    <w:rsid w:val="4EFE297D"/>
    <w:rsid w:val="4F4C17FE"/>
    <w:rsid w:val="4F8E3937"/>
    <w:rsid w:val="4FD0356A"/>
    <w:rsid w:val="503248B3"/>
    <w:rsid w:val="50CB24BB"/>
    <w:rsid w:val="51267F28"/>
    <w:rsid w:val="519F3169"/>
    <w:rsid w:val="522E16DC"/>
    <w:rsid w:val="5242578E"/>
    <w:rsid w:val="527B0888"/>
    <w:rsid w:val="52CD7D01"/>
    <w:rsid w:val="52F54F15"/>
    <w:rsid w:val="535F5E37"/>
    <w:rsid w:val="543D09A6"/>
    <w:rsid w:val="547D2ED6"/>
    <w:rsid w:val="55E541C4"/>
    <w:rsid w:val="563C147E"/>
    <w:rsid w:val="56D84AD9"/>
    <w:rsid w:val="56F40134"/>
    <w:rsid w:val="57D5687F"/>
    <w:rsid w:val="5839335C"/>
    <w:rsid w:val="591B4607"/>
    <w:rsid w:val="59255042"/>
    <w:rsid w:val="59BC5F57"/>
    <w:rsid w:val="59F77081"/>
    <w:rsid w:val="5B5F6BE9"/>
    <w:rsid w:val="5B812B0D"/>
    <w:rsid w:val="5B8A6595"/>
    <w:rsid w:val="5B8C637F"/>
    <w:rsid w:val="5C2606A8"/>
    <w:rsid w:val="5C261769"/>
    <w:rsid w:val="5CAA69FC"/>
    <w:rsid w:val="5DAD748E"/>
    <w:rsid w:val="5DB3797D"/>
    <w:rsid w:val="5E364817"/>
    <w:rsid w:val="5E527FF9"/>
    <w:rsid w:val="5EC004CD"/>
    <w:rsid w:val="5F3A7E25"/>
    <w:rsid w:val="607038E6"/>
    <w:rsid w:val="60C8237B"/>
    <w:rsid w:val="60DA5139"/>
    <w:rsid w:val="61060765"/>
    <w:rsid w:val="61B615AC"/>
    <w:rsid w:val="61F374D2"/>
    <w:rsid w:val="61FE30A6"/>
    <w:rsid w:val="620277DB"/>
    <w:rsid w:val="62AE4431"/>
    <w:rsid w:val="63097ECF"/>
    <w:rsid w:val="63BF0C92"/>
    <w:rsid w:val="63CF4DC6"/>
    <w:rsid w:val="63D50792"/>
    <w:rsid w:val="642C65C9"/>
    <w:rsid w:val="64430119"/>
    <w:rsid w:val="64FE69E0"/>
    <w:rsid w:val="65280510"/>
    <w:rsid w:val="65491AC7"/>
    <w:rsid w:val="654A175B"/>
    <w:rsid w:val="66106F37"/>
    <w:rsid w:val="66862E98"/>
    <w:rsid w:val="66B74833"/>
    <w:rsid w:val="67913AFB"/>
    <w:rsid w:val="67F70BD3"/>
    <w:rsid w:val="686360EC"/>
    <w:rsid w:val="692014FF"/>
    <w:rsid w:val="694E622D"/>
    <w:rsid w:val="69693434"/>
    <w:rsid w:val="6A19717F"/>
    <w:rsid w:val="6A552CDA"/>
    <w:rsid w:val="6C441199"/>
    <w:rsid w:val="6C567133"/>
    <w:rsid w:val="6CA863BE"/>
    <w:rsid w:val="6CDF1953"/>
    <w:rsid w:val="6CEC6EB1"/>
    <w:rsid w:val="6D2E7348"/>
    <w:rsid w:val="6EB45FF8"/>
    <w:rsid w:val="6EBF22EC"/>
    <w:rsid w:val="6F8449F7"/>
    <w:rsid w:val="6FC61BF5"/>
    <w:rsid w:val="700750AA"/>
    <w:rsid w:val="7060128C"/>
    <w:rsid w:val="70C40061"/>
    <w:rsid w:val="70F14D21"/>
    <w:rsid w:val="71701355"/>
    <w:rsid w:val="71863949"/>
    <w:rsid w:val="72220BB9"/>
    <w:rsid w:val="729F58F8"/>
    <w:rsid w:val="72B63899"/>
    <w:rsid w:val="73263BF1"/>
    <w:rsid w:val="73A057D8"/>
    <w:rsid w:val="73C41BAB"/>
    <w:rsid w:val="73DB1428"/>
    <w:rsid w:val="744C0B38"/>
    <w:rsid w:val="74773949"/>
    <w:rsid w:val="74990174"/>
    <w:rsid w:val="751E712A"/>
    <w:rsid w:val="75A72C77"/>
    <w:rsid w:val="76036EB5"/>
    <w:rsid w:val="76A771D3"/>
    <w:rsid w:val="7737516D"/>
    <w:rsid w:val="77BA5DE7"/>
    <w:rsid w:val="788F4AF5"/>
    <w:rsid w:val="7AC916A8"/>
    <w:rsid w:val="7AD16ECF"/>
    <w:rsid w:val="7B3714CA"/>
    <w:rsid w:val="7B6D4ACB"/>
    <w:rsid w:val="7B872B5A"/>
    <w:rsid w:val="7BF25E68"/>
    <w:rsid w:val="7C477692"/>
    <w:rsid w:val="7C924B37"/>
    <w:rsid w:val="7CA24BEC"/>
    <w:rsid w:val="7CB43B00"/>
    <w:rsid w:val="7D8C5F18"/>
    <w:rsid w:val="7DCF77FC"/>
    <w:rsid w:val="7E3D2126"/>
    <w:rsid w:val="7EA7784C"/>
    <w:rsid w:val="7F1F6AA3"/>
    <w:rsid w:val="7FF6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5"/>
    <w:unhideWhenUsed/>
    <w:qFormat/>
    <w:uiPriority w:val="9"/>
    <w:pPr>
      <w:keepNext/>
      <w:keepLines/>
      <w:spacing w:before="260" w:after="260" w:line="416" w:lineRule="auto"/>
      <w:outlineLvl w:val="2"/>
    </w:pPr>
    <w:rPr>
      <w:b/>
      <w:bCs/>
      <w:szCs w:val="32"/>
    </w:rPr>
  </w:style>
  <w:style w:type="paragraph" w:styleId="6">
    <w:name w:val="heading 4"/>
    <w:basedOn w:val="1"/>
    <w:next w:val="1"/>
    <w:unhideWhenUsed/>
    <w:qFormat/>
    <w:uiPriority w:val="9"/>
    <w:pPr>
      <w:keepNext/>
      <w:keepLines/>
      <w:spacing w:before="280" w:after="290" w:line="376" w:lineRule="auto"/>
      <w:outlineLvl w:val="3"/>
    </w:pPr>
    <w:rPr>
      <w:rFonts w:ascii="Cambria" w:hAnsi="Cambria"/>
      <w:bCs/>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paragraph" w:styleId="8">
    <w:name w:val="heading 6"/>
    <w:basedOn w:val="1"/>
    <w:next w:val="1"/>
    <w:unhideWhenUsed/>
    <w:qFormat/>
    <w:uiPriority w:val="9"/>
    <w:pPr>
      <w:keepNext/>
      <w:keepLines/>
      <w:spacing w:before="240" w:after="64" w:line="320" w:lineRule="auto"/>
      <w:outlineLvl w:val="5"/>
    </w:pPr>
    <w:rPr>
      <w:rFonts w:ascii="Cambria" w:hAnsi="Cambria"/>
      <w:b/>
      <w:bCs/>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Cs w:val="20"/>
    </w:rPr>
  </w:style>
  <w:style w:type="paragraph" w:styleId="9">
    <w:name w:val="toc 7"/>
    <w:basedOn w:val="1"/>
    <w:next w:val="1"/>
    <w:unhideWhenUsed/>
    <w:qFormat/>
    <w:uiPriority w:val="39"/>
    <w:pPr>
      <w:ind w:left="2520" w:leftChars="1200"/>
    </w:pPr>
    <w:rPr>
      <w:rFonts w:asciiTheme="minorHAnsi" w:hAnsiTheme="minorHAnsi" w:eastAsiaTheme="minorEastAsia" w:cstheme="minorBidi"/>
    </w:rPr>
  </w:style>
  <w:style w:type="paragraph" w:styleId="10">
    <w:name w:val="annotation text"/>
    <w:basedOn w:val="1"/>
    <w:qFormat/>
    <w:uiPriority w:val="0"/>
    <w:pPr>
      <w:jc w:val="left"/>
    </w:pPr>
  </w:style>
  <w:style w:type="paragraph" w:styleId="11">
    <w:name w:val="Body Text 3"/>
    <w:basedOn w:val="1"/>
    <w:link w:val="41"/>
    <w:qFormat/>
    <w:uiPriority w:val="0"/>
    <w:pPr>
      <w:spacing w:after="120"/>
    </w:pPr>
    <w:rPr>
      <w:sz w:val="16"/>
      <w:szCs w:val="16"/>
    </w:rPr>
  </w:style>
  <w:style w:type="paragraph" w:styleId="12">
    <w:name w:val="Body Text"/>
    <w:basedOn w:val="1"/>
    <w:qFormat/>
    <w:uiPriority w:val="0"/>
    <w:pPr>
      <w:tabs>
        <w:tab w:val="left" w:pos="540"/>
      </w:tabs>
      <w:spacing w:line="480" w:lineRule="auto"/>
    </w:pPr>
  </w:style>
  <w:style w:type="paragraph" w:styleId="13">
    <w:name w:val="Body Text Indent"/>
    <w:basedOn w:val="1"/>
    <w:qFormat/>
    <w:uiPriority w:val="0"/>
    <w:pPr>
      <w:spacing w:line="440" w:lineRule="exact"/>
      <w:ind w:firstLine="560" w:firstLineChars="200"/>
    </w:pPr>
    <w:rPr>
      <w:rFonts w:ascii="宋体" w:hAnsi="宋体"/>
      <w:sz w:val="28"/>
    </w:rPr>
  </w:style>
  <w:style w:type="paragraph" w:styleId="14">
    <w:name w:val="toc 5"/>
    <w:basedOn w:val="1"/>
    <w:next w:val="1"/>
    <w:unhideWhenUsed/>
    <w:qFormat/>
    <w:uiPriority w:val="39"/>
    <w:pPr>
      <w:ind w:left="1680" w:leftChars="800"/>
    </w:pPr>
    <w:rPr>
      <w:rFonts w:asciiTheme="minorHAnsi" w:hAnsiTheme="minorHAnsi" w:eastAsiaTheme="minorEastAsia" w:cstheme="minorBidi"/>
    </w:rPr>
  </w:style>
  <w:style w:type="paragraph" w:styleId="15">
    <w:name w:val="toc 3"/>
    <w:basedOn w:val="1"/>
    <w:next w:val="1"/>
    <w:qFormat/>
    <w:uiPriority w:val="39"/>
    <w:pPr>
      <w:tabs>
        <w:tab w:val="right" w:leader="dot" w:pos="9736"/>
      </w:tabs>
      <w:ind w:left="840" w:leftChars="400"/>
    </w:pPr>
  </w:style>
  <w:style w:type="paragraph" w:styleId="16">
    <w:name w:val="toc 8"/>
    <w:basedOn w:val="1"/>
    <w:next w:val="1"/>
    <w:unhideWhenUsed/>
    <w:qFormat/>
    <w:uiPriority w:val="39"/>
    <w:pPr>
      <w:ind w:left="2940" w:leftChars="1400"/>
    </w:pPr>
    <w:rPr>
      <w:rFonts w:asciiTheme="minorHAnsi" w:hAnsiTheme="minorHAnsi" w:eastAsiaTheme="minorEastAsia" w:cstheme="minorBidi"/>
    </w:rPr>
  </w:style>
  <w:style w:type="paragraph" w:styleId="17">
    <w:name w:val="Date"/>
    <w:basedOn w:val="1"/>
    <w:next w:val="1"/>
    <w:qFormat/>
    <w:uiPriority w:val="0"/>
    <w:pPr>
      <w:ind w:left="100" w:leftChars="2500"/>
    </w:pPr>
    <w:rPr>
      <w:rFonts w:ascii="宋体" w:hAnsi="宋体"/>
      <w:sz w:val="36"/>
    </w:rPr>
  </w:style>
  <w:style w:type="paragraph" w:styleId="18">
    <w:name w:val="Body Text Indent 2"/>
    <w:basedOn w:val="1"/>
    <w:qFormat/>
    <w:uiPriority w:val="0"/>
    <w:pPr>
      <w:ind w:firstLine="640" w:firstLineChars="200"/>
    </w:pPr>
    <w:rPr>
      <w:rFonts w:eastAsia="仿宋_GB2312"/>
      <w:sz w:val="32"/>
    </w:rPr>
  </w:style>
  <w:style w:type="paragraph" w:styleId="19">
    <w:name w:val="Balloon Text"/>
    <w:basedOn w:val="1"/>
    <w:link w:val="43"/>
    <w:qFormat/>
    <w:uiPriority w:val="0"/>
    <w:rPr>
      <w:sz w:val="18"/>
      <w:szCs w:val="18"/>
    </w:rPr>
  </w:style>
  <w:style w:type="paragraph" w:styleId="20">
    <w:name w:val="footer"/>
    <w:basedOn w:val="1"/>
    <w:link w:val="38"/>
    <w:qFormat/>
    <w:uiPriority w:val="99"/>
    <w:pPr>
      <w:tabs>
        <w:tab w:val="center" w:pos="4153"/>
        <w:tab w:val="right" w:pos="8306"/>
      </w:tabs>
      <w:snapToGrid w:val="0"/>
      <w:jc w:val="center"/>
    </w:pPr>
    <w:rPr>
      <w:b/>
      <w:bCs/>
      <w:szCs w:val="18"/>
    </w:rPr>
  </w:style>
  <w:style w:type="paragraph" w:styleId="21">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Theme="minorHAnsi" w:hAnsiTheme="minorHAnsi" w:eastAsiaTheme="minorEastAsia" w:cstheme="minorBidi"/>
    </w:rPr>
  </w:style>
  <w:style w:type="paragraph" w:styleId="24">
    <w:name w:val="toc 6"/>
    <w:basedOn w:val="1"/>
    <w:next w:val="1"/>
    <w:unhideWhenUsed/>
    <w:qFormat/>
    <w:uiPriority w:val="39"/>
    <w:pPr>
      <w:ind w:left="2100" w:leftChars="1000"/>
    </w:pPr>
    <w:rPr>
      <w:rFonts w:asciiTheme="minorHAnsi" w:hAnsiTheme="minorHAnsi" w:eastAsiaTheme="minorEastAsia" w:cstheme="minorBidi"/>
    </w:rPr>
  </w:style>
  <w:style w:type="paragraph" w:styleId="25">
    <w:name w:val="Body Text Indent 3"/>
    <w:basedOn w:val="1"/>
    <w:qFormat/>
    <w:uiPriority w:val="0"/>
    <w:pPr>
      <w:ind w:right="2" w:rightChars="1" w:firstLine="560" w:firstLineChars="200"/>
    </w:pPr>
    <w:rPr>
      <w:sz w:val="28"/>
    </w:rPr>
  </w:style>
  <w:style w:type="paragraph" w:styleId="26">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styleId="27">
    <w:name w:val="toc 9"/>
    <w:basedOn w:val="1"/>
    <w:next w:val="1"/>
    <w:unhideWhenUsed/>
    <w:qFormat/>
    <w:uiPriority w:val="39"/>
    <w:pPr>
      <w:ind w:left="3360" w:leftChars="1600"/>
    </w:pPr>
    <w:rPr>
      <w:rFonts w:asciiTheme="minorHAnsi" w:hAnsiTheme="minorHAnsi" w:eastAsiaTheme="minorEastAsia" w:cstheme="minorBidi"/>
    </w:rPr>
  </w:style>
  <w:style w:type="paragraph" w:styleId="28">
    <w:name w:val="Normal (Web)"/>
    <w:basedOn w:val="1"/>
    <w:qFormat/>
    <w:uiPriority w:val="0"/>
    <w:pPr>
      <w:widowControl/>
      <w:spacing w:before="100" w:beforeAutospacing="1" w:after="100" w:afterAutospacing="1"/>
      <w:jc w:val="left"/>
    </w:pPr>
    <w:rPr>
      <w:rFonts w:ascii="宋体" w:hAnsi="宋体" w:cs="宋体"/>
      <w:kern w:val="0"/>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basedOn w:val="31"/>
    <w:qFormat/>
    <w:uiPriority w:val="0"/>
    <w:rPr>
      <w:color w:val="0000FF"/>
      <w:sz w:val="19"/>
      <w:szCs w:val="19"/>
      <w:u w:val="none"/>
    </w:rPr>
  </w:style>
  <w:style w:type="character" w:styleId="34">
    <w:name w:val="Hyperlink"/>
    <w:basedOn w:val="31"/>
    <w:qFormat/>
    <w:uiPriority w:val="99"/>
    <w:rPr>
      <w:color w:val="0000FF"/>
      <w:sz w:val="19"/>
      <w:szCs w:val="19"/>
      <w:u w:val="none"/>
    </w:rPr>
  </w:style>
  <w:style w:type="character" w:styleId="35">
    <w:name w:val="annotation reference"/>
    <w:basedOn w:val="31"/>
    <w:qFormat/>
    <w:uiPriority w:val="0"/>
    <w:rPr>
      <w:sz w:val="21"/>
      <w:szCs w:val="21"/>
    </w:rPr>
  </w:style>
  <w:style w:type="character" w:customStyle="1" w:styleId="36">
    <w:name w:val="font61"/>
    <w:basedOn w:val="31"/>
    <w:qFormat/>
    <w:uiPriority w:val="0"/>
    <w:rPr>
      <w:rFonts w:hint="default" w:ascii="Times New Roman" w:hAnsi="Times New Roman" w:cs="Times New Roman"/>
      <w:color w:val="000000"/>
      <w:sz w:val="20"/>
      <w:szCs w:val="20"/>
      <w:u w:val="none"/>
    </w:rPr>
  </w:style>
  <w:style w:type="character" w:customStyle="1" w:styleId="37">
    <w:name w:val="font31"/>
    <w:basedOn w:val="31"/>
    <w:qFormat/>
    <w:uiPriority w:val="0"/>
    <w:rPr>
      <w:rFonts w:hint="eastAsia" w:ascii="宋体" w:hAnsi="宋体" w:eastAsia="宋体" w:cs="宋体"/>
      <w:color w:val="000000"/>
      <w:sz w:val="20"/>
      <w:szCs w:val="20"/>
      <w:u w:val="none"/>
    </w:rPr>
  </w:style>
  <w:style w:type="character" w:customStyle="1" w:styleId="38">
    <w:name w:val="页脚 Char"/>
    <w:basedOn w:val="31"/>
    <w:link w:val="20"/>
    <w:qFormat/>
    <w:locked/>
    <w:uiPriority w:val="99"/>
    <w:rPr>
      <w:b/>
      <w:bCs/>
      <w:kern w:val="2"/>
      <w:sz w:val="21"/>
      <w:szCs w:val="18"/>
    </w:rPr>
  </w:style>
  <w:style w:type="character" w:customStyle="1" w:styleId="39">
    <w:name w:val="页眉 Char"/>
    <w:basedOn w:val="31"/>
    <w:link w:val="21"/>
    <w:qFormat/>
    <w:uiPriority w:val="99"/>
    <w:rPr>
      <w:kern w:val="2"/>
      <w:sz w:val="18"/>
      <w:szCs w:val="18"/>
    </w:rPr>
  </w:style>
  <w:style w:type="paragraph" w:customStyle="1" w:styleId="40">
    <w:name w:val="Char"/>
    <w:basedOn w:val="1"/>
    <w:qFormat/>
    <w:uiPriority w:val="0"/>
    <w:pPr>
      <w:spacing w:line="360" w:lineRule="auto"/>
    </w:pPr>
  </w:style>
  <w:style w:type="character" w:customStyle="1" w:styleId="41">
    <w:name w:val="正文文本 3 Char"/>
    <w:basedOn w:val="31"/>
    <w:link w:val="11"/>
    <w:qFormat/>
    <w:uiPriority w:val="0"/>
    <w:rPr>
      <w:kern w:val="2"/>
      <w:sz w:val="16"/>
      <w:szCs w:val="16"/>
    </w:rPr>
  </w:style>
  <w:style w:type="paragraph" w:customStyle="1" w:styleId="42">
    <w:name w:val="列出段落1"/>
    <w:basedOn w:val="1"/>
    <w:qFormat/>
    <w:uiPriority w:val="0"/>
    <w:pPr>
      <w:ind w:firstLine="420" w:firstLineChars="200"/>
    </w:pPr>
    <w:rPr>
      <w:rFonts w:cs="Calibri"/>
      <w:szCs w:val="21"/>
    </w:rPr>
  </w:style>
  <w:style w:type="character" w:customStyle="1" w:styleId="43">
    <w:name w:val="批注框文本 Char"/>
    <w:basedOn w:val="31"/>
    <w:link w:val="19"/>
    <w:qFormat/>
    <w:uiPriority w:val="0"/>
    <w:rPr>
      <w:kern w:val="2"/>
      <w:sz w:val="18"/>
      <w:szCs w:val="18"/>
    </w:rPr>
  </w:style>
  <w:style w:type="paragraph" w:customStyle="1" w:styleId="44">
    <w:name w:val="默认段落字体 Para Char"/>
    <w:basedOn w:val="1"/>
    <w:next w:val="1"/>
    <w:qFormat/>
    <w:uiPriority w:val="0"/>
    <w:pPr>
      <w:spacing w:line="360" w:lineRule="auto"/>
      <w:ind w:firstLine="560" w:firstLineChars="200"/>
    </w:pPr>
    <w:rPr>
      <w:rFonts w:ascii="华文中宋" w:hAnsi="华文中宋" w:eastAsia="楷体_GB2312" w:cs="宋体"/>
      <w:color w:val="000000"/>
      <w:kern w:val="0"/>
      <w:sz w:val="28"/>
      <w:szCs w:val="30"/>
    </w:rPr>
  </w:style>
  <w:style w:type="paragraph" w:customStyle="1" w:styleId="45">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Cs w:val="20"/>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111db4-09d8-4ef2-be18-db297085ae7e}"/>
        <w:style w:val=""/>
        <w:category>
          <w:name w:val="常规"/>
          <w:gallery w:val="placeholder"/>
        </w:category>
        <w:types>
          <w:type w:val="bbPlcHdr"/>
        </w:types>
        <w:behaviors>
          <w:behavior w:val="content"/>
        </w:behaviors>
        <w:description w:val=""/>
        <w:guid w:val="{9e111db4-09d8-4ef2-be18-db297085ae7e}"/>
      </w:docPartPr>
      <w:docPartBody>
        <w:p>
          <w:r>
            <w:rPr>
              <w:color w:val="808080"/>
            </w:rPr>
            <w:t>单击此处输入文字。</w:t>
          </w:r>
        </w:p>
      </w:docPartBody>
    </w:docPart>
    <w:docPart>
      <w:docPartPr>
        <w:name w:val="{3b20698d-7b1f-4977-a1df-025c1e135759}"/>
        <w:style w:val=""/>
        <w:category>
          <w:name w:val="常规"/>
          <w:gallery w:val="placeholder"/>
        </w:category>
        <w:types>
          <w:type w:val="bbPlcHdr"/>
        </w:types>
        <w:behaviors>
          <w:behavior w:val="content"/>
        </w:behaviors>
        <w:description w:val=""/>
        <w:guid w:val="{3b20698d-7b1f-4977-a1df-025c1e135759}"/>
      </w:docPartPr>
      <w:docPartBody>
        <w:p>
          <w:r>
            <w:rPr>
              <w:color w:val="808080"/>
            </w:rPr>
            <w:t>单击此处输入文字。</w:t>
          </w:r>
        </w:p>
      </w:docPartBody>
    </w:docPart>
    <w:docPart>
      <w:docPartPr>
        <w:name w:val="{bff258eb-496f-404f-899e-282cff5970df}"/>
        <w:style w:val=""/>
        <w:category>
          <w:name w:val="常规"/>
          <w:gallery w:val="placeholder"/>
        </w:category>
        <w:types>
          <w:type w:val="bbPlcHdr"/>
        </w:types>
        <w:behaviors>
          <w:behavior w:val="content"/>
        </w:behaviors>
        <w:description w:val=""/>
        <w:guid w:val="{bff258eb-496f-404f-899e-282cff5970df}"/>
      </w:docPartPr>
      <w:docPartBody>
        <w:p>
          <w:r>
            <w:rPr>
              <w:color w:val="808080"/>
            </w:rPr>
            <w:t>单击此处输入文字。</w:t>
          </w:r>
        </w:p>
      </w:docPartBody>
    </w:docPart>
    <w:docPart>
      <w:docPartPr>
        <w:name w:val="{4bf78d45-862d-499d-bb79-0fbf87dde21c}"/>
        <w:style w:val=""/>
        <w:category>
          <w:name w:val="常规"/>
          <w:gallery w:val="placeholder"/>
        </w:category>
        <w:types>
          <w:type w:val="bbPlcHdr"/>
        </w:types>
        <w:behaviors>
          <w:behavior w:val="content"/>
        </w:behaviors>
        <w:description w:val=""/>
        <w:guid w:val="{4bf78d45-862d-499d-bb79-0fbf87dde21c}"/>
      </w:docPartPr>
      <w:docPartBody>
        <w:p>
          <w:r>
            <w:rPr>
              <w:color w:val="808080"/>
            </w:rPr>
            <w:t>单击此处输入文字。</w:t>
          </w:r>
        </w:p>
      </w:docPartBody>
    </w:docPart>
    <w:docPart>
      <w:docPartPr>
        <w:name w:val="{feb48e46-a1ec-4524-b7d8-b94f0cf1c432}"/>
        <w:style w:val=""/>
        <w:category>
          <w:name w:val="常规"/>
          <w:gallery w:val="placeholder"/>
        </w:category>
        <w:types>
          <w:type w:val="bbPlcHdr"/>
        </w:types>
        <w:behaviors>
          <w:behavior w:val="content"/>
        </w:behaviors>
        <w:description w:val=""/>
        <w:guid w:val="{feb48e46-a1ec-4524-b7d8-b94f0cf1c432}"/>
      </w:docPartPr>
      <w:docPartBody>
        <w:p>
          <w:r>
            <w:rPr>
              <w:color w:val="808080"/>
            </w:rPr>
            <w:t>单击此处输入文字。</w:t>
          </w:r>
        </w:p>
      </w:docPartBody>
    </w:docPart>
    <w:docPart>
      <w:docPartPr>
        <w:name w:val="{6f1372fb-7a5e-4136-9fa4-d99a01440f2c}"/>
        <w:style w:val=""/>
        <w:category>
          <w:name w:val="常规"/>
          <w:gallery w:val="placeholder"/>
        </w:category>
        <w:types>
          <w:type w:val="bbPlcHdr"/>
        </w:types>
        <w:behaviors>
          <w:behavior w:val="content"/>
        </w:behaviors>
        <w:description w:val=""/>
        <w:guid w:val="{6f1372fb-7a5e-4136-9fa4-d99a01440f2c}"/>
      </w:docPartPr>
      <w:docPartBody>
        <w:p>
          <w:r>
            <w:rPr>
              <w:color w:val="808080"/>
            </w:rPr>
            <w:t>单击此处输入文字。</w:t>
          </w:r>
        </w:p>
      </w:docPartBody>
    </w:docPart>
    <w:docPart>
      <w:docPartPr>
        <w:name w:val="{3a108388-e4cd-4081-add2-973515fd0c12}"/>
        <w:style w:val=""/>
        <w:category>
          <w:name w:val="常规"/>
          <w:gallery w:val="placeholder"/>
        </w:category>
        <w:types>
          <w:type w:val="bbPlcHdr"/>
        </w:types>
        <w:behaviors>
          <w:behavior w:val="content"/>
        </w:behaviors>
        <w:description w:val=""/>
        <w:guid w:val="{3a108388-e4cd-4081-add2-973515fd0c12}"/>
      </w:docPartPr>
      <w:docPartBody>
        <w:p>
          <w:r>
            <w:rPr>
              <w:color w:val="808080"/>
            </w:rPr>
            <w:t>单击此处输入文字。</w:t>
          </w:r>
        </w:p>
      </w:docPartBody>
    </w:docPart>
    <w:docPart>
      <w:docPartPr>
        <w:name w:val="{b66e465b-a2c8-4583-8e8c-014d1c1abd37}"/>
        <w:style w:val=""/>
        <w:category>
          <w:name w:val="常规"/>
          <w:gallery w:val="placeholder"/>
        </w:category>
        <w:types>
          <w:type w:val="bbPlcHdr"/>
        </w:types>
        <w:behaviors>
          <w:behavior w:val="content"/>
        </w:behaviors>
        <w:description w:val=""/>
        <w:guid w:val="{b66e465b-a2c8-4583-8e8c-014d1c1abd37}"/>
      </w:docPartPr>
      <w:docPartBody>
        <w:p>
          <w:r>
            <w:rPr>
              <w:color w:val="808080"/>
            </w:rPr>
            <w:t>单击此处输入文字。</w:t>
          </w:r>
        </w:p>
      </w:docPartBody>
    </w:docPart>
    <w:docPart>
      <w:docPartPr>
        <w:name w:val="{18de50aa-abdf-40ce-89b3-5a1bbfcb6c0d}"/>
        <w:style w:val=""/>
        <w:category>
          <w:name w:val="常规"/>
          <w:gallery w:val="placeholder"/>
        </w:category>
        <w:types>
          <w:type w:val="bbPlcHdr"/>
        </w:types>
        <w:behaviors>
          <w:behavior w:val="content"/>
        </w:behaviors>
        <w:description w:val=""/>
        <w:guid w:val="{18de50aa-abdf-40ce-89b3-5a1bbfcb6c0d}"/>
      </w:docPartPr>
      <w:docPartBody>
        <w:p>
          <w:r>
            <w:rPr>
              <w:color w:val="808080"/>
            </w:rPr>
            <w:t>单击此处输入文字。</w:t>
          </w:r>
        </w:p>
      </w:docPartBody>
    </w:docPart>
    <w:docPart>
      <w:docPartPr>
        <w:name w:val="{5b9004b1-5648-49f8-842f-cff884f9db8c}"/>
        <w:style w:val=""/>
        <w:category>
          <w:name w:val="常规"/>
          <w:gallery w:val="placeholder"/>
        </w:category>
        <w:types>
          <w:type w:val="bbPlcHdr"/>
        </w:types>
        <w:behaviors>
          <w:behavior w:val="content"/>
        </w:behaviors>
        <w:description w:val=""/>
        <w:guid w:val="{5b9004b1-5648-49f8-842f-cff884f9db8c}"/>
      </w:docPartPr>
      <w:docPartBody>
        <w:p>
          <w:r>
            <w:rPr>
              <w:color w:val="808080"/>
            </w:rPr>
            <w:t>单击此处输入文字。</w:t>
          </w:r>
        </w:p>
      </w:docPartBody>
    </w:docPart>
    <w:docPart>
      <w:docPartPr>
        <w:name w:val="{b66390c2-e1e8-40e0-93c3-15fc404f7809}"/>
        <w:style w:val=""/>
        <w:category>
          <w:name w:val="常规"/>
          <w:gallery w:val="placeholder"/>
        </w:category>
        <w:types>
          <w:type w:val="bbPlcHdr"/>
        </w:types>
        <w:behaviors>
          <w:behavior w:val="content"/>
        </w:behaviors>
        <w:description w:val=""/>
        <w:guid w:val="{b66390c2-e1e8-40e0-93c3-15fc404f7809}"/>
      </w:docPartPr>
      <w:docPartBody>
        <w:p>
          <w:r>
            <w:rPr>
              <w:color w:val="808080"/>
            </w:rPr>
            <w:t>单击此处输入文字。</w:t>
          </w:r>
        </w:p>
      </w:docPartBody>
    </w:docPart>
    <w:docPart>
      <w:docPartPr>
        <w:name w:val="{bbe3e085-3eda-4c28-9b74-b192a7ce14fa}"/>
        <w:style w:val=""/>
        <w:category>
          <w:name w:val="常规"/>
          <w:gallery w:val="placeholder"/>
        </w:category>
        <w:types>
          <w:type w:val="bbPlcHdr"/>
        </w:types>
        <w:behaviors>
          <w:behavior w:val="content"/>
        </w:behaviors>
        <w:description w:val=""/>
        <w:guid w:val="{bbe3e085-3eda-4c28-9b74-b192a7ce14fa}"/>
      </w:docPartPr>
      <w:docPartBody>
        <w:p>
          <w:r>
            <w:rPr>
              <w:color w:val="808080"/>
            </w:rPr>
            <w:t>单击此处输入文字。</w:t>
          </w:r>
        </w:p>
      </w:docPartBody>
    </w:docPart>
    <w:docPart>
      <w:docPartPr>
        <w:name w:val="{fc9da6c8-f7ae-4402-8fdd-fe701492bca3}"/>
        <w:style w:val=""/>
        <w:category>
          <w:name w:val="常规"/>
          <w:gallery w:val="placeholder"/>
        </w:category>
        <w:types>
          <w:type w:val="bbPlcHdr"/>
        </w:types>
        <w:behaviors>
          <w:behavior w:val="content"/>
        </w:behaviors>
        <w:description w:val=""/>
        <w:guid w:val="{fc9da6c8-f7ae-4402-8fdd-fe701492bca3}"/>
      </w:docPartPr>
      <w:docPartBody>
        <w:p>
          <w:r>
            <w:rPr>
              <w:color w:val="808080"/>
            </w:rPr>
            <w:t>单击此处输入文字。</w:t>
          </w:r>
        </w:p>
      </w:docPartBody>
    </w:docPart>
    <w:docPart>
      <w:docPartPr>
        <w:name w:val="{0fe15e27-22d8-4e44-a89e-16dd72e01c92}"/>
        <w:style w:val=""/>
        <w:category>
          <w:name w:val="常规"/>
          <w:gallery w:val="placeholder"/>
        </w:category>
        <w:types>
          <w:type w:val="bbPlcHdr"/>
        </w:types>
        <w:behaviors>
          <w:behavior w:val="content"/>
        </w:behaviors>
        <w:description w:val=""/>
        <w:guid w:val="{0fe15e27-22d8-4e44-a89e-16dd72e01c92}"/>
      </w:docPartPr>
      <w:docPartBody>
        <w:p>
          <w:r>
            <w:rPr>
              <w:color w:val="808080"/>
            </w:rPr>
            <w:t>单击此处输入文字。</w:t>
          </w:r>
        </w:p>
      </w:docPartBody>
    </w:docPart>
    <w:docPart>
      <w:docPartPr>
        <w:name w:val="{509b8368-e246-4612-9536-34785f4e5097}"/>
        <w:style w:val=""/>
        <w:category>
          <w:name w:val="常规"/>
          <w:gallery w:val="placeholder"/>
        </w:category>
        <w:types>
          <w:type w:val="bbPlcHdr"/>
        </w:types>
        <w:behaviors>
          <w:behavior w:val="content"/>
        </w:behaviors>
        <w:description w:val=""/>
        <w:guid w:val="{509b8368-e246-4612-9536-34785f4e5097}"/>
      </w:docPartPr>
      <w:docPartBody>
        <w:p>
          <w:r>
            <w:rPr>
              <w:color w:val="808080"/>
            </w:rPr>
            <w:t>单击此处输入文字。</w:t>
          </w:r>
        </w:p>
      </w:docPartBody>
    </w:docPart>
    <w:docPart>
      <w:docPartPr>
        <w:name w:val="{0b4f7486-5877-4171-a389-51ba370aa3c0}"/>
        <w:style w:val=""/>
        <w:category>
          <w:name w:val="常规"/>
          <w:gallery w:val="placeholder"/>
        </w:category>
        <w:types>
          <w:type w:val="bbPlcHdr"/>
        </w:types>
        <w:behaviors>
          <w:behavior w:val="content"/>
        </w:behaviors>
        <w:description w:val=""/>
        <w:guid w:val="{0b4f7486-5877-4171-a389-51ba370aa3c0}"/>
      </w:docPartPr>
      <w:docPartBody>
        <w:p>
          <w:r>
            <w:rPr>
              <w:color w:val="808080"/>
            </w:rPr>
            <w:t>单击此处输入文字。</w:t>
          </w:r>
        </w:p>
      </w:docPartBody>
    </w:docPart>
    <w:docPart>
      <w:docPartPr>
        <w:name w:val="{359a1708-c458-461c-9d2a-e86adb20e096}"/>
        <w:style w:val=""/>
        <w:category>
          <w:name w:val="常规"/>
          <w:gallery w:val="placeholder"/>
        </w:category>
        <w:types>
          <w:type w:val="bbPlcHdr"/>
        </w:types>
        <w:behaviors>
          <w:behavior w:val="content"/>
        </w:behaviors>
        <w:description w:val=""/>
        <w:guid w:val="{359a1708-c458-461c-9d2a-e86adb20e096}"/>
      </w:docPartPr>
      <w:docPartBody>
        <w:p>
          <w:r>
            <w:rPr>
              <w:color w:val="808080"/>
            </w:rPr>
            <w:t>单击此处输入文字。</w:t>
          </w:r>
        </w:p>
      </w:docPartBody>
    </w:docPart>
    <w:docPart>
      <w:docPartPr>
        <w:name w:val="{aa4fa89f-eff5-4535-b6c6-9f119486e423}"/>
        <w:style w:val=""/>
        <w:category>
          <w:name w:val="常规"/>
          <w:gallery w:val="placeholder"/>
        </w:category>
        <w:types>
          <w:type w:val="bbPlcHdr"/>
        </w:types>
        <w:behaviors>
          <w:behavior w:val="content"/>
        </w:behaviors>
        <w:description w:val=""/>
        <w:guid w:val="{aa4fa89f-eff5-4535-b6c6-9f119486e423}"/>
      </w:docPartPr>
      <w:docPartBody>
        <w:p>
          <w:r>
            <w:rPr>
              <w:color w:val="808080"/>
            </w:rPr>
            <w:t>单击此处输入文字。</w:t>
          </w:r>
        </w:p>
      </w:docPartBody>
    </w:docPart>
    <w:docPart>
      <w:docPartPr>
        <w:name w:val="{bd442754-491b-431a-b795-93a327753162}"/>
        <w:style w:val=""/>
        <w:category>
          <w:name w:val="常规"/>
          <w:gallery w:val="placeholder"/>
        </w:category>
        <w:types>
          <w:type w:val="bbPlcHdr"/>
        </w:types>
        <w:behaviors>
          <w:behavior w:val="content"/>
        </w:behaviors>
        <w:description w:val=""/>
        <w:guid w:val="{bd442754-491b-431a-b795-93a327753162}"/>
      </w:docPartPr>
      <w:docPartBody>
        <w:p>
          <w:r>
            <w:rPr>
              <w:color w:val="808080"/>
            </w:rPr>
            <w:t>单击此处输入文字。</w:t>
          </w:r>
        </w:p>
      </w:docPartBody>
    </w:docPart>
    <w:docPart>
      <w:docPartPr>
        <w:name w:val="{53a57e8d-430d-4595-9b74-b51f4123a6ab}"/>
        <w:style w:val=""/>
        <w:category>
          <w:name w:val="常规"/>
          <w:gallery w:val="placeholder"/>
        </w:category>
        <w:types>
          <w:type w:val="bbPlcHdr"/>
        </w:types>
        <w:behaviors>
          <w:behavior w:val="content"/>
        </w:behaviors>
        <w:description w:val=""/>
        <w:guid w:val="{53a57e8d-430d-4595-9b74-b51f4123a6ab}"/>
      </w:docPartPr>
      <w:docPartBody>
        <w:p>
          <w:r>
            <w:rPr>
              <w:color w:val="808080"/>
            </w:rPr>
            <w:t>单击此处输入文字。</w:t>
          </w:r>
        </w:p>
      </w:docPartBody>
    </w:docPart>
    <w:docPart>
      <w:docPartPr>
        <w:name w:val="{a5754cad-d482-4990-a9d2-54f53d6c0633}"/>
        <w:style w:val=""/>
        <w:category>
          <w:name w:val="常规"/>
          <w:gallery w:val="placeholder"/>
        </w:category>
        <w:types>
          <w:type w:val="bbPlcHdr"/>
        </w:types>
        <w:behaviors>
          <w:behavior w:val="content"/>
        </w:behaviors>
        <w:description w:val=""/>
        <w:guid w:val="{a5754cad-d482-4990-a9d2-54f53d6c0633}"/>
      </w:docPartPr>
      <w:docPartBody>
        <w:p>
          <w:r>
            <w:rPr>
              <w:color w:val="808080"/>
            </w:rPr>
            <w:t>单击此处输入文字。</w:t>
          </w:r>
        </w:p>
      </w:docPartBody>
    </w:docPart>
    <w:docPart>
      <w:docPartPr>
        <w:name w:val="{9da1ab55-1c43-4c7d-b8b1-5096d60f1968}"/>
        <w:style w:val=""/>
        <w:category>
          <w:name w:val="常规"/>
          <w:gallery w:val="placeholder"/>
        </w:category>
        <w:types>
          <w:type w:val="bbPlcHdr"/>
        </w:types>
        <w:behaviors>
          <w:behavior w:val="content"/>
        </w:behaviors>
        <w:description w:val=""/>
        <w:guid w:val="{9da1ab55-1c43-4c7d-b8b1-5096d60f1968}"/>
      </w:docPartPr>
      <w:docPartBody>
        <w:p>
          <w:r>
            <w:rPr>
              <w:color w:val="808080"/>
            </w:rPr>
            <w:t>单击此处输入文字。</w:t>
          </w:r>
        </w:p>
      </w:docPartBody>
    </w:docPart>
    <w:docPart>
      <w:docPartPr>
        <w:name w:val="{2591ca52-578b-4020-94c1-f9db97427cee}"/>
        <w:style w:val=""/>
        <w:category>
          <w:name w:val="常规"/>
          <w:gallery w:val="placeholder"/>
        </w:category>
        <w:types>
          <w:type w:val="bbPlcHdr"/>
        </w:types>
        <w:behaviors>
          <w:behavior w:val="content"/>
        </w:behaviors>
        <w:description w:val=""/>
        <w:guid w:val="{2591ca52-578b-4020-94c1-f9db97427cee}"/>
      </w:docPartPr>
      <w:docPartBody>
        <w:p>
          <w:r>
            <w:rPr>
              <w:color w:val="808080"/>
            </w:rPr>
            <w:t>单击此处输入文字。</w:t>
          </w:r>
        </w:p>
      </w:docPartBody>
    </w:docPart>
    <w:docPart>
      <w:docPartPr>
        <w:name w:val="{f05436ee-6805-4622-8009-0cbd6395fee1}"/>
        <w:style w:val=""/>
        <w:category>
          <w:name w:val="常规"/>
          <w:gallery w:val="placeholder"/>
        </w:category>
        <w:types>
          <w:type w:val="bbPlcHdr"/>
        </w:types>
        <w:behaviors>
          <w:behavior w:val="content"/>
        </w:behaviors>
        <w:description w:val=""/>
        <w:guid w:val="{f05436ee-6805-4622-8009-0cbd6395fee1}"/>
      </w:docPartPr>
      <w:docPartBody>
        <w:p>
          <w:r>
            <w:rPr>
              <w:color w:val="808080"/>
            </w:rPr>
            <w:t>单击此处输入文字。</w:t>
          </w:r>
        </w:p>
      </w:docPartBody>
    </w:docPart>
    <w:docPart>
      <w:docPartPr>
        <w:name w:val="{98cb4f1e-6b48-4b05-aa3d-6aa937116497}"/>
        <w:style w:val=""/>
        <w:category>
          <w:name w:val="常规"/>
          <w:gallery w:val="placeholder"/>
        </w:category>
        <w:types>
          <w:type w:val="bbPlcHdr"/>
        </w:types>
        <w:behaviors>
          <w:behavior w:val="content"/>
        </w:behaviors>
        <w:description w:val=""/>
        <w:guid w:val="{98cb4f1e-6b48-4b05-aa3d-6aa937116497}"/>
      </w:docPartPr>
      <w:docPartBody>
        <w:p>
          <w:r>
            <w:rPr>
              <w:color w:val="808080"/>
            </w:rPr>
            <w:t>单击此处输入文字。</w:t>
          </w:r>
        </w:p>
      </w:docPartBody>
    </w:docPart>
    <w:docPart>
      <w:docPartPr>
        <w:name w:val="{603fbbd1-4cdf-437d-83ee-af91fd6288b9}"/>
        <w:style w:val=""/>
        <w:category>
          <w:name w:val="常规"/>
          <w:gallery w:val="placeholder"/>
        </w:category>
        <w:types>
          <w:type w:val="bbPlcHdr"/>
        </w:types>
        <w:behaviors>
          <w:behavior w:val="content"/>
        </w:behaviors>
        <w:description w:val=""/>
        <w:guid w:val="{603fbbd1-4cdf-437d-83ee-af91fd6288b9}"/>
      </w:docPartPr>
      <w:docPartBody>
        <w:p>
          <w:r>
            <w:rPr>
              <w:color w:val="808080"/>
            </w:rPr>
            <w:t>单击此处输入文字。</w:t>
          </w:r>
        </w:p>
      </w:docPartBody>
    </w:docPart>
    <w:docPart>
      <w:docPartPr>
        <w:name w:val="{afd898e6-4cbe-457a-9726-e7ec96e15062}"/>
        <w:style w:val=""/>
        <w:category>
          <w:name w:val="常规"/>
          <w:gallery w:val="placeholder"/>
        </w:category>
        <w:types>
          <w:type w:val="bbPlcHdr"/>
        </w:types>
        <w:behaviors>
          <w:behavior w:val="content"/>
        </w:behaviors>
        <w:description w:val=""/>
        <w:guid w:val="{afd898e6-4cbe-457a-9726-e7ec96e15062}"/>
      </w:docPartPr>
      <w:docPartBody>
        <w:p>
          <w:r>
            <w:rPr>
              <w:color w:val="808080"/>
            </w:rPr>
            <w:t>单击此处输入文字。</w:t>
          </w:r>
        </w:p>
      </w:docPartBody>
    </w:docPart>
    <w:docPart>
      <w:docPartPr>
        <w:name w:val="{6fd8c7ae-e9eb-43a8-9a85-7d1d5f4e722b}"/>
        <w:style w:val=""/>
        <w:category>
          <w:name w:val="常规"/>
          <w:gallery w:val="placeholder"/>
        </w:category>
        <w:types>
          <w:type w:val="bbPlcHdr"/>
        </w:types>
        <w:behaviors>
          <w:behavior w:val="content"/>
        </w:behaviors>
        <w:description w:val=""/>
        <w:guid w:val="{6fd8c7ae-e9eb-43a8-9a85-7d1d5f4e722b}"/>
      </w:docPartPr>
      <w:docPartBody>
        <w:p>
          <w:r>
            <w:rPr>
              <w:color w:val="808080"/>
            </w:rPr>
            <w:t>单击此处输入文字。</w:t>
          </w:r>
        </w:p>
      </w:docPartBody>
    </w:docPart>
    <w:docPart>
      <w:docPartPr>
        <w:name w:val="{3e6d96b4-ec95-4c96-86de-c62f3e19f2fb}"/>
        <w:style w:val=""/>
        <w:category>
          <w:name w:val="常规"/>
          <w:gallery w:val="placeholder"/>
        </w:category>
        <w:types>
          <w:type w:val="bbPlcHdr"/>
        </w:types>
        <w:behaviors>
          <w:behavior w:val="content"/>
        </w:behaviors>
        <w:description w:val=""/>
        <w:guid w:val="{3e6d96b4-ec95-4c96-86de-c62f3e19f2fb}"/>
      </w:docPartPr>
      <w:docPartBody>
        <w:p>
          <w:r>
            <w:rPr>
              <w:color w:val="808080"/>
            </w:rPr>
            <w:t>单击此处输入文字。</w:t>
          </w:r>
        </w:p>
      </w:docPartBody>
    </w:docPart>
    <w:docPart>
      <w:docPartPr>
        <w:name w:val="{e53cecae-c098-4965-a31f-f0569a719d27}"/>
        <w:style w:val=""/>
        <w:category>
          <w:name w:val="常规"/>
          <w:gallery w:val="placeholder"/>
        </w:category>
        <w:types>
          <w:type w:val="bbPlcHdr"/>
        </w:types>
        <w:behaviors>
          <w:behavior w:val="content"/>
        </w:behaviors>
        <w:description w:val=""/>
        <w:guid w:val="{e53cecae-c098-4965-a31f-f0569a719d27}"/>
      </w:docPartPr>
      <w:docPartBody>
        <w:p>
          <w:r>
            <w:rPr>
              <w:color w:val="808080"/>
            </w:rPr>
            <w:t>单击此处输入文字。</w:t>
          </w:r>
        </w:p>
      </w:docPartBody>
    </w:docPart>
    <w:docPart>
      <w:docPartPr>
        <w:name w:val="{7ebbccdd-e10f-44be-abbb-db611443673f}"/>
        <w:style w:val=""/>
        <w:category>
          <w:name w:val="常规"/>
          <w:gallery w:val="placeholder"/>
        </w:category>
        <w:types>
          <w:type w:val="bbPlcHdr"/>
        </w:types>
        <w:behaviors>
          <w:behavior w:val="content"/>
        </w:behaviors>
        <w:description w:val=""/>
        <w:guid w:val="{7ebbccdd-e10f-44be-abbb-db611443673f}"/>
      </w:docPartPr>
      <w:docPartBody>
        <w:p>
          <w:r>
            <w:rPr>
              <w:color w:val="808080"/>
            </w:rPr>
            <w:t>单击此处输入文字。</w:t>
          </w:r>
        </w:p>
      </w:docPartBody>
    </w:docPart>
    <w:docPart>
      <w:docPartPr>
        <w:name w:val="{9831774c-db15-406f-8ce8-a41d7c262d7c}"/>
        <w:style w:val=""/>
        <w:category>
          <w:name w:val="常规"/>
          <w:gallery w:val="placeholder"/>
        </w:category>
        <w:types>
          <w:type w:val="bbPlcHdr"/>
        </w:types>
        <w:behaviors>
          <w:behavior w:val="content"/>
        </w:behaviors>
        <w:description w:val=""/>
        <w:guid w:val="{9831774c-db15-406f-8ce8-a41d7c262d7c}"/>
      </w:docPartPr>
      <w:docPartBody>
        <w:p>
          <w:r>
            <w:rPr>
              <w:color w:val="808080"/>
            </w:rPr>
            <w:t>单击此处输入文字。</w:t>
          </w:r>
        </w:p>
      </w:docPartBody>
    </w:docPart>
    <w:docPart>
      <w:docPartPr>
        <w:name w:val="{f4887acb-c855-4dad-8e0b-3af9e9a6d51d}"/>
        <w:style w:val=""/>
        <w:category>
          <w:name w:val="常规"/>
          <w:gallery w:val="placeholder"/>
        </w:category>
        <w:types>
          <w:type w:val="bbPlcHdr"/>
        </w:types>
        <w:behaviors>
          <w:behavior w:val="content"/>
        </w:behaviors>
        <w:description w:val=""/>
        <w:guid w:val="{f4887acb-c855-4dad-8e0b-3af9e9a6d51d}"/>
      </w:docPartPr>
      <w:docPartBody>
        <w:p>
          <w:r>
            <w:rPr>
              <w:color w:val="808080"/>
            </w:rPr>
            <w:t>单击此处输入文字。</w:t>
          </w:r>
        </w:p>
      </w:docPartBody>
    </w:docPart>
    <w:docPart>
      <w:docPartPr>
        <w:name w:val="{63759585-4449-4029-90af-fac0371acd02}"/>
        <w:style w:val=""/>
        <w:category>
          <w:name w:val="常规"/>
          <w:gallery w:val="placeholder"/>
        </w:category>
        <w:types>
          <w:type w:val="bbPlcHdr"/>
        </w:types>
        <w:behaviors>
          <w:behavior w:val="content"/>
        </w:behaviors>
        <w:description w:val=""/>
        <w:guid w:val="{63759585-4449-4029-90af-fac0371acd02}"/>
      </w:docPartPr>
      <w:docPartBody>
        <w:p>
          <w:r>
            <w:rPr>
              <w:color w:val="808080"/>
            </w:rPr>
            <w:t>单击此处输入文字。</w:t>
          </w:r>
        </w:p>
      </w:docPartBody>
    </w:docPart>
    <w:docPart>
      <w:docPartPr>
        <w:name w:val="{2f4db28a-919f-43fc-8207-d1a6fb2f54cf}"/>
        <w:style w:val=""/>
        <w:category>
          <w:name w:val="常规"/>
          <w:gallery w:val="placeholder"/>
        </w:category>
        <w:types>
          <w:type w:val="bbPlcHdr"/>
        </w:types>
        <w:behaviors>
          <w:behavior w:val="content"/>
        </w:behaviors>
        <w:description w:val=""/>
        <w:guid w:val="{2f4db28a-919f-43fc-8207-d1a6fb2f54cf}"/>
      </w:docPartPr>
      <w:docPartBody>
        <w:p>
          <w:r>
            <w:rPr>
              <w:color w:val="808080"/>
            </w:rPr>
            <w:t>单击此处输入文字。</w:t>
          </w:r>
        </w:p>
      </w:docPartBody>
    </w:docPart>
    <w:docPart>
      <w:docPartPr>
        <w:name w:val="{bdae36ea-11a3-4bee-a0e1-e5ab596060be}"/>
        <w:style w:val=""/>
        <w:category>
          <w:name w:val="常规"/>
          <w:gallery w:val="placeholder"/>
        </w:category>
        <w:types>
          <w:type w:val="bbPlcHdr"/>
        </w:types>
        <w:behaviors>
          <w:behavior w:val="content"/>
        </w:behaviors>
        <w:description w:val=""/>
        <w:guid w:val="{bdae36ea-11a3-4bee-a0e1-e5ab596060be}"/>
      </w:docPartPr>
      <w:docPartBody>
        <w:p>
          <w:r>
            <w:rPr>
              <w:color w:val="808080"/>
            </w:rPr>
            <w:t>单击此处输入文字。</w:t>
          </w:r>
        </w:p>
      </w:docPartBody>
    </w:docPart>
    <w:docPart>
      <w:docPartPr>
        <w:name w:val="{73472992-e64c-40d4-a606-372e3e152339}"/>
        <w:style w:val=""/>
        <w:category>
          <w:name w:val="常规"/>
          <w:gallery w:val="placeholder"/>
        </w:category>
        <w:types>
          <w:type w:val="bbPlcHdr"/>
        </w:types>
        <w:behaviors>
          <w:behavior w:val="content"/>
        </w:behaviors>
        <w:description w:val=""/>
        <w:guid w:val="{73472992-e64c-40d4-a606-372e3e152339}"/>
      </w:docPartPr>
      <w:docPartBody>
        <w:p>
          <w:r>
            <w:rPr>
              <w:color w:val="808080"/>
            </w:rPr>
            <w:t>单击此处输入文字。</w:t>
          </w:r>
        </w:p>
      </w:docPartBody>
    </w:docPart>
    <w:docPart>
      <w:docPartPr>
        <w:name w:val="{1c6c6768-b02e-4b32-8212-96a397a00bf4}"/>
        <w:style w:val=""/>
        <w:category>
          <w:name w:val="常规"/>
          <w:gallery w:val="placeholder"/>
        </w:category>
        <w:types>
          <w:type w:val="bbPlcHdr"/>
        </w:types>
        <w:behaviors>
          <w:behavior w:val="content"/>
        </w:behaviors>
        <w:description w:val=""/>
        <w:guid w:val="{1c6c6768-b02e-4b32-8212-96a397a00bf4}"/>
      </w:docPartPr>
      <w:docPartBody>
        <w:p>
          <w:r>
            <w:rPr>
              <w:color w:val="808080"/>
            </w:rPr>
            <w:t>单击此处输入文字。</w:t>
          </w:r>
        </w:p>
      </w:docPartBody>
    </w:docPart>
    <w:docPart>
      <w:docPartPr>
        <w:name w:val="{97992ccb-44c0-4450-8a37-6253d2b90e76}"/>
        <w:style w:val=""/>
        <w:category>
          <w:name w:val="常规"/>
          <w:gallery w:val="placeholder"/>
        </w:category>
        <w:types>
          <w:type w:val="bbPlcHdr"/>
        </w:types>
        <w:behaviors>
          <w:behavior w:val="content"/>
        </w:behaviors>
        <w:description w:val=""/>
        <w:guid w:val="{97992ccb-44c0-4450-8a37-6253d2b90e76}"/>
      </w:docPartPr>
      <w:docPartBody>
        <w:p>
          <w:r>
            <w:rPr>
              <w:color w:val="808080"/>
            </w:rPr>
            <w:t>单击此处输入文字。</w:t>
          </w:r>
        </w:p>
      </w:docPartBody>
    </w:docPart>
    <w:docPart>
      <w:docPartPr>
        <w:name w:val="{d572cb0a-ed2e-4fb0-b709-5be747c9cd4f}"/>
        <w:style w:val=""/>
        <w:category>
          <w:name w:val="常规"/>
          <w:gallery w:val="placeholder"/>
        </w:category>
        <w:types>
          <w:type w:val="bbPlcHdr"/>
        </w:types>
        <w:behaviors>
          <w:behavior w:val="content"/>
        </w:behaviors>
        <w:description w:val=""/>
        <w:guid w:val="{d572cb0a-ed2e-4fb0-b709-5be747c9cd4f}"/>
      </w:docPartPr>
      <w:docPartBody>
        <w:p>
          <w:r>
            <w:rPr>
              <w:color w:val="808080"/>
            </w:rPr>
            <w:t>单击此处输入文字。</w:t>
          </w:r>
        </w:p>
      </w:docPartBody>
    </w:docPart>
    <w:docPart>
      <w:docPartPr>
        <w:name w:val="{c7273264-bf71-4d23-a8eb-699e68b27c6b}"/>
        <w:style w:val=""/>
        <w:category>
          <w:name w:val="常规"/>
          <w:gallery w:val="placeholder"/>
        </w:category>
        <w:types>
          <w:type w:val="bbPlcHdr"/>
        </w:types>
        <w:behaviors>
          <w:behavior w:val="content"/>
        </w:behaviors>
        <w:description w:val=""/>
        <w:guid w:val="{c7273264-bf71-4d23-a8eb-699e68b27c6b}"/>
      </w:docPartPr>
      <w:docPartBody>
        <w:p>
          <w:r>
            <w:rPr>
              <w:color w:val="808080"/>
            </w:rPr>
            <w:t>单击此处输入文字。</w:t>
          </w:r>
        </w:p>
      </w:docPartBody>
    </w:docPart>
    <w:docPart>
      <w:docPartPr>
        <w:name w:val="{a0ced757-5887-4441-80ef-b806042f59e2}"/>
        <w:style w:val=""/>
        <w:category>
          <w:name w:val="常规"/>
          <w:gallery w:val="placeholder"/>
        </w:category>
        <w:types>
          <w:type w:val="bbPlcHdr"/>
        </w:types>
        <w:behaviors>
          <w:behavior w:val="content"/>
        </w:behaviors>
        <w:description w:val=""/>
        <w:guid w:val="{a0ced757-5887-4441-80ef-b806042f59e2}"/>
      </w:docPartPr>
      <w:docPartBody>
        <w:p>
          <w:r>
            <w:rPr>
              <w:color w:val="808080"/>
            </w:rPr>
            <w:t>单击此处输入文字。</w:t>
          </w:r>
        </w:p>
      </w:docPartBody>
    </w:docPart>
    <w:docPart>
      <w:docPartPr>
        <w:name w:val="{025c206a-83d5-4800-89ba-51aab12ecfcf}"/>
        <w:style w:val=""/>
        <w:category>
          <w:name w:val="常规"/>
          <w:gallery w:val="placeholder"/>
        </w:category>
        <w:types>
          <w:type w:val="bbPlcHdr"/>
        </w:types>
        <w:behaviors>
          <w:behavior w:val="content"/>
        </w:behaviors>
        <w:description w:val=""/>
        <w:guid w:val="{025c206a-83d5-4800-89ba-51aab12ecfcf}"/>
      </w:docPartPr>
      <w:docPartBody>
        <w:p>
          <w:r>
            <w:rPr>
              <w:color w:val="808080"/>
            </w:rPr>
            <w:t>单击此处输入文字。</w:t>
          </w:r>
        </w:p>
      </w:docPartBody>
    </w:docPart>
    <w:docPart>
      <w:docPartPr>
        <w:name w:val="{93f042c8-c2a2-414c-874a-39aa02f2f957}"/>
        <w:style w:val=""/>
        <w:category>
          <w:name w:val="常规"/>
          <w:gallery w:val="placeholder"/>
        </w:category>
        <w:types>
          <w:type w:val="bbPlcHdr"/>
        </w:types>
        <w:behaviors>
          <w:behavior w:val="content"/>
        </w:behaviors>
        <w:description w:val=""/>
        <w:guid w:val="{93f042c8-c2a2-414c-874a-39aa02f2f957}"/>
      </w:docPartPr>
      <w:docPartBody>
        <w:p>
          <w:r>
            <w:rPr>
              <w:color w:val="808080"/>
            </w:rPr>
            <w:t>单击此处输入文字。</w:t>
          </w:r>
        </w:p>
      </w:docPartBody>
    </w:docPart>
    <w:docPart>
      <w:docPartPr>
        <w:name w:val="{5ead17a8-3d94-4125-9707-581a1e477360}"/>
        <w:style w:val=""/>
        <w:category>
          <w:name w:val="常规"/>
          <w:gallery w:val="placeholder"/>
        </w:category>
        <w:types>
          <w:type w:val="bbPlcHdr"/>
        </w:types>
        <w:behaviors>
          <w:behavior w:val="content"/>
        </w:behaviors>
        <w:description w:val=""/>
        <w:guid w:val="{5ead17a8-3d94-4125-9707-581a1e4773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98A69-F132-4291-8438-04C1F0BD5F92}">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12536</Words>
  <Characters>13383</Characters>
  <Lines>167</Lines>
  <Paragraphs>47</Paragraphs>
  <TotalTime>0</TotalTime>
  <ScaleCrop>false</ScaleCrop>
  <LinksUpToDate>false</LinksUpToDate>
  <CharactersWithSpaces>14912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2018-08-08T02:00:00Z</dcterms:created>
  <dc:creator>tcl</dc:creator>
  <cp:lastModifiedBy>绛</cp:lastModifiedBy>
  <cp:lastPrinted>2018-05-22T02:44:00Z</cp:lastPrinted>
  <dcterms:modified xsi:type="dcterms:W3CDTF">2023-10-25T01:38:04Z</dcterms:modified>
  <dc:title>招  标  文  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DE6128A910DF4D9C9A9C2EBCA8E51208</vt:lpwstr>
  </property>
</Properties>
</file>