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01" w:rsidRDefault="00E02801">
      <w:pPr>
        <w:jc w:val="center"/>
        <w:rPr>
          <w:rFonts w:ascii="楷体" w:eastAsia="楷体" w:hAnsi="楷体"/>
          <w:b/>
          <w:szCs w:val="24"/>
        </w:rPr>
      </w:pPr>
    </w:p>
    <w:p w:rsidR="00E02801" w:rsidRDefault="00A10520">
      <w:pPr>
        <w:spacing w:beforeLines="50" w:before="156" w:afterLines="50" w:after="156"/>
        <w:jc w:val="center"/>
        <w:rPr>
          <w:rFonts w:asciiTheme="minorEastAsia" w:eastAsiaTheme="minorEastAsia" w:hAnsiTheme="minorEastAsia" w:cs="Times New Roman"/>
          <w:sz w:val="44"/>
          <w:szCs w:val="44"/>
        </w:rPr>
      </w:pPr>
      <w:r>
        <w:rPr>
          <w:rFonts w:asciiTheme="minorEastAsia" w:eastAsiaTheme="minorEastAsia" w:hAnsiTheme="minorEastAsia" w:cs="Times New Roman" w:hint="eastAsia"/>
          <w:sz w:val="44"/>
          <w:szCs w:val="44"/>
        </w:rPr>
        <w:t>东汽电站服务事业部</w:t>
      </w:r>
    </w:p>
    <w:p w:rsidR="00E02801" w:rsidRDefault="00A10520">
      <w:pPr>
        <w:spacing w:beforeLines="100" w:before="312" w:afterLines="100" w:after="312" w:line="480" w:lineRule="auto"/>
        <w:jc w:val="center"/>
        <w:rPr>
          <w:rFonts w:asciiTheme="minorEastAsia" w:eastAsiaTheme="minorEastAsia" w:hAnsiTheme="minorEastAsia" w:cs="Times New Roman"/>
          <w:sz w:val="44"/>
          <w:szCs w:val="44"/>
        </w:rPr>
      </w:pPr>
      <w:proofErr w:type="gramStart"/>
      <w:r>
        <w:rPr>
          <w:rFonts w:hint="eastAsia"/>
          <w:b/>
          <w:bCs/>
          <w:kern w:val="44"/>
          <w:sz w:val="44"/>
          <w:szCs w:val="44"/>
        </w:rPr>
        <w:t>河北建投任丘</w:t>
      </w:r>
      <w:proofErr w:type="gramEnd"/>
      <w:r>
        <w:rPr>
          <w:rFonts w:hint="eastAsia"/>
          <w:b/>
          <w:bCs/>
          <w:kern w:val="44"/>
          <w:sz w:val="44"/>
          <w:szCs w:val="44"/>
        </w:rPr>
        <w:t>#2</w:t>
      </w:r>
      <w:r>
        <w:rPr>
          <w:rFonts w:hint="eastAsia"/>
          <w:b/>
          <w:bCs/>
          <w:kern w:val="44"/>
          <w:sz w:val="44"/>
          <w:szCs w:val="44"/>
        </w:rPr>
        <w:t>通</w:t>
      </w:r>
      <w:proofErr w:type="gramStart"/>
      <w:r>
        <w:rPr>
          <w:rFonts w:hint="eastAsia"/>
          <w:b/>
          <w:bCs/>
          <w:kern w:val="44"/>
          <w:sz w:val="44"/>
          <w:szCs w:val="44"/>
        </w:rPr>
        <w:t>流改造</w:t>
      </w:r>
      <w:proofErr w:type="gramEnd"/>
      <w:r>
        <w:rPr>
          <w:rFonts w:hint="eastAsia"/>
          <w:b/>
          <w:bCs/>
          <w:kern w:val="44"/>
          <w:sz w:val="44"/>
          <w:szCs w:val="44"/>
        </w:rPr>
        <w:t>项目外包</w:t>
      </w:r>
      <w:r>
        <w:rPr>
          <w:rFonts w:asciiTheme="minorEastAsia" w:eastAsiaTheme="minorEastAsia" w:hAnsiTheme="minorEastAsia" w:cs="Times New Roman" w:hint="eastAsia"/>
          <w:sz w:val="44"/>
          <w:szCs w:val="44"/>
        </w:rPr>
        <w:t>项目</w:t>
      </w:r>
    </w:p>
    <w:p w:rsidR="00E02801" w:rsidRPr="00A10520" w:rsidRDefault="00E02801">
      <w:pPr>
        <w:jc w:val="center"/>
        <w:rPr>
          <w:rFonts w:eastAsia="楷体" w:cs="Times New Roman"/>
          <w:b/>
          <w:sz w:val="52"/>
          <w:szCs w:val="52"/>
        </w:rPr>
      </w:pPr>
    </w:p>
    <w:p w:rsidR="00E02801" w:rsidRDefault="00E02801">
      <w:pPr>
        <w:jc w:val="center"/>
        <w:rPr>
          <w:rFonts w:eastAsia="楷体" w:cs="Times New Roman"/>
          <w:b/>
          <w:sz w:val="52"/>
          <w:szCs w:val="52"/>
        </w:rPr>
      </w:pPr>
    </w:p>
    <w:p w:rsidR="00E02801" w:rsidRDefault="00E02801">
      <w:pPr>
        <w:jc w:val="center"/>
        <w:rPr>
          <w:rFonts w:eastAsia="楷体" w:cs="Times New Roman"/>
          <w:b/>
          <w:sz w:val="52"/>
          <w:szCs w:val="52"/>
        </w:rPr>
      </w:pPr>
    </w:p>
    <w:p w:rsidR="00E02801" w:rsidRDefault="00E02801">
      <w:pPr>
        <w:jc w:val="center"/>
        <w:rPr>
          <w:rFonts w:eastAsia="楷体" w:cs="Times New Roman"/>
          <w:b/>
          <w:sz w:val="52"/>
          <w:szCs w:val="52"/>
        </w:rPr>
      </w:pPr>
    </w:p>
    <w:p w:rsidR="00E02801" w:rsidRDefault="00E02801">
      <w:pPr>
        <w:jc w:val="center"/>
        <w:rPr>
          <w:rFonts w:eastAsia="楷体" w:cs="Times New Roman"/>
          <w:b/>
          <w:sz w:val="32"/>
          <w:szCs w:val="32"/>
        </w:rPr>
      </w:pPr>
    </w:p>
    <w:p w:rsidR="00E02801" w:rsidRDefault="00A10520">
      <w:pPr>
        <w:jc w:val="center"/>
        <w:rPr>
          <w:rFonts w:eastAsia="楷体" w:cs="Times New Roman"/>
          <w:b/>
          <w:sz w:val="52"/>
          <w:szCs w:val="52"/>
        </w:rPr>
      </w:pPr>
      <w:r>
        <w:rPr>
          <w:rFonts w:eastAsia="楷体" w:cs="Times New Roman" w:hint="eastAsia"/>
          <w:b/>
          <w:sz w:val="52"/>
          <w:szCs w:val="52"/>
        </w:rPr>
        <w:t>技术规范</w:t>
      </w:r>
    </w:p>
    <w:p w:rsidR="00E02801" w:rsidRDefault="00E02801">
      <w:pPr>
        <w:jc w:val="center"/>
        <w:rPr>
          <w:rFonts w:eastAsia="楷体" w:cs="Times New Roman"/>
          <w:b/>
          <w:sz w:val="52"/>
          <w:szCs w:val="52"/>
        </w:rPr>
      </w:pPr>
    </w:p>
    <w:p w:rsidR="00E02801" w:rsidRDefault="00E02801">
      <w:pPr>
        <w:jc w:val="center"/>
        <w:rPr>
          <w:rFonts w:eastAsia="楷体" w:cs="Times New Roman"/>
          <w:b/>
          <w:sz w:val="36"/>
          <w:szCs w:val="36"/>
        </w:rPr>
      </w:pPr>
    </w:p>
    <w:p w:rsidR="00E02801" w:rsidRDefault="00E02801">
      <w:pPr>
        <w:jc w:val="center"/>
        <w:rPr>
          <w:rFonts w:eastAsia="楷体" w:cs="Times New Roman"/>
          <w:b/>
          <w:sz w:val="36"/>
          <w:szCs w:val="36"/>
        </w:rPr>
      </w:pPr>
    </w:p>
    <w:p w:rsidR="00E02801" w:rsidRDefault="00E02801">
      <w:pPr>
        <w:jc w:val="center"/>
        <w:rPr>
          <w:rFonts w:eastAsia="楷体" w:cs="Times New Roman"/>
          <w:b/>
          <w:sz w:val="36"/>
          <w:szCs w:val="36"/>
        </w:rPr>
      </w:pPr>
    </w:p>
    <w:p w:rsidR="00E02801" w:rsidRDefault="00A10520">
      <w:pPr>
        <w:spacing w:before="100" w:beforeAutospacing="1" w:after="100" w:afterAutospacing="1"/>
        <w:ind w:firstLineChars="397" w:firstLine="1270"/>
        <w:jc w:val="left"/>
        <w:rPr>
          <w:rFonts w:asciiTheme="minorEastAsia" w:eastAsiaTheme="minorEastAsia" w:hAnsiTheme="minorEastAsia"/>
          <w:sz w:val="32"/>
          <w:szCs w:val="32"/>
        </w:rPr>
      </w:pPr>
      <w:r>
        <w:rPr>
          <w:rFonts w:asciiTheme="minorEastAsia" w:eastAsiaTheme="minorEastAsia" w:hAnsiTheme="minorEastAsia"/>
          <w:sz w:val="32"/>
          <w:szCs w:val="32"/>
        </w:rPr>
        <w:t>需方：中</w:t>
      </w:r>
      <w:proofErr w:type="gramStart"/>
      <w:r>
        <w:rPr>
          <w:rFonts w:asciiTheme="minorEastAsia" w:eastAsiaTheme="minorEastAsia" w:hAnsiTheme="minorEastAsia"/>
          <w:sz w:val="32"/>
          <w:szCs w:val="32"/>
        </w:rPr>
        <w:t>机国际</w:t>
      </w:r>
      <w:proofErr w:type="gramEnd"/>
      <w:r>
        <w:rPr>
          <w:rFonts w:asciiTheme="minorEastAsia" w:eastAsiaTheme="minorEastAsia" w:hAnsiTheme="minorEastAsia"/>
          <w:sz w:val="32"/>
          <w:szCs w:val="32"/>
        </w:rPr>
        <w:t>工程设计研究院有限责任公司</w:t>
      </w:r>
    </w:p>
    <w:p w:rsidR="00E02801" w:rsidRDefault="00A10520">
      <w:pPr>
        <w:ind w:firstLineChars="397" w:firstLine="1270"/>
        <w:jc w:val="left"/>
        <w:rPr>
          <w:rFonts w:asciiTheme="minorEastAsia" w:eastAsiaTheme="minorEastAsia" w:hAnsiTheme="minorEastAsia" w:cs="Times New Roman"/>
          <w:sz w:val="36"/>
          <w:szCs w:val="36"/>
        </w:rPr>
      </w:pPr>
      <w:r>
        <w:rPr>
          <w:rFonts w:asciiTheme="minorEastAsia" w:eastAsiaTheme="minorEastAsia" w:hAnsiTheme="minorEastAsia"/>
          <w:sz w:val="32"/>
          <w:szCs w:val="32"/>
        </w:rPr>
        <w:t>供方：</w:t>
      </w:r>
    </w:p>
    <w:p w:rsidR="00E02801" w:rsidRDefault="00E02801">
      <w:pPr>
        <w:jc w:val="center"/>
        <w:rPr>
          <w:rFonts w:asciiTheme="minorEastAsia" w:eastAsiaTheme="minorEastAsia" w:hAnsiTheme="minorEastAsia" w:cs="Times New Roman"/>
          <w:sz w:val="36"/>
          <w:szCs w:val="36"/>
        </w:rPr>
      </w:pPr>
    </w:p>
    <w:p w:rsidR="00E02801" w:rsidRDefault="00A10520">
      <w:pPr>
        <w:jc w:val="center"/>
        <w:rPr>
          <w:rFonts w:asciiTheme="minorEastAsia" w:eastAsiaTheme="minorEastAsia" w:hAnsiTheme="minorEastAsia" w:cs="Times New Roman"/>
          <w:snapToGrid w:val="0"/>
          <w:color w:val="000000"/>
          <w:spacing w:val="30"/>
          <w:kern w:val="0"/>
          <w:sz w:val="32"/>
          <w:szCs w:val="32"/>
        </w:rPr>
      </w:pPr>
      <w:r>
        <w:rPr>
          <w:rFonts w:asciiTheme="minorEastAsia" w:eastAsiaTheme="minorEastAsia" w:hAnsiTheme="minorEastAsia" w:cs="Times New Roman"/>
          <w:sz w:val="36"/>
          <w:szCs w:val="36"/>
        </w:rPr>
        <w:t>二O</w:t>
      </w:r>
      <w:r>
        <w:rPr>
          <w:rFonts w:asciiTheme="minorEastAsia" w:eastAsiaTheme="minorEastAsia" w:hAnsiTheme="minorEastAsia" w:cs="Times New Roman" w:hint="eastAsia"/>
          <w:sz w:val="36"/>
          <w:szCs w:val="36"/>
        </w:rPr>
        <w:t>二四</w:t>
      </w:r>
      <w:r>
        <w:rPr>
          <w:rFonts w:asciiTheme="minorEastAsia" w:eastAsiaTheme="minorEastAsia" w:hAnsiTheme="minorEastAsia" w:cs="Times New Roman"/>
          <w:sz w:val="36"/>
          <w:szCs w:val="36"/>
        </w:rPr>
        <w:t>年</w:t>
      </w:r>
      <w:r>
        <w:rPr>
          <w:rFonts w:asciiTheme="minorEastAsia" w:eastAsiaTheme="minorEastAsia" w:hAnsiTheme="minorEastAsia" w:cs="Times New Roman" w:hint="eastAsia"/>
          <w:sz w:val="36"/>
          <w:szCs w:val="36"/>
        </w:rPr>
        <w:t>一</w:t>
      </w:r>
      <w:r>
        <w:rPr>
          <w:rFonts w:asciiTheme="minorEastAsia" w:eastAsiaTheme="minorEastAsia" w:hAnsiTheme="minorEastAsia" w:cs="Times New Roman"/>
          <w:sz w:val="36"/>
          <w:szCs w:val="36"/>
        </w:rPr>
        <w:t>月</w:t>
      </w:r>
    </w:p>
    <w:p w:rsidR="00E02801" w:rsidRDefault="00E02801">
      <w:pPr>
        <w:jc w:val="left"/>
        <w:rPr>
          <w:rFonts w:eastAsia="黑体" w:cs="Times New Roman"/>
          <w:snapToGrid w:val="0"/>
          <w:color w:val="000000"/>
          <w:spacing w:val="30"/>
          <w:kern w:val="0"/>
          <w:sz w:val="32"/>
          <w:szCs w:val="32"/>
        </w:rPr>
      </w:pPr>
    </w:p>
    <w:p w:rsidR="00E02801" w:rsidRDefault="00E02801">
      <w:pPr>
        <w:jc w:val="center"/>
        <w:rPr>
          <w:rFonts w:eastAsia="黑体" w:cs="Times New Roman"/>
          <w:snapToGrid w:val="0"/>
          <w:color w:val="000000"/>
          <w:spacing w:val="30"/>
          <w:kern w:val="0"/>
          <w:sz w:val="32"/>
          <w:szCs w:val="32"/>
        </w:rPr>
        <w:sectPr w:rsidR="00E02801">
          <w:headerReference w:type="default" r:id="rId10"/>
          <w:pgSz w:w="11906" w:h="16838"/>
          <w:pgMar w:top="1440" w:right="1800" w:bottom="1440" w:left="1800" w:header="851" w:footer="992" w:gutter="0"/>
          <w:cols w:space="425"/>
          <w:docGrid w:type="lines" w:linePitch="312"/>
        </w:sectPr>
      </w:pPr>
    </w:p>
    <w:p w:rsidR="00E02801" w:rsidRDefault="00A10520">
      <w:pPr>
        <w:jc w:val="center"/>
        <w:rPr>
          <w:rFonts w:eastAsia="黑体" w:cs="Times New Roman"/>
          <w:snapToGrid w:val="0"/>
          <w:color w:val="000000"/>
          <w:spacing w:val="30"/>
          <w:kern w:val="0"/>
          <w:sz w:val="32"/>
          <w:szCs w:val="32"/>
        </w:rPr>
      </w:pPr>
      <w:r>
        <w:rPr>
          <w:rFonts w:eastAsia="黑体" w:cs="Times New Roman" w:hint="eastAsia"/>
          <w:snapToGrid w:val="0"/>
          <w:color w:val="000000"/>
          <w:spacing w:val="30"/>
          <w:kern w:val="0"/>
          <w:sz w:val="32"/>
          <w:szCs w:val="32"/>
        </w:rPr>
        <w:lastRenderedPageBreak/>
        <w:t>目</w:t>
      </w:r>
      <w:r>
        <w:rPr>
          <w:rFonts w:eastAsia="黑体" w:cs="Times New Roman" w:hint="eastAsia"/>
          <w:snapToGrid w:val="0"/>
          <w:color w:val="000000"/>
          <w:spacing w:val="30"/>
          <w:kern w:val="0"/>
          <w:sz w:val="32"/>
          <w:szCs w:val="32"/>
        </w:rPr>
        <w:t xml:space="preserve"> </w:t>
      </w:r>
      <w:r>
        <w:rPr>
          <w:rFonts w:eastAsia="黑体" w:cs="Times New Roman" w:hint="eastAsia"/>
          <w:snapToGrid w:val="0"/>
          <w:color w:val="000000"/>
          <w:spacing w:val="30"/>
          <w:kern w:val="0"/>
          <w:sz w:val="32"/>
          <w:szCs w:val="32"/>
        </w:rPr>
        <w:t>录</w:t>
      </w:r>
    </w:p>
    <w:p w:rsidR="00E02801" w:rsidRDefault="00A10520">
      <w:pPr>
        <w:pStyle w:val="10"/>
        <w:tabs>
          <w:tab w:val="right" w:leader="dot" w:pos="9060"/>
        </w:tabs>
        <w:spacing w:line="420" w:lineRule="auto"/>
        <w:rPr>
          <w:rFonts w:asciiTheme="minorHAnsi" w:eastAsiaTheme="minorEastAsia" w:hAnsiTheme="minorHAnsi"/>
          <w:noProof/>
          <w:sz w:val="21"/>
        </w:rPr>
      </w:pPr>
      <w:r>
        <w:rPr>
          <w:rFonts w:cs="Times New Roman"/>
          <w:snapToGrid w:val="0"/>
          <w:color w:val="000000"/>
          <w:spacing w:val="30"/>
          <w:kern w:val="0"/>
          <w:szCs w:val="24"/>
        </w:rPr>
        <w:fldChar w:fldCharType="begin"/>
      </w:r>
      <w:r>
        <w:rPr>
          <w:rFonts w:cs="Times New Roman"/>
          <w:snapToGrid w:val="0"/>
          <w:color w:val="000000"/>
          <w:spacing w:val="30"/>
          <w:kern w:val="0"/>
          <w:szCs w:val="24"/>
        </w:rPr>
        <w:instrText xml:space="preserve"> TOC \o "1-2" \h \z \u </w:instrText>
      </w:r>
      <w:r>
        <w:rPr>
          <w:rFonts w:cs="Times New Roman"/>
          <w:snapToGrid w:val="0"/>
          <w:color w:val="000000"/>
          <w:spacing w:val="30"/>
          <w:kern w:val="0"/>
          <w:szCs w:val="24"/>
        </w:rPr>
        <w:fldChar w:fldCharType="separate"/>
      </w:r>
      <w:hyperlink w:anchor="_Toc128393176" w:history="1">
        <w:r>
          <w:rPr>
            <w:rStyle w:val="ae"/>
            <w:noProof/>
          </w:rPr>
          <w:t>1</w:t>
        </w:r>
        <w:r>
          <w:rPr>
            <w:rStyle w:val="ae"/>
            <w:rFonts w:hint="eastAsia"/>
            <w:noProof/>
          </w:rPr>
          <w:t xml:space="preserve"> </w:t>
        </w:r>
        <w:r>
          <w:rPr>
            <w:rStyle w:val="ae"/>
            <w:rFonts w:hint="eastAsia"/>
            <w:noProof/>
          </w:rPr>
          <w:t>项目概况及总体要求</w:t>
        </w:r>
        <w:r>
          <w:rPr>
            <w:noProof/>
          </w:rPr>
          <w:tab/>
        </w:r>
        <w:r>
          <w:rPr>
            <w:noProof/>
          </w:rPr>
          <w:fldChar w:fldCharType="begin"/>
        </w:r>
        <w:r>
          <w:rPr>
            <w:noProof/>
          </w:rPr>
          <w:instrText xml:space="preserve"> PAGEREF _Toc128393176 \h </w:instrText>
        </w:r>
        <w:r>
          <w:rPr>
            <w:noProof/>
          </w:rPr>
        </w:r>
        <w:r>
          <w:rPr>
            <w:noProof/>
          </w:rPr>
          <w:fldChar w:fldCharType="separate"/>
        </w:r>
        <w:r w:rsidR="00B360CE">
          <w:rPr>
            <w:noProof/>
          </w:rPr>
          <w:t>1</w:t>
        </w:r>
        <w:r>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77" w:history="1">
        <w:r w:rsidR="00A10520">
          <w:rPr>
            <w:rStyle w:val="ae"/>
            <w:noProof/>
          </w:rPr>
          <w:t>1.1</w:t>
        </w:r>
        <w:r w:rsidR="00A10520">
          <w:rPr>
            <w:rStyle w:val="ae"/>
            <w:rFonts w:ascii="宋体" w:hAnsi="宋体" w:hint="eastAsia"/>
            <w:noProof/>
          </w:rPr>
          <w:t xml:space="preserve"> 项目基本信息</w:t>
        </w:r>
        <w:r w:rsidR="00A10520">
          <w:rPr>
            <w:noProof/>
          </w:rPr>
          <w:tab/>
        </w:r>
        <w:r w:rsidR="00A10520">
          <w:rPr>
            <w:noProof/>
          </w:rPr>
          <w:fldChar w:fldCharType="begin"/>
        </w:r>
        <w:r w:rsidR="00A10520">
          <w:rPr>
            <w:noProof/>
          </w:rPr>
          <w:instrText xml:space="preserve"> PAGEREF _Toc128393177 \h </w:instrText>
        </w:r>
        <w:r w:rsidR="00A10520">
          <w:rPr>
            <w:noProof/>
          </w:rPr>
        </w:r>
        <w:r w:rsidR="00A10520">
          <w:rPr>
            <w:noProof/>
          </w:rPr>
          <w:fldChar w:fldCharType="separate"/>
        </w:r>
        <w:r w:rsidR="00B360CE">
          <w:rPr>
            <w:noProof/>
          </w:rPr>
          <w:t>1</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78" w:history="1">
        <w:r w:rsidR="00A10520">
          <w:rPr>
            <w:rStyle w:val="ae"/>
            <w:noProof/>
          </w:rPr>
          <w:t>1.2</w:t>
        </w:r>
        <w:r w:rsidR="00A10520">
          <w:rPr>
            <w:rStyle w:val="ae"/>
            <w:rFonts w:ascii="宋体" w:hAnsi="宋体" w:hint="eastAsia"/>
            <w:noProof/>
          </w:rPr>
          <w:t xml:space="preserve"> 总则</w:t>
        </w:r>
        <w:r w:rsidR="00A10520">
          <w:rPr>
            <w:noProof/>
          </w:rPr>
          <w:tab/>
        </w:r>
        <w:r w:rsidR="00A10520">
          <w:rPr>
            <w:noProof/>
          </w:rPr>
          <w:fldChar w:fldCharType="begin"/>
        </w:r>
        <w:r w:rsidR="00A10520">
          <w:rPr>
            <w:noProof/>
          </w:rPr>
          <w:instrText xml:space="preserve"> PAGEREF _Toc128393178 \h </w:instrText>
        </w:r>
        <w:r w:rsidR="00A10520">
          <w:rPr>
            <w:noProof/>
          </w:rPr>
        </w:r>
        <w:r w:rsidR="00A10520">
          <w:rPr>
            <w:noProof/>
          </w:rPr>
          <w:fldChar w:fldCharType="separate"/>
        </w:r>
        <w:r w:rsidR="00B360CE">
          <w:rPr>
            <w:noProof/>
          </w:rPr>
          <w:t>1</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179" w:history="1">
        <w:r w:rsidR="00A10520">
          <w:rPr>
            <w:rStyle w:val="ae"/>
            <w:noProof/>
          </w:rPr>
          <w:t>2</w:t>
        </w:r>
        <w:r w:rsidR="00A10520">
          <w:rPr>
            <w:rStyle w:val="ae"/>
            <w:rFonts w:hint="eastAsia"/>
            <w:noProof/>
          </w:rPr>
          <w:t xml:space="preserve"> </w:t>
        </w:r>
        <w:r w:rsidR="00A10520">
          <w:rPr>
            <w:rStyle w:val="ae"/>
            <w:rFonts w:hint="eastAsia"/>
            <w:noProof/>
          </w:rPr>
          <w:t>供货范围</w:t>
        </w:r>
        <w:r w:rsidR="00A10520">
          <w:rPr>
            <w:noProof/>
          </w:rPr>
          <w:tab/>
        </w:r>
        <w:r w:rsidR="00A10520">
          <w:rPr>
            <w:noProof/>
          </w:rPr>
          <w:fldChar w:fldCharType="begin"/>
        </w:r>
        <w:r w:rsidR="00A10520">
          <w:rPr>
            <w:noProof/>
          </w:rPr>
          <w:instrText xml:space="preserve"> PAGEREF _Toc128393179 \h </w:instrText>
        </w:r>
        <w:r w:rsidR="00A10520">
          <w:rPr>
            <w:noProof/>
          </w:rPr>
        </w:r>
        <w:r w:rsidR="00A10520">
          <w:rPr>
            <w:noProof/>
          </w:rPr>
          <w:fldChar w:fldCharType="separate"/>
        </w:r>
        <w:r w:rsidR="00B360CE">
          <w:rPr>
            <w:noProof/>
          </w:rPr>
          <w:t>3</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80" w:history="1">
        <w:r w:rsidR="00A10520">
          <w:rPr>
            <w:rStyle w:val="ae"/>
            <w:noProof/>
          </w:rPr>
          <w:t>2.1</w:t>
        </w:r>
        <w:r w:rsidR="00A10520">
          <w:rPr>
            <w:rStyle w:val="ae"/>
            <w:rFonts w:ascii="宋体" w:hAnsi="宋体" w:hint="eastAsia"/>
            <w:noProof/>
          </w:rPr>
          <w:t xml:space="preserve"> 一般要求</w:t>
        </w:r>
        <w:r w:rsidR="00A10520">
          <w:rPr>
            <w:noProof/>
          </w:rPr>
          <w:tab/>
        </w:r>
        <w:r w:rsidR="00A10520">
          <w:rPr>
            <w:noProof/>
          </w:rPr>
          <w:fldChar w:fldCharType="begin"/>
        </w:r>
        <w:r w:rsidR="00A10520">
          <w:rPr>
            <w:noProof/>
          </w:rPr>
          <w:instrText xml:space="preserve"> PAGEREF _Toc128393180 \h </w:instrText>
        </w:r>
        <w:r w:rsidR="00A10520">
          <w:rPr>
            <w:noProof/>
          </w:rPr>
        </w:r>
        <w:r w:rsidR="00A10520">
          <w:rPr>
            <w:noProof/>
          </w:rPr>
          <w:fldChar w:fldCharType="separate"/>
        </w:r>
        <w:r w:rsidR="00B360CE">
          <w:rPr>
            <w:noProof/>
          </w:rPr>
          <w:t>3</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81" w:history="1">
        <w:r w:rsidR="00A10520">
          <w:rPr>
            <w:rStyle w:val="ae"/>
            <w:noProof/>
          </w:rPr>
          <w:t>2.2</w:t>
        </w:r>
        <w:r w:rsidR="00A10520">
          <w:rPr>
            <w:rStyle w:val="ae"/>
            <w:rFonts w:ascii="宋体" w:hAnsi="宋体" w:hint="eastAsia"/>
            <w:noProof/>
          </w:rPr>
          <w:t xml:space="preserve"> 供货清单</w:t>
        </w:r>
        <w:r w:rsidR="00A10520">
          <w:rPr>
            <w:noProof/>
          </w:rPr>
          <w:tab/>
        </w:r>
        <w:r w:rsidR="00A10520">
          <w:rPr>
            <w:noProof/>
          </w:rPr>
          <w:fldChar w:fldCharType="begin"/>
        </w:r>
        <w:r w:rsidR="00A10520">
          <w:rPr>
            <w:noProof/>
          </w:rPr>
          <w:instrText xml:space="preserve"> PAGEREF _Toc128393181 \h </w:instrText>
        </w:r>
        <w:r w:rsidR="00A10520">
          <w:rPr>
            <w:noProof/>
          </w:rPr>
        </w:r>
        <w:r w:rsidR="00A10520">
          <w:rPr>
            <w:noProof/>
          </w:rPr>
          <w:fldChar w:fldCharType="separate"/>
        </w:r>
        <w:r w:rsidR="00B360CE">
          <w:rPr>
            <w:noProof/>
          </w:rPr>
          <w:t>5</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182" w:history="1">
        <w:r w:rsidR="00A10520">
          <w:rPr>
            <w:rStyle w:val="ae"/>
            <w:noProof/>
          </w:rPr>
          <w:t>3</w:t>
        </w:r>
        <w:r w:rsidR="00A10520">
          <w:rPr>
            <w:rStyle w:val="ae"/>
            <w:rFonts w:hint="eastAsia"/>
            <w:noProof/>
          </w:rPr>
          <w:t xml:space="preserve"> </w:t>
        </w:r>
        <w:r w:rsidR="00A10520">
          <w:rPr>
            <w:rStyle w:val="ae"/>
            <w:rFonts w:hint="eastAsia"/>
            <w:noProof/>
          </w:rPr>
          <w:t>标准及规范</w:t>
        </w:r>
        <w:r w:rsidR="00A10520">
          <w:rPr>
            <w:noProof/>
          </w:rPr>
          <w:tab/>
        </w:r>
        <w:r w:rsidR="00A10520">
          <w:rPr>
            <w:noProof/>
          </w:rPr>
          <w:fldChar w:fldCharType="begin"/>
        </w:r>
        <w:r w:rsidR="00A10520">
          <w:rPr>
            <w:noProof/>
          </w:rPr>
          <w:instrText xml:space="preserve"> PAGEREF _Toc128393182 \h </w:instrText>
        </w:r>
        <w:r w:rsidR="00A10520">
          <w:rPr>
            <w:noProof/>
          </w:rPr>
        </w:r>
        <w:r w:rsidR="00A10520">
          <w:rPr>
            <w:noProof/>
          </w:rPr>
          <w:fldChar w:fldCharType="separate"/>
        </w:r>
        <w:r w:rsidR="00B360CE">
          <w:rPr>
            <w:noProof/>
          </w:rPr>
          <w:t>9</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183" w:history="1">
        <w:r w:rsidR="00A10520">
          <w:rPr>
            <w:rStyle w:val="ae"/>
            <w:noProof/>
          </w:rPr>
          <w:t>4</w:t>
        </w:r>
        <w:r w:rsidR="00A10520">
          <w:rPr>
            <w:rStyle w:val="ae"/>
            <w:rFonts w:hint="eastAsia"/>
            <w:noProof/>
          </w:rPr>
          <w:t xml:space="preserve"> </w:t>
        </w:r>
        <w:r w:rsidR="00A10520">
          <w:rPr>
            <w:rStyle w:val="ae"/>
            <w:rFonts w:hint="eastAsia"/>
            <w:noProof/>
          </w:rPr>
          <w:t>技术要求</w:t>
        </w:r>
        <w:r w:rsidR="00A10520">
          <w:rPr>
            <w:noProof/>
          </w:rPr>
          <w:tab/>
        </w:r>
        <w:r w:rsidR="00A10520">
          <w:rPr>
            <w:noProof/>
          </w:rPr>
          <w:fldChar w:fldCharType="begin"/>
        </w:r>
        <w:r w:rsidR="00A10520">
          <w:rPr>
            <w:noProof/>
          </w:rPr>
          <w:instrText xml:space="preserve"> PAGEREF _Toc128393183 \h </w:instrText>
        </w:r>
        <w:r w:rsidR="00A10520">
          <w:rPr>
            <w:noProof/>
          </w:rPr>
        </w:r>
        <w:r w:rsidR="00A10520">
          <w:rPr>
            <w:noProof/>
          </w:rPr>
          <w:fldChar w:fldCharType="separate"/>
        </w:r>
        <w:r w:rsidR="00B360CE">
          <w:rPr>
            <w:noProof/>
          </w:rPr>
          <w:t>11</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84" w:history="1">
        <w:r w:rsidR="00A10520">
          <w:rPr>
            <w:rStyle w:val="ae"/>
            <w:noProof/>
          </w:rPr>
          <w:t>4.1</w:t>
        </w:r>
        <w:r w:rsidR="00A10520">
          <w:rPr>
            <w:rStyle w:val="ae"/>
            <w:rFonts w:hint="eastAsia"/>
            <w:noProof/>
          </w:rPr>
          <w:t>管道管件要求</w:t>
        </w:r>
        <w:r w:rsidR="00A10520">
          <w:rPr>
            <w:noProof/>
          </w:rPr>
          <w:tab/>
        </w:r>
        <w:r w:rsidR="00A10520">
          <w:rPr>
            <w:noProof/>
          </w:rPr>
          <w:fldChar w:fldCharType="begin"/>
        </w:r>
        <w:r w:rsidR="00A10520">
          <w:rPr>
            <w:noProof/>
          </w:rPr>
          <w:instrText xml:space="preserve"> PAGEREF _Toc128393184 \h </w:instrText>
        </w:r>
        <w:r w:rsidR="00A10520">
          <w:rPr>
            <w:noProof/>
          </w:rPr>
        </w:r>
        <w:r w:rsidR="00A10520">
          <w:rPr>
            <w:noProof/>
          </w:rPr>
          <w:fldChar w:fldCharType="separate"/>
        </w:r>
        <w:r w:rsidR="00B360CE">
          <w:rPr>
            <w:noProof/>
          </w:rPr>
          <w:t>11</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85" w:history="1">
        <w:r w:rsidR="00A10520">
          <w:rPr>
            <w:rStyle w:val="ae"/>
            <w:noProof/>
          </w:rPr>
          <w:t>4.2</w:t>
        </w:r>
        <w:r w:rsidR="00A10520">
          <w:rPr>
            <w:rStyle w:val="ae"/>
            <w:rFonts w:hint="eastAsia"/>
            <w:noProof/>
          </w:rPr>
          <w:t>阀门要求</w:t>
        </w:r>
        <w:r w:rsidR="00A10520">
          <w:rPr>
            <w:noProof/>
          </w:rPr>
          <w:tab/>
        </w:r>
        <w:r w:rsidR="00A10520">
          <w:rPr>
            <w:noProof/>
          </w:rPr>
          <w:fldChar w:fldCharType="begin"/>
        </w:r>
        <w:r w:rsidR="00A10520">
          <w:rPr>
            <w:noProof/>
          </w:rPr>
          <w:instrText xml:space="preserve"> PAGEREF _Toc128393185 \h </w:instrText>
        </w:r>
        <w:r w:rsidR="00A10520">
          <w:rPr>
            <w:noProof/>
          </w:rPr>
        </w:r>
        <w:r w:rsidR="00A10520">
          <w:rPr>
            <w:noProof/>
          </w:rPr>
          <w:fldChar w:fldCharType="separate"/>
        </w:r>
        <w:r w:rsidR="00B360CE">
          <w:rPr>
            <w:noProof/>
          </w:rPr>
          <w:t>12</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92" w:history="1">
        <w:r w:rsidR="00A10520">
          <w:rPr>
            <w:rStyle w:val="ae"/>
            <w:noProof/>
          </w:rPr>
          <w:t>4.3</w:t>
        </w:r>
        <w:r w:rsidR="00A10520">
          <w:rPr>
            <w:rStyle w:val="ae"/>
            <w:rFonts w:hint="eastAsia"/>
            <w:noProof/>
          </w:rPr>
          <w:t>支吊架要求</w:t>
        </w:r>
        <w:r w:rsidR="00A10520">
          <w:rPr>
            <w:noProof/>
          </w:rPr>
          <w:tab/>
        </w:r>
        <w:r w:rsidR="00A10520">
          <w:rPr>
            <w:noProof/>
          </w:rPr>
          <w:fldChar w:fldCharType="begin"/>
        </w:r>
        <w:r w:rsidR="00A10520">
          <w:rPr>
            <w:noProof/>
          </w:rPr>
          <w:instrText xml:space="preserve"> PAGEREF _Toc128393192 \h </w:instrText>
        </w:r>
        <w:r w:rsidR="00A10520">
          <w:rPr>
            <w:noProof/>
          </w:rPr>
        </w:r>
        <w:r w:rsidR="00A10520">
          <w:rPr>
            <w:noProof/>
          </w:rPr>
          <w:fldChar w:fldCharType="separate"/>
        </w:r>
        <w:r w:rsidR="00B360CE">
          <w:rPr>
            <w:noProof/>
          </w:rPr>
          <w:t>16</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193" w:history="1">
        <w:r w:rsidR="00A10520">
          <w:rPr>
            <w:rStyle w:val="ae"/>
            <w:rFonts w:cs="宋体"/>
            <w:noProof/>
          </w:rPr>
          <w:t>5</w:t>
        </w:r>
        <w:r w:rsidR="00A10520">
          <w:rPr>
            <w:rStyle w:val="ae"/>
            <w:rFonts w:hint="eastAsia"/>
            <w:noProof/>
          </w:rPr>
          <w:t xml:space="preserve"> </w:t>
        </w:r>
        <w:r w:rsidR="00A10520">
          <w:rPr>
            <w:rStyle w:val="ae"/>
            <w:rFonts w:hint="eastAsia"/>
            <w:noProof/>
          </w:rPr>
          <w:t>包装、标志、运输、验收和保管</w:t>
        </w:r>
        <w:r w:rsidR="00A10520">
          <w:rPr>
            <w:noProof/>
          </w:rPr>
          <w:tab/>
        </w:r>
        <w:r w:rsidR="00A10520">
          <w:rPr>
            <w:noProof/>
          </w:rPr>
          <w:fldChar w:fldCharType="begin"/>
        </w:r>
        <w:r w:rsidR="00A10520">
          <w:rPr>
            <w:noProof/>
          </w:rPr>
          <w:instrText xml:space="preserve"> PAGEREF _Toc128393193 \h </w:instrText>
        </w:r>
        <w:r w:rsidR="00A10520">
          <w:rPr>
            <w:noProof/>
          </w:rPr>
        </w:r>
        <w:r w:rsidR="00A10520">
          <w:rPr>
            <w:noProof/>
          </w:rPr>
          <w:fldChar w:fldCharType="separate"/>
        </w:r>
        <w:r w:rsidR="00B360CE">
          <w:rPr>
            <w:noProof/>
          </w:rPr>
          <w:t>20</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194" w:history="1">
        <w:r w:rsidR="00A10520">
          <w:rPr>
            <w:rStyle w:val="ae"/>
            <w:noProof/>
          </w:rPr>
          <w:t>6</w:t>
        </w:r>
        <w:r w:rsidR="00A10520">
          <w:rPr>
            <w:rStyle w:val="ae"/>
            <w:rFonts w:hint="eastAsia"/>
            <w:noProof/>
          </w:rPr>
          <w:t xml:space="preserve"> </w:t>
        </w:r>
        <w:r w:rsidR="00A10520">
          <w:rPr>
            <w:rStyle w:val="ae"/>
            <w:rFonts w:hint="eastAsia"/>
            <w:noProof/>
          </w:rPr>
          <w:t>技术资料及交付进度</w:t>
        </w:r>
        <w:r w:rsidR="00A10520">
          <w:rPr>
            <w:noProof/>
          </w:rPr>
          <w:tab/>
        </w:r>
        <w:r w:rsidR="00A10520">
          <w:rPr>
            <w:noProof/>
          </w:rPr>
          <w:fldChar w:fldCharType="begin"/>
        </w:r>
        <w:r w:rsidR="00A10520">
          <w:rPr>
            <w:noProof/>
          </w:rPr>
          <w:instrText xml:space="preserve"> PAGEREF _Toc128393194 \h </w:instrText>
        </w:r>
        <w:r w:rsidR="00A10520">
          <w:rPr>
            <w:noProof/>
          </w:rPr>
        </w:r>
        <w:r w:rsidR="00A10520">
          <w:rPr>
            <w:noProof/>
          </w:rPr>
          <w:fldChar w:fldCharType="separate"/>
        </w:r>
        <w:r w:rsidR="00B360CE">
          <w:rPr>
            <w:noProof/>
          </w:rPr>
          <w:t>23</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195" w:history="1">
        <w:r w:rsidR="00A10520">
          <w:rPr>
            <w:rStyle w:val="ae"/>
            <w:noProof/>
          </w:rPr>
          <w:t>7</w:t>
        </w:r>
        <w:r w:rsidR="00A10520">
          <w:rPr>
            <w:rStyle w:val="ae"/>
            <w:rFonts w:hint="eastAsia"/>
            <w:noProof/>
          </w:rPr>
          <w:t xml:space="preserve"> </w:t>
        </w:r>
        <w:r w:rsidR="00A10520">
          <w:rPr>
            <w:rStyle w:val="ae"/>
            <w:rFonts w:hint="eastAsia"/>
            <w:noProof/>
          </w:rPr>
          <w:t>设备监造、检验和性能验收试验</w:t>
        </w:r>
        <w:r w:rsidR="00A10520">
          <w:rPr>
            <w:noProof/>
          </w:rPr>
          <w:tab/>
        </w:r>
        <w:r w:rsidR="00A10520">
          <w:rPr>
            <w:noProof/>
          </w:rPr>
          <w:fldChar w:fldCharType="begin"/>
        </w:r>
        <w:r w:rsidR="00A10520">
          <w:rPr>
            <w:noProof/>
          </w:rPr>
          <w:instrText xml:space="preserve"> PAGEREF _Toc128393195 \h </w:instrText>
        </w:r>
        <w:r w:rsidR="00A10520">
          <w:rPr>
            <w:noProof/>
          </w:rPr>
        </w:r>
        <w:r w:rsidR="00A10520">
          <w:rPr>
            <w:noProof/>
          </w:rPr>
          <w:fldChar w:fldCharType="separate"/>
        </w:r>
        <w:r w:rsidR="00B360CE">
          <w:rPr>
            <w:noProof/>
          </w:rPr>
          <w:t>25</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96" w:history="1">
        <w:r w:rsidR="00A10520">
          <w:rPr>
            <w:rStyle w:val="ae"/>
            <w:noProof/>
          </w:rPr>
          <w:t>7.1</w:t>
        </w:r>
        <w:r w:rsidR="00A10520">
          <w:rPr>
            <w:rStyle w:val="ae"/>
            <w:rFonts w:hint="eastAsia"/>
            <w:noProof/>
          </w:rPr>
          <w:t xml:space="preserve"> </w:t>
        </w:r>
        <w:r w:rsidR="00A10520">
          <w:rPr>
            <w:rStyle w:val="ae"/>
            <w:rFonts w:hint="eastAsia"/>
            <w:noProof/>
          </w:rPr>
          <w:t>工厂检验</w:t>
        </w:r>
        <w:r w:rsidR="00A10520">
          <w:rPr>
            <w:noProof/>
          </w:rPr>
          <w:tab/>
        </w:r>
        <w:r w:rsidR="00A10520">
          <w:rPr>
            <w:noProof/>
          </w:rPr>
          <w:fldChar w:fldCharType="begin"/>
        </w:r>
        <w:r w:rsidR="00A10520">
          <w:rPr>
            <w:noProof/>
          </w:rPr>
          <w:instrText xml:space="preserve"> PAGEREF _Toc128393196 \h </w:instrText>
        </w:r>
        <w:r w:rsidR="00A10520">
          <w:rPr>
            <w:noProof/>
          </w:rPr>
        </w:r>
        <w:r w:rsidR="00A10520">
          <w:rPr>
            <w:noProof/>
          </w:rPr>
          <w:fldChar w:fldCharType="separate"/>
        </w:r>
        <w:r w:rsidR="00B360CE">
          <w:rPr>
            <w:noProof/>
          </w:rPr>
          <w:t>25</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97" w:history="1">
        <w:r w:rsidR="00A10520">
          <w:rPr>
            <w:rStyle w:val="ae"/>
            <w:noProof/>
          </w:rPr>
          <w:t>7.2</w:t>
        </w:r>
        <w:r w:rsidR="00A10520">
          <w:rPr>
            <w:rStyle w:val="ae"/>
            <w:rFonts w:hint="eastAsia"/>
            <w:noProof/>
          </w:rPr>
          <w:t xml:space="preserve"> </w:t>
        </w:r>
        <w:r w:rsidR="00A10520">
          <w:rPr>
            <w:rStyle w:val="ae"/>
            <w:rFonts w:hint="eastAsia"/>
            <w:noProof/>
          </w:rPr>
          <w:t>设备监造</w:t>
        </w:r>
        <w:r w:rsidR="00A10520">
          <w:rPr>
            <w:noProof/>
          </w:rPr>
          <w:tab/>
        </w:r>
        <w:r w:rsidR="00A10520">
          <w:rPr>
            <w:noProof/>
          </w:rPr>
          <w:fldChar w:fldCharType="begin"/>
        </w:r>
        <w:r w:rsidR="00A10520">
          <w:rPr>
            <w:noProof/>
          </w:rPr>
          <w:instrText xml:space="preserve"> PAGEREF _Toc128393197 \h </w:instrText>
        </w:r>
        <w:r w:rsidR="00A10520">
          <w:rPr>
            <w:noProof/>
          </w:rPr>
        </w:r>
        <w:r w:rsidR="00A10520">
          <w:rPr>
            <w:noProof/>
          </w:rPr>
          <w:fldChar w:fldCharType="separate"/>
        </w:r>
        <w:r w:rsidR="00B360CE">
          <w:rPr>
            <w:noProof/>
          </w:rPr>
          <w:t>25</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98" w:history="1">
        <w:r w:rsidR="00A10520">
          <w:rPr>
            <w:rStyle w:val="ae"/>
            <w:noProof/>
          </w:rPr>
          <w:t>7.4</w:t>
        </w:r>
        <w:r w:rsidR="00A10520">
          <w:rPr>
            <w:rStyle w:val="ae"/>
            <w:rFonts w:hint="eastAsia"/>
            <w:noProof/>
          </w:rPr>
          <w:t xml:space="preserve"> </w:t>
        </w:r>
        <w:r w:rsidR="00A10520">
          <w:rPr>
            <w:rStyle w:val="ae"/>
            <w:rFonts w:hint="eastAsia"/>
            <w:noProof/>
          </w:rPr>
          <w:t>制造、安装和性能验收试验的内容</w:t>
        </w:r>
        <w:r w:rsidR="00A10520">
          <w:rPr>
            <w:rStyle w:val="ae"/>
            <w:noProof/>
          </w:rPr>
          <w:t>:</w:t>
        </w:r>
        <w:r w:rsidR="00A10520">
          <w:rPr>
            <w:noProof/>
          </w:rPr>
          <w:tab/>
        </w:r>
        <w:r w:rsidR="00A10520">
          <w:rPr>
            <w:noProof/>
          </w:rPr>
          <w:fldChar w:fldCharType="begin"/>
        </w:r>
        <w:r w:rsidR="00A10520">
          <w:rPr>
            <w:noProof/>
          </w:rPr>
          <w:instrText xml:space="preserve"> PAGEREF _Toc128393198 \h </w:instrText>
        </w:r>
        <w:r w:rsidR="00A10520">
          <w:rPr>
            <w:noProof/>
          </w:rPr>
        </w:r>
        <w:r w:rsidR="00A10520">
          <w:rPr>
            <w:noProof/>
          </w:rPr>
          <w:fldChar w:fldCharType="separate"/>
        </w:r>
        <w:r w:rsidR="00B360CE">
          <w:rPr>
            <w:noProof/>
          </w:rPr>
          <w:t>26</w:t>
        </w:r>
        <w:r w:rsidR="00A10520">
          <w:rPr>
            <w:noProof/>
          </w:rPr>
          <w:fldChar w:fldCharType="end"/>
        </w:r>
      </w:hyperlink>
    </w:p>
    <w:p w:rsidR="00E02801" w:rsidRDefault="00DA25CB">
      <w:pPr>
        <w:pStyle w:val="20"/>
        <w:tabs>
          <w:tab w:val="right" w:leader="dot" w:pos="9060"/>
        </w:tabs>
        <w:spacing w:line="420" w:lineRule="auto"/>
        <w:ind w:left="480"/>
        <w:rPr>
          <w:rFonts w:asciiTheme="minorHAnsi" w:eastAsiaTheme="minorEastAsia" w:hAnsiTheme="minorHAnsi"/>
          <w:noProof/>
          <w:sz w:val="21"/>
        </w:rPr>
      </w:pPr>
      <w:hyperlink w:anchor="_Toc128393199" w:history="1">
        <w:r w:rsidR="00A10520">
          <w:rPr>
            <w:rStyle w:val="ae"/>
            <w:noProof/>
          </w:rPr>
          <w:t>7.6</w:t>
        </w:r>
        <w:r w:rsidR="00A10520">
          <w:rPr>
            <w:rStyle w:val="ae"/>
            <w:rFonts w:hint="eastAsia"/>
            <w:noProof/>
          </w:rPr>
          <w:t>性能验收试验结果的确认</w:t>
        </w:r>
        <w:r w:rsidR="00A10520">
          <w:rPr>
            <w:noProof/>
          </w:rPr>
          <w:tab/>
        </w:r>
        <w:r w:rsidR="00A10520">
          <w:rPr>
            <w:noProof/>
          </w:rPr>
          <w:fldChar w:fldCharType="begin"/>
        </w:r>
        <w:r w:rsidR="00A10520">
          <w:rPr>
            <w:noProof/>
          </w:rPr>
          <w:instrText xml:space="preserve"> PAGEREF _Toc128393199 \h </w:instrText>
        </w:r>
        <w:r w:rsidR="00A10520">
          <w:rPr>
            <w:noProof/>
          </w:rPr>
        </w:r>
        <w:r w:rsidR="00A10520">
          <w:rPr>
            <w:noProof/>
          </w:rPr>
          <w:fldChar w:fldCharType="separate"/>
        </w:r>
        <w:r w:rsidR="00B360CE">
          <w:rPr>
            <w:noProof/>
          </w:rPr>
          <w:t>26</w:t>
        </w:r>
        <w:r w:rsidR="00A10520">
          <w:rPr>
            <w:noProof/>
          </w:rPr>
          <w:fldChar w:fldCharType="end"/>
        </w:r>
      </w:hyperlink>
    </w:p>
    <w:p w:rsidR="00E02801" w:rsidRDefault="00DA25CB">
      <w:pPr>
        <w:pStyle w:val="10"/>
        <w:tabs>
          <w:tab w:val="right" w:leader="dot" w:pos="9060"/>
        </w:tabs>
        <w:spacing w:line="420" w:lineRule="auto"/>
        <w:rPr>
          <w:rFonts w:asciiTheme="minorHAnsi" w:eastAsiaTheme="minorEastAsia" w:hAnsiTheme="minorHAnsi"/>
          <w:noProof/>
          <w:sz w:val="21"/>
        </w:rPr>
      </w:pPr>
      <w:hyperlink w:anchor="_Toc128393200" w:history="1">
        <w:r w:rsidR="00A10520">
          <w:rPr>
            <w:rStyle w:val="ae"/>
            <w:noProof/>
          </w:rPr>
          <w:t>8</w:t>
        </w:r>
        <w:r w:rsidR="00A10520">
          <w:rPr>
            <w:rStyle w:val="ae"/>
            <w:rFonts w:hint="eastAsia"/>
            <w:noProof/>
          </w:rPr>
          <w:t xml:space="preserve"> </w:t>
        </w:r>
        <w:r w:rsidR="00A10520">
          <w:rPr>
            <w:rStyle w:val="ae"/>
            <w:rFonts w:hint="eastAsia"/>
            <w:noProof/>
          </w:rPr>
          <w:t>供方现场技术服务</w:t>
        </w:r>
        <w:r w:rsidR="00A10520">
          <w:rPr>
            <w:noProof/>
          </w:rPr>
          <w:tab/>
        </w:r>
        <w:r w:rsidR="00A10520">
          <w:rPr>
            <w:noProof/>
          </w:rPr>
          <w:fldChar w:fldCharType="begin"/>
        </w:r>
        <w:r w:rsidR="00A10520">
          <w:rPr>
            <w:noProof/>
          </w:rPr>
          <w:instrText xml:space="preserve"> PAGEREF _Toc128393200 \h </w:instrText>
        </w:r>
        <w:r w:rsidR="00A10520">
          <w:rPr>
            <w:noProof/>
          </w:rPr>
        </w:r>
        <w:r w:rsidR="00A10520">
          <w:rPr>
            <w:noProof/>
          </w:rPr>
          <w:fldChar w:fldCharType="separate"/>
        </w:r>
        <w:r w:rsidR="00B360CE">
          <w:rPr>
            <w:noProof/>
          </w:rPr>
          <w:t>27</w:t>
        </w:r>
        <w:r w:rsidR="00A10520">
          <w:rPr>
            <w:noProof/>
          </w:rPr>
          <w:fldChar w:fldCharType="end"/>
        </w:r>
      </w:hyperlink>
    </w:p>
    <w:p w:rsidR="00E02801" w:rsidRDefault="00A10520">
      <w:pPr>
        <w:tabs>
          <w:tab w:val="right" w:leader="dot" w:pos="9072"/>
        </w:tabs>
        <w:spacing w:line="420" w:lineRule="auto"/>
        <w:rPr>
          <w:rFonts w:cs="Times New Roman"/>
          <w:snapToGrid w:val="0"/>
          <w:szCs w:val="24"/>
        </w:rPr>
        <w:sectPr w:rsidR="00E02801">
          <w:headerReference w:type="default" r:id="rId11"/>
          <w:footerReference w:type="default" r:id="rId12"/>
          <w:pgSz w:w="11906" w:h="16838"/>
          <w:pgMar w:top="1474" w:right="1418" w:bottom="1134" w:left="1418" w:header="567" w:footer="567" w:gutter="0"/>
          <w:pgNumType w:fmt="upperRoman" w:start="1"/>
          <w:cols w:space="425"/>
          <w:docGrid w:type="lines" w:linePitch="326"/>
        </w:sectPr>
      </w:pPr>
      <w:r>
        <w:rPr>
          <w:rFonts w:cs="Times New Roman"/>
          <w:snapToGrid w:val="0"/>
          <w:szCs w:val="24"/>
        </w:rPr>
        <w:fldChar w:fldCharType="end"/>
      </w:r>
    </w:p>
    <w:p w:rsidR="00E02801" w:rsidRDefault="00A10520">
      <w:pPr>
        <w:pStyle w:val="1"/>
        <w:keepNext/>
        <w:keepLines/>
        <w:numPr>
          <w:ilvl w:val="0"/>
          <w:numId w:val="2"/>
        </w:numPr>
        <w:tabs>
          <w:tab w:val="left" w:pos="360"/>
        </w:tabs>
        <w:adjustRightInd w:val="0"/>
        <w:spacing w:beforeLines="50" w:before="163"/>
        <w:textAlignment w:val="baseline"/>
      </w:pPr>
      <w:bookmarkStart w:id="0" w:name="_Toc47711072"/>
      <w:bookmarkStart w:id="1" w:name="_Toc47710644"/>
      <w:bookmarkStart w:id="2" w:name="_Toc56520530"/>
      <w:bookmarkStart w:id="3" w:name="_Toc104345443"/>
      <w:bookmarkStart w:id="4" w:name="_Toc389652643"/>
      <w:bookmarkStart w:id="5" w:name="_Toc112742652"/>
      <w:r>
        <w:rPr>
          <w:rFonts w:hint="eastAsia"/>
        </w:rPr>
        <w:lastRenderedPageBreak/>
        <w:t xml:space="preserve"> </w:t>
      </w:r>
      <w:bookmarkStart w:id="6" w:name="_Toc128393176"/>
      <w:r>
        <w:t>项目概况及总体要求</w:t>
      </w:r>
      <w:bookmarkEnd w:id="0"/>
      <w:bookmarkEnd w:id="1"/>
      <w:bookmarkEnd w:id="2"/>
      <w:bookmarkEnd w:id="6"/>
    </w:p>
    <w:p w:rsidR="00E02801" w:rsidRDefault="00A10520">
      <w:pPr>
        <w:pStyle w:val="2"/>
        <w:numPr>
          <w:ilvl w:val="1"/>
          <w:numId w:val="2"/>
        </w:numPr>
        <w:tabs>
          <w:tab w:val="left" w:pos="360"/>
        </w:tabs>
        <w:rPr>
          <w:rFonts w:ascii="宋体" w:hAnsi="宋体"/>
        </w:rPr>
      </w:pPr>
      <w:bookmarkStart w:id="7" w:name="_Toc56520531"/>
      <w:bookmarkStart w:id="8" w:name="_Toc47711073"/>
      <w:bookmarkStart w:id="9" w:name="_Toc128393177"/>
      <w:bookmarkStart w:id="10" w:name="_Toc47710645"/>
      <w:r>
        <w:rPr>
          <w:rFonts w:ascii="宋体" w:hAnsi="宋体"/>
        </w:rPr>
        <w:t>项目基本信息</w:t>
      </w:r>
      <w:bookmarkEnd w:id="7"/>
      <w:bookmarkEnd w:id="8"/>
      <w:bookmarkEnd w:id="9"/>
      <w:bookmarkEnd w:id="10"/>
    </w:p>
    <w:p w:rsidR="00E02801" w:rsidRDefault="00A10520">
      <w:pPr>
        <w:pStyle w:val="0"/>
        <w:rPr>
          <w:rFonts w:ascii="宋体" w:hAnsi="宋体"/>
        </w:rPr>
      </w:pPr>
      <w:r>
        <w:rPr>
          <w:rFonts w:ascii="宋体" w:hAnsi="宋体"/>
        </w:rPr>
        <w:t>建设单位：</w:t>
      </w:r>
      <w:proofErr w:type="gramStart"/>
      <w:r>
        <w:rPr>
          <w:rFonts w:ascii="宋体" w:hAnsi="宋体" w:hint="eastAsia"/>
        </w:rPr>
        <w:t>河北建投任丘</w:t>
      </w:r>
      <w:proofErr w:type="gramEnd"/>
      <w:r>
        <w:rPr>
          <w:rFonts w:ascii="宋体" w:hAnsi="宋体" w:hint="eastAsia"/>
        </w:rPr>
        <w:t>热电有限公司</w:t>
      </w:r>
      <w:r>
        <w:rPr>
          <w:rFonts w:ascii="宋体" w:hAnsi="宋体"/>
        </w:rPr>
        <w:t>；</w:t>
      </w:r>
    </w:p>
    <w:p w:rsidR="00E02801" w:rsidRDefault="00A10520">
      <w:pPr>
        <w:pStyle w:val="0"/>
        <w:rPr>
          <w:rFonts w:ascii="宋体" w:hAnsi="宋体"/>
        </w:rPr>
      </w:pPr>
      <w:r>
        <w:rPr>
          <w:rFonts w:ascii="宋体" w:hAnsi="宋体"/>
        </w:rPr>
        <w:t>项目名称：</w:t>
      </w:r>
      <w:r>
        <w:rPr>
          <w:rFonts w:ascii="宋体" w:hAnsi="宋体" w:hint="eastAsia"/>
        </w:rPr>
        <w:t>#2机通流改造项目外包项目</w:t>
      </w:r>
      <w:r>
        <w:rPr>
          <w:rFonts w:ascii="宋体" w:hAnsi="宋体"/>
        </w:rPr>
        <w:t>；</w:t>
      </w:r>
    </w:p>
    <w:p w:rsidR="00E02801" w:rsidRDefault="00A10520">
      <w:pPr>
        <w:pStyle w:val="0"/>
        <w:rPr>
          <w:rFonts w:ascii="宋体" w:hAnsi="宋体"/>
        </w:rPr>
      </w:pPr>
      <w:r>
        <w:rPr>
          <w:rFonts w:ascii="宋体" w:hAnsi="宋体"/>
        </w:rPr>
        <w:t>建设地点：</w:t>
      </w:r>
      <w:proofErr w:type="gramStart"/>
      <w:r>
        <w:rPr>
          <w:rFonts w:ascii="宋体" w:hAnsi="宋体" w:hint="eastAsia"/>
        </w:rPr>
        <w:t>河北建投任丘</w:t>
      </w:r>
      <w:proofErr w:type="gramEnd"/>
      <w:r>
        <w:rPr>
          <w:rFonts w:ascii="宋体" w:hAnsi="宋体" w:hint="eastAsia"/>
        </w:rPr>
        <w:t>热电有限公司</w:t>
      </w:r>
      <w:r>
        <w:rPr>
          <w:rFonts w:ascii="宋体" w:hAnsi="宋体"/>
        </w:rPr>
        <w:t>；</w:t>
      </w:r>
    </w:p>
    <w:p w:rsidR="00E02801" w:rsidRDefault="00A10520">
      <w:pPr>
        <w:pStyle w:val="2"/>
        <w:numPr>
          <w:ilvl w:val="1"/>
          <w:numId w:val="2"/>
        </w:numPr>
        <w:tabs>
          <w:tab w:val="left" w:pos="360"/>
        </w:tabs>
        <w:rPr>
          <w:rFonts w:ascii="宋体" w:hAnsi="宋体"/>
        </w:rPr>
      </w:pPr>
      <w:bookmarkStart w:id="11" w:name="_Toc47710646"/>
      <w:bookmarkStart w:id="12" w:name="_Toc56520532"/>
      <w:bookmarkStart w:id="13" w:name="_Toc128393178"/>
      <w:bookmarkStart w:id="14" w:name="_Toc47711074"/>
      <w:r>
        <w:rPr>
          <w:rFonts w:ascii="宋体" w:hAnsi="宋体"/>
        </w:rPr>
        <w:t>总则</w:t>
      </w:r>
      <w:bookmarkEnd w:id="11"/>
      <w:bookmarkEnd w:id="12"/>
      <w:bookmarkEnd w:id="13"/>
      <w:bookmarkEnd w:id="14"/>
    </w:p>
    <w:p w:rsidR="00E02801" w:rsidRDefault="00A10520">
      <w:pPr>
        <w:pStyle w:val="3"/>
        <w:numPr>
          <w:ilvl w:val="2"/>
          <w:numId w:val="2"/>
        </w:numPr>
        <w:tabs>
          <w:tab w:val="left" w:pos="360"/>
        </w:tabs>
        <w:snapToGrid/>
        <w:rPr>
          <w:rFonts w:ascii="宋体" w:hAnsi="宋体"/>
        </w:rPr>
      </w:pPr>
      <w:r>
        <w:rPr>
          <w:rFonts w:ascii="宋体" w:hAnsi="宋体"/>
        </w:rPr>
        <w:t>本技术规范仅适用于“</w:t>
      </w:r>
      <w:r>
        <w:rPr>
          <w:rFonts w:ascii="宋体" w:hAnsi="宋体" w:hint="eastAsia"/>
        </w:rPr>
        <w:t>河北建投任丘热电有限公司#2机通流改造项目外包项目的</w:t>
      </w:r>
      <w:r>
        <w:rPr>
          <w:rFonts w:ascii="宋体" w:hAnsi="宋体"/>
        </w:rPr>
        <w:t>采购”的相关部件。它包括该设备的功能及性能、工艺制造、检验及实验、安装服务等方面的技术要求。</w:t>
      </w:r>
    </w:p>
    <w:p w:rsidR="00E02801" w:rsidRDefault="00A10520">
      <w:pPr>
        <w:pStyle w:val="3"/>
        <w:numPr>
          <w:ilvl w:val="2"/>
          <w:numId w:val="2"/>
        </w:numPr>
        <w:tabs>
          <w:tab w:val="left" w:pos="360"/>
        </w:tabs>
        <w:snapToGrid/>
        <w:rPr>
          <w:rFonts w:ascii="宋体" w:hAnsi="宋体"/>
        </w:rPr>
      </w:pPr>
      <w:r>
        <w:rPr>
          <w:rFonts w:ascii="宋体" w:hAnsi="宋体"/>
        </w:rPr>
        <w:t>本技术规范书提出的是最低限度的技术要求，并未对一切技术要求</w:t>
      </w:r>
      <w:proofErr w:type="gramStart"/>
      <w:r>
        <w:rPr>
          <w:rFonts w:ascii="宋体" w:hAnsi="宋体"/>
        </w:rPr>
        <w:t>作出</w:t>
      </w:r>
      <w:proofErr w:type="gramEnd"/>
      <w:r>
        <w:rPr>
          <w:rFonts w:ascii="宋体" w:hAnsi="宋体"/>
        </w:rPr>
        <w:t>详细规定，也未充分引述有关标准和规范的条文，供方应保证提供符合本技术规范和相关的国际国内工业标准的优质产品。</w:t>
      </w:r>
    </w:p>
    <w:p w:rsidR="00E02801" w:rsidRDefault="00A10520">
      <w:pPr>
        <w:pStyle w:val="3"/>
        <w:numPr>
          <w:ilvl w:val="2"/>
          <w:numId w:val="2"/>
        </w:numPr>
        <w:tabs>
          <w:tab w:val="left" w:pos="360"/>
        </w:tabs>
        <w:snapToGrid/>
        <w:rPr>
          <w:rFonts w:ascii="宋体" w:hAnsi="宋体"/>
        </w:rPr>
      </w:pPr>
      <w:r>
        <w:rPr>
          <w:rFonts w:ascii="宋体" w:hAnsi="宋体"/>
        </w:rPr>
        <w:t>如供方有除本规范以外的其他要求，应以书面形式提出，经买卖双方讨论后附于本技术规范。</w:t>
      </w:r>
    </w:p>
    <w:p w:rsidR="00E02801" w:rsidRDefault="00A10520">
      <w:pPr>
        <w:pStyle w:val="3"/>
        <w:numPr>
          <w:ilvl w:val="2"/>
          <w:numId w:val="2"/>
        </w:numPr>
        <w:tabs>
          <w:tab w:val="left" w:pos="360"/>
        </w:tabs>
        <w:snapToGrid/>
        <w:rPr>
          <w:rFonts w:ascii="宋体" w:hAnsi="宋体"/>
        </w:rPr>
      </w:pPr>
      <w:r>
        <w:rPr>
          <w:rFonts w:ascii="宋体" w:hAnsi="宋体"/>
        </w:rPr>
        <w:t>供方应对提供的设备负有全责，即包括分包或采购的产品。分包或采购的重要产品制造商应事先征得需方的认可。</w:t>
      </w:r>
    </w:p>
    <w:p w:rsidR="00E02801" w:rsidRDefault="00A10520">
      <w:pPr>
        <w:pStyle w:val="3"/>
        <w:numPr>
          <w:ilvl w:val="2"/>
          <w:numId w:val="2"/>
        </w:numPr>
        <w:tabs>
          <w:tab w:val="left" w:pos="360"/>
        </w:tabs>
        <w:snapToGrid/>
        <w:rPr>
          <w:rFonts w:ascii="宋体" w:hAnsi="宋体"/>
        </w:rPr>
      </w:pPr>
      <w:r>
        <w:rPr>
          <w:rFonts w:ascii="宋体" w:hAnsi="宋体"/>
        </w:rPr>
        <w:t>本技术规范所使用的标准若与供方执行的标准发生矛盾时，按较严格的标准执行。</w:t>
      </w:r>
    </w:p>
    <w:p w:rsidR="00E02801" w:rsidRDefault="00A10520">
      <w:pPr>
        <w:pStyle w:val="3"/>
        <w:numPr>
          <w:ilvl w:val="2"/>
          <w:numId w:val="2"/>
        </w:numPr>
        <w:tabs>
          <w:tab w:val="left" w:pos="360"/>
        </w:tabs>
        <w:snapToGrid/>
        <w:rPr>
          <w:rFonts w:ascii="宋体" w:hAnsi="宋体"/>
        </w:rPr>
      </w:pPr>
      <w:r>
        <w:rPr>
          <w:rFonts w:ascii="宋体" w:hAnsi="宋体"/>
        </w:rPr>
        <w:t>如供方没有对本技术规范书提出书面异议，需方则可认为供方提供的产品完全满足本技术规范的要求。</w:t>
      </w:r>
    </w:p>
    <w:p w:rsidR="00E02801" w:rsidRDefault="00A10520">
      <w:pPr>
        <w:pStyle w:val="3"/>
        <w:numPr>
          <w:ilvl w:val="2"/>
          <w:numId w:val="2"/>
        </w:numPr>
        <w:tabs>
          <w:tab w:val="left" w:pos="360"/>
        </w:tabs>
        <w:snapToGrid/>
        <w:rPr>
          <w:rFonts w:ascii="宋体" w:hAnsi="宋体"/>
        </w:rPr>
      </w:pPr>
      <w:proofErr w:type="gramStart"/>
      <w:r>
        <w:rPr>
          <w:rFonts w:ascii="宋体" w:hAnsi="宋体" w:hint="eastAsia"/>
        </w:rPr>
        <w:t>河北建投任丘</w:t>
      </w:r>
      <w:proofErr w:type="gramEnd"/>
      <w:r>
        <w:rPr>
          <w:rFonts w:ascii="宋体" w:hAnsi="宋体" w:hint="eastAsia"/>
        </w:rPr>
        <w:t>热电#2机计划在</w:t>
      </w:r>
      <w:r w:rsidRPr="00A10520">
        <w:rPr>
          <w:rFonts w:ascii="宋体" w:hAnsi="宋体" w:hint="eastAsia"/>
          <w:b/>
          <w:color w:val="FF0000"/>
        </w:rPr>
        <w:t>2024年4月6日到5月30日</w:t>
      </w:r>
      <w:r>
        <w:rPr>
          <w:rFonts w:ascii="宋体" w:hAnsi="宋体" w:hint="eastAsia"/>
        </w:rPr>
        <w:t>期间进行汽轮机通流改造，改造工期为</w:t>
      </w:r>
      <w:r w:rsidRPr="00A10520">
        <w:rPr>
          <w:rFonts w:ascii="宋体" w:hAnsi="宋体" w:hint="eastAsia"/>
          <w:color w:val="FF0000"/>
        </w:rPr>
        <w:t>55</w:t>
      </w:r>
      <w:r>
        <w:rPr>
          <w:rFonts w:ascii="宋体" w:hAnsi="宋体" w:hint="eastAsia"/>
        </w:rPr>
        <w:t>天。</w:t>
      </w:r>
      <w:r w:rsidRPr="00A10520">
        <w:rPr>
          <w:rFonts w:ascii="宋体" w:hAnsi="宋体" w:hint="eastAsia"/>
          <w:color w:val="FF0000"/>
        </w:rPr>
        <w:t>卖方于2024年4月6日前发货。</w:t>
      </w:r>
    </w:p>
    <w:p w:rsidR="00E02801" w:rsidRDefault="00A10520">
      <w:pPr>
        <w:pStyle w:val="3"/>
        <w:numPr>
          <w:ilvl w:val="2"/>
          <w:numId w:val="2"/>
        </w:numPr>
        <w:tabs>
          <w:tab w:val="left" w:pos="360"/>
        </w:tabs>
        <w:snapToGrid/>
        <w:rPr>
          <w:rFonts w:ascii="宋体" w:hAnsi="宋体"/>
        </w:rPr>
      </w:pPr>
      <w:r>
        <w:rPr>
          <w:rFonts w:ascii="宋体" w:hAnsi="宋体" w:hint="eastAsia"/>
        </w:rPr>
        <w:t>卖方提供的资料应使用国家法定单位制即国际单位制，语言为中文，进口设备应在提供中文资料的基础上，再提供原文资料，并以中文版本为准。</w:t>
      </w:r>
    </w:p>
    <w:p w:rsidR="00E02801" w:rsidRDefault="00A10520">
      <w:pPr>
        <w:pStyle w:val="3"/>
        <w:numPr>
          <w:ilvl w:val="2"/>
          <w:numId w:val="2"/>
        </w:numPr>
        <w:tabs>
          <w:tab w:val="left" w:pos="360"/>
        </w:tabs>
        <w:snapToGrid/>
        <w:rPr>
          <w:rFonts w:ascii="宋体" w:hAnsi="宋体"/>
        </w:rPr>
      </w:pPr>
      <w:r>
        <w:rPr>
          <w:rFonts w:ascii="宋体" w:hAnsi="宋体" w:hint="eastAsia"/>
        </w:rPr>
        <w:t>本项目质保期为改造后性能试验验收后12个月。</w:t>
      </w:r>
    </w:p>
    <w:p w:rsidR="00E02801" w:rsidRDefault="00A10520">
      <w:pPr>
        <w:pStyle w:val="3"/>
        <w:numPr>
          <w:ilvl w:val="2"/>
          <w:numId w:val="2"/>
        </w:numPr>
        <w:tabs>
          <w:tab w:val="left" w:pos="360"/>
        </w:tabs>
        <w:snapToGrid/>
        <w:rPr>
          <w:rFonts w:ascii="宋体" w:hAnsi="宋体"/>
        </w:rPr>
      </w:pPr>
      <w:r>
        <w:rPr>
          <w:rFonts w:ascii="宋体" w:hAnsi="宋体"/>
        </w:rPr>
        <w:t>本技术规范经供需双方共同确认和签字后作为订货合同的附件，与订货合同正文具有同等效力。未尽事宜由双方协商解决。</w:t>
      </w:r>
    </w:p>
    <w:p w:rsidR="00E02801" w:rsidRDefault="00A10520">
      <w:pPr>
        <w:pStyle w:val="3"/>
        <w:numPr>
          <w:ilvl w:val="2"/>
          <w:numId w:val="2"/>
        </w:numPr>
        <w:tabs>
          <w:tab w:val="left" w:pos="360"/>
        </w:tabs>
        <w:snapToGrid/>
        <w:rPr>
          <w:rFonts w:ascii="宋体" w:hAnsi="宋体"/>
        </w:rPr>
      </w:pPr>
      <w:r>
        <w:rPr>
          <w:rFonts w:ascii="宋体" w:hAnsi="宋体"/>
        </w:rPr>
        <w:t>在合同签订后，需方有权因规范、标准、规程发生变化而提出一些补充要求，具体内容双方共同商定。</w:t>
      </w:r>
    </w:p>
    <w:p w:rsidR="00A10520" w:rsidRDefault="00A10520" w:rsidP="00A10520">
      <w:pPr>
        <w:sectPr w:rsidR="00A10520">
          <w:pgSz w:w="11906" w:h="16838"/>
          <w:pgMar w:top="1474" w:right="1418" w:bottom="1134" w:left="1418" w:header="567" w:footer="567" w:gutter="0"/>
          <w:pgNumType w:start="1"/>
          <w:cols w:space="425"/>
          <w:docGrid w:type="lines" w:linePitch="326"/>
        </w:sectPr>
      </w:pPr>
    </w:p>
    <w:p w:rsidR="00A10520" w:rsidRDefault="00A10520" w:rsidP="00A10520">
      <w:pPr>
        <w:pStyle w:val="1"/>
        <w:keepNext/>
        <w:keepLines/>
        <w:numPr>
          <w:ilvl w:val="0"/>
          <w:numId w:val="2"/>
        </w:numPr>
        <w:tabs>
          <w:tab w:val="left" w:pos="360"/>
        </w:tabs>
        <w:adjustRightInd w:val="0"/>
        <w:spacing w:beforeLines="50" w:before="163"/>
        <w:textAlignment w:val="baseline"/>
      </w:pPr>
      <w:r>
        <w:rPr>
          <w:rFonts w:hint="eastAsia"/>
        </w:rPr>
        <w:lastRenderedPageBreak/>
        <w:t xml:space="preserve"> </w:t>
      </w:r>
      <w:r>
        <w:rPr>
          <w:rFonts w:hint="eastAsia"/>
        </w:rPr>
        <w:t>项目概况</w:t>
      </w:r>
    </w:p>
    <w:p w:rsidR="00A10520" w:rsidRDefault="00A10520" w:rsidP="00A10520">
      <w:pPr>
        <w:pStyle w:val="14"/>
        <w:numPr>
          <w:ilvl w:val="1"/>
          <w:numId w:val="2"/>
        </w:numPr>
        <w:spacing w:line="360" w:lineRule="auto"/>
        <w:ind w:firstLineChars="0"/>
        <w:rPr>
          <w:rFonts w:ascii="宋体" w:hAnsi="宋体"/>
          <w:bCs/>
        </w:rPr>
      </w:pPr>
      <w:r w:rsidRPr="00833BD4">
        <w:rPr>
          <w:rFonts w:ascii="宋体" w:hAnsi="宋体"/>
          <w:bCs/>
        </w:rPr>
        <w:t>改造前机组概况</w:t>
      </w:r>
    </w:p>
    <w:p w:rsidR="00A10520" w:rsidRPr="00833BD4" w:rsidRDefault="00A10520" w:rsidP="00A10520">
      <w:pPr>
        <w:ind w:firstLineChars="200" w:firstLine="480"/>
        <w:rPr>
          <w:szCs w:val="24"/>
        </w:rPr>
      </w:pPr>
      <w:r w:rsidRPr="00833BD4">
        <w:rPr>
          <w:szCs w:val="24"/>
        </w:rPr>
        <w:t>任丘热电成立于</w:t>
      </w:r>
      <w:r w:rsidRPr="00833BD4">
        <w:rPr>
          <w:szCs w:val="24"/>
        </w:rPr>
        <w:t>2005</w:t>
      </w:r>
      <w:r w:rsidRPr="00833BD4">
        <w:rPr>
          <w:szCs w:val="24"/>
        </w:rPr>
        <w:t>年</w:t>
      </w:r>
      <w:r w:rsidRPr="00833BD4">
        <w:rPr>
          <w:szCs w:val="24"/>
        </w:rPr>
        <w:t>5</w:t>
      </w:r>
      <w:r w:rsidRPr="00833BD4">
        <w:rPr>
          <w:szCs w:val="24"/>
        </w:rPr>
        <w:t>月</w:t>
      </w:r>
      <w:r w:rsidRPr="00833BD4">
        <w:rPr>
          <w:szCs w:val="24"/>
        </w:rPr>
        <w:t>21</w:t>
      </w:r>
      <w:r w:rsidRPr="00833BD4">
        <w:rPr>
          <w:szCs w:val="24"/>
        </w:rPr>
        <w:t>日，隶属于河北建设投资集团有限责任公司，由上市公司河北建投能源投资股份有限公司控股。任丘热电项目是河北省</w:t>
      </w:r>
      <w:r w:rsidRPr="00833BD4">
        <w:rPr>
          <w:szCs w:val="24"/>
        </w:rPr>
        <w:t>“</w:t>
      </w:r>
      <w:r w:rsidRPr="00833BD4">
        <w:rPr>
          <w:szCs w:val="24"/>
        </w:rPr>
        <w:t>十一五</w:t>
      </w:r>
      <w:r w:rsidRPr="00833BD4">
        <w:rPr>
          <w:szCs w:val="24"/>
        </w:rPr>
        <w:t>”</w:t>
      </w:r>
      <w:r w:rsidRPr="00833BD4">
        <w:rPr>
          <w:szCs w:val="24"/>
        </w:rPr>
        <w:t>重点工程，规划建设</w:t>
      </w:r>
      <w:r w:rsidRPr="00833BD4">
        <w:rPr>
          <w:szCs w:val="24"/>
        </w:rPr>
        <w:t>4×300 MW</w:t>
      </w:r>
      <w:r w:rsidRPr="00833BD4">
        <w:rPr>
          <w:szCs w:val="24"/>
        </w:rPr>
        <w:t>等级供热机组，一期工程</w:t>
      </w:r>
      <w:r w:rsidRPr="00833BD4">
        <w:rPr>
          <w:szCs w:val="24"/>
        </w:rPr>
        <w:t>2×350MW</w:t>
      </w:r>
      <w:r w:rsidRPr="00833BD4">
        <w:rPr>
          <w:szCs w:val="24"/>
        </w:rPr>
        <w:t>超临界供热机组分别已于</w:t>
      </w:r>
      <w:r w:rsidRPr="00833BD4">
        <w:rPr>
          <w:szCs w:val="24"/>
        </w:rPr>
        <w:t>2013</w:t>
      </w:r>
      <w:r w:rsidRPr="00833BD4">
        <w:rPr>
          <w:szCs w:val="24"/>
        </w:rPr>
        <w:t>年</w:t>
      </w:r>
      <w:r w:rsidRPr="00833BD4">
        <w:rPr>
          <w:szCs w:val="24"/>
        </w:rPr>
        <w:t>1</w:t>
      </w:r>
      <w:r w:rsidRPr="00833BD4">
        <w:rPr>
          <w:szCs w:val="24"/>
        </w:rPr>
        <w:t>月、</w:t>
      </w:r>
      <w:r w:rsidRPr="00833BD4">
        <w:rPr>
          <w:szCs w:val="24"/>
        </w:rPr>
        <w:t>6</w:t>
      </w:r>
      <w:r w:rsidRPr="00833BD4">
        <w:rPr>
          <w:szCs w:val="24"/>
        </w:rPr>
        <w:t>月投入商业运营，是集发电、城市集中供暖、工业用汽为一体的热电联产企业，是河北省首座超临界供热机组、同步建设</w:t>
      </w:r>
      <w:r w:rsidRPr="00833BD4">
        <w:rPr>
          <w:szCs w:val="24"/>
        </w:rPr>
        <w:t>“</w:t>
      </w:r>
      <w:r w:rsidRPr="00833BD4">
        <w:rPr>
          <w:szCs w:val="24"/>
        </w:rPr>
        <w:t>脱硫、脱硝</w:t>
      </w:r>
      <w:r w:rsidRPr="00833BD4">
        <w:rPr>
          <w:szCs w:val="24"/>
        </w:rPr>
        <w:t>”</w:t>
      </w:r>
      <w:r w:rsidRPr="00833BD4">
        <w:rPr>
          <w:szCs w:val="24"/>
        </w:rPr>
        <w:t>设施、采用</w:t>
      </w:r>
      <w:r w:rsidRPr="00833BD4">
        <w:rPr>
          <w:szCs w:val="24"/>
        </w:rPr>
        <w:t>“</w:t>
      </w:r>
      <w:r w:rsidRPr="00833BD4">
        <w:rPr>
          <w:szCs w:val="24"/>
        </w:rPr>
        <w:t>烟塔合一</w:t>
      </w:r>
      <w:r w:rsidRPr="00833BD4">
        <w:rPr>
          <w:szCs w:val="24"/>
        </w:rPr>
        <w:t>”</w:t>
      </w:r>
      <w:r w:rsidRPr="00833BD4">
        <w:rPr>
          <w:szCs w:val="24"/>
        </w:rPr>
        <w:t>技术的热电厂。</w:t>
      </w:r>
    </w:p>
    <w:p w:rsidR="00A10520" w:rsidRDefault="00A10520" w:rsidP="00A10520">
      <w:pPr>
        <w:pStyle w:val="14"/>
        <w:spacing w:line="360" w:lineRule="auto"/>
        <w:ind w:firstLineChars="0"/>
        <w:rPr>
          <w:rFonts w:ascii="宋体" w:hAnsi="宋体"/>
          <w:bCs/>
        </w:rPr>
      </w:pPr>
      <w:r>
        <w:rPr>
          <w:szCs w:val="24"/>
        </w:rPr>
        <w:t>汽轮机采用东方电气集团东方汽轮机有限公司生产的</w:t>
      </w:r>
      <w:r>
        <w:rPr>
          <w:szCs w:val="24"/>
        </w:rPr>
        <w:t xml:space="preserve">CC350/229-24.2/0.5/566/566 </w:t>
      </w:r>
      <w:r>
        <w:rPr>
          <w:szCs w:val="24"/>
        </w:rPr>
        <w:t>超临界参数、一次中间再热，两缸两排汽，双抽凝汽式湿冷汽轮机组，机组额定出力</w:t>
      </w:r>
      <w:r>
        <w:rPr>
          <w:szCs w:val="24"/>
        </w:rPr>
        <w:t>350MW</w:t>
      </w:r>
      <w:r>
        <w:rPr>
          <w:szCs w:val="24"/>
        </w:rPr>
        <w:t>。发电机采用东方电气集团东方电机有限公司生产的水</w:t>
      </w:r>
      <w:r>
        <w:rPr>
          <w:szCs w:val="24"/>
        </w:rPr>
        <w:t>-</w:t>
      </w:r>
      <w:r>
        <w:rPr>
          <w:szCs w:val="24"/>
        </w:rPr>
        <w:t>氢</w:t>
      </w:r>
      <w:r>
        <w:rPr>
          <w:szCs w:val="24"/>
        </w:rPr>
        <w:t>-</w:t>
      </w:r>
      <w:r>
        <w:rPr>
          <w:szCs w:val="24"/>
        </w:rPr>
        <w:t>氢冷却方式，发电机励磁方式为自并</w:t>
      </w:r>
      <w:proofErr w:type="gramStart"/>
      <w:r>
        <w:rPr>
          <w:szCs w:val="24"/>
        </w:rPr>
        <w:t>励</w:t>
      </w:r>
      <w:proofErr w:type="gramEnd"/>
      <w:r>
        <w:rPr>
          <w:szCs w:val="24"/>
        </w:rPr>
        <w:t>静止励磁。</w:t>
      </w:r>
    </w:p>
    <w:p w:rsidR="00A10520" w:rsidRDefault="00A10520" w:rsidP="00A10520">
      <w:pPr>
        <w:pStyle w:val="14"/>
        <w:numPr>
          <w:ilvl w:val="1"/>
          <w:numId w:val="2"/>
        </w:numPr>
        <w:spacing w:line="360" w:lineRule="auto"/>
        <w:ind w:firstLineChars="0"/>
        <w:rPr>
          <w:rFonts w:ascii="宋体" w:hAnsi="宋体"/>
          <w:bCs/>
        </w:rPr>
      </w:pPr>
      <w:r>
        <w:rPr>
          <w:rFonts w:ascii="宋体" w:hAnsi="宋体"/>
          <w:bCs/>
        </w:rPr>
        <w:t>原机组的技术参数</w:t>
      </w:r>
    </w:p>
    <w:p w:rsidR="00A10520" w:rsidRPr="005D6FD2" w:rsidRDefault="00A10520" w:rsidP="00A10520">
      <w:pPr>
        <w:tabs>
          <w:tab w:val="left" w:pos="709"/>
        </w:tabs>
        <w:rPr>
          <w:szCs w:val="24"/>
          <w:u w:val="single"/>
        </w:rPr>
      </w:pPr>
      <w:r w:rsidRPr="005D6FD2">
        <w:rPr>
          <w:szCs w:val="24"/>
        </w:rPr>
        <w:t>制造厂：</w:t>
      </w:r>
      <w:r w:rsidRPr="005D6FD2">
        <w:rPr>
          <w:szCs w:val="24"/>
          <w:u w:val="single"/>
        </w:rPr>
        <w:t>东方汽轮机有限公司</w:t>
      </w:r>
    </w:p>
    <w:p w:rsidR="00A10520" w:rsidRPr="005D6FD2" w:rsidRDefault="00A10520" w:rsidP="00A10520">
      <w:pPr>
        <w:tabs>
          <w:tab w:val="left" w:pos="709"/>
        </w:tabs>
        <w:rPr>
          <w:szCs w:val="24"/>
          <w:u w:val="single"/>
        </w:rPr>
      </w:pPr>
      <w:r w:rsidRPr="005D6FD2">
        <w:rPr>
          <w:szCs w:val="24"/>
        </w:rPr>
        <w:t>型号：</w:t>
      </w:r>
      <w:r w:rsidRPr="005D6FD2">
        <w:rPr>
          <w:szCs w:val="24"/>
          <w:u w:val="single"/>
        </w:rPr>
        <w:t>CC350/229-24.2/4.0/0.5/566/566</w:t>
      </w:r>
    </w:p>
    <w:p w:rsidR="00A10520" w:rsidRPr="005D6FD2" w:rsidRDefault="00A10520" w:rsidP="00A10520">
      <w:pPr>
        <w:tabs>
          <w:tab w:val="left" w:pos="709"/>
        </w:tabs>
        <w:rPr>
          <w:szCs w:val="24"/>
          <w:u w:val="single"/>
        </w:rPr>
      </w:pPr>
      <w:r w:rsidRPr="005D6FD2">
        <w:rPr>
          <w:szCs w:val="24"/>
        </w:rPr>
        <w:t>型式：超临界、双缸双排汽、一次中间再热、单轴、双抽凝汽式</w:t>
      </w:r>
    </w:p>
    <w:p w:rsidR="00A10520" w:rsidRPr="005D6FD2" w:rsidRDefault="00A10520" w:rsidP="00A10520">
      <w:pPr>
        <w:tabs>
          <w:tab w:val="left" w:pos="709"/>
        </w:tabs>
        <w:rPr>
          <w:szCs w:val="24"/>
          <w:u w:val="single"/>
        </w:rPr>
      </w:pPr>
      <w:r w:rsidRPr="005D6FD2">
        <w:rPr>
          <w:szCs w:val="24"/>
        </w:rPr>
        <w:t>设计参数：</w:t>
      </w:r>
    </w:p>
    <w:p w:rsidR="00A10520" w:rsidRDefault="00A10520" w:rsidP="00A10520">
      <w:pPr>
        <w:pStyle w:val="af0"/>
        <w:widowControl/>
        <w:ind w:left="425" w:firstLineChars="0" w:firstLine="0"/>
        <w:rPr>
          <w:szCs w:val="24"/>
          <w:u w:val="single"/>
        </w:rPr>
      </w:pPr>
      <w:r w:rsidRPr="005D6FD2">
        <w:rPr>
          <w:szCs w:val="24"/>
        </w:rPr>
        <w:t>额定背压：</w:t>
      </w:r>
      <w:r w:rsidRPr="005D6FD2">
        <w:rPr>
          <w:szCs w:val="24"/>
          <w:u w:val="single"/>
        </w:rPr>
        <w:t xml:space="preserve"> 5.4kPa </w:t>
      </w:r>
    </w:p>
    <w:p w:rsidR="00A10520" w:rsidRPr="005D6FD2" w:rsidRDefault="00A10520" w:rsidP="00A10520">
      <w:pPr>
        <w:pStyle w:val="af0"/>
        <w:widowControl/>
        <w:ind w:left="425" w:firstLineChars="0" w:firstLine="0"/>
        <w:rPr>
          <w:szCs w:val="24"/>
          <w:u w:val="single"/>
        </w:rPr>
      </w:pPr>
      <w:r w:rsidRPr="00334EF5">
        <w:rPr>
          <w:rFonts w:hint="eastAsia"/>
          <w:szCs w:val="24"/>
        </w:rPr>
        <w:t>夏季背压：</w:t>
      </w:r>
      <w:r>
        <w:rPr>
          <w:rFonts w:hint="eastAsia"/>
          <w:szCs w:val="24"/>
          <w:u w:val="single"/>
        </w:rPr>
        <w:t>11.8kPa</w:t>
      </w:r>
    </w:p>
    <w:p w:rsidR="00A10520" w:rsidRDefault="00A10520" w:rsidP="00A10520">
      <w:r w:rsidRPr="005D6FD2">
        <w:rPr>
          <w:szCs w:val="24"/>
        </w:rPr>
        <w:t>回热级数</w:t>
      </w:r>
      <w:r w:rsidRPr="005D6FD2">
        <w:rPr>
          <w:szCs w:val="24"/>
        </w:rPr>
        <w:t>:</w:t>
      </w:r>
      <w:r w:rsidRPr="005D6FD2">
        <w:rPr>
          <w:szCs w:val="24"/>
          <w:u w:val="single"/>
        </w:rPr>
        <w:t>由三个高压加热器、四个低压加热器和一个除氧器构成。</w:t>
      </w:r>
    </w:p>
    <w:p w:rsidR="00A10520" w:rsidRPr="00A10520" w:rsidRDefault="00A10520" w:rsidP="00A10520">
      <w:pPr>
        <w:pStyle w:val="14"/>
        <w:numPr>
          <w:ilvl w:val="1"/>
          <w:numId w:val="2"/>
        </w:numPr>
        <w:spacing w:line="360" w:lineRule="auto"/>
        <w:ind w:firstLineChars="0"/>
        <w:rPr>
          <w:rFonts w:ascii="宋体" w:hAnsi="宋体"/>
          <w:bCs/>
        </w:rPr>
      </w:pPr>
      <w:r w:rsidRPr="00A10520">
        <w:rPr>
          <w:rFonts w:ascii="宋体" w:hAnsi="宋体"/>
          <w:bCs/>
        </w:rPr>
        <w:t>改造范围</w:t>
      </w:r>
    </w:p>
    <w:p w:rsidR="00A10520" w:rsidRDefault="00A10520" w:rsidP="00A10520">
      <w:pPr>
        <w:pStyle w:val="14"/>
        <w:spacing w:line="360" w:lineRule="auto"/>
        <w:ind w:firstLineChars="0"/>
        <w:rPr>
          <w:rFonts w:ascii="宋体" w:hAnsi="宋体"/>
          <w:bCs/>
        </w:rPr>
      </w:pPr>
      <w:r>
        <w:rPr>
          <w:rFonts w:ascii="宋体" w:hAnsi="宋体" w:hint="eastAsia"/>
          <w:bCs/>
        </w:rPr>
        <w:t>任丘2#机通流改造项目主要包含以下内容：</w:t>
      </w:r>
      <w:proofErr w:type="gramStart"/>
      <w:r>
        <w:rPr>
          <w:rFonts w:ascii="宋体" w:hAnsi="宋体" w:hint="eastAsia"/>
          <w:bCs/>
        </w:rPr>
        <w:t>7号低加新增</w:t>
      </w:r>
      <w:proofErr w:type="gramEnd"/>
      <w:r>
        <w:rPr>
          <w:rFonts w:ascii="宋体" w:hAnsi="宋体" w:hint="eastAsia"/>
          <w:bCs/>
        </w:rPr>
        <w:t>跨级疏水管路，低压</w:t>
      </w:r>
      <w:proofErr w:type="gramStart"/>
      <w:r>
        <w:rPr>
          <w:rFonts w:ascii="宋体" w:hAnsi="宋体" w:hint="eastAsia"/>
          <w:bCs/>
        </w:rPr>
        <w:t>缸切缸用</w:t>
      </w:r>
      <w:proofErr w:type="gramEnd"/>
      <w:r>
        <w:rPr>
          <w:rFonts w:ascii="宋体" w:hAnsi="宋体" w:hint="eastAsia"/>
          <w:bCs/>
        </w:rPr>
        <w:t>冷却旁路，低压末两级测温系统。</w:t>
      </w:r>
      <w:r w:rsidRPr="000F5378">
        <w:rPr>
          <w:rFonts w:ascii="宋体" w:hAnsi="宋体" w:hint="eastAsia"/>
          <w:bCs/>
        </w:rPr>
        <w:t>本工程</w:t>
      </w:r>
      <w:proofErr w:type="gramStart"/>
      <w:r w:rsidRPr="000F5378">
        <w:rPr>
          <w:rFonts w:ascii="宋体" w:hAnsi="宋体" w:hint="eastAsia"/>
          <w:bCs/>
        </w:rPr>
        <w:t>含相关</w:t>
      </w:r>
      <w:proofErr w:type="gramEnd"/>
      <w:r w:rsidRPr="000F5378">
        <w:rPr>
          <w:rFonts w:ascii="宋体" w:hAnsi="宋体" w:hint="eastAsia"/>
          <w:bCs/>
        </w:rPr>
        <w:t>设备设计及物资采购、制造</w:t>
      </w:r>
      <w:r>
        <w:rPr>
          <w:rFonts w:ascii="宋体" w:hAnsi="宋体" w:hint="eastAsia"/>
          <w:bCs/>
        </w:rPr>
        <w:t>、</w:t>
      </w:r>
      <w:r w:rsidRPr="000F5378">
        <w:rPr>
          <w:rFonts w:ascii="宋体" w:hAnsi="宋体" w:hint="eastAsia"/>
          <w:bCs/>
        </w:rPr>
        <w:t>供货</w:t>
      </w:r>
      <w:r>
        <w:rPr>
          <w:rFonts w:ascii="宋体" w:hAnsi="宋体" w:hint="eastAsia"/>
          <w:bCs/>
        </w:rPr>
        <w:t>，</w:t>
      </w:r>
      <w:r w:rsidRPr="000F5378">
        <w:rPr>
          <w:rFonts w:ascii="宋体" w:hAnsi="宋体" w:hint="eastAsia"/>
          <w:bCs/>
        </w:rPr>
        <w:t>设备各系统的控制、电气、土建、安装、施工、</w:t>
      </w:r>
      <w:r>
        <w:rPr>
          <w:rFonts w:ascii="宋体" w:hAnsi="宋体" w:hint="eastAsia"/>
          <w:bCs/>
        </w:rPr>
        <w:t>本体</w:t>
      </w:r>
      <w:r w:rsidRPr="000F5378">
        <w:rPr>
          <w:rFonts w:ascii="宋体" w:hAnsi="宋体" w:hint="eastAsia"/>
          <w:bCs/>
        </w:rPr>
        <w:t>调试等工作内容。以上</w:t>
      </w:r>
      <w:r w:rsidRPr="000F5378">
        <w:rPr>
          <w:rFonts w:ascii="宋体" w:hAnsi="宋体"/>
          <w:bCs/>
        </w:rPr>
        <w:t>为总体范围</w:t>
      </w:r>
      <w:r w:rsidRPr="000F5378">
        <w:rPr>
          <w:rFonts w:ascii="宋体" w:hAnsi="宋体" w:hint="eastAsia"/>
          <w:bCs/>
        </w:rPr>
        <w:t>，甲乙</w:t>
      </w:r>
      <w:r w:rsidRPr="000F5378">
        <w:rPr>
          <w:rFonts w:ascii="宋体" w:hAnsi="宋体"/>
          <w:bCs/>
        </w:rPr>
        <w:t>双方</w:t>
      </w:r>
      <w:r w:rsidRPr="000F5378">
        <w:rPr>
          <w:rFonts w:ascii="宋体" w:hAnsi="宋体" w:hint="eastAsia"/>
          <w:bCs/>
        </w:rPr>
        <w:t>范围按照下</w:t>
      </w:r>
      <w:r w:rsidRPr="000F5378">
        <w:rPr>
          <w:rFonts w:ascii="宋体" w:hAnsi="宋体"/>
          <w:bCs/>
        </w:rPr>
        <w:t>文描述。</w:t>
      </w:r>
    </w:p>
    <w:p w:rsidR="00A10520" w:rsidRPr="004E1077" w:rsidRDefault="00A10520" w:rsidP="00A10520">
      <w:pPr>
        <w:pStyle w:val="14"/>
        <w:spacing w:line="360" w:lineRule="auto"/>
        <w:ind w:firstLineChars="0"/>
        <w:rPr>
          <w:rFonts w:ascii="宋体" w:hAnsi="宋体"/>
          <w:bCs/>
        </w:rPr>
      </w:pPr>
      <w:r>
        <w:rPr>
          <w:rFonts w:ascii="宋体" w:hAnsi="宋体" w:hint="eastAsia"/>
          <w:bCs/>
        </w:rPr>
        <w:t>总包方负责设计及供货范围：</w:t>
      </w:r>
      <w:proofErr w:type="gramStart"/>
      <w:r>
        <w:rPr>
          <w:rFonts w:ascii="宋体" w:hAnsi="宋体" w:hint="eastAsia"/>
          <w:bCs/>
        </w:rPr>
        <w:t>7号低加疏水</w:t>
      </w:r>
      <w:proofErr w:type="gramEnd"/>
      <w:r>
        <w:rPr>
          <w:rFonts w:ascii="宋体" w:hAnsi="宋体" w:hint="eastAsia"/>
          <w:bCs/>
        </w:rPr>
        <w:t>调节阀和调节阀前后的截止阀由总包方负责设计供货，</w:t>
      </w:r>
      <w:proofErr w:type="gramStart"/>
      <w:r>
        <w:rPr>
          <w:rFonts w:ascii="宋体" w:hAnsi="宋体" w:hint="eastAsia"/>
          <w:bCs/>
        </w:rPr>
        <w:t>连通管利旧改制</w:t>
      </w:r>
      <w:proofErr w:type="gramEnd"/>
      <w:r>
        <w:rPr>
          <w:rFonts w:ascii="宋体" w:hAnsi="宋体" w:hint="eastAsia"/>
          <w:bCs/>
        </w:rPr>
        <w:t>（至三通出口）的设计、供货由总包方负责。总包方</w:t>
      </w:r>
      <w:r w:rsidRPr="00E64E46">
        <w:rPr>
          <w:rFonts w:ascii="宋体" w:hAnsi="宋体" w:hint="eastAsia"/>
          <w:bCs/>
        </w:rPr>
        <w:t>负责热控系统的逻辑组态，控制调试等工作。</w:t>
      </w:r>
      <w:r>
        <w:rPr>
          <w:rFonts w:ascii="宋体" w:hAnsi="宋体" w:hint="eastAsia"/>
          <w:bCs/>
        </w:rPr>
        <w:t>本项目改造范围内的施工由总包方负责。</w:t>
      </w:r>
    </w:p>
    <w:p w:rsidR="00A10520" w:rsidRPr="00A10520" w:rsidRDefault="00A10520" w:rsidP="00A10520">
      <w:pPr>
        <w:pStyle w:val="14"/>
        <w:spacing w:line="360" w:lineRule="auto"/>
        <w:ind w:firstLineChars="0"/>
        <w:rPr>
          <w:rFonts w:ascii="宋体" w:hAnsi="宋体"/>
          <w:bCs/>
        </w:rPr>
      </w:pPr>
      <w:r>
        <w:rPr>
          <w:rFonts w:ascii="宋体" w:hAnsi="宋体" w:hint="eastAsia"/>
          <w:bCs/>
        </w:rPr>
        <w:lastRenderedPageBreak/>
        <w:t>采购方负责设计及供货范围：</w:t>
      </w:r>
      <w:proofErr w:type="gramStart"/>
      <w:r>
        <w:rPr>
          <w:rFonts w:ascii="宋体" w:hAnsi="宋体" w:hint="eastAsia"/>
          <w:bCs/>
        </w:rPr>
        <w:t>7号低加新增</w:t>
      </w:r>
      <w:proofErr w:type="gramEnd"/>
      <w:r>
        <w:rPr>
          <w:rFonts w:ascii="宋体" w:hAnsi="宋体" w:hint="eastAsia"/>
          <w:bCs/>
        </w:rPr>
        <w:t>跨级疏水</w:t>
      </w:r>
      <w:r w:rsidRPr="00373C9A">
        <w:rPr>
          <w:rFonts w:ascii="宋体" w:hAnsi="宋体"/>
          <w:bCs/>
        </w:rPr>
        <w:t>改造</w:t>
      </w:r>
      <w:r>
        <w:rPr>
          <w:rFonts w:ascii="宋体" w:hAnsi="宋体"/>
          <w:bCs/>
        </w:rPr>
        <w:t>的管道设计及供货</w:t>
      </w:r>
      <w:r>
        <w:rPr>
          <w:rFonts w:ascii="宋体" w:hAnsi="宋体" w:hint="eastAsia"/>
          <w:bCs/>
        </w:rPr>
        <w:t>(</w:t>
      </w:r>
      <w:proofErr w:type="gramStart"/>
      <w:r>
        <w:rPr>
          <w:rFonts w:ascii="宋体" w:hAnsi="宋体" w:hint="eastAsia"/>
          <w:bCs/>
        </w:rPr>
        <w:t>含</w:t>
      </w:r>
      <w:r>
        <w:rPr>
          <w:rFonts w:ascii="宋体" w:hAnsi="宋体"/>
          <w:bCs/>
        </w:rPr>
        <w:t>支吊架</w:t>
      </w:r>
      <w:proofErr w:type="gramEnd"/>
      <w:r>
        <w:rPr>
          <w:rFonts w:ascii="宋体" w:hAnsi="宋体"/>
          <w:bCs/>
        </w:rPr>
        <w:t>设计</w:t>
      </w:r>
      <w:r>
        <w:rPr>
          <w:rFonts w:ascii="宋体" w:hAnsi="宋体" w:hint="eastAsia"/>
          <w:bCs/>
        </w:rPr>
        <w:t>、</w:t>
      </w:r>
      <w:r>
        <w:rPr>
          <w:rFonts w:ascii="宋体" w:hAnsi="宋体"/>
          <w:bCs/>
        </w:rPr>
        <w:t>供货</w:t>
      </w:r>
      <w:r>
        <w:rPr>
          <w:rFonts w:ascii="宋体" w:hAnsi="宋体" w:hint="eastAsia"/>
          <w:bCs/>
        </w:rPr>
        <w:t>，</w:t>
      </w:r>
      <w:r>
        <w:rPr>
          <w:rFonts w:ascii="宋体" w:hAnsi="宋体"/>
          <w:bCs/>
        </w:rPr>
        <w:t>保温层设计等</w:t>
      </w:r>
      <w:r>
        <w:rPr>
          <w:rFonts w:ascii="宋体" w:hAnsi="宋体" w:hint="eastAsia"/>
          <w:bCs/>
        </w:rPr>
        <w:t>)；低压</w:t>
      </w:r>
      <w:proofErr w:type="gramStart"/>
      <w:r>
        <w:rPr>
          <w:rFonts w:ascii="宋体" w:hAnsi="宋体" w:hint="eastAsia"/>
          <w:bCs/>
        </w:rPr>
        <w:t>缸</w:t>
      </w:r>
      <w:proofErr w:type="gramEnd"/>
      <w:r>
        <w:rPr>
          <w:rFonts w:ascii="宋体" w:hAnsi="宋体" w:hint="eastAsia"/>
          <w:bCs/>
        </w:rPr>
        <w:t>冷却旁路管道设计及供货(含旁路调节阀设计供货、流量计设计供货、支吊架设计供货</w:t>
      </w:r>
      <w:r w:rsidRPr="00E64E46">
        <w:rPr>
          <w:rFonts w:ascii="宋体" w:hAnsi="宋体" w:hint="eastAsia"/>
          <w:bCs/>
        </w:rPr>
        <w:t>等</w:t>
      </w:r>
      <w:r>
        <w:rPr>
          <w:rFonts w:ascii="宋体" w:hAnsi="宋体" w:hint="eastAsia"/>
          <w:bCs/>
        </w:rPr>
        <w:t>)；</w:t>
      </w:r>
      <w:r w:rsidR="009937C5">
        <w:rPr>
          <w:rFonts w:ascii="宋体" w:hAnsi="宋体" w:hint="eastAsia"/>
          <w:bCs/>
        </w:rPr>
        <w:t>低压末级转子动叶片抗水蚀喷涂处理；</w:t>
      </w:r>
      <w:r>
        <w:rPr>
          <w:rFonts w:ascii="宋体" w:hAnsi="宋体" w:hint="eastAsia"/>
          <w:bCs/>
        </w:rPr>
        <w:t>旁路所新增的疏水系统(包括</w:t>
      </w:r>
      <w:r w:rsidR="00250B83">
        <w:rPr>
          <w:rFonts w:ascii="宋体" w:hAnsi="宋体" w:hint="eastAsia"/>
          <w:bCs/>
        </w:rPr>
        <w:t>采购方</w:t>
      </w:r>
      <w:r>
        <w:rPr>
          <w:rFonts w:ascii="宋体" w:hAnsi="宋体" w:hint="eastAsia"/>
          <w:bCs/>
        </w:rPr>
        <w:t>供货范围)的设计、供货；本项目改造所需的(包括甲方供货范围)所有电缆的设计、供货。采购方配合甲方进行控制和电气改造，逻辑组态，控制调试等。</w:t>
      </w:r>
    </w:p>
    <w:p w:rsidR="00A10520" w:rsidRDefault="00A10520" w:rsidP="00A10520">
      <w:pPr>
        <w:pStyle w:val="14"/>
        <w:spacing w:line="360" w:lineRule="auto"/>
        <w:ind w:firstLineChars="0"/>
        <w:rPr>
          <w:rFonts w:ascii="宋体" w:hAnsi="宋体"/>
          <w:bCs/>
        </w:rPr>
      </w:pPr>
      <w:r>
        <w:rPr>
          <w:rFonts w:ascii="宋体" w:hAnsi="宋体" w:hint="eastAsia"/>
          <w:bCs/>
        </w:rPr>
        <w:t>采购方应向</w:t>
      </w:r>
      <w:r w:rsidR="009937C5">
        <w:rPr>
          <w:rFonts w:ascii="宋体" w:hAnsi="宋体" w:hint="eastAsia"/>
          <w:bCs/>
        </w:rPr>
        <w:t>总包</w:t>
      </w:r>
      <w:r>
        <w:rPr>
          <w:rFonts w:ascii="宋体" w:hAnsi="宋体" w:hint="eastAsia"/>
          <w:bCs/>
        </w:rPr>
        <w:t>方提供改造范围内（包括甲方范围）阀门、测点等所需的卡件清单或所使用的DCS/DEH点位及控制设计，接线图等。</w:t>
      </w:r>
      <w:r w:rsidRPr="00E64E46">
        <w:rPr>
          <w:rFonts w:ascii="宋体" w:hAnsi="宋体" w:hint="eastAsia"/>
          <w:bCs/>
        </w:rPr>
        <w:t>7#</w:t>
      </w:r>
      <w:proofErr w:type="gramStart"/>
      <w:r w:rsidRPr="00E64E46">
        <w:rPr>
          <w:rFonts w:ascii="宋体" w:hAnsi="宋体" w:hint="eastAsia"/>
          <w:bCs/>
        </w:rPr>
        <w:t>低加疏水</w:t>
      </w:r>
      <w:proofErr w:type="gramEnd"/>
      <w:r w:rsidRPr="00E64E46">
        <w:rPr>
          <w:rFonts w:ascii="宋体" w:hAnsi="宋体" w:hint="eastAsia"/>
          <w:bCs/>
        </w:rPr>
        <w:t>进入凝汽器热井（</w:t>
      </w:r>
      <w:r>
        <w:rPr>
          <w:rFonts w:ascii="宋体" w:hAnsi="宋体" w:hint="eastAsia"/>
          <w:bCs/>
        </w:rPr>
        <w:t>凝汽器</w:t>
      </w:r>
      <w:r w:rsidRPr="00E64E46">
        <w:rPr>
          <w:rFonts w:ascii="宋体" w:hAnsi="宋体" w:hint="eastAsia"/>
          <w:bCs/>
        </w:rPr>
        <w:t>内部由甲方提供），所布置的管道与</w:t>
      </w:r>
      <w:r>
        <w:rPr>
          <w:rFonts w:ascii="宋体" w:hAnsi="宋体" w:hint="eastAsia"/>
          <w:bCs/>
        </w:rPr>
        <w:t>电厂其它</w:t>
      </w:r>
      <w:r w:rsidRPr="00E64E46">
        <w:rPr>
          <w:rFonts w:ascii="宋体" w:hAnsi="宋体" w:hint="eastAsia"/>
          <w:bCs/>
        </w:rPr>
        <w:t>外部管道、吊架干涉的，</w:t>
      </w:r>
      <w:r w:rsidR="00250B83">
        <w:rPr>
          <w:rFonts w:ascii="宋体" w:hAnsi="宋体" w:hint="eastAsia"/>
          <w:bCs/>
        </w:rPr>
        <w:t>采购方</w:t>
      </w:r>
      <w:r w:rsidRPr="00E64E46">
        <w:rPr>
          <w:rFonts w:ascii="宋体" w:hAnsi="宋体" w:hint="eastAsia"/>
          <w:bCs/>
        </w:rPr>
        <w:t>负责更改（并经得电厂及</w:t>
      </w:r>
      <w:r w:rsidR="00250B83">
        <w:rPr>
          <w:rFonts w:ascii="宋体" w:hAnsi="宋体" w:hint="eastAsia"/>
          <w:bCs/>
        </w:rPr>
        <w:t>采购方</w:t>
      </w:r>
      <w:r w:rsidRPr="00E64E46">
        <w:rPr>
          <w:rFonts w:ascii="宋体" w:hAnsi="宋体" w:hint="eastAsia"/>
          <w:bCs/>
        </w:rPr>
        <w:t>同意），其</w:t>
      </w:r>
      <w:r>
        <w:rPr>
          <w:rFonts w:ascii="宋体" w:hAnsi="宋体" w:hint="eastAsia"/>
          <w:bCs/>
        </w:rPr>
        <w:t>设计</w:t>
      </w:r>
      <w:r w:rsidRPr="00E64E46">
        <w:rPr>
          <w:rFonts w:ascii="宋体" w:hAnsi="宋体" w:hint="eastAsia"/>
          <w:bCs/>
        </w:rPr>
        <w:t>供货包含在</w:t>
      </w:r>
      <w:r w:rsidR="00250B83">
        <w:rPr>
          <w:rFonts w:ascii="宋体" w:hAnsi="宋体" w:hint="eastAsia"/>
          <w:bCs/>
        </w:rPr>
        <w:t>采购</w:t>
      </w:r>
      <w:proofErr w:type="gramStart"/>
      <w:r w:rsidR="00250B83">
        <w:rPr>
          <w:rFonts w:ascii="宋体" w:hAnsi="宋体" w:hint="eastAsia"/>
          <w:bCs/>
        </w:rPr>
        <w:t>方</w:t>
      </w:r>
      <w:r w:rsidRPr="00E64E46">
        <w:rPr>
          <w:rFonts w:ascii="宋体" w:hAnsi="宋体" w:hint="eastAsia"/>
          <w:bCs/>
        </w:rPr>
        <w:t>范围</w:t>
      </w:r>
      <w:proofErr w:type="gramEnd"/>
      <w:r w:rsidRPr="00E64E46">
        <w:rPr>
          <w:rFonts w:ascii="宋体" w:hAnsi="宋体" w:hint="eastAsia"/>
          <w:bCs/>
        </w:rPr>
        <w:t>内</w:t>
      </w:r>
      <w:r>
        <w:rPr>
          <w:rFonts w:ascii="宋体" w:hAnsi="宋体" w:hint="eastAsia"/>
          <w:bCs/>
        </w:rPr>
        <w:t>（</w:t>
      </w:r>
      <w:r w:rsidR="00250B83">
        <w:rPr>
          <w:rFonts w:ascii="宋体" w:hAnsi="宋体" w:hint="eastAsia"/>
          <w:bCs/>
        </w:rPr>
        <w:t>采购方</w:t>
      </w:r>
      <w:r>
        <w:rPr>
          <w:rFonts w:ascii="宋体" w:hAnsi="宋体" w:hint="eastAsia"/>
          <w:bCs/>
        </w:rPr>
        <w:t>应对现场进行充分测绘，尽量减少改动），</w:t>
      </w:r>
      <w:r w:rsidRPr="00E64E46">
        <w:rPr>
          <w:rFonts w:ascii="宋体" w:hAnsi="宋体" w:hint="eastAsia"/>
          <w:bCs/>
        </w:rPr>
        <w:t>并</w:t>
      </w:r>
      <w:r>
        <w:rPr>
          <w:rFonts w:ascii="宋体" w:hAnsi="宋体" w:hint="eastAsia"/>
          <w:bCs/>
        </w:rPr>
        <w:t>向</w:t>
      </w:r>
      <w:r w:rsidR="00250B83">
        <w:rPr>
          <w:rFonts w:ascii="宋体" w:hAnsi="宋体" w:hint="eastAsia"/>
          <w:bCs/>
        </w:rPr>
        <w:t>采购方</w:t>
      </w:r>
      <w:r w:rsidRPr="00E64E46">
        <w:rPr>
          <w:rFonts w:ascii="宋体" w:hAnsi="宋体" w:hint="eastAsia"/>
          <w:bCs/>
        </w:rPr>
        <w:t>进行交底和说明</w:t>
      </w:r>
      <w:r>
        <w:rPr>
          <w:rFonts w:ascii="宋体" w:hAnsi="宋体" w:hint="eastAsia"/>
          <w:bCs/>
        </w:rPr>
        <w:t>（配合</w:t>
      </w:r>
      <w:r w:rsidR="00250B83">
        <w:rPr>
          <w:rFonts w:ascii="宋体" w:hAnsi="宋体" w:hint="eastAsia"/>
          <w:bCs/>
        </w:rPr>
        <w:t>采购方</w:t>
      </w:r>
      <w:r>
        <w:rPr>
          <w:rFonts w:ascii="宋体" w:hAnsi="宋体" w:hint="eastAsia"/>
          <w:bCs/>
        </w:rPr>
        <w:t>施工，并提供技术支持）</w:t>
      </w:r>
      <w:r w:rsidRPr="00E64E46">
        <w:rPr>
          <w:rFonts w:ascii="宋体" w:hAnsi="宋体" w:hint="eastAsia"/>
          <w:bCs/>
        </w:rPr>
        <w:t>。</w:t>
      </w:r>
      <w:r>
        <w:rPr>
          <w:rFonts w:ascii="宋体" w:hAnsi="宋体" w:hint="eastAsia"/>
          <w:bCs/>
        </w:rPr>
        <w:t>疏水系统（包括疏水管道、疏水阀、支吊架等）疏水进入疏水扩容器，疏水扩容器内部由</w:t>
      </w:r>
      <w:r w:rsidR="00250B83">
        <w:rPr>
          <w:rFonts w:ascii="宋体" w:hAnsi="宋体" w:hint="eastAsia"/>
          <w:bCs/>
        </w:rPr>
        <w:t>采购方</w:t>
      </w:r>
      <w:r>
        <w:rPr>
          <w:rFonts w:ascii="宋体" w:hAnsi="宋体" w:hint="eastAsia"/>
          <w:bCs/>
        </w:rPr>
        <w:t>负责。</w:t>
      </w:r>
    </w:p>
    <w:p w:rsidR="00A10520" w:rsidRPr="00D64A65" w:rsidRDefault="00250B83" w:rsidP="00A10520">
      <w:pPr>
        <w:pStyle w:val="14"/>
        <w:spacing w:line="360" w:lineRule="auto"/>
        <w:ind w:firstLineChars="0"/>
        <w:rPr>
          <w:rFonts w:ascii="宋体" w:hAnsi="宋体"/>
          <w:bCs/>
        </w:rPr>
      </w:pPr>
      <w:r>
        <w:rPr>
          <w:rFonts w:ascii="宋体" w:hAnsi="宋体" w:hint="eastAsia"/>
          <w:bCs/>
        </w:rPr>
        <w:t>采购方</w:t>
      </w:r>
      <w:r w:rsidR="00A10520">
        <w:rPr>
          <w:rFonts w:ascii="宋体" w:hAnsi="宋体" w:hint="eastAsia"/>
          <w:bCs/>
        </w:rPr>
        <w:t>所设计或供货的任何系统、设备不得影响电厂后续检修维护工作，否则</w:t>
      </w:r>
      <w:r>
        <w:rPr>
          <w:rFonts w:ascii="宋体" w:hAnsi="宋体" w:hint="eastAsia"/>
          <w:bCs/>
        </w:rPr>
        <w:t>采购方</w:t>
      </w:r>
      <w:r w:rsidR="00A10520">
        <w:rPr>
          <w:rFonts w:ascii="宋体" w:hAnsi="宋体" w:hint="eastAsia"/>
          <w:bCs/>
        </w:rPr>
        <w:t>负责处理。因</w:t>
      </w:r>
      <w:r>
        <w:rPr>
          <w:rFonts w:ascii="宋体" w:hAnsi="宋体" w:hint="eastAsia"/>
          <w:bCs/>
        </w:rPr>
        <w:t>采购方</w:t>
      </w:r>
      <w:r w:rsidR="00A10520">
        <w:rPr>
          <w:rFonts w:ascii="宋体" w:hAnsi="宋体" w:hint="eastAsia"/>
          <w:bCs/>
        </w:rPr>
        <w:t>布置引起的现场其他管道系统的更改所涉及的设计、供货由乙方负责。</w:t>
      </w:r>
    </w:p>
    <w:p w:rsidR="00A10520" w:rsidRPr="00A10520" w:rsidRDefault="00A10520" w:rsidP="00A10520">
      <w:pPr>
        <w:pStyle w:val="14"/>
        <w:spacing w:line="360" w:lineRule="auto"/>
        <w:ind w:firstLineChars="0"/>
        <w:rPr>
          <w:rFonts w:ascii="宋体" w:hAnsi="宋体"/>
          <w:bCs/>
        </w:rPr>
      </w:pPr>
      <w:r>
        <w:rPr>
          <w:rFonts w:ascii="宋体" w:hAnsi="宋体"/>
          <w:bCs/>
        </w:rPr>
        <w:t>上述</w:t>
      </w:r>
      <w:r>
        <w:rPr>
          <w:rFonts w:ascii="宋体" w:hAnsi="宋体" w:hint="eastAsia"/>
          <w:bCs/>
        </w:rPr>
        <w:t>阀门</w:t>
      </w:r>
      <w:r>
        <w:rPr>
          <w:rFonts w:ascii="宋体" w:hAnsi="宋体"/>
          <w:bCs/>
        </w:rPr>
        <w:t>设备的电气及控制</w:t>
      </w:r>
      <w:r>
        <w:rPr>
          <w:rFonts w:ascii="宋体" w:hAnsi="宋体" w:hint="eastAsia"/>
          <w:bCs/>
        </w:rPr>
        <w:t>设备由</w:t>
      </w:r>
      <w:r w:rsidR="00250B83">
        <w:rPr>
          <w:rFonts w:ascii="宋体" w:hAnsi="宋体" w:hint="eastAsia"/>
          <w:bCs/>
        </w:rPr>
        <w:t>采购方</w:t>
      </w:r>
      <w:r>
        <w:rPr>
          <w:rFonts w:ascii="宋体" w:hAnsi="宋体"/>
          <w:bCs/>
        </w:rPr>
        <w:t>供货</w:t>
      </w:r>
      <w:r>
        <w:rPr>
          <w:rFonts w:ascii="宋体" w:hAnsi="宋体" w:hint="eastAsia"/>
          <w:bCs/>
        </w:rPr>
        <w:t>：</w:t>
      </w:r>
      <w:r>
        <w:rPr>
          <w:rFonts w:ascii="宋体" w:hAnsi="宋体"/>
          <w:bCs/>
        </w:rPr>
        <w:t>包括</w:t>
      </w:r>
      <w:r>
        <w:rPr>
          <w:rFonts w:ascii="宋体" w:hAnsi="宋体" w:hint="eastAsia"/>
          <w:bCs/>
        </w:rPr>
        <w:t>上述</w:t>
      </w:r>
      <w:r>
        <w:rPr>
          <w:rFonts w:ascii="宋体" w:hAnsi="宋体"/>
          <w:bCs/>
        </w:rPr>
        <w:t>阀门的电气及控制设备、电缆</w:t>
      </w:r>
      <w:r>
        <w:rPr>
          <w:rFonts w:ascii="宋体" w:hAnsi="宋体" w:hint="eastAsia"/>
          <w:bCs/>
        </w:rPr>
        <w:t>、旁路管道</w:t>
      </w:r>
      <w:r>
        <w:rPr>
          <w:rFonts w:ascii="宋体" w:hAnsi="宋体"/>
          <w:bCs/>
        </w:rPr>
        <w:t>及阀门。</w:t>
      </w:r>
    </w:p>
    <w:p w:rsidR="00A10520" w:rsidRPr="00A10520" w:rsidRDefault="00A10520" w:rsidP="00A10520"/>
    <w:p w:rsidR="00A10520" w:rsidRPr="00A10520" w:rsidRDefault="00A10520" w:rsidP="00A10520">
      <w:pPr>
        <w:sectPr w:rsidR="00A10520" w:rsidRPr="00A10520">
          <w:pgSz w:w="11906" w:h="16838"/>
          <w:pgMar w:top="1474" w:right="1418" w:bottom="1134" w:left="1418" w:header="567" w:footer="567" w:gutter="0"/>
          <w:pgNumType w:start="1"/>
          <w:cols w:space="425"/>
          <w:docGrid w:type="lines" w:linePitch="326"/>
        </w:sectPr>
      </w:pPr>
    </w:p>
    <w:bookmarkEnd w:id="3"/>
    <w:bookmarkEnd w:id="4"/>
    <w:bookmarkEnd w:id="5"/>
    <w:p w:rsidR="00E02801" w:rsidRDefault="00A10520">
      <w:pPr>
        <w:pStyle w:val="1"/>
        <w:keepNext/>
        <w:keepLines/>
        <w:numPr>
          <w:ilvl w:val="0"/>
          <w:numId w:val="2"/>
        </w:numPr>
        <w:tabs>
          <w:tab w:val="left" w:pos="360"/>
        </w:tabs>
        <w:adjustRightInd w:val="0"/>
        <w:spacing w:beforeLines="50" w:before="163"/>
        <w:textAlignment w:val="baseline"/>
      </w:pPr>
      <w:r>
        <w:rPr>
          <w:rFonts w:hint="eastAsia"/>
        </w:rPr>
        <w:lastRenderedPageBreak/>
        <w:t xml:space="preserve"> </w:t>
      </w:r>
      <w:bookmarkStart w:id="15" w:name="_Toc128393179"/>
      <w:r>
        <w:t>供货范围</w:t>
      </w:r>
      <w:bookmarkEnd w:id="15"/>
    </w:p>
    <w:p w:rsidR="00E02801" w:rsidRDefault="00A10520">
      <w:pPr>
        <w:pStyle w:val="2"/>
        <w:numPr>
          <w:ilvl w:val="1"/>
          <w:numId w:val="2"/>
        </w:numPr>
        <w:tabs>
          <w:tab w:val="left" w:pos="360"/>
        </w:tabs>
        <w:spacing w:before="120" w:after="120"/>
        <w:ind w:firstLine="482"/>
        <w:rPr>
          <w:rFonts w:ascii="宋体" w:hAnsi="宋体"/>
        </w:rPr>
      </w:pPr>
      <w:bookmarkStart w:id="16" w:name="_Toc128393180"/>
      <w:r>
        <w:rPr>
          <w:rFonts w:ascii="宋体" w:hAnsi="宋体"/>
        </w:rPr>
        <w:t>一般要求</w:t>
      </w:r>
      <w:bookmarkEnd w:id="16"/>
    </w:p>
    <w:p w:rsidR="00E02801" w:rsidRDefault="00250B83">
      <w:pPr>
        <w:spacing w:line="420" w:lineRule="auto"/>
        <w:ind w:firstLine="480"/>
        <w:rPr>
          <w:rFonts w:ascii="宋体" w:hAnsi="宋体"/>
        </w:rPr>
      </w:pPr>
      <w:r>
        <w:rPr>
          <w:rFonts w:ascii="宋体" w:hAnsi="宋体" w:hint="eastAsia"/>
        </w:rPr>
        <w:t>3</w:t>
      </w:r>
      <w:r w:rsidR="00A10520">
        <w:rPr>
          <w:rFonts w:ascii="宋体" w:hAnsi="宋体" w:hint="eastAsia"/>
        </w:rPr>
        <w:t>.</w:t>
      </w:r>
      <w:r w:rsidR="00A10520">
        <w:rPr>
          <w:rFonts w:ascii="宋体" w:hAnsi="宋体"/>
        </w:rPr>
        <w:t xml:space="preserve">1.1 供方保证提供设备为全新的、先进的、成熟的、完整的和安全可靠的，且设备的技术经济性能符合本规范书的要求。 </w:t>
      </w:r>
    </w:p>
    <w:p w:rsidR="00250B83" w:rsidRDefault="00250B83">
      <w:pPr>
        <w:spacing w:line="420" w:lineRule="auto"/>
        <w:ind w:firstLine="480"/>
        <w:rPr>
          <w:rFonts w:ascii="宋体" w:hAnsi="宋体"/>
        </w:rPr>
      </w:pPr>
      <w:r>
        <w:rPr>
          <w:rFonts w:ascii="宋体" w:hAnsi="宋体" w:hint="eastAsia"/>
        </w:rPr>
        <w:t>3.1.2</w:t>
      </w:r>
      <w:r w:rsidRPr="00250B83">
        <w:rPr>
          <w:rFonts w:ascii="宋体" w:hAnsi="宋体" w:hint="eastAsia"/>
        </w:rPr>
        <w:t>乙方按项目的功能和确定的供货范围成套供货，乙方的供货应满足系统改造的要求并提供相关的技术服务；</w:t>
      </w:r>
    </w:p>
    <w:p w:rsidR="00250B83" w:rsidRPr="00250B83" w:rsidRDefault="00250B83">
      <w:pPr>
        <w:spacing w:line="420" w:lineRule="auto"/>
        <w:ind w:firstLine="480"/>
        <w:rPr>
          <w:rFonts w:ascii="宋体" w:hAnsi="宋体"/>
        </w:rPr>
      </w:pPr>
      <w:r>
        <w:rPr>
          <w:rFonts w:ascii="宋体" w:hAnsi="宋体" w:hint="eastAsia"/>
        </w:rPr>
        <w:t xml:space="preserve">3.1.3 </w:t>
      </w:r>
      <w:r w:rsidRPr="00250B83">
        <w:rPr>
          <w:rFonts w:ascii="宋体" w:hAnsi="宋体" w:hint="eastAsia"/>
        </w:rPr>
        <w:t>乙方应根据甲方和</w:t>
      </w:r>
      <w:r w:rsidRPr="00250B83">
        <w:rPr>
          <w:rFonts w:ascii="宋体" w:hAnsi="宋体"/>
        </w:rPr>
        <w:t>电厂</w:t>
      </w:r>
      <w:r w:rsidRPr="00250B83">
        <w:rPr>
          <w:rFonts w:ascii="宋体" w:hAnsi="宋体" w:hint="eastAsia"/>
        </w:rPr>
        <w:t>提供的原始数据、技术要求和现场限定的条件，合理选择其供货范围内的设备和材料，保证其性能指标和系统安全可靠地运行，保证运行经济性；</w:t>
      </w:r>
    </w:p>
    <w:p w:rsidR="00E02801" w:rsidRDefault="00250B83">
      <w:pPr>
        <w:spacing w:line="420" w:lineRule="auto"/>
        <w:ind w:firstLine="480"/>
        <w:rPr>
          <w:rFonts w:ascii="宋体" w:hAnsi="宋体"/>
        </w:rPr>
      </w:pPr>
      <w:r>
        <w:rPr>
          <w:rFonts w:ascii="宋体" w:hAnsi="宋体" w:hint="eastAsia"/>
        </w:rPr>
        <w:t>3</w:t>
      </w:r>
      <w:r w:rsidR="00A10520">
        <w:rPr>
          <w:rFonts w:ascii="宋体" w:hAnsi="宋体" w:hint="eastAsia"/>
        </w:rPr>
        <w:t>.</w:t>
      </w:r>
      <w:r w:rsidR="00A10520">
        <w:rPr>
          <w:rFonts w:ascii="宋体" w:hAnsi="宋体"/>
        </w:rPr>
        <w:t>1.</w:t>
      </w:r>
      <w:r>
        <w:rPr>
          <w:rFonts w:ascii="宋体" w:hAnsi="宋体" w:hint="eastAsia"/>
        </w:rPr>
        <w:t>4</w:t>
      </w:r>
      <w:r w:rsidR="00A10520">
        <w:rPr>
          <w:rFonts w:ascii="宋体" w:hAnsi="宋体"/>
        </w:rPr>
        <w:t xml:space="preserve"> 供方应提供详细供货清单，清单中依次说明产品型号、数量等内容。对于属于整套设备运行和施工所必需的部件，即使本合同附件未列出和／或数目不足，供方仍须在执行合同时补足。</w:t>
      </w:r>
    </w:p>
    <w:p w:rsidR="00E02801" w:rsidRDefault="00250B83">
      <w:pPr>
        <w:spacing w:line="420" w:lineRule="auto"/>
        <w:ind w:firstLine="480"/>
        <w:rPr>
          <w:rFonts w:ascii="宋体" w:hAnsi="宋体"/>
        </w:rPr>
      </w:pPr>
      <w:r>
        <w:rPr>
          <w:rFonts w:ascii="宋体" w:hAnsi="宋体" w:hint="eastAsia"/>
        </w:rPr>
        <w:t>3</w:t>
      </w:r>
      <w:r w:rsidR="00A10520">
        <w:rPr>
          <w:rFonts w:ascii="宋体" w:hAnsi="宋体" w:hint="eastAsia"/>
        </w:rPr>
        <w:t>.</w:t>
      </w:r>
      <w:r w:rsidR="00A10520">
        <w:rPr>
          <w:rFonts w:ascii="宋体" w:hAnsi="宋体"/>
        </w:rPr>
        <w:t>1.</w:t>
      </w:r>
      <w:r>
        <w:rPr>
          <w:rFonts w:ascii="宋体" w:hAnsi="宋体" w:hint="eastAsia"/>
        </w:rPr>
        <w:t>5</w:t>
      </w:r>
      <w:r w:rsidR="00A10520">
        <w:rPr>
          <w:rFonts w:ascii="宋体" w:hAnsi="宋体"/>
        </w:rPr>
        <w:t xml:space="preserve"> 供方应提供本供货范围内所有安装和检修所需专用工具和消耗材料等，并提供详细供货清单。</w:t>
      </w:r>
    </w:p>
    <w:p w:rsidR="00E02801" w:rsidRDefault="00250B83">
      <w:pPr>
        <w:spacing w:line="420" w:lineRule="auto"/>
        <w:ind w:firstLine="480"/>
        <w:rPr>
          <w:rFonts w:ascii="宋体" w:hAnsi="宋体"/>
        </w:rPr>
      </w:pPr>
      <w:r>
        <w:rPr>
          <w:rFonts w:ascii="宋体" w:hAnsi="宋体" w:hint="eastAsia"/>
        </w:rPr>
        <w:t>3</w:t>
      </w:r>
      <w:r w:rsidR="00A10520">
        <w:rPr>
          <w:rFonts w:ascii="宋体" w:hAnsi="宋体" w:hint="eastAsia"/>
        </w:rPr>
        <w:t>.</w:t>
      </w:r>
      <w:r w:rsidR="00A10520">
        <w:rPr>
          <w:rFonts w:ascii="宋体" w:hAnsi="宋体"/>
        </w:rPr>
        <w:t>1.</w:t>
      </w:r>
      <w:r>
        <w:rPr>
          <w:rFonts w:ascii="宋体" w:hAnsi="宋体" w:hint="eastAsia"/>
        </w:rPr>
        <w:t>6</w:t>
      </w:r>
      <w:r w:rsidR="00A10520">
        <w:rPr>
          <w:rFonts w:ascii="宋体" w:hAnsi="宋体"/>
        </w:rPr>
        <w:t xml:space="preserve"> 供方应提供一个大修期所需的备品备件清单，需方对备品备件的采购在合同谈判时确定，供方对这部分供货的报价应单独列出。</w:t>
      </w:r>
    </w:p>
    <w:p w:rsidR="00E02801" w:rsidRDefault="00250B83">
      <w:pPr>
        <w:spacing w:line="420" w:lineRule="auto"/>
        <w:ind w:firstLine="480"/>
        <w:rPr>
          <w:rFonts w:ascii="宋体" w:hAnsi="宋体"/>
        </w:rPr>
      </w:pPr>
      <w:r>
        <w:rPr>
          <w:rFonts w:ascii="宋体" w:hAnsi="宋体" w:hint="eastAsia"/>
        </w:rPr>
        <w:t>3</w:t>
      </w:r>
      <w:r w:rsidR="00A10520">
        <w:rPr>
          <w:rFonts w:ascii="宋体" w:hAnsi="宋体" w:hint="eastAsia"/>
        </w:rPr>
        <w:t>.</w:t>
      </w:r>
      <w:r w:rsidR="00A10520">
        <w:rPr>
          <w:rFonts w:ascii="宋体" w:hAnsi="宋体"/>
        </w:rPr>
        <w:t>1.</w:t>
      </w:r>
      <w:r>
        <w:rPr>
          <w:rFonts w:ascii="宋体" w:hAnsi="宋体" w:hint="eastAsia"/>
        </w:rPr>
        <w:t>7</w:t>
      </w:r>
      <w:r w:rsidR="00A10520">
        <w:rPr>
          <w:rFonts w:ascii="宋体" w:hAnsi="宋体"/>
        </w:rPr>
        <w:t xml:space="preserve"> 供方应提供随机备品备件清单（包括安装、调试、试运行及质保期内所需要的）</w:t>
      </w:r>
    </w:p>
    <w:p w:rsidR="00E02801" w:rsidRDefault="00250B83">
      <w:pPr>
        <w:spacing w:line="420" w:lineRule="auto"/>
        <w:ind w:firstLine="480"/>
        <w:rPr>
          <w:rFonts w:ascii="宋体" w:hAnsi="宋体"/>
        </w:rPr>
      </w:pPr>
      <w:r>
        <w:rPr>
          <w:rFonts w:ascii="宋体" w:hAnsi="宋体" w:hint="eastAsia"/>
        </w:rPr>
        <w:t>3</w:t>
      </w:r>
      <w:r w:rsidR="00A10520">
        <w:rPr>
          <w:rFonts w:ascii="宋体" w:hAnsi="宋体" w:hint="eastAsia"/>
        </w:rPr>
        <w:t>.</w:t>
      </w:r>
      <w:r w:rsidR="00A10520">
        <w:rPr>
          <w:rFonts w:ascii="宋体" w:hAnsi="宋体"/>
        </w:rPr>
        <w:t>1.</w:t>
      </w:r>
      <w:r>
        <w:rPr>
          <w:rFonts w:ascii="宋体" w:hAnsi="宋体" w:hint="eastAsia"/>
        </w:rPr>
        <w:t>8</w:t>
      </w:r>
      <w:r w:rsidR="00A10520">
        <w:rPr>
          <w:rFonts w:ascii="宋体" w:hAnsi="宋体"/>
        </w:rPr>
        <w:t xml:space="preserve"> 供方应提供所供设备中的进口件清单。</w:t>
      </w:r>
    </w:p>
    <w:p w:rsidR="00250B83" w:rsidRPr="00250B83" w:rsidRDefault="00250B83" w:rsidP="00250B83">
      <w:pPr>
        <w:spacing w:line="420" w:lineRule="auto"/>
        <w:ind w:firstLine="480"/>
        <w:rPr>
          <w:rFonts w:ascii="宋体" w:hAnsi="宋体"/>
        </w:rPr>
      </w:pPr>
      <w:r>
        <w:rPr>
          <w:rFonts w:ascii="宋体" w:hAnsi="宋体" w:hint="eastAsia"/>
        </w:rPr>
        <w:t xml:space="preserve">3.1.9 </w:t>
      </w:r>
      <w:r w:rsidRPr="00250B83">
        <w:rPr>
          <w:rFonts w:ascii="宋体" w:hAnsi="宋体" w:hint="eastAsia"/>
        </w:rPr>
        <w:t>以下为工艺、电气和仪表控制部分供货的最低要求，但不限于此：</w:t>
      </w:r>
    </w:p>
    <w:p w:rsidR="00250B83" w:rsidRPr="00250B83" w:rsidRDefault="00250B83" w:rsidP="00250B83">
      <w:pPr>
        <w:spacing w:line="420" w:lineRule="auto"/>
        <w:ind w:firstLine="480"/>
        <w:rPr>
          <w:rFonts w:ascii="宋体" w:hAnsi="宋体"/>
        </w:rPr>
      </w:pPr>
      <w:r w:rsidRPr="00250B83">
        <w:rPr>
          <w:rFonts w:ascii="宋体" w:hAnsi="宋体" w:hint="eastAsia"/>
        </w:rPr>
        <w:t>所有阀门的执行机构随主设备供货，所有安装于设备上的就地仪表，如：温度、压力（压差）等，</w:t>
      </w:r>
      <w:proofErr w:type="gramStart"/>
      <w:r w:rsidRPr="00250B83">
        <w:rPr>
          <w:rFonts w:ascii="宋体" w:hAnsi="宋体" w:hint="eastAsia"/>
        </w:rPr>
        <w:t>随设备</w:t>
      </w:r>
      <w:proofErr w:type="gramEnd"/>
      <w:r w:rsidRPr="00250B83">
        <w:rPr>
          <w:rFonts w:ascii="宋体" w:hAnsi="宋体" w:hint="eastAsia"/>
        </w:rPr>
        <w:t>一同供货；</w:t>
      </w:r>
    </w:p>
    <w:p w:rsidR="00250B83" w:rsidRPr="00250B83" w:rsidRDefault="00250B83" w:rsidP="00250B83">
      <w:pPr>
        <w:spacing w:line="420" w:lineRule="auto"/>
        <w:ind w:firstLine="480"/>
        <w:rPr>
          <w:rFonts w:ascii="宋体" w:hAnsi="宋体"/>
        </w:rPr>
      </w:pPr>
      <w:r w:rsidRPr="00250B83">
        <w:rPr>
          <w:rFonts w:ascii="宋体" w:hAnsi="宋体" w:hint="eastAsia"/>
        </w:rPr>
        <w:t>所有的压力测点都采用压力变送器，所有的温度测点都采用热电偶。</w:t>
      </w:r>
    </w:p>
    <w:p w:rsidR="00250B83" w:rsidRPr="00250B83" w:rsidRDefault="00250B83" w:rsidP="00250B83">
      <w:pPr>
        <w:spacing w:line="420" w:lineRule="auto"/>
        <w:ind w:firstLine="480"/>
        <w:rPr>
          <w:rFonts w:ascii="宋体" w:hAnsi="宋体"/>
        </w:rPr>
      </w:pPr>
      <w:r w:rsidRPr="00250B83">
        <w:rPr>
          <w:rFonts w:ascii="宋体" w:hAnsi="宋体" w:hint="eastAsia"/>
        </w:rPr>
        <w:t>用于机械设备紧固和安装所需材料以及螺栓，随机械设备一起供货，除非另外规定；</w:t>
      </w:r>
    </w:p>
    <w:p w:rsidR="00250B83" w:rsidRPr="00250B83" w:rsidRDefault="00250B83" w:rsidP="00250B83">
      <w:pPr>
        <w:spacing w:line="420" w:lineRule="auto"/>
        <w:ind w:firstLine="480"/>
        <w:rPr>
          <w:rFonts w:ascii="宋体" w:hAnsi="宋体"/>
        </w:rPr>
      </w:pPr>
      <w:r w:rsidRPr="00250B83">
        <w:rPr>
          <w:rFonts w:ascii="宋体" w:hAnsi="宋体" w:hint="eastAsia"/>
        </w:rPr>
        <w:lastRenderedPageBreak/>
        <w:t>供货</w:t>
      </w:r>
      <w:r w:rsidRPr="00250B83">
        <w:rPr>
          <w:rFonts w:ascii="宋体" w:hAnsi="宋体"/>
        </w:rPr>
        <w:t>范围内的</w:t>
      </w:r>
      <w:r w:rsidRPr="00250B83">
        <w:rPr>
          <w:rFonts w:ascii="宋体" w:hAnsi="宋体" w:hint="eastAsia"/>
        </w:rPr>
        <w:t>设备、管道及土建结构等的防腐、防锈由乙方供货，现场施工甲方负责；</w:t>
      </w:r>
    </w:p>
    <w:p w:rsidR="00250B83" w:rsidRPr="00250B83" w:rsidRDefault="00250B83" w:rsidP="00250B83">
      <w:pPr>
        <w:spacing w:line="420" w:lineRule="auto"/>
        <w:ind w:firstLine="480"/>
        <w:rPr>
          <w:rFonts w:ascii="宋体" w:hAnsi="宋体"/>
        </w:rPr>
      </w:pPr>
      <w:r w:rsidRPr="00250B83">
        <w:rPr>
          <w:rFonts w:ascii="宋体" w:hAnsi="宋体" w:hint="eastAsia"/>
        </w:rPr>
        <w:t>所供设备应油漆完好，所有乙方供货范围内设备及设备本体自带的钢结构、管道、支吊架等的油漆属于乙方的供货内容。用于现场修补的面漆材料应包括在乙方相应供货范围内，现场的修补由甲方负责完成；</w:t>
      </w:r>
    </w:p>
    <w:p w:rsidR="00250B83" w:rsidRPr="00250B83" w:rsidRDefault="00250B83" w:rsidP="00250B83">
      <w:pPr>
        <w:spacing w:line="420" w:lineRule="auto"/>
        <w:ind w:firstLine="480"/>
        <w:rPr>
          <w:rFonts w:ascii="宋体" w:hAnsi="宋体"/>
        </w:rPr>
      </w:pPr>
      <w:r w:rsidRPr="00250B83">
        <w:rPr>
          <w:rFonts w:ascii="宋体" w:hAnsi="宋体" w:hint="eastAsia"/>
        </w:rPr>
        <w:t>使用法兰≥PN25等级的，法兰应使用长颈对焊法兰。</w:t>
      </w:r>
    </w:p>
    <w:p w:rsidR="00250B83" w:rsidRPr="00250B83" w:rsidRDefault="00250B83" w:rsidP="00250B83">
      <w:pPr>
        <w:spacing w:line="420" w:lineRule="auto"/>
        <w:ind w:firstLine="480"/>
        <w:rPr>
          <w:rFonts w:ascii="宋体" w:hAnsi="宋体"/>
        </w:rPr>
      </w:pPr>
      <w:r w:rsidRPr="00250B83">
        <w:rPr>
          <w:rFonts w:ascii="宋体" w:hAnsi="宋体" w:hint="eastAsia"/>
        </w:rPr>
        <w:t>在质保期内发现乙方供货范围内的任何设备、材料存在缺陷，应由乙方免费提供维修或更换新的设备、材料，因此</w:t>
      </w:r>
      <w:r w:rsidRPr="00250B83">
        <w:rPr>
          <w:rFonts w:ascii="宋体" w:hAnsi="宋体"/>
        </w:rPr>
        <w:t>产生的</w:t>
      </w:r>
      <w:r w:rsidRPr="00250B83">
        <w:rPr>
          <w:rFonts w:ascii="宋体" w:hAnsi="宋体" w:hint="eastAsia"/>
        </w:rPr>
        <w:t>现场</w:t>
      </w:r>
      <w:r w:rsidRPr="00250B83">
        <w:rPr>
          <w:rFonts w:ascii="宋体" w:hAnsi="宋体"/>
        </w:rPr>
        <w:t>施工</w:t>
      </w:r>
      <w:r w:rsidRPr="00250B83">
        <w:rPr>
          <w:rFonts w:ascii="宋体" w:hAnsi="宋体" w:hint="eastAsia"/>
        </w:rPr>
        <w:t>由</w:t>
      </w:r>
      <w:r w:rsidRPr="00250B83">
        <w:rPr>
          <w:rFonts w:ascii="宋体" w:hAnsi="宋体"/>
        </w:rPr>
        <w:t>乙方负责</w:t>
      </w:r>
      <w:r w:rsidRPr="00250B83">
        <w:rPr>
          <w:rFonts w:ascii="宋体" w:hAnsi="宋体" w:hint="eastAsia"/>
        </w:rPr>
        <w:t>。</w:t>
      </w:r>
    </w:p>
    <w:p w:rsidR="00250B83" w:rsidRDefault="00250B83">
      <w:pPr>
        <w:rPr>
          <w:snapToGrid w:val="0"/>
        </w:rPr>
      </w:pPr>
    </w:p>
    <w:p w:rsidR="00E02801" w:rsidRDefault="00E02801">
      <w:pPr>
        <w:jc w:val="center"/>
        <w:rPr>
          <w:rFonts w:cs="Times New Roman"/>
          <w:sz w:val="32"/>
          <w:szCs w:val="32"/>
        </w:rPr>
        <w:sectPr w:rsidR="00E02801">
          <w:pgSz w:w="11906" w:h="16838"/>
          <w:pgMar w:top="1474" w:right="1418" w:bottom="1134" w:left="1418" w:header="567" w:footer="567" w:gutter="0"/>
          <w:cols w:space="425"/>
          <w:docGrid w:type="lines" w:linePitch="326"/>
        </w:sectPr>
      </w:pPr>
    </w:p>
    <w:p w:rsidR="00E02801" w:rsidRDefault="00A10520">
      <w:pPr>
        <w:pStyle w:val="2"/>
        <w:numPr>
          <w:ilvl w:val="1"/>
          <w:numId w:val="2"/>
        </w:numPr>
        <w:tabs>
          <w:tab w:val="left" w:pos="360"/>
        </w:tabs>
        <w:spacing w:before="120" w:after="120"/>
        <w:ind w:firstLine="482"/>
        <w:rPr>
          <w:rFonts w:ascii="宋体" w:hAnsi="宋体"/>
        </w:rPr>
      </w:pPr>
      <w:bookmarkStart w:id="17" w:name="_Toc128393181"/>
      <w:r>
        <w:rPr>
          <w:rFonts w:ascii="宋体" w:hAnsi="宋体" w:hint="eastAsia"/>
        </w:rPr>
        <w:lastRenderedPageBreak/>
        <w:t>供货清单</w:t>
      </w:r>
      <w:bookmarkEnd w:id="17"/>
    </w:p>
    <w:p w:rsidR="002A3C74" w:rsidRDefault="002A3C74" w:rsidP="00A07929">
      <w:pPr>
        <w:ind w:firstLineChars="177" w:firstLine="425"/>
        <w:rPr>
          <w:rFonts w:asciiTheme="minorEastAsia" w:eastAsiaTheme="minorEastAsia" w:hAnsiTheme="minorEastAsia"/>
        </w:rPr>
      </w:pPr>
      <w:r>
        <w:rPr>
          <w:rFonts w:asciiTheme="minorEastAsia" w:eastAsiaTheme="minorEastAsia" w:hAnsiTheme="minorEastAsia" w:hint="eastAsia"/>
        </w:rPr>
        <w:t>3.2.1阀门部分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053"/>
        <w:gridCol w:w="3927"/>
        <w:gridCol w:w="1035"/>
        <w:gridCol w:w="1035"/>
        <w:gridCol w:w="1035"/>
        <w:gridCol w:w="4098"/>
      </w:tblGrid>
      <w:tr w:rsidR="002A3C74" w:rsidRPr="002A3C74" w:rsidTr="002A3C74">
        <w:tc>
          <w:tcPr>
            <w:tcW w:w="364" w:type="pct"/>
            <w:shd w:val="clear" w:color="000000" w:fill="FFFFFF"/>
            <w:vAlign w:val="center"/>
            <w:hideMark/>
          </w:tcPr>
          <w:p w:rsidR="002A3C74" w:rsidRPr="002A3C74" w:rsidRDefault="002A3C74" w:rsidP="002A3C74">
            <w:pPr>
              <w:widowControl/>
              <w:contextualSpacing/>
              <w:jc w:val="center"/>
              <w:rPr>
                <w:rFonts w:ascii="宋体" w:hAnsi="宋体" w:cs="宋体"/>
                <w:b/>
                <w:bCs/>
                <w:color w:val="000000"/>
                <w:kern w:val="0"/>
                <w:sz w:val="21"/>
                <w:szCs w:val="21"/>
              </w:rPr>
            </w:pPr>
            <w:r w:rsidRPr="002A3C74">
              <w:rPr>
                <w:rFonts w:ascii="宋体" w:hAnsi="宋体" w:cs="宋体" w:hint="eastAsia"/>
                <w:b/>
                <w:bCs/>
                <w:color w:val="000000"/>
                <w:kern w:val="0"/>
                <w:sz w:val="21"/>
                <w:szCs w:val="21"/>
              </w:rPr>
              <w:t>序号</w:t>
            </w:r>
          </w:p>
        </w:tc>
        <w:tc>
          <w:tcPr>
            <w:tcW w:w="722" w:type="pct"/>
            <w:shd w:val="clear" w:color="000000" w:fill="FFFFFF"/>
            <w:vAlign w:val="center"/>
            <w:hideMark/>
          </w:tcPr>
          <w:p w:rsidR="002A3C74" w:rsidRPr="002A3C74" w:rsidRDefault="002A3C74" w:rsidP="002A3C74">
            <w:pPr>
              <w:widowControl/>
              <w:contextualSpacing/>
              <w:jc w:val="center"/>
              <w:rPr>
                <w:rFonts w:ascii="宋体" w:hAnsi="宋体" w:cs="宋体"/>
                <w:b/>
                <w:bCs/>
                <w:color w:val="000000"/>
                <w:kern w:val="0"/>
                <w:sz w:val="21"/>
                <w:szCs w:val="21"/>
              </w:rPr>
            </w:pPr>
            <w:r w:rsidRPr="002A3C74">
              <w:rPr>
                <w:rFonts w:ascii="宋体" w:hAnsi="宋体" w:cs="宋体" w:hint="eastAsia"/>
                <w:b/>
                <w:bCs/>
                <w:color w:val="000000"/>
                <w:kern w:val="0"/>
                <w:sz w:val="21"/>
                <w:szCs w:val="21"/>
              </w:rPr>
              <w:t>名称</w:t>
            </w:r>
          </w:p>
        </w:tc>
        <w:tc>
          <w:tcPr>
            <w:tcW w:w="1381" w:type="pct"/>
            <w:shd w:val="clear" w:color="000000" w:fill="FFFFFF"/>
            <w:vAlign w:val="center"/>
            <w:hideMark/>
          </w:tcPr>
          <w:p w:rsidR="002A3C74" w:rsidRPr="002A3C74" w:rsidRDefault="002A3C74" w:rsidP="002A3C74">
            <w:pPr>
              <w:widowControl/>
              <w:contextualSpacing/>
              <w:jc w:val="center"/>
              <w:rPr>
                <w:rFonts w:ascii="宋体" w:hAnsi="宋体" w:cs="宋体"/>
                <w:b/>
                <w:bCs/>
                <w:color w:val="000000"/>
                <w:kern w:val="0"/>
                <w:sz w:val="21"/>
                <w:szCs w:val="21"/>
              </w:rPr>
            </w:pPr>
            <w:r w:rsidRPr="002A3C74">
              <w:rPr>
                <w:rFonts w:ascii="宋体" w:hAnsi="宋体" w:cs="宋体" w:hint="eastAsia"/>
                <w:b/>
                <w:bCs/>
                <w:color w:val="000000"/>
                <w:kern w:val="0"/>
                <w:sz w:val="21"/>
                <w:szCs w:val="21"/>
              </w:rPr>
              <w:t>规格型号</w:t>
            </w:r>
          </w:p>
        </w:tc>
        <w:tc>
          <w:tcPr>
            <w:tcW w:w="364" w:type="pct"/>
            <w:shd w:val="clear" w:color="000000" w:fill="FFFFFF"/>
            <w:vAlign w:val="center"/>
            <w:hideMark/>
          </w:tcPr>
          <w:p w:rsidR="002A3C74" w:rsidRPr="002A3C74" w:rsidRDefault="002A3C74" w:rsidP="002A3C74">
            <w:pPr>
              <w:widowControl/>
              <w:contextualSpacing/>
              <w:jc w:val="center"/>
              <w:rPr>
                <w:rFonts w:ascii="宋体" w:hAnsi="宋体" w:cs="宋体"/>
                <w:b/>
                <w:bCs/>
                <w:color w:val="000000"/>
                <w:kern w:val="0"/>
                <w:sz w:val="21"/>
                <w:szCs w:val="21"/>
              </w:rPr>
            </w:pPr>
            <w:r w:rsidRPr="002A3C74">
              <w:rPr>
                <w:rFonts w:ascii="宋体" w:hAnsi="宋体" w:cs="宋体" w:hint="eastAsia"/>
                <w:b/>
                <w:bCs/>
                <w:color w:val="000000"/>
                <w:kern w:val="0"/>
                <w:sz w:val="21"/>
                <w:szCs w:val="21"/>
              </w:rPr>
              <w:t>材质</w:t>
            </w:r>
          </w:p>
        </w:tc>
        <w:tc>
          <w:tcPr>
            <w:tcW w:w="364" w:type="pct"/>
            <w:shd w:val="clear" w:color="000000" w:fill="FFFFFF"/>
            <w:vAlign w:val="center"/>
            <w:hideMark/>
          </w:tcPr>
          <w:p w:rsidR="002A3C74" w:rsidRPr="002A3C74" w:rsidRDefault="002A3C74" w:rsidP="002A3C74">
            <w:pPr>
              <w:widowControl/>
              <w:contextualSpacing/>
              <w:jc w:val="center"/>
              <w:rPr>
                <w:rFonts w:ascii="宋体" w:hAnsi="宋体" w:cs="宋体"/>
                <w:b/>
                <w:bCs/>
                <w:color w:val="000000"/>
                <w:kern w:val="0"/>
                <w:sz w:val="21"/>
                <w:szCs w:val="21"/>
              </w:rPr>
            </w:pPr>
            <w:r w:rsidRPr="002A3C74">
              <w:rPr>
                <w:rFonts w:ascii="宋体" w:hAnsi="宋体" w:cs="宋体" w:hint="eastAsia"/>
                <w:b/>
                <w:bCs/>
                <w:color w:val="000000"/>
                <w:kern w:val="0"/>
                <w:sz w:val="21"/>
                <w:szCs w:val="21"/>
              </w:rPr>
              <w:t>单位</w:t>
            </w:r>
          </w:p>
        </w:tc>
        <w:tc>
          <w:tcPr>
            <w:tcW w:w="364" w:type="pct"/>
            <w:shd w:val="clear" w:color="000000" w:fill="FFFFFF"/>
            <w:vAlign w:val="center"/>
            <w:hideMark/>
          </w:tcPr>
          <w:p w:rsidR="002A3C74" w:rsidRPr="002A3C74" w:rsidRDefault="002A3C74" w:rsidP="002A3C74">
            <w:pPr>
              <w:widowControl/>
              <w:contextualSpacing/>
              <w:jc w:val="center"/>
              <w:rPr>
                <w:rFonts w:ascii="宋体" w:hAnsi="宋体" w:cs="宋体"/>
                <w:b/>
                <w:bCs/>
                <w:color w:val="000000"/>
                <w:kern w:val="0"/>
                <w:sz w:val="21"/>
                <w:szCs w:val="21"/>
              </w:rPr>
            </w:pPr>
            <w:r w:rsidRPr="002A3C74">
              <w:rPr>
                <w:rFonts w:ascii="宋体" w:hAnsi="宋体" w:cs="宋体" w:hint="eastAsia"/>
                <w:b/>
                <w:bCs/>
                <w:color w:val="000000"/>
                <w:kern w:val="0"/>
                <w:sz w:val="21"/>
                <w:szCs w:val="21"/>
              </w:rPr>
              <w:t>数量</w:t>
            </w:r>
          </w:p>
        </w:tc>
        <w:tc>
          <w:tcPr>
            <w:tcW w:w="1441" w:type="pct"/>
            <w:shd w:val="clear" w:color="000000" w:fill="FFFFFF"/>
            <w:vAlign w:val="center"/>
            <w:hideMark/>
          </w:tcPr>
          <w:p w:rsidR="002A3C74" w:rsidRPr="002A3C74" w:rsidRDefault="002A3C74" w:rsidP="002A3C74">
            <w:pPr>
              <w:widowControl/>
              <w:contextualSpacing/>
              <w:jc w:val="center"/>
              <w:rPr>
                <w:rFonts w:ascii="宋体" w:hAnsi="宋体" w:cs="宋体"/>
                <w:color w:val="000000"/>
                <w:kern w:val="0"/>
                <w:sz w:val="21"/>
                <w:szCs w:val="21"/>
              </w:rPr>
            </w:pPr>
            <w:r w:rsidRPr="002A3C74">
              <w:rPr>
                <w:rFonts w:ascii="宋体" w:hAnsi="宋体" w:cs="宋体" w:hint="eastAsia"/>
                <w:color w:val="000000"/>
                <w:kern w:val="0"/>
                <w:sz w:val="21"/>
                <w:szCs w:val="21"/>
              </w:rPr>
              <w:t>备注</w:t>
            </w:r>
          </w:p>
        </w:tc>
      </w:tr>
      <w:tr w:rsidR="002A3C74" w:rsidRPr="002A3C74" w:rsidTr="002A3C74">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1</w:t>
            </w:r>
          </w:p>
        </w:tc>
        <w:tc>
          <w:tcPr>
            <w:tcW w:w="722"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proofErr w:type="gramStart"/>
            <w:r w:rsidRPr="002A3C74">
              <w:rPr>
                <w:rFonts w:ascii="宋体" w:hAnsi="宋体" w:cs="宋体" w:hint="eastAsia"/>
                <w:kern w:val="0"/>
                <w:sz w:val="21"/>
                <w:szCs w:val="21"/>
              </w:rPr>
              <w:t>电动调阀</w:t>
            </w:r>
            <w:proofErr w:type="gramEnd"/>
          </w:p>
        </w:tc>
        <w:tc>
          <w:tcPr>
            <w:tcW w:w="1381"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参数</w:t>
            </w:r>
            <w:proofErr w:type="gramStart"/>
            <w:r w:rsidRPr="002A3C74">
              <w:rPr>
                <w:rFonts w:ascii="宋体" w:hAnsi="宋体" w:cs="宋体" w:hint="eastAsia"/>
                <w:kern w:val="0"/>
                <w:sz w:val="21"/>
                <w:szCs w:val="21"/>
              </w:rPr>
              <w:t>详见调阀参数</w:t>
            </w:r>
            <w:proofErr w:type="gramEnd"/>
            <w:r w:rsidRPr="002A3C74">
              <w:rPr>
                <w:rFonts w:ascii="宋体" w:hAnsi="宋体" w:cs="宋体" w:hint="eastAsia"/>
                <w:kern w:val="0"/>
                <w:sz w:val="21"/>
                <w:szCs w:val="21"/>
              </w:rPr>
              <w:t>表</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WCB</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台</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1</w:t>
            </w:r>
          </w:p>
        </w:tc>
        <w:tc>
          <w:tcPr>
            <w:tcW w:w="1441" w:type="pct"/>
            <w:shd w:val="clear" w:color="auto" w:fill="auto"/>
            <w:vAlign w:val="center"/>
            <w:hideMark/>
          </w:tcPr>
          <w:p w:rsidR="002A3C74" w:rsidRPr="002A3C74" w:rsidRDefault="002A3C74" w:rsidP="002A3C74">
            <w:pPr>
              <w:widowControl/>
              <w:contextualSpacing/>
              <w:jc w:val="left"/>
              <w:rPr>
                <w:rFonts w:ascii="宋体" w:hAnsi="宋体" w:cs="宋体"/>
                <w:kern w:val="0"/>
                <w:sz w:val="21"/>
                <w:szCs w:val="21"/>
              </w:rPr>
            </w:pPr>
            <w:r w:rsidRPr="002A3C74">
              <w:rPr>
                <w:rFonts w:ascii="宋体" w:hAnsi="宋体" w:cs="宋体" w:hint="eastAsia"/>
                <w:kern w:val="0"/>
                <w:sz w:val="21"/>
                <w:szCs w:val="21"/>
              </w:rPr>
              <w:t>执行器，</w:t>
            </w:r>
            <w:r>
              <w:rPr>
                <w:rFonts w:ascii="宋体" w:hAnsi="宋体" w:cs="宋体" w:hint="eastAsia"/>
                <w:kern w:val="0"/>
                <w:sz w:val="21"/>
                <w:szCs w:val="21"/>
              </w:rPr>
              <w:t>西</w:t>
            </w:r>
            <w:proofErr w:type="gramStart"/>
            <w:r>
              <w:rPr>
                <w:rFonts w:ascii="宋体" w:hAnsi="宋体" w:cs="宋体" w:hint="eastAsia"/>
                <w:kern w:val="0"/>
                <w:sz w:val="21"/>
                <w:szCs w:val="21"/>
              </w:rPr>
              <w:t>博思或</w:t>
            </w:r>
            <w:proofErr w:type="gramEnd"/>
            <w:r w:rsidRPr="002A3C74">
              <w:rPr>
                <w:rFonts w:ascii="宋体" w:hAnsi="宋体" w:cs="宋体" w:hint="eastAsia"/>
                <w:kern w:val="0"/>
                <w:sz w:val="21"/>
                <w:szCs w:val="21"/>
              </w:rPr>
              <w:t>罗托克IQM3</w:t>
            </w:r>
          </w:p>
        </w:tc>
      </w:tr>
      <w:tr w:rsidR="002A3C74" w:rsidRPr="002A3C74" w:rsidTr="002A3C74">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2</w:t>
            </w:r>
          </w:p>
        </w:tc>
        <w:tc>
          <w:tcPr>
            <w:tcW w:w="722"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气动疏水阀</w:t>
            </w:r>
          </w:p>
        </w:tc>
        <w:tc>
          <w:tcPr>
            <w:tcW w:w="1381"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DN32，PN25</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WCB</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台</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1</w:t>
            </w:r>
          </w:p>
        </w:tc>
        <w:tc>
          <w:tcPr>
            <w:tcW w:w="1441" w:type="pct"/>
            <w:shd w:val="clear" w:color="auto" w:fill="auto"/>
            <w:vAlign w:val="center"/>
            <w:hideMark/>
          </w:tcPr>
          <w:p w:rsidR="002A3C74" w:rsidRPr="002A3C74" w:rsidRDefault="002A3C74" w:rsidP="002A3C74">
            <w:pPr>
              <w:widowControl/>
              <w:contextualSpacing/>
              <w:jc w:val="left"/>
              <w:rPr>
                <w:rFonts w:ascii="宋体" w:hAnsi="宋体" w:cs="宋体"/>
                <w:kern w:val="0"/>
                <w:sz w:val="21"/>
                <w:szCs w:val="21"/>
              </w:rPr>
            </w:pPr>
            <w:r w:rsidRPr="002A3C74">
              <w:rPr>
                <w:rFonts w:ascii="宋体" w:hAnsi="宋体" w:cs="宋体" w:hint="eastAsia"/>
                <w:kern w:val="0"/>
                <w:sz w:val="21"/>
                <w:szCs w:val="21"/>
              </w:rPr>
              <w:t>对焊连接，接管φ38x2.5</w:t>
            </w:r>
          </w:p>
        </w:tc>
      </w:tr>
      <w:tr w:rsidR="002A3C74" w:rsidRPr="002A3C74" w:rsidTr="002A3C74">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3</w:t>
            </w:r>
          </w:p>
        </w:tc>
        <w:tc>
          <w:tcPr>
            <w:tcW w:w="722"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真空截止阀</w:t>
            </w:r>
          </w:p>
        </w:tc>
        <w:tc>
          <w:tcPr>
            <w:tcW w:w="1381"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DKJ61H-25，DN32，PN25</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WCB</w:t>
            </w:r>
          </w:p>
        </w:tc>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台</w:t>
            </w:r>
          </w:p>
        </w:tc>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3</w:t>
            </w:r>
          </w:p>
        </w:tc>
        <w:tc>
          <w:tcPr>
            <w:tcW w:w="1441" w:type="pct"/>
            <w:shd w:val="clear" w:color="auto" w:fill="auto"/>
            <w:vAlign w:val="center"/>
            <w:hideMark/>
          </w:tcPr>
          <w:p w:rsidR="002A3C74" w:rsidRPr="002A3C74" w:rsidRDefault="002A3C74" w:rsidP="002A3C74">
            <w:pPr>
              <w:widowControl/>
              <w:contextualSpacing/>
              <w:jc w:val="left"/>
              <w:rPr>
                <w:rFonts w:ascii="宋体" w:hAnsi="宋体" w:cs="宋体"/>
                <w:kern w:val="0"/>
                <w:sz w:val="21"/>
                <w:szCs w:val="21"/>
              </w:rPr>
            </w:pPr>
            <w:r w:rsidRPr="002A3C74">
              <w:rPr>
                <w:rFonts w:ascii="宋体" w:hAnsi="宋体" w:cs="宋体" w:hint="eastAsia"/>
                <w:kern w:val="0"/>
                <w:sz w:val="21"/>
                <w:szCs w:val="21"/>
              </w:rPr>
              <w:t>对焊连接，接管φ38x2.5</w:t>
            </w:r>
          </w:p>
        </w:tc>
      </w:tr>
      <w:tr w:rsidR="002A3C74" w:rsidRPr="002A3C74" w:rsidTr="002A3C74">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4</w:t>
            </w:r>
          </w:p>
        </w:tc>
        <w:tc>
          <w:tcPr>
            <w:tcW w:w="722"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疏水器</w:t>
            </w:r>
          </w:p>
        </w:tc>
        <w:tc>
          <w:tcPr>
            <w:tcW w:w="1381"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CS69H-25，DN32，PN25</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WCB</w:t>
            </w:r>
          </w:p>
        </w:tc>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台</w:t>
            </w:r>
          </w:p>
        </w:tc>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1</w:t>
            </w:r>
          </w:p>
        </w:tc>
        <w:tc>
          <w:tcPr>
            <w:tcW w:w="1441" w:type="pct"/>
            <w:shd w:val="clear" w:color="auto" w:fill="auto"/>
            <w:vAlign w:val="center"/>
            <w:hideMark/>
          </w:tcPr>
          <w:p w:rsidR="002A3C74" w:rsidRPr="002A3C74" w:rsidRDefault="002A3C74" w:rsidP="002A3C74">
            <w:pPr>
              <w:widowControl/>
              <w:contextualSpacing/>
              <w:jc w:val="left"/>
              <w:rPr>
                <w:rFonts w:ascii="宋体" w:hAnsi="宋体" w:cs="宋体"/>
                <w:kern w:val="0"/>
                <w:sz w:val="21"/>
                <w:szCs w:val="21"/>
              </w:rPr>
            </w:pPr>
            <w:r w:rsidRPr="002A3C74">
              <w:rPr>
                <w:rFonts w:ascii="宋体" w:hAnsi="宋体" w:cs="宋体" w:hint="eastAsia"/>
                <w:kern w:val="0"/>
                <w:sz w:val="21"/>
                <w:szCs w:val="21"/>
              </w:rPr>
              <w:t>对焊连接，接管φ38x2.5</w:t>
            </w:r>
          </w:p>
        </w:tc>
      </w:tr>
      <w:tr w:rsidR="002A3C74" w:rsidRPr="002A3C74" w:rsidTr="002A3C74">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5</w:t>
            </w:r>
          </w:p>
        </w:tc>
        <w:tc>
          <w:tcPr>
            <w:tcW w:w="722"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截止阀</w:t>
            </w:r>
          </w:p>
        </w:tc>
        <w:tc>
          <w:tcPr>
            <w:tcW w:w="1381"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J61H-25，DN32，PN25</w:t>
            </w:r>
          </w:p>
        </w:tc>
        <w:tc>
          <w:tcPr>
            <w:tcW w:w="364" w:type="pct"/>
            <w:shd w:val="clear" w:color="auto" w:fill="auto"/>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WCB</w:t>
            </w:r>
          </w:p>
        </w:tc>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台</w:t>
            </w:r>
          </w:p>
        </w:tc>
        <w:tc>
          <w:tcPr>
            <w:tcW w:w="364" w:type="pct"/>
            <w:shd w:val="clear" w:color="auto" w:fill="auto"/>
            <w:noWrap/>
            <w:vAlign w:val="center"/>
            <w:hideMark/>
          </w:tcPr>
          <w:p w:rsidR="002A3C74" w:rsidRPr="002A3C74" w:rsidRDefault="002A3C74" w:rsidP="002A3C74">
            <w:pPr>
              <w:widowControl/>
              <w:contextualSpacing/>
              <w:jc w:val="center"/>
              <w:rPr>
                <w:rFonts w:ascii="宋体" w:hAnsi="宋体" w:cs="宋体"/>
                <w:kern w:val="0"/>
                <w:sz w:val="21"/>
                <w:szCs w:val="21"/>
              </w:rPr>
            </w:pPr>
            <w:r w:rsidRPr="002A3C74">
              <w:rPr>
                <w:rFonts w:ascii="宋体" w:hAnsi="宋体" w:cs="宋体" w:hint="eastAsia"/>
                <w:kern w:val="0"/>
                <w:sz w:val="21"/>
                <w:szCs w:val="21"/>
              </w:rPr>
              <w:t>4</w:t>
            </w:r>
          </w:p>
        </w:tc>
        <w:tc>
          <w:tcPr>
            <w:tcW w:w="1441" w:type="pct"/>
            <w:shd w:val="clear" w:color="auto" w:fill="auto"/>
            <w:vAlign w:val="center"/>
            <w:hideMark/>
          </w:tcPr>
          <w:p w:rsidR="002A3C74" w:rsidRPr="002A3C74" w:rsidRDefault="002A3C74" w:rsidP="002A3C74">
            <w:pPr>
              <w:widowControl/>
              <w:contextualSpacing/>
              <w:jc w:val="left"/>
              <w:rPr>
                <w:rFonts w:ascii="宋体" w:hAnsi="宋体" w:cs="宋体"/>
                <w:kern w:val="0"/>
                <w:sz w:val="21"/>
                <w:szCs w:val="21"/>
              </w:rPr>
            </w:pPr>
            <w:r w:rsidRPr="002A3C74">
              <w:rPr>
                <w:rFonts w:ascii="宋体" w:hAnsi="宋体" w:cs="宋体" w:hint="eastAsia"/>
                <w:kern w:val="0"/>
                <w:sz w:val="21"/>
                <w:szCs w:val="21"/>
              </w:rPr>
              <w:t>对焊连接，接管φ38x2.5</w:t>
            </w:r>
          </w:p>
        </w:tc>
      </w:tr>
    </w:tbl>
    <w:p w:rsidR="002A3C74" w:rsidRDefault="002A3C74" w:rsidP="00A07929">
      <w:pPr>
        <w:ind w:firstLineChars="177" w:firstLine="425"/>
        <w:rPr>
          <w:rFonts w:asciiTheme="minorEastAsia" w:eastAsiaTheme="minorEastAsia" w:hAnsiTheme="minorEastAsia"/>
        </w:rPr>
      </w:pPr>
      <w:r>
        <w:rPr>
          <w:rFonts w:asciiTheme="minorEastAsia" w:eastAsiaTheme="minorEastAsia" w:hAnsiTheme="minorEastAsia" w:hint="eastAsia"/>
        </w:rPr>
        <w:t>3.2.2机务部分</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366"/>
        <w:gridCol w:w="2957"/>
        <w:gridCol w:w="479"/>
        <w:gridCol w:w="558"/>
        <w:gridCol w:w="846"/>
        <w:gridCol w:w="2526"/>
        <w:gridCol w:w="3041"/>
      </w:tblGrid>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序号</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名称</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规格型号</w:t>
            </w:r>
          </w:p>
        </w:tc>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单位</w:t>
            </w:r>
          </w:p>
        </w:tc>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数量</w:t>
            </w:r>
          </w:p>
        </w:tc>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材质</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标准及规范</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备注</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无缝钢管</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φ508×11</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30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GB3087-2022</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无缝钢管</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φ426×11</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36</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GB3087-2022</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无缝钢管</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φ38×2.5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120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GB3087-2022</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90°热压弯头</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DN500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E2.5C12SO/GB12459-2017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R=762，接管508x11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90°热压弯头</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DN400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6</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E2.5C12SO/GB12459-2017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R=610，接管426x11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90°热压弯头</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DN32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35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接管38x2.5</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等径三通</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DN32xDN32xDN32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12</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接管38x2.5</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lastRenderedPageBreak/>
              <w:t>8</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接管座</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DN32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12</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接管38x2.5,主管426x11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接管座</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DN32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接管38x2.5,主管508x11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15°弯管</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DN400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2</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参GD2000</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R=1280，直管长度L=800，接管426x11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11</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异径管</w:t>
            </w:r>
            <w:proofErr w:type="gramEnd"/>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DN500x400 PN25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R2.5C12SO/GB12459-2017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L=508，接管508x11/426x11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12</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带颈对焊法兰</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WN DN400(B)-25 RF S=11mm</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HG/T 20592-2009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接管426x11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13</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缠绕垫片</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D400-25 1222</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HG/T 20610-2009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14</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全螺纹螺柱</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M33-170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35CrMo</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HG/T 20613-2009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15</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II型六角螺母 </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M33</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80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30CrMo</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GB/T 6175-2016</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需配螺栓垫片</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16</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带颈对焊法兰</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WN DN500(A)-25 RF S=11mm</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HG/T 20592-2009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接管426x11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17</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缠绕垫片</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D500-25 1222</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HG/T 20610-2009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18</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全螺纹螺柱</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M33-185</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50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35CrMo</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HG/T 20613-2009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19</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II型六角螺母 </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M33</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100</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30CrMo</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GB/T 6175-2016</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需配螺栓垫片</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大拉杆补偿器</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DN500 PN25，L=1000mm，补偿量：50mm，横向刚度≤500N/mm</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台</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w:t>
            </w:r>
          </w:p>
        </w:tc>
        <w:tc>
          <w:tcPr>
            <w:tcW w:w="0" w:type="auto"/>
            <w:shd w:val="clear" w:color="auto" w:fill="auto"/>
            <w:noWrap/>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组合件</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焊接型，接管508x11</w:t>
            </w:r>
          </w:p>
        </w:tc>
      </w:tr>
      <w:tr w:rsidR="00267B67" w:rsidRPr="00267B67" w:rsidTr="00267B67">
        <w:trPr>
          <w:trHeight w:val="500"/>
          <w:jc w:val="center"/>
        </w:trPr>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21</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低压转子</w:t>
            </w:r>
            <w:r w:rsidR="00E66DF5">
              <w:rPr>
                <w:rFonts w:asciiTheme="minorEastAsia" w:eastAsiaTheme="minorEastAsia" w:hAnsiTheme="minorEastAsia" w:cs="Tahoma" w:hint="eastAsia"/>
                <w:bCs/>
                <w:kern w:val="0"/>
                <w:sz w:val="21"/>
                <w:szCs w:val="21"/>
              </w:rPr>
              <w:t>末级</w:t>
            </w:r>
            <w:r w:rsidRPr="00267B67">
              <w:rPr>
                <w:rFonts w:asciiTheme="minorEastAsia" w:eastAsiaTheme="minorEastAsia" w:hAnsiTheme="minorEastAsia" w:cs="Tahoma" w:hint="eastAsia"/>
                <w:bCs/>
                <w:kern w:val="0"/>
                <w:sz w:val="21"/>
                <w:szCs w:val="21"/>
              </w:rPr>
              <w:t>动叶片抗水蚀喷涂</w:t>
            </w:r>
          </w:p>
        </w:tc>
        <w:tc>
          <w:tcPr>
            <w:tcW w:w="0" w:type="auto"/>
            <w:shd w:val="clear" w:color="auto" w:fill="auto"/>
            <w:vAlign w:val="center"/>
            <w:hideMark/>
          </w:tcPr>
          <w:p w:rsidR="00267B67" w:rsidRPr="00267B67" w:rsidRDefault="00267B67" w:rsidP="009937C5">
            <w:pPr>
              <w:widowControl/>
              <w:spacing w:line="240" w:lineRule="auto"/>
              <w:jc w:val="left"/>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现场超音速火焰喷涂</w:t>
            </w:r>
          </w:p>
        </w:tc>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只</w:t>
            </w:r>
          </w:p>
        </w:tc>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198</w:t>
            </w:r>
          </w:p>
        </w:tc>
        <w:tc>
          <w:tcPr>
            <w:tcW w:w="0" w:type="auto"/>
            <w:shd w:val="clear" w:color="auto" w:fill="auto"/>
            <w:vAlign w:val="center"/>
            <w:hideMark/>
          </w:tcPr>
          <w:p w:rsidR="00267B67" w:rsidRPr="00267B67" w:rsidRDefault="00267B67"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noWrap/>
            <w:vAlign w:val="center"/>
            <w:hideMark/>
          </w:tcPr>
          <w:p w:rsidR="00267B67" w:rsidRPr="00267B67" w:rsidRDefault="00267B67" w:rsidP="009937C5">
            <w:pPr>
              <w:widowControl/>
              <w:spacing w:line="240" w:lineRule="auto"/>
              <w:jc w:val="left"/>
              <w:rPr>
                <w:rFonts w:asciiTheme="minorEastAsia" w:eastAsiaTheme="minorEastAsia" w:hAnsiTheme="minorEastAsia" w:cs="Tahoma"/>
                <w:kern w:val="0"/>
                <w:sz w:val="21"/>
                <w:szCs w:val="21"/>
              </w:rPr>
            </w:pPr>
          </w:p>
        </w:tc>
      </w:tr>
      <w:tr w:rsidR="00E66DF5" w:rsidRPr="00267B67" w:rsidTr="00267B67">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22</w:t>
            </w:r>
          </w:p>
        </w:tc>
        <w:tc>
          <w:tcPr>
            <w:tcW w:w="0" w:type="auto"/>
            <w:shd w:val="clear" w:color="auto" w:fill="auto"/>
            <w:noWrap/>
            <w:vAlign w:val="center"/>
          </w:tcPr>
          <w:p w:rsidR="00E66DF5" w:rsidRPr="00267B67" w:rsidRDefault="00E66DF5" w:rsidP="00B83C60">
            <w:pPr>
              <w:widowControl/>
              <w:spacing w:line="240" w:lineRule="auto"/>
              <w:jc w:val="left"/>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低压转子</w:t>
            </w:r>
            <w:r>
              <w:rPr>
                <w:rFonts w:asciiTheme="minorEastAsia" w:eastAsiaTheme="minorEastAsia" w:hAnsiTheme="minorEastAsia" w:cs="Tahoma" w:hint="eastAsia"/>
                <w:bCs/>
                <w:kern w:val="0"/>
                <w:sz w:val="21"/>
                <w:szCs w:val="21"/>
              </w:rPr>
              <w:t>次末级</w:t>
            </w:r>
            <w:r w:rsidRPr="00267B67">
              <w:rPr>
                <w:rFonts w:asciiTheme="minorEastAsia" w:eastAsiaTheme="minorEastAsia" w:hAnsiTheme="minorEastAsia" w:cs="Tahoma" w:hint="eastAsia"/>
                <w:bCs/>
                <w:kern w:val="0"/>
                <w:sz w:val="21"/>
                <w:szCs w:val="21"/>
              </w:rPr>
              <w:t>动叶片抗水蚀喷涂</w:t>
            </w:r>
          </w:p>
        </w:tc>
        <w:tc>
          <w:tcPr>
            <w:tcW w:w="0" w:type="auto"/>
            <w:shd w:val="clear" w:color="auto" w:fill="auto"/>
            <w:vAlign w:val="center"/>
          </w:tcPr>
          <w:p w:rsidR="00E66DF5" w:rsidRPr="00267B67" w:rsidRDefault="00E66DF5" w:rsidP="00B83C60">
            <w:pPr>
              <w:widowControl/>
              <w:spacing w:line="240" w:lineRule="auto"/>
              <w:jc w:val="left"/>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现场超音速火焰喷涂</w:t>
            </w:r>
          </w:p>
        </w:tc>
        <w:tc>
          <w:tcPr>
            <w:tcW w:w="0" w:type="auto"/>
            <w:shd w:val="clear" w:color="auto" w:fill="auto"/>
            <w:noWrap/>
            <w:vAlign w:val="center"/>
          </w:tcPr>
          <w:p w:rsidR="00E66DF5" w:rsidRPr="00267B67" w:rsidRDefault="00E66DF5" w:rsidP="00B83C60">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只</w:t>
            </w:r>
          </w:p>
        </w:tc>
        <w:tc>
          <w:tcPr>
            <w:tcW w:w="0" w:type="auto"/>
            <w:shd w:val="clear" w:color="auto" w:fill="auto"/>
            <w:noWrap/>
            <w:vAlign w:val="center"/>
          </w:tcPr>
          <w:p w:rsidR="00E66DF5" w:rsidRPr="00267B67" w:rsidRDefault="00E66DF5" w:rsidP="00B83C60">
            <w:pPr>
              <w:widowControl/>
              <w:spacing w:line="240" w:lineRule="auto"/>
              <w:jc w:val="center"/>
              <w:rPr>
                <w:rFonts w:asciiTheme="minorEastAsia" w:eastAsiaTheme="minorEastAsia" w:hAnsiTheme="minorEastAsia" w:cs="Tahoma"/>
                <w:bCs/>
                <w:kern w:val="0"/>
                <w:sz w:val="21"/>
                <w:szCs w:val="21"/>
              </w:rPr>
            </w:pPr>
            <w:r>
              <w:rPr>
                <w:rFonts w:asciiTheme="minorEastAsia" w:eastAsiaTheme="minorEastAsia" w:hAnsiTheme="minorEastAsia" w:cs="Tahoma" w:hint="eastAsia"/>
                <w:bCs/>
                <w:kern w:val="0"/>
                <w:sz w:val="21"/>
                <w:szCs w:val="21"/>
              </w:rPr>
              <w:t>276</w:t>
            </w:r>
          </w:p>
        </w:tc>
        <w:tc>
          <w:tcPr>
            <w:tcW w:w="0" w:type="auto"/>
            <w:shd w:val="clear" w:color="auto" w:fill="auto"/>
            <w:noWrap/>
            <w:vAlign w:val="center"/>
          </w:tcPr>
          <w:p w:rsidR="00E66DF5" w:rsidRPr="00267B67" w:rsidRDefault="00E66DF5" w:rsidP="00B83C60">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noWrap/>
            <w:vAlign w:val="center"/>
          </w:tcPr>
          <w:p w:rsidR="00E66DF5" w:rsidRPr="00267B67" w:rsidRDefault="00E66DF5" w:rsidP="009937C5">
            <w:pPr>
              <w:widowControl/>
              <w:spacing w:line="240" w:lineRule="auto"/>
              <w:jc w:val="left"/>
              <w:rPr>
                <w:rFonts w:asciiTheme="minorEastAsia" w:eastAsiaTheme="minorEastAsia" w:hAnsiTheme="minorEastAsia" w:cs="Tahoma" w:hint="eastAsia"/>
                <w:kern w:val="0"/>
                <w:sz w:val="21"/>
                <w:szCs w:val="21"/>
              </w:rPr>
            </w:pPr>
          </w:p>
        </w:tc>
        <w:tc>
          <w:tcPr>
            <w:tcW w:w="0" w:type="auto"/>
            <w:shd w:val="clear" w:color="auto" w:fill="auto"/>
            <w:noWrap/>
            <w:vAlign w:val="center"/>
          </w:tcPr>
          <w:p w:rsidR="00E66DF5" w:rsidRPr="00267B67" w:rsidRDefault="00E66DF5" w:rsidP="009937C5">
            <w:pPr>
              <w:widowControl/>
              <w:spacing w:line="240" w:lineRule="auto"/>
              <w:jc w:val="left"/>
              <w:rPr>
                <w:rFonts w:asciiTheme="minorEastAsia" w:eastAsiaTheme="minorEastAsia" w:hAnsiTheme="minorEastAsia" w:cs="Tahoma" w:hint="eastAsia"/>
                <w:kern w:val="0"/>
                <w:sz w:val="21"/>
                <w:szCs w:val="21"/>
              </w:rPr>
            </w:pP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23</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无缝钢管</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φ273×7  </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48</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GB3087-2022</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24</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无缝钢管</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φ219×6</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30</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GB3087-2022</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lastRenderedPageBreak/>
              <w:t>25</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热压等径三通</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DN250xDN250xDN250  PN25</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2</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GB12459-2017</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接管273x7</w:t>
            </w: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26</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90°热压弯头</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DN250 PN25</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16</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E2.5C12SO/GB12459-2017</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R=381，接管273x7</w:t>
            </w: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27</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90°热压弯头</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w:t>
            </w:r>
            <w:bookmarkStart w:id="18" w:name="_GoBack"/>
            <w:bookmarkEnd w:id="18"/>
            <w:r w:rsidRPr="00267B67">
              <w:rPr>
                <w:rFonts w:asciiTheme="minorEastAsia" w:eastAsiaTheme="minorEastAsia" w:hAnsiTheme="minorEastAsia" w:cs="Tahoma" w:hint="eastAsia"/>
                <w:kern w:val="0"/>
                <w:sz w:val="21"/>
                <w:szCs w:val="21"/>
              </w:rPr>
              <w:t>N200  PN25</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10</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E2.5C12SO/GB12459-2017</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R=305，接管219x6</w:t>
            </w: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28</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45°热压弯头</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DN250  PN25</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4</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E2.5C12SO/GB12459-2017</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R=381，接管273x7</w:t>
            </w:r>
          </w:p>
        </w:tc>
      </w:tr>
      <w:tr w:rsidR="00E66DF5" w:rsidRPr="00267B67" w:rsidTr="00E66DF5">
        <w:trPr>
          <w:trHeight w:val="500"/>
          <w:jc w:val="center"/>
        </w:trPr>
        <w:tc>
          <w:tcPr>
            <w:tcW w:w="0" w:type="auto"/>
            <w:shd w:val="clear" w:color="auto" w:fill="auto"/>
            <w:vAlign w:val="center"/>
          </w:tcPr>
          <w:p w:rsidR="00E66DF5" w:rsidRPr="00267B67" w:rsidRDefault="00E66DF5" w:rsidP="00C27A6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29</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异径管</w:t>
            </w:r>
            <w:proofErr w:type="gramEnd"/>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DN250x200 PN25</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2</w:t>
            </w:r>
          </w:p>
        </w:tc>
        <w:tc>
          <w:tcPr>
            <w:tcW w:w="0" w:type="auto"/>
            <w:shd w:val="clear" w:color="auto" w:fill="auto"/>
            <w:noWrap/>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E2.5C12SO/GB12459-2017</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L=229，接管273x7/219x6</w:t>
            </w:r>
          </w:p>
        </w:tc>
      </w:tr>
      <w:tr w:rsidR="00E66DF5" w:rsidRPr="00267B67" w:rsidTr="00E66DF5">
        <w:trPr>
          <w:trHeight w:val="500"/>
          <w:jc w:val="center"/>
        </w:trPr>
        <w:tc>
          <w:tcPr>
            <w:tcW w:w="0" w:type="auto"/>
            <w:shd w:val="clear" w:color="auto" w:fill="auto"/>
            <w:vAlign w:val="center"/>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30</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管道支吊架</w:t>
            </w:r>
          </w:p>
        </w:tc>
        <w:tc>
          <w:tcPr>
            <w:tcW w:w="0" w:type="auto"/>
            <w:shd w:val="clear" w:color="auto" w:fill="auto"/>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t</w:t>
            </w:r>
          </w:p>
        </w:tc>
        <w:tc>
          <w:tcPr>
            <w:tcW w:w="0" w:type="auto"/>
            <w:shd w:val="clear" w:color="auto" w:fill="auto"/>
            <w:vAlign w:val="center"/>
            <w:hideMark/>
          </w:tcPr>
          <w:p w:rsidR="00E66DF5" w:rsidRPr="00267B67" w:rsidRDefault="00E66DF5" w:rsidP="009937C5">
            <w:pPr>
              <w:widowControl/>
              <w:spacing w:line="240" w:lineRule="auto"/>
              <w:jc w:val="center"/>
              <w:rPr>
                <w:rFonts w:asciiTheme="minorEastAsia" w:eastAsiaTheme="minorEastAsia" w:hAnsiTheme="minorEastAsia" w:cs="Tahoma"/>
                <w:bCs/>
                <w:kern w:val="0"/>
                <w:sz w:val="21"/>
                <w:szCs w:val="21"/>
              </w:rPr>
            </w:pPr>
            <w:r w:rsidRPr="00267B67">
              <w:rPr>
                <w:rFonts w:asciiTheme="minorEastAsia" w:eastAsiaTheme="minorEastAsia" w:hAnsiTheme="minorEastAsia" w:cs="Tahoma" w:hint="eastAsia"/>
                <w:bCs/>
                <w:kern w:val="0"/>
                <w:sz w:val="21"/>
                <w:szCs w:val="21"/>
              </w:rPr>
              <w:t>6</w:t>
            </w:r>
          </w:p>
        </w:tc>
        <w:tc>
          <w:tcPr>
            <w:tcW w:w="0" w:type="auto"/>
            <w:shd w:val="clear" w:color="auto" w:fill="auto"/>
            <w:vAlign w:val="center"/>
            <w:hideMark/>
          </w:tcPr>
          <w:p w:rsidR="00E66DF5" w:rsidRPr="00267B67" w:rsidRDefault="00E66DF5" w:rsidP="009937C5">
            <w:pPr>
              <w:widowControl/>
              <w:spacing w:line="240" w:lineRule="auto"/>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0" w:type="auto"/>
            <w:shd w:val="clear" w:color="auto" w:fill="auto"/>
            <w:noWrap/>
            <w:vAlign w:val="center"/>
            <w:hideMark/>
          </w:tcPr>
          <w:p w:rsidR="00E66DF5" w:rsidRPr="00267B67" w:rsidRDefault="00E66DF5" w:rsidP="009937C5">
            <w:pPr>
              <w:widowControl/>
              <w:spacing w:line="240" w:lineRule="auto"/>
              <w:jc w:val="left"/>
              <w:rPr>
                <w:rFonts w:asciiTheme="minorEastAsia" w:eastAsiaTheme="minorEastAsia" w:hAnsiTheme="minorEastAsia" w:cs="Tahoma"/>
                <w:kern w:val="0"/>
                <w:sz w:val="21"/>
                <w:szCs w:val="21"/>
              </w:rPr>
            </w:pPr>
          </w:p>
        </w:tc>
      </w:tr>
    </w:tbl>
    <w:p w:rsidR="002A3C74" w:rsidRDefault="002A3C74" w:rsidP="00A07929">
      <w:pPr>
        <w:ind w:firstLineChars="177" w:firstLine="425"/>
        <w:rPr>
          <w:rFonts w:asciiTheme="minorEastAsia" w:eastAsiaTheme="minorEastAsia" w:hAnsiTheme="minorEastAsia"/>
        </w:rPr>
      </w:pPr>
      <w:r>
        <w:rPr>
          <w:rFonts w:asciiTheme="minorEastAsia" w:eastAsiaTheme="minorEastAsia" w:hAnsiTheme="minorEastAsia" w:hint="eastAsia"/>
        </w:rPr>
        <w:t>3.2.3热工电气部分</w:t>
      </w:r>
    </w:p>
    <w:tbl>
      <w:tblPr>
        <w:tblW w:w="0" w:type="auto"/>
        <w:tblInd w:w="93" w:type="dxa"/>
        <w:tblLook w:val="04A0" w:firstRow="1" w:lastRow="0" w:firstColumn="1" w:lastColumn="0" w:noHBand="0" w:noVBand="1"/>
      </w:tblPr>
      <w:tblGrid>
        <w:gridCol w:w="636"/>
        <w:gridCol w:w="2214"/>
        <w:gridCol w:w="7230"/>
        <w:gridCol w:w="992"/>
        <w:gridCol w:w="992"/>
        <w:gridCol w:w="2061"/>
      </w:tblGrid>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序号</w:t>
            </w:r>
          </w:p>
        </w:tc>
        <w:tc>
          <w:tcPr>
            <w:tcW w:w="2214"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名称</w:t>
            </w:r>
          </w:p>
        </w:tc>
        <w:tc>
          <w:tcPr>
            <w:tcW w:w="7230"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型号/规格</w:t>
            </w:r>
          </w:p>
        </w:tc>
        <w:tc>
          <w:tcPr>
            <w:tcW w:w="992"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数量</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Pr>
                <w:rFonts w:asciiTheme="minorEastAsia" w:eastAsiaTheme="minorEastAsia" w:hAnsiTheme="minorEastAsia" w:cs="Tahoma" w:hint="eastAsia"/>
                <w:kern w:val="0"/>
                <w:sz w:val="21"/>
                <w:szCs w:val="21"/>
              </w:rPr>
              <w:t>备注</w:t>
            </w: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仪表</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智能压力变送器</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spacing w:line="240" w:lineRule="auto"/>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设计压力：1MPa，工作压力：0.3～0.55MPa，测量范围：0～1.0MPa，电气接口：NPT1/2"(F)，过程连接：NPT1/2"(F)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智能差压变送器</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spacing w:line="240" w:lineRule="auto"/>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详见流量咨询单，配</w:t>
            </w:r>
            <w:proofErr w:type="gramStart"/>
            <w:r w:rsidRPr="00267B67">
              <w:rPr>
                <w:rFonts w:asciiTheme="minorEastAsia" w:eastAsiaTheme="minorEastAsia" w:hAnsiTheme="minorEastAsia" w:cs="Tahoma" w:hint="eastAsia"/>
                <w:kern w:val="0"/>
                <w:sz w:val="21"/>
                <w:szCs w:val="21"/>
              </w:rPr>
              <w:t>三阀组</w:t>
            </w:r>
            <w:proofErr w:type="gramEnd"/>
            <w:r w:rsidRPr="00267B67">
              <w:rPr>
                <w:rFonts w:asciiTheme="minorEastAsia" w:eastAsiaTheme="minorEastAsia" w:hAnsiTheme="minorEastAsia" w:cs="Tahoma" w:hint="eastAsia"/>
                <w:kern w:val="0"/>
                <w:sz w:val="21"/>
                <w:szCs w:val="21"/>
              </w:rPr>
              <w:t>，电气接口：NPT1/2"(F)，过程连接：NPT1/2"(F)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1.3</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双支热电偶</w:t>
            </w:r>
            <w:proofErr w:type="gramEnd"/>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spacing w:line="240" w:lineRule="auto"/>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WRN2-630，带焊接保护套管，L×l=350mm×150mm,管道尺寸∅426×11，设计压力1.0MPa,工作压力0.4MPa；设计温度380℃，工作温度230～350℃；管道材质20G，量程：0～380℃，保温厚度200mm，电气接口：NPT1/2"(F)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1.4</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标准孔板</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详见流量咨询单</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阀门导管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仪表导管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06Cr18Ni11Ti Φ22×6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仪表导管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06Cr18Ni11Ti Φ14×2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800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2.3</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对焊式大</w:t>
            </w:r>
            <w:proofErr w:type="gramEnd"/>
            <w:r w:rsidRPr="00267B67">
              <w:rPr>
                <w:rFonts w:asciiTheme="minorEastAsia" w:eastAsiaTheme="minorEastAsia" w:hAnsiTheme="minorEastAsia" w:cs="Tahoma" w:hint="eastAsia"/>
                <w:kern w:val="0"/>
                <w:sz w:val="21"/>
                <w:szCs w:val="21"/>
              </w:rPr>
              <w:t>小头</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06Cr18Ni11Ti Φ22×6-Φ14×2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lastRenderedPageBreak/>
              <w:t>2.4</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对焊式三通</w:t>
            </w:r>
            <w:proofErr w:type="gramEnd"/>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06Cr18Ni11Ti Φ14×2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2.5</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气源导管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06Cr19Ni10 Φ14×2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2.6</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气源导管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06Cr19Ni10 Φ8×1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2.7</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仪表阀</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J63W-160P 380℃ DN10-Φ14×2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2.8</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仪表阀</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J23W-160P DN6-Φ8×1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2.9</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卡套式气源球阀</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QG.QY1 PN16 DN10（Φ14-Φ8）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2.10</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卡套式终端接头</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NPT1/4"(F)-∅8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2.11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终端接头</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06Cr18Ni11Ti NPT1/2"(M)-Φ14 PN25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2.12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冷凝罐</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冷凝罐 2.5MPa 380℃，接口Φ14×2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钢材</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spacing w:line="240" w:lineRule="auto"/>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钢材</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spacing w:line="240" w:lineRule="auto"/>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各型角钢、扁钢、槽钢及钢板,用于仪表架、盘柜底</w:t>
            </w:r>
            <w:r w:rsidRPr="00267B67">
              <w:rPr>
                <w:rFonts w:asciiTheme="minorEastAsia" w:eastAsiaTheme="minorEastAsia" w:hAnsiTheme="minorEastAsia" w:cs="Tahoma" w:hint="eastAsia"/>
                <w:kern w:val="0"/>
                <w:sz w:val="21"/>
                <w:szCs w:val="21"/>
              </w:rPr>
              <w:br/>
              <w:t>座、执行器底座等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管材及安装附件</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镀锌槽盒</w:t>
            </w:r>
            <w:proofErr w:type="gramEnd"/>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100×100，带盖板、连接件和螺栓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防火堵包</w:t>
            </w:r>
            <w:proofErr w:type="gramEnd"/>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720克/袋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4.3</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防火堵料</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有机、无机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kg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4.4</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防火涂料</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10L/桶装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4.5</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镀锌钢管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lastRenderedPageBreak/>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G2"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4.6</w:t>
            </w:r>
          </w:p>
        </w:tc>
        <w:tc>
          <w:tcPr>
            <w:tcW w:w="2214" w:type="dxa"/>
            <w:tcBorders>
              <w:top w:val="single" w:sz="4" w:space="0" w:color="auto"/>
              <w:left w:val="nil"/>
              <w:bottom w:val="single" w:sz="4" w:space="0" w:color="auto"/>
              <w:right w:val="single" w:sz="4" w:space="0" w:color="auto"/>
            </w:tcBorders>
            <w:shd w:val="clear" w:color="auto" w:fill="auto"/>
            <w:noWrap/>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防尘防腐金属软管</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noWrap/>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noWrap/>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4.7</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电缆软管接头</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4.8</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管接件，直通中间接头</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4.9</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管接件，</w:t>
            </w:r>
            <w:proofErr w:type="gramStart"/>
            <w:r w:rsidRPr="00267B67">
              <w:rPr>
                <w:rFonts w:asciiTheme="minorEastAsia" w:eastAsiaTheme="minorEastAsia" w:hAnsiTheme="minorEastAsia" w:cs="Tahoma" w:hint="eastAsia"/>
                <w:kern w:val="0"/>
                <w:sz w:val="21"/>
                <w:szCs w:val="21"/>
              </w:rPr>
              <w:t>弯通</w:t>
            </w:r>
            <w:proofErr w:type="gramEnd"/>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电缆</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计算机电缆</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ZRB-DJVVP-1×2×1.0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9000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计算机电缆</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ZRB-DJVVP-2×2×1.0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5.3</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控制电缆</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ZRB-KVVP-4×1.0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lastRenderedPageBreak/>
              <w:t>5.4</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补偿电缆</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ZRB-KX-GS-VVP-1×2×1.0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7500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5.5</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电源电缆</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ZC-YJV22-3×2.5-0.6/1KV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5.6</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电源电缆</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ZC-YJV22-4×2.5-0.6/1KV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2000</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其他材料</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 xml:space="preserve">　</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r w:rsidR="00267B67" w:rsidRPr="00267B67" w:rsidTr="00267B6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6.1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仪表保护箱</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left"/>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1800×1500×600mm（H×L×W）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roofErr w:type="gramStart"/>
            <w:r w:rsidRPr="00267B67">
              <w:rPr>
                <w:rFonts w:asciiTheme="minorEastAsia" w:eastAsiaTheme="minorEastAsia" w:hAnsiTheme="minorEastAsia" w:cs="Tahoma" w:hint="eastAsia"/>
                <w:kern w:val="0"/>
                <w:sz w:val="21"/>
                <w:szCs w:val="21"/>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r w:rsidRPr="00267B67">
              <w:rPr>
                <w:rFonts w:asciiTheme="minorEastAsia" w:eastAsiaTheme="minorEastAsia" w:hAnsiTheme="minorEastAsia" w:cs="Tahoma" w:hint="eastAsia"/>
                <w:kern w:val="0"/>
                <w:sz w:val="21"/>
                <w:szCs w:val="21"/>
              </w:rPr>
              <w:t>3</w:t>
            </w:r>
          </w:p>
        </w:tc>
        <w:tc>
          <w:tcPr>
            <w:tcW w:w="2061" w:type="dxa"/>
            <w:tcBorders>
              <w:top w:val="single" w:sz="4" w:space="0" w:color="auto"/>
              <w:left w:val="nil"/>
              <w:bottom w:val="single" w:sz="4" w:space="0" w:color="auto"/>
              <w:right w:val="single" w:sz="4" w:space="0" w:color="auto"/>
            </w:tcBorders>
            <w:shd w:val="clear" w:color="auto" w:fill="auto"/>
            <w:vAlign w:val="center"/>
          </w:tcPr>
          <w:p w:rsidR="00267B67" w:rsidRPr="00267B67" w:rsidRDefault="00267B67" w:rsidP="00267B67">
            <w:pPr>
              <w:widowControl/>
              <w:contextualSpacing/>
              <w:jc w:val="center"/>
              <w:rPr>
                <w:rFonts w:asciiTheme="minorEastAsia" w:eastAsiaTheme="minorEastAsia" w:hAnsiTheme="minorEastAsia" w:cs="Tahoma"/>
                <w:kern w:val="0"/>
                <w:sz w:val="21"/>
                <w:szCs w:val="21"/>
              </w:rPr>
            </w:pPr>
          </w:p>
        </w:tc>
      </w:tr>
    </w:tbl>
    <w:p w:rsidR="002A3C74" w:rsidRPr="002A3C74" w:rsidRDefault="00A10520" w:rsidP="002A3C74">
      <w:pPr>
        <w:ind w:firstLineChars="177" w:firstLine="425"/>
        <w:rPr>
          <w:rFonts w:asciiTheme="minorEastAsia" w:eastAsiaTheme="minorEastAsia" w:hAnsiTheme="minorEastAsia"/>
        </w:rPr>
      </w:pPr>
      <w:r>
        <w:rPr>
          <w:rFonts w:asciiTheme="minorEastAsia" w:eastAsiaTheme="minorEastAsia" w:hAnsiTheme="minorEastAsia" w:hint="eastAsia"/>
        </w:rPr>
        <w:t>注：</w:t>
      </w:r>
      <w:r w:rsidR="00BE130C" w:rsidRPr="002A3C74">
        <w:rPr>
          <w:rFonts w:asciiTheme="minorEastAsia" w:eastAsiaTheme="minorEastAsia" w:hAnsiTheme="minorEastAsia" w:hint="eastAsia"/>
        </w:rPr>
        <w:t xml:space="preserve"> </w:t>
      </w:r>
      <w:r w:rsidR="002A3C74" w:rsidRPr="002A3C74">
        <w:rPr>
          <w:rFonts w:asciiTheme="minorEastAsia" w:eastAsiaTheme="minorEastAsia" w:hAnsiTheme="minorEastAsia" w:hint="eastAsia"/>
        </w:rPr>
        <w:t>1、除电缆、仪表导管和仪表阀门外，其余安装材料</w:t>
      </w:r>
      <w:proofErr w:type="gramStart"/>
      <w:r w:rsidR="002A3C74" w:rsidRPr="002A3C74">
        <w:rPr>
          <w:rFonts w:asciiTheme="minorEastAsia" w:eastAsiaTheme="minorEastAsia" w:hAnsiTheme="minorEastAsia" w:hint="eastAsia"/>
        </w:rPr>
        <w:t>均估列</w:t>
      </w:r>
      <w:proofErr w:type="gramEnd"/>
      <w:r w:rsidR="002A3C74" w:rsidRPr="002A3C74">
        <w:rPr>
          <w:rFonts w:asciiTheme="minorEastAsia" w:eastAsiaTheme="minorEastAsia" w:hAnsiTheme="minorEastAsia" w:hint="eastAsia"/>
        </w:rPr>
        <w:t>，根据施工情况灵活调整</w:t>
      </w:r>
      <w:r w:rsidR="00BE130C">
        <w:rPr>
          <w:rFonts w:asciiTheme="minorEastAsia" w:eastAsiaTheme="minorEastAsia" w:hAnsiTheme="minorEastAsia" w:hint="eastAsia"/>
        </w:rPr>
        <w:t>。</w:t>
      </w:r>
    </w:p>
    <w:p w:rsidR="00E02801" w:rsidRDefault="002A3C74" w:rsidP="00BE130C">
      <w:pPr>
        <w:ind w:firstLineChars="177" w:firstLine="425"/>
      </w:pPr>
      <w:r w:rsidRPr="002A3C74">
        <w:rPr>
          <w:rFonts w:asciiTheme="minorEastAsia" w:eastAsiaTheme="minorEastAsia" w:hAnsiTheme="minorEastAsia" w:hint="eastAsia"/>
        </w:rPr>
        <w:t xml:space="preserve">    </w:t>
      </w:r>
    </w:p>
    <w:p w:rsidR="00E02801" w:rsidRPr="00267B67" w:rsidRDefault="00E02801">
      <w:pPr>
        <w:sectPr w:rsidR="00E02801" w:rsidRPr="00267B67">
          <w:headerReference w:type="default" r:id="rId13"/>
          <w:footerReference w:type="default" r:id="rId14"/>
          <w:pgSz w:w="16838" w:h="11906" w:orient="landscape"/>
          <w:pgMar w:top="1474" w:right="1418" w:bottom="1134" w:left="1418" w:header="567" w:footer="567" w:gutter="0"/>
          <w:cols w:space="425"/>
          <w:docGrid w:type="lines" w:linePitch="326"/>
        </w:sectPr>
      </w:pPr>
    </w:p>
    <w:p w:rsidR="00E02801" w:rsidRDefault="00A10520">
      <w:pPr>
        <w:pStyle w:val="1"/>
        <w:keepNext/>
        <w:keepLines/>
        <w:numPr>
          <w:ilvl w:val="0"/>
          <w:numId w:val="2"/>
        </w:numPr>
        <w:tabs>
          <w:tab w:val="left" w:pos="360"/>
        </w:tabs>
        <w:adjustRightInd w:val="0"/>
        <w:spacing w:beforeLines="50" w:before="163"/>
        <w:textAlignment w:val="baseline"/>
      </w:pPr>
      <w:bookmarkStart w:id="19" w:name="_Toc128393182"/>
      <w:r>
        <w:lastRenderedPageBreak/>
        <w:t>标准及规范</w:t>
      </w:r>
      <w:bookmarkEnd w:id="19"/>
    </w:p>
    <w:p w:rsidR="00E02801" w:rsidRDefault="00A10520">
      <w:pPr>
        <w:spacing w:line="420" w:lineRule="auto"/>
        <w:ind w:firstLine="480"/>
      </w:pPr>
      <w:r>
        <w:t>供方应采取有效措施，保证产品符合本技术规范及有关标准、规范的要求，有关技术标准如下（不限于此，同时采用最新版本的相应标准）：</w:t>
      </w:r>
    </w:p>
    <w:p w:rsidR="00E02801" w:rsidRDefault="00A10520">
      <w:pPr>
        <w:spacing w:line="420" w:lineRule="auto"/>
        <w:ind w:leftChars="200" w:left="480"/>
        <w:jc w:val="left"/>
      </w:pPr>
      <w:r>
        <w:t>GB 713-2014</w:t>
      </w:r>
      <w:r>
        <w:t>《锅炉和压力容器用钢板》</w:t>
      </w:r>
    </w:p>
    <w:p w:rsidR="00E02801" w:rsidRDefault="00A10520">
      <w:pPr>
        <w:spacing w:line="420" w:lineRule="auto"/>
        <w:ind w:leftChars="200" w:left="480"/>
        <w:jc w:val="left"/>
      </w:pPr>
      <w:r>
        <w:t>GB 3087-2008</w:t>
      </w:r>
      <w:r>
        <w:t>《低中压锅炉用无缝钢管》</w:t>
      </w:r>
    </w:p>
    <w:p w:rsidR="00E02801" w:rsidRDefault="00A10520">
      <w:pPr>
        <w:spacing w:line="420" w:lineRule="auto"/>
        <w:ind w:leftChars="200" w:left="480"/>
        <w:jc w:val="left"/>
      </w:pPr>
      <w:r>
        <w:t>GB/T 17395-2008</w:t>
      </w:r>
      <w:r>
        <w:t>《无缝钢管尺寸、外形、重量及允许偏差》</w:t>
      </w:r>
    </w:p>
    <w:p w:rsidR="00E02801" w:rsidRDefault="00A10520">
      <w:pPr>
        <w:spacing w:line="420" w:lineRule="auto"/>
        <w:ind w:leftChars="200" w:left="480"/>
        <w:jc w:val="left"/>
      </w:pPr>
      <w:r>
        <w:t>GB/T 12459-2017</w:t>
      </w:r>
      <w:r>
        <w:t>《钢制对焊管件类型与参数》</w:t>
      </w:r>
    </w:p>
    <w:p w:rsidR="00E02801" w:rsidRDefault="00A10520">
      <w:pPr>
        <w:spacing w:line="420" w:lineRule="auto"/>
        <w:ind w:leftChars="200" w:left="480"/>
        <w:jc w:val="left"/>
      </w:pPr>
      <w:r>
        <w:t>GB/T 5777-2008</w:t>
      </w:r>
      <w:r>
        <w:t>《无缝钢管超声波探伤检验方法》</w:t>
      </w:r>
    </w:p>
    <w:p w:rsidR="00E02801" w:rsidRDefault="00A10520">
      <w:pPr>
        <w:spacing w:line="420" w:lineRule="auto"/>
        <w:ind w:leftChars="200" w:left="480"/>
        <w:jc w:val="left"/>
      </w:pPr>
      <w:r>
        <w:t>GB/T 13401-2017</w:t>
      </w:r>
      <w:r>
        <w:t>《钢板制对焊管件</w:t>
      </w:r>
      <w:r>
        <w:t xml:space="preserve"> </w:t>
      </w:r>
      <w:r>
        <w:t>技术规范》</w:t>
      </w:r>
    </w:p>
    <w:p w:rsidR="00E02801" w:rsidRDefault="00A10520">
      <w:pPr>
        <w:spacing w:line="420" w:lineRule="auto"/>
        <w:ind w:leftChars="200" w:left="480"/>
        <w:jc w:val="left"/>
      </w:pPr>
      <w:r>
        <w:t>GB/T 15822.1-2005</w:t>
      </w:r>
      <w:r>
        <w:t>《无损检测</w:t>
      </w:r>
      <w:r>
        <w:t xml:space="preserve"> </w:t>
      </w:r>
      <w:r>
        <w:t>磁粉检测</w:t>
      </w:r>
      <w:r>
        <w:t xml:space="preserve"> </w:t>
      </w:r>
      <w:r>
        <w:t>第</w:t>
      </w:r>
      <w:r>
        <w:t>1</w:t>
      </w:r>
      <w:r>
        <w:t>部分：总则》</w:t>
      </w:r>
    </w:p>
    <w:p w:rsidR="00E02801" w:rsidRDefault="00A10520">
      <w:pPr>
        <w:spacing w:line="420" w:lineRule="auto"/>
        <w:ind w:leftChars="200" w:left="480"/>
        <w:jc w:val="left"/>
      </w:pPr>
      <w:r>
        <w:t>GB/T 15822.2-2005</w:t>
      </w:r>
      <w:r>
        <w:t>《无损检测</w:t>
      </w:r>
      <w:r>
        <w:t xml:space="preserve"> </w:t>
      </w:r>
      <w:r>
        <w:t>磁粉检测</w:t>
      </w:r>
      <w:r>
        <w:t xml:space="preserve"> </w:t>
      </w:r>
      <w:r>
        <w:t>第</w:t>
      </w:r>
      <w:r>
        <w:t>2</w:t>
      </w:r>
      <w:r>
        <w:t>部分：检测介质》</w:t>
      </w:r>
    </w:p>
    <w:p w:rsidR="00E02801" w:rsidRDefault="00A10520">
      <w:pPr>
        <w:spacing w:line="420" w:lineRule="auto"/>
        <w:ind w:leftChars="200" w:left="480"/>
        <w:jc w:val="left"/>
      </w:pPr>
      <w:r>
        <w:t>GB/T 15822.3-2005</w:t>
      </w:r>
      <w:r>
        <w:t>《无损检测</w:t>
      </w:r>
      <w:r>
        <w:t xml:space="preserve"> </w:t>
      </w:r>
      <w:r>
        <w:t>磁粉检测</w:t>
      </w:r>
      <w:r>
        <w:t xml:space="preserve"> </w:t>
      </w:r>
      <w:r>
        <w:t>第</w:t>
      </w:r>
      <w:r>
        <w:t>3</w:t>
      </w:r>
      <w:r>
        <w:t>部分：设备》</w:t>
      </w:r>
    </w:p>
    <w:p w:rsidR="00E02801" w:rsidRDefault="00A10520">
      <w:pPr>
        <w:spacing w:line="420" w:lineRule="auto"/>
        <w:ind w:leftChars="200" w:left="480"/>
        <w:jc w:val="left"/>
      </w:pPr>
      <w:r>
        <w:t>GB/T 20801.1-2020</w:t>
      </w:r>
      <w:r>
        <w:t>《压力管道规范</w:t>
      </w:r>
      <w:r>
        <w:t xml:space="preserve"> </w:t>
      </w:r>
      <w:r>
        <w:t>工业管道</w:t>
      </w:r>
      <w:r>
        <w:t xml:space="preserve"> </w:t>
      </w:r>
      <w:r>
        <w:t>第</w:t>
      </w:r>
      <w:r>
        <w:t>1</w:t>
      </w:r>
      <w:r>
        <w:t>部分：总则》</w:t>
      </w:r>
    </w:p>
    <w:p w:rsidR="00E02801" w:rsidRDefault="00A10520">
      <w:pPr>
        <w:spacing w:line="420" w:lineRule="auto"/>
        <w:ind w:leftChars="200" w:left="480"/>
        <w:jc w:val="left"/>
      </w:pPr>
      <w:r>
        <w:t>GB/T 20801.4-2006</w:t>
      </w:r>
      <w:r>
        <w:t>《压力管道规范</w:t>
      </w:r>
      <w:r>
        <w:t xml:space="preserve"> </w:t>
      </w:r>
      <w:r>
        <w:t>工业管道</w:t>
      </w:r>
      <w:r>
        <w:t xml:space="preserve"> </w:t>
      </w:r>
      <w:r>
        <w:t>第</w:t>
      </w:r>
      <w:r>
        <w:t>4</w:t>
      </w:r>
      <w:r>
        <w:t>部分：制作与安装》</w:t>
      </w:r>
    </w:p>
    <w:p w:rsidR="00E02801" w:rsidRDefault="00A10520">
      <w:pPr>
        <w:spacing w:line="420" w:lineRule="auto"/>
        <w:ind w:leftChars="200" w:left="480"/>
        <w:jc w:val="left"/>
      </w:pPr>
      <w:r>
        <w:t>GB/T 20801.5-2006</w:t>
      </w:r>
      <w:r>
        <w:t>《压力管道规范</w:t>
      </w:r>
      <w:r>
        <w:t xml:space="preserve"> </w:t>
      </w:r>
      <w:r>
        <w:t>工业管道</w:t>
      </w:r>
      <w:r>
        <w:t xml:space="preserve"> </w:t>
      </w:r>
      <w:r>
        <w:t>第</w:t>
      </w:r>
      <w:r>
        <w:t>5</w:t>
      </w:r>
      <w:r>
        <w:t>部分：检验与试验》</w:t>
      </w:r>
    </w:p>
    <w:p w:rsidR="00E02801" w:rsidRDefault="00A10520">
      <w:pPr>
        <w:spacing w:line="420" w:lineRule="auto"/>
        <w:ind w:leftChars="200" w:left="480"/>
        <w:jc w:val="left"/>
      </w:pPr>
      <w:r>
        <w:t>GD 2016</w:t>
      </w:r>
      <w:r>
        <w:t>《火力发电厂</w:t>
      </w:r>
      <w:r>
        <w:t>――</w:t>
      </w:r>
      <w:r>
        <w:t>汽水管道零部件典型设计手册》</w:t>
      </w:r>
    </w:p>
    <w:p w:rsidR="00E02801" w:rsidRDefault="00A10520">
      <w:pPr>
        <w:spacing w:line="420" w:lineRule="auto"/>
        <w:ind w:leftChars="200" w:left="480"/>
        <w:jc w:val="left"/>
      </w:pPr>
      <w:r>
        <w:t>DL 438-2016</w:t>
      </w:r>
      <w:r>
        <w:t>《火力发电厂金属技术监督规程》</w:t>
      </w:r>
    </w:p>
    <w:p w:rsidR="00E02801" w:rsidRDefault="00A10520">
      <w:pPr>
        <w:spacing w:line="420" w:lineRule="auto"/>
        <w:ind w:leftChars="200" w:left="480"/>
        <w:jc w:val="left"/>
      </w:pPr>
      <w:r>
        <w:t>DL/T 820-2002</w:t>
      </w:r>
      <w:r>
        <w:t>《管道焊接接头超声波检验技术规程》</w:t>
      </w:r>
    </w:p>
    <w:p w:rsidR="00E02801" w:rsidRDefault="00A10520">
      <w:pPr>
        <w:spacing w:line="420" w:lineRule="auto"/>
        <w:ind w:leftChars="200" w:left="480"/>
        <w:jc w:val="left"/>
      </w:pPr>
      <w:r>
        <w:rPr>
          <w:rFonts w:hint="eastAsia"/>
        </w:rPr>
        <w:t xml:space="preserve">NB/T47044-2014 </w:t>
      </w:r>
      <w:r>
        <w:rPr>
          <w:rFonts w:hint="eastAsia"/>
        </w:rPr>
        <w:t>电站阀门</w:t>
      </w:r>
    </w:p>
    <w:p w:rsidR="00E02801" w:rsidRDefault="00A10520">
      <w:pPr>
        <w:spacing w:line="420" w:lineRule="auto"/>
        <w:ind w:leftChars="200" w:left="480"/>
        <w:jc w:val="left"/>
      </w:pPr>
      <w:r>
        <w:rPr>
          <w:rFonts w:hint="eastAsia"/>
        </w:rPr>
        <w:t>GB/T 12224-2015</w:t>
      </w:r>
      <w:r>
        <w:rPr>
          <w:rFonts w:hint="eastAsia"/>
        </w:rPr>
        <w:t>《钢制阀门一般要求》</w:t>
      </w:r>
    </w:p>
    <w:p w:rsidR="00E02801" w:rsidRDefault="00A10520">
      <w:pPr>
        <w:spacing w:line="420" w:lineRule="auto"/>
        <w:ind w:leftChars="200" w:left="480"/>
        <w:jc w:val="left"/>
      </w:pPr>
      <w:r>
        <w:t>NB/T 47037-2021</w:t>
      </w:r>
      <w:r>
        <w:rPr>
          <w:rFonts w:hint="eastAsia"/>
        </w:rPr>
        <w:t>《电站阀门型号编制方法》</w:t>
      </w:r>
    </w:p>
    <w:p w:rsidR="00E02801" w:rsidRDefault="00A10520">
      <w:pPr>
        <w:spacing w:line="420" w:lineRule="auto"/>
        <w:ind w:leftChars="200" w:left="480"/>
        <w:jc w:val="left"/>
      </w:pPr>
      <w:r>
        <w:rPr>
          <w:rFonts w:hint="eastAsia"/>
        </w:rPr>
        <w:t>JB/T 5263-2005</w:t>
      </w:r>
      <w:r>
        <w:rPr>
          <w:rFonts w:hint="eastAsia"/>
        </w:rPr>
        <w:t>《电站阀门铸钢件技术条件》</w:t>
      </w:r>
    </w:p>
    <w:p w:rsidR="00E02801" w:rsidRDefault="00A10520">
      <w:pPr>
        <w:spacing w:line="420" w:lineRule="auto"/>
        <w:ind w:leftChars="200" w:left="480"/>
        <w:jc w:val="left"/>
      </w:pPr>
      <w:r>
        <w:rPr>
          <w:rFonts w:hint="eastAsia"/>
        </w:rPr>
        <w:t>JB/T 5300-2008</w:t>
      </w:r>
      <w:r>
        <w:rPr>
          <w:rFonts w:hint="eastAsia"/>
        </w:rPr>
        <w:t>《工业用阀门材料选用导则》</w:t>
      </w:r>
    </w:p>
    <w:p w:rsidR="00E02801" w:rsidRDefault="00A10520">
      <w:pPr>
        <w:spacing w:line="420" w:lineRule="auto"/>
        <w:ind w:leftChars="200" w:left="480"/>
        <w:jc w:val="left"/>
      </w:pPr>
      <w:r>
        <w:t>GB/T 26480-2011</w:t>
      </w:r>
      <w:r>
        <w:rPr>
          <w:rFonts w:hint="eastAsia"/>
        </w:rPr>
        <w:t>《阀门的检验和试验》</w:t>
      </w:r>
    </w:p>
    <w:p w:rsidR="00E02801" w:rsidRDefault="00A10520">
      <w:pPr>
        <w:spacing w:line="420" w:lineRule="auto"/>
        <w:ind w:leftChars="200" w:left="480"/>
        <w:jc w:val="left"/>
      </w:pPr>
      <w:r>
        <w:lastRenderedPageBreak/>
        <w:t>GB/T 30832-2014</w:t>
      </w:r>
      <w:r>
        <w:rPr>
          <w:rFonts w:hint="eastAsia"/>
        </w:rPr>
        <w:t>《阀门流量系数和流阻系数试验方法》</w:t>
      </w:r>
    </w:p>
    <w:p w:rsidR="00E02801" w:rsidRDefault="00A10520">
      <w:pPr>
        <w:spacing w:line="420" w:lineRule="auto"/>
        <w:ind w:leftChars="200" w:left="480"/>
        <w:jc w:val="left"/>
      </w:pPr>
      <w:r>
        <w:t>DL/T 531-2016</w:t>
      </w:r>
      <w:r>
        <w:rPr>
          <w:rFonts w:hint="eastAsia"/>
        </w:rPr>
        <w:t>《电站高温高压截止阀闸阀技术条件》</w:t>
      </w:r>
    </w:p>
    <w:p w:rsidR="00E02801" w:rsidRDefault="00A10520">
      <w:pPr>
        <w:spacing w:line="420" w:lineRule="auto"/>
        <w:ind w:leftChars="200" w:left="480"/>
        <w:jc w:val="left"/>
      </w:pPr>
      <w:r>
        <w:rPr>
          <w:rFonts w:hint="eastAsia"/>
        </w:rPr>
        <w:t>GB/T 12228-2006</w:t>
      </w:r>
      <w:r>
        <w:rPr>
          <w:rFonts w:hint="eastAsia"/>
        </w:rPr>
        <w:t>《通用阀门碳素钢锻件技术条件》</w:t>
      </w:r>
    </w:p>
    <w:p w:rsidR="00E02801" w:rsidRDefault="00A10520">
      <w:pPr>
        <w:spacing w:line="420" w:lineRule="auto"/>
        <w:ind w:leftChars="200" w:left="480"/>
        <w:jc w:val="left"/>
      </w:pPr>
      <w:r>
        <w:rPr>
          <w:rFonts w:hint="eastAsia"/>
        </w:rPr>
        <w:t>GB/T 12229-2005</w:t>
      </w:r>
      <w:r>
        <w:rPr>
          <w:rFonts w:hint="eastAsia"/>
        </w:rPr>
        <w:t>《通用阀门碳素钢铸件技术条件》</w:t>
      </w:r>
    </w:p>
    <w:p w:rsidR="00E02801" w:rsidRDefault="00A10520">
      <w:pPr>
        <w:spacing w:line="420" w:lineRule="auto"/>
        <w:ind w:leftChars="200" w:left="480"/>
        <w:jc w:val="left"/>
      </w:pPr>
      <w:r>
        <w:rPr>
          <w:rFonts w:hint="eastAsia"/>
        </w:rPr>
        <w:t>GB/T12221</w:t>
      </w:r>
      <w:r>
        <w:rPr>
          <w:rFonts w:hint="eastAsia"/>
        </w:rPr>
        <w:t>金属阀门</w:t>
      </w:r>
      <w:r>
        <w:rPr>
          <w:rFonts w:hint="eastAsia"/>
        </w:rPr>
        <w:t xml:space="preserve"> </w:t>
      </w:r>
      <w:r>
        <w:rPr>
          <w:rFonts w:hint="eastAsia"/>
        </w:rPr>
        <w:t>结构长度</w:t>
      </w:r>
    </w:p>
    <w:p w:rsidR="00E02801" w:rsidRDefault="00A10520">
      <w:pPr>
        <w:spacing w:line="420" w:lineRule="auto"/>
        <w:ind w:leftChars="200" w:left="480"/>
        <w:jc w:val="left"/>
      </w:pPr>
      <w:r>
        <w:rPr>
          <w:rFonts w:hint="eastAsia"/>
        </w:rPr>
        <w:t xml:space="preserve">GB/T26480 </w:t>
      </w:r>
      <w:r>
        <w:rPr>
          <w:rFonts w:hint="eastAsia"/>
        </w:rPr>
        <w:t>阀门的检验和试验</w:t>
      </w:r>
    </w:p>
    <w:p w:rsidR="00E02801" w:rsidRDefault="00A10520">
      <w:pPr>
        <w:spacing w:line="420" w:lineRule="auto"/>
        <w:ind w:firstLine="480"/>
        <w:jc w:val="left"/>
      </w:pPr>
      <w:r>
        <w:t>上述标准和规定仅提出了基本的技术要求。如果供方提出了更经济合理的设计、材料、制造工艺等，同时又能使供方提供的设备性能达到本技术规范的要求，并确保安全﹑稳定﹑连续运行，在征得买方同意后，供方可以不全部使用上述标准和规定。</w:t>
      </w:r>
    </w:p>
    <w:p w:rsidR="00E02801" w:rsidRDefault="00E02801">
      <w:pPr>
        <w:pStyle w:val="1"/>
        <w:sectPr w:rsidR="00E02801">
          <w:headerReference w:type="default" r:id="rId15"/>
          <w:pgSz w:w="11906" w:h="16838"/>
          <w:pgMar w:top="1474" w:right="1418" w:bottom="1134" w:left="1418" w:header="567" w:footer="567" w:gutter="0"/>
          <w:cols w:space="425"/>
          <w:docGrid w:type="lines" w:linePitch="326"/>
        </w:sectPr>
      </w:pPr>
    </w:p>
    <w:p w:rsidR="00E02801" w:rsidRDefault="00A10520">
      <w:pPr>
        <w:pStyle w:val="1"/>
        <w:keepNext/>
        <w:keepLines/>
        <w:numPr>
          <w:ilvl w:val="0"/>
          <w:numId w:val="2"/>
        </w:numPr>
        <w:tabs>
          <w:tab w:val="left" w:pos="360"/>
        </w:tabs>
        <w:adjustRightInd w:val="0"/>
        <w:spacing w:beforeLines="50" w:before="163"/>
        <w:textAlignment w:val="baseline"/>
      </w:pPr>
      <w:bookmarkStart w:id="20" w:name="_Toc128393183"/>
      <w:r>
        <w:lastRenderedPageBreak/>
        <w:t>技术要求</w:t>
      </w:r>
      <w:bookmarkEnd w:id="20"/>
    </w:p>
    <w:p w:rsidR="00E02801" w:rsidRDefault="004F726F">
      <w:pPr>
        <w:pStyle w:val="2"/>
        <w:numPr>
          <w:ilvl w:val="0"/>
          <w:numId w:val="0"/>
        </w:numPr>
        <w:rPr>
          <w:b/>
        </w:rPr>
      </w:pPr>
      <w:bookmarkStart w:id="21" w:name="_Toc128393184"/>
      <w:r>
        <w:rPr>
          <w:rFonts w:hint="eastAsia"/>
          <w:b/>
        </w:rPr>
        <w:t>5</w:t>
      </w:r>
      <w:r w:rsidR="00A10520">
        <w:rPr>
          <w:rFonts w:hint="eastAsia"/>
          <w:b/>
        </w:rPr>
        <w:t>.1</w:t>
      </w:r>
      <w:r>
        <w:rPr>
          <w:rFonts w:hint="eastAsia"/>
          <w:b/>
        </w:rPr>
        <w:t>机务</w:t>
      </w:r>
      <w:r w:rsidR="00A10520">
        <w:rPr>
          <w:b/>
        </w:rPr>
        <w:t>管道管件要求</w:t>
      </w:r>
      <w:bookmarkEnd w:id="21"/>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（1）管件部分的零部件，按照供货清单的规格型号进行制作，规格选型按照《火力发电厂汽水管道零件及部件典型设计》GD</w:t>
      </w:r>
      <w:r>
        <w:rPr>
          <w:rFonts w:asciiTheme="minorEastAsia" w:eastAsiaTheme="minorEastAsia" w:hAnsiTheme="minorEastAsia"/>
        </w:rPr>
        <w:t>2000</w:t>
      </w:r>
      <w:r>
        <w:rPr>
          <w:rFonts w:asciiTheme="minorEastAsia" w:eastAsiaTheme="minorEastAsia" w:hAnsiTheme="minorEastAsia" w:hint="eastAsia"/>
        </w:rPr>
        <w:t>执行。</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（2）支吊架部分的零部件按照供货清单的规格型号进行制作，规格选型按照《发电厂汽水管道支吊架设计手册》D</w:t>
      </w:r>
      <w:r>
        <w:rPr>
          <w:rFonts w:asciiTheme="minorEastAsia" w:eastAsiaTheme="minorEastAsia" w:hAnsiTheme="minorEastAsia"/>
        </w:rPr>
        <w:t>-</w:t>
      </w:r>
      <w:r>
        <w:rPr>
          <w:rFonts w:asciiTheme="minorEastAsia" w:eastAsiaTheme="minorEastAsia" w:hAnsiTheme="minorEastAsia" w:hint="eastAsia"/>
        </w:rPr>
        <w:t>ZD</w:t>
      </w:r>
      <w:r>
        <w:rPr>
          <w:rFonts w:asciiTheme="minorEastAsia" w:eastAsiaTheme="minorEastAsia" w:hAnsiTheme="minorEastAsia"/>
        </w:rPr>
        <w:t>2010</w:t>
      </w:r>
      <w:r>
        <w:rPr>
          <w:rFonts w:asciiTheme="minorEastAsia" w:eastAsiaTheme="minorEastAsia" w:hAnsiTheme="minorEastAsia" w:hint="eastAsia"/>
        </w:rPr>
        <w:t>执行。</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（3）零部件的制造标准，需按照相应电力行业标准执行；制造质量不得低于国标及行业相关标准。</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（4）管件及附件的尺寸，必须保证满足供货清单要求的内径及厚度。</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（5）管道管件内部需喷砂处理，管道管件外侧刷防腐底漆二层以上。</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（6）弯头最薄处不应低于接管厚度，管道壁厚应为上偏差，管道管件椭圆度不应大于±1mm，管道管件内径偏差应小于±1mm。</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（7）支吊架</w:t>
      </w:r>
      <w:proofErr w:type="gramStart"/>
      <w:r>
        <w:rPr>
          <w:rFonts w:asciiTheme="minorEastAsia" w:eastAsiaTheme="minorEastAsia" w:hAnsiTheme="minorEastAsia" w:hint="eastAsia"/>
        </w:rPr>
        <w:t>表面刷环氧</w:t>
      </w:r>
      <w:proofErr w:type="gramEnd"/>
      <w:r>
        <w:rPr>
          <w:rFonts w:asciiTheme="minorEastAsia" w:eastAsiaTheme="minorEastAsia" w:hAnsiTheme="minorEastAsia" w:hint="eastAsia"/>
        </w:rPr>
        <w:t>富锌底漆、</w:t>
      </w:r>
      <w:proofErr w:type="gramStart"/>
      <w:r>
        <w:rPr>
          <w:rFonts w:asciiTheme="minorEastAsia" w:eastAsiaTheme="minorEastAsia" w:hAnsiTheme="minorEastAsia" w:hint="eastAsia"/>
        </w:rPr>
        <w:t>环氧云铁</w:t>
      </w:r>
      <w:proofErr w:type="gramEnd"/>
      <w:r>
        <w:rPr>
          <w:rFonts w:asciiTheme="minorEastAsia" w:eastAsiaTheme="minorEastAsia" w:hAnsiTheme="minorEastAsia" w:hint="eastAsia"/>
        </w:rPr>
        <w:t>中间漆、脂肪族聚氨酯面漆；面漆颜色为灰色。</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（8）未注零部件的制造标准，需按照相应电力行业标准执行；制造质量不得低于国标及行业相关标准。</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（9）管件及附件的尺寸，必须保证满足供货清单中要求的内径及厚度。</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（10）乙方</w:t>
      </w:r>
      <w:r>
        <w:rPr>
          <w:rFonts w:asciiTheme="minorEastAsia" w:eastAsiaTheme="minorEastAsia" w:hAnsiTheme="minorEastAsia"/>
        </w:rPr>
        <w:t>必须对钢管</w:t>
      </w:r>
      <w:r>
        <w:rPr>
          <w:rFonts w:asciiTheme="minorEastAsia" w:eastAsiaTheme="minorEastAsia" w:hAnsiTheme="minorEastAsia" w:hint="eastAsia"/>
        </w:rPr>
        <w:t>、三通等</w:t>
      </w:r>
      <w:r>
        <w:rPr>
          <w:rFonts w:asciiTheme="minorEastAsia" w:eastAsiaTheme="minorEastAsia" w:hAnsiTheme="minorEastAsia"/>
        </w:rPr>
        <w:t>焊缝进行超声波连续探伤或X射线探伤</w:t>
      </w:r>
      <w:r>
        <w:rPr>
          <w:rFonts w:asciiTheme="minorEastAsia" w:eastAsiaTheme="minorEastAsia" w:hAnsiTheme="minorEastAsia" w:hint="eastAsia"/>
        </w:rPr>
        <w:t>，</w:t>
      </w:r>
      <w:r>
        <w:rPr>
          <w:rFonts w:asciiTheme="minorEastAsia" w:eastAsiaTheme="minorEastAsia" w:hAnsiTheme="minorEastAsia"/>
        </w:rPr>
        <w:t>并提供检测报告。</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（11）管道部件</w:t>
      </w:r>
      <w:r>
        <w:rPr>
          <w:rFonts w:asciiTheme="minorEastAsia" w:eastAsiaTheme="minorEastAsia" w:hAnsiTheme="minorEastAsia"/>
        </w:rPr>
        <w:t>质量及要求：钢管的径向错边不大于1mm。钢管焊缝内外焊道熔透深度不得小于1.5mm，内外焊道中心偏差不大于3.0mm。焊缝附近100mm范围内，钢管圆弧的径向偏差不得大于1mm允许的尺寸误差：钢管外径：供货钢管</w:t>
      </w:r>
      <w:proofErr w:type="gramStart"/>
      <w:r>
        <w:rPr>
          <w:rFonts w:asciiTheme="minorEastAsia" w:eastAsiaTheme="minorEastAsia" w:hAnsiTheme="minorEastAsia"/>
        </w:rPr>
        <w:t>管</w:t>
      </w:r>
      <w:proofErr w:type="gramEnd"/>
      <w:r>
        <w:rPr>
          <w:rFonts w:asciiTheme="minorEastAsia" w:eastAsiaTheme="minorEastAsia" w:hAnsiTheme="minorEastAsia"/>
        </w:rPr>
        <w:t>端100mm长度范围外径极限偏差为±1mm，其余部分圆度最大偏差为</w:t>
      </w:r>
      <w:r>
        <w:rPr>
          <w:rFonts w:asciiTheme="minorEastAsia" w:eastAsiaTheme="minorEastAsia" w:hAnsiTheme="minorEastAsia" w:hint="eastAsia"/>
        </w:rPr>
        <w:t>0.5</w:t>
      </w:r>
      <w:r>
        <w:rPr>
          <w:rFonts w:asciiTheme="minorEastAsia" w:eastAsiaTheme="minorEastAsia" w:hAnsiTheme="minorEastAsia"/>
        </w:rPr>
        <w:t>%D。钢管外径用周长法测量。钢管壁</w:t>
      </w:r>
      <w:r>
        <w:rPr>
          <w:rFonts w:asciiTheme="minorEastAsia" w:eastAsiaTheme="minorEastAsia" w:hAnsiTheme="minorEastAsia"/>
        </w:rPr>
        <w:lastRenderedPageBreak/>
        <w:t>厚：钢管的壁厚偏差为-2.5%/+5%。</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（12）支吊架及附件(尤其是弹簧)的性能及尺寸，必须保证满足需方提供的技术要求。</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（13）所有支吊架表面醇酸漆2道，总厚度≥80微米;带螺纹部位，电镀锌或涂防锈油。</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（14）清洁</w:t>
      </w:r>
      <w:r>
        <w:rPr>
          <w:rFonts w:asciiTheme="minorEastAsia" w:eastAsiaTheme="minorEastAsia" w:hAnsiTheme="minorEastAsia"/>
        </w:rPr>
        <w:t>、包装和运输</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rPr>
        <w:t>清洁</w:t>
      </w:r>
      <w:r>
        <w:rPr>
          <w:rFonts w:asciiTheme="minorEastAsia" w:eastAsiaTheme="minorEastAsia" w:hAnsiTheme="minorEastAsia" w:hint="eastAsia"/>
        </w:rPr>
        <w:t>：</w:t>
      </w:r>
      <w:r>
        <w:rPr>
          <w:rFonts w:asciiTheme="minorEastAsia" w:eastAsiaTheme="minorEastAsia" w:hAnsiTheme="minorEastAsia"/>
        </w:rPr>
        <w:t>管道及管件出厂前清除全部加工垃圾，如金属切削、填充物等,应从内外表面清除所有轧屑、</w:t>
      </w:r>
      <w:proofErr w:type="gramStart"/>
      <w:r>
        <w:rPr>
          <w:rFonts w:asciiTheme="minorEastAsia" w:eastAsiaTheme="minorEastAsia" w:hAnsiTheme="minorEastAsia"/>
        </w:rPr>
        <w:t>锈皮油脂</w:t>
      </w:r>
      <w:proofErr w:type="gramEnd"/>
      <w:r>
        <w:rPr>
          <w:rFonts w:asciiTheme="minorEastAsia" w:eastAsiaTheme="minorEastAsia" w:hAnsiTheme="minorEastAsia"/>
        </w:rPr>
        <w:t>等。</w:t>
      </w:r>
    </w:p>
    <w:p w:rsidR="00E02801" w:rsidRDefault="00A10520">
      <w:pPr>
        <w:snapToGrid w:val="0"/>
        <w:spacing w:line="480" w:lineRule="auto"/>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rPr>
        <w:t>包装﹑运输</w:t>
      </w:r>
      <w:r>
        <w:rPr>
          <w:rFonts w:asciiTheme="minorEastAsia" w:eastAsiaTheme="minorEastAsia" w:hAnsiTheme="minorEastAsia" w:hint="eastAsia"/>
        </w:rPr>
        <w:t>：</w:t>
      </w:r>
      <w:r>
        <w:rPr>
          <w:rFonts w:asciiTheme="minorEastAsia" w:eastAsiaTheme="minorEastAsia" w:hAnsiTheme="minorEastAsia"/>
        </w:rPr>
        <w:t>管道及管件的包装、运输、</w:t>
      </w:r>
      <w:proofErr w:type="gramStart"/>
      <w:r>
        <w:rPr>
          <w:rFonts w:asciiTheme="minorEastAsia" w:eastAsiaTheme="minorEastAsia" w:hAnsiTheme="minorEastAsia"/>
        </w:rPr>
        <w:t>贮存按</w:t>
      </w:r>
      <w:proofErr w:type="gramEnd"/>
      <w:r>
        <w:rPr>
          <w:rFonts w:asciiTheme="minorEastAsia" w:eastAsiaTheme="minorEastAsia" w:hAnsiTheme="minorEastAsia"/>
        </w:rPr>
        <w:t>国标规定。卖方所供管道及管件部件，均遵照国家标准和有关技术条件进行包装。备品备件、专用工具应单独包装和发运，并特别注明。</w:t>
      </w:r>
    </w:p>
    <w:p w:rsidR="00E02801" w:rsidRDefault="00A10520">
      <w:r>
        <w:rPr>
          <w:rFonts w:asciiTheme="minorEastAsia" w:eastAsiaTheme="minorEastAsia" w:hAnsiTheme="minorEastAsia" w:hint="eastAsia"/>
        </w:rPr>
        <w:t>（17）</w:t>
      </w:r>
      <w:r>
        <w:rPr>
          <w:rFonts w:asciiTheme="minorEastAsia" w:eastAsiaTheme="minorEastAsia" w:hAnsiTheme="minorEastAsia"/>
        </w:rPr>
        <w:t>管道</w:t>
      </w:r>
      <w:proofErr w:type="gramStart"/>
      <w:r>
        <w:rPr>
          <w:rFonts w:asciiTheme="minorEastAsia" w:eastAsiaTheme="minorEastAsia" w:hAnsiTheme="minorEastAsia" w:hint="eastAsia"/>
        </w:rPr>
        <w:t>部件及支吊架</w:t>
      </w:r>
      <w:proofErr w:type="gramEnd"/>
      <w:r>
        <w:rPr>
          <w:rFonts w:asciiTheme="minorEastAsia" w:eastAsiaTheme="minorEastAsia" w:hAnsiTheme="minorEastAsia"/>
        </w:rPr>
        <w:t>的</w:t>
      </w:r>
      <w:proofErr w:type="gramStart"/>
      <w:r>
        <w:rPr>
          <w:rFonts w:asciiTheme="minorEastAsia" w:eastAsiaTheme="minorEastAsia" w:hAnsiTheme="minorEastAsia"/>
        </w:rPr>
        <w:t>标志按</w:t>
      </w:r>
      <w:proofErr w:type="gramEnd"/>
      <w:r>
        <w:rPr>
          <w:rFonts w:asciiTheme="minorEastAsia" w:eastAsiaTheme="minorEastAsia" w:hAnsiTheme="minorEastAsia"/>
        </w:rPr>
        <w:t>有关标准规定的要求。</w:t>
      </w:r>
    </w:p>
    <w:p w:rsidR="00E02801" w:rsidRDefault="004F726F">
      <w:pPr>
        <w:pStyle w:val="2"/>
        <w:numPr>
          <w:ilvl w:val="0"/>
          <w:numId w:val="0"/>
        </w:numPr>
        <w:rPr>
          <w:b/>
        </w:rPr>
      </w:pPr>
      <w:bookmarkStart w:id="22" w:name="_Toc128393185"/>
      <w:r>
        <w:rPr>
          <w:rFonts w:hint="eastAsia"/>
          <w:b/>
        </w:rPr>
        <w:t>5</w:t>
      </w:r>
      <w:r w:rsidR="00A10520">
        <w:rPr>
          <w:rFonts w:hint="eastAsia"/>
          <w:b/>
        </w:rPr>
        <w:t>.2</w:t>
      </w:r>
      <w:r w:rsidR="00A10520">
        <w:rPr>
          <w:b/>
        </w:rPr>
        <w:t>阀门要求</w:t>
      </w:r>
      <w:bookmarkEnd w:id="22"/>
    </w:p>
    <w:p w:rsidR="00E02801" w:rsidRDefault="00E02801">
      <w:pPr>
        <w:pStyle w:val="af0"/>
        <w:numPr>
          <w:ilvl w:val="0"/>
          <w:numId w:val="1"/>
        </w:numPr>
        <w:ind w:firstLineChars="0"/>
        <w:jc w:val="left"/>
        <w:outlineLvl w:val="0"/>
        <w:rPr>
          <w:rFonts w:eastAsia="黑体" w:cs="Times New Roman"/>
          <w:bCs/>
          <w:vanish/>
          <w:kern w:val="44"/>
          <w:sz w:val="28"/>
          <w:szCs w:val="44"/>
        </w:rPr>
      </w:pPr>
      <w:bookmarkStart w:id="23" w:name="_Toc128393186"/>
      <w:bookmarkStart w:id="24" w:name="_Toc128393022"/>
      <w:bookmarkStart w:id="25" w:name="_Toc56520538"/>
      <w:bookmarkStart w:id="26" w:name="_Toc47710650"/>
      <w:bookmarkStart w:id="27" w:name="_Toc47711078"/>
      <w:bookmarkEnd w:id="23"/>
      <w:bookmarkEnd w:id="24"/>
    </w:p>
    <w:p w:rsidR="00E02801" w:rsidRDefault="00E02801">
      <w:pPr>
        <w:pStyle w:val="af0"/>
        <w:numPr>
          <w:ilvl w:val="0"/>
          <w:numId w:val="1"/>
        </w:numPr>
        <w:ind w:firstLineChars="0"/>
        <w:jc w:val="left"/>
        <w:outlineLvl w:val="0"/>
        <w:rPr>
          <w:rFonts w:eastAsia="黑体" w:cs="Times New Roman"/>
          <w:bCs/>
          <w:vanish/>
          <w:kern w:val="44"/>
          <w:sz w:val="28"/>
          <w:szCs w:val="44"/>
        </w:rPr>
      </w:pPr>
      <w:bookmarkStart w:id="28" w:name="_Toc128393187"/>
      <w:bookmarkStart w:id="29" w:name="_Toc128393023"/>
      <w:bookmarkEnd w:id="28"/>
      <w:bookmarkEnd w:id="29"/>
    </w:p>
    <w:p w:rsidR="00E02801" w:rsidRDefault="00E02801">
      <w:pPr>
        <w:pStyle w:val="af0"/>
        <w:numPr>
          <w:ilvl w:val="0"/>
          <w:numId w:val="1"/>
        </w:numPr>
        <w:ind w:firstLineChars="0"/>
        <w:jc w:val="left"/>
        <w:outlineLvl w:val="0"/>
        <w:rPr>
          <w:rFonts w:eastAsia="黑体" w:cs="Times New Roman"/>
          <w:bCs/>
          <w:vanish/>
          <w:kern w:val="44"/>
          <w:sz w:val="28"/>
          <w:szCs w:val="44"/>
        </w:rPr>
      </w:pPr>
      <w:bookmarkStart w:id="30" w:name="_Toc128393024"/>
      <w:bookmarkStart w:id="31" w:name="_Toc128393188"/>
      <w:bookmarkEnd w:id="30"/>
      <w:bookmarkEnd w:id="31"/>
    </w:p>
    <w:p w:rsidR="00E02801" w:rsidRDefault="00E02801">
      <w:pPr>
        <w:pStyle w:val="af0"/>
        <w:numPr>
          <w:ilvl w:val="0"/>
          <w:numId w:val="1"/>
        </w:numPr>
        <w:ind w:firstLineChars="0"/>
        <w:jc w:val="left"/>
        <w:outlineLvl w:val="0"/>
        <w:rPr>
          <w:rFonts w:eastAsia="黑体" w:cs="Times New Roman"/>
          <w:bCs/>
          <w:vanish/>
          <w:kern w:val="44"/>
          <w:sz w:val="28"/>
          <w:szCs w:val="44"/>
        </w:rPr>
      </w:pPr>
      <w:bookmarkStart w:id="32" w:name="_Toc128393189"/>
      <w:bookmarkStart w:id="33" w:name="_Toc128393025"/>
      <w:bookmarkEnd w:id="32"/>
      <w:bookmarkEnd w:id="33"/>
    </w:p>
    <w:p w:rsidR="00E02801" w:rsidRDefault="00E02801">
      <w:pPr>
        <w:pStyle w:val="af0"/>
        <w:numPr>
          <w:ilvl w:val="1"/>
          <w:numId w:val="1"/>
        </w:numPr>
        <w:ind w:firstLineChars="0"/>
        <w:outlineLvl w:val="1"/>
        <w:rPr>
          <w:rFonts w:cs="Times New Roman"/>
          <w:bCs/>
          <w:vanish/>
          <w:szCs w:val="24"/>
        </w:rPr>
      </w:pPr>
      <w:bookmarkStart w:id="34" w:name="_Toc128393190"/>
      <w:bookmarkEnd w:id="34"/>
    </w:p>
    <w:p w:rsidR="00E02801" w:rsidRDefault="00E02801">
      <w:pPr>
        <w:pStyle w:val="af0"/>
        <w:numPr>
          <w:ilvl w:val="1"/>
          <w:numId w:val="1"/>
        </w:numPr>
        <w:ind w:firstLineChars="0"/>
        <w:outlineLvl w:val="1"/>
        <w:rPr>
          <w:rFonts w:cs="Times New Roman"/>
          <w:bCs/>
          <w:vanish/>
          <w:szCs w:val="24"/>
        </w:rPr>
      </w:pPr>
      <w:bookmarkStart w:id="35" w:name="_Toc128393191"/>
      <w:bookmarkEnd w:id="35"/>
    </w:p>
    <w:bookmarkEnd w:id="25"/>
    <w:bookmarkEnd w:id="26"/>
    <w:bookmarkEnd w:id="27"/>
    <w:p w:rsidR="00E02801" w:rsidRDefault="004F726F">
      <w:pPr>
        <w:spacing w:line="480" w:lineRule="exact"/>
        <w:ind w:firstLineChars="200" w:firstLine="480"/>
      </w:pPr>
      <w:r>
        <w:rPr>
          <w:rFonts w:ascii="宋体" w:hAnsi="宋体" w:cs="宋体" w:hint="eastAsia"/>
        </w:rPr>
        <w:t>5.2.1</w:t>
      </w:r>
      <w:r w:rsidRPr="000443D4">
        <w:rPr>
          <w:rFonts w:ascii="宋体" w:hAnsi="宋体" w:cs="宋体" w:hint="eastAsia"/>
        </w:rPr>
        <w:t>乙方提供的产品质量符合以下要求外，还需满足国家及电力行业相关最新标准的要求；产品质量实行三包，如产品有质量问题，乙方同意退货或换货并视为乙方违约，换货周期由甲方根据实际现场使用需要定，运输费用由乙方承担。</w:t>
      </w:r>
    </w:p>
    <w:p w:rsidR="004F726F" w:rsidRDefault="004F726F">
      <w:pPr>
        <w:spacing w:line="480" w:lineRule="exact"/>
        <w:ind w:firstLineChars="200" w:firstLine="480"/>
        <w:rPr>
          <w:rFonts w:ascii="宋体" w:hAnsi="宋体"/>
        </w:rPr>
      </w:pPr>
      <w:r>
        <w:rPr>
          <w:rFonts w:ascii="宋体" w:hAnsi="宋体" w:hint="eastAsia"/>
        </w:rPr>
        <w:t>5.2.2</w:t>
      </w:r>
      <w:r w:rsidRPr="00940622">
        <w:rPr>
          <w:rFonts w:ascii="宋体" w:hAnsi="宋体" w:hint="eastAsia"/>
        </w:rPr>
        <w:t>阀门供货范围均包含阀门本体、执行器及配套的附件、备品备件、专用工具等，且费用包含在总价中。</w:t>
      </w:r>
    </w:p>
    <w:p w:rsidR="004F726F" w:rsidRPr="004F726F" w:rsidRDefault="004F726F" w:rsidP="004F726F">
      <w:pPr>
        <w:spacing w:line="480" w:lineRule="exact"/>
        <w:ind w:firstLineChars="200" w:firstLine="480"/>
        <w:rPr>
          <w:rFonts w:ascii="宋体" w:hAnsi="宋体"/>
          <w:b/>
        </w:rPr>
      </w:pPr>
      <w:r>
        <w:rPr>
          <w:rFonts w:ascii="宋体" w:hAnsi="宋体" w:hint="eastAsia"/>
        </w:rPr>
        <w:t>5.2.3</w:t>
      </w:r>
      <w:r w:rsidRPr="00940622">
        <w:rPr>
          <w:rFonts w:ascii="宋体" w:hAnsi="宋体" w:hint="eastAsia"/>
        </w:rPr>
        <w:t>阀门供货范围均包含阀门本体、执行器及配套的附件、备品备件、专用工具等，且费用包含在总价中。</w:t>
      </w:r>
    </w:p>
    <w:p w:rsidR="004F726F" w:rsidRPr="000443D4" w:rsidRDefault="004F726F" w:rsidP="004F726F">
      <w:pPr>
        <w:adjustRightInd w:val="0"/>
        <w:snapToGrid w:val="0"/>
        <w:spacing w:before="120" w:after="60"/>
        <w:ind w:firstLine="570"/>
        <w:rPr>
          <w:rFonts w:ascii="宋体" w:hAnsi="宋体" w:cs="宋体"/>
        </w:rPr>
      </w:pPr>
      <w:r>
        <w:rPr>
          <w:rFonts w:ascii="宋体" w:hAnsi="宋体" w:hint="eastAsia"/>
        </w:rPr>
        <w:t>5.2.4</w:t>
      </w:r>
      <w:r w:rsidRPr="00084493">
        <w:rPr>
          <w:rFonts w:ascii="宋体" w:hAnsi="宋体" w:cs="宋体" w:hint="eastAsia"/>
        </w:rPr>
        <w:t>电动调</w:t>
      </w:r>
      <w:r w:rsidRPr="000443D4">
        <w:rPr>
          <w:rFonts w:ascii="宋体" w:hAnsi="宋体" w:cs="宋体" w:hint="eastAsia"/>
        </w:rPr>
        <w:t>节</w:t>
      </w:r>
      <w:r w:rsidRPr="00084493">
        <w:rPr>
          <w:rFonts w:ascii="宋体" w:hAnsi="宋体" w:cs="宋体" w:hint="eastAsia"/>
        </w:rPr>
        <w:t>阀</w:t>
      </w:r>
      <w:r w:rsidRPr="000443D4">
        <w:rPr>
          <w:rFonts w:ascii="宋体" w:hAnsi="宋体" w:cs="宋体" w:hint="eastAsia"/>
        </w:rPr>
        <w:t>相关参数要求</w:t>
      </w:r>
    </w:p>
    <w:tbl>
      <w:tblPr>
        <w:tblStyle w:val="ad"/>
        <w:tblW w:w="5000" w:type="pct"/>
        <w:jc w:val="center"/>
        <w:tblLook w:val="04A0" w:firstRow="1" w:lastRow="0" w:firstColumn="1" w:lastColumn="0" w:noHBand="0" w:noVBand="1"/>
      </w:tblPr>
      <w:tblGrid>
        <w:gridCol w:w="3974"/>
        <w:gridCol w:w="5312"/>
      </w:tblGrid>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阀门型式</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蝶阀</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阀门名称</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电动调节阀</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使用位置</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低压</w:t>
            </w:r>
            <w:proofErr w:type="gramStart"/>
            <w:r w:rsidRPr="000443D4">
              <w:rPr>
                <w:rFonts w:asciiTheme="minorEastAsia" w:eastAsiaTheme="minorEastAsia" w:hAnsiTheme="minorEastAsia" w:cs="宋体" w:hint="eastAsia"/>
                <w:kern w:val="0"/>
              </w:rPr>
              <w:t>缸</w:t>
            </w:r>
            <w:proofErr w:type="gramEnd"/>
            <w:r w:rsidRPr="000443D4">
              <w:rPr>
                <w:rFonts w:asciiTheme="minorEastAsia" w:eastAsiaTheme="minorEastAsia" w:hAnsiTheme="minorEastAsia" w:cs="宋体" w:hint="eastAsia"/>
                <w:kern w:val="0"/>
              </w:rPr>
              <w:t>冷却旁路</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工作介质</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过热蒸汽</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设计压力</w:t>
            </w:r>
            <w:proofErr w:type="spellStart"/>
            <w:r w:rsidRPr="000443D4">
              <w:rPr>
                <w:rFonts w:asciiTheme="minorEastAsia" w:eastAsiaTheme="minorEastAsia" w:hAnsiTheme="minorEastAsia" w:cs="宋体"/>
                <w:kern w:val="0"/>
              </w:rPr>
              <w:t>MPa</w:t>
            </w:r>
            <w:proofErr w:type="spellEnd"/>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0.7</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设计温度℃</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350</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最高工作压力</w:t>
            </w:r>
            <w:proofErr w:type="spellStart"/>
            <w:r w:rsidRPr="000443D4">
              <w:rPr>
                <w:rFonts w:asciiTheme="minorEastAsia" w:eastAsiaTheme="minorEastAsia" w:hAnsiTheme="minorEastAsia" w:cs="宋体"/>
                <w:kern w:val="0"/>
              </w:rPr>
              <w:t>MPa.a</w:t>
            </w:r>
            <w:proofErr w:type="spellEnd"/>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0.55</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lastRenderedPageBreak/>
              <w:t>最高工作压差</w:t>
            </w:r>
            <w:proofErr w:type="spellStart"/>
            <w:r w:rsidRPr="000443D4">
              <w:rPr>
                <w:rFonts w:asciiTheme="minorEastAsia" w:eastAsiaTheme="minorEastAsia" w:hAnsiTheme="minorEastAsia" w:cs="宋体"/>
                <w:kern w:val="0"/>
              </w:rPr>
              <w:t>MPa</w:t>
            </w:r>
            <w:proofErr w:type="spellEnd"/>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0.55</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运行工况</w:t>
            </w:r>
            <w:r w:rsidRPr="000443D4">
              <w:rPr>
                <w:rFonts w:asciiTheme="minorEastAsia" w:eastAsiaTheme="minorEastAsia" w:hAnsiTheme="minorEastAsia" w:cs="宋体"/>
                <w:kern w:val="0"/>
              </w:rPr>
              <w:t>1</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kern w:val="0"/>
              </w:rPr>
              <w:t>32t/h/0.5Mpa.a/269.8</w:t>
            </w:r>
            <w:r w:rsidRPr="000443D4">
              <w:rPr>
                <w:rFonts w:asciiTheme="minorEastAsia" w:eastAsiaTheme="minorEastAsia" w:hAnsiTheme="minorEastAsia" w:cs="宋体" w:hint="eastAsia"/>
                <w:kern w:val="0"/>
              </w:rPr>
              <w:t>℃（阀前）</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运行工况2</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kern w:val="0"/>
              </w:rPr>
              <w:t>32t/h/0.5Mpa.a/347.9</w:t>
            </w:r>
            <w:r w:rsidRPr="000443D4">
              <w:rPr>
                <w:rFonts w:asciiTheme="minorEastAsia" w:eastAsiaTheme="minorEastAsia" w:hAnsiTheme="minorEastAsia" w:cs="宋体" w:hint="eastAsia"/>
                <w:kern w:val="0"/>
              </w:rPr>
              <w:t>℃（阀前）</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阀门特性</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全程可调</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公称直径（</w:t>
            </w:r>
            <w:r w:rsidRPr="000443D4">
              <w:rPr>
                <w:rFonts w:asciiTheme="minorEastAsia" w:eastAsiaTheme="minorEastAsia" w:hAnsiTheme="minorEastAsia" w:cs="宋体"/>
                <w:kern w:val="0"/>
              </w:rPr>
              <w:t>mm</w:t>
            </w:r>
            <w:r w:rsidRPr="000443D4">
              <w:rPr>
                <w:rFonts w:asciiTheme="minorEastAsia" w:eastAsiaTheme="minorEastAsia" w:hAnsiTheme="minorEastAsia" w:cs="宋体" w:hint="eastAsia"/>
                <w:kern w:val="0"/>
              </w:rPr>
              <w:t>）</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进口</w:t>
            </w:r>
            <w:r w:rsidRPr="000443D4">
              <w:rPr>
                <w:rFonts w:asciiTheme="minorEastAsia" w:eastAsiaTheme="minorEastAsia" w:hAnsiTheme="minorEastAsia" w:cs="宋体"/>
                <w:kern w:val="0"/>
              </w:rPr>
              <w:t>DN400</w:t>
            </w:r>
            <w:r w:rsidRPr="000443D4">
              <w:rPr>
                <w:rFonts w:asciiTheme="minorEastAsia" w:eastAsiaTheme="minorEastAsia" w:hAnsiTheme="minorEastAsia" w:cs="宋体" w:hint="eastAsia"/>
                <w:kern w:val="0"/>
              </w:rPr>
              <w:t>，出口</w:t>
            </w:r>
            <w:r w:rsidRPr="000443D4">
              <w:rPr>
                <w:rFonts w:asciiTheme="minorEastAsia" w:eastAsiaTheme="minorEastAsia" w:hAnsiTheme="minorEastAsia" w:cs="宋体"/>
                <w:kern w:val="0"/>
              </w:rPr>
              <w:t>DN500</w:t>
            </w:r>
          </w:p>
        </w:tc>
      </w:tr>
      <w:tr w:rsidR="004F726F" w:rsidRPr="000443D4" w:rsidTr="004F726F">
        <w:trPr>
          <w:jc w:val="center"/>
        </w:trPr>
        <w:tc>
          <w:tcPr>
            <w:tcW w:w="214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接口管道尺寸（</w:t>
            </w:r>
            <w:r w:rsidRPr="000443D4">
              <w:rPr>
                <w:rFonts w:asciiTheme="minorEastAsia" w:eastAsiaTheme="minorEastAsia" w:hAnsiTheme="minorEastAsia" w:cs="宋体"/>
                <w:kern w:val="0"/>
              </w:rPr>
              <w:t>mm</w:t>
            </w:r>
            <w:r w:rsidRPr="000443D4">
              <w:rPr>
                <w:rFonts w:asciiTheme="minorEastAsia" w:eastAsiaTheme="minorEastAsia" w:hAnsiTheme="minorEastAsia" w:cs="宋体" w:hint="eastAsia"/>
                <w:kern w:val="0"/>
              </w:rPr>
              <w:t>）</w:t>
            </w:r>
          </w:p>
        </w:tc>
        <w:tc>
          <w:tcPr>
            <w:tcW w:w="2860" w:type="pct"/>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Φ</w:t>
            </w:r>
            <w:r w:rsidRPr="000443D4">
              <w:rPr>
                <w:rFonts w:asciiTheme="minorEastAsia" w:eastAsiaTheme="minorEastAsia" w:hAnsiTheme="minorEastAsia" w:cs="宋体"/>
                <w:kern w:val="0"/>
              </w:rPr>
              <w:t>426</w:t>
            </w:r>
            <w:r w:rsidRPr="000443D4">
              <w:rPr>
                <w:rFonts w:asciiTheme="minorEastAsia" w:eastAsiaTheme="minorEastAsia" w:hAnsiTheme="minorEastAsia" w:cs="宋体" w:hint="eastAsia"/>
                <w:kern w:val="0"/>
              </w:rPr>
              <w:t>×</w:t>
            </w:r>
            <w:r w:rsidRPr="000443D4">
              <w:rPr>
                <w:rFonts w:asciiTheme="minorEastAsia" w:eastAsiaTheme="minorEastAsia" w:hAnsiTheme="minorEastAsia" w:cs="宋体"/>
                <w:kern w:val="0"/>
              </w:rPr>
              <w:t>11/</w:t>
            </w:r>
            <w:r w:rsidRPr="000443D4">
              <w:rPr>
                <w:rFonts w:asciiTheme="minorEastAsia" w:eastAsiaTheme="minorEastAsia" w:hAnsiTheme="minorEastAsia" w:cs="宋体" w:hint="eastAsia"/>
                <w:kern w:val="0"/>
              </w:rPr>
              <w:t>Φ</w:t>
            </w:r>
            <w:r w:rsidRPr="000443D4">
              <w:rPr>
                <w:rFonts w:asciiTheme="minorEastAsia" w:eastAsiaTheme="minorEastAsia" w:hAnsiTheme="minorEastAsia" w:cs="宋体"/>
                <w:kern w:val="0"/>
              </w:rPr>
              <w:t>508</w:t>
            </w:r>
            <w:r w:rsidRPr="000443D4">
              <w:rPr>
                <w:rFonts w:asciiTheme="minorEastAsia" w:eastAsiaTheme="minorEastAsia" w:hAnsiTheme="minorEastAsia" w:cs="宋体" w:hint="eastAsia"/>
                <w:kern w:val="0"/>
              </w:rPr>
              <w:t>×</w:t>
            </w:r>
            <w:r w:rsidRPr="000443D4">
              <w:rPr>
                <w:rFonts w:asciiTheme="minorEastAsia" w:eastAsiaTheme="minorEastAsia" w:hAnsiTheme="minorEastAsia" w:cs="宋体"/>
                <w:kern w:val="0"/>
              </w:rPr>
              <w:t>10</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数量</w:t>
            </w:r>
          </w:p>
        </w:tc>
        <w:tc>
          <w:tcPr>
            <w:tcW w:w="286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kern w:val="0"/>
              </w:rPr>
              <w:t xml:space="preserve">1 </w:t>
            </w:r>
            <w:r w:rsidRPr="000443D4">
              <w:rPr>
                <w:rFonts w:asciiTheme="minorEastAsia" w:eastAsiaTheme="minorEastAsia" w:hAnsiTheme="minorEastAsia" w:cs="宋体" w:hint="eastAsia"/>
                <w:kern w:val="0"/>
              </w:rPr>
              <w:t>套</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操纵装置型式</w:t>
            </w:r>
          </w:p>
        </w:tc>
        <w:tc>
          <w:tcPr>
            <w:tcW w:w="2860" w:type="pct"/>
            <w:vAlign w:val="center"/>
          </w:tcPr>
          <w:p w:rsidR="004F726F" w:rsidRPr="000443D4" w:rsidRDefault="004F726F" w:rsidP="004F726F">
            <w:pPr>
              <w:autoSpaceDE w:val="0"/>
              <w:autoSpaceDN w:val="0"/>
              <w:adjustRightInd w:val="0"/>
              <w:jc w:val="left"/>
              <w:rPr>
                <w:rFonts w:asciiTheme="minorEastAsia" w:eastAsiaTheme="minorEastAsia" w:hAnsiTheme="minorEastAsia" w:cs="宋体"/>
                <w:kern w:val="0"/>
              </w:rPr>
            </w:pPr>
            <w:r w:rsidRPr="000443D4">
              <w:rPr>
                <w:rFonts w:asciiTheme="minorEastAsia" w:eastAsiaTheme="minorEastAsia" w:hAnsiTheme="minorEastAsia" w:cs="宋体" w:hint="eastAsia"/>
                <w:kern w:val="0"/>
              </w:rPr>
              <w:t>进口品牌分体式智能型执行机构</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驱动电源</w:t>
            </w:r>
          </w:p>
        </w:tc>
        <w:tc>
          <w:tcPr>
            <w:tcW w:w="286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kern w:val="0"/>
              </w:rPr>
              <w:t>AC380</w:t>
            </w:r>
            <w:r w:rsidRPr="000443D4">
              <w:rPr>
                <w:rFonts w:asciiTheme="minorEastAsia" w:eastAsiaTheme="minorEastAsia" w:hAnsiTheme="minorEastAsia" w:cs="宋体" w:hint="eastAsia"/>
                <w:kern w:val="0"/>
              </w:rPr>
              <w:t>，三相三线制</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连接形式</w:t>
            </w:r>
          </w:p>
        </w:tc>
        <w:tc>
          <w:tcPr>
            <w:tcW w:w="2860" w:type="pct"/>
            <w:vAlign w:val="center"/>
          </w:tcPr>
          <w:p w:rsidR="004F726F" w:rsidRPr="000443D4" w:rsidRDefault="004F726F" w:rsidP="004F726F">
            <w:pPr>
              <w:autoSpaceDE w:val="0"/>
              <w:autoSpaceDN w:val="0"/>
              <w:adjustRightInd w:val="0"/>
              <w:jc w:val="left"/>
              <w:rPr>
                <w:rFonts w:asciiTheme="minorEastAsia" w:eastAsiaTheme="minorEastAsia" w:hAnsiTheme="minorEastAsia" w:cs="宋体"/>
                <w:kern w:val="0"/>
              </w:rPr>
            </w:pPr>
            <w:r w:rsidRPr="000443D4">
              <w:rPr>
                <w:rFonts w:asciiTheme="minorEastAsia" w:eastAsiaTheme="minorEastAsia" w:hAnsiTheme="minorEastAsia" w:cs="宋体" w:hint="eastAsia"/>
                <w:kern w:val="0"/>
              </w:rPr>
              <w:t>法兰连接</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最大开度下相对压损系数</w:t>
            </w:r>
          </w:p>
        </w:tc>
        <w:tc>
          <w:tcPr>
            <w:tcW w:w="2860" w:type="pct"/>
            <w:vAlign w:val="center"/>
          </w:tcPr>
          <w:p w:rsidR="004F726F" w:rsidRPr="000443D4" w:rsidRDefault="004F726F" w:rsidP="004F726F">
            <w:pPr>
              <w:tabs>
                <w:tab w:val="left" w:pos="435"/>
              </w:tabs>
              <w:rPr>
                <w:rFonts w:asciiTheme="minorEastAsia" w:eastAsiaTheme="minorEastAsia" w:hAnsiTheme="minorEastAsia" w:cs="宋体"/>
                <w:kern w:val="0"/>
              </w:rPr>
            </w:pPr>
            <w:r w:rsidRPr="000443D4">
              <w:rPr>
                <w:rFonts w:asciiTheme="minorEastAsia" w:eastAsiaTheme="minorEastAsia" w:hAnsiTheme="minorEastAsia" w:cs="宋体" w:hint="eastAsia"/>
                <w:kern w:val="0"/>
              </w:rPr>
              <w:t>≤</w:t>
            </w:r>
            <w:r w:rsidRPr="000443D4">
              <w:rPr>
                <w:rFonts w:asciiTheme="minorEastAsia" w:eastAsiaTheme="minorEastAsia" w:hAnsiTheme="minorEastAsia" w:cs="宋体"/>
                <w:kern w:val="0"/>
              </w:rPr>
              <w:t xml:space="preserve"> 0.002</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电动执行机构供电电源</w:t>
            </w:r>
          </w:p>
        </w:tc>
        <w:tc>
          <w:tcPr>
            <w:tcW w:w="286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kern w:val="0"/>
              </w:rPr>
              <w:t>AC380V 50Hz</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输入输出信号</w:t>
            </w:r>
          </w:p>
        </w:tc>
        <w:tc>
          <w:tcPr>
            <w:tcW w:w="286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kern w:val="0"/>
              </w:rPr>
              <w:t>4~20mA 24VDC</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密封等级</w:t>
            </w:r>
          </w:p>
        </w:tc>
        <w:tc>
          <w:tcPr>
            <w:tcW w:w="286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零泄漏（按</w:t>
            </w:r>
            <w:r w:rsidRPr="000443D4">
              <w:rPr>
                <w:rFonts w:asciiTheme="minorEastAsia" w:eastAsiaTheme="minorEastAsia" w:hAnsiTheme="minorEastAsia" w:cs="宋体"/>
                <w:kern w:val="0"/>
              </w:rPr>
              <w:t xml:space="preserve">ANSI V </w:t>
            </w:r>
            <w:r w:rsidRPr="000443D4">
              <w:rPr>
                <w:rFonts w:asciiTheme="minorEastAsia" w:eastAsiaTheme="minorEastAsia" w:hAnsiTheme="minorEastAsia" w:cs="宋体" w:hint="eastAsia"/>
                <w:kern w:val="0"/>
              </w:rPr>
              <w:t>标准）</w:t>
            </w:r>
          </w:p>
        </w:tc>
      </w:tr>
      <w:tr w:rsidR="004F726F" w:rsidRPr="000443D4" w:rsidTr="004F726F">
        <w:trPr>
          <w:jc w:val="center"/>
        </w:trPr>
        <w:tc>
          <w:tcPr>
            <w:tcW w:w="214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环境温度（℃）</w:t>
            </w:r>
          </w:p>
        </w:tc>
        <w:tc>
          <w:tcPr>
            <w:tcW w:w="2860" w:type="pct"/>
            <w:vAlign w:val="center"/>
          </w:tcPr>
          <w:p w:rsidR="004F726F" w:rsidRPr="000443D4" w:rsidRDefault="004F726F" w:rsidP="004F726F">
            <w:pPr>
              <w:rPr>
                <w:rFonts w:asciiTheme="minorEastAsia" w:eastAsiaTheme="minorEastAsia" w:hAnsiTheme="minorEastAsia" w:cs="宋体"/>
                <w:kern w:val="0"/>
              </w:rPr>
            </w:pPr>
            <w:r w:rsidRPr="000443D4">
              <w:rPr>
                <w:rFonts w:asciiTheme="minorEastAsia" w:eastAsiaTheme="minorEastAsia" w:hAnsiTheme="minorEastAsia" w:cs="宋体" w:hint="eastAsia"/>
                <w:kern w:val="0"/>
              </w:rPr>
              <w:t>60</w:t>
            </w:r>
          </w:p>
        </w:tc>
      </w:tr>
    </w:tbl>
    <w:p w:rsidR="004F726F" w:rsidRDefault="004F726F" w:rsidP="004F726F">
      <w:pPr>
        <w:spacing w:line="480" w:lineRule="exact"/>
        <w:ind w:firstLineChars="200" w:firstLine="480"/>
        <w:rPr>
          <w:rFonts w:ascii="宋体" w:hAnsi="宋体"/>
        </w:rPr>
      </w:pPr>
      <w:r>
        <w:rPr>
          <w:rFonts w:ascii="宋体" w:hAnsi="宋体" w:cs="宋体" w:hint="eastAsia"/>
        </w:rPr>
        <w:t>5.2.5</w:t>
      </w:r>
      <w:r w:rsidRPr="00084493">
        <w:rPr>
          <w:rFonts w:ascii="宋体" w:hAnsi="宋体" w:cs="宋体" w:hint="eastAsia"/>
        </w:rPr>
        <w:t>电动调</w:t>
      </w:r>
      <w:r w:rsidRPr="000443D4">
        <w:rPr>
          <w:rFonts w:ascii="宋体" w:hAnsi="宋体" w:cs="宋体" w:hint="eastAsia"/>
        </w:rPr>
        <w:t>节</w:t>
      </w:r>
      <w:r w:rsidRPr="00084493">
        <w:rPr>
          <w:rFonts w:ascii="宋体" w:hAnsi="宋体" w:cs="宋体" w:hint="eastAsia"/>
        </w:rPr>
        <w:t>阀</w:t>
      </w:r>
      <w:r>
        <w:rPr>
          <w:rFonts w:ascii="宋体" w:hAnsi="宋体" w:cs="宋体" w:hint="eastAsia"/>
        </w:rPr>
        <w:t>总体技术要求</w:t>
      </w:r>
    </w:p>
    <w:p w:rsidR="004F726F" w:rsidRPr="000443D4" w:rsidRDefault="004F726F" w:rsidP="004F726F">
      <w:pPr>
        <w:spacing w:line="480" w:lineRule="exact"/>
        <w:ind w:firstLineChars="200" w:firstLine="480"/>
        <w:rPr>
          <w:rFonts w:ascii="宋体" w:hAnsi="宋体"/>
        </w:rPr>
      </w:pPr>
      <w:r>
        <w:rPr>
          <w:rFonts w:ascii="宋体" w:hAnsi="宋体" w:hint="eastAsia"/>
        </w:rPr>
        <w:t>（1）</w:t>
      </w:r>
      <w:r w:rsidRPr="000443D4">
        <w:rPr>
          <w:rFonts w:ascii="宋体" w:hAnsi="宋体" w:hint="eastAsia"/>
        </w:rPr>
        <w:t>阀门及附件都</w:t>
      </w:r>
      <w:proofErr w:type="gramStart"/>
      <w:r w:rsidRPr="000443D4">
        <w:rPr>
          <w:rFonts w:ascii="宋体" w:hAnsi="宋体" w:hint="eastAsia"/>
        </w:rPr>
        <w:t>应操作</w:t>
      </w:r>
      <w:proofErr w:type="gramEnd"/>
      <w:r w:rsidRPr="000443D4">
        <w:rPr>
          <w:rFonts w:ascii="宋体" w:hAnsi="宋体" w:hint="eastAsia"/>
        </w:rPr>
        <w:t>灵活，阀门开启、关闭速度稳定，在汽轮机任何工况条件下阀门均不能出现卡涩现象。轴套</w:t>
      </w:r>
      <w:proofErr w:type="gramStart"/>
      <w:r w:rsidRPr="000443D4">
        <w:rPr>
          <w:rFonts w:ascii="宋体" w:hAnsi="宋体" w:hint="eastAsia"/>
        </w:rPr>
        <w:t>与阀轴设计</w:t>
      </w:r>
      <w:proofErr w:type="gramEnd"/>
      <w:r w:rsidRPr="000443D4">
        <w:rPr>
          <w:rFonts w:ascii="宋体" w:hAnsi="宋体" w:hint="eastAsia"/>
        </w:rPr>
        <w:t>在高温工况应作防卡死设计，根据不同材料的膨胀系数，计算</w:t>
      </w:r>
      <w:proofErr w:type="gramStart"/>
      <w:r w:rsidRPr="000443D4">
        <w:rPr>
          <w:rFonts w:ascii="宋体" w:hAnsi="宋体" w:hint="eastAsia"/>
        </w:rPr>
        <w:t>出阀轴</w:t>
      </w:r>
      <w:proofErr w:type="gramEnd"/>
      <w:r w:rsidRPr="000443D4">
        <w:rPr>
          <w:rFonts w:ascii="宋体" w:hAnsi="宋体" w:hint="eastAsia"/>
        </w:rPr>
        <w:t>与轴套在额定高温工况下，两种材料的膨胀量，预留出足够的膨胀间隙，从而</w:t>
      </w:r>
      <w:proofErr w:type="gramStart"/>
      <w:r w:rsidRPr="000443D4">
        <w:rPr>
          <w:rFonts w:ascii="宋体" w:hAnsi="宋体" w:hint="eastAsia"/>
        </w:rPr>
        <w:t>防止阀轴与</w:t>
      </w:r>
      <w:proofErr w:type="gramEnd"/>
      <w:r w:rsidRPr="000443D4">
        <w:rPr>
          <w:rFonts w:ascii="宋体" w:hAnsi="宋体" w:hint="eastAsia"/>
        </w:rPr>
        <w:t>轴套在高温时卡死，同时应注意防止在机械加工过程中加</w:t>
      </w:r>
      <w:r>
        <w:rPr>
          <w:rFonts w:ascii="宋体" w:hAnsi="宋体" w:hint="eastAsia"/>
        </w:rPr>
        <w:t>工质量问题引起阀门卡死。</w:t>
      </w:r>
    </w:p>
    <w:p w:rsidR="004F726F" w:rsidRPr="000443D4" w:rsidRDefault="004F726F" w:rsidP="004F726F">
      <w:pPr>
        <w:spacing w:line="480" w:lineRule="exact"/>
        <w:ind w:firstLineChars="200" w:firstLine="480"/>
        <w:rPr>
          <w:rFonts w:ascii="宋体" w:hAnsi="宋体"/>
        </w:rPr>
      </w:pPr>
      <w:r>
        <w:rPr>
          <w:rFonts w:ascii="宋体" w:hAnsi="宋体" w:hint="eastAsia"/>
        </w:rPr>
        <w:t>（2）电动调节阀</w:t>
      </w:r>
      <w:r w:rsidRPr="000443D4">
        <w:rPr>
          <w:rFonts w:ascii="宋体" w:hAnsi="宋体" w:hint="eastAsia"/>
        </w:rPr>
        <w:t>开度范围</w:t>
      </w:r>
      <w:r w:rsidRPr="000443D4">
        <w:rPr>
          <w:rFonts w:ascii="宋体" w:hAnsi="宋体"/>
        </w:rPr>
        <w:t>0</w:t>
      </w:r>
      <w:r w:rsidRPr="000443D4">
        <w:rPr>
          <w:rFonts w:ascii="宋体" w:hAnsi="宋体" w:hint="eastAsia"/>
        </w:rPr>
        <w:t>～</w:t>
      </w:r>
      <w:r w:rsidRPr="000443D4">
        <w:rPr>
          <w:rFonts w:ascii="宋体" w:hAnsi="宋体"/>
        </w:rPr>
        <w:t>90</w:t>
      </w:r>
      <w:r w:rsidRPr="000443D4">
        <w:rPr>
          <w:rFonts w:ascii="宋体" w:hAnsi="宋体" w:hint="eastAsia"/>
        </w:rPr>
        <w:t>°</w:t>
      </w:r>
      <w:r w:rsidRPr="000443D4">
        <w:rPr>
          <w:rFonts w:ascii="宋体" w:hAnsi="宋体"/>
        </w:rPr>
        <w:t>,</w:t>
      </w:r>
      <w:r w:rsidRPr="000443D4">
        <w:rPr>
          <w:rFonts w:ascii="宋体" w:hAnsi="宋体" w:hint="eastAsia"/>
        </w:rPr>
        <w:t>在最大阀门开度情况下阀门相应压损系数为</w:t>
      </w:r>
      <w:r w:rsidRPr="000443D4">
        <w:rPr>
          <w:rFonts w:ascii="宋体" w:hAnsi="宋体"/>
        </w:rPr>
        <w:t>0.002</w:t>
      </w:r>
      <w:r w:rsidRPr="000443D4">
        <w:rPr>
          <w:rFonts w:ascii="宋体" w:hAnsi="宋体" w:hint="eastAsia"/>
        </w:rPr>
        <w:t>。</w:t>
      </w:r>
    </w:p>
    <w:p w:rsidR="004F726F" w:rsidRPr="000443D4" w:rsidRDefault="004F726F" w:rsidP="004F726F">
      <w:pPr>
        <w:spacing w:line="480" w:lineRule="exact"/>
        <w:ind w:firstLineChars="200" w:firstLine="480"/>
        <w:rPr>
          <w:rFonts w:ascii="宋体" w:hAnsi="宋体"/>
        </w:rPr>
      </w:pPr>
      <w:r>
        <w:rPr>
          <w:rFonts w:ascii="宋体" w:hAnsi="宋体" w:hint="eastAsia"/>
        </w:rPr>
        <w:t>（3）</w:t>
      </w:r>
      <w:r w:rsidRPr="000443D4">
        <w:rPr>
          <w:rFonts w:ascii="宋体" w:hAnsi="宋体" w:hint="eastAsia"/>
        </w:rPr>
        <w:t>为防止阀门开启、关闭过位，供热蝶阀执行机构应设有开启和关闭位置的行程开关和限位装置，设置就地</w:t>
      </w:r>
      <w:proofErr w:type="gramStart"/>
      <w:r w:rsidRPr="000443D4">
        <w:rPr>
          <w:rFonts w:ascii="宋体" w:hAnsi="宋体" w:hint="eastAsia"/>
        </w:rPr>
        <w:t>机械阀位指示</w:t>
      </w:r>
      <w:proofErr w:type="gramEnd"/>
      <w:r w:rsidRPr="000443D4">
        <w:rPr>
          <w:rFonts w:ascii="宋体" w:hAnsi="宋体" w:hint="eastAsia"/>
        </w:rPr>
        <w:t>。</w:t>
      </w:r>
    </w:p>
    <w:p w:rsidR="004F726F" w:rsidRPr="000443D4" w:rsidRDefault="004F726F" w:rsidP="004F726F">
      <w:pPr>
        <w:spacing w:line="480" w:lineRule="exact"/>
        <w:ind w:firstLineChars="200" w:firstLine="480"/>
        <w:rPr>
          <w:rFonts w:ascii="宋体" w:hAnsi="宋体"/>
        </w:rPr>
      </w:pPr>
      <w:r>
        <w:rPr>
          <w:rFonts w:ascii="宋体" w:hAnsi="宋体" w:hint="eastAsia"/>
        </w:rPr>
        <w:t>（4）</w:t>
      </w:r>
      <w:proofErr w:type="gramStart"/>
      <w:r w:rsidRPr="000443D4">
        <w:rPr>
          <w:rFonts w:ascii="宋体" w:hAnsi="宋体" w:hint="eastAsia"/>
        </w:rPr>
        <w:t>阀碟应有</w:t>
      </w:r>
      <w:proofErr w:type="gramEnd"/>
      <w:r w:rsidRPr="000443D4">
        <w:rPr>
          <w:rFonts w:ascii="宋体" w:hAnsi="宋体" w:hint="eastAsia"/>
        </w:rPr>
        <w:t>足够的强度，在蒸汽压差和不平衡力作用下不会产生变形。</w:t>
      </w:r>
    </w:p>
    <w:p w:rsidR="004F726F" w:rsidRPr="000443D4" w:rsidRDefault="004F726F" w:rsidP="004F726F">
      <w:pPr>
        <w:spacing w:line="480" w:lineRule="exact"/>
        <w:ind w:firstLineChars="200" w:firstLine="480"/>
        <w:rPr>
          <w:rFonts w:ascii="宋体" w:hAnsi="宋体"/>
        </w:rPr>
      </w:pPr>
      <w:r>
        <w:rPr>
          <w:rFonts w:ascii="宋体" w:hAnsi="宋体" w:hint="eastAsia"/>
        </w:rPr>
        <w:t>（5）</w:t>
      </w:r>
      <w:r w:rsidRPr="000443D4">
        <w:rPr>
          <w:rFonts w:ascii="宋体" w:hAnsi="宋体" w:hint="eastAsia"/>
        </w:rPr>
        <w:t>机械操纵机构在结构上要充分考虑</w:t>
      </w:r>
      <w:proofErr w:type="gramStart"/>
      <w:r w:rsidRPr="000443D4">
        <w:rPr>
          <w:rFonts w:ascii="宋体" w:hAnsi="宋体" w:hint="eastAsia"/>
        </w:rPr>
        <w:t>防卡涩措施</w:t>
      </w:r>
      <w:proofErr w:type="gramEnd"/>
      <w:r w:rsidRPr="000443D4">
        <w:rPr>
          <w:rFonts w:ascii="宋体" w:hAnsi="宋体" w:hint="eastAsia"/>
        </w:rPr>
        <w:t>及合理的导向结构，确保蝶阀在冷热状态下无卡涩现象，操纵灵活。</w:t>
      </w:r>
    </w:p>
    <w:p w:rsidR="004F726F" w:rsidRPr="000443D4" w:rsidRDefault="004F726F" w:rsidP="004F726F">
      <w:pPr>
        <w:spacing w:line="480" w:lineRule="exact"/>
        <w:ind w:firstLineChars="200" w:firstLine="480"/>
        <w:rPr>
          <w:rFonts w:ascii="宋体" w:hAnsi="宋体"/>
        </w:rPr>
      </w:pPr>
      <w:r>
        <w:rPr>
          <w:rFonts w:ascii="宋体" w:hAnsi="宋体" w:hint="eastAsia"/>
        </w:rPr>
        <w:t>（6）</w:t>
      </w:r>
      <w:r w:rsidRPr="000443D4">
        <w:rPr>
          <w:rFonts w:ascii="宋体" w:hAnsi="宋体" w:hint="eastAsia"/>
        </w:rPr>
        <w:t>阀门不允许缩径。</w:t>
      </w:r>
    </w:p>
    <w:p w:rsidR="004F726F" w:rsidRPr="000443D4" w:rsidRDefault="004F726F" w:rsidP="004F726F">
      <w:pPr>
        <w:spacing w:line="480" w:lineRule="exact"/>
        <w:ind w:firstLineChars="200" w:firstLine="480"/>
        <w:rPr>
          <w:rFonts w:ascii="宋体" w:hAnsi="宋体"/>
        </w:rPr>
      </w:pPr>
      <w:r>
        <w:rPr>
          <w:rFonts w:ascii="宋体" w:hAnsi="宋体" w:hint="eastAsia"/>
        </w:rPr>
        <w:lastRenderedPageBreak/>
        <w:t>（7）</w:t>
      </w:r>
      <w:r w:rsidRPr="000443D4">
        <w:rPr>
          <w:rFonts w:ascii="宋体" w:hAnsi="宋体" w:hint="eastAsia"/>
        </w:rPr>
        <w:t>卖方应综合计算和考虑蝶阀在各种工况下的受力情况（含蒸汽力、摩擦力、机械操纵装置等），在保证有足够的操纵安全裕度情况下，确认配套执行机构的最大出力。</w:t>
      </w:r>
    </w:p>
    <w:p w:rsidR="004F726F" w:rsidRPr="000443D4" w:rsidRDefault="004F726F" w:rsidP="004F726F">
      <w:pPr>
        <w:spacing w:line="480" w:lineRule="exact"/>
        <w:ind w:firstLineChars="200" w:firstLine="480"/>
        <w:rPr>
          <w:rFonts w:ascii="宋体" w:hAnsi="宋体"/>
        </w:rPr>
      </w:pPr>
      <w:r>
        <w:rPr>
          <w:rFonts w:ascii="宋体" w:hAnsi="宋体" w:hint="eastAsia"/>
        </w:rPr>
        <w:t>（8）</w:t>
      </w:r>
      <w:r w:rsidRPr="000443D4">
        <w:rPr>
          <w:rFonts w:ascii="宋体" w:hAnsi="宋体" w:hint="eastAsia"/>
        </w:rPr>
        <w:t>卖方应提供机械操纵装置、电机的具体连接方式、安装要求、电机功率等。</w:t>
      </w:r>
    </w:p>
    <w:p w:rsidR="004F726F" w:rsidRDefault="004F726F" w:rsidP="004F726F">
      <w:pPr>
        <w:spacing w:line="480" w:lineRule="exact"/>
        <w:ind w:firstLineChars="200" w:firstLine="480"/>
        <w:rPr>
          <w:rFonts w:ascii="宋体" w:hAnsi="宋体"/>
        </w:rPr>
      </w:pPr>
      <w:r>
        <w:rPr>
          <w:rFonts w:ascii="宋体" w:hAnsi="宋体" w:hint="eastAsia"/>
        </w:rPr>
        <w:t>（9）</w:t>
      </w:r>
      <w:r w:rsidRPr="000443D4">
        <w:rPr>
          <w:rFonts w:ascii="宋体" w:hAnsi="宋体" w:hint="eastAsia"/>
        </w:rPr>
        <w:t>阀门采用整体供货，阀门及其执行器，附件组装成一体的供货方式。</w:t>
      </w:r>
    </w:p>
    <w:p w:rsidR="004F726F" w:rsidRPr="00F87EBD" w:rsidRDefault="004F726F" w:rsidP="004F726F">
      <w:pPr>
        <w:spacing w:line="480" w:lineRule="exact"/>
        <w:ind w:firstLineChars="200" w:firstLine="480"/>
        <w:rPr>
          <w:rFonts w:ascii="宋体" w:hAnsi="宋体"/>
        </w:rPr>
      </w:pPr>
      <w:r>
        <w:rPr>
          <w:rFonts w:ascii="宋体" w:hAnsi="宋体" w:cs="宋体" w:hint="eastAsia"/>
        </w:rPr>
        <w:t>5.2.6</w:t>
      </w:r>
      <w:r w:rsidRPr="00F87EBD">
        <w:rPr>
          <w:rFonts w:ascii="宋体" w:hAnsi="宋体" w:hint="eastAsia"/>
        </w:rPr>
        <w:t>结构和制造要求</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所有阀门两端接口尺寸必须与给定的管道尺寸相配，不允许通过过渡段与管道相接。</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所有阀门满足在距阀门外1米处所测得噪音水平小于85dB(A)。</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所有阀门操作平滑，并且在两个方向上操作稳定、各阀门能够免除流动诱发振动。阀门全开时有良好的水力特性，在全开时的阻力系数不超过0.</w:t>
      </w:r>
      <w:r>
        <w:rPr>
          <w:rFonts w:ascii="宋体" w:hAnsi="宋体" w:hint="eastAsia"/>
        </w:rPr>
        <w:t>002</w:t>
      </w:r>
      <w:r w:rsidRPr="00F87EBD">
        <w:rPr>
          <w:rFonts w:ascii="宋体" w:hAnsi="宋体" w:hint="eastAsia"/>
        </w:rPr>
        <w:t>。</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在全流量和处于设计压力的情况下，阀门有良好的关闭适应性，具备双向完全密封，无泄漏。</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根据阀门的操作条件，阀门的操作机构有足够的力矩和刚度，保证阀门在开启或关闭时的稳定性。</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操作机构的壳体支座及阀体的连接部件有足够的刚度和强度。</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阀门为全通径式，不允许使用文丘里阀体阀门和缩口阀门。</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阀门的设计要求将阀门汽蚀、振动和压降减至最小。</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阀门阀盖和阀芯的设计能方便维护和检修，更换填料时不需拆下执行器和阀杆。</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所设计的各操作机构在阀门全开和全关位置之间的任何中间位置上均不阻滞与颤振，而且能良好地满足阀门的扭矩要求，并具有一定设计余量。</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所有阀门符合国家标准规定的压力、温度范围，压力温度基准等级符合国家标准的要求。</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所有阀门带有手轮，有明显的标记显示阀门的操作方向。</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所有阀门的清理、表面处理和油漆均符合有关标准的要求。</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阀门的运行方式为全年连续制。</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阀门部件具有互换性。</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阀门按国家标准设计、选材、制造及实验，质量管理及保证遵循国家标准。</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选用的材料有利于流体流动和适应各种运行工况。</w:t>
      </w:r>
    </w:p>
    <w:p w:rsidR="004F726F" w:rsidRPr="00F87EBD" w:rsidRDefault="004F726F" w:rsidP="004F726F">
      <w:pPr>
        <w:spacing w:line="480" w:lineRule="exact"/>
        <w:ind w:firstLineChars="200" w:firstLine="480"/>
        <w:rPr>
          <w:rFonts w:ascii="宋体" w:hAnsi="宋体"/>
        </w:rPr>
      </w:pPr>
      <w:r w:rsidRPr="00F87EBD">
        <w:rPr>
          <w:rFonts w:ascii="宋体" w:hAnsi="宋体"/>
        </w:rPr>
        <w:t>阀门的外表面涂层光滑平整，无皱折、无斑点等。</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lastRenderedPageBreak/>
        <w:t>所有阀门须按相关规范要求进行水压试验。</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在电动阀门参数表中，卖方应提供扭矩、行程时间、行程距离及与电动执行机构的接口型式及尺寸，并在签订技术规范时提供扭矩计算资料。</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乙方负责与电动执行机构的接口配合及所需的转换法兰，提供阀门反法兰及附件。</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乙方提供的阀门能与甲方的管道直接焊接，阀门的坡口形式必须符合《火力发电厂汽水管道设计技术规定》（DL/T 5054-2016）相关的坡口要求。</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阀门本体设计时已考虑地震力及温度应力的作用。</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阀门本体应无需单独支撑而不影响使用性能。</w:t>
      </w:r>
    </w:p>
    <w:p w:rsidR="004F726F" w:rsidRPr="00F87EBD" w:rsidRDefault="004F726F" w:rsidP="004F726F">
      <w:pPr>
        <w:spacing w:line="480" w:lineRule="exact"/>
        <w:ind w:firstLineChars="200" w:firstLine="480"/>
        <w:rPr>
          <w:rFonts w:ascii="宋体" w:hAnsi="宋体"/>
        </w:rPr>
      </w:pPr>
      <w:r w:rsidRPr="00F87EBD">
        <w:rPr>
          <w:rFonts w:ascii="宋体" w:hAnsi="宋体"/>
        </w:rPr>
        <w:t>阀门的外表面涂层光滑平整，无皱折、无斑点等。阀门的表面涂层、执行机构和信号反馈装置、限位装置有防止大气盐雾和酸雾腐蚀的措施。阀门电器接线盒防护等级需达到IP6</w:t>
      </w:r>
      <w:r>
        <w:rPr>
          <w:rFonts w:ascii="宋体" w:hAnsi="宋体" w:hint="eastAsia"/>
        </w:rPr>
        <w:t>7</w:t>
      </w:r>
      <w:r w:rsidRPr="00F87EBD">
        <w:rPr>
          <w:rFonts w:ascii="宋体" w:hAnsi="宋体"/>
        </w:rPr>
        <w:t>。</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阀门的压力试验和泄漏</w:t>
      </w:r>
      <w:proofErr w:type="gramStart"/>
      <w:r w:rsidRPr="00F87EBD">
        <w:rPr>
          <w:rFonts w:ascii="宋体" w:hAnsi="宋体" w:hint="eastAsia"/>
        </w:rPr>
        <w:t>试验按</w:t>
      </w:r>
      <w:proofErr w:type="gramEnd"/>
      <w:r w:rsidRPr="00F87EBD">
        <w:rPr>
          <w:rFonts w:ascii="宋体" w:hAnsi="宋体" w:hint="eastAsia"/>
        </w:rPr>
        <w:t>GB/T 13927-2008规定执行。所供阀门密封等级满足GB/T 13927-2008标准中零泄漏标准。</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乙方根据介质和限定的工作条件，进行材料选用并提供给甲方确认，但不能推卸选用材料的责任。</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电动头的防护等级为IP6</w:t>
      </w:r>
      <w:r>
        <w:rPr>
          <w:rFonts w:ascii="宋体" w:hAnsi="宋体" w:hint="eastAsia"/>
        </w:rPr>
        <w:t>8</w:t>
      </w:r>
      <w:r w:rsidRPr="00F87EBD">
        <w:rPr>
          <w:rFonts w:ascii="宋体" w:hAnsi="宋体" w:hint="eastAsia"/>
        </w:rPr>
        <w:t>。</w:t>
      </w:r>
    </w:p>
    <w:p w:rsidR="004F726F" w:rsidRPr="00F87EBD" w:rsidRDefault="004F726F" w:rsidP="004F726F">
      <w:pPr>
        <w:spacing w:line="480" w:lineRule="exact"/>
        <w:ind w:firstLineChars="200" w:firstLine="480"/>
        <w:rPr>
          <w:rFonts w:ascii="宋体" w:hAnsi="宋体"/>
        </w:rPr>
      </w:pPr>
      <w:r w:rsidRPr="00F87EBD">
        <w:rPr>
          <w:rFonts w:ascii="宋体" w:hAnsi="宋体" w:hint="eastAsia"/>
        </w:rPr>
        <w:t>阀门及其附件在发货前应组装成一体并进行联动试验，阀门本体进行强度试验、密封面进行严密性试验。</w:t>
      </w:r>
    </w:p>
    <w:p w:rsidR="004F726F" w:rsidRDefault="004F726F" w:rsidP="004F726F">
      <w:pPr>
        <w:spacing w:line="480" w:lineRule="exact"/>
        <w:ind w:firstLineChars="200" w:firstLine="480"/>
        <w:rPr>
          <w:rFonts w:ascii="宋体" w:hAnsi="宋体"/>
        </w:rPr>
      </w:pPr>
      <w:r w:rsidRPr="00F87EBD">
        <w:rPr>
          <w:rFonts w:ascii="宋体" w:hAnsi="宋体" w:hint="eastAsia"/>
        </w:rPr>
        <w:t>阀门完工后进行动作试验、密封检查、性能试验。</w:t>
      </w:r>
    </w:p>
    <w:p w:rsidR="004F726F" w:rsidRPr="00F87EBD" w:rsidRDefault="004F726F" w:rsidP="004F726F">
      <w:pPr>
        <w:spacing w:line="480" w:lineRule="exact"/>
        <w:ind w:firstLineChars="200" w:firstLine="480"/>
        <w:rPr>
          <w:rFonts w:ascii="宋体" w:hAnsi="宋体"/>
        </w:rPr>
      </w:pPr>
      <w:r w:rsidRPr="002B133E">
        <w:rPr>
          <w:rFonts w:ascii="宋体" w:hAnsi="宋体" w:hint="eastAsia"/>
        </w:rPr>
        <w:t>本项目质保期为改造后性能试验验收后12个月。</w:t>
      </w:r>
    </w:p>
    <w:p w:rsidR="004F726F" w:rsidRPr="00110B61" w:rsidRDefault="004F726F" w:rsidP="004F726F">
      <w:pPr>
        <w:snapToGrid w:val="0"/>
        <w:spacing w:line="440" w:lineRule="exact"/>
        <w:ind w:firstLineChars="200" w:firstLine="480"/>
        <w:rPr>
          <w:rFonts w:ascii="宋体" w:hAnsi="宋体" w:cs="宋体"/>
          <w:snapToGrid w:val="0"/>
        </w:rPr>
      </w:pPr>
      <w:r>
        <w:rPr>
          <w:rFonts w:ascii="宋体" w:hAnsi="宋体" w:cs="宋体" w:hint="eastAsia"/>
        </w:rPr>
        <w:t>5.2.7</w:t>
      </w:r>
      <w:r w:rsidRPr="00110B61">
        <w:rPr>
          <w:rFonts w:ascii="宋体" w:hAnsi="宋体" w:cs="宋体" w:hint="eastAsia"/>
          <w:snapToGrid w:val="0"/>
        </w:rPr>
        <w:t>寿命要求</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hint="eastAsia"/>
          <w:snapToGrid w:val="0"/>
        </w:rPr>
        <w:t>乙方应保证所供阀门及其附件的使用寿命为30年。</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hint="eastAsia"/>
          <w:snapToGrid w:val="0"/>
        </w:rPr>
        <w:t>阀门及其附件的使用寿命，必须考虑到在设备使用期间经受各项环境条件的综合影响。</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hint="eastAsia"/>
          <w:snapToGrid w:val="0"/>
        </w:rPr>
        <w:t>阀门的易损件使用寿命应不小于5年，乙方应在设备使用说明中注明易损件的清单及使用寿命。在运行累计5年内，阀门易损件不得损坏，阀门不得泄漏。</w:t>
      </w:r>
    </w:p>
    <w:p w:rsidR="004F726F" w:rsidRPr="00110B61" w:rsidRDefault="004F726F" w:rsidP="004F726F">
      <w:pPr>
        <w:snapToGrid w:val="0"/>
        <w:spacing w:line="440" w:lineRule="exact"/>
        <w:ind w:firstLineChars="200" w:firstLine="480"/>
        <w:rPr>
          <w:rFonts w:ascii="宋体" w:hAnsi="宋体" w:cs="宋体"/>
          <w:snapToGrid w:val="0"/>
        </w:rPr>
      </w:pPr>
      <w:r>
        <w:rPr>
          <w:rFonts w:ascii="宋体" w:hAnsi="宋体" w:cs="宋体" w:hint="eastAsia"/>
        </w:rPr>
        <w:t>5.2.8</w:t>
      </w:r>
      <w:r w:rsidRPr="00110B61">
        <w:rPr>
          <w:rFonts w:ascii="宋体" w:hAnsi="宋体" w:cs="宋体" w:hint="eastAsia"/>
          <w:snapToGrid w:val="0"/>
        </w:rPr>
        <w:t>清理</w:t>
      </w:r>
      <w:r w:rsidRPr="00110B61">
        <w:rPr>
          <w:rFonts w:ascii="宋体" w:hAnsi="宋体" w:cs="宋体"/>
          <w:snapToGrid w:val="0"/>
        </w:rPr>
        <w:t>和油漆</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hint="eastAsia"/>
          <w:snapToGrid w:val="0"/>
        </w:rPr>
        <w:t>所有杂物(如金属屑、焊渣等)应从每个部件的内部清出。所有磨碎物、锈斑、油、脂、粉尘等有害物质从阀门内、外表面清除干净。确保出厂发运时阀门内、外表面清洁干净。</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hint="eastAsia"/>
          <w:snapToGrid w:val="0"/>
        </w:rPr>
        <w:lastRenderedPageBreak/>
        <w:t>乙方</w:t>
      </w:r>
      <w:r w:rsidRPr="00110B61">
        <w:rPr>
          <w:rFonts w:ascii="宋体" w:hAnsi="宋体" w:cs="宋体"/>
          <w:snapToGrid w:val="0"/>
        </w:rPr>
        <w:t>按相关标准进行油漆以防止在运输、保管和运行期间受到腐蚀。阀门油漆应选用性能优良的漆种，并能适应当地环境条件。</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snapToGrid w:val="0"/>
        </w:rPr>
        <w:t>涂底漆在喷砂后8小时之内、</w:t>
      </w:r>
      <w:r w:rsidRPr="00110B61">
        <w:rPr>
          <w:rFonts w:ascii="宋体" w:hAnsi="宋体" w:cs="宋体" w:hint="eastAsia"/>
          <w:snapToGrid w:val="0"/>
        </w:rPr>
        <w:t>生锈</w:t>
      </w:r>
      <w:r w:rsidRPr="00110B61">
        <w:rPr>
          <w:rFonts w:ascii="宋体" w:hAnsi="宋体" w:cs="宋体"/>
          <w:snapToGrid w:val="0"/>
        </w:rPr>
        <w:t>之前进行。</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snapToGrid w:val="0"/>
        </w:rPr>
        <w:t>在焊口100mm之内的表面，采用不影响焊接的底漆和</w:t>
      </w:r>
      <w:proofErr w:type="gramStart"/>
      <w:r w:rsidRPr="00110B61">
        <w:rPr>
          <w:rFonts w:ascii="宋体" w:hAnsi="宋体" w:cs="宋体"/>
          <w:snapToGrid w:val="0"/>
        </w:rPr>
        <w:t>可</w:t>
      </w:r>
      <w:proofErr w:type="gramEnd"/>
      <w:r w:rsidRPr="00110B61">
        <w:rPr>
          <w:rFonts w:ascii="宋体" w:hAnsi="宋体" w:cs="宋体"/>
          <w:snapToGrid w:val="0"/>
        </w:rPr>
        <w:t>拆卸的保护面层或保护带。</w:t>
      </w:r>
    </w:p>
    <w:p w:rsidR="004F726F" w:rsidRPr="00110B61" w:rsidRDefault="004F726F" w:rsidP="004F726F">
      <w:pPr>
        <w:snapToGrid w:val="0"/>
        <w:spacing w:line="440" w:lineRule="exact"/>
        <w:ind w:firstLineChars="200" w:firstLine="480"/>
        <w:rPr>
          <w:rFonts w:ascii="宋体" w:hAnsi="宋体" w:cs="宋体"/>
          <w:snapToGrid w:val="0"/>
        </w:rPr>
      </w:pPr>
      <w:r>
        <w:rPr>
          <w:rFonts w:ascii="宋体" w:hAnsi="宋体" w:cs="宋体" w:hint="eastAsia"/>
        </w:rPr>
        <w:t>5.2.9</w:t>
      </w:r>
      <w:r w:rsidRPr="00110B61">
        <w:rPr>
          <w:rFonts w:ascii="宋体" w:hAnsi="宋体" w:cs="宋体" w:hint="eastAsia"/>
          <w:snapToGrid w:val="0"/>
        </w:rPr>
        <w:t>标志</w:t>
      </w:r>
    </w:p>
    <w:p w:rsidR="004F726F" w:rsidRPr="00110B61" w:rsidRDefault="004F726F" w:rsidP="004F726F">
      <w:pPr>
        <w:snapToGrid w:val="0"/>
        <w:spacing w:line="440" w:lineRule="exact"/>
        <w:ind w:firstLineChars="200" w:firstLine="480"/>
        <w:rPr>
          <w:rFonts w:ascii="宋体" w:hAnsi="宋体" w:cs="宋体"/>
          <w:snapToGrid w:val="0"/>
        </w:rPr>
      </w:pPr>
      <w:r w:rsidRPr="00110B61">
        <w:rPr>
          <w:rFonts w:ascii="宋体" w:hAnsi="宋体" w:cs="宋体" w:hint="eastAsia"/>
          <w:snapToGrid w:val="0"/>
        </w:rPr>
        <w:t>阀门应装设用耐腐蚀材料制作的金属铭牌，金属铭牌至少应包括下列内容：阀门名称、阀门制造厂名称、制造年月、制造厂产品编号、制造许可证编号、设备型号、阀的压力—温度等级及泄露量等。其他</w:t>
      </w:r>
      <w:proofErr w:type="gramStart"/>
      <w:r w:rsidRPr="00110B61">
        <w:rPr>
          <w:rFonts w:ascii="宋体" w:hAnsi="宋体" w:cs="宋体" w:hint="eastAsia"/>
          <w:snapToGrid w:val="0"/>
        </w:rPr>
        <w:t>标志按</w:t>
      </w:r>
      <w:proofErr w:type="gramEnd"/>
      <w:r w:rsidRPr="00110B61">
        <w:rPr>
          <w:rFonts w:ascii="宋体" w:hAnsi="宋体" w:cs="宋体" w:hint="eastAsia"/>
          <w:snapToGrid w:val="0"/>
        </w:rPr>
        <w:t>GB/T 12220的规定确定。</w:t>
      </w:r>
    </w:p>
    <w:p w:rsidR="004F726F" w:rsidRDefault="004F726F" w:rsidP="004F726F">
      <w:pPr>
        <w:spacing w:line="480" w:lineRule="exact"/>
        <w:ind w:firstLineChars="200" w:firstLine="480"/>
        <w:rPr>
          <w:rFonts w:ascii="宋体" w:hAnsi="宋体"/>
        </w:rPr>
      </w:pPr>
      <w:r>
        <w:rPr>
          <w:rFonts w:ascii="宋体" w:hAnsi="宋体" w:cs="宋体" w:hint="eastAsia"/>
        </w:rPr>
        <w:t>5.2.10</w:t>
      </w:r>
      <w:r>
        <w:rPr>
          <w:rFonts w:ascii="宋体" w:hAnsi="宋体" w:hint="eastAsia"/>
        </w:rPr>
        <w:t>供方提供以下资料</w:t>
      </w:r>
    </w:p>
    <w:p w:rsidR="004F726F" w:rsidRDefault="004F726F" w:rsidP="004F726F">
      <w:pPr>
        <w:spacing w:line="500" w:lineRule="atLeast"/>
        <w:ind w:firstLineChars="200" w:firstLine="480"/>
        <w:rPr>
          <w:rFonts w:ascii="宋体" w:hAnsi="宋体"/>
        </w:rPr>
      </w:pPr>
      <w:r w:rsidRPr="006171CA">
        <w:rPr>
          <w:rFonts w:ascii="宋体" w:hAnsi="宋体" w:hint="eastAsia"/>
        </w:rPr>
        <w:t>（1）阀门及其执行机构组装为一体的结构总图，该图应包括外形尺寸、连接接口、材料、重量以及必要的局部结构放大图</w:t>
      </w:r>
      <w:r>
        <w:rPr>
          <w:rFonts w:ascii="宋体" w:hAnsi="宋体" w:hint="eastAsia"/>
        </w:rPr>
        <w:t>；</w:t>
      </w:r>
      <w:r>
        <w:rPr>
          <w:rFonts w:ascii="宋体" w:hAnsi="宋体" w:cs="宋体" w:hint="eastAsia"/>
          <w:kern w:val="16"/>
        </w:rPr>
        <w:t>结构图及控制图，接线原理图（包括气路图）</w:t>
      </w:r>
    </w:p>
    <w:p w:rsidR="004F726F" w:rsidRDefault="004F726F" w:rsidP="004F726F">
      <w:pPr>
        <w:spacing w:line="500" w:lineRule="atLeast"/>
        <w:ind w:firstLineChars="200" w:firstLine="480"/>
        <w:rPr>
          <w:rFonts w:ascii="宋体" w:hAnsi="宋体" w:cs="宋体"/>
        </w:rPr>
      </w:pPr>
      <w:r>
        <w:rPr>
          <w:rFonts w:ascii="宋体" w:hAnsi="宋体" w:hint="eastAsia"/>
        </w:rPr>
        <w:t>（2）</w:t>
      </w:r>
      <w:r>
        <w:rPr>
          <w:rFonts w:ascii="宋体" w:hAnsi="宋体" w:cs="宋体" w:hint="eastAsia"/>
        </w:rPr>
        <w:t>安装、调试和试运、运行、维护、以及组装、拆卸时所需详尽图纸的技术资料(包括设备总图、部件总图、分图和必要的零件图、计算资料等)。</w:t>
      </w:r>
    </w:p>
    <w:p w:rsidR="004F726F" w:rsidRPr="00822A3A" w:rsidRDefault="004F726F" w:rsidP="004F726F">
      <w:pPr>
        <w:spacing w:line="480" w:lineRule="exact"/>
        <w:ind w:firstLineChars="200" w:firstLine="480"/>
        <w:rPr>
          <w:rFonts w:ascii="宋体" w:hAnsi="宋体"/>
        </w:rPr>
      </w:pPr>
      <w:r>
        <w:rPr>
          <w:rFonts w:ascii="宋体" w:hAnsi="宋体" w:cs="宋体" w:hint="eastAsia"/>
        </w:rPr>
        <w:t>（3）提供备品备件清单和易</w:t>
      </w:r>
      <w:proofErr w:type="gramStart"/>
      <w:r>
        <w:rPr>
          <w:rFonts w:ascii="宋体" w:hAnsi="宋体" w:cs="宋体" w:hint="eastAsia"/>
        </w:rPr>
        <w:t>损</w:t>
      </w:r>
      <w:proofErr w:type="gramEnd"/>
      <w:r>
        <w:rPr>
          <w:rFonts w:ascii="宋体" w:hAnsi="宋体" w:cs="宋体" w:hint="eastAsia"/>
        </w:rPr>
        <w:t>零件清单，检修专用工具清单。</w:t>
      </w:r>
    </w:p>
    <w:p w:rsidR="004F726F" w:rsidRDefault="004F726F" w:rsidP="004F726F">
      <w:pPr>
        <w:spacing w:line="480" w:lineRule="exact"/>
        <w:ind w:firstLineChars="200" w:firstLine="480"/>
        <w:rPr>
          <w:rFonts w:ascii="宋体" w:hAnsi="宋体"/>
        </w:rPr>
      </w:pPr>
      <w:r w:rsidRPr="006171CA">
        <w:rPr>
          <w:rFonts w:ascii="宋体" w:hAnsi="宋体" w:hint="eastAsia"/>
        </w:rPr>
        <w:t>（</w:t>
      </w:r>
      <w:r>
        <w:rPr>
          <w:rFonts w:ascii="宋体" w:hAnsi="宋体" w:hint="eastAsia"/>
        </w:rPr>
        <w:t>4</w:t>
      </w:r>
      <w:r w:rsidRPr="006171CA">
        <w:rPr>
          <w:rFonts w:ascii="宋体" w:hAnsi="宋体" w:hint="eastAsia"/>
        </w:rPr>
        <w:t>）阀门及其附件的产品</w:t>
      </w:r>
      <w:r>
        <w:rPr>
          <w:rFonts w:ascii="宋体" w:hAnsi="宋体" w:cs="宋体" w:hint="eastAsia"/>
        </w:rPr>
        <w:t>检验合格证书</w:t>
      </w:r>
      <w:r w:rsidRPr="006171CA">
        <w:rPr>
          <w:rFonts w:ascii="宋体" w:hAnsi="宋体" w:hint="eastAsia"/>
        </w:rPr>
        <w:t>、</w:t>
      </w:r>
      <w:r>
        <w:rPr>
          <w:rFonts w:ascii="宋体" w:hAnsi="宋体" w:hint="eastAsia"/>
        </w:rPr>
        <w:t>制造和</w:t>
      </w:r>
      <w:r w:rsidRPr="006171CA">
        <w:rPr>
          <w:rFonts w:ascii="宋体" w:hAnsi="宋体" w:hint="eastAsia"/>
        </w:rPr>
        <w:t>检验记录、</w:t>
      </w:r>
      <w:r>
        <w:rPr>
          <w:rFonts w:ascii="宋体" w:hAnsi="宋体" w:cs="宋体" w:hint="eastAsia"/>
        </w:rPr>
        <w:t>主要零部件材料检验合格证书、主要零部件材料试验报告；</w:t>
      </w:r>
      <w:r w:rsidRPr="006171CA">
        <w:rPr>
          <w:rFonts w:ascii="宋体" w:hAnsi="宋体" w:hint="eastAsia"/>
        </w:rPr>
        <w:t>试验报告、</w:t>
      </w:r>
      <w:r>
        <w:rPr>
          <w:rFonts w:ascii="宋体" w:hAnsi="宋体" w:cs="宋体" w:hint="eastAsia"/>
        </w:rPr>
        <w:t>卖方要求的其他记录、试验报告和证件</w:t>
      </w:r>
      <w:r>
        <w:rPr>
          <w:rFonts w:ascii="宋体" w:hAnsi="宋体" w:hint="eastAsia"/>
        </w:rPr>
        <w:t>。</w:t>
      </w:r>
    </w:p>
    <w:p w:rsidR="007741CE" w:rsidRDefault="007741CE">
      <w:pPr>
        <w:pStyle w:val="2"/>
        <w:numPr>
          <w:ilvl w:val="0"/>
          <w:numId w:val="0"/>
        </w:numPr>
        <w:rPr>
          <w:b/>
        </w:rPr>
      </w:pPr>
      <w:bookmarkStart w:id="36" w:name="_Toc128393192"/>
      <w:r>
        <w:rPr>
          <w:rFonts w:hint="eastAsia"/>
          <w:b/>
        </w:rPr>
        <w:t xml:space="preserve">4.3 </w:t>
      </w:r>
      <w:r>
        <w:rPr>
          <w:rFonts w:hint="eastAsia"/>
          <w:b/>
        </w:rPr>
        <w:t>流量计</w:t>
      </w:r>
    </w:p>
    <w:p w:rsidR="007741CE" w:rsidRPr="00B360CE" w:rsidRDefault="00B360CE" w:rsidP="00B360CE">
      <w:pPr>
        <w:spacing w:line="480" w:lineRule="exact"/>
        <w:ind w:firstLineChars="200" w:firstLine="480"/>
        <w:rPr>
          <w:rFonts w:ascii="宋体" w:hAnsi="宋体"/>
        </w:rPr>
      </w:pPr>
      <w:r>
        <w:rPr>
          <w:rFonts w:ascii="宋体" w:hAnsi="宋体" w:hint="eastAsia"/>
        </w:rPr>
        <w:t>4.3.1</w:t>
      </w:r>
      <w:r w:rsidRPr="00B360CE">
        <w:rPr>
          <w:rFonts w:ascii="宋体" w:hAnsi="宋体" w:hint="eastAsia"/>
        </w:rPr>
        <w:t>流量计成套供货，包括但不限于差压变送器（EJA）、</w:t>
      </w:r>
      <w:proofErr w:type="gramStart"/>
      <w:r w:rsidRPr="00B360CE">
        <w:rPr>
          <w:rFonts w:ascii="宋体" w:hAnsi="宋体" w:hint="eastAsia"/>
        </w:rPr>
        <w:t>取压法兰</w:t>
      </w:r>
      <w:proofErr w:type="gramEnd"/>
      <w:r w:rsidRPr="00B360CE">
        <w:rPr>
          <w:rFonts w:ascii="宋体" w:hAnsi="宋体" w:hint="eastAsia"/>
        </w:rPr>
        <w:t>、</w:t>
      </w:r>
      <w:proofErr w:type="gramStart"/>
      <w:r w:rsidRPr="00B360CE">
        <w:rPr>
          <w:rFonts w:ascii="宋体" w:hAnsi="宋体" w:hint="eastAsia"/>
        </w:rPr>
        <w:t>引压管</w:t>
      </w:r>
      <w:proofErr w:type="gramEnd"/>
      <w:r w:rsidRPr="00B360CE">
        <w:rPr>
          <w:rFonts w:ascii="宋体" w:hAnsi="宋体" w:hint="eastAsia"/>
        </w:rPr>
        <w:t>、截止阀等附属设备，且费用包含在总价中。</w:t>
      </w:r>
    </w:p>
    <w:p w:rsidR="00B360CE" w:rsidRPr="00B360CE" w:rsidRDefault="00B360CE" w:rsidP="00B360CE">
      <w:pPr>
        <w:spacing w:line="480" w:lineRule="exact"/>
        <w:ind w:firstLineChars="200" w:firstLine="480"/>
        <w:rPr>
          <w:rFonts w:ascii="宋体" w:hAnsi="宋体"/>
        </w:rPr>
      </w:pPr>
      <w:r>
        <w:rPr>
          <w:rFonts w:ascii="宋体" w:hAnsi="宋体" w:hint="eastAsia"/>
        </w:rPr>
        <w:t>4.3.2</w:t>
      </w:r>
      <w:r w:rsidRPr="00B360CE">
        <w:rPr>
          <w:rFonts w:ascii="宋体" w:hAnsi="宋体" w:hint="eastAsia"/>
        </w:rPr>
        <w:t>流量计配全套安装附件，包括不限于正反法兰（长颈对焊法兰），连接螺栓（45号钢及以上材质），垫片，阀门等。</w:t>
      </w:r>
    </w:p>
    <w:p w:rsidR="00B360CE" w:rsidRPr="00B360CE" w:rsidRDefault="00B360CE" w:rsidP="00B360CE">
      <w:pPr>
        <w:spacing w:line="480" w:lineRule="exact"/>
        <w:ind w:firstLineChars="200" w:firstLine="480"/>
        <w:rPr>
          <w:rFonts w:ascii="宋体" w:hAnsi="宋体"/>
        </w:rPr>
      </w:pPr>
      <w:r>
        <w:rPr>
          <w:rFonts w:ascii="宋体" w:hAnsi="宋体" w:hint="eastAsia"/>
        </w:rPr>
        <w:t>4.3.3</w:t>
      </w:r>
      <w:r w:rsidRPr="00B360CE">
        <w:rPr>
          <w:rFonts w:ascii="宋体" w:hAnsi="宋体" w:hint="eastAsia"/>
        </w:rPr>
        <w:t>流量计的选型、设计等满足本合同第二条中的技术要求。</w:t>
      </w:r>
    </w:p>
    <w:p w:rsidR="00B360CE" w:rsidRPr="00B360CE" w:rsidRDefault="00B360CE" w:rsidP="00B360CE">
      <w:pPr>
        <w:spacing w:line="480" w:lineRule="exact"/>
        <w:ind w:firstLineChars="200" w:firstLine="480"/>
        <w:rPr>
          <w:rFonts w:ascii="宋体" w:hAnsi="宋体"/>
        </w:rPr>
      </w:pPr>
      <w:r>
        <w:rPr>
          <w:rFonts w:ascii="宋体" w:hAnsi="宋体" w:hint="eastAsia"/>
        </w:rPr>
        <w:t>4.3.4</w:t>
      </w:r>
      <w:r w:rsidRPr="00B360CE">
        <w:rPr>
          <w:rFonts w:ascii="宋体" w:hAnsi="宋体" w:hint="eastAsia"/>
        </w:rPr>
        <w:t>按照TSG D0001-2009、GB/T 2624-2006、GB/T 20801进行设计、制造、检验和制造监督检验。</w:t>
      </w:r>
    </w:p>
    <w:p w:rsidR="00B360CE" w:rsidRPr="00B360CE" w:rsidRDefault="00B360CE" w:rsidP="00B360CE">
      <w:pPr>
        <w:spacing w:line="480" w:lineRule="exact"/>
        <w:ind w:firstLineChars="200" w:firstLine="480"/>
        <w:rPr>
          <w:rFonts w:ascii="宋体" w:hAnsi="宋体"/>
        </w:rPr>
      </w:pPr>
      <w:r w:rsidRPr="00B360CE">
        <w:rPr>
          <w:rFonts w:ascii="宋体" w:hAnsi="宋体" w:hint="eastAsia"/>
        </w:rPr>
        <w:t>4.3.5流量计选型参数及要求</w:t>
      </w:r>
    </w:p>
    <w:tbl>
      <w:tblPr>
        <w:tblW w:w="0" w:type="auto"/>
        <w:tblInd w:w="93" w:type="dxa"/>
        <w:tblLook w:val="04A0" w:firstRow="1" w:lastRow="0" w:firstColumn="1" w:lastColumn="0" w:noHBand="0" w:noVBand="1"/>
      </w:tblPr>
      <w:tblGrid>
        <w:gridCol w:w="636"/>
        <w:gridCol w:w="2801"/>
        <w:gridCol w:w="5756"/>
      </w:tblGrid>
      <w:tr w:rsidR="007741CE" w:rsidRPr="00B360CE" w:rsidTr="00B360CE">
        <w:trPr>
          <w:trHeight w:val="35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序号</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名称</w:t>
            </w:r>
          </w:p>
        </w:tc>
        <w:tc>
          <w:tcPr>
            <w:tcW w:w="5776" w:type="dxa"/>
            <w:tcBorders>
              <w:top w:val="single" w:sz="4" w:space="0" w:color="auto"/>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center"/>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中排旁路蒸汽流量</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编码</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20MAB91CF701</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2</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测量介质</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蒸汽</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lastRenderedPageBreak/>
              <w:t>3</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工作／设计压力</w:t>
            </w:r>
            <w:r w:rsidRPr="00B360CE">
              <w:rPr>
                <w:rFonts w:asciiTheme="minorEastAsia" w:eastAsiaTheme="minorEastAsia" w:hAnsiTheme="minorEastAsia" w:cs="Arial"/>
                <w:kern w:val="0"/>
                <w:sz w:val="21"/>
                <w:szCs w:val="21"/>
              </w:rPr>
              <w:t xml:space="preserve">  </w:t>
            </w:r>
            <w:proofErr w:type="spellStart"/>
            <w:r w:rsidRPr="00B360CE">
              <w:rPr>
                <w:rFonts w:asciiTheme="minorEastAsia" w:eastAsiaTheme="minorEastAsia" w:hAnsiTheme="minorEastAsia" w:cs="Arial"/>
                <w:kern w:val="0"/>
                <w:sz w:val="21"/>
                <w:szCs w:val="21"/>
              </w:rPr>
              <w:t>MPa</w:t>
            </w:r>
            <w:proofErr w:type="spellEnd"/>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0.3~0.55/1</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4</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工作／设计温度</w:t>
            </w:r>
            <w:r w:rsidRPr="00B360CE">
              <w:rPr>
                <w:rFonts w:asciiTheme="minorEastAsia" w:eastAsiaTheme="minorEastAsia" w:hAnsiTheme="minorEastAsia" w:cs="Arial"/>
                <w:kern w:val="0"/>
                <w:sz w:val="21"/>
                <w:szCs w:val="21"/>
              </w:rPr>
              <w:t xml:space="preserve">  </w:t>
            </w:r>
            <w:r w:rsidRPr="00B360CE">
              <w:rPr>
                <w:rFonts w:asciiTheme="minorEastAsia" w:eastAsiaTheme="minorEastAsia" w:hAnsiTheme="minorEastAsia" w:cs="宋体" w:hint="eastAsia"/>
                <w:kern w:val="0"/>
                <w:sz w:val="21"/>
                <w:szCs w:val="21"/>
              </w:rPr>
              <w:t>℃</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230~350/380</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5</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最大流量</w:t>
            </w:r>
            <w:r w:rsidRPr="00B360CE">
              <w:rPr>
                <w:rFonts w:asciiTheme="minorEastAsia" w:eastAsiaTheme="minorEastAsia" w:hAnsiTheme="minorEastAsia" w:cs="Arial"/>
                <w:kern w:val="0"/>
                <w:sz w:val="21"/>
                <w:szCs w:val="21"/>
              </w:rPr>
              <w:t xml:space="preserve">  t/h</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80</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6</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正常流量</w:t>
            </w:r>
            <w:r w:rsidRPr="00B360CE">
              <w:rPr>
                <w:rFonts w:asciiTheme="minorEastAsia" w:eastAsiaTheme="minorEastAsia" w:hAnsiTheme="minorEastAsia" w:cs="Arial"/>
                <w:kern w:val="0"/>
                <w:sz w:val="21"/>
                <w:szCs w:val="21"/>
              </w:rPr>
              <w:t xml:space="preserve">  t/h</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32</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7</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最小流量</w:t>
            </w:r>
            <w:r w:rsidRPr="00B360CE">
              <w:rPr>
                <w:rFonts w:asciiTheme="minorEastAsia" w:eastAsiaTheme="minorEastAsia" w:hAnsiTheme="minorEastAsia" w:cs="Arial"/>
                <w:kern w:val="0"/>
                <w:sz w:val="21"/>
                <w:szCs w:val="21"/>
              </w:rPr>
              <w:t xml:space="preserve">  t/h</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0</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8</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管道外径</w:t>
            </w:r>
            <w:r w:rsidRPr="00B360CE">
              <w:rPr>
                <w:rFonts w:asciiTheme="minorEastAsia" w:eastAsiaTheme="minorEastAsia" w:hAnsiTheme="minorEastAsia" w:cs="Arial"/>
                <w:kern w:val="0"/>
                <w:sz w:val="21"/>
                <w:szCs w:val="21"/>
              </w:rPr>
              <w:t>×</w:t>
            </w:r>
            <w:r w:rsidRPr="00B360CE">
              <w:rPr>
                <w:rFonts w:asciiTheme="minorEastAsia" w:eastAsiaTheme="minorEastAsia" w:hAnsiTheme="minorEastAsia" w:cs="宋体" w:hint="eastAsia"/>
                <w:kern w:val="0"/>
                <w:sz w:val="21"/>
                <w:szCs w:val="21"/>
              </w:rPr>
              <w:t>壁厚</w:t>
            </w:r>
            <w:r w:rsidRPr="00B360CE">
              <w:rPr>
                <w:rFonts w:asciiTheme="minorEastAsia" w:eastAsiaTheme="minorEastAsia" w:hAnsiTheme="minorEastAsia" w:cs="Arial"/>
                <w:kern w:val="0"/>
                <w:sz w:val="21"/>
                <w:szCs w:val="21"/>
              </w:rPr>
              <w:t xml:space="preserve"> mm</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MS Gothic" w:eastAsia="MS Gothic" w:hAnsi="MS Gothic" w:cs="MS Gothic" w:hint="eastAsia"/>
                <w:kern w:val="0"/>
                <w:sz w:val="21"/>
                <w:szCs w:val="21"/>
              </w:rPr>
              <w:t>∅</w:t>
            </w:r>
            <w:r w:rsidRPr="00B360CE">
              <w:rPr>
                <w:rFonts w:asciiTheme="minorEastAsia" w:eastAsiaTheme="minorEastAsia" w:hAnsiTheme="minorEastAsia" w:cs="宋体" w:hint="eastAsia"/>
                <w:kern w:val="0"/>
                <w:sz w:val="21"/>
                <w:szCs w:val="21"/>
              </w:rPr>
              <w:t>426×11</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9</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管道内径</w:t>
            </w:r>
            <w:r w:rsidRPr="00B360CE">
              <w:rPr>
                <w:rFonts w:asciiTheme="minorEastAsia" w:eastAsiaTheme="minorEastAsia" w:hAnsiTheme="minorEastAsia" w:cs="Arial"/>
                <w:kern w:val="0"/>
                <w:sz w:val="21"/>
                <w:szCs w:val="21"/>
              </w:rPr>
              <w:t xml:space="preserve">  mm</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404</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10</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介质流向</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水平</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11</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管道连接形式</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法兰连接</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12</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流量计前</w:t>
            </w:r>
            <w:r w:rsidRPr="00B360CE">
              <w:rPr>
                <w:rFonts w:asciiTheme="minorEastAsia" w:eastAsiaTheme="minorEastAsia" w:hAnsiTheme="minorEastAsia" w:cs="Arial"/>
                <w:kern w:val="0"/>
                <w:sz w:val="21"/>
                <w:szCs w:val="21"/>
              </w:rPr>
              <w:t>/</w:t>
            </w:r>
            <w:r w:rsidRPr="00B360CE">
              <w:rPr>
                <w:rFonts w:asciiTheme="minorEastAsia" w:eastAsiaTheme="minorEastAsia" w:hAnsiTheme="minorEastAsia" w:cs="宋体" w:hint="eastAsia"/>
                <w:kern w:val="0"/>
                <w:sz w:val="21"/>
                <w:szCs w:val="21"/>
              </w:rPr>
              <w:t>后直管段距离</w:t>
            </w:r>
            <w:r w:rsidRPr="00B360CE">
              <w:rPr>
                <w:rFonts w:asciiTheme="minorEastAsia" w:eastAsiaTheme="minorEastAsia" w:hAnsiTheme="minorEastAsia" w:cs="Arial"/>
                <w:kern w:val="0"/>
                <w:sz w:val="21"/>
                <w:szCs w:val="21"/>
              </w:rPr>
              <w:t xml:space="preserve"> mm</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2000/1000</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13</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数量</w:t>
            </w:r>
            <w:r w:rsidRPr="00B360CE">
              <w:rPr>
                <w:rFonts w:asciiTheme="minorEastAsia" w:eastAsiaTheme="minorEastAsia" w:hAnsiTheme="minorEastAsia" w:cs="Arial"/>
                <w:kern w:val="0"/>
                <w:sz w:val="21"/>
                <w:szCs w:val="21"/>
              </w:rPr>
              <w:t xml:space="preserve">  </w:t>
            </w:r>
            <w:r w:rsidRPr="00B360CE">
              <w:rPr>
                <w:rFonts w:asciiTheme="minorEastAsia" w:eastAsiaTheme="minorEastAsia" w:hAnsiTheme="minorEastAsia" w:cs="宋体" w:hint="eastAsia"/>
                <w:kern w:val="0"/>
                <w:sz w:val="21"/>
                <w:szCs w:val="21"/>
              </w:rPr>
              <w:t>套</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1</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14</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管道材质</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20G</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15</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备注</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1（配Φ22</w:t>
            </w:r>
            <w:r w:rsidRPr="00B360CE">
              <w:rPr>
                <w:rFonts w:asciiTheme="minorEastAsia" w:eastAsiaTheme="minorEastAsia" w:hAnsiTheme="minorEastAsia" w:cs="Arial"/>
                <w:kern w:val="0"/>
                <w:sz w:val="21"/>
                <w:szCs w:val="21"/>
              </w:rPr>
              <w:t>×</w:t>
            </w:r>
            <w:r w:rsidRPr="00B360CE">
              <w:rPr>
                <w:rFonts w:asciiTheme="minorEastAsia" w:eastAsiaTheme="minorEastAsia" w:hAnsiTheme="minorEastAsia" w:cs="宋体" w:hint="eastAsia"/>
                <w:kern w:val="0"/>
                <w:sz w:val="21"/>
                <w:szCs w:val="21"/>
              </w:rPr>
              <w:t>6短管）</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16</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取样孔（对）</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标准孔板</w:t>
            </w:r>
          </w:p>
        </w:tc>
      </w:tr>
      <w:tr w:rsidR="007741CE" w:rsidRPr="00B360CE" w:rsidTr="00B360CE">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17</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节流装置</w:t>
            </w:r>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厂家计算</w:t>
            </w:r>
          </w:p>
        </w:tc>
      </w:tr>
      <w:tr w:rsidR="007741CE" w:rsidRPr="00B360CE" w:rsidTr="00B360CE">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41CE" w:rsidRPr="00B360CE" w:rsidRDefault="007741CE" w:rsidP="00B360CE">
            <w:pPr>
              <w:widowControl/>
              <w:contextualSpacing/>
              <w:jc w:val="center"/>
              <w:rPr>
                <w:rFonts w:asciiTheme="minorEastAsia" w:eastAsiaTheme="minorEastAsia" w:hAnsiTheme="minorEastAsia" w:cs="Arial"/>
                <w:kern w:val="0"/>
                <w:sz w:val="21"/>
                <w:szCs w:val="21"/>
              </w:rPr>
            </w:pPr>
            <w:r w:rsidRPr="00B360CE">
              <w:rPr>
                <w:rFonts w:asciiTheme="minorEastAsia" w:eastAsiaTheme="minorEastAsia" w:hAnsiTheme="minorEastAsia" w:cs="Arial"/>
                <w:kern w:val="0"/>
                <w:sz w:val="21"/>
                <w:szCs w:val="21"/>
              </w:rPr>
              <w:t>18</w:t>
            </w:r>
          </w:p>
        </w:tc>
        <w:tc>
          <w:tcPr>
            <w:tcW w:w="2801"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contextualSpacing/>
              <w:jc w:val="left"/>
              <w:rPr>
                <w:rFonts w:asciiTheme="minorEastAsia" w:eastAsiaTheme="minorEastAsia" w:hAnsiTheme="minorEastAsia" w:cs="宋体"/>
                <w:kern w:val="0"/>
                <w:sz w:val="21"/>
                <w:szCs w:val="21"/>
              </w:rPr>
            </w:pPr>
            <w:proofErr w:type="gramStart"/>
            <w:r w:rsidRPr="00B360CE">
              <w:rPr>
                <w:rFonts w:asciiTheme="minorEastAsia" w:eastAsiaTheme="minorEastAsia" w:hAnsiTheme="minorEastAsia" w:cs="宋体" w:hint="eastAsia"/>
                <w:kern w:val="0"/>
                <w:sz w:val="21"/>
                <w:szCs w:val="21"/>
              </w:rPr>
              <w:t>最大差压</w:t>
            </w:r>
            <w:proofErr w:type="gramEnd"/>
            <w:r w:rsidRPr="00B360CE">
              <w:rPr>
                <w:rFonts w:asciiTheme="minorEastAsia" w:eastAsiaTheme="minorEastAsia" w:hAnsiTheme="minorEastAsia" w:cs="宋体" w:hint="eastAsia"/>
                <w:kern w:val="0"/>
                <w:sz w:val="21"/>
                <w:szCs w:val="21"/>
              </w:rPr>
              <w:t>值</w:t>
            </w:r>
            <w:r w:rsidRPr="00B360CE">
              <w:rPr>
                <w:rFonts w:asciiTheme="minorEastAsia" w:eastAsiaTheme="minorEastAsia" w:hAnsiTheme="minorEastAsia" w:cs="Arial"/>
                <w:kern w:val="0"/>
                <w:sz w:val="21"/>
                <w:szCs w:val="21"/>
              </w:rPr>
              <w:t xml:space="preserve">  </w:t>
            </w:r>
            <w:proofErr w:type="spellStart"/>
            <w:r w:rsidRPr="00B360CE">
              <w:rPr>
                <w:rFonts w:asciiTheme="minorEastAsia" w:eastAsiaTheme="minorEastAsia" w:hAnsiTheme="minorEastAsia" w:cs="Arial"/>
                <w:kern w:val="0"/>
                <w:sz w:val="21"/>
                <w:szCs w:val="21"/>
              </w:rPr>
              <w:t>kPa</w:t>
            </w:r>
            <w:proofErr w:type="spellEnd"/>
          </w:p>
        </w:tc>
        <w:tc>
          <w:tcPr>
            <w:tcW w:w="5776" w:type="dxa"/>
            <w:tcBorders>
              <w:top w:val="nil"/>
              <w:left w:val="nil"/>
              <w:bottom w:val="single" w:sz="4" w:space="0" w:color="auto"/>
              <w:right w:val="single" w:sz="4" w:space="0" w:color="auto"/>
            </w:tcBorders>
            <w:shd w:val="clear" w:color="auto" w:fill="auto"/>
            <w:vAlign w:val="center"/>
            <w:hideMark/>
          </w:tcPr>
          <w:p w:rsidR="007741CE" w:rsidRPr="00B360CE" w:rsidRDefault="007741CE" w:rsidP="00B360CE">
            <w:pPr>
              <w:widowControl/>
              <w:spacing w:line="240" w:lineRule="auto"/>
              <w:contextualSpacing/>
              <w:jc w:val="left"/>
              <w:rPr>
                <w:rFonts w:asciiTheme="minorEastAsia" w:eastAsiaTheme="minorEastAsia" w:hAnsiTheme="minorEastAsia" w:cs="宋体"/>
                <w:kern w:val="0"/>
                <w:sz w:val="21"/>
                <w:szCs w:val="21"/>
              </w:rPr>
            </w:pPr>
            <w:r w:rsidRPr="00B360CE">
              <w:rPr>
                <w:rFonts w:asciiTheme="minorEastAsia" w:eastAsiaTheme="minorEastAsia" w:hAnsiTheme="minorEastAsia" w:cs="宋体" w:hint="eastAsia"/>
                <w:kern w:val="0"/>
                <w:sz w:val="21"/>
                <w:szCs w:val="21"/>
              </w:rPr>
              <w:t>配全套安装附件，包括不限于正反法兰（长颈对焊），螺栓（45号钢及以上材质），垫片，阀门等</w:t>
            </w:r>
          </w:p>
        </w:tc>
      </w:tr>
    </w:tbl>
    <w:p w:rsidR="00B360CE" w:rsidRPr="00B360CE" w:rsidRDefault="00B360CE" w:rsidP="00B360CE">
      <w:pPr>
        <w:ind w:firstLineChars="200" w:firstLine="480"/>
        <w:jc w:val="left"/>
        <w:rPr>
          <w:rFonts w:ascii="新宋体" w:eastAsia="新宋体" w:hAnsi="新宋体"/>
          <w:color w:val="000000" w:themeColor="text1"/>
          <w:szCs w:val="21"/>
        </w:rPr>
      </w:pPr>
      <w:r w:rsidRPr="00B360CE">
        <w:rPr>
          <w:rFonts w:ascii="新宋体" w:eastAsia="新宋体" w:hAnsi="新宋体" w:hint="eastAsia"/>
          <w:color w:val="000000" w:themeColor="text1"/>
          <w:szCs w:val="21"/>
        </w:rPr>
        <w:t>4.3.6技术要求</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4.3.6.1乙方严格按照甲方提供的参数数据提供设备，如有疑问，及时与甲方联系，经甲方同意后方可修改。</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4.3.6.2乙方保证生产过程中各工序严格把关，加工精度符合设计要求，焊接不得有气孔、虚、漏焊等现象。</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4.3.6.3乙方保证结构型式及安装方法满足工艺设计要求，不得改变管道原有结构型式。</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4.3.6.4在整个质保期内，非人为因素造成的设备损坏，由乙方及时免费更换，并且根据因此而造成的经济损失大小，由乙方承担一定的经济责任。</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4.3.6.5本技术规范要求范围内的设备出现的质量问题及设备型号与过程参数不符的问题，由乙方负责处理并免费更换。</w:t>
      </w:r>
    </w:p>
    <w:p w:rsidR="00B360CE" w:rsidRPr="008164CA"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w:t>
      </w:r>
      <w:r w:rsidRPr="008164CA">
        <w:rPr>
          <w:rFonts w:ascii="新宋体" w:eastAsia="新宋体" w:hAnsi="新宋体" w:hint="eastAsia"/>
          <w:color w:val="000000" w:themeColor="text1"/>
          <w:szCs w:val="21"/>
        </w:rPr>
        <w:t>6 在流量测量装置安装、调试期间，乙方提供技术指导，以解决安装、调试</w:t>
      </w:r>
      <w:r w:rsidRPr="008164CA">
        <w:rPr>
          <w:rFonts w:ascii="新宋体" w:eastAsia="新宋体" w:hAnsi="新宋体" w:hint="eastAsia"/>
          <w:color w:val="000000" w:themeColor="text1"/>
          <w:szCs w:val="21"/>
        </w:rPr>
        <w:lastRenderedPageBreak/>
        <w:t>中的问题。</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4.3.6.7 设备安装调试过程中，由于制造质量造成的不符合规定的偏差，必须有文字记录，由乙方处理，费用也由乙方自负。</w:t>
      </w:r>
    </w:p>
    <w:p w:rsidR="00B360CE" w:rsidRDefault="00B360CE" w:rsidP="00B360CE">
      <w:pPr>
        <w:ind w:firstLineChars="200" w:firstLine="480"/>
        <w:jc w:val="left"/>
        <w:rPr>
          <w:rFonts w:ascii="新宋体" w:eastAsia="新宋体" w:hAnsi="新宋体"/>
          <w:color w:val="FF0000"/>
          <w:szCs w:val="21"/>
          <w:highlight w:val="yellow"/>
        </w:rPr>
      </w:pPr>
      <w:r>
        <w:rPr>
          <w:rFonts w:ascii="新宋体" w:eastAsia="新宋体" w:hAnsi="新宋体" w:hint="eastAsia"/>
          <w:color w:val="000000" w:themeColor="text1"/>
          <w:szCs w:val="21"/>
        </w:rPr>
        <w:t>4.3.6.8标准孔板流量计的节流件材质采用304不锈钢材质，</w:t>
      </w:r>
      <w:proofErr w:type="gramStart"/>
      <w:r>
        <w:rPr>
          <w:rFonts w:ascii="新宋体" w:eastAsia="新宋体" w:hAnsi="新宋体" w:hint="eastAsia"/>
          <w:color w:val="000000" w:themeColor="text1"/>
          <w:szCs w:val="21"/>
        </w:rPr>
        <w:t>取压形式</w:t>
      </w:r>
      <w:proofErr w:type="gramEnd"/>
      <w:r>
        <w:rPr>
          <w:rFonts w:ascii="新宋体" w:eastAsia="新宋体" w:hAnsi="新宋体" w:hint="eastAsia"/>
          <w:color w:val="000000" w:themeColor="text1"/>
          <w:szCs w:val="21"/>
        </w:rPr>
        <w:t>采用法兰取压。</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4.3.6.9标准孔板流量计的材料应和流体匹配。尺寸、表面光洁度、平整度和公差都应符合ISARP3.2标准或AGA No3报告，发运前必须在工厂将其孔板节流件</w:t>
      </w:r>
      <w:proofErr w:type="gramStart"/>
      <w:r>
        <w:rPr>
          <w:rFonts w:ascii="新宋体" w:eastAsia="新宋体" w:hAnsi="新宋体" w:hint="eastAsia"/>
          <w:color w:val="000000" w:themeColor="text1"/>
          <w:szCs w:val="21"/>
        </w:rPr>
        <w:t>与取压法兰</w:t>
      </w:r>
      <w:proofErr w:type="gramEnd"/>
      <w:r>
        <w:rPr>
          <w:rFonts w:ascii="新宋体" w:eastAsia="新宋体" w:hAnsi="新宋体" w:hint="eastAsia"/>
          <w:color w:val="000000" w:themeColor="text1"/>
          <w:szCs w:val="21"/>
        </w:rPr>
        <w:t>安装成一个整体，不允许采用散件发货，有利于现场安装。</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4.3.6.10标准孔板流量计设计时，投标方应保证在最大流量时产生额定差压。流量计的</w:t>
      </w:r>
      <w:proofErr w:type="gramStart"/>
      <w:r>
        <w:rPr>
          <w:rFonts w:ascii="新宋体" w:eastAsia="新宋体" w:hAnsi="新宋体" w:hint="eastAsia"/>
          <w:color w:val="000000" w:themeColor="text1"/>
          <w:szCs w:val="21"/>
        </w:rPr>
        <w:t>取压孔</w:t>
      </w:r>
      <w:proofErr w:type="gramEnd"/>
      <w:r>
        <w:rPr>
          <w:rFonts w:ascii="新宋体" w:eastAsia="新宋体" w:hAnsi="新宋体" w:hint="eastAsia"/>
          <w:color w:val="000000" w:themeColor="text1"/>
          <w:szCs w:val="21"/>
        </w:rPr>
        <w:t>位置要合适。β系数应&lt;0.65。投标方应将孔板计算书提交给招标方。</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4.3.6.11每一个节流孔板应为带有方缘入口圆同心圆式。节流孔板的材料应和流体匹配。尺寸，表面光洁度、平整度和公差都应符合ISARP3.2标准或AGA No3报告。</w:t>
      </w:r>
    </w:p>
    <w:p w:rsidR="00B360CE" w:rsidRPr="008164CA"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w:t>
      </w:r>
      <w:r w:rsidRPr="008164CA">
        <w:rPr>
          <w:rFonts w:ascii="新宋体" w:eastAsia="新宋体" w:hAnsi="新宋体" w:hint="eastAsia"/>
          <w:color w:val="000000" w:themeColor="text1"/>
          <w:szCs w:val="21"/>
        </w:rPr>
        <w:t>12标准孔板流量计应由当地特检院监督检测并提供TS证书。</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4.3.6.13每一个标准孔板都应配备打印有节流孔标牌编号，节流孔直径和β系数的标志牌。</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4.3.6.14标准孔板制造要求满足标准：《用安装在圆形截面管道中的差压装置测量满管流体流量》（GB／T  2624-2006）</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4.3.6.15应保证标准孔板对系统所产生的压降尽量小。</w:t>
      </w:r>
    </w:p>
    <w:p w:rsidR="00B360CE" w:rsidRDefault="00B360CE" w:rsidP="00B360CE">
      <w:pPr>
        <w:ind w:firstLineChars="200" w:firstLine="480"/>
        <w:jc w:val="left"/>
        <w:rPr>
          <w:rFonts w:ascii="新宋体" w:eastAsia="新宋体" w:hAnsi="新宋体"/>
          <w:color w:val="FF0000"/>
          <w:szCs w:val="21"/>
          <w:highlight w:val="yellow"/>
        </w:rPr>
      </w:pPr>
      <w:r>
        <w:rPr>
          <w:rFonts w:ascii="新宋体" w:eastAsia="新宋体" w:hAnsi="新宋体" w:hint="eastAsia"/>
          <w:color w:val="000000" w:themeColor="text1"/>
          <w:szCs w:val="21"/>
        </w:rPr>
        <w:t>4.3.6.16应详细列明标准孔板的所有技术数据，至少包括压差、对系统所产生的压降。</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4.3.6.17每套标准孔板应附带流量孔板计算书。</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4.3.6.18为测量蒸汽流量的标准孔板应配置冷凝罐，并配置相关附件（仪表阀门、堵头、取样短管等），冷凝罐材质要满足工艺要求。</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4.3.6.19流量带变送器，防护等级不低于IP65。</w:t>
      </w:r>
    </w:p>
    <w:p w:rsidR="00B360CE"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4.3.6.20流量计测量精度不低于±0.5%。</w:t>
      </w:r>
    </w:p>
    <w:p w:rsidR="00B360CE" w:rsidRPr="008164CA" w:rsidRDefault="00B360CE" w:rsidP="00B360CE">
      <w:pPr>
        <w:ind w:firstLineChars="200" w:firstLine="480"/>
        <w:jc w:val="left"/>
        <w:rPr>
          <w:rFonts w:ascii="新宋体" w:eastAsia="新宋体" w:hAnsi="新宋体"/>
          <w:color w:val="000000" w:themeColor="text1"/>
          <w:szCs w:val="21"/>
        </w:rPr>
      </w:pPr>
      <w:r>
        <w:rPr>
          <w:rFonts w:ascii="新宋体" w:eastAsia="新宋体" w:hAnsi="新宋体" w:hint="eastAsia"/>
          <w:color w:val="000000" w:themeColor="text1"/>
          <w:szCs w:val="21"/>
        </w:rPr>
        <w:t>4.3.6.</w:t>
      </w:r>
      <w:r w:rsidRPr="008164CA">
        <w:rPr>
          <w:rFonts w:ascii="新宋体" w:eastAsia="新宋体" w:hAnsi="新宋体" w:hint="eastAsia"/>
          <w:color w:val="000000" w:themeColor="text1"/>
          <w:szCs w:val="21"/>
        </w:rPr>
        <w:t>21流量计供货时必须带说明书，合格证，计算书及流量计算公式，探伤报告等质量证明文件。</w:t>
      </w:r>
    </w:p>
    <w:p w:rsidR="00E02801" w:rsidRDefault="00A10520">
      <w:pPr>
        <w:pStyle w:val="2"/>
        <w:numPr>
          <w:ilvl w:val="0"/>
          <w:numId w:val="0"/>
        </w:numPr>
        <w:rPr>
          <w:b/>
        </w:rPr>
      </w:pPr>
      <w:r>
        <w:rPr>
          <w:rFonts w:hint="eastAsia"/>
          <w:b/>
        </w:rPr>
        <w:t>4.</w:t>
      </w:r>
      <w:r w:rsidR="00B360CE">
        <w:rPr>
          <w:rFonts w:hint="eastAsia"/>
          <w:b/>
        </w:rPr>
        <w:t>4</w:t>
      </w:r>
      <w:r>
        <w:rPr>
          <w:b/>
        </w:rPr>
        <w:t>支吊架要求</w:t>
      </w:r>
      <w:bookmarkEnd w:id="36"/>
    </w:p>
    <w:p w:rsidR="00E02801" w:rsidRDefault="00A10520">
      <w:pPr>
        <w:pStyle w:val="a4"/>
        <w:numPr>
          <w:ilvl w:val="0"/>
          <w:numId w:val="4"/>
        </w:numPr>
        <w:spacing w:after="0"/>
        <w:ind w:left="0" w:firstLine="0"/>
      </w:pPr>
      <w:r>
        <w:rPr>
          <w:rFonts w:hint="eastAsia"/>
        </w:rPr>
        <w:t>本工程支吊架的设计参考《火力发电厂汽水管道支吊架设计手册（</w:t>
      </w:r>
      <w:r>
        <w:rPr>
          <w:rFonts w:hint="eastAsia"/>
        </w:rPr>
        <w:t>D-ZD2010</w:t>
      </w:r>
      <w:r>
        <w:rPr>
          <w:rFonts w:hint="eastAsia"/>
        </w:rPr>
        <w:t>）》，</w:t>
      </w:r>
      <w:r>
        <w:rPr>
          <w:rFonts w:hint="eastAsia"/>
        </w:rPr>
        <w:lastRenderedPageBreak/>
        <w:t>不足部分参考相关厂家标准。</w:t>
      </w:r>
    </w:p>
    <w:p w:rsidR="00E02801" w:rsidRDefault="00A10520">
      <w:pPr>
        <w:pStyle w:val="a4"/>
        <w:numPr>
          <w:ilvl w:val="0"/>
          <w:numId w:val="4"/>
        </w:numPr>
        <w:spacing w:after="0"/>
        <w:ind w:left="0" w:firstLine="0"/>
      </w:pPr>
      <w:r>
        <w:rPr>
          <w:rFonts w:hint="eastAsia"/>
        </w:rPr>
        <w:t>管道支吊架的设计应能保证不仅在承受静荷载（包括水压试验荷载），而且在振动、水击及其它动力冲击的情况下有足够的强度。</w:t>
      </w:r>
    </w:p>
    <w:p w:rsidR="00E02801" w:rsidRDefault="00A10520">
      <w:pPr>
        <w:pStyle w:val="a4"/>
        <w:numPr>
          <w:ilvl w:val="0"/>
          <w:numId w:val="4"/>
        </w:numPr>
        <w:spacing w:after="0"/>
        <w:ind w:left="0" w:firstLine="0"/>
      </w:pPr>
      <w:r>
        <w:rPr>
          <w:rFonts w:hint="eastAsia"/>
        </w:rPr>
        <w:t>管道支架具体要求如下：</w:t>
      </w:r>
    </w:p>
    <w:tbl>
      <w:tblPr>
        <w:tblW w:w="9286" w:type="dxa"/>
        <w:tblLayout w:type="fixed"/>
        <w:tblLook w:val="04A0" w:firstRow="1" w:lastRow="0" w:firstColumn="1" w:lastColumn="0" w:noHBand="0" w:noVBand="1"/>
      </w:tblPr>
      <w:tblGrid>
        <w:gridCol w:w="440"/>
        <w:gridCol w:w="3118"/>
        <w:gridCol w:w="890"/>
        <w:gridCol w:w="1515"/>
        <w:gridCol w:w="1517"/>
        <w:gridCol w:w="1806"/>
      </w:tblGrid>
      <w:tr w:rsidR="00E02801">
        <w:trPr>
          <w:cantSplit/>
          <w:trHeight w:val="247"/>
        </w:trPr>
        <w:tc>
          <w:tcPr>
            <w:tcW w:w="440" w:type="dxa"/>
            <w:vMerge w:val="restart"/>
            <w:tcBorders>
              <w:top w:val="single" w:sz="6" w:space="0" w:color="auto"/>
              <w:left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项</w:t>
            </w:r>
            <w:r>
              <w:rPr>
                <w:rFonts w:cs="Times New Roman"/>
                <w:spacing w:val="5"/>
                <w:kern w:val="0"/>
                <w:sz w:val="21"/>
                <w:szCs w:val="21"/>
              </w:rPr>
              <w:t xml:space="preserve"> </w:t>
            </w:r>
            <w:r>
              <w:rPr>
                <w:rFonts w:cs="Times New Roman"/>
                <w:spacing w:val="5"/>
                <w:kern w:val="0"/>
                <w:sz w:val="21"/>
                <w:szCs w:val="21"/>
              </w:rPr>
              <w:t>次</w:t>
            </w:r>
          </w:p>
        </w:tc>
        <w:tc>
          <w:tcPr>
            <w:tcW w:w="3118" w:type="dxa"/>
            <w:vMerge w:val="restart"/>
            <w:tcBorders>
              <w:top w:val="single" w:sz="6" w:space="0" w:color="auto"/>
              <w:left w:val="single" w:sz="6" w:space="0" w:color="auto"/>
              <w:bottom w:val="nil"/>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检验项目</w:t>
            </w:r>
          </w:p>
        </w:tc>
        <w:tc>
          <w:tcPr>
            <w:tcW w:w="890" w:type="dxa"/>
            <w:vMerge w:val="restart"/>
            <w:tcBorders>
              <w:top w:val="single" w:sz="6" w:space="0" w:color="auto"/>
              <w:left w:val="single" w:sz="6" w:space="0" w:color="auto"/>
              <w:bottom w:val="nil"/>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性质</w:t>
            </w: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质量标准</w:t>
            </w:r>
          </w:p>
        </w:tc>
        <w:tc>
          <w:tcPr>
            <w:tcW w:w="1806" w:type="dxa"/>
            <w:vMerge w:val="restart"/>
            <w:tcBorders>
              <w:top w:val="single" w:sz="6" w:space="0" w:color="auto"/>
              <w:left w:val="single" w:sz="6" w:space="0" w:color="auto"/>
              <w:bottom w:val="nil"/>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检验方法和器具</w:t>
            </w:r>
          </w:p>
        </w:tc>
      </w:tr>
      <w:tr w:rsidR="00E02801">
        <w:trPr>
          <w:cantSplit/>
          <w:trHeight w:val="253"/>
        </w:trPr>
        <w:tc>
          <w:tcPr>
            <w:tcW w:w="440" w:type="dxa"/>
            <w:vMerge/>
            <w:tcBorders>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118" w:type="dxa"/>
            <w:vMerge/>
            <w:tcBorders>
              <w:top w:val="nil"/>
              <w:left w:val="single" w:sz="6" w:space="0" w:color="auto"/>
              <w:bottom w:val="single" w:sz="6" w:space="0" w:color="auto"/>
              <w:right w:val="single" w:sz="6" w:space="0" w:color="auto"/>
            </w:tcBorders>
            <w:vAlign w:val="center"/>
          </w:tcPr>
          <w:p w:rsidR="00E02801" w:rsidRDefault="00E02801">
            <w:pPr>
              <w:ind w:left="-90"/>
              <w:rPr>
                <w:rFonts w:cs="Times New Roman"/>
                <w:sz w:val="21"/>
                <w:szCs w:val="21"/>
              </w:rPr>
            </w:pPr>
          </w:p>
        </w:tc>
        <w:tc>
          <w:tcPr>
            <w:tcW w:w="890" w:type="dxa"/>
            <w:vMerge/>
            <w:tcBorders>
              <w:top w:val="nil"/>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1515"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合格</w:t>
            </w:r>
          </w:p>
        </w:tc>
        <w:tc>
          <w:tcPr>
            <w:tcW w:w="1517"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优良</w:t>
            </w:r>
          </w:p>
        </w:tc>
        <w:tc>
          <w:tcPr>
            <w:tcW w:w="1806" w:type="dxa"/>
            <w:vMerge/>
            <w:tcBorders>
              <w:top w:val="nil"/>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r>
      <w:tr w:rsidR="00E02801">
        <w:trPr>
          <w:trHeight w:val="195"/>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l</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构件长度允许偏差</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十</w:t>
            </w:r>
            <w:proofErr w:type="gramStart"/>
            <w:r>
              <w:rPr>
                <w:rFonts w:cs="Times New Roman"/>
                <w:spacing w:val="5"/>
                <w:kern w:val="0"/>
                <w:sz w:val="21"/>
                <w:szCs w:val="21"/>
              </w:rPr>
              <w:t>3</w:t>
            </w:r>
            <w:proofErr w:type="gramEnd"/>
            <w:r>
              <w:rPr>
                <w:rFonts w:cs="Times New Roman"/>
                <w:spacing w:val="5"/>
                <w:kern w:val="0"/>
                <w:sz w:val="21"/>
                <w:szCs w:val="21"/>
              </w:rPr>
              <w:t>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用尺检查</w:t>
            </w:r>
          </w:p>
        </w:tc>
      </w:tr>
      <w:tr w:rsidR="00E02801">
        <w:trPr>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1</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构件宽度允许偏差</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十</w:t>
            </w:r>
            <w:proofErr w:type="gramStart"/>
            <w:r>
              <w:rPr>
                <w:rFonts w:cs="Times New Roman"/>
                <w:spacing w:val="5"/>
                <w:kern w:val="0"/>
                <w:sz w:val="21"/>
                <w:szCs w:val="21"/>
              </w:rPr>
              <w:t>3</w:t>
            </w:r>
            <w:proofErr w:type="gramEnd"/>
            <w:r>
              <w:rPr>
                <w:rFonts w:cs="Times New Roman"/>
                <w:spacing w:val="5"/>
                <w:kern w:val="0"/>
                <w:sz w:val="21"/>
                <w:szCs w:val="21"/>
              </w:rPr>
              <w:t>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用尺检查</w:t>
            </w:r>
          </w:p>
        </w:tc>
      </w:tr>
      <w:tr w:rsidR="00E02801">
        <w:trPr>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3</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构件垂直允许偏差</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2mm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用尺检查</w:t>
            </w:r>
          </w:p>
        </w:tc>
      </w:tr>
      <w:tr w:rsidR="00E02801">
        <w:trPr>
          <w:trHeight w:val="506"/>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4</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型钢直线度</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pacing w:val="5"/>
                <w:kern w:val="0"/>
                <w:sz w:val="21"/>
                <w:szCs w:val="21"/>
              </w:rPr>
            </w:pPr>
            <w:r>
              <w:rPr>
                <w:rFonts w:cs="Times New Roman"/>
                <w:spacing w:val="5"/>
                <w:kern w:val="0"/>
                <w:position w:val="-24"/>
                <w:sz w:val="21"/>
                <w:szCs w:val="21"/>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31pt" o:ole="">
                  <v:imagedata r:id="rId16" o:title=""/>
                </v:shape>
                <o:OLEObject Type="Embed" ProgID="Equation.3" ShapeID="_x0000_i1025" DrawAspect="Content" ObjectID="_1768030038" r:id="rId17"/>
              </w:object>
            </w:r>
            <w:r>
              <w:rPr>
                <w:rFonts w:cs="Times New Roman"/>
                <w:spacing w:val="5"/>
                <w:kern w:val="0"/>
                <w:sz w:val="21"/>
                <w:szCs w:val="21"/>
              </w:rPr>
              <w:t xml:space="preserve">≤8mm  </w:t>
            </w:r>
            <w:r>
              <w:rPr>
                <w:rFonts w:cs="Times New Roman"/>
                <w:spacing w:val="5"/>
                <w:kern w:val="0"/>
                <w:position w:val="-24"/>
                <w:sz w:val="21"/>
                <w:szCs w:val="21"/>
              </w:rPr>
              <w:object w:dxaOrig="560" w:dyaOrig="620">
                <v:shape id="_x0000_i1026" type="#_x0000_t75" style="width:28pt;height:31pt" o:ole="">
                  <v:imagedata r:id="rId18" o:title=""/>
                </v:shape>
                <o:OLEObject Type="Embed" ProgID="Equation.3" ShapeID="_x0000_i1026" DrawAspect="Content" ObjectID="_1768030039" r:id="rId19"/>
              </w:object>
            </w:r>
            <w:r>
              <w:rPr>
                <w:rFonts w:cs="Times New Roman"/>
                <w:spacing w:val="5"/>
                <w:kern w:val="0"/>
                <w:sz w:val="21"/>
                <w:szCs w:val="21"/>
              </w:rPr>
              <w:t>≤6mm</w:t>
            </w:r>
          </w:p>
          <w:p w:rsidR="00E02801" w:rsidRDefault="00A10520">
            <w:pPr>
              <w:ind w:left="-90"/>
              <w:jc w:val="center"/>
              <w:rPr>
                <w:rFonts w:cs="Times New Roman"/>
                <w:sz w:val="21"/>
                <w:szCs w:val="21"/>
              </w:rPr>
            </w:pPr>
            <w:r>
              <w:rPr>
                <w:rFonts w:cs="Times New Roman"/>
                <w:spacing w:val="5"/>
                <w:kern w:val="0"/>
                <w:sz w:val="21"/>
                <w:szCs w:val="21"/>
              </w:rPr>
              <w:t>(L—</w:t>
            </w:r>
            <w:r>
              <w:rPr>
                <w:rFonts w:cs="Times New Roman"/>
                <w:spacing w:val="5"/>
                <w:kern w:val="0"/>
                <w:sz w:val="21"/>
                <w:szCs w:val="21"/>
              </w:rPr>
              <w:t>型钢长度</w:t>
            </w:r>
            <w:r>
              <w:rPr>
                <w:rFonts w:cs="Times New Roman"/>
                <w:spacing w:val="5"/>
                <w:kern w:val="0"/>
                <w:sz w:val="21"/>
                <w:szCs w:val="21"/>
              </w:rPr>
              <w:t>)</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拉线和用尺检查</w:t>
            </w:r>
          </w:p>
        </w:tc>
      </w:tr>
      <w:tr w:rsidR="00E02801">
        <w:trPr>
          <w:trHeight w:val="512"/>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5</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弧形板半径允许偏差</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pacing w:val="5"/>
                <w:kern w:val="0"/>
                <w:sz w:val="21"/>
                <w:szCs w:val="21"/>
              </w:rPr>
            </w:pPr>
            <w:r>
              <w:rPr>
                <w:rFonts w:cs="Times New Roman"/>
                <w:spacing w:val="5"/>
                <w:kern w:val="0"/>
                <w:sz w:val="21"/>
                <w:szCs w:val="21"/>
              </w:rPr>
              <w:t>+</w:t>
            </w:r>
            <w:r>
              <w:rPr>
                <w:rFonts w:cs="Times New Roman"/>
                <w:spacing w:val="5"/>
                <w:kern w:val="0"/>
                <w:position w:val="-24"/>
                <w:sz w:val="21"/>
                <w:szCs w:val="21"/>
              </w:rPr>
              <w:object w:dxaOrig="560" w:dyaOrig="620">
                <v:shape id="_x0000_i1027" type="#_x0000_t75" style="width:28pt;height:31pt" o:ole="">
                  <v:imagedata r:id="rId20" o:title=""/>
                </v:shape>
                <o:OLEObject Type="Embed" ProgID="Equation.3" ShapeID="_x0000_i1027" DrawAspect="Content" ObjectID="_1768030040" r:id="rId21"/>
              </w:object>
            </w:r>
            <w:r>
              <w:rPr>
                <w:rFonts w:cs="Times New Roman"/>
                <w:spacing w:val="5"/>
                <w:kern w:val="0"/>
                <w:sz w:val="21"/>
                <w:szCs w:val="21"/>
              </w:rPr>
              <w:t xml:space="preserve">         +</w:t>
            </w:r>
            <w:r>
              <w:rPr>
                <w:rFonts w:cs="Times New Roman"/>
                <w:spacing w:val="5"/>
                <w:kern w:val="0"/>
                <w:position w:val="-24"/>
                <w:sz w:val="21"/>
                <w:szCs w:val="21"/>
              </w:rPr>
              <w:object w:dxaOrig="560" w:dyaOrig="620">
                <v:shape id="_x0000_i1028" type="#_x0000_t75" style="width:28pt;height:31pt" o:ole="">
                  <v:imagedata r:id="rId22" o:title=""/>
                </v:shape>
                <o:OLEObject Type="Embed" ProgID="Equation.3" ShapeID="_x0000_i1028" DrawAspect="Content" ObjectID="_1768030041" r:id="rId23"/>
              </w:object>
            </w:r>
          </w:p>
          <w:p w:rsidR="00E02801" w:rsidRDefault="00A10520">
            <w:pPr>
              <w:ind w:left="-90"/>
              <w:jc w:val="center"/>
              <w:rPr>
                <w:rFonts w:cs="Times New Roman"/>
                <w:sz w:val="21"/>
                <w:szCs w:val="21"/>
              </w:rPr>
            </w:pPr>
            <w:r>
              <w:rPr>
                <w:rFonts w:cs="Times New Roman"/>
                <w:spacing w:val="5"/>
                <w:kern w:val="0"/>
                <w:sz w:val="21"/>
                <w:szCs w:val="21"/>
              </w:rPr>
              <w:t>(R—</w:t>
            </w:r>
            <w:r>
              <w:rPr>
                <w:rFonts w:cs="Times New Roman"/>
                <w:spacing w:val="5"/>
                <w:kern w:val="0"/>
                <w:sz w:val="21"/>
                <w:szCs w:val="21"/>
              </w:rPr>
              <w:t>设计半径</w:t>
            </w:r>
            <w:r>
              <w:rPr>
                <w:rFonts w:cs="Times New Roman"/>
                <w:spacing w:val="5"/>
                <w:kern w:val="0"/>
                <w:sz w:val="21"/>
                <w:szCs w:val="21"/>
              </w:rPr>
              <w:t>)</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用弦长</w:t>
            </w:r>
            <w:r>
              <w:rPr>
                <w:rFonts w:cs="Times New Roman"/>
                <w:spacing w:val="5"/>
                <w:kern w:val="0"/>
                <w:sz w:val="21"/>
                <w:szCs w:val="21"/>
              </w:rPr>
              <w:t>D</w:t>
            </w:r>
            <w:r>
              <w:rPr>
                <w:rFonts w:cs="Times New Roman"/>
                <w:spacing w:val="5"/>
                <w:kern w:val="0"/>
                <w:sz w:val="21"/>
                <w:szCs w:val="21"/>
              </w:rPr>
              <w:t>／</w:t>
            </w:r>
            <w:r>
              <w:rPr>
                <w:rFonts w:cs="Times New Roman"/>
                <w:spacing w:val="5"/>
                <w:kern w:val="0"/>
                <w:sz w:val="21"/>
                <w:szCs w:val="21"/>
              </w:rPr>
              <w:t>4</w:t>
            </w:r>
            <w:r>
              <w:rPr>
                <w:rFonts w:cs="Times New Roman"/>
                <w:spacing w:val="5"/>
                <w:kern w:val="0"/>
                <w:sz w:val="21"/>
                <w:szCs w:val="21"/>
              </w:rPr>
              <w:t>样板检查</w:t>
            </w:r>
          </w:p>
        </w:tc>
      </w:tr>
      <w:tr w:rsidR="00E02801">
        <w:trPr>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6</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枕垫平面度</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2mm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用尺检查</w:t>
            </w:r>
          </w:p>
        </w:tc>
      </w:tr>
      <w:tr w:rsidR="00E02801">
        <w:trPr>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7</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枕垫长度允许偏差</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十</w:t>
            </w:r>
            <w:proofErr w:type="gramStart"/>
            <w:r>
              <w:rPr>
                <w:rFonts w:cs="Times New Roman"/>
                <w:spacing w:val="5"/>
                <w:kern w:val="0"/>
                <w:sz w:val="21"/>
                <w:szCs w:val="21"/>
              </w:rPr>
              <w:t>3</w:t>
            </w:r>
            <w:proofErr w:type="gramEnd"/>
            <w:r>
              <w:rPr>
                <w:rFonts w:cs="Times New Roman"/>
                <w:spacing w:val="5"/>
                <w:kern w:val="0"/>
                <w:sz w:val="21"/>
                <w:szCs w:val="21"/>
              </w:rPr>
              <w:t>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用尺检查</w:t>
            </w:r>
          </w:p>
        </w:tc>
      </w:tr>
      <w:tr w:rsidR="00E02801">
        <w:trPr>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8</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底板平面度</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2mm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用平尺和</w:t>
            </w:r>
            <w:proofErr w:type="gramStart"/>
            <w:r>
              <w:rPr>
                <w:rFonts w:cs="Times New Roman"/>
                <w:spacing w:val="5"/>
                <w:kern w:val="0"/>
                <w:sz w:val="21"/>
                <w:szCs w:val="21"/>
              </w:rPr>
              <w:t>尺检查</w:t>
            </w:r>
            <w:proofErr w:type="gramEnd"/>
          </w:p>
        </w:tc>
      </w:tr>
      <w:tr w:rsidR="00E02801">
        <w:trPr>
          <w:trHeight w:val="195"/>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9</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切割面子面度</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1mm</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观查检查</w:t>
            </w:r>
          </w:p>
        </w:tc>
      </w:tr>
      <w:tr w:rsidR="00E02801">
        <w:trPr>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10</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焊接</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按</w:t>
            </w:r>
            <w:r>
              <w:rPr>
                <w:rFonts w:cs="Times New Roman"/>
                <w:spacing w:val="5"/>
                <w:kern w:val="0"/>
                <w:sz w:val="21"/>
                <w:szCs w:val="21"/>
              </w:rPr>
              <w:t>&lt;</w:t>
            </w:r>
            <w:proofErr w:type="gramStart"/>
            <w:r>
              <w:rPr>
                <w:rFonts w:cs="Times New Roman"/>
                <w:spacing w:val="5"/>
                <w:kern w:val="0"/>
                <w:sz w:val="21"/>
                <w:szCs w:val="21"/>
              </w:rPr>
              <w:t>验标</w:t>
            </w:r>
            <w:proofErr w:type="gramEnd"/>
            <w:r>
              <w:rPr>
                <w:rFonts w:cs="Times New Roman"/>
                <w:spacing w:val="5"/>
                <w:kern w:val="0"/>
                <w:sz w:val="21"/>
                <w:szCs w:val="21"/>
              </w:rPr>
              <w:t>)</w:t>
            </w:r>
            <w:r>
              <w:rPr>
                <w:rFonts w:cs="Times New Roman"/>
                <w:spacing w:val="5"/>
                <w:kern w:val="0"/>
                <w:sz w:val="21"/>
                <w:szCs w:val="21"/>
              </w:rPr>
              <w:t>焊接篇</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r>
      <w:tr w:rsidR="00E02801">
        <w:trPr>
          <w:cantSplit/>
          <w:trHeight w:val="190"/>
        </w:trPr>
        <w:tc>
          <w:tcPr>
            <w:tcW w:w="440"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1l</w:t>
            </w:r>
          </w:p>
        </w:tc>
        <w:tc>
          <w:tcPr>
            <w:tcW w:w="3118" w:type="dxa"/>
            <w:tcBorders>
              <w:top w:val="single" w:sz="6" w:space="0" w:color="auto"/>
              <w:left w:val="single" w:sz="6" w:space="0" w:color="auto"/>
              <w:bottom w:val="single" w:sz="6" w:space="0" w:color="auto"/>
              <w:right w:val="single" w:sz="6" w:space="0" w:color="auto"/>
            </w:tcBorders>
            <w:vAlign w:val="center"/>
          </w:tcPr>
          <w:p w:rsidR="00E02801" w:rsidRDefault="00A10520">
            <w:pPr>
              <w:ind w:left="-90"/>
              <w:rPr>
                <w:rFonts w:cs="Times New Roman"/>
                <w:sz w:val="21"/>
                <w:szCs w:val="21"/>
              </w:rPr>
            </w:pPr>
            <w:r>
              <w:rPr>
                <w:rFonts w:cs="Times New Roman"/>
                <w:spacing w:val="5"/>
                <w:kern w:val="0"/>
                <w:sz w:val="21"/>
                <w:szCs w:val="21"/>
              </w:rPr>
              <w:t>涂漆</w:t>
            </w:r>
          </w:p>
        </w:tc>
        <w:tc>
          <w:tcPr>
            <w:tcW w:w="890"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c>
          <w:tcPr>
            <w:tcW w:w="3032" w:type="dxa"/>
            <w:gridSpan w:val="2"/>
            <w:tcBorders>
              <w:top w:val="single" w:sz="6" w:space="0" w:color="auto"/>
              <w:left w:val="single" w:sz="6" w:space="0" w:color="auto"/>
              <w:bottom w:val="single" w:sz="6" w:space="0" w:color="auto"/>
              <w:right w:val="single" w:sz="6" w:space="0" w:color="auto"/>
            </w:tcBorders>
            <w:vAlign w:val="center"/>
          </w:tcPr>
          <w:p w:rsidR="00E02801" w:rsidRDefault="00A10520">
            <w:pPr>
              <w:ind w:left="-90"/>
              <w:jc w:val="center"/>
              <w:rPr>
                <w:rFonts w:cs="Times New Roman"/>
                <w:sz w:val="21"/>
                <w:szCs w:val="21"/>
              </w:rPr>
            </w:pPr>
            <w:r>
              <w:rPr>
                <w:rFonts w:cs="Times New Roman"/>
                <w:spacing w:val="5"/>
                <w:kern w:val="0"/>
                <w:sz w:val="21"/>
                <w:szCs w:val="21"/>
              </w:rPr>
              <w:t>按</w:t>
            </w:r>
            <w:r>
              <w:rPr>
                <w:rFonts w:cs="Times New Roman"/>
                <w:spacing w:val="5"/>
                <w:kern w:val="0"/>
                <w:sz w:val="21"/>
                <w:szCs w:val="21"/>
              </w:rPr>
              <w:t>(</w:t>
            </w:r>
            <w:proofErr w:type="gramStart"/>
            <w:r>
              <w:rPr>
                <w:rFonts w:cs="Times New Roman"/>
                <w:spacing w:val="5"/>
                <w:kern w:val="0"/>
                <w:sz w:val="21"/>
                <w:szCs w:val="21"/>
              </w:rPr>
              <w:t>验标</w:t>
            </w:r>
            <w:proofErr w:type="gramEnd"/>
            <w:r>
              <w:rPr>
                <w:rFonts w:cs="Times New Roman"/>
                <w:spacing w:val="5"/>
                <w:kern w:val="0"/>
                <w:sz w:val="21"/>
                <w:szCs w:val="21"/>
              </w:rPr>
              <w:t>)</w:t>
            </w:r>
            <w:r>
              <w:rPr>
                <w:rFonts w:cs="Times New Roman"/>
                <w:spacing w:val="5"/>
                <w:kern w:val="0"/>
                <w:sz w:val="21"/>
                <w:szCs w:val="21"/>
              </w:rPr>
              <w:t>锅炉篇</w:t>
            </w:r>
          </w:p>
        </w:tc>
        <w:tc>
          <w:tcPr>
            <w:tcW w:w="1806" w:type="dxa"/>
            <w:tcBorders>
              <w:top w:val="single" w:sz="6" w:space="0" w:color="auto"/>
              <w:left w:val="single" w:sz="6" w:space="0" w:color="auto"/>
              <w:bottom w:val="single" w:sz="6" w:space="0" w:color="auto"/>
              <w:right w:val="single" w:sz="6" w:space="0" w:color="auto"/>
            </w:tcBorders>
            <w:vAlign w:val="center"/>
          </w:tcPr>
          <w:p w:rsidR="00E02801" w:rsidRDefault="00E02801">
            <w:pPr>
              <w:ind w:left="-90"/>
              <w:jc w:val="center"/>
              <w:rPr>
                <w:rFonts w:cs="Times New Roman"/>
                <w:sz w:val="21"/>
                <w:szCs w:val="21"/>
              </w:rPr>
            </w:pPr>
          </w:p>
        </w:tc>
      </w:tr>
    </w:tbl>
    <w:p w:rsidR="00E02801" w:rsidRDefault="00A10520">
      <w:pPr>
        <w:pStyle w:val="af0"/>
        <w:numPr>
          <w:ilvl w:val="0"/>
          <w:numId w:val="4"/>
        </w:numPr>
        <w:ind w:firstLineChars="0"/>
      </w:pPr>
      <w:r>
        <w:rPr>
          <w:rFonts w:hint="eastAsia"/>
        </w:rPr>
        <w:t>弹簧支吊架</w:t>
      </w:r>
    </w:p>
    <w:p w:rsidR="00E02801" w:rsidRDefault="00A10520">
      <w:pPr>
        <w:ind w:firstLineChars="200" w:firstLine="480"/>
      </w:pPr>
      <w:r>
        <w:rPr>
          <w:rFonts w:hint="eastAsia"/>
        </w:rPr>
        <w:t>弹簧支吊架无论是单个部件或两个以上部件组成，每个部件不可拼接，必须拼接时，应该用连接板过渡，连接板的尺寸应能保证焊缝长度≥</w:t>
      </w:r>
      <w:r>
        <w:rPr>
          <w:rFonts w:hint="eastAsia"/>
        </w:rPr>
        <w:t>100mm</w:t>
      </w:r>
      <w:r>
        <w:rPr>
          <w:rFonts w:hint="eastAsia"/>
        </w:rPr>
        <w:t>。</w:t>
      </w:r>
    </w:p>
    <w:p w:rsidR="00E02801" w:rsidRDefault="00A10520">
      <w:pPr>
        <w:ind w:firstLineChars="200" w:firstLine="480"/>
        <w:sectPr w:rsidR="00E02801">
          <w:headerReference w:type="default" r:id="rId24"/>
          <w:pgSz w:w="11906" w:h="16838"/>
          <w:pgMar w:top="1474" w:right="1418" w:bottom="1134" w:left="1418" w:header="567" w:footer="567" w:gutter="0"/>
          <w:cols w:space="425"/>
          <w:docGrid w:type="lines" w:linePitch="326"/>
        </w:sectPr>
      </w:pPr>
      <w:r>
        <w:rPr>
          <w:rFonts w:hint="eastAsia"/>
        </w:rPr>
        <w:t>弹簧支吊架的根部构件应留有调节余量，该余量应有标志，以便在安装现场按需要进行切割调整。</w:t>
      </w:r>
    </w:p>
    <w:p w:rsidR="00E02801" w:rsidRDefault="00A10520">
      <w:pPr>
        <w:pStyle w:val="1"/>
        <w:keepNext/>
        <w:keepLines/>
        <w:numPr>
          <w:ilvl w:val="0"/>
          <w:numId w:val="2"/>
        </w:numPr>
        <w:tabs>
          <w:tab w:val="left" w:pos="360"/>
        </w:tabs>
        <w:adjustRightInd w:val="0"/>
        <w:spacing w:beforeLines="50" w:before="163"/>
        <w:textAlignment w:val="baseline"/>
        <w:rPr>
          <w:rFonts w:cs="宋体"/>
          <w:szCs w:val="24"/>
        </w:rPr>
      </w:pPr>
      <w:bookmarkStart w:id="37" w:name="_Toc128393193"/>
      <w:r>
        <w:rPr>
          <w:rFonts w:hint="eastAsia"/>
        </w:rPr>
        <w:lastRenderedPageBreak/>
        <w:t>包装、标志、运输、验收和保管</w:t>
      </w:r>
      <w:bookmarkEnd w:id="37"/>
    </w:p>
    <w:p w:rsidR="00E02801" w:rsidRPr="00B360CE" w:rsidRDefault="00B360CE" w:rsidP="00B360CE">
      <w:pPr>
        <w:spacing w:line="500" w:lineRule="atLeast"/>
        <w:ind w:firstLineChars="200" w:firstLine="464"/>
        <w:rPr>
          <w:rFonts w:ascii="宋体" w:hAnsi="宋体" w:cs="宋体"/>
          <w:spacing w:val="-4"/>
          <w:szCs w:val="24"/>
        </w:rPr>
      </w:pPr>
      <w:bookmarkStart w:id="38" w:name="_Toc107820330"/>
      <w:bookmarkStart w:id="39" w:name="_Toc39113634"/>
      <w:bookmarkStart w:id="40" w:name="_Toc521760815"/>
      <w:r>
        <w:rPr>
          <w:rFonts w:ascii="宋体" w:hAnsi="宋体" w:cs="宋体" w:hint="eastAsia"/>
          <w:spacing w:val="-4"/>
          <w:szCs w:val="24"/>
        </w:rPr>
        <w:t>6.</w:t>
      </w:r>
      <w:r w:rsidR="00A10520" w:rsidRPr="00B360CE">
        <w:rPr>
          <w:rFonts w:ascii="宋体" w:hAnsi="宋体" w:cs="宋体" w:hint="eastAsia"/>
          <w:spacing w:val="-4"/>
          <w:szCs w:val="24"/>
        </w:rPr>
        <w:t>1  包装</w:t>
      </w:r>
      <w:bookmarkEnd w:id="38"/>
      <w:bookmarkEnd w:id="39"/>
      <w:bookmarkEnd w:id="40"/>
    </w:p>
    <w:p w:rsidR="00E02801" w:rsidRDefault="00B360CE">
      <w:pPr>
        <w:spacing w:line="500" w:lineRule="atLeast"/>
        <w:ind w:firstLineChars="200" w:firstLine="464"/>
        <w:rPr>
          <w:rFonts w:ascii="宋体" w:hAnsi="宋体" w:cs="宋体"/>
          <w:spacing w:val="-4"/>
          <w:szCs w:val="24"/>
        </w:rPr>
      </w:pPr>
      <w:r>
        <w:rPr>
          <w:rFonts w:ascii="宋体" w:hAnsi="宋体" w:cs="宋体" w:hint="eastAsia"/>
          <w:spacing w:val="-4"/>
          <w:szCs w:val="24"/>
        </w:rPr>
        <w:t>6.</w:t>
      </w:r>
      <w:r w:rsidR="00A10520">
        <w:rPr>
          <w:rFonts w:ascii="宋体" w:hAnsi="宋体" w:cs="宋体" w:hint="eastAsia"/>
          <w:spacing w:val="-4"/>
          <w:szCs w:val="24"/>
        </w:rPr>
        <w:t>1.1  管道及其附件包装前必须做到内部清洁，特别是管道内应彻底清洗干净，并采取妥善防锈措施。</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1.2  卖方所供设备部件，除特殊部件外，均应遵守国家标准和有关包装的技术条件进行，或</w:t>
      </w:r>
      <w:proofErr w:type="gramStart"/>
      <w:r w:rsidR="00A10520">
        <w:rPr>
          <w:rFonts w:ascii="宋体" w:hAnsi="宋体" w:cs="宋体" w:hint="eastAsia"/>
          <w:szCs w:val="24"/>
        </w:rPr>
        <w:t>按最好</w:t>
      </w:r>
      <w:proofErr w:type="gramEnd"/>
      <w:r w:rsidR="00A10520">
        <w:rPr>
          <w:rFonts w:ascii="宋体" w:hAnsi="宋体" w:cs="宋体" w:hint="eastAsia"/>
          <w:szCs w:val="24"/>
        </w:rPr>
        <w:t>的商业惯例，使用坚固的箱子包装。并应根据不同货物特性和要求，采取措施，如对设备进行妥善的油漆或其它有效的防锈防腐处理，以适应远途海上、陆上运输条件和大量的吊装、卸货以及露天堆放的需要，防止雨雪、海浪造成受潮、生锈、腐蚀、振动以及机械和化学引起的损坏。</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1.3  卖方所供随机装箱技术文件应妥善地包装，能承受远洋运输和多次搬运，并应防止受潮和雨水的侵蚀。每个技术文件邮包应装有详细的目录清单。</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1.4  为防止设备器材被窃或受腐蚀元素、海水的损坏，如未征得买方同意，不得采用敞开的板条箱和类似包装。</w:t>
      </w:r>
    </w:p>
    <w:p w:rsidR="00E02801" w:rsidRPr="00B360CE" w:rsidRDefault="00B360CE" w:rsidP="00B360CE">
      <w:pPr>
        <w:spacing w:line="500" w:lineRule="atLeast"/>
        <w:ind w:firstLineChars="200" w:firstLine="464"/>
        <w:rPr>
          <w:rFonts w:ascii="宋体" w:hAnsi="宋体" w:cs="宋体"/>
          <w:spacing w:val="-4"/>
          <w:szCs w:val="24"/>
        </w:rPr>
      </w:pPr>
      <w:bookmarkStart w:id="41" w:name="_Toc107820331"/>
      <w:bookmarkStart w:id="42" w:name="_Toc39113635"/>
      <w:bookmarkStart w:id="43" w:name="_Toc521760816"/>
      <w:r>
        <w:rPr>
          <w:rFonts w:ascii="宋体" w:hAnsi="宋体" w:cs="宋体" w:hint="eastAsia"/>
          <w:spacing w:val="-4"/>
          <w:szCs w:val="24"/>
        </w:rPr>
        <w:t>6.</w:t>
      </w:r>
      <w:r w:rsidR="00A10520" w:rsidRPr="00B360CE">
        <w:rPr>
          <w:rFonts w:ascii="宋体" w:hAnsi="宋体" w:cs="宋体" w:hint="eastAsia"/>
          <w:spacing w:val="-4"/>
          <w:szCs w:val="24"/>
        </w:rPr>
        <w:t>2  标志</w:t>
      </w:r>
      <w:bookmarkEnd w:id="41"/>
      <w:bookmarkEnd w:id="42"/>
      <w:bookmarkEnd w:id="43"/>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2.1  设备标志</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2.1.1  每套阀门等设备都应有固定铭牌。铭牌应不易损坏。标志应醒目、整齐、美观，符合国家及行业相关规定。</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2.1.2  设备的重要阀门、调节</w:t>
      </w:r>
      <w:proofErr w:type="gramStart"/>
      <w:r w:rsidR="00A10520">
        <w:rPr>
          <w:rFonts w:ascii="宋体" w:hAnsi="宋体" w:cs="宋体" w:hint="eastAsia"/>
          <w:szCs w:val="24"/>
        </w:rPr>
        <w:t>保安部套等</w:t>
      </w:r>
      <w:proofErr w:type="gramEnd"/>
      <w:r w:rsidR="00A10520">
        <w:rPr>
          <w:rFonts w:ascii="宋体" w:hAnsi="宋体" w:cs="宋体" w:hint="eastAsia"/>
          <w:szCs w:val="24"/>
        </w:rPr>
        <w:t>均应有其行程、转角、介质流向、操作方法等明显易辨的标志。</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2.1.3  重要部件应根据图纸规定，在一定位置上标有装配编号，使用材料和检验合格的标志。</w:t>
      </w:r>
    </w:p>
    <w:p w:rsidR="00E02801" w:rsidRDefault="00B360CE">
      <w:pPr>
        <w:spacing w:line="500" w:lineRule="atLeast"/>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2.2  包装标志</w:t>
      </w:r>
    </w:p>
    <w:p w:rsidR="00E02801" w:rsidRDefault="00A10520">
      <w:pPr>
        <w:spacing w:line="500" w:lineRule="atLeast"/>
        <w:ind w:firstLineChars="200" w:firstLine="480"/>
        <w:rPr>
          <w:rFonts w:ascii="宋体" w:hAnsi="宋体" w:cs="宋体"/>
          <w:szCs w:val="24"/>
        </w:rPr>
      </w:pPr>
      <w:r>
        <w:rPr>
          <w:rFonts w:ascii="宋体" w:hAnsi="宋体" w:cs="宋体" w:hint="eastAsia"/>
          <w:szCs w:val="24"/>
        </w:rPr>
        <w:t>（1）卖方供给设备(无论装在箱内或成捆的散件)的包装，都应贴有标明合同号，主要设备名称、部件名称和组装图上部件位置的标签。</w:t>
      </w:r>
    </w:p>
    <w:p w:rsidR="00E02801" w:rsidRDefault="00A10520">
      <w:pPr>
        <w:pStyle w:val="10"/>
        <w:ind w:firstLineChars="200" w:firstLine="480"/>
        <w:rPr>
          <w:rFonts w:cs="宋体"/>
        </w:rPr>
      </w:pPr>
      <w:r>
        <w:rPr>
          <w:rFonts w:cs="宋体" w:hint="eastAsia"/>
        </w:rPr>
        <w:t>（</w:t>
      </w:r>
      <w:r>
        <w:rPr>
          <w:rFonts w:cs="宋体" w:hint="eastAsia"/>
        </w:rPr>
        <w:t>2</w:t>
      </w:r>
      <w:r>
        <w:rPr>
          <w:rFonts w:cs="宋体" w:hint="eastAsia"/>
        </w:rPr>
        <w:t>）对装箱供给的设备，卖方应在每个箱子的两面用油漆写上如下内容：</w:t>
      </w:r>
    </w:p>
    <w:p w:rsidR="00E02801" w:rsidRDefault="00A10520">
      <w:pPr>
        <w:spacing w:line="500" w:lineRule="atLeast"/>
        <w:ind w:firstLineChars="200" w:firstLine="480"/>
        <w:rPr>
          <w:rFonts w:ascii="宋体" w:hAnsi="宋体" w:cs="宋体"/>
          <w:szCs w:val="24"/>
        </w:rPr>
      </w:pPr>
      <w:r>
        <w:rPr>
          <w:rFonts w:ascii="宋体" w:hAnsi="宋体" w:cs="宋体" w:hint="eastAsia"/>
          <w:szCs w:val="24"/>
        </w:rPr>
        <w:t>1）合同号，装运标志、目的港，受货人代码、设备名称、机组号、项目号(箱号、箱的序号、设备总件数)，毛/净重，外形尺寸(长</w:t>
      </w:r>
      <w:r>
        <w:rPr>
          <w:rFonts w:ascii="Symbol" w:hAnsi="Symbol" w:cs="宋体"/>
          <w:szCs w:val="24"/>
        </w:rPr>
        <w:sym w:font="Symbol" w:char="F0B4"/>
      </w:r>
      <w:r>
        <w:rPr>
          <w:rFonts w:ascii="宋体" w:hAnsi="宋体" w:cs="宋体" w:hint="eastAsia"/>
          <w:szCs w:val="24"/>
        </w:rPr>
        <w:t>宽</w:t>
      </w:r>
      <w:r>
        <w:rPr>
          <w:rFonts w:ascii="Symbol" w:hAnsi="Symbol" w:cs="宋体"/>
          <w:szCs w:val="24"/>
        </w:rPr>
        <w:sym w:font="Symbol" w:char="F0B4"/>
      </w:r>
      <w:r>
        <w:rPr>
          <w:rFonts w:ascii="宋体" w:hAnsi="宋体" w:cs="宋体" w:hint="eastAsia"/>
          <w:szCs w:val="24"/>
        </w:rPr>
        <w:t>高)；</w:t>
      </w:r>
    </w:p>
    <w:p w:rsidR="00E02801" w:rsidRDefault="00A10520">
      <w:pPr>
        <w:spacing w:line="500" w:lineRule="atLeast"/>
        <w:ind w:firstLineChars="200" w:firstLine="480"/>
        <w:rPr>
          <w:rFonts w:ascii="宋体" w:hAnsi="宋体" w:cs="宋体"/>
          <w:szCs w:val="24"/>
        </w:rPr>
      </w:pPr>
      <w:r>
        <w:rPr>
          <w:rFonts w:ascii="宋体" w:hAnsi="宋体" w:cs="宋体" w:hint="eastAsia"/>
          <w:szCs w:val="24"/>
        </w:rPr>
        <w:lastRenderedPageBreak/>
        <w:t>2）应按照设备特性和不同的运输及装卸要求，在箱上明显标上“小心”“向上”、“向下”、“防潮”、“勿倒”和吊装位置等通用标志，并应符合GB191和GB6388的规定；</w:t>
      </w:r>
    </w:p>
    <w:p w:rsidR="00E02801" w:rsidRDefault="00A10520">
      <w:pPr>
        <w:spacing w:line="500" w:lineRule="atLeast"/>
        <w:ind w:firstLineChars="200" w:firstLine="480"/>
        <w:rPr>
          <w:rFonts w:ascii="宋体" w:hAnsi="宋体" w:cs="宋体"/>
          <w:szCs w:val="24"/>
        </w:rPr>
      </w:pPr>
      <w:r>
        <w:rPr>
          <w:rFonts w:ascii="宋体" w:hAnsi="宋体" w:cs="宋体" w:hint="eastAsia"/>
          <w:szCs w:val="24"/>
        </w:rPr>
        <w:t>3）包装箱应连续编号，而且在整个装运过程中，装箱编号的顺序始终是连贯的；</w:t>
      </w:r>
    </w:p>
    <w:p w:rsidR="00E02801" w:rsidRDefault="00A10520">
      <w:pPr>
        <w:spacing w:line="500" w:lineRule="atLeast"/>
        <w:ind w:firstLineChars="200" w:firstLine="480"/>
        <w:rPr>
          <w:rFonts w:ascii="宋体" w:hAnsi="宋体" w:cs="宋体"/>
          <w:szCs w:val="24"/>
        </w:rPr>
      </w:pPr>
      <w:r>
        <w:rPr>
          <w:rFonts w:ascii="宋体" w:hAnsi="宋体" w:cs="宋体" w:hint="eastAsia"/>
          <w:szCs w:val="24"/>
        </w:rPr>
        <w:t>（3）对超大、超重货物应标注吊钩、重心和支点的位置。</w:t>
      </w:r>
    </w:p>
    <w:p w:rsidR="00E02801" w:rsidRDefault="00A10520">
      <w:pPr>
        <w:spacing w:line="500" w:lineRule="atLeast"/>
        <w:ind w:firstLineChars="200" w:firstLine="480"/>
        <w:rPr>
          <w:rFonts w:ascii="宋体" w:hAnsi="宋体" w:cs="宋体"/>
          <w:szCs w:val="24"/>
        </w:rPr>
      </w:pPr>
      <w:r>
        <w:rPr>
          <w:rFonts w:ascii="宋体" w:hAnsi="宋体" w:cs="宋体" w:hint="eastAsia"/>
          <w:szCs w:val="24"/>
        </w:rPr>
        <w:t>（4）货运标志应符合国际物</w:t>
      </w:r>
      <w:proofErr w:type="gramStart"/>
      <w:r>
        <w:rPr>
          <w:rFonts w:ascii="宋体" w:hAnsi="宋体" w:cs="宋体" w:hint="eastAsia"/>
          <w:szCs w:val="24"/>
        </w:rPr>
        <w:t>运协定</w:t>
      </w:r>
      <w:proofErr w:type="gramEnd"/>
      <w:r>
        <w:rPr>
          <w:rFonts w:ascii="宋体" w:hAnsi="宋体" w:cs="宋体" w:hint="eastAsia"/>
          <w:szCs w:val="24"/>
        </w:rPr>
        <w:t>规定。</w:t>
      </w:r>
    </w:p>
    <w:p w:rsidR="00E02801" w:rsidRPr="00B360CE" w:rsidRDefault="00B360CE" w:rsidP="00B360CE">
      <w:pPr>
        <w:spacing w:line="500" w:lineRule="atLeast"/>
        <w:ind w:firstLineChars="200" w:firstLine="464"/>
        <w:rPr>
          <w:rFonts w:ascii="宋体" w:hAnsi="宋体" w:cs="宋体"/>
          <w:spacing w:val="-4"/>
          <w:szCs w:val="24"/>
        </w:rPr>
      </w:pPr>
      <w:bookmarkStart w:id="44" w:name="_Toc107820332"/>
      <w:bookmarkStart w:id="45" w:name="_Toc521760817"/>
      <w:bookmarkStart w:id="46" w:name="_Toc39113636"/>
      <w:r>
        <w:rPr>
          <w:rFonts w:ascii="宋体" w:hAnsi="宋体" w:cs="宋体" w:hint="eastAsia"/>
          <w:spacing w:val="-4"/>
          <w:szCs w:val="24"/>
        </w:rPr>
        <w:t>6.</w:t>
      </w:r>
      <w:r w:rsidR="00A10520" w:rsidRPr="00B360CE">
        <w:rPr>
          <w:rFonts w:ascii="宋体" w:hAnsi="宋体" w:cs="宋体" w:hint="eastAsia"/>
          <w:spacing w:val="-4"/>
          <w:szCs w:val="24"/>
        </w:rPr>
        <w:t>3  运输</w:t>
      </w:r>
      <w:bookmarkEnd w:id="44"/>
      <w:bookmarkEnd w:id="45"/>
      <w:bookmarkEnd w:id="46"/>
    </w:p>
    <w:p w:rsidR="00E02801" w:rsidRDefault="00B360CE">
      <w:pPr>
        <w:ind w:firstLineChars="200" w:firstLine="480"/>
        <w:rPr>
          <w:rFonts w:ascii="宋体" w:hAnsi="宋体" w:cs="宋体"/>
          <w:szCs w:val="24"/>
        </w:rPr>
      </w:pPr>
      <w:r>
        <w:rPr>
          <w:rFonts w:ascii="宋体" w:hAnsi="宋体" w:cs="宋体" w:hint="eastAsia"/>
          <w:bCs/>
          <w:szCs w:val="24"/>
        </w:rPr>
        <w:t>6.</w:t>
      </w:r>
      <w:r w:rsidR="00A10520">
        <w:rPr>
          <w:rFonts w:ascii="宋体" w:hAnsi="宋体" w:cs="宋体" w:hint="eastAsia"/>
          <w:bCs/>
          <w:szCs w:val="24"/>
        </w:rPr>
        <w:t xml:space="preserve"> 3.</w:t>
      </w:r>
      <w:r w:rsidR="00A10520">
        <w:rPr>
          <w:rFonts w:ascii="宋体" w:hAnsi="宋体" w:cs="宋体" w:hint="eastAsia"/>
          <w:szCs w:val="24"/>
        </w:rPr>
        <w:t>1  经由铁路运输的部件，设备运输参数应符合《中华人民共和国铁道部铁路超限货物运输规则》的有关规定；当设备经由公路、水路、或空运时，其运输参数，应遵守公路、水路及空运的有关规定。</w:t>
      </w:r>
    </w:p>
    <w:p w:rsidR="00E02801" w:rsidRDefault="00B360CE">
      <w:pPr>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 xml:space="preserve">3.2 </w:t>
      </w:r>
      <w:r w:rsidR="00A10520">
        <w:rPr>
          <w:rFonts w:ascii="宋体" w:hAnsi="宋体" w:cs="宋体" w:hint="eastAsia"/>
          <w:b/>
          <w:i/>
          <w:szCs w:val="24"/>
        </w:rPr>
        <w:t xml:space="preserve"> </w:t>
      </w:r>
      <w:r w:rsidR="00A10520">
        <w:rPr>
          <w:rFonts w:ascii="宋体" w:hAnsi="宋体" w:cs="宋体" w:hint="eastAsia"/>
          <w:szCs w:val="24"/>
        </w:rPr>
        <w:t>经由货轮远洋运输的部件，其尺寸不应超过国家对非标准外形体的规定，当部件经由船运以外的其他方式运输时，其重量和体积的限制应遵守有关运输单位的规定。</w:t>
      </w:r>
    </w:p>
    <w:p w:rsidR="00E02801" w:rsidRDefault="00B360CE">
      <w:pPr>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3.3 每批货物备妥及装运车辆发出24小时内，卖方用传真或邮件通知买方，通知中指明设备名称、件数、件号、重量、货运单号、设备发出日期。</w:t>
      </w:r>
    </w:p>
    <w:p w:rsidR="00E02801" w:rsidRDefault="00B360CE">
      <w:pPr>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4  检验与验收</w:t>
      </w:r>
    </w:p>
    <w:p w:rsidR="00E02801" w:rsidRDefault="00B360CE">
      <w:pPr>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4.1  所有设备验收必须附有下列文件：</w:t>
      </w:r>
    </w:p>
    <w:p w:rsidR="00E02801" w:rsidRDefault="00A10520">
      <w:pPr>
        <w:ind w:firstLineChars="200" w:firstLine="480"/>
        <w:rPr>
          <w:rFonts w:ascii="宋体" w:hAnsi="宋体" w:cs="宋体"/>
          <w:szCs w:val="24"/>
        </w:rPr>
      </w:pPr>
      <w:r>
        <w:rPr>
          <w:rFonts w:ascii="宋体" w:hAnsi="宋体" w:cs="宋体" w:hint="eastAsia"/>
          <w:szCs w:val="24"/>
        </w:rPr>
        <w:t>（1）装箱单，其上应注明：</w:t>
      </w:r>
    </w:p>
    <w:p w:rsidR="00E02801" w:rsidRDefault="00A10520">
      <w:pPr>
        <w:ind w:firstLineChars="200" w:firstLine="480"/>
        <w:rPr>
          <w:rFonts w:ascii="宋体" w:hAnsi="宋体" w:cs="宋体"/>
          <w:szCs w:val="24"/>
        </w:rPr>
      </w:pPr>
      <w:r>
        <w:rPr>
          <w:rFonts w:ascii="宋体" w:hAnsi="宋体" w:cs="宋体" w:hint="eastAsia"/>
          <w:szCs w:val="24"/>
        </w:rPr>
        <w:t>1)  产品名称、型号、规格、KKS编码和制造厂；</w:t>
      </w:r>
    </w:p>
    <w:p w:rsidR="00E02801" w:rsidRDefault="00A10520">
      <w:pPr>
        <w:tabs>
          <w:tab w:val="left" w:pos="2625"/>
        </w:tabs>
        <w:ind w:firstLineChars="200" w:firstLine="480"/>
        <w:rPr>
          <w:rFonts w:ascii="宋体" w:hAnsi="宋体" w:cs="宋体"/>
          <w:szCs w:val="24"/>
        </w:rPr>
      </w:pPr>
      <w:r>
        <w:rPr>
          <w:rFonts w:ascii="宋体" w:hAnsi="宋体" w:cs="宋体" w:hint="eastAsia"/>
          <w:szCs w:val="24"/>
        </w:rPr>
        <w:t>2)  装箱数量；</w:t>
      </w:r>
      <w:r>
        <w:rPr>
          <w:rFonts w:ascii="宋体" w:hAnsi="宋体" w:cs="宋体" w:hint="eastAsia"/>
          <w:szCs w:val="24"/>
        </w:rPr>
        <w:tab/>
      </w:r>
    </w:p>
    <w:p w:rsidR="00E02801" w:rsidRDefault="00A10520">
      <w:pPr>
        <w:ind w:firstLineChars="200" w:firstLine="480"/>
        <w:rPr>
          <w:rFonts w:ascii="宋体" w:hAnsi="宋体" w:cs="宋体"/>
          <w:szCs w:val="24"/>
        </w:rPr>
      </w:pPr>
      <w:r>
        <w:rPr>
          <w:rFonts w:ascii="宋体" w:hAnsi="宋体" w:cs="宋体" w:hint="eastAsia"/>
          <w:szCs w:val="24"/>
        </w:rPr>
        <w:t>3)  附件、备件名称及数量；</w:t>
      </w:r>
    </w:p>
    <w:p w:rsidR="00E02801" w:rsidRDefault="00A10520">
      <w:pPr>
        <w:ind w:firstLineChars="200" w:firstLine="480"/>
        <w:rPr>
          <w:rFonts w:ascii="宋体" w:hAnsi="宋体" w:cs="宋体"/>
          <w:szCs w:val="24"/>
        </w:rPr>
      </w:pPr>
      <w:r>
        <w:rPr>
          <w:rFonts w:ascii="宋体" w:hAnsi="宋体" w:cs="宋体" w:hint="eastAsia"/>
          <w:szCs w:val="24"/>
        </w:rPr>
        <w:t>4)  装箱日期。</w:t>
      </w:r>
    </w:p>
    <w:p w:rsidR="00E02801" w:rsidRDefault="00A10520">
      <w:pPr>
        <w:ind w:firstLineChars="200" w:firstLine="480"/>
        <w:rPr>
          <w:rFonts w:ascii="宋体" w:hAnsi="宋体" w:cs="宋体"/>
          <w:szCs w:val="24"/>
        </w:rPr>
      </w:pPr>
      <w:r>
        <w:rPr>
          <w:rFonts w:ascii="宋体" w:hAnsi="宋体" w:cs="宋体" w:hint="eastAsia"/>
          <w:szCs w:val="24"/>
        </w:rPr>
        <w:t>（2） 原制造厂的产品出厂合格说明书、出厂试验数据、安装使用说明书。</w:t>
      </w:r>
    </w:p>
    <w:p w:rsidR="00E02801" w:rsidRDefault="00B360CE">
      <w:pPr>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4.2  设备到达现场后，买卖双方按商定的开箱检验办法，对照装箱单逐件清点，进行检查和验收。</w:t>
      </w:r>
    </w:p>
    <w:p w:rsidR="00E02801" w:rsidRDefault="00A10520">
      <w:pPr>
        <w:ind w:firstLineChars="200" w:firstLine="480"/>
        <w:rPr>
          <w:rFonts w:ascii="宋体" w:hAnsi="宋体" w:cs="宋体"/>
          <w:szCs w:val="24"/>
        </w:rPr>
      </w:pPr>
      <w:r>
        <w:rPr>
          <w:rFonts w:ascii="宋体" w:hAnsi="宋体" w:cs="宋体" w:hint="eastAsia"/>
          <w:szCs w:val="24"/>
        </w:rPr>
        <w:t>卖方扩散联营或外包生产的设备(部件)将生产厂家写明，必须经买方确认，但并不意味有任何减轻卖方的责任，即卖方对分包厂家的资质和产品质量、交货进度负责。设备到达现场后，仍由卖方会同买方进行检查和验收。</w:t>
      </w:r>
    </w:p>
    <w:p w:rsidR="00E02801" w:rsidRDefault="00B360CE">
      <w:pPr>
        <w:ind w:firstLineChars="200" w:firstLine="480"/>
        <w:rPr>
          <w:rFonts w:ascii="宋体" w:hAnsi="宋体" w:cs="宋体"/>
          <w:szCs w:val="24"/>
        </w:rPr>
      </w:pPr>
      <w:r>
        <w:rPr>
          <w:rFonts w:ascii="宋体" w:hAnsi="宋体" w:cs="宋体" w:hint="eastAsia"/>
          <w:szCs w:val="24"/>
        </w:rPr>
        <w:t>6.</w:t>
      </w:r>
      <w:r w:rsidR="00A10520">
        <w:rPr>
          <w:rFonts w:ascii="宋体" w:hAnsi="宋体" w:cs="宋体" w:hint="eastAsia"/>
          <w:szCs w:val="24"/>
        </w:rPr>
        <w:t>4.3  对于进口产品卖方应提供报关单等复印件。</w:t>
      </w:r>
    </w:p>
    <w:p w:rsidR="00E02801" w:rsidRDefault="00B360CE">
      <w:pPr>
        <w:ind w:firstLineChars="200" w:firstLine="480"/>
        <w:rPr>
          <w:rFonts w:ascii="宋体" w:hAnsi="宋体" w:cs="宋体"/>
          <w:szCs w:val="24"/>
        </w:rPr>
      </w:pPr>
      <w:r>
        <w:rPr>
          <w:rFonts w:ascii="宋体" w:hAnsi="宋体" w:cs="宋体" w:hint="eastAsia"/>
          <w:szCs w:val="24"/>
        </w:rPr>
        <w:lastRenderedPageBreak/>
        <w:t>6.</w:t>
      </w:r>
      <w:r w:rsidR="00A10520">
        <w:rPr>
          <w:rFonts w:ascii="宋体" w:hAnsi="宋体" w:cs="宋体" w:hint="eastAsia"/>
          <w:szCs w:val="24"/>
        </w:rPr>
        <w:t>5保管</w:t>
      </w:r>
    </w:p>
    <w:p w:rsidR="00E02801" w:rsidRDefault="00B360CE">
      <w:pPr>
        <w:ind w:firstLineChars="200" w:firstLine="480"/>
        <w:rPr>
          <w:rFonts w:ascii="宋体" w:hAnsi="宋体" w:cs="宋体"/>
          <w:szCs w:val="24"/>
        </w:rPr>
      </w:pPr>
      <w:r>
        <w:rPr>
          <w:rFonts w:ascii="宋体" w:hAnsi="宋体" w:cs="宋体" w:hint="eastAsia"/>
          <w:szCs w:val="24"/>
        </w:rPr>
        <w:t>6.6.</w:t>
      </w:r>
      <w:r w:rsidR="00A10520">
        <w:rPr>
          <w:rFonts w:ascii="宋体" w:hAnsi="宋体" w:cs="宋体" w:hint="eastAsia"/>
          <w:szCs w:val="24"/>
        </w:rPr>
        <w:t>1  卖方应提供所有设备、部件、材料等保管方法的说明。</w:t>
      </w:r>
    </w:p>
    <w:p w:rsidR="00E02801" w:rsidRDefault="00B360CE">
      <w:pPr>
        <w:ind w:firstLineChars="200" w:firstLine="480"/>
        <w:rPr>
          <w:rFonts w:ascii="宋体" w:hAnsi="宋体" w:cs="宋体"/>
          <w:szCs w:val="24"/>
        </w:rPr>
      </w:pPr>
      <w:r>
        <w:rPr>
          <w:rFonts w:ascii="宋体" w:hAnsi="宋体" w:cs="宋体" w:hint="eastAsia"/>
          <w:szCs w:val="24"/>
        </w:rPr>
        <w:t>6.6.</w:t>
      </w:r>
      <w:r w:rsidR="00A10520">
        <w:rPr>
          <w:rFonts w:ascii="宋体" w:hAnsi="宋体" w:cs="宋体" w:hint="eastAsia"/>
          <w:szCs w:val="24"/>
        </w:rPr>
        <w:t>2  卖方所用的每种防腐剂的质量、预期寿命和型号一致，卖方向买方提交各种防腐剂清除步骤的完整资料。</w:t>
      </w:r>
    </w:p>
    <w:p w:rsidR="00E02801" w:rsidRDefault="00B360CE">
      <w:pPr>
        <w:ind w:firstLineChars="200" w:firstLine="480"/>
        <w:rPr>
          <w:rFonts w:ascii="宋体" w:hAnsi="宋体" w:cs="宋体"/>
          <w:szCs w:val="24"/>
        </w:rPr>
      </w:pPr>
      <w:r>
        <w:rPr>
          <w:rFonts w:ascii="宋体" w:hAnsi="宋体" w:cs="宋体" w:hint="eastAsia"/>
          <w:szCs w:val="24"/>
        </w:rPr>
        <w:t>6.6.</w:t>
      </w:r>
      <w:r w:rsidR="00A10520">
        <w:rPr>
          <w:rFonts w:ascii="宋体" w:hAnsi="宋体" w:cs="宋体" w:hint="eastAsia"/>
          <w:szCs w:val="24"/>
        </w:rPr>
        <w:t>3  因卖方原因引起包装、标志、运输、及保管不当而造成的损失，由卖方负责赔偿。</w:t>
      </w:r>
      <w:bookmarkStart w:id="47" w:name="_Toc107820333"/>
      <w:bookmarkStart w:id="48" w:name="_Toc39113637"/>
      <w:bookmarkStart w:id="49" w:name="_Toc521760818"/>
    </w:p>
    <w:bookmarkEnd w:id="47"/>
    <w:bookmarkEnd w:id="48"/>
    <w:bookmarkEnd w:id="49"/>
    <w:p w:rsidR="00E02801" w:rsidRDefault="00E02801">
      <w:pPr>
        <w:ind w:firstLineChars="200" w:firstLine="480"/>
        <w:sectPr w:rsidR="00E02801">
          <w:pgSz w:w="11906" w:h="16838"/>
          <w:pgMar w:top="1474" w:right="1418" w:bottom="1134" w:left="1418" w:header="567" w:footer="567" w:gutter="0"/>
          <w:cols w:space="425"/>
          <w:docGrid w:type="lines" w:linePitch="326"/>
        </w:sectPr>
      </w:pPr>
    </w:p>
    <w:p w:rsidR="00E02801" w:rsidRDefault="00A10520">
      <w:pPr>
        <w:pStyle w:val="1"/>
        <w:keepNext/>
        <w:keepLines/>
        <w:numPr>
          <w:ilvl w:val="0"/>
          <w:numId w:val="2"/>
        </w:numPr>
        <w:tabs>
          <w:tab w:val="left" w:pos="360"/>
        </w:tabs>
        <w:adjustRightInd w:val="0"/>
        <w:spacing w:beforeLines="50" w:before="120" w:after="156"/>
        <w:textAlignment w:val="baseline"/>
      </w:pPr>
      <w:bookmarkStart w:id="50" w:name="_Toc128393194"/>
      <w:bookmarkStart w:id="51" w:name="_Toc515705621"/>
      <w:bookmarkStart w:id="52" w:name="_Toc515697900"/>
      <w:r>
        <w:lastRenderedPageBreak/>
        <w:t>技术资料及交付进度</w:t>
      </w:r>
      <w:bookmarkEnd w:id="50"/>
    </w:p>
    <w:bookmarkEnd w:id="51"/>
    <w:bookmarkEnd w:id="52"/>
    <w:p w:rsidR="00E02801" w:rsidRDefault="00B360CE">
      <w:r>
        <w:t>7.</w:t>
      </w:r>
      <w:r w:rsidR="00A10520">
        <w:t xml:space="preserve">1 </w:t>
      </w:r>
      <w:r w:rsidR="00A10520">
        <w:t>一般要求</w:t>
      </w:r>
    </w:p>
    <w:p w:rsidR="00E02801" w:rsidRDefault="00B360CE">
      <w:pPr>
        <w:ind w:firstLine="480"/>
      </w:pPr>
      <w:r>
        <w:t>7.</w:t>
      </w:r>
      <w:r w:rsidR="00A10520">
        <w:t xml:space="preserve">1.1.1  </w:t>
      </w:r>
      <w:r w:rsidR="00A10520">
        <w:t>供方提供的资料应使用中国法定计量单位制。技术资料和图纸的文种为中文。外方提供的图纸和资料应翻译成中文后随同原文一并提交采购方，图纸资料以中文为准，图纸资料除提供书面文件外还应提供光盘，文字文件当为</w:t>
      </w:r>
      <w:r w:rsidR="00A10520">
        <w:t>word/</w:t>
      </w:r>
      <w:proofErr w:type="spellStart"/>
      <w:r w:rsidR="00A10520">
        <w:t>pdf</w:t>
      </w:r>
      <w:proofErr w:type="spellEnd"/>
      <w:r w:rsidR="00A10520">
        <w:t>文件，图形文件版本为</w:t>
      </w:r>
      <w:r w:rsidR="00A10520">
        <w:t>AUTOCAD 2004/</w:t>
      </w:r>
      <w:proofErr w:type="spellStart"/>
      <w:r w:rsidR="00A10520">
        <w:t>pdf</w:t>
      </w:r>
      <w:proofErr w:type="spellEnd"/>
      <w:r w:rsidR="00A10520">
        <w:t>。</w:t>
      </w:r>
      <w:r w:rsidR="00A10520">
        <w:t xml:space="preserve"> </w:t>
      </w:r>
    </w:p>
    <w:p w:rsidR="00E02801" w:rsidRDefault="00B360CE">
      <w:pPr>
        <w:ind w:firstLine="480"/>
      </w:pPr>
      <w:r>
        <w:t>7.</w:t>
      </w:r>
      <w:r w:rsidR="00A10520">
        <w:t xml:space="preserve">1.1.2  </w:t>
      </w:r>
      <w:r w:rsidR="00A10520">
        <w:t>资料的组织结构清晰、逻辑性强。资料内容要正确、准确、一致、清晰完整，满足工程要求。</w:t>
      </w:r>
    </w:p>
    <w:p w:rsidR="00E02801" w:rsidRDefault="00B360CE">
      <w:pPr>
        <w:ind w:firstLine="480"/>
      </w:pPr>
      <w:r>
        <w:t>7.</w:t>
      </w:r>
      <w:r w:rsidR="00A10520">
        <w:t xml:space="preserve">1.1.3 </w:t>
      </w:r>
      <w:r w:rsidR="00A10520">
        <w:t>供方资料的提交及时充分，满足工程进度要求。</w:t>
      </w:r>
    </w:p>
    <w:p w:rsidR="00E02801" w:rsidRDefault="00B360CE">
      <w:pPr>
        <w:ind w:firstLine="480"/>
      </w:pPr>
      <w:r>
        <w:t>7.</w:t>
      </w:r>
      <w:r w:rsidR="00A10520">
        <w:t xml:space="preserve">1.1.4 </w:t>
      </w:r>
      <w:r w:rsidR="00A10520">
        <w:t>供方提供适用于本工程实际情况的，为本工程专用的技术资料。</w:t>
      </w:r>
    </w:p>
    <w:p w:rsidR="00E02801" w:rsidRDefault="00B360CE">
      <w:pPr>
        <w:ind w:firstLine="480"/>
      </w:pPr>
      <w:r>
        <w:t>7.</w:t>
      </w:r>
      <w:r w:rsidR="00A10520">
        <w:t xml:space="preserve">1.1.5 </w:t>
      </w:r>
      <w:r w:rsidR="00A10520">
        <w:t>对于其它没有列入合同技术资料清单、却是工程所必需的文件和资料，一经发现，供方也应及时免费提供。</w:t>
      </w:r>
    </w:p>
    <w:p w:rsidR="00E02801" w:rsidRDefault="00B360CE">
      <w:pPr>
        <w:ind w:firstLine="480"/>
      </w:pPr>
      <w:r>
        <w:t>7.</w:t>
      </w:r>
      <w:r w:rsidR="00A10520">
        <w:t xml:space="preserve">1.1.6 </w:t>
      </w:r>
      <w:r w:rsidR="00A10520">
        <w:t>供方要及时提供与合同设备设计制造有关的资料。</w:t>
      </w:r>
    </w:p>
    <w:p w:rsidR="00E02801" w:rsidRDefault="00B360CE">
      <w:r>
        <w:t>7.</w:t>
      </w:r>
      <w:r w:rsidR="00A10520">
        <w:t xml:space="preserve">2 </w:t>
      </w:r>
      <w:r w:rsidR="00A10520">
        <w:t>技术文件和图纸</w:t>
      </w:r>
    </w:p>
    <w:p w:rsidR="00E02801" w:rsidRDefault="00B360CE">
      <w:pPr>
        <w:ind w:firstLine="480"/>
      </w:pPr>
      <w:r>
        <w:t>7.</w:t>
      </w:r>
      <w:r w:rsidR="00A10520">
        <w:t xml:space="preserve">2.1 </w:t>
      </w:r>
      <w:r w:rsidR="00A10520">
        <w:t>供方在技术规范签订后</w:t>
      </w:r>
      <w:r w:rsidR="00A10520">
        <w:t>10</w:t>
      </w:r>
      <w:r w:rsidR="00A10520">
        <w:t>日内及时提供满足工程施工图设计的正式资料和图纸，包括但不限于此：</w:t>
      </w:r>
    </w:p>
    <w:p w:rsidR="00E02801" w:rsidRDefault="00A10520">
      <w:pPr>
        <w:ind w:firstLine="480"/>
      </w:pPr>
      <w:r>
        <w:t xml:space="preserve">1) </w:t>
      </w:r>
      <w:r>
        <w:t>提供设备材料的安装说明书、主要设备型号、主要部件材料，以及组装、拆卸时所需用的技术资料。</w:t>
      </w:r>
    </w:p>
    <w:p w:rsidR="00E02801" w:rsidRDefault="00A10520">
      <w:pPr>
        <w:ind w:firstLine="480"/>
      </w:pPr>
      <w:r>
        <w:t xml:space="preserve">2) </w:t>
      </w:r>
      <w:r>
        <w:t>设备接口资料、设备的尺寸</w:t>
      </w:r>
    </w:p>
    <w:p w:rsidR="00E02801" w:rsidRDefault="00A10520">
      <w:pPr>
        <w:ind w:firstLine="480"/>
      </w:pPr>
      <w:r>
        <w:t xml:space="preserve">3) </w:t>
      </w:r>
      <w:r>
        <w:t>安装、运行、维护、检修所需的详尽图纸和技术文件和必要的零件图、计算资料等。</w:t>
      </w:r>
    </w:p>
    <w:p w:rsidR="00E02801" w:rsidRDefault="00A10520">
      <w:pPr>
        <w:ind w:firstLine="480"/>
      </w:pPr>
      <w:r>
        <w:t xml:space="preserve">4) </w:t>
      </w:r>
      <w:r>
        <w:t>材料的安装、维护、检修说明书</w:t>
      </w:r>
      <w:r>
        <w:t>,</w:t>
      </w:r>
      <w:r>
        <w:t>包括材料结构特点、安装程序和工艺要求。控制数据、定期校验和维护说明等。</w:t>
      </w:r>
    </w:p>
    <w:p w:rsidR="00E02801" w:rsidRDefault="00A10520">
      <w:pPr>
        <w:ind w:firstLine="480"/>
      </w:pPr>
      <w:r>
        <w:t xml:space="preserve">5) </w:t>
      </w:r>
      <w:r>
        <w:t>供方应提供备品、配件总清单和易</w:t>
      </w:r>
      <w:proofErr w:type="gramStart"/>
      <w:r>
        <w:t>损</w:t>
      </w:r>
      <w:proofErr w:type="gramEnd"/>
      <w:r>
        <w:t>零件图。</w:t>
      </w:r>
    </w:p>
    <w:p w:rsidR="00E02801" w:rsidRDefault="00B360CE">
      <w:pPr>
        <w:ind w:firstLine="480"/>
      </w:pPr>
      <w:r>
        <w:t>7.</w:t>
      </w:r>
      <w:r w:rsidR="00A10520">
        <w:t xml:space="preserve">2.2 </w:t>
      </w:r>
      <w:r w:rsidR="00A10520">
        <w:t>供方须提供的其它技术资料包括</w:t>
      </w:r>
      <w:proofErr w:type="gramStart"/>
      <w:r w:rsidR="00A10520">
        <w:t>以下但</w:t>
      </w:r>
      <w:proofErr w:type="gramEnd"/>
      <w:r w:rsidR="00A10520">
        <w:t>不限于此：</w:t>
      </w:r>
    </w:p>
    <w:p w:rsidR="00E02801" w:rsidRDefault="00B360CE">
      <w:pPr>
        <w:ind w:firstLine="480"/>
      </w:pPr>
      <w:r>
        <w:t>7.</w:t>
      </w:r>
      <w:r w:rsidR="00A10520">
        <w:t xml:space="preserve">2.2.1 </w:t>
      </w:r>
      <w:r w:rsidR="00A10520">
        <w:t>检验记录、试验报告及质量合格证等出厂报告。</w:t>
      </w:r>
    </w:p>
    <w:p w:rsidR="00E02801" w:rsidRDefault="00B360CE">
      <w:pPr>
        <w:ind w:firstLine="480"/>
      </w:pPr>
      <w:r>
        <w:t>7.</w:t>
      </w:r>
      <w:r w:rsidR="00A10520">
        <w:t xml:space="preserve">2.2.2 </w:t>
      </w:r>
      <w:r w:rsidR="00A10520">
        <w:t>供方提供在设计、制造时所遵循的规范、标准和规定清单。</w:t>
      </w:r>
    </w:p>
    <w:p w:rsidR="00E02801" w:rsidRDefault="00B360CE">
      <w:pPr>
        <w:ind w:firstLine="480"/>
      </w:pPr>
      <w:r>
        <w:t>7.</w:t>
      </w:r>
      <w:r w:rsidR="00A10520">
        <w:t xml:space="preserve">2.2.3 </w:t>
      </w:r>
      <w:r w:rsidR="00A10520">
        <w:t>设备和备品管理资料文件，包括设备和备品发运和装箱的详细资料</w:t>
      </w:r>
      <w:r w:rsidR="00A10520">
        <w:t>(</w:t>
      </w:r>
      <w:r w:rsidR="00A10520">
        <w:t>各种清单</w:t>
      </w:r>
      <w:r w:rsidR="00A10520">
        <w:t>)</w:t>
      </w:r>
      <w:r w:rsidR="00A10520">
        <w:t>，设备和备品存放与保管技术要求、运输超重和超大件的明细表。</w:t>
      </w:r>
    </w:p>
    <w:p w:rsidR="00E02801" w:rsidRDefault="00B360CE">
      <w:pPr>
        <w:ind w:firstLine="480"/>
      </w:pPr>
      <w:r>
        <w:t>7.</w:t>
      </w:r>
      <w:r w:rsidR="00A10520">
        <w:t xml:space="preserve">2.2.4 </w:t>
      </w:r>
      <w:r w:rsidR="00A10520">
        <w:t>详细的产品质量文件，包括材质、材质检验、加工质量、外形尺寸、性能检</w:t>
      </w:r>
      <w:r w:rsidR="00A10520">
        <w:lastRenderedPageBreak/>
        <w:t>验等的证明。</w:t>
      </w:r>
    </w:p>
    <w:p w:rsidR="00E02801" w:rsidRDefault="00B360CE">
      <w:pPr>
        <w:ind w:firstLine="480"/>
      </w:pPr>
      <w:r>
        <w:t>7.</w:t>
      </w:r>
      <w:r w:rsidR="00A10520">
        <w:t xml:space="preserve">2.2.5 </w:t>
      </w:r>
      <w:r w:rsidR="00A10520">
        <w:t>所有主要设备应用金属标签，每个设备的标识号码是唯一的，这些标识号码应包含在提供给需方的最后的图纸中。</w:t>
      </w:r>
    </w:p>
    <w:p w:rsidR="00E02801" w:rsidRDefault="00B360CE">
      <w:pPr>
        <w:ind w:firstLine="480"/>
      </w:pPr>
      <w:r>
        <w:t>7.</w:t>
      </w:r>
      <w:r w:rsidR="00A10520">
        <w:t xml:space="preserve">2.2.6 </w:t>
      </w:r>
      <w:r w:rsidR="00A10520">
        <w:t>供方所提交的技术资料内容至少应包括本规范中所要求的。如需方在工程设计中需要本附件以外的资料，供方应及时无偿地提供。</w:t>
      </w:r>
    </w:p>
    <w:p w:rsidR="00E02801" w:rsidRDefault="00A10520">
      <w:pPr>
        <w:pStyle w:val="1"/>
        <w:keepNext/>
        <w:keepLines/>
        <w:numPr>
          <w:ilvl w:val="0"/>
          <w:numId w:val="2"/>
        </w:numPr>
        <w:tabs>
          <w:tab w:val="left" w:pos="360"/>
        </w:tabs>
        <w:adjustRightInd w:val="0"/>
        <w:spacing w:beforeLines="50" w:before="120"/>
        <w:textAlignment w:val="baseline"/>
      </w:pPr>
      <w:r>
        <w:br w:type="page"/>
      </w:r>
      <w:bookmarkStart w:id="53" w:name="_Toc81906769"/>
      <w:bookmarkStart w:id="54" w:name="_Toc128393195"/>
      <w:r>
        <w:lastRenderedPageBreak/>
        <w:t>设备监造、检验和性能验收试验</w:t>
      </w:r>
      <w:bookmarkEnd w:id="53"/>
      <w:bookmarkEnd w:id="54"/>
    </w:p>
    <w:p w:rsidR="00E02801" w:rsidRDefault="00A10520">
      <w:pPr>
        <w:pStyle w:val="2"/>
        <w:numPr>
          <w:ilvl w:val="1"/>
          <w:numId w:val="2"/>
        </w:numPr>
        <w:tabs>
          <w:tab w:val="left" w:pos="360"/>
        </w:tabs>
      </w:pPr>
      <w:bookmarkStart w:id="55" w:name="_Toc128393196"/>
      <w:r>
        <w:t>工厂检验</w:t>
      </w:r>
      <w:bookmarkEnd w:id="55"/>
    </w:p>
    <w:p w:rsidR="00E02801" w:rsidRDefault="00B360CE">
      <w:pPr>
        <w:ind w:firstLine="480"/>
      </w:pPr>
      <w:r>
        <w:t>8.</w:t>
      </w:r>
      <w:r w:rsidR="00A10520">
        <w:t xml:space="preserve">1.1 </w:t>
      </w:r>
      <w:r w:rsidR="00A10520">
        <w:t>工厂检验是质量控制的一个重要组成部分。投标人需严格进行厂内各生产环节的检验和试验。投标人提供的合同设备须签发质量证明、检验记录和测试报告，并且作为交货时质量证明文件的组成部分。</w:t>
      </w:r>
    </w:p>
    <w:p w:rsidR="00E02801" w:rsidRDefault="00A10520">
      <w:pPr>
        <w:numPr>
          <w:ilvl w:val="2"/>
          <w:numId w:val="5"/>
        </w:numPr>
        <w:ind w:firstLineChars="200" w:firstLine="480"/>
      </w:pPr>
      <w:r>
        <w:t>检查的范围包括原材料的进厂，材料的加工、组装、试验和出厂试验。</w:t>
      </w:r>
    </w:p>
    <w:p w:rsidR="00E02801" w:rsidRDefault="00B360CE">
      <w:pPr>
        <w:ind w:firstLine="480"/>
      </w:pPr>
      <w:r>
        <w:t>8.</w:t>
      </w:r>
      <w:r w:rsidR="00A10520">
        <w:t xml:space="preserve">1.3 </w:t>
      </w:r>
      <w:r w:rsidR="00A10520">
        <w:t>投标人检验的结果要满足技术规范书中参数的要求，如有不符之处或达不到标准要求，投标人要采取措施直至满足要求，同时向招标人提交不一致性报告。投标人发生重大质量问题时应将情况及时通知招标人。</w:t>
      </w:r>
    </w:p>
    <w:p w:rsidR="00E02801" w:rsidRDefault="00A10520">
      <w:pPr>
        <w:numPr>
          <w:ilvl w:val="2"/>
          <w:numId w:val="5"/>
        </w:numPr>
        <w:ind w:firstLineChars="200" w:firstLine="480"/>
      </w:pPr>
      <w:r>
        <w:t>工厂检查的所有费用包括在合同设备总价中。</w:t>
      </w:r>
    </w:p>
    <w:p w:rsidR="00E02801" w:rsidRDefault="00A10520">
      <w:pPr>
        <w:pStyle w:val="2"/>
        <w:numPr>
          <w:ilvl w:val="1"/>
          <w:numId w:val="2"/>
        </w:numPr>
        <w:tabs>
          <w:tab w:val="left" w:pos="360"/>
        </w:tabs>
      </w:pPr>
      <w:bookmarkStart w:id="56" w:name="_Toc515729398"/>
      <w:bookmarkStart w:id="57" w:name="_Toc128393197"/>
      <w:bookmarkStart w:id="58" w:name="_Toc70261428"/>
      <w:r>
        <w:t>设备监造</w:t>
      </w:r>
      <w:bookmarkEnd w:id="56"/>
      <w:bookmarkEnd w:id="57"/>
      <w:bookmarkEnd w:id="58"/>
    </w:p>
    <w:p w:rsidR="00E02801" w:rsidRDefault="00B360CE">
      <w:r>
        <w:t>8.</w:t>
      </w:r>
      <w:r w:rsidR="00A10520">
        <w:t xml:space="preserve">2.1 </w:t>
      </w:r>
      <w:r w:rsidR="00A10520">
        <w:t>监造依据</w:t>
      </w:r>
    </w:p>
    <w:p w:rsidR="00E02801" w:rsidRDefault="00A10520">
      <w:pPr>
        <w:ind w:firstLine="480"/>
      </w:pPr>
      <w:r>
        <w:t>根据本合同的规定，以及国家有关规定。</w:t>
      </w:r>
    </w:p>
    <w:p w:rsidR="00E02801" w:rsidRDefault="00B360CE">
      <w:r>
        <w:t>8.</w:t>
      </w:r>
      <w:r w:rsidR="00A10520">
        <w:t xml:space="preserve">2.2 </w:t>
      </w:r>
      <w:r w:rsidR="00A10520">
        <w:t>监造方式</w:t>
      </w:r>
    </w:p>
    <w:p w:rsidR="00E02801" w:rsidRDefault="00A10520">
      <w:pPr>
        <w:ind w:firstLine="480"/>
      </w:pPr>
      <w:r>
        <w:t>文件见证、现场见证和停工待检，即</w:t>
      </w:r>
      <w:r>
        <w:t xml:space="preserve"> R</w:t>
      </w:r>
      <w:r>
        <w:t>点、</w:t>
      </w:r>
      <w:r>
        <w:t>W</w:t>
      </w:r>
      <w:r>
        <w:t>点、</w:t>
      </w:r>
      <w:r>
        <w:t>H</w:t>
      </w:r>
      <w:r>
        <w:t>点。每次监造内容完成后，供方和监造代表均须在见证表上履行签字手续。供方复印</w:t>
      </w:r>
      <w:r>
        <w:t>3</w:t>
      </w:r>
      <w:r>
        <w:t>份，交监造代表</w:t>
      </w:r>
      <w:r>
        <w:t>1</w:t>
      </w:r>
      <w:r>
        <w:t>份。</w:t>
      </w:r>
    </w:p>
    <w:p w:rsidR="00E02801" w:rsidRDefault="00B360CE">
      <w:r>
        <w:t>8.</w:t>
      </w:r>
      <w:r w:rsidR="00A10520">
        <w:t xml:space="preserve">2.3 </w:t>
      </w:r>
      <w:r w:rsidR="00A10520">
        <w:t>监造内容（具体内容供方填写，供方在投标时应在标书中列出，原则上不少于</w:t>
      </w:r>
      <w:r w:rsidR="00A10520">
        <w:t>3</w:t>
      </w:r>
      <w:r w:rsidR="00A10520">
        <w:t>项，否则视为不合格标，</w:t>
      </w:r>
      <w:proofErr w:type="gramStart"/>
      <w:r w:rsidR="00A10520">
        <w:t>最终内容</w:t>
      </w:r>
      <w:proofErr w:type="gramEnd"/>
      <w:r w:rsidR="00A10520">
        <w:t>由需方确定）</w:t>
      </w:r>
    </w:p>
    <w:p w:rsidR="00E02801" w:rsidRDefault="00A10520">
      <w:pPr>
        <w:tabs>
          <w:tab w:val="left" w:pos="525"/>
        </w:tabs>
        <w:jc w:val="center"/>
      </w:pPr>
      <w:r>
        <w:t>监造项目表</w:t>
      </w:r>
    </w:p>
    <w:tbl>
      <w:tblPr>
        <w:tblW w:w="7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9"/>
        <w:gridCol w:w="1455"/>
        <w:gridCol w:w="3577"/>
        <w:gridCol w:w="394"/>
        <w:gridCol w:w="394"/>
        <w:gridCol w:w="394"/>
        <w:gridCol w:w="849"/>
      </w:tblGrid>
      <w:tr w:rsidR="00E02801">
        <w:trPr>
          <w:cantSplit/>
          <w:trHeight w:val="247"/>
          <w:jc w:val="center"/>
        </w:trPr>
        <w:tc>
          <w:tcPr>
            <w:tcW w:w="849" w:type="dxa"/>
            <w:vMerge w:val="restart"/>
            <w:tcBorders>
              <w:top w:val="single" w:sz="4" w:space="0" w:color="auto"/>
              <w:left w:val="single" w:sz="4" w:space="0" w:color="auto"/>
            </w:tcBorders>
          </w:tcPr>
          <w:p w:rsidR="00E02801" w:rsidRDefault="00A10520">
            <w:pPr>
              <w:tabs>
                <w:tab w:val="left" w:pos="567"/>
              </w:tabs>
              <w:spacing w:line="240" w:lineRule="auto"/>
              <w:jc w:val="center"/>
              <w:rPr>
                <w:sz w:val="21"/>
                <w:szCs w:val="21"/>
              </w:rPr>
            </w:pPr>
            <w:r>
              <w:rPr>
                <w:sz w:val="21"/>
                <w:szCs w:val="21"/>
              </w:rPr>
              <w:t>序号</w:t>
            </w:r>
          </w:p>
        </w:tc>
        <w:tc>
          <w:tcPr>
            <w:tcW w:w="1455" w:type="dxa"/>
            <w:vMerge w:val="restart"/>
            <w:tcBorders>
              <w:top w:val="single" w:sz="4" w:space="0" w:color="auto"/>
            </w:tcBorders>
          </w:tcPr>
          <w:p w:rsidR="00E02801" w:rsidRDefault="00A10520">
            <w:pPr>
              <w:tabs>
                <w:tab w:val="left" w:pos="567"/>
              </w:tabs>
              <w:spacing w:line="240" w:lineRule="auto"/>
              <w:jc w:val="center"/>
              <w:rPr>
                <w:sz w:val="21"/>
                <w:szCs w:val="21"/>
              </w:rPr>
            </w:pPr>
            <w:proofErr w:type="gramStart"/>
            <w:r>
              <w:rPr>
                <w:sz w:val="21"/>
                <w:szCs w:val="21"/>
              </w:rPr>
              <w:t>监造部套</w:t>
            </w:r>
            <w:proofErr w:type="gramEnd"/>
          </w:p>
        </w:tc>
        <w:tc>
          <w:tcPr>
            <w:tcW w:w="3577" w:type="dxa"/>
            <w:vMerge w:val="restart"/>
            <w:tcBorders>
              <w:top w:val="single" w:sz="4" w:space="0" w:color="auto"/>
              <w:bottom w:val="single" w:sz="4" w:space="0" w:color="auto"/>
            </w:tcBorders>
          </w:tcPr>
          <w:p w:rsidR="00E02801" w:rsidRDefault="00A10520">
            <w:pPr>
              <w:tabs>
                <w:tab w:val="left" w:pos="567"/>
              </w:tabs>
              <w:spacing w:line="240" w:lineRule="auto"/>
              <w:jc w:val="center"/>
              <w:rPr>
                <w:sz w:val="21"/>
                <w:szCs w:val="21"/>
              </w:rPr>
            </w:pPr>
            <w:r>
              <w:rPr>
                <w:sz w:val="21"/>
                <w:szCs w:val="21"/>
              </w:rPr>
              <w:t>监</w:t>
            </w:r>
            <w:r>
              <w:rPr>
                <w:sz w:val="21"/>
                <w:szCs w:val="21"/>
              </w:rPr>
              <w:t xml:space="preserve"> </w:t>
            </w:r>
            <w:r>
              <w:rPr>
                <w:sz w:val="21"/>
                <w:szCs w:val="21"/>
              </w:rPr>
              <w:t>造</w:t>
            </w:r>
            <w:r>
              <w:rPr>
                <w:sz w:val="21"/>
                <w:szCs w:val="21"/>
              </w:rPr>
              <w:t xml:space="preserve"> </w:t>
            </w:r>
            <w:r>
              <w:rPr>
                <w:sz w:val="21"/>
                <w:szCs w:val="21"/>
              </w:rPr>
              <w:t>内</w:t>
            </w:r>
            <w:r>
              <w:rPr>
                <w:sz w:val="21"/>
                <w:szCs w:val="21"/>
              </w:rPr>
              <w:t xml:space="preserve"> </w:t>
            </w:r>
            <w:r>
              <w:rPr>
                <w:sz w:val="21"/>
                <w:szCs w:val="21"/>
              </w:rPr>
              <w:t>容</w:t>
            </w:r>
          </w:p>
        </w:tc>
        <w:tc>
          <w:tcPr>
            <w:tcW w:w="2031" w:type="dxa"/>
            <w:gridSpan w:val="4"/>
            <w:tcBorders>
              <w:top w:val="single" w:sz="4" w:space="0" w:color="auto"/>
              <w:bottom w:val="single" w:sz="4" w:space="0" w:color="auto"/>
              <w:right w:val="single" w:sz="4" w:space="0" w:color="auto"/>
            </w:tcBorders>
          </w:tcPr>
          <w:p w:rsidR="00E02801" w:rsidRDefault="00A10520">
            <w:pPr>
              <w:tabs>
                <w:tab w:val="left" w:pos="567"/>
              </w:tabs>
              <w:spacing w:line="240" w:lineRule="auto"/>
              <w:jc w:val="center"/>
              <w:rPr>
                <w:sz w:val="21"/>
                <w:szCs w:val="21"/>
              </w:rPr>
            </w:pPr>
            <w:r>
              <w:rPr>
                <w:sz w:val="21"/>
                <w:szCs w:val="21"/>
              </w:rPr>
              <w:t>监</w:t>
            </w:r>
            <w:r>
              <w:rPr>
                <w:sz w:val="21"/>
                <w:szCs w:val="21"/>
              </w:rPr>
              <w:t xml:space="preserve"> </w:t>
            </w:r>
            <w:r>
              <w:rPr>
                <w:sz w:val="21"/>
                <w:szCs w:val="21"/>
              </w:rPr>
              <w:t>造</w:t>
            </w:r>
            <w:r>
              <w:rPr>
                <w:sz w:val="21"/>
                <w:szCs w:val="21"/>
              </w:rPr>
              <w:t xml:space="preserve"> </w:t>
            </w:r>
            <w:r>
              <w:rPr>
                <w:sz w:val="21"/>
                <w:szCs w:val="21"/>
              </w:rPr>
              <w:t>方</w:t>
            </w:r>
            <w:r>
              <w:rPr>
                <w:sz w:val="21"/>
                <w:szCs w:val="21"/>
              </w:rPr>
              <w:t xml:space="preserve"> </w:t>
            </w:r>
            <w:r>
              <w:rPr>
                <w:sz w:val="21"/>
                <w:szCs w:val="21"/>
              </w:rPr>
              <w:t>式</w:t>
            </w:r>
          </w:p>
        </w:tc>
      </w:tr>
      <w:tr w:rsidR="00E02801">
        <w:trPr>
          <w:cantSplit/>
          <w:trHeight w:val="246"/>
          <w:jc w:val="center"/>
        </w:trPr>
        <w:tc>
          <w:tcPr>
            <w:tcW w:w="849" w:type="dxa"/>
            <w:vMerge/>
            <w:tcBorders>
              <w:left w:val="single" w:sz="4" w:space="0" w:color="auto"/>
            </w:tcBorders>
          </w:tcPr>
          <w:p w:rsidR="00E02801" w:rsidRDefault="00E02801">
            <w:pPr>
              <w:tabs>
                <w:tab w:val="left" w:pos="567"/>
              </w:tabs>
              <w:spacing w:line="240" w:lineRule="auto"/>
              <w:jc w:val="center"/>
              <w:rPr>
                <w:sz w:val="21"/>
                <w:szCs w:val="21"/>
              </w:rPr>
            </w:pPr>
          </w:p>
        </w:tc>
        <w:tc>
          <w:tcPr>
            <w:tcW w:w="1455" w:type="dxa"/>
            <w:vMerge/>
          </w:tcPr>
          <w:p w:rsidR="00E02801" w:rsidRDefault="00E02801">
            <w:pPr>
              <w:tabs>
                <w:tab w:val="left" w:pos="567"/>
              </w:tabs>
              <w:spacing w:line="240" w:lineRule="auto"/>
              <w:jc w:val="center"/>
              <w:rPr>
                <w:sz w:val="21"/>
                <w:szCs w:val="21"/>
              </w:rPr>
            </w:pPr>
          </w:p>
        </w:tc>
        <w:tc>
          <w:tcPr>
            <w:tcW w:w="3577" w:type="dxa"/>
            <w:vMerge/>
          </w:tcPr>
          <w:p w:rsidR="00E02801" w:rsidRDefault="00E02801">
            <w:pPr>
              <w:tabs>
                <w:tab w:val="left" w:pos="567"/>
              </w:tabs>
              <w:spacing w:line="240" w:lineRule="auto"/>
              <w:jc w:val="center"/>
              <w:rPr>
                <w:sz w:val="21"/>
                <w:szCs w:val="21"/>
              </w:rPr>
            </w:pPr>
          </w:p>
        </w:tc>
        <w:tc>
          <w:tcPr>
            <w:tcW w:w="394" w:type="dxa"/>
          </w:tcPr>
          <w:p w:rsidR="00E02801" w:rsidRDefault="00A10520">
            <w:pPr>
              <w:tabs>
                <w:tab w:val="left" w:pos="567"/>
              </w:tabs>
              <w:spacing w:line="240" w:lineRule="auto"/>
              <w:jc w:val="center"/>
              <w:rPr>
                <w:sz w:val="21"/>
                <w:szCs w:val="21"/>
              </w:rPr>
            </w:pPr>
            <w:r>
              <w:rPr>
                <w:sz w:val="21"/>
                <w:szCs w:val="21"/>
              </w:rPr>
              <w:t>H</w:t>
            </w:r>
          </w:p>
        </w:tc>
        <w:tc>
          <w:tcPr>
            <w:tcW w:w="394" w:type="dxa"/>
          </w:tcPr>
          <w:p w:rsidR="00E02801" w:rsidRDefault="00A10520">
            <w:pPr>
              <w:tabs>
                <w:tab w:val="left" w:pos="567"/>
              </w:tabs>
              <w:spacing w:line="240" w:lineRule="auto"/>
              <w:jc w:val="center"/>
              <w:rPr>
                <w:sz w:val="21"/>
                <w:szCs w:val="21"/>
              </w:rPr>
            </w:pPr>
            <w:r>
              <w:rPr>
                <w:sz w:val="21"/>
                <w:szCs w:val="21"/>
              </w:rPr>
              <w:t>W</w:t>
            </w:r>
          </w:p>
        </w:tc>
        <w:tc>
          <w:tcPr>
            <w:tcW w:w="394" w:type="dxa"/>
            <w:tcBorders>
              <w:right w:val="single" w:sz="4" w:space="0" w:color="auto"/>
            </w:tcBorders>
          </w:tcPr>
          <w:p w:rsidR="00E02801" w:rsidRDefault="00A10520">
            <w:pPr>
              <w:tabs>
                <w:tab w:val="left" w:pos="567"/>
              </w:tabs>
              <w:spacing w:line="240" w:lineRule="auto"/>
              <w:jc w:val="center"/>
              <w:rPr>
                <w:sz w:val="21"/>
                <w:szCs w:val="21"/>
              </w:rPr>
            </w:pPr>
            <w:r>
              <w:rPr>
                <w:sz w:val="21"/>
                <w:szCs w:val="21"/>
              </w:rPr>
              <w:t>R</w:t>
            </w:r>
          </w:p>
        </w:tc>
        <w:tc>
          <w:tcPr>
            <w:tcW w:w="849" w:type="dxa"/>
            <w:tcBorders>
              <w:top w:val="single" w:sz="4" w:space="0" w:color="auto"/>
              <w:left w:val="single" w:sz="4" w:space="0" w:color="auto"/>
              <w:right w:val="single" w:sz="4" w:space="0" w:color="auto"/>
            </w:tcBorders>
          </w:tcPr>
          <w:p w:rsidR="00E02801" w:rsidRDefault="00A10520">
            <w:pPr>
              <w:pStyle w:val="13"/>
              <w:tabs>
                <w:tab w:val="left" w:pos="567"/>
              </w:tabs>
              <w:spacing w:line="240" w:lineRule="auto"/>
              <w:ind w:firstLine="540"/>
              <w:jc w:val="center"/>
              <w:rPr>
                <w:rFonts w:ascii="Times New Roman"/>
                <w:bCs/>
                <w:snapToGrid w:val="0"/>
                <w:spacing w:val="30"/>
                <w:sz w:val="21"/>
                <w:szCs w:val="21"/>
              </w:rPr>
            </w:pPr>
            <w:r>
              <w:rPr>
                <w:rFonts w:ascii="Times New Roman"/>
                <w:bCs/>
                <w:snapToGrid w:val="0"/>
                <w:spacing w:val="30"/>
                <w:sz w:val="21"/>
                <w:szCs w:val="21"/>
              </w:rPr>
              <w:t>数量</w:t>
            </w:r>
          </w:p>
        </w:tc>
      </w:tr>
      <w:tr w:rsidR="00E02801">
        <w:trPr>
          <w:cantSplit/>
          <w:trHeight w:val="126"/>
          <w:jc w:val="center"/>
        </w:trPr>
        <w:tc>
          <w:tcPr>
            <w:tcW w:w="849" w:type="dxa"/>
            <w:tcBorders>
              <w:left w:val="single" w:sz="4" w:space="0" w:color="auto"/>
            </w:tcBorders>
          </w:tcPr>
          <w:p w:rsidR="00E02801" w:rsidRDefault="00A10520">
            <w:pPr>
              <w:tabs>
                <w:tab w:val="left" w:pos="567"/>
              </w:tabs>
              <w:spacing w:line="240" w:lineRule="auto"/>
              <w:jc w:val="center"/>
              <w:rPr>
                <w:sz w:val="21"/>
                <w:szCs w:val="21"/>
              </w:rPr>
            </w:pPr>
            <w:r>
              <w:rPr>
                <w:sz w:val="21"/>
                <w:szCs w:val="21"/>
              </w:rPr>
              <w:t>1</w:t>
            </w:r>
          </w:p>
        </w:tc>
        <w:tc>
          <w:tcPr>
            <w:tcW w:w="1455" w:type="dxa"/>
          </w:tcPr>
          <w:p w:rsidR="00E02801" w:rsidRDefault="00A10520">
            <w:pPr>
              <w:pStyle w:val="aa"/>
              <w:tabs>
                <w:tab w:val="left" w:pos="567"/>
              </w:tabs>
              <w:spacing w:line="240" w:lineRule="auto"/>
              <w:ind w:firstLine="0"/>
              <w:jc w:val="center"/>
              <w:rPr>
                <w:bCs/>
                <w:snapToGrid w:val="0"/>
                <w:spacing w:val="30"/>
                <w:kern w:val="0"/>
                <w:sz w:val="21"/>
                <w:szCs w:val="21"/>
              </w:rPr>
            </w:pPr>
            <w:r>
              <w:rPr>
                <w:bCs/>
                <w:snapToGrid w:val="0"/>
                <w:spacing w:val="30"/>
                <w:kern w:val="0"/>
                <w:sz w:val="21"/>
                <w:szCs w:val="21"/>
              </w:rPr>
              <w:t>原材料</w:t>
            </w:r>
          </w:p>
        </w:tc>
        <w:tc>
          <w:tcPr>
            <w:tcW w:w="3577" w:type="dxa"/>
          </w:tcPr>
          <w:p w:rsidR="00E02801" w:rsidRDefault="00A10520">
            <w:pPr>
              <w:tabs>
                <w:tab w:val="left" w:pos="567"/>
              </w:tabs>
              <w:spacing w:line="240" w:lineRule="auto"/>
              <w:jc w:val="center"/>
              <w:rPr>
                <w:sz w:val="21"/>
                <w:szCs w:val="21"/>
              </w:rPr>
            </w:pPr>
            <w:r>
              <w:rPr>
                <w:sz w:val="21"/>
                <w:szCs w:val="21"/>
              </w:rPr>
              <w:t>检查原材料质保书及实物</w:t>
            </w: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849" w:type="dxa"/>
            <w:tcBorders>
              <w:right w:val="single" w:sz="4" w:space="0" w:color="auto"/>
            </w:tcBorders>
          </w:tcPr>
          <w:p w:rsidR="00E02801" w:rsidRDefault="00E02801">
            <w:pPr>
              <w:tabs>
                <w:tab w:val="left" w:pos="567"/>
              </w:tabs>
              <w:spacing w:line="240" w:lineRule="auto"/>
              <w:jc w:val="center"/>
              <w:rPr>
                <w:sz w:val="21"/>
                <w:szCs w:val="21"/>
              </w:rPr>
            </w:pPr>
          </w:p>
        </w:tc>
      </w:tr>
      <w:tr w:rsidR="00E02801">
        <w:trPr>
          <w:cantSplit/>
          <w:trHeight w:val="130"/>
          <w:jc w:val="center"/>
        </w:trPr>
        <w:tc>
          <w:tcPr>
            <w:tcW w:w="849" w:type="dxa"/>
            <w:tcBorders>
              <w:left w:val="single" w:sz="4" w:space="0" w:color="auto"/>
            </w:tcBorders>
          </w:tcPr>
          <w:p w:rsidR="00E02801" w:rsidRDefault="00A10520">
            <w:pPr>
              <w:tabs>
                <w:tab w:val="left" w:pos="567"/>
              </w:tabs>
              <w:spacing w:line="240" w:lineRule="auto"/>
              <w:jc w:val="center"/>
              <w:rPr>
                <w:sz w:val="21"/>
                <w:szCs w:val="21"/>
              </w:rPr>
            </w:pPr>
            <w:r>
              <w:rPr>
                <w:sz w:val="21"/>
                <w:szCs w:val="21"/>
              </w:rPr>
              <w:t>2</w:t>
            </w:r>
          </w:p>
        </w:tc>
        <w:tc>
          <w:tcPr>
            <w:tcW w:w="1455" w:type="dxa"/>
          </w:tcPr>
          <w:p w:rsidR="00E02801" w:rsidRDefault="00A10520">
            <w:pPr>
              <w:tabs>
                <w:tab w:val="left" w:pos="567"/>
              </w:tabs>
              <w:spacing w:line="240" w:lineRule="auto"/>
              <w:jc w:val="center"/>
              <w:rPr>
                <w:sz w:val="21"/>
                <w:szCs w:val="21"/>
              </w:rPr>
            </w:pPr>
            <w:r>
              <w:rPr>
                <w:sz w:val="21"/>
                <w:szCs w:val="21"/>
              </w:rPr>
              <w:t>部件装配</w:t>
            </w:r>
          </w:p>
        </w:tc>
        <w:tc>
          <w:tcPr>
            <w:tcW w:w="3577" w:type="dxa"/>
          </w:tcPr>
          <w:p w:rsidR="00E02801" w:rsidRDefault="00A10520">
            <w:pPr>
              <w:tabs>
                <w:tab w:val="left" w:pos="567"/>
              </w:tabs>
              <w:spacing w:line="240" w:lineRule="auto"/>
              <w:jc w:val="center"/>
              <w:rPr>
                <w:sz w:val="21"/>
                <w:szCs w:val="21"/>
              </w:rPr>
            </w:pPr>
            <w:r>
              <w:rPr>
                <w:sz w:val="21"/>
                <w:szCs w:val="21"/>
              </w:rPr>
              <w:t>检查装配间隙</w:t>
            </w: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849" w:type="dxa"/>
            <w:tcBorders>
              <w:right w:val="single" w:sz="4" w:space="0" w:color="auto"/>
            </w:tcBorders>
          </w:tcPr>
          <w:p w:rsidR="00E02801" w:rsidRDefault="00E02801">
            <w:pPr>
              <w:tabs>
                <w:tab w:val="left" w:pos="567"/>
              </w:tabs>
              <w:spacing w:line="240" w:lineRule="auto"/>
              <w:jc w:val="center"/>
              <w:rPr>
                <w:sz w:val="21"/>
                <w:szCs w:val="21"/>
              </w:rPr>
            </w:pPr>
          </w:p>
        </w:tc>
      </w:tr>
      <w:tr w:rsidR="00E02801">
        <w:trPr>
          <w:cantSplit/>
          <w:trHeight w:val="134"/>
          <w:jc w:val="center"/>
        </w:trPr>
        <w:tc>
          <w:tcPr>
            <w:tcW w:w="849" w:type="dxa"/>
            <w:tcBorders>
              <w:left w:val="single" w:sz="4" w:space="0" w:color="auto"/>
            </w:tcBorders>
          </w:tcPr>
          <w:p w:rsidR="00E02801" w:rsidRDefault="00A10520">
            <w:pPr>
              <w:tabs>
                <w:tab w:val="left" w:pos="567"/>
              </w:tabs>
              <w:spacing w:line="240" w:lineRule="auto"/>
              <w:jc w:val="center"/>
              <w:rPr>
                <w:sz w:val="21"/>
                <w:szCs w:val="21"/>
              </w:rPr>
            </w:pPr>
            <w:r>
              <w:rPr>
                <w:sz w:val="21"/>
                <w:szCs w:val="21"/>
              </w:rPr>
              <w:t>3</w:t>
            </w:r>
          </w:p>
        </w:tc>
        <w:tc>
          <w:tcPr>
            <w:tcW w:w="1455" w:type="dxa"/>
          </w:tcPr>
          <w:p w:rsidR="00E02801" w:rsidRDefault="00A10520">
            <w:pPr>
              <w:tabs>
                <w:tab w:val="left" w:pos="567"/>
              </w:tabs>
              <w:spacing w:line="240" w:lineRule="auto"/>
              <w:jc w:val="center"/>
              <w:rPr>
                <w:sz w:val="21"/>
                <w:szCs w:val="21"/>
              </w:rPr>
            </w:pPr>
            <w:r>
              <w:rPr>
                <w:sz w:val="21"/>
                <w:szCs w:val="21"/>
              </w:rPr>
              <w:t>焊接</w:t>
            </w:r>
          </w:p>
        </w:tc>
        <w:tc>
          <w:tcPr>
            <w:tcW w:w="3577" w:type="dxa"/>
          </w:tcPr>
          <w:p w:rsidR="00E02801" w:rsidRDefault="00A10520">
            <w:pPr>
              <w:tabs>
                <w:tab w:val="left" w:pos="567"/>
              </w:tabs>
              <w:spacing w:line="240" w:lineRule="auto"/>
              <w:jc w:val="center"/>
              <w:rPr>
                <w:sz w:val="21"/>
                <w:szCs w:val="21"/>
              </w:rPr>
            </w:pPr>
            <w:r>
              <w:rPr>
                <w:sz w:val="21"/>
                <w:szCs w:val="21"/>
              </w:rPr>
              <w:t>检查是否按工艺要求操作</w:t>
            </w: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849" w:type="dxa"/>
            <w:tcBorders>
              <w:right w:val="single" w:sz="4" w:space="0" w:color="auto"/>
            </w:tcBorders>
          </w:tcPr>
          <w:p w:rsidR="00E02801" w:rsidRDefault="00E02801">
            <w:pPr>
              <w:tabs>
                <w:tab w:val="left" w:pos="567"/>
              </w:tabs>
              <w:spacing w:line="240" w:lineRule="auto"/>
              <w:jc w:val="center"/>
              <w:rPr>
                <w:sz w:val="21"/>
                <w:szCs w:val="21"/>
              </w:rPr>
            </w:pPr>
          </w:p>
        </w:tc>
      </w:tr>
      <w:tr w:rsidR="00E02801">
        <w:trPr>
          <w:cantSplit/>
          <w:trHeight w:val="266"/>
          <w:jc w:val="center"/>
        </w:trPr>
        <w:tc>
          <w:tcPr>
            <w:tcW w:w="849" w:type="dxa"/>
            <w:tcBorders>
              <w:left w:val="single" w:sz="4" w:space="0" w:color="auto"/>
            </w:tcBorders>
          </w:tcPr>
          <w:p w:rsidR="00E02801" w:rsidRDefault="00A10520">
            <w:pPr>
              <w:tabs>
                <w:tab w:val="left" w:pos="567"/>
              </w:tabs>
              <w:spacing w:line="240" w:lineRule="auto"/>
              <w:jc w:val="center"/>
              <w:rPr>
                <w:sz w:val="21"/>
                <w:szCs w:val="21"/>
              </w:rPr>
            </w:pPr>
            <w:r>
              <w:rPr>
                <w:sz w:val="21"/>
                <w:szCs w:val="21"/>
              </w:rPr>
              <w:t>4</w:t>
            </w:r>
          </w:p>
        </w:tc>
        <w:tc>
          <w:tcPr>
            <w:tcW w:w="1455" w:type="dxa"/>
          </w:tcPr>
          <w:p w:rsidR="00E02801" w:rsidRDefault="00A10520">
            <w:pPr>
              <w:tabs>
                <w:tab w:val="left" w:pos="567"/>
              </w:tabs>
              <w:spacing w:line="240" w:lineRule="auto"/>
              <w:jc w:val="center"/>
              <w:rPr>
                <w:sz w:val="21"/>
                <w:szCs w:val="21"/>
              </w:rPr>
            </w:pPr>
            <w:r>
              <w:rPr>
                <w:sz w:val="21"/>
                <w:szCs w:val="21"/>
              </w:rPr>
              <w:t>检测</w:t>
            </w:r>
          </w:p>
        </w:tc>
        <w:tc>
          <w:tcPr>
            <w:tcW w:w="3577" w:type="dxa"/>
          </w:tcPr>
          <w:p w:rsidR="00E02801" w:rsidRDefault="00A10520">
            <w:pPr>
              <w:tabs>
                <w:tab w:val="left" w:pos="567"/>
              </w:tabs>
              <w:spacing w:line="240" w:lineRule="auto"/>
              <w:jc w:val="center"/>
              <w:rPr>
                <w:sz w:val="21"/>
                <w:szCs w:val="21"/>
              </w:rPr>
            </w:pPr>
            <w:r>
              <w:rPr>
                <w:sz w:val="21"/>
                <w:szCs w:val="21"/>
              </w:rPr>
              <w:t>是否按标准要求检查</w:t>
            </w: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pStyle w:val="11"/>
              <w:tabs>
                <w:tab w:val="left" w:pos="567"/>
              </w:tabs>
              <w:spacing w:line="240" w:lineRule="auto"/>
              <w:ind w:left="480"/>
              <w:jc w:val="center"/>
              <w:rPr>
                <w:snapToGrid w:val="0"/>
                <w:spacing w:val="30"/>
                <w:sz w:val="21"/>
                <w:szCs w:val="21"/>
              </w:rPr>
            </w:pPr>
          </w:p>
        </w:tc>
        <w:tc>
          <w:tcPr>
            <w:tcW w:w="849" w:type="dxa"/>
            <w:tcBorders>
              <w:right w:val="single" w:sz="4" w:space="0" w:color="auto"/>
            </w:tcBorders>
          </w:tcPr>
          <w:p w:rsidR="00E02801" w:rsidRDefault="00E02801">
            <w:pPr>
              <w:tabs>
                <w:tab w:val="left" w:pos="567"/>
              </w:tabs>
              <w:spacing w:line="240" w:lineRule="auto"/>
              <w:jc w:val="center"/>
              <w:rPr>
                <w:sz w:val="21"/>
                <w:szCs w:val="21"/>
              </w:rPr>
            </w:pPr>
          </w:p>
        </w:tc>
      </w:tr>
      <w:tr w:rsidR="00E02801">
        <w:trPr>
          <w:cantSplit/>
          <w:trHeight w:val="266"/>
          <w:jc w:val="center"/>
        </w:trPr>
        <w:tc>
          <w:tcPr>
            <w:tcW w:w="849" w:type="dxa"/>
            <w:tcBorders>
              <w:left w:val="single" w:sz="4" w:space="0" w:color="auto"/>
            </w:tcBorders>
          </w:tcPr>
          <w:p w:rsidR="00E02801" w:rsidRDefault="00A10520">
            <w:pPr>
              <w:tabs>
                <w:tab w:val="left" w:pos="567"/>
              </w:tabs>
              <w:spacing w:line="240" w:lineRule="auto"/>
              <w:jc w:val="center"/>
              <w:rPr>
                <w:sz w:val="21"/>
                <w:szCs w:val="21"/>
              </w:rPr>
            </w:pPr>
            <w:r>
              <w:rPr>
                <w:sz w:val="21"/>
                <w:szCs w:val="21"/>
              </w:rPr>
              <w:t>5</w:t>
            </w:r>
          </w:p>
        </w:tc>
        <w:tc>
          <w:tcPr>
            <w:tcW w:w="1455" w:type="dxa"/>
          </w:tcPr>
          <w:p w:rsidR="00E02801" w:rsidRDefault="00A10520">
            <w:pPr>
              <w:tabs>
                <w:tab w:val="left" w:pos="567"/>
              </w:tabs>
              <w:spacing w:line="240" w:lineRule="auto"/>
              <w:jc w:val="center"/>
              <w:rPr>
                <w:sz w:val="21"/>
                <w:szCs w:val="21"/>
              </w:rPr>
            </w:pPr>
            <w:r>
              <w:rPr>
                <w:sz w:val="21"/>
                <w:szCs w:val="21"/>
              </w:rPr>
              <w:t>减温器</w:t>
            </w:r>
          </w:p>
        </w:tc>
        <w:tc>
          <w:tcPr>
            <w:tcW w:w="3577" w:type="dxa"/>
          </w:tcPr>
          <w:p w:rsidR="00E02801" w:rsidRDefault="00A10520">
            <w:pPr>
              <w:tabs>
                <w:tab w:val="left" w:pos="567"/>
              </w:tabs>
              <w:spacing w:line="240" w:lineRule="auto"/>
              <w:jc w:val="center"/>
              <w:rPr>
                <w:sz w:val="21"/>
                <w:szCs w:val="21"/>
              </w:rPr>
            </w:pPr>
            <w:r>
              <w:rPr>
                <w:sz w:val="21"/>
                <w:szCs w:val="21"/>
              </w:rPr>
              <w:t>水压试验</w:t>
            </w: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tabs>
                <w:tab w:val="left" w:pos="567"/>
              </w:tabs>
              <w:spacing w:line="240" w:lineRule="auto"/>
              <w:jc w:val="center"/>
              <w:rPr>
                <w:sz w:val="21"/>
                <w:szCs w:val="21"/>
              </w:rPr>
            </w:pPr>
          </w:p>
        </w:tc>
        <w:tc>
          <w:tcPr>
            <w:tcW w:w="394" w:type="dxa"/>
          </w:tcPr>
          <w:p w:rsidR="00E02801" w:rsidRDefault="00E02801">
            <w:pPr>
              <w:pStyle w:val="11"/>
              <w:tabs>
                <w:tab w:val="left" w:pos="567"/>
              </w:tabs>
              <w:spacing w:line="240" w:lineRule="auto"/>
              <w:ind w:left="480"/>
              <w:jc w:val="center"/>
              <w:rPr>
                <w:snapToGrid w:val="0"/>
                <w:spacing w:val="30"/>
                <w:sz w:val="21"/>
                <w:szCs w:val="21"/>
              </w:rPr>
            </w:pPr>
          </w:p>
        </w:tc>
        <w:tc>
          <w:tcPr>
            <w:tcW w:w="849" w:type="dxa"/>
            <w:tcBorders>
              <w:right w:val="single" w:sz="4" w:space="0" w:color="auto"/>
            </w:tcBorders>
          </w:tcPr>
          <w:p w:rsidR="00E02801" w:rsidRDefault="00E02801">
            <w:pPr>
              <w:tabs>
                <w:tab w:val="left" w:pos="567"/>
              </w:tabs>
              <w:spacing w:line="240" w:lineRule="auto"/>
              <w:jc w:val="center"/>
              <w:rPr>
                <w:sz w:val="21"/>
                <w:szCs w:val="21"/>
              </w:rPr>
            </w:pPr>
          </w:p>
        </w:tc>
      </w:tr>
      <w:tr w:rsidR="00E02801">
        <w:trPr>
          <w:cantSplit/>
          <w:trHeight w:val="115"/>
          <w:jc w:val="center"/>
        </w:trPr>
        <w:tc>
          <w:tcPr>
            <w:tcW w:w="7912" w:type="dxa"/>
            <w:gridSpan w:val="7"/>
            <w:tcBorders>
              <w:left w:val="single" w:sz="4" w:space="0" w:color="auto"/>
              <w:bottom w:val="single" w:sz="4" w:space="0" w:color="auto"/>
              <w:right w:val="single" w:sz="4" w:space="0" w:color="auto"/>
            </w:tcBorders>
          </w:tcPr>
          <w:p w:rsidR="00E02801" w:rsidRDefault="00A10520">
            <w:pPr>
              <w:tabs>
                <w:tab w:val="left" w:pos="567"/>
              </w:tabs>
              <w:spacing w:line="240" w:lineRule="auto"/>
              <w:jc w:val="center"/>
              <w:rPr>
                <w:sz w:val="21"/>
                <w:szCs w:val="21"/>
              </w:rPr>
            </w:pPr>
            <w:r>
              <w:rPr>
                <w:sz w:val="21"/>
                <w:szCs w:val="21"/>
              </w:rPr>
              <w:t>注：</w:t>
            </w:r>
            <w:r>
              <w:rPr>
                <w:sz w:val="21"/>
                <w:szCs w:val="21"/>
              </w:rPr>
              <w:t>H—</w:t>
            </w:r>
            <w:r>
              <w:rPr>
                <w:sz w:val="21"/>
                <w:szCs w:val="21"/>
              </w:rPr>
              <w:t>停工待检，</w:t>
            </w:r>
            <w:r>
              <w:rPr>
                <w:sz w:val="21"/>
                <w:szCs w:val="21"/>
              </w:rPr>
              <w:t>W</w:t>
            </w:r>
            <w:proofErr w:type="gramStart"/>
            <w:r>
              <w:rPr>
                <w:sz w:val="21"/>
                <w:szCs w:val="21"/>
              </w:rPr>
              <w:t>—</w:t>
            </w:r>
            <w:r>
              <w:rPr>
                <w:sz w:val="21"/>
                <w:szCs w:val="21"/>
              </w:rPr>
              <w:t>现场</w:t>
            </w:r>
            <w:proofErr w:type="gramEnd"/>
            <w:r>
              <w:rPr>
                <w:sz w:val="21"/>
                <w:szCs w:val="21"/>
              </w:rPr>
              <w:t>见证，</w:t>
            </w:r>
            <w:r>
              <w:rPr>
                <w:sz w:val="21"/>
                <w:szCs w:val="21"/>
              </w:rPr>
              <w:t>R</w:t>
            </w:r>
            <w:proofErr w:type="gramStart"/>
            <w:r>
              <w:rPr>
                <w:sz w:val="21"/>
                <w:szCs w:val="21"/>
              </w:rPr>
              <w:t>—</w:t>
            </w:r>
            <w:r>
              <w:rPr>
                <w:sz w:val="21"/>
                <w:szCs w:val="21"/>
              </w:rPr>
              <w:t>文件</w:t>
            </w:r>
            <w:proofErr w:type="gramEnd"/>
            <w:r>
              <w:rPr>
                <w:sz w:val="21"/>
                <w:szCs w:val="21"/>
              </w:rPr>
              <w:t>见证，数量</w:t>
            </w:r>
            <w:r>
              <w:rPr>
                <w:sz w:val="21"/>
                <w:szCs w:val="21"/>
              </w:rPr>
              <w:t>—</w:t>
            </w:r>
            <w:r>
              <w:rPr>
                <w:sz w:val="21"/>
                <w:szCs w:val="21"/>
              </w:rPr>
              <w:t>检验数量</w:t>
            </w:r>
          </w:p>
        </w:tc>
      </w:tr>
    </w:tbl>
    <w:p w:rsidR="00E02801" w:rsidRDefault="00A10520">
      <w:pPr>
        <w:numPr>
          <w:ilvl w:val="2"/>
          <w:numId w:val="6"/>
        </w:numPr>
      </w:pPr>
      <w:r>
        <w:t>对供方配合监造的要求</w:t>
      </w:r>
    </w:p>
    <w:p w:rsidR="00E02801" w:rsidRDefault="00A10520">
      <w:pPr>
        <w:numPr>
          <w:ilvl w:val="3"/>
          <w:numId w:val="6"/>
        </w:numPr>
      </w:pPr>
      <w:r>
        <w:t>供方为现场监造人员提供配合。</w:t>
      </w:r>
    </w:p>
    <w:p w:rsidR="00E02801" w:rsidRDefault="00B360CE">
      <w:r>
        <w:t>8.</w:t>
      </w:r>
      <w:r w:rsidR="00A10520">
        <w:t xml:space="preserve">2.4.2 </w:t>
      </w:r>
      <w:r w:rsidR="00A10520">
        <w:t>需方监造代表和采购方有权通过供方有关部门查（借）</w:t>
      </w:r>
      <w:proofErr w:type="gramStart"/>
      <w:r w:rsidR="00A10520">
        <w:t>阅合同</w:t>
      </w:r>
      <w:proofErr w:type="gramEnd"/>
      <w:r w:rsidR="00A10520">
        <w:t>与本合同设备有关的标准、图纸、资料、工艺及检验记录（包括之间检验记录），如采购方认为有必要复印，供方应提方便。</w:t>
      </w:r>
    </w:p>
    <w:p w:rsidR="00E02801" w:rsidRDefault="00B360CE">
      <w:r>
        <w:lastRenderedPageBreak/>
        <w:t>8.</w:t>
      </w:r>
      <w:r w:rsidR="00A10520">
        <w:t>2.4.3</w:t>
      </w:r>
      <w:r w:rsidR="00A10520">
        <w:t>需方监造人员在监造过程中如发现设备和材料缺陷或不符合规定的标准要求时，有权提出意见，供方应采取相应改进措施，以保证设备质量。无论需方是否要求和知道，供方均应主动及时向需方提供合同设备制造过程中出现的较大的质量缺陷和问题，不得隐瞒。在需方不知道的情况下供方不得擅自处理。</w:t>
      </w:r>
    </w:p>
    <w:p w:rsidR="00E02801" w:rsidRDefault="00B360CE">
      <w:bookmarkStart w:id="59" w:name="_Toc447811364"/>
      <w:bookmarkStart w:id="60" w:name="_Toc447820238"/>
      <w:bookmarkStart w:id="61" w:name="_Toc70261429"/>
      <w:bookmarkStart w:id="62" w:name="_Toc16686232"/>
      <w:r>
        <w:t>8.</w:t>
      </w:r>
      <w:r w:rsidR="00A10520">
        <w:t>3</w:t>
      </w:r>
      <w:r w:rsidR="00A10520">
        <w:t>性能验收试验</w:t>
      </w:r>
      <w:bookmarkEnd w:id="59"/>
      <w:bookmarkEnd w:id="60"/>
      <w:bookmarkEnd w:id="61"/>
      <w:bookmarkEnd w:id="62"/>
    </w:p>
    <w:p w:rsidR="00E02801" w:rsidRDefault="00B360CE">
      <w:r>
        <w:t>8.</w:t>
      </w:r>
      <w:r w:rsidR="00A10520">
        <w:t>3.1</w:t>
      </w:r>
      <w:r w:rsidR="00A10520">
        <w:t>性能验收试验的目的为了检验合同设备的所有性能是否符合技术规范中有关条款内容的要求。</w:t>
      </w:r>
    </w:p>
    <w:p w:rsidR="00E02801" w:rsidRDefault="00B360CE">
      <w:r>
        <w:t>8.</w:t>
      </w:r>
      <w:r w:rsidR="00A10520">
        <w:t>3.2</w:t>
      </w:r>
      <w:r w:rsidR="00A10520">
        <w:t>性能验收试验的地点由合同确定，一般为需方现场。</w:t>
      </w:r>
    </w:p>
    <w:p w:rsidR="00E02801" w:rsidRDefault="00B360CE">
      <w:r>
        <w:t>8.</w:t>
      </w:r>
      <w:r w:rsidR="00A10520">
        <w:t>3.3</w:t>
      </w:r>
      <w:r w:rsidR="00A10520">
        <w:t>性能试验的时间：</w:t>
      </w:r>
      <w:proofErr w:type="gramStart"/>
      <w:r w:rsidR="00A10520">
        <w:t>投汽生产</w:t>
      </w:r>
      <w:proofErr w:type="gramEnd"/>
      <w:r w:rsidR="00A10520">
        <w:t>试运之后</w:t>
      </w:r>
      <w:r w:rsidR="00A10520">
        <w:t>3</w:t>
      </w:r>
      <w:r w:rsidR="00A10520">
        <w:t>个月内进行，具体试验时间由买供方协商确定。</w:t>
      </w:r>
    </w:p>
    <w:p w:rsidR="00E02801" w:rsidRDefault="00B360CE">
      <w:r>
        <w:t>8.</w:t>
      </w:r>
      <w:r w:rsidR="00A10520">
        <w:t xml:space="preserve">3.4 </w:t>
      </w:r>
      <w:r w:rsidR="00A10520">
        <w:t>性能验收试验所需的测点、一次元件和就地仪表的装设应由组织方提供，参加方配合；</w:t>
      </w:r>
      <w:r w:rsidR="00A10520">
        <w:t xml:space="preserve"> </w:t>
      </w:r>
      <w:r w:rsidR="00A10520">
        <w:t>并应符合有关规程、规范和标准的规定，并经需方确认。供方也要提供试验所需的技术配合和人员配合。</w:t>
      </w:r>
    </w:p>
    <w:p w:rsidR="00E02801" w:rsidRDefault="00A10520">
      <w:pPr>
        <w:pStyle w:val="2"/>
        <w:numPr>
          <w:ilvl w:val="1"/>
          <w:numId w:val="7"/>
        </w:numPr>
        <w:tabs>
          <w:tab w:val="left" w:pos="360"/>
        </w:tabs>
      </w:pPr>
      <w:bookmarkStart w:id="63" w:name="_Toc128393198"/>
      <w:r>
        <w:t>制造、安装和性能验收试验的内容</w:t>
      </w:r>
      <w:r>
        <w:t>:</w:t>
      </w:r>
      <w:bookmarkEnd w:id="63"/>
    </w:p>
    <w:p w:rsidR="00E02801" w:rsidRDefault="00A10520">
      <w:pPr>
        <w:numPr>
          <w:ilvl w:val="2"/>
          <w:numId w:val="7"/>
        </w:numPr>
      </w:pPr>
      <w:r>
        <w:t>材料试验</w:t>
      </w:r>
    </w:p>
    <w:p w:rsidR="00E02801" w:rsidRDefault="00A10520">
      <w:pPr>
        <w:ind w:firstLineChars="150" w:firstLine="360"/>
      </w:pPr>
      <w:r>
        <w:t>设备材料应进行理化性能试验。</w:t>
      </w:r>
    </w:p>
    <w:p w:rsidR="00E02801" w:rsidRDefault="00A10520">
      <w:pPr>
        <w:numPr>
          <w:ilvl w:val="2"/>
          <w:numId w:val="7"/>
        </w:numPr>
      </w:pPr>
      <w:r>
        <w:t>工厂试验</w:t>
      </w:r>
    </w:p>
    <w:p w:rsidR="00E02801" w:rsidRDefault="00A10520">
      <w:pPr>
        <w:ind w:firstLineChars="150" w:firstLine="360"/>
      </w:pPr>
      <w:r>
        <w:t>供方应进行所有必要的工厂试验。</w:t>
      </w:r>
    </w:p>
    <w:p w:rsidR="00E02801" w:rsidRDefault="00A10520">
      <w:pPr>
        <w:numPr>
          <w:ilvl w:val="2"/>
          <w:numId w:val="7"/>
        </w:numPr>
      </w:pPr>
      <w:r>
        <w:t>现场试验</w:t>
      </w:r>
    </w:p>
    <w:p w:rsidR="00E02801" w:rsidRDefault="00A10520">
      <w:r>
        <w:t>（</w:t>
      </w:r>
      <w:r>
        <w:t>1</w:t>
      </w:r>
      <w:r>
        <w:t>）供方应满足需方提出的设计要求，并能在设计条件下长期安全运行。</w:t>
      </w:r>
    </w:p>
    <w:p w:rsidR="00E02801" w:rsidRDefault="00A10520">
      <w:pPr>
        <w:numPr>
          <w:ilvl w:val="0"/>
          <w:numId w:val="8"/>
        </w:numPr>
      </w:pPr>
      <w:r>
        <w:t>在进行这些试验的时候，供方派人到现场帮助，指导解决试验暴露的缺陷。</w:t>
      </w:r>
    </w:p>
    <w:p w:rsidR="00E02801" w:rsidRDefault="00B360CE">
      <w:r>
        <w:t>8.</w:t>
      </w:r>
      <w:r w:rsidR="00A10520">
        <w:t xml:space="preserve">5 </w:t>
      </w:r>
      <w:r w:rsidR="00A10520">
        <w:t>性能验收试验由需方主持，供方参加。试验大纲由需方提供，与供方讨论后确定。具体试验由双方认可的测试部门完成。如试验在现场进行，需方负责组织和实施，供方进行配合；如试验在工厂进行，试验所需的人力和财力等由供方提供。</w:t>
      </w:r>
    </w:p>
    <w:p w:rsidR="00E02801" w:rsidRDefault="00B360CE">
      <w:pPr>
        <w:pStyle w:val="2"/>
        <w:numPr>
          <w:ilvl w:val="0"/>
          <w:numId w:val="0"/>
        </w:numPr>
      </w:pPr>
      <w:bookmarkStart w:id="64" w:name="_Toc128393199"/>
      <w:r>
        <w:t>8.</w:t>
      </w:r>
      <w:r w:rsidR="00A10520">
        <w:t>6</w:t>
      </w:r>
      <w:r w:rsidR="00A10520">
        <w:t>性能验收试验结果的确认</w:t>
      </w:r>
      <w:bookmarkEnd w:id="64"/>
    </w:p>
    <w:p w:rsidR="00E02801" w:rsidRDefault="00A10520">
      <w:pPr>
        <w:ind w:firstLineChars="150" w:firstLine="360"/>
      </w:pPr>
      <w:r>
        <w:t>性能验收试验报告由测试单位编写，报告结论招投标双方均应承认。如双方对试验的结果有不一致意见，双方协商解决；如仍不能达成一致，则提交双方上级部门协商。</w:t>
      </w:r>
    </w:p>
    <w:p w:rsidR="00E02801" w:rsidRDefault="00A10520">
      <w:pPr>
        <w:ind w:firstLineChars="150" w:firstLine="360"/>
      </w:pPr>
      <w:r>
        <w:t>进行性能验收试验时，一方接到另一方试验通知而不派人参加试验，则被视为对验收试验结果的同意。</w:t>
      </w:r>
    </w:p>
    <w:p w:rsidR="00E02801" w:rsidRDefault="00B360CE">
      <w:r>
        <w:t>8.</w:t>
      </w:r>
      <w:r w:rsidR="00A10520">
        <w:t xml:space="preserve">7 </w:t>
      </w:r>
      <w:r w:rsidR="00A10520">
        <w:t>如果由于供方责任，在经第二次性能验收试验后，合同设备仍不能达到本技术规范</w:t>
      </w:r>
      <w:r w:rsidR="00A10520">
        <w:lastRenderedPageBreak/>
        <w:t>书所规定的一项或多项保证指标时，供方应按下述规定向需方支付性能保证违约金。</w:t>
      </w:r>
    </w:p>
    <w:p w:rsidR="00E02801" w:rsidRDefault="00A10520">
      <w:pPr>
        <w:pStyle w:val="1"/>
        <w:keepNext/>
        <w:keepLines/>
        <w:numPr>
          <w:ilvl w:val="0"/>
          <w:numId w:val="2"/>
        </w:numPr>
        <w:tabs>
          <w:tab w:val="left" w:pos="360"/>
        </w:tabs>
        <w:adjustRightInd w:val="0"/>
        <w:spacing w:beforeLines="50" w:before="120" w:after="156"/>
        <w:textAlignment w:val="baseline"/>
      </w:pPr>
      <w:bookmarkStart w:id="65" w:name="_Toc128393200"/>
      <w:r>
        <w:t>供方现场技术服务</w:t>
      </w:r>
      <w:bookmarkEnd w:id="65"/>
    </w:p>
    <w:p w:rsidR="00E02801" w:rsidRDefault="00B360CE">
      <w:r>
        <w:rPr>
          <w:rFonts w:hint="eastAsia"/>
          <w:sz w:val="21"/>
          <w:szCs w:val="21"/>
        </w:rPr>
        <w:t>9</w:t>
      </w:r>
      <w:r w:rsidR="00A10520">
        <w:rPr>
          <w:sz w:val="21"/>
          <w:szCs w:val="21"/>
        </w:rPr>
        <w:t xml:space="preserve">.1 </w:t>
      </w:r>
      <w:r w:rsidR="00A10520">
        <w:t>为保证所供设备的正确安装、启动、安全运行和性能指标，以及相互的工作联系，供方应按需方和现场实际要求及时派遣技术人员到现场进行技术服务。</w:t>
      </w:r>
    </w:p>
    <w:p w:rsidR="00E02801" w:rsidRDefault="00B360CE">
      <w:r>
        <w:rPr>
          <w:rFonts w:hint="eastAsia"/>
        </w:rPr>
        <w:t>9</w:t>
      </w:r>
      <w:r w:rsidR="00A10520">
        <w:t>.2</w:t>
      </w:r>
      <w:r w:rsidR="00A10520">
        <w:t>服务人员计划表：</w:t>
      </w:r>
    </w:p>
    <w:tbl>
      <w:tblPr>
        <w:tblW w:w="8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73"/>
        <w:gridCol w:w="2173"/>
        <w:gridCol w:w="1823"/>
        <w:gridCol w:w="1200"/>
        <w:gridCol w:w="1200"/>
        <w:gridCol w:w="1200"/>
      </w:tblGrid>
      <w:tr w:rsidR="00E02801">
        <w:trPr>
          <w:cantSplit/>
          <w:trHeight w:val="397"/>
          <w:jc w:val="center"/>
        </w:trPr>
        <w:tc>
          <w:tcPr>
            <w:tcW w:w="773" w:type="dxa"/>
            <w:vMerge w:val="restart"/>
            <w:tcBorders>
              <w:top w:val="single" w:sz="6" w:space="0" w:color="auto"/>
              <w:left w:val="single" w:sz="6" w:space="0" w:color="auto"/>
              <w:bottom w:val="single" w:sz="6" w:space="0" w:color="auto"/>
              <w:right w:val="single" w:sz="6" w:space="0" w:color="auto"/>
            </w:tcBorders>
            <w:vAlign w:val="center"/>
          </w:tcPr>
          <w:p w:rsidR="00E02801" w:rsidRDefault="00A10520">
            <w:pPr>
              <w:jc w:val="center"/>
              <w:rPr>
                <w:sz w:val="21"/>
                <w:szCs w:val="21"/>
              </w:rPr>
            </w:pPr>
            <w:r>
              <w:rPr>
                <w:sz w:val="21"/>
                <w:szCs w:val="21"/>
              </w:rPr>
              <w:t>序号</w:t>
            </w:r>
          </w:p>
        </w:tc>
        <w:tc>
          <w:tcPr>
            <w:tcW w:w="2173" w:type="dxa"/>
            <w:vMerge w:val="restart"/>
            <w:tcBorders>
              <w:top w:val="single" w:sz="6" w:space="0" w:color="auto"/>
              <w:left w:val="nil"/>
              <w:bottom w:val="single" w:sz="6" w:space="0" w:color="auto"/>
              <w:right w:val="single" w:sz="6" w:space="0" w:color="auto"/>
            </w:tcBorders>
            <w:vAlign w:val="center"/>
          </w:tcPr>
          <w:p w:rsidR="00E02801" w:rsidRDefault="00A10520">
            <w:pPr>
              <w:jc w:val="center"/>
              <w:rPr>
                <w:sz w:val="21"/>
                <w:szCs w:val="21"/>
              </w:rPr>
            </w:pPr>
            <w:r>
              <w:rPr>
                <w:sz w:val="21"/>
                <w:szCs w:val="21"/>
              </w:rPr>
              <w:t>技术服务内容</w:t>
            </w:r>
          </w:p>
        </w:tc>
        <w:tc>
          <w:tcPr>
            <w:tcW w:w="1823" w:type="dxa"/>
            <w:vMerge w:val="restart"/>
            <w:tcBorders>
              <w:top w:val="single" w:sz="6" w:space="0" w:color="auto"/>
              <w:left w:val="nil"/>
              <w:bottom w:val="single" w:sz="6" w:space="0" w:color="auto"/>
              <w:right w:val="single" w:sz="6" w:space="0" w:color="auto"/>
            </w:tcBorders>
            <w:vAlign w:val="center"/>
          </w:tcPr>
          <w:p w:rsidR="00E02801" w:rsidRDefault="00A10520">
            <w:pPr>
              <w:jc w:val="center"/>
              <w:rPr>
                <w:sz w:val="21"/>
                <w:szCs w:val="21"/>
              </w:rPr>
            </w:pPr>
            <w:r>
              <w:rPr>
                <w:sz w:val="21"/>
                <w:szCs w:val="21"/>
              </w:rPr>
              <w:t>计划人月数</w:t>
            </w:r>
          </w:p>
        </w:tc>
        <w:tc>
          <w:tcPr>
            <w:tcW w:w="2400" w:type="dxa"/>
            <w:gridSpan w:val="2"/>
            <w:tcBorders>
              <w:top w:val="single" w:sz="6" w:space="0" w:color="auto"/>
              <w:left w:val="nil"/>
              <w:bottom w:val="single" w:sz="6" w:space="0" w:color="auto"/>
              <w:right w:val="nil"/>
            </w:tcBorders>
            <w:vAlign w:val="center"/>
          </w:tcPr>
          <w:p w:rsidR="00E02801" w:rsidRDefault="00A10520">
            <w:pPr>
              <w:jc w:val="center"/>
              <w:rPr>
                <w:sz w:val="21"/>
                <w:szCs w:val="21"/>
              </w:rPr>
            </w:pPr>
            <w:r>
              <w:rPr>
                <w:sz w:val="21"/>
                <w:szCs w:val="21"/>
              </w:rPr>
              <w:t>派出人员构成</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E02801" w:rsidRDefault="00A10520">
            <w:pPr>
              <w:jc w:val="center"/>
              <w:rPr>
                <w:sz w:val="21"/>
                <w:szCs w:val="21"/>
              </w:rPr>
            </w:pPr>
            <w:r>
              <w:rPr>
                <w:sz w:val="21"/>
                <w:szCs w:val="21"/>
              </w:rPr>
              <w:t>备</w:t>
            </w:r>
            <w:r>
              <w:rPr>
                <w:sz w:val="21"/>
                <w:szCs w:val="21"/>
              </w:rPr>
              <w:t xml:space="preserve">  </w:t>
            </w:r>
            <w:r>
              <w:rPr>
                <w:sz w:val="21"/>
                <w:szCs w:val="21"/>
              </w:rPr>
              <w:t>注</w:t>
            </w:r>
          </w:p>
        </w:tc>
      </w:tr>
      <w:tr w:rsidR="00E02801">
        <w:trPr>
          <w:cantSplit/>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2173" w:type="dxa"/>
            <w:vMerge/>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823" w:type="dxa"/>
            <w:vMerge/>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A10520">
            <w:pPr>
              <w:jc w:val="center"/>
              <w:rPr>
                <w:sz w:val="21"/>
                <w:szCs w:val="21"/>
              </w:rPr>
            </w:pPr>
            <w:r>
              <w:rPr>
                <w:sz w:val="21"/>
                <w:szCs w:val="21"/>
              </w:rPr>
              <w:t>职</w:t>
            </w:r>
            <w:r>
              <w:rPr>
                <w:sz w:val="21"/>
                <w:szCs w:val="21"/>
              </w:rPr>
              <w:t xml:space="preserve">  </w:t>
            </w:r>
            <w:r>
              <w:rPr>
                <w:sz w:val="21"/>
                <w:szCs w:val="21"/>
              </w:rPr>
              <w:t>称</w:t>
            </w: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A10520">
            <w:pPr>
              <w:jc w:val="center"/>
              <w:rPr>
                <w:sz w:val="21"/>
                <w:szCs w:val="21"/>
              </w:rPr>
            </w:pPr>
            <w:r>
              <w:rPr>
                <w:sz w:val="21"/>
                <w:szCs w:val="21"/>
              </w:rPr>
              <w:t>人</w:t>
            </w:r>
            <w:r>
              <w:rPr>
                <w:sz w:val="21"/>
                <w:szCs w:val="21"/>
              </w:rPr>
              <w:t xml:space="preserve">  </w:t>
            </w:r>
            <w:r>
              <w:rPr>
                <w:sz w:val="21"/>
                <w:szCs w:val="21"/>
              </w:rPr>
              <w:t>数</w:t>
            </w:r>
          </w:p>
        </w:tc>
        <w:tc>
          <w:tcPr>
            <w:tcW w:w="1200" w:type="dxa"/>
            <w:vMerge/>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r>
      <w:tr w:rsidR="00E02801">
        <w:trPr>
          <w:jc w:val="center"/>
        </w:trPr>
        <w:tc>
          <w:tcPr>
            <w:tcW w:w="773" w:type="dxa"/>
            <w:tcBorders>
              <w:top w:val="single" w:sz="6" w:space="0" w:color="auto"/>
              <w:left w:val="single" w:sz="6" w:space="0" w:color="auto"/>
              <w:bottom w:val="single" w:sz="6" w:space="0" w:color="auto"/>
              <w:right w:val="single" w:sz="6" w:space="0" w:color="auto"/>
            </w:tcBorders>
            <w:vAlign w:val="center"/>
          </w:tcPr>
          <w:p w:rsidR="00E02801" w:rsidRDefault="00A10520">
            <w:pPr>
              <w:jc w:val="center"/>
              <w:rPr>
                <w:sz w:val="21"/>
                <w:szCs w:val="21"/>
              </w:rPr>
            </w:pPr>
            <w:r>
              <w:rPr>
                <w:sz w:val="21"/>
                <w:szCs w:val="21"/>
              </w:rPr>
              <w:t>1</w:t>
            </w:r>
          </w:p>
        </w:tc>
        <w:tc>
          <w:tcPr>
            <w:tcW w:w="217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r>
      <w:tr w:rsidR="00E02801">
        <w:trPr>
          <w:jc w:val="center"/>
        </w:trPr>
        <w:tc>
          <w:tcPr>
            <w:tcW w:w="773" w:type="dxa"/>
            <w:tcBorders>
              <w:top w:val="single" w:sz="6" w:space="0" w:color="auto"/>
              <w:left w:val="single" w:sz="6" w:space="0" w:color="auto"/>
              <w:bottom w:val="single" w:sz="6" w:space="0" w:color="auto"/>
              <w:right w:val="single" w:sz="6" w:space="0" w:color="auto"/>
            </w:tcBorders>
            <w:vAlign w:val="center"/>
          </w:tcPr>
          <w:p w:rsidR="00E02801" w:rsidRDefault="00A10520">
            <w:pPr>
              <w:jc w:val="center"/>
              <w:rPr>
                <w:sz w:val="21"/>
                <w:szCs w:val="21"/>
              </w:rPr>
            </w:pPr>
            <w:r>
              <w:rPr>
                <w:sz w:val="21"/>
                <w:szCs w:val="21"/>
              </w:rPr>
              <w:t>2</w:t>
            </w:r>
          </w:p>
        </w:tc>
        <w:tc>
          <w:tcPr>
            <w:tcW w:w="217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r>
      <w:tr w:rsidR="00E02801">
        <w:trPr>
          <w:jc w:val="center"/>
        </w:trPr>
        <w:tc>
          <w:tcPr>
            <w:tcW w:w="77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217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E02801" w:rsidRDefault="00E02801">
            <w:pPr>
              <w:jc w:val="center"/>
              <w:rPr>
                <w:sz w:val="21"/>
                <w:szCs w:val="21"/>
              </w:rPr>
            </w:pPr>
          </w:p>
        </w:tc>
      </w:tr>
    </w:tbl>
    <w:p w:rsidR="00E02801" w:rsidRDefault="00A10520">
      <w:pPr>
        <w:pStyle w:val="2"/>
        <w:numPr>
          <w:ilvl w:val="1"/>
          <w:numId w:val="9"/>
        </w:numPr>
        <w:tabs>
          <w:tab w:val="left" w:pos="360"/>
        </w:tabs>
      </w:pPr>
      <w:bookmarkStart w:id="66" w:name="_Toc128393201"/>
      <w:r>
        <w:t>供方现场技术服务人员所发生的一切费用包括工资、差旅费、住宿、办公及</w:t>
      </w:r>
      <w:proofErr w:type="gramStart"/>
      <w:r>
        <w:t>通讯联络</w:t>
      </w:r>
      <w:proofErr w:type="gramEnd"/>
      <w:r>
        <w:t>等均包括在合同报价内。</w:t>
      </w:r>
      <w:bookmarkEnd w:id="66"/>
    </w:p>
    <w:p w:rsidR="00E02801" w:rsidRDefault="00A10520">
      <w:pPr>
        <w:pStyle w:val="2"/>
        <w:numPr>
          <w:ilvl w:val="1"/>
          <w:numId w:val="9"/>
        </w:numPr>
        <w:tabs>
          <w:tab w:val="left" w:pos="360"/>
        </w:tabs>
      </w:pPr>
      <w:r>
        <w:t xml:space="preserve"> </w:t>
      </w:r>
      <w:bookmarkStart w:id="67" w:name="_Toc128393202"/>
      <w:r>
        <w:t>供方现场服务人员的条件：</w:t>
      </w:r>
      <w:bookmarkEnd w:id="67"/>
    </w:p>
    <w:p w:rsidR="00E02801" w:rsidRDefault="00A10520">
      <w:pPr>
        <w:numPr>
          <w:ilvl w:val="2"/>
          <w:numId w:val="9"/>
        </w:numPr>
      </w:pPr>
      <w:r>
        <w:t>遵纪守法，遵守现场的各项规章和制度，熟悉并掌握现场和电厂有关安全方面的规章制度。</w:t>
      </w:r>
    </w:p>
    <w:p w:rsidR="00E02801" w:rsidRDefault="00A10520">
      <w:pPr>
        <w:numPr>
          <w:ilvl w:val="2"/>
          <w:numId w:val="9"/>
        </w:numPr>
      </w:pPr>
      <w:r>
        <w:t>工作责任心强，身体健康，适应现场工作条件。</w:t>
      </w:r>
    </w:p>
    <w:p w:rsidR="00E02801" w:rsidRDefault="00A10520">
      <w:pPr>
        <w:numPr>
          <w:ilvl w:val="2"/>
          <w:numId w:val="9"/>
        </w:numPr>
      </w:pPr>
      <w:r>
        <w:t>了解合同设备的设计，熟悉其结构，有三年以上相同或相近的现场工作经验，能够正确地进行现场指导。</w:t>
      </w:r>
    </w:p>
    <w:p w:rsidR="00E02801" w:rsidRDefault="00A10520">
      <w:pPr>
        <w:numPr>
          <w:ilvl w:val="2"/>
          <w:numId w:val="9"/>
        </w:numPr>
      </w:pPr>
      <w:r>
        <w:t xml:space="preserve"> </w:t>
      </w:r>
      <w:r>
        <w:t>需方有权要求更换不称职的供方现场技术服务人员，供方应及时更换。</w:t>
      </w:r>
    </w:p>
    <w:p w:rsidR="00E02801" w:rsidRDefault="00A10520">
      <w:pPr>
        <w:numPr>
          <w:ilvl w:val="2"/>
          <w:numId w:val="9"/>
        </w:numPr>
      </w:pPr>
      <w:r>
        <w:t>国外技术人员到现场的语言交流翻译应由供方配备，外国专家在现场期间的管理由供方负责。</w:t>
      </w:r>
    </w:p>
    <w:p w:rsidR="00E02801" w:rsidRDefault="00A10520">
      <w:pPr>
        <w:numPr>
          <w:ilvl w:val="2"/>
          <w:numId w:val="9"/>
        </w:numPr>
      </w:pPr>
      <w:r>
        <w:t>在投标阶段，投标人须按下表提供现场服务人员的情况，由招标人确认。</w:t>
      </w:r>
    </w:p>
    <w:p w:rsidR="00E02801" w:rsidRDefault="00A10520">
      <w:pPr>
        <w:pStyle w:val="2"/>
        <w:numPr>
          <w:ilvl w:val="1"/>
          <w:numId w:val="9"/>
        </w:numPr>
        <w:tabs>
          <w:tab w:val="left" w:pos="360"/>
        </w:tabs>
      </w:pPr>
      <w:bookmarkStart w:id="68" w:name="_Toc128393203"/>
      <w:r>
        <w:t>供方现场服务人员的职责</w:t>
      </w:r>
      <w:bookmarkEnd w:id="68"/>
    </w:p>
    <w:p w:rsidR="00E02801" w:rsidRDefault="00B360CE">
      <w:r>
        <w:t>9.</w:t>
      </w:r>
      <w:r w:rsidR="00A10520">
        <w:t xml:space="preserve">5.1  </w:t>
      </w:r>
      <w:r w:rsidR="00A10520">
        <w:t>供方现场服务人员的任务主要包括设备催交、货物的开箱检验及买卖双方的日常技术联络。在设备开始安装后的任务为指导安装和调试工作，监督工程质量及调试质量，并符合工厂设计要求，处理设备缺陷及设计变更等，后期要参加试运行和性能考核试验。</w:t>
      </w:r>
    </w:p>
    <w:p w:rsidR="00E02801" w:rsidRDefault="00B360CE">
      <w:r>
        <w:t>9.</w:t>
      </w:r>
      <w:r w:rsidR="00A10520">
        <w:t xml:space="preserve">5.2  </w:t>
      </w:r>
      <w:r w:rsidR="00A10520">
        <w:t>在安装和调试前，供方技术服务人员应向需方进行设计意图和安装程序及安装要点的技术交底和解释，必要时进行示范操作。对重要工作项目应实行每个工序的检查指导和监督，实行工序签证制度，否则，需方不能进行下一道工序。经供方签证的工序如因供方技术服务人员的指导错误而发生的问题，由供方负全部责任。供方对重要工作项</w:t>
      </w:r>
      <w:r w:rsidR="00A10520">
        <w:lastRenderedPageBreak/>
        <w:t>目的认定，填写下表：</w:t>
      </w:r>
      <w:r w:rsidR="00A10520">
        <w:t xml:space="preserve"> </w:t>
      </w:r>
    </w:p>
    <w:p w:rsidR="00E02801" w:rsidRDefault="00A10520">
      <w:pPr>
        <w:ind w:left="2248" w:firstLine="281"/>
      </w:pPr>
      <w:r>
        <w:t>供方提供的安装、调试重要工序表</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25"/>
        <w:gridCol w:w="5010"/>
        <w:gridCol w:w="765"/>
      </w:tblGrid>
      <w:tr w:rsidR="00E02801">
        <w:trPr>
          <w:jc w:val="center"/>
        </w:trPr>
        <w:tc>
          <w:tcPr>
            <w:tcW w:w="848" w:type="dxa"/>
            <w:vAlign w:val="center"/>
          </w:tcPr>
          <w:p w:rsidR="00E02801" w:rsidRDefault="00A10520">
            <w:pPr>
              <w:pStyle w:val="a6"/>
              <w:ind w:leftChars="0" w:left="0"/>
              <w:jc w:val="center"/>
              <w:rPr>
                <w:rFonts w:asciiTheme="minorEastAsia" w:eastAsiaTheme="minorEastAsia" w:hAnsiTheme="minorEastAsia"/>
                <w:sz w:val="21"/>
                <w:szCs w:val="21"/>
              </w:rPr>
            </w:pPr>
            <w:r>
              <w:rPr>
                <w:rFonts w:asciiTheme="minorEastAsia" w:eastAsiaTheme="minorEastAsia" w:hAnsiTheme="minorEastAsia"/>
                <w:sz w:val="21"/>
                <w:szCs w:val="21"/>
              </w:rPr>
              <w:t>序号</w:t>
            </w:r>
          </w:p>
        </w:tc>
        <w:tc>
          <w:tcPr>
            <w:tcW w:w="1625" w:type="dxa"/>
            <w:vAlign w:val="center"/>
          </w:tcPr>
          <w:p w:rsidR="00E02801" w:rsidRDefault="00A10520">
            <w:pPr>
              <w:pStyle w:val="a6"/>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t>工序名称</w:t>
            </w:r>
          </w:p>
        </w:tc>
        <w:tc>
          <w:tcPr>
            <w:tcW w:w="5010" w:type="dxa"/>
            <w:vAlign w:val="center"/>
          </w:tcPr>
          <w:p w:rsidR="00E02801" w:rsidRDefault="00A10520">
            <w:pPr>
              <w:pStyle w:val="a6"/>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t>工序主要内容</w:t>
            </w:r>
          </w:p>
        </w:tc>
        <w:tc>
          <w:tcPr>
            <w:tcW w:w="765" w:type="dxa"/>
          </w:tcPr>
          <w:p w:rsidR="00E02801" w:rsidRDefault="00A10520">
            <w:pPr>
              <w:pStyle w:val="ac"/>
              <w:spacing w:after="0"/>
              <w:ind w:firstLineChars="0" w:firstLine="0"/>
              <w:jc w:val="left"/>
              <w:rPr>
                <w:rFonts w:asciiTheme="minorEastAsia" w:eastAsiaTheme="minorEastAsia" w:hAnsiTheme="minorEastAsia"/>
                <w:sz w:val="21"/>
                <w:szCs w:val="21"/>
              </w:rPr>
            </w:pPr>
            <w:r>
              <w:rPr>
                <w:rFonts w:asciiTheme="minorEastAsia" w:eastAsiaTheme="minorEastAsia" w:hAnsiTheme="minorEastAsia"/>
                <w:sz w:val="21"/>
                <w:szCs w:val="21"/>
              </w:rPr>
              <w:t>备注</w:t>
            </w:r>
          </w:p>
        </w:tc>
      </w:tr>
      <w:tr w:rsidR="00E02801">
        <w:trPr>
          <w:jc w:val="center"/>
        </w:trPr>
        <w:tc>
          <w:tcPr>
            <w:tcW w:w="848" w:type="dxa"/>
            <w:vAlign w:val="center"/>
          </w:tcPr>
          <w:p w:rsidR="00E02801" w:rsidRDefault="00A10520">
            <w:pPr>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1625" w:type="dxa"/>
            <w:vAlign w:val="center"/>
          </w:tcPr>
          <w:p w:rsidR="00E02801" w:rsidRDefault="00A10520">
            <w:pPr>
              <w:pStyle w:val="a6"/>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t>设备安装</w:t>
            </w:r>
          </w:p>
        </w:tc>
        <w:tc>
          <w:tcPr>
            <w:tcW w:w="5010" w:type="dxa"/>
            <w:vAlign w:val="center"/>
          </w:tcPr>
          <w:p w:rsidR="00E02801" w:rsidRDefault="00A10520">
            <w:pPr>
              <w:jc w:val="left"/>
              <w:rPr>
                <w:rFonts w:asciiTheme="minorEastAsia" w:eastAsiaTheme="minorEastAsia" w:hAnsiTheme="minorEastAsia"/>
                <w:sz w:val="21"/>
                <w:szCs w:val="21"/>
              </w:rPr>
            </w:pPr>
            <w:r>
              <w:rPr>
                <w:rFonts w:asciiTheme="minorEastAsia" w:eastAsiaTheme="minorEastAsia" w:hAnsiTheme="minorEastAsia"/>
                <w:sz w:val="21"/>
                <w:szCs w:val="21"/>
              </w:rPr>
              <w:t>指导安装、协助解决安装过程出</w:t>
            </w:r>
          </w:p>
          <w:p w:rsidR="00E02801" w:rsidRDefault="00A10520">
            <w:pPr>
              <w:jc w:val="left"/>
              <w:rPr>
                <w:rFonts w:asciiTheme="minorEastAsia" w:eastAsiaTheme="minorEastAsia" w:hAnsiTheme="minorEastAsia"/>
                <w:sz w:val="21"/>
                <w:szCs w:val="21"/>
              </w:rPr>
            </w:pPr>
            <w:r>
              <w:rPr>
                <w:rFonts w:asciiTheme="minorEastAsia" w:eastAsiaTheme="minorEastAsia" w:hAnsiTheme="minorEastAsia"/>
                <w:sz w:val="21"/>
                <w:szCs w:val="21"/>
              </w:rPr>
              <w:t>现的设计修改、碰撞等问题</w:t>
            </w:r>
          </w:p>
        </w:tc>
        <w:tc>
          <w:tcPr>
            <w:tcW w:w="765" w:type="dxa"/>
          </w:tcPr>
          <w:p w:rsidR="00E02801" w:rsidRDefault="00E02801">
            <w:pPr>
              <w:pStyle w:val="ac"/>
              <w:spacing w:after="0"/>
              <w:ind w:firstLineChars="0" w:firstLine="0"/>
              <w:jc w:val="left"/>
              <w:rPr>
                <w:rFonts w:asciiTheme="minorEastAsia" w:eastAsiaTheme="minorEastAsia" w:hAnsiTheme="minorEastAsia"/>
                <w:sz w:val="21"/>
                <w:szCs w:val="21"/>
              </w:rPr>
            </w:pPr>
          </w:p>
        </w:tc>
      </w:tr>
      <w:tr w:rsidR="00E02801">
        <w:trPr>
          <w:trHeight w:val="451"/>
          <w:jc w:val="center"/>
        </w:trPr>
        <w:tc>
          <w:tcPr>
            <w:tcW w:w="848" w:type="dxa"/>
            <w:vAlign w:val="center"/>
          </w:tcPr>
          <w:p w:rsidR="00E02801" w:rsidRDefault="00A10520">
            <w:pPr>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1625" w:type="dxa"/>
            <w:vAlign w:val="center"/>
          </w:tcPr>
          <w:p w:rsidR="00E02801" w:rsidRDefault="00A10520">
            <w:pPr>
              <w:jc w:val="left"/>
              <w:rPr>
                <w:rFonts w:asciiTheme="minorEastAsia" w:eastAsiaTheme="minorEastAsia" w:hAnsiTheme="minorEastAsia"/>
                <w:sz w:val="21"/>
                <w:szCs w:val="21"/>
              </w:rPr>
            </w:pPr>
            <w:r>
              <w:rPr>
                <w:rFonts w:asciiTheme="minorEastAsia" w:eastAsiaTheme="minorEastAsia" w:hAnsiTheme="minorEastAsia"/>
                <w:sz w:val="21"/>
                <w:szCs w:val="21"/>
              </w:rPr>
              <w:t>试运行</w:t>
            </w:r>
          </w:p>
        </w:tc>
        <w:tc>
          <w:tcPr>
            <w:tcW w:w="5010" w:type="dxa"/>
            <w:vAlign w:val="center"/>
          </w:tcPr>
          <w:p w:rsidR="00E02801" w:rsidRDefault="00A10520">
            <w:pPr>
              <w:jc w:val="left"/>
              <w:rPr>
                <w:rFonts w:asciiTheme="minorEastAsia" w:eastAsiaTheme="minorEastAsia" w:hAnsiTheme="minorEastAsia"/>
                <w:sz w:val="21"/>
                <w:szCs w:val="21"/>
              </w:rPr>
            </w:pPr>
            <w:r>
              <w:rPr>
                <w:rFonts w:asciiTheme="minorEastAsia" w:eastAsiaTheme="minorEastAsia" w:hAnsiTheme="minorEastAsia"/>
                <w:sz w:val="21"/>
                <w:szCs w:val="21"/>
              </w:rPr>
              <w:t>装置全面工作，进行初始运行</w:t>
            </w:r>
          </w:p>
        </w:tc>
        <w:tc>
          <w:tcPr>
            <w:tcW w:w="765" w:type="dxa"/>
          </w:tcPr>
          <w:p w:rsidR="00E02801" w:rsidRDefault="00E02801">
            <w:pPr>
              <w:pStyle w:val="ac"/>
              <w:spacing w:after="0"/>
              <w:ind w:firstLineChars="0" w:firstLine="0"/>
              <w:jc w:val="left"/>
              <w:rPr>
                <w:rFonts w:asciiTheme="minorEastAsia" w:eastAsiaTheme="minorEastAsia" w:hAnsiTheme="minorEastAsia"/>
                <w:sz w:val="21"/>
                <w:szCs w:val="21"/>
              </w:rPr>
            </w:pPr>
          </w:p>
        </w:tc>
      </w:tr>
      <w:tr w:rsidR="00E02801">
        <w:trPr>
          <w:jc w:val="center"/>
        </w:trPr>
        <w:tc>
          <w:tcPr>
            <w:tcW w:w="848" w:type="dxa"/>
            <w:vAlign w:val="center"/>
          </w:tcPr>
          <w:p w:rsidR="00E02801" w:rsidRDefault="00A10520">
            <w:pPr>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1625" w:type="dxa"/>
            <w:vAlign w:val="center"/>
          </w:tcPr>
          <w:p w:rsidR="00E02801" w:rsidRDefault="00A10520">
            <w:pPr>
              <w:pStyle w:val="a6"/>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t>性能试验</w:t>
            </w:r>
          </w:p>
        </w:tc>
        <w:tc>
          <w:tcPr>
            <w:tcW w:w="5010" w:type="dxa"/>
            <w:vAlign w:val="center"/>
          </w:tcPr>
          <w:p w:rsidR="00E02801" w:rsidRDefault="00A10520">
            <w:pPr>
              <w:jc w:val="left"/>
              <w:rPr>
                <w:rFonts w:asciiTheme="minorEastAsia" w:eastAsiaTheme="minorEastAsia" w:hAnsiTheme="minorEastAsia"/>
                <w:sz w:val="21"/>
                <w:szCs w:val="21"/>
              </w:rPr>
            </w:pPr>
            <w:r>
              <w:rPr>
                <w:rFonts w:asciiTheme="minorEastAsia" w:eastAsiaTheme="minorEastAsia" w:hAnsiTheme="minorEastAsia"/>
                <w:sz w:val="21"/>
                <w:szCs w:val="21"/>
              </w:rPr>
              <w:t>对系统进行综合检验，判断是</w:t>
            </w:r>
          </w:p>
          <w:p w:rsidR="00E02801" w:rsidRDefault="00A10520">
            <w:pPr>
              <w:jc w:val="left"/>
              <w:rPr>
                <w:rFonts w:asciiTheme="minorEastAsia" w:eastAsiaTheme="minorEastAsia" w:hAnsiTheme="minorEastAsia"/>
                <w:sz w:val="21"/>
                <w:szCs w:val="21"/>
              </w:rPr>
            </w:pPr>
            <w:proofErr w:type="gramStart"/>
            <w:r>
              <w:rPr>
                <w:rFonts w:asciiTheme="minorEastAsia" w:eastAsiaTheme="minorEastAsia" w:hAnsiTheme="minorEastAsia"/>
                <w:sz w:val="21"/>
                <w:szCs w:val="21"/>
              </w:rPr>
              <w:t>否</w:t>
            </w:r>
            <w:proofErr w:type="gramEnd"/>
            <w:r>
              <w:rPr>
                <w:rFonts w:asciiTheme="minorEastAsia" w:eastAsiaTheme="minorEastAsia" w:hAnsiTheme="minorEastAsia"/>
                <w:sz w:val="21"/>
                <w:szCs w:val="21"/>
              </w:rPr>
              <w:t>符合要求</w:t>
            </w:r>
          </w:p>
        </w:tc>
        <w:tc>
          <w:tcPr>
            <w:tcW w:w="765" w:type="dxa"/>
          </w:tcPr>
          <w:p w:rsidR="00E02801" w:rsidRDefault="00E02801">
            <w:pPr>
              <w:pStyle w:val="ac"/>
              <w:spacing w:after="0"/>
              <w:ind w:firstLineChars="0" w:firstLine="0"/>
              <w:jc w:val="left"/>
              <w:rPr>
                <w:rFonts w:asciiTheme="minorEastAsia" w:eastAsiaTheme="minorEastAsia" w:hAnsiTheme="minorEastAsia"/>
                <w:sz w:val="21"/>
                <w:szCs w:val="21"/>
              </w:rPr>
            </w:pPr>
          </w:p>
        </w:tc>
      </w:tr>
    </w:tbl>
    <w:p w:rsidR="00E02801" w:rsidRDefault="00B360CE">
      <w:r>
        <w:t>9.</w:t>
      </w:r>
      <w:r w:rsidR="00A10520">
        <w:t xml:space="preserve">5.3 </w:t>
      </w:r>
      <w:r w:rsidR="00A10520">
        <w:t>供方现场服务人员应有权全权处理现场出现的一切技术和商务问题。如现场发生质量问题或有重大设计变更，供方现场人员要在需方规定的时间内予以解决。如供方委托需方进行处理，要出具委托书并承担相应的经济责任。</w:t>
      </w:r>
    </w:p>
    <w:p w:rsidR="00E02801" w:rsidRDefault="00B360CE">
      <w:r>
        <w:t>9.</w:t>
      </w:r>
      <w:r w:rsidR="00A10520">
        <w:t>5.4</w:t>
      </w:r>
      <w:r w:rsidR="00A10520">
        <w:t>供方现场服务人员的正常来去和更换应事先与需方协商。</w:t>
      </w:r>
    </w:p>
    <w:p w:rsidR="00E02801" w:rsidRDefault="00B360CE">
      <w:r>
        <w:t>9.</w:t>
      </w:r>
      <w:r w:rsidR="00A10520">
        <w:t>5.5</w:t>
      </w:r>
      <w:r w:rsidR="00A10520">
        <w:t>供方对其现场服务人员的一切行为负全部责任。</w:t>
      </w:r>
    </w:p>
    <w:p w:rsidR="00E02801" w:rsidRDefault="00B360CE">
      <w:r>
        <w:t>9.</w:t>
      </w:r>
      <w:r w:rsidR="00A10520">
        <w:t xml:space="preserve">5.6 </w:t>
      </w:r>
      <w:r w:rsidR="00A10520">
        <w:t>供方现场技术服务应保证所供设备的正确安装、单体调试、整套启动及安全运行的需要，供方在接到需方书面通知的</w:t>
      </w:r>
      <w:r w:rsidR="00A10520">
        <w:t>48h</w:t>
      </w:r>
      <w:r w:rsidR="00A10520">
        <w:t>之内，技术服务人员必须到达现场进行服务。</w:t>
      </w:r>
    </w:p>
    <w:p w:rsidR="00E02801" w:rsidRDefault="00B360CE">
      <w:pPr>
        <w:pStyle w:val="2"/>
        <w:numPr>
          <w:ilvl w:val="0"/>
          <w:numId w:val="0"/>
        </w:numPr>
      </w:pPr>
      <w:bookmarkStart w:id="69" w:name="_Toc128393204"/>
      <w:r>
        <w:t>9.</w:t>
      </w:r>
      <w:r w:rsidR="00A10520">
        <w:t xml:space="preserve">6 </w:t>
      </w:r>
      <w:r w:rsidR="00A10520">
        <w:t>需方的义务</w:t>
      </w:r>
      <w:bookmarkEnd w:id="69"/>
    </w:p>
    <w:p w:rsidR="00E02801" w:rsidRDefault="00A10520">
      <w:pPr>
        <w:ind w:firstLineChars="50" w:firstLine="120"/>
      </w:pPr>
      <w:r>
        <w:t>需方要配合供方现场服务人员的工作，并在生活、交通和通讯上提供方便，费用自理。</w:t>
      </w:r>
    </w:p>
    <w:p w:rsidR="00E02801" w:rsidRDefault="00E02801">
      <w:pPr>
        <w:ind w:firstLine="480"/>
      </w:pPr>
    </w:p>
    <w:p w:rsidR="00E02801" w:rsidRDefault="00A10520">
      <w:pPr>
        <w:ind w:firstLine="480"/>
      </w:pPr>
      <w:r>
        <w:br w:type="page"/>
      </w:r>
    </w:p>
    <w:p w:rsidR="00E02801" w:rsidRDefault="00A10520">
      <w:pPr>
        <w:ind w:firstLine="480"/>
      </w:pPr>
      <w:r>
        <w:lastRenderedPageBreak/>
        <w:t>（签字页，本页无正文）</w:t>
      </w:r>
    </w:p>
    <w:p w:rsidR="00E02801" w:rsidRDefault="00E02801">
      <w:pPr>
        <w:spacing w:afterLines="50" w:after="120"/>
        <w:ind w:firstLine="562"/>
        <w:jc w:val="left"/>
        <w:rPr>
          <w:b/>
          <w:sz w:val="28"/>
          <w:szCs w:val="28"/>
        </w:rPr>
      </w:pPr>
    </w:p>
    <w:p w:rsidR="00E02801" w:rsidRDefault="00A10520">
      <w:pPr>
        <w:spacing w:afterLines="50" w:after="120" w:line="400" w:lineRule="exact"/>
        <w:ind w:firstLine="562"/>
        <w:jc w:val="left"/>
        <w:rPr>
          <w:b/>
          <w:sz w:val="28"/>
          <w:szCs w:val="28"/>
        </w:rPr>
      </w:pPr>
      <w:r>
        <w:rPr>
          <w:b/>
          <w:sz w:val="28"/>
          <w:szCs w:val="28"/>
        </w:rPr>
        <w:t>需</w:t>
      </w:r>
      <w:r>
        <w:rPr>
          <w:b/>
          <w:sz w:val="28"/>
          <w:szCs w:val="28"/>
        </w:rPr>
        <w:t xml:space="preserve">  </w:t>
      </w:r>
      <w:r>
        <w:rPr>
          <w:b/>
          <w:sz w:val="28"/>
          <w:szCs w:val="28"/>
        </w:rPr>
        <w:t>方：中</w:t>
      </w:r>
      <w:proofErr w:type="gramStart"/>
      <w:r>
        <w:rPr>
          <w:b/>
          <w:sz w:val="28"/>
          <w:szCs w:val="28"/>
        </w:rPr>
        <w:t>机国际</w:t>
      </w:r>
      <w:proofErr w:type="gramEnd"/>
      <w:r>
        <w:rPr>
          <w:b/>
          <w:sz w:val="28"/>
          <w:szCs w:val="28"/>
        </w:rPr>
        <w:t>工程设计研究院有限责任公司</w:t>
      </w:r>
    </w:p>
    <w:p w:rsidR="00E02801" w:rsidRDefault="00A10520">
      <w:pPr>
        <w:spacing w:afterLines="50" w:after="120" w:line="400" w:lineRule="exact"/>
        <w:ind w:firstLine="562"/>
        <w:jc w:val="left"/>
        <w:rPr>
          <w:b/>
          <w:sz w:val="28"/>
          <w:szCs w:val="28"/>
        </w:rPr>
      </w:pPr>
      <w:r>
        <w:rPr>
          <w:b/>
          <w:sz w:val="28"/>
          <w:szCs w:val="28"/>
        </w:rPr>
        <w:t>授权代表：</w:t>
      </w:r>
    </w:p>
    <w:p w:rsidR="00E02801" w:rsidRDefault="00A10520">
      <w:pPr>
        <w:spacing w:afterLines="50" w:after="120" w:line="400" w:lineRule="exact"/>
        <w:ind w:firstLine="562"/>
        <w:jc w:val="left"/>
        <w:rPr>
          <w:b/>
          <w:sz w:val="28"/>
          <w:szCs w:val="28"/>
        </w:rPr>
      </w:pPr>
      <w:r>
        <w:rPr>
          <w:b/>
          <w:sz w:val="28"/>
          <w:szCs w:val="28"/>
        </w:rPr>
        <w:t>地址：长沙市韶山中路</w:t>
      </w:r>
      <w:r>
        <w:rPr>
          <w:b/>
          <w:sz w:val="28"/>
          <w:szCs w:val="28"/>
        </w:rPr>
        <w:t>18</w:t>
      </w:r>
      <w:r>
        <w:rPr>
          <w:b/>
          <w:sz w:val="28"/>
          <w:szCs w:val="28"/>
        </w:rPr>
        <w:t>号</w:t>
      </w:r>
    </w:p>
    <w:p w:rsidR="00E02801" w:rsidRDefault="00A10520">
      <w:pPr>
        <w:spacing w:afterLines="50" w:after="120" w:line="400" w:lineRule="exact"/>
        <w:ind w:firstLine="562"/>
        <w:jc w:val="left"/>
        <w:rPr>
          <w:b/>
          <w:sz w:val="28"/>
          <w:szCs w:val="28"/>
        </w:rPr>
      </w:pPr>
      <w:r>
        <w:rPr>
          <w:b/>
          <w:sz w:val="28"/>
          <w:szCs w:val="28"/>
        </w:rPr>
        <w:t>电话：</w:t>
      </w:r>
      <w:r>
        <w:rPr>
          <w:rFonts w:hint="eastAsia"/>
          <w:b/>
          <w:sz w:val="28"/>
          <w:szCs w:val="28"/>
        </w:rPr>
        <w:t>0731-</w:t>
      </w:r>
      <w:r>
        <w:rPr>
          <w:b/>
          <w:sz w:val="28"/>
          <w:szCs w:val="28"/>
        </w:rPr>
        <w:t xml:space="preserve"> 85383534</w:t>
      </w:r>
    </w:p>
    <w:p w:rsidR="00E02801" w:rsidRDefault="00A10520">
      <w:pPr>
        <w:spacing w:afterLines="50" w:after="120" w:line="400" w:lineRule="exact"/>
        <w:ind w:firstLine="562"/>
        <w:jc w:val="left"/>
        <w:rPr>
          <w:b/>
          <w:sz w:val="28"/>
          <w:szCs w:val="28"/>
        </w:rPr>
      </w:pPr>
      <w:r>
        <w:rPr>
          <w:b/>
          <w:sz w:val="28"/>
          <w:szCs w:val="28"/>
        </w:rPr>
        <w:t>邮箱：</w:t>
      </w:r>
      <w:r>
        <w:rPr>
          <w:b/>
          <w:sz w:val="28"/>
          <w:szCs w:val="28"/>
        </w:rPr>
        <w:t>luozhelin@</w:t>
      </w:r>
      <w:r>
        <w:rPr>
          <w:rFonts w:hint="eastAsia"/>
          <w:b/>
          <w:sz w:val="28"/>
          <w:szCs w:val="28"/>
        </w:rPr>
        <w:t>qq</w:t>
      </w:r>
      <w:r>
        <w:rPr>
          <w:b/>
          <w:sz w:val="28"/>
          <w:szCs w:val="28"/>
        </w:rPr>
        <w:t>.com</w:t>
      </w:r>
    </w:p>
    <w:p w:rsidR="00E02801" w:rsidRDefault="00E02801">
      <w:pPr>
        <w:spacing w:afterLines="50" w:after="120"/>
        <w:ind w:firstLine="562"/>
        <w:jc w:val="left"/>
        <w:rPr>
          <w:b/>
          <w:sz w:val="28"/>
          <w:szCs w:val="28"/>
        </w:rPr>
      </w:pPr>
    </w:p>
    <w:p w:rsidR="00E02801" w:rsidRDefault="00E02801">
      <w:pPr>
        <w:spacing w:afterLines="50" w:after="120"/>
        <w:ind w:firstLine="562"/>
        <w:jc w:val="left"/>
        <w:rPr>
          <w:b/>
          <w:sz w:val="28"/>
          <w:szCs w:val="28"/>
        </w:rPr>
      </w:pPr>
    </w:p>
    <w:p w:rsidR="00E02801" w:rsidRDefault="00A10520">
      <w:pPr>
        <w:spacing w:afterLines="50" w:after="120" w:line="400" w:lineRule="exact"/>
        <w:ind w:firstLine="562"/>
        <w:jc w:val="left"/>
        <w:rPr>
          <w:b/>
          <w:sz w:val="28"/>
          <w:szCs w:val="28"/>
        </w:rPr>
      </w:pPr>
      <w:r>
        <w:rPr>
          <w:b/>
          <w:sz w:val="28"/>
          <w:szCs w:val="28"/>
        </w:rPr>
        <w:t>供</w:t>
      </w:r>
      <w:r>
        <w:rPr>
          <w:b/>
          <w:sz w:val="28"/>
          <w:szCs w:val="28"/>
        </w:rPr>
        <w:t xml:space="preserve">  </w:t>
      </w:r>
      <w:r>
        <w:rPr>
          <w:b/>
          <w:sz w:val="28"/>
          <w:szCs w:val="28"/>
        </w:rPr>
        <w:t>方：</w:t>
      </w:r>
      <w:r>
        <w:rPr>
          <w:b/>
          <w:sz w:val="28"/>
          <w:szCs w:val="28"/>
        </w:rPr>
        <w:t xml:space="preserve"> </w:t>
      </w:r>
      <w:r>
        <w:rPr>
          <w:rFonts w:hint="eastAsia"/>
          <w:b/>
          <w:sz w:val="28"/>
          <w:szCs w:val="28"/>
        </w:rPr>
        <w:t>AAAA</w:t>
      </w:r>
    </w:p>
    <w:p w:rsidR="00E02801" w:rsidRDefault="00A10520">
      <w:pPr>
        <w:spacing w:afterLines="50" w:after="120" w:line="400" w:lineRule="exact"/>
        <w:ind w:firstLine="562"/>
        <w:jc w:val="left"/>
        <w:rPr>
          <w:b/>
          <w:sz w:val="28"/>
          <w:szCs w:val="28"/>
        </w:rPr>
      </w:pPr>
      <w:r>
        <w:rPr>
          <w:b/>
          <w:sz w:val="28"/>
          <w:szCs w:val="28"/>
        </w:rPr>
        <w:t>授权代表：</w:t>
      </w:r>
    </w:p>
    <w:p w:rsidR="00E02801" w:rsidRDefault="00A10520">
      <w:pPr>
        <w:spacing w:afterLines="50" w:after="120" w:line="400" w:lineRule="exact"/>
        <w:ind w:firstLine="562"/>
        <w:jc w:val="left"/>
        <w:rPr>
          <w:b/>
          <w:sz w:val="28"/>
          <w:szCs w:val="28"/>
        </w:rPr>
      </w:pPr>
      <w:r>
        <w:rPr>
          <w:b/>
          <w:sz w:val="28"/>
          <w:szCs w:val="28"/>
        </w:rPr>
        <w:t>地址：</w:t>
      </w:r>
      <w:r>
        <w:rPr>
          <w:b/>
          <w:sz w:val="28"/>
          <w:szCs w:val="28"/>
        </w:rPr>
        <w:t xml:space="preserve"> </w:t>
      </w:r>
    </w:p>
    <w:p w:rsidR="00E02801" w:rsidRDefault="00A10520">
      <w:pPr>
        <w:spacing w:afterLines="50" w:after="120" w:line="400" w:lineRule="exact"/>
        <w:ind w:firstLine="562"/>
        <w:jc w:val="left"/>
        <w:rPr>
          <w:b/>
          <w:sz w:val="28"/>
          <w:szCs w:val="28"/>
        </w:rPr>
      </w:pPr>
      <w:r>
        <w:rPr>
          <w:b/>
          <w:sz w:val="28"/>
          <w:szCs w:val="28"/>
        </w:rPr>
        <w:t>电话：</w:t>
      </w:r>
    </w:p>
    <w:p w:rsidR="00E02801" w:rsidRDefault="00A10520">
      <w:pPr>
        <w:spacing w:afterLines="50" w:after="120" w:line="400" w:lineRule="exact"/>
        <w:ind w:firstLine="562"/>
        <w:jc w:val="left"/>
        <w:rPr>
          <w:b/>
          <w:sz w:val="28"/>
          <w:szCs w:val="28"/>
        </w:rPr>
      </w:pPr>
      <w:r>
        <w:rPr>
          <w:b/>
          <w:sz w:val="28"/>
          <w:szCs w:val="28"/>
        </w:rPr>
        <w:t>邮箱：</w:t>
      </w:r>
    </w:p>
    <w:p w:rsidR="00E02801" w:rsidRDefault="00E02801">
      <w:pPr>
        <w:spacing w:afterLines="50" w:after="120" w:line="400" w:lineRule="exact"/>
        <w:ind w:firstLine="562"/>
        <w:jc w:val="left"/>
        <w:rPr>
          <w:b/>
          <w:sz w:val="28"/>
          <w:szCs w:val="28"/>
        </w:rPr>
      </w:pPr>
    </w:p>
    <w:p w:rsidR="00E02801" w:rsidRDefault="00A10520">
      <w:pPr>
        <w:spacing w:afterLines="50" w:after="120" w:line="400" w:lineRule="exact"/>
        <w:ind w:firstLine="562"/>
        <w:jc w:val="left"/>
        <w:rPr>
          <w:b/>
        </w:rPr>
      </w:pPr>
      <w:r>
        <w:rPr>
          <w:b/>
          <w:sz w:val="28"/>
          <w:szCs w:val="28"/>
        </w:rPr>
        <w:t>签字日期：</w:t>
      </w:r>
      <w:r>
        <w:rPr>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p w:rsidR="00E02801" w:rsidRDefault="00E02801">
      <w:pPr>
        <w:ind w:firstLineChars="200" w:firstLine="480"/>
      </w:pPr>
    </w:p>
    <w:sectPr w:rsidR="00E02801">
      <w:pgSz w:w="11907" w:h="16839"/>
      <w:pgMar w:top="1474" w:right="1418" w:bottom="1134" w:left="1418" w:header="850" w:footer="7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CB" w:rsidRDefault="00DA25CB">
      <w:pPr>
        <w:spacing w:line="240" w:lineRule="auto"/>
      </w:pPr>
      <w:r>
        <w:separator/>
      </w:r>
    </w:p>
  </w:endnote>
  <w:endnote w:type="continuationSeparator" w:id="0">
    <w:p w:rsidR="00DA25CB" w:rsidRDefault="00DA2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64666"/>
      <w:docPartObj>
        <w:docPartGallery w:val="AutoText"/>
      </w:docPartObj>
    </w:sdtPr>
    <w:sdtEndPr/>
    <w:sdtContent>
      <w:p w:rsidR="009937C5" w:rsidRDefault="009937C5">
        <w:pPr>
          <w:pStyle w:val="a8"/>
          <w:jc w:val="center"/>
        </w:pPr>
        <w:r>
          <w:fldChar w:fldCharType="begin"/>
        </w:r>
        <w:r>
          <w:instrText>PAGE   \* MERGEFORMAT</w:instrText>
        </w:r>
        <w:r>
          <w:fldChar w:fldCharType="separate"/>
        </w:r>
        <w:r w:rsidR="00E66DF5" w:rsidRPr="00E66DF5">
          <w:rPr>
            <w:noProof/>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46777"/>
    </w:sdtPr>
    <w:sdtEndPr/>
    <w:sdtContent>
      <w:p w:rsidR="009937C5" w:rsidRDefault="009937C5">
        <w:pPr>
          <w:pStyle w:val="a8"/>
          <w:jc w:val="cente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sidR="00E66DF5" w:rsidRPr="00E66DF5">
          <w:rPr>
            <w:rFonts w:cs="Times New Roman"/>
            <w:noProof/>
            <w:sz w:val="21"/>
            <w:szCs w:val="21"/>
            <w:lang w:val="zh-CN"/>
          </w:rPr>
          <w:t>7</w:t>
        </w:r>
        <w:r>
          <w:rPr>
            <w:rFonts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CB" w:rsidRDefault="00DA25CB">
      <w:pPr>
        <w:spacing w:line="240" w:lineRule="auto"/>
      </w:pPr>
      <w:r>
        <w:separator/>
      </w:r>
    </w:p>
  </w:footnote>
  <w:footnote w:type="continuationSeparator" w:id="0">
    <w:p w:rsidR="00DA25CB" w:rsidRDefault="00DA25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C5" w:rsidRDefault="009937C5">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C5" w:rsidRDefault="009937C5">
    <w:pPr>
      <w:pStyle w:val="a9"/>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C5" w:rsidRDefault="009937C5">
    <w:pPr>
      <w:pStyle w:val="a9"/>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C5" w:rsidRDefault="009937C5">
    <w:pPr>
      <w:pStyle w:val="a9"/>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C5" w:rsidRDefault="009937C5">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C48"/>
    <w:multiLevelType w:val="multilevel"/>
    <w:tmpl w:val="0CF53C48"/>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210E49"/>
    <w:multiLevelType w:val="hybridMultilevel"/>
    <w:tmpl w:val="BB22889C"/>
    <w:lvl w:ilvl="0" w:tplc="5BB46A66">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0D285A"/>
    <w:multiLevelType w:val="multilevel"/>
    <w:tmpl w:val="280D285A"/>
    <w:lvl w:ilvl="0">
      <w:start w:val="1"/>
      <w:numFmt w:val="decimal"/>
      <w:pStyle w:val="1"/>
      <w:suff w:val="space"/>
      <w:lvlText w:val="%1."/>
      <w:lvlJc w:val="left"/>
      <w:pPr>
        <w:ind w:left="420" w:hanging="420"/>
      </w:pPr>
      <w:rPr>
        <w:rFonts w:hint="eastAsia"/>
      </w:rPr>
    </w:lvl>
    <w:lvl w:ilvl="1">
      <w:start w:val="1"/>
      <w:numFmt w:val="decimal"/>
      <w:pStyle w:val="2"/>
      <w:suff w:val="space"/>
      <w:lvlText w:val="%1.%2"/>
      <w:lvlJc w:val="left"/>
      <w:pPr>
        <w:ind w:left="0" w:firstLine="0"/>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3"/>
      <w:suff w:val="space"/>
      <w:lvlText w:val="%1.%2.%3"/>
      <w:lvlJc w:val="left"/>
      <w:pPr>
        <w:ind w:left="426" w:firstLine="0"/>
      </w:pPr>
      <w:rPr>
        <w:rFonts w:ascii="Times New Roman" w:hAnsi="Times New Roman" w:cs="Times New Roman" w:hint="default"/>
        <w:sz w:val="24"/>
        <w:szCs w:val="24"/>
        <w:lang w:val="en-US"/>
      </w:rPr>
    </w:lvl>
    <w:lvl w:ilvl="3">
      <w:start w:val="1"/>
      <w:numFmt w:val="decimal"/>
      <w:pStyle w:val="4"/>
      <w:suff w:val="space"/>
      <w:lvlText w:val="%1.%2.%3.%4"/>
      <w:lvlJc w:val="left"/>
      <w:pPr>
        <w:ind w:left="0"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start w:val="1"/>
      <w:numFmt w:val="decimal"/>
      <w:pStyle w:val="5"/>
      <w:suff w:val="space"/>
      <w:lvlText w:val="%1.%2.%3.%4.%5"/>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2A356E83"/>
    <w:multiLevelType w:val="multilevel"/>
    <w:tmpl w:val="2A356E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7C6313"/>
    <w:multiLevelType w:val="multilevel"/>
    <w:tmpl w:val="D76CEECE"/>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2C17264"/>
    <w:multiLevelType w:val="multilevel"/>
    <w:tmpl w:val="52C172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76141C"/>
    <w:multiLevelType w:val="multilevel"/>
    <w:tmpl w:val="7576141C"/>
    <w:lvl w:ilvl="0">
      <w:start w:val="1"/>
      <w:numFmt w:val="decimal"/>
      <w:suff w:val="space"/>
      <w:lvlText w:val="%1"/>
      <w:lvlJc w:val="left"/>
      <w:pPr>
        <w:ind w:left="0" w:firstLine="0"/>
      </w:pPr>
    </w:lvl>
    <w:lvl w:ilvl="1">
      <w:start w:val="1"/>
      <w:numFmt w:val="decimal"/>
      <w:suff w:val="space"/>
      <w:lvlText w:val="%1.%2"/>
      <w:lvlJc w:val="left"/>
      <w:pPr>
        <w:ind w:left="0" w:firstLine="0"/>
      </w:pPr>
      <w:rPr>
        <w:rFonts w:ascii="Times New Roman" w:eastAsia="宋体" w:hAnsi="Times New Roman" w:hint="eastAsia"/>
        <w:b w:val="0"/>
        <w:sz w:val="24"/>
        <w:szCs w:val="24"/>
      </w:rPr>
    </w:lvl>
    <w:lvl w:ilvl="2">
      <w:start w:val="1"/>
      <w:numFmt w:val="decimal"/>
      <w:suff w:val="space"/>
      <w:lvlText w:val="%1.%2.%3"/>
      <w:lvlJc w:val="left"/>
      <w:pPr>
        <w:ind w:left="0" w:firstLine="0"/>
      </w:pPr>
      <w:rPr>
        <w:rFonts w:ascii="Times New Roman" w:eastAsia="宋体" w:hAnsi="Times New Roman" w:hint="default"/>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6"/>
  </w:num>
  <w:num w:numId="3">
    <w:abstractNumId w:val="3"/>
  </w:num>
  <w:num w:numId="4">
    <w:abstractNumId w:val="5"/>
  </w:num>
  <w:num w:numId="5">
    <w:abstractNumId w:val="6"/>
    <w:lvlOverride w:ilvl="0">
      <w:startOverride w:val="6"/>
    </w:lvlOverride>
    <w:lvlOverride w:ilvl="1">
      <w:startOverride w:val="1"/>
    </w:lvlOverride>
    <w:lvlOverride w:ilvl="2">
      <w:startOverride w:val="2"/>
    </w:lvlOverride>
  </w:num>
  <w:num w:numId="6">
    <w:abstractNumId w:val="6"/>
    <w:lvlOverride w:ilvl="0">
      <w:startOverride w:val="6"/>
    </w:lvlOverride>
    <w:lvlOverride w:ilvl="1">
      <w:startOverride w:val="2"/>
    </w:lvlOverride>
    <w:lvlOverride w:ilvl="2">
      <w:startOverride w:val="4"/>
    </w:lvlOverride>
  </w:num>
  <w:num w:numId="7">
    <w:abstractNumId w:val="6"/>
    <w:lvlOverride w:ilvl="0">
      <w:startOverride w:val="6"/>
    </w:lvlOverride>
    <w:lvlOverride w:ilvl="1">
      <w:startOverride w:val="4"/>
    </w:lvlOverride>
  </w:num>
  <w:num w:numId="8">
    <w:abstractNumId w:val="0"/>
  </w:num>
  <w:num w:numId="9">
    <w:abstractNumId w:val="6"/>
    <w:lvlOverride w:ilvl="0">
      <w:startOverride w:val="6"/>
    </w:lvlOverride>
    <w:lvlOverride w:ilvl="1">
      <w:startOverride w:val="3"/>
    </w:lvlOverride>
  </w:num>
  <w:num w:numId="10">
    <w:abstractNumId w:val="2"/>
  </w:num>
  <w:num w:numId="11">
    <w:abstractNumId w:val="4"/>
    <w:lvlOverride w:ilvl="0">
      <w:lvl w:ilvl="0">
        <w:start w:val="1"/>
        <w:numFmt w:val="decimal"/>
        <w:lvlText w:val="%1"/>
        <w:lvlJc w:val="left"/>
        <w:pPr>
          <w:ind w:left="425" w:hanging="425"/>
        </w:pPr>
        <w:rPr>
          <w:rFonts w:hint="eastAsia"/>
        </w:rPr>
      </w:lvl>
    </w:lvlOverride>
    <w:lvlOverride w:ilvl="1">
      <w:lvl w:ilvl="1">
        <w:start w:val="1"/>
        <w:numFmt w:val="decimal"/>
        <w:suff w:val="space"/>
        <w:lvlText w:val="%1.%2"/>
        <w:lvlJc w:val="left"/>
        <w:pPr>
          <w:ind w:left="0" w:firstLine="0"/>
        </w:pPr>
        <w:rPr>
          <w:rFonts w:ascii="Times New Roman" w:hAnsi="Times New Roman" w:cs="Times New Roman" w:hint="default"/>
          <w:b w:val="0"/>
          <w:color w:val="auto"/>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abstractNumId w:val="4"/>
  </w:num>
  <w:num w:numId="13">
    <w:abstractNumId w:val="4"/>
    <w:lvlOverride w:ilvl="0">
      <w:lvl w:ilvl="0">
        <w:start w:val="1"/>
        <w:numFmt w:val="decimal"/>
        <w:lvlText w:val="%1"/>
        <w:lvlJc w:val="left"/>
        <w:pPr>
          <w:ind w:left="425" w:hanging="425"/>
        </w:pPr>
        <w:rPr>
          <w:rFonts w:ascii="Times New Roman" w:hAnsi="Times New Roman" w:cs="Times New Roman" w:hint="default"/>
          <w:b/>
        </w:rPr>
      </w:lvl>
    </w:lvlOverride>
    <w:lvlOverride w:ilvl="1">
      <w:lvl w:ilvl="1">
        <w:start w:val="1"/>
        <w:numFmt w:val="decimal"/>
        <w:lvlText w:val="%1.%2"/>
        <w:lvlJc w:val="left"/>
        <w:pPr>
          <w:ind w:left="0" w:firstLine="0"/>
        </w:pPr>
        <w:rPr>
          <w:rFonts w:ascii="Times New Roman" w:hAnsi="Times New Roman" w:cs="Times New Roman" w:hint="default"/>
          <w:b w:val="0"/>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0" w:firstLine="0"/>
        </w:pPr>
        <w:rPr>
          <w:rFonts w:hint="eastAsia"/>
        </w:rPr>
      </w:lvl>
    </w:lvlOverride>
    <w:lvlOverride w:ilvl="2">
      <w:lvl w:ilvl="2">
        <w:start w:val="1"/>
        <w:numFmt w:val="decimal"/>
        <w:lvlText w:val="%1.%2.%3"/>
        <w:lvlJc w:val="left"/>
        <w:pPr>
          <w:ind w:left="0" w:firstLine="0"/>
        </w:pPr>
        <w:rPr>
          <w:rFonts w:ascii="Times New Roman" w:hAnsi="Times New Roman" w:cs="Times New Roman" w:hint="default"/>
          <w:b w:val="0"/>
          <w:color w:val="auto"/>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D9"/>
    <w:rsid w:val="000015CC"/>
    <w:rsid w:val="00001C57"/>
    <w:rsid w:val="00002A7D"/>
    <w:rsid w:val="00002C4C"/>
    <w:rsid w:val="00005354"/>
    <w:rsid w:val="00024BA8"/>
    <w:rsid w:val="000330C4"/>
    <w:rsid w:val="00034151"/>
    <w:rsid w:val="000348FB"/>
    <w:rsid w:val="00034C17"/>
    <w:rsid w:val="000358C7"/>
    <w:rsid w:val="00040714"/>
    <w:rsid w:val="00040B96"/>
    <w:rsid w:val="00046F58"/>
    <w:rsid w:val="000548BC"/>
    <w:rsid w:val="00054A89"/>
    <w:rsid w:val="00054C5F"/>
    <w:rsid w:val="000574AA"/>
    <w:rsid w:val="00057B19"/>
    <w:rsid w:val="00060453"/>
    <w:rsid w:val="00066E20"/>
    <w:rsid w:val="000671E9"/>
    <w:rsid w:val="00071959"/>
    <w:rsid w:val="00071BCD"/>
    <w:rsid w:val="00071F12"/>
    <w:rsid w:val="00072D5A"/>
    <w:rsid w:val="000742DD"/>
    <w:rsid w:val="00075B37"/>
    <w:rsid w:val="00076E6C"/>
    <w:rsid w:val="00077DC4"/>
    <w:rsid w:val="00093B12"/>
    <w:rsid w:val="00093CA5"/>
    <w:rsid w:val="0009729C"/>
    <w:rsid w:val="000974C6"/>
    <w:rsid w:val="000A019B"/>
    <w:rsid w:val="000A0FD7"/>
    <w:rsid w:val="000A3574"/>
    <w:rsid w:val="000A61DE"/>
    <w:rsid w:val="000B7C5A"/>
    <w:rsid w:val="000C233A"/>
    <w:rsid w:val="000C60B2"/>
    <w:rsid w:val="000D0F15"/>
    <w:rsid w:val="000D4A0A"/>
    <w:rsid w:val="000E527D"/>
    <w:rsid w:val="000F56DF"/>
    <w:rsid w:val="000F7F1C"/>
    <w:rsid w:val="0010000F"/>
    <w:rsid w:val="001033A0"/>
    <w:rsid w:val="0010404C"/>
    <w:rsid w:val="00105F92"/>
    <w:rsid w:val="0011118E"/>
    <w:rsid w:val="00112EA9"/>
    <w:rsid w:val="0011790A"/>
    <w:rsid w:val="00120929"/>
    <w:rsid w:val="00120CF9"/>
    <w:rsid w:val="001309C7"/>
    <w:rsid w:val="00150381"/>
    <w:rsid w:val="00150713"/>
    <w:rsid w:val="001509FC"/>
    <w:rsid w:val="00152718"/>
    <w:rsid w:val="001649B7"/>
    <w:rsid w:val="00164FEC"/>
    <w:rsid w:val="00172DC2"/>
    <w:rsid w:val="00174C13"/>
    <w:rsid w:val="00180520"/>
    <w:rsid w:val="0018490C"/>
    <w:rsid w:val="00187016"/>
    <w:rsid w:val="001A18A8"/>
    <w:rsid w:val="001A52C8"/>
    <w:rsid w:val="001A65F4"/>
    <w:rsid w:val="001A6DD6"/>
    <w:rsid w:val="001A78ED"/>
    <w:rsid w:val="001B1102"/>
    <w:rsid w:val="001B1FCA"/>
    <w:rsid w:val="001B34E1"/>
    <w:rsid w:val="001B6231"/>
    <w:rsid w:val="001C0891"/>
    <w:rsid w:val="001C60C0"/>
    <w:rsid w:val="001D2F15"/>
    <w:rsid w:val="001D3097"/>
    <w:rsid w:val="001D66E1"/>
    <w:rsid w:val="001F598D"/>
    <w:rsid w:val="0020304D"/>
    <w:rsid w:val="00213499"/>
    <w:rsid w:val="00216013"/>
    <w:rsid w:val="00216578"/>
    <w:rsid w:val="00222452"/>
    <w:rsid w:val="00226DFB"/>
    <w:rsid w:val="00234372"/>
    <w:rsid w:val="002343A6"/>
    <w:rsid w:val="002352C1"/>
    <w:rsid w:val="0023596F"/>
    <w:rsid w:val="002363C1"/>
    <w:rsid w:val="00245098"/>
    <w:rsid w:val="00250B83"/>
    <w:rsid w:val="00250B9A"/>
    <w:rsid w:val="00250F69"/>
    <w:rsid w:val="00251975"/>
    <w:rsid w:val="00257179"/>
    <w:rsid w:val="00257E28"/>
    <w:rsid w:val="00264BA4"/>
    <w:rsid w:val="00267B67"/>
    <w:rsid w:val="00271B0B"/>
    <w:rsid w:val="00275A17"/>
    <w:rsid w:val="00281B8E"/>
    <w:rsid w:val="00287104"/>
    <w:rsid w:val="00296846"/>
    <w:rsid w:val="002A07D9"/>
    <w:rsid w:val="002A13B4"/>
    <w:rsid w:val="002A3C74"/>
    <w:rsid w:val="002A3F8B"/>
    <w:rsid w:val="002A4630"/>
    <w:rsid w:val="002B312B"/>
    <w:rsid w:val="002B34D0"/>
    <w:rsid w:val="002C140F"/>
    <w:rsid w:val="002D5B14"/>
    <w:rsid w:val="002D6E15"/>
    <w:rsid w:val="002E18D6"/>
    <w:rsid w:val="00301D80"/>
    <w:rsid w:val="0030639D"/>
    <w:rsid w:val="00312E4A"/>
    <w:rsid w:val="00320360"/>
    <w:rsid w:val="00321146"/>
    <w:rsid w:val="00344349"/>
    <w:rsid w:val="00344A08"/>
    <w:rsid w:val="003529E4"/>
    <w:rsid w:val="00356B87"/>
    <w:rsid w:val="003708BC"/>
    <w:rsid w:val="00371492"/>
    <w:rsid w:val="003725F3"/>
    <w:rsid w:val="00374FCD"/>
    <w:rsid w:val="003764D8"/>
    <w:rsid w:val="0038065A"/>
    <w:rsid w:val="00391DCD"/>
    <w:rsid w:val="00394631"/>
    <w:rsid w:val="003A1895"/>
    <w:rsid w:val="003A2FF4"/>
    <w:rsid w:val="003A3348"/>
    <w:rsid w:val="003A7430"/>
    <w:rsid w:val="003B0753"/>
    <w:rsid w:val="003B7040"/>
    <w:rsid w:val="003C052D"/>
    <w:rsid w:val="003C2DA5"/>
    <w:rsid w:val="003D1854"/>
    <w:rsid w:val="003D5B29"/>
    <w:rsid w:val="003E316C"/>
    <w:rsid w:val="003E3C3F"/>
    <w:rsid w:val="003E41F8"/>
    <w:rsid w:val="003F4426"/>
    <w:rsid w:val="003F518F"/>
    <w:rsid w:val="00400C3A"/>
    <w:rsid w:val="00404953"/>
    <w:rsid w:val="00411009"/>
    <w:rsid w:val="0041116D"/>
    <w:rsid w:val="00411235"/>
    <w:rsid w:val="00415F0F"/>
    <w:rsid w:val="00423129"/>
    <w:rsid w:val="00433F67"/>
    <w:rsid w:val="00441745"/>
    <w:rsid w:val="00442705"/>
    <w:rsid w:val="004466F8"/>
    <w:rsid w:val="00447658"/>
    <w:rsid w:val="00447B17"/>
    <w:rsid w:val="00451E07"/>
    <w:rsid w:val="00456A09"/>
    <w:rsid w:val="0046006C"/>
    <w:rsid w:val="0046397C"/>
    <w:rsid w:val="00465CAD"/>
    <w:rsid w:val="00472085"/>
    <w:rsid w:val="00476AA2"/>
    <w:rsid w:val="00482F8C"/>
    <w:rsid w:val="00496564"/>
    <w:rsid w:val="004A6953"/>
    <w:rsid w:val="004C3975"/>
    <w:rsid w:val="004C5BFC"/>
    <w:rsid w:val="004D0193"/>
    <w:rsid w:val="004D050C"/>
    <w:rsid w:val="004D2D85"/>
    <w:rsid w:val="004D3BFA"/>
    <w:rsid w:val="004E2AA9"/>
    <w:rsid w:val="004E5E4C"/>
    <w:rsid w:val="004E7965"/>
    <w:rsid w:val="004F2CED"/>
    <w:rsid w:val="004F4E5B"/>
    <w:rsid w:val="004F726F"/>
    <w:rsid w:val="005076B4"/>
    <w:rsid w:val="00511760"/>
    <w:rsid w:val="00535D19"/>
    <w:rsid w:val="005424ED"/>
    <w:rsid w:val="00543B59"/>
    <w:rsid w:val="00544782"/>
    <w:rsid w:val="005473C0"/>
    <w:rsid w:val="0055303E"/>
    <w:rsid w:val="00553B75"/>
    <w:rsid w:val="0056293B"/>
    <w:rsid w:val="00580506"/>
    <w:rsid w:val="00581504"/>
    <w:rsid w:val="00582DD2"/>
    <w:rsid w:val="00585C6E"/>
    <w:rsid w:val="005926BF"/>
    <w:rsid w:val="00593FEB"/>
    <w:rsid w:val="005961E7"/>
    <w:rsid w:val="005965A9"/>
    <w:rsid w:val="005A3933"/>
    <w:rsid w:val="005B2FD0"/>
    <w:rsid w:val="005C10B1"/>
    <w:rsid w:val="005C5B03"/>
    <w:rsid w:val="005C6054"/>
    <w:rsid w:val="005C6AD9"/>
    <w:rsid w:val="005D0C8E"/>
    <w:rsid w:val="005D2E5D"/>
    <w:rsid w:val="005D5744"/>
    <w:rsid w:val="005D720E"/>
    <w:rsid w:val="005E2675"/>
    <w:rsid w:val="005E2805"/>
    <w:rsid w:val="005F0D29"/>
    <w:rsid w:val="005F2AB4"/>
    <w:rsid w:val="0060393D"/>
    <w:rsid w:val="00605167"/>
    <w:rsid w:val="0061588A"/>
    <w:rsid w:val="006200B0"/>
    <w:rsid w:val="00624B3F"/>
    <w:rsid w:val="006255D9"/>
    <w:rsid w:val="00626CBC"/>
    <w:rsid w:val="00634EF4"/>
    <w:rsid w:val="00636B3B"/>
    <w:rsid w:val="0064246B"/>
    <w:rsid w:val="00646002"/>
    <w:rsid w:val="00661FD8"/>
    <w:rsid w:val="00661FF1"/>
    <w:rsid w:val="006655FB"/>
    <w:rsid w:val="006659B1"/>
    <w:rsid w:val="00666BCC"/>
    <w:rsid w:val="00672B82"/>
    <w:rsid w:val="006748BC"/>
    <w:rsid w:val="0067585D"/>
    <w:rsid w:val="00680F9E"/>
    <w:rsid w:val="00691DC5"/>
    <w:rsid w:val="00693FC5"/>
    <w:rsid w:val="006968B5"/>
    <w:rsid w:val="006A1F8A"/>
    <w:rsid w:val="006A613C"/>
    <w:rsid w:val="006A6951"/>
    <w:rsid w:val="006C0205"/>
    <w:rsid w:val="006D15D3"/>
    <w:rsid w:val="006D3A5A"/>
    <w:rsid w:val="006D3D3A"/>
    <w:rsid w:val="006D45B0"/>
    <w:rsid w:val="006E1269"/>
    <w:rsid w:val="006E3C3B"/>
    <w:rsid w:val="006E5303"/>
    <w:rsid w:val="00700884"/>
    <w:rsid w:val="0070107D"/>
    <w:rsid w:val="00705914"/>
    <w:rsid w:val="00705FA7"/>
    <w:rsid w:val="007071BC"/>
    <w:rsid w:val="00711448"/>
    <w:rsid w:val="00715B60"/>
    <w:rsid w:val="00724AAC"/>
    <w:rsid w:val="00733C8D"/>
    <w:rsid w:val="00735427"/>
    <w:rsid w:val="0075560C"/>
    <w:rsid w:val="00763193"/>
    <w:rsid w:val="0076400A"/>
    <w:rsid w:val="00765800"/>
    <w:rsid w:val="007741CE"/>
    <w:rsid w:val="00774B06"/>
    <w:rsid w:val="00777216"/>
    <w:rsid w:val="00777370"/>
    <w:rsid w:val="007818AF"/>
    <w:rsid w:val="00784FDD"/>
    <w:rsid w:val="00792404"/>
    <w:rsid w:val="0079431C"/>
    <w:rsid w:val="007A373D"/>
    <w:rsid w:val="007B77CD"/>
    <w:rsid w:val="007B7BB0"/>
    <w:rsid w:val="007C25B1"/>
    <w:rsid w:val="007D66B1"/>
    <w:rsid w:val="007E1A48"/>
    <w:rsid w:val="007E1EF2"/>
    <w:rsid w:val="007E6085"/>
    <w:rsid w:val="007E6820"/>
    <w:rsid w:val="007F182C"/>
    <w:rsid w:val="007F343D"/>
    <w:rsid w:val="007F3876"/>
    <w:rsid w:val="007F5034"/>
    <w:rsid w:val="00800B64"/>
    <w:rsid w:val="0080774C"/>
    <w:rsid w:val="008111F9"/>
    <w:rsid w:val="00815916"/>
    <w:rsid w:val="00820051"/>
    <w:rsid w:val="0082090D"/>
    <w:rsid w:val="00822335"/>
    <w:rsid w:val="00824EC3"/>
    <w:rsid w:val="00834C5C"/>
    <w:rsid w:val="00840531"/>
    <w:rsid w:val="008409AE"/>
    <w:rsid w:val="008457F3"/>
    <w:rsid w:val="00852124"/>
    <w:rsid w:val="008524E7"/>
    <w:rsid w:val="00854AD0"/>
    <w:rsid w:val="00855931"/>
    <w:rsid w:val="008609D2"/>
    <w:rsid w:val="00863E22"/>
    <w:rsid w:val="00867D75"/>
    <w:rsid w:val="00867F3E"/>
    <w:rsid w:val="008703CB"/>
    <w:rsid w:val="00872318"/>
    <w:rsid w:val="008738A4"/>
    <w:rsid w:val="008753A2"/>
    <w:rsid w:val="00875E3F"/>
    <w:rsid w:val="00877341"/>
    <w:rsid w:val="0088259A"/>
    <w:rsid w:val="00883A49"/>
    <w:rsid w:val="008840E9"/>
    <w:rsid w:val="00884BA4"/>
    <w:rsid w:val="008868FB"/>
    <w:rsid w:val="00895DDA"/>
    <w:rsid w:val="00897338"/>
    <w:rsid w:val="008979EC"/>
    <w:rsid w:val="008A162B"/>
    <w:rsid w:val="008A218E"/>
    <w:rsid w:val="008A507A"/>
    <w:rsid w:val="008A670B"/>
    <w:rsid w:val="008A7ED1"/>
    <w:rsid w:val="008B3FBA"/>
    <w:rsid w:val="008C3C50"/>
    <w:rsid w:val="008C621A"/>
    <w:rsid w:val="008D01A8"/>
    <w:rsid w:val="008E4443"/>
    <w:rsid w:val="008E4468"/>
    <w:rsid w:val="008E7026"/>
    <w:rsid w:val="008F1557"/>
    <w:rsid w:val="008F6A83"/>
    <w:rsid w:val="00901232"/>
    <w:rsid w:val="00904ADF"/>
    <w:rsid w:val="009067B4"/>
    <w:rsid w:val="00907E8B"/>
    <w:rsid w:val="0091066B"/>
    <w:rsid w:val="00914FE8"/>
    <w:rsid w:val="009176AE"/>
    <w:rsid w:val="009206C3"/>
    <w:rsid w:val="00923D5C"/>
    <w:rsid w:val="00930C7C"/>
    <w:rsid w:val="00931299"/>
    <w:rsid w:val="00934CD5"/>
    <w:rsid w:val="00937F8B"/>
    <w:rsid w:val="009477BB"/>
    <w:rsid w:val="00947D3D"/>
    <w:rsid w:val="00954E25"/>
    <w:rsid w:val="00962A95"/>
    <w:rsid w:val="009665A1"/>
    <w:rsid w:val="0096755F"/>
    <w:rsid w:val="00971A88"/>
    <w:rsid w:val="009827C6"/>
    <w:rsid w:val="00982990"/>
    <w:rsid w:val="00982F54"/>
    <w:rsid w:val="00984208"/>
    <w:rsid w:val="009900DD"/>
    <w:rsid w:val="009912C4"/>
    <w:rsid w:val="009937C5"/>
    <w:rsid w:val="009A0086"/>
    <w:rsid w:val="009B2CCC"/>
    <w:rsid w:val="009C5F39"/>
    <w:rsid w:val="009C7AD5"/>
    <w:rsid w:val="009D078D"/>
    <w:rsid w:val="009D14FE"/>
    <w:rsid w:val="009D275F"/>
    <w:rsid w:val="009D6EFF"/>
    <w:rsid w:val="009E2C76"/>
    <w:rsid w:val="009E4DC6"/>
    <w:rsid w:val="009E54F9"/>
    <w:rsid w:val="009F31B6"/>
    <w:rsid w:val="00A04E5B"/>
    <w:rsid w:val="00A05670"/>
    <w:rsid w:val="00A05DE3"/>
    <w:rsid w:val="00A07929"/>
    <w:rsid w:val="00A10520"/>
    <w:rsid w:val="00A10825"/>
    <w:rsid w:val="00A11F60"/>
    <w:rsid w:val="00A174C3"/>
    <w:rsid w:val="00A20BC3"/>
    <w:rsid w:val="00A21B96"/>
    <w:rsid w:val="00A23139"/>
    <w:rsid w:val="00A32947"/>
    <w:rsid w:val="00A33662"/>
    <w:rsid w:val="00A3408A"/>
    <w:rsid w:val="00A35932"/>
    <w:rsid w:val="00A40075"/>
    <w:rsid w:val="00A4350C"/>
    <w:rsid w:val="00A50386"/>
    <w:rsid w:val="00A57846"/>
    <w:rsid w:val="00A6097C"/>
    <w:rsid w:val="00A60BAB"/>
    <w:rsid w:val="00A63DBE"/>
    <w:rsid w:val="00A67792"/>
    <w:rsid w:val="00A67B78"/>
    <w:rsid w:val="00A7062C"/>
    <w:rsid w:val="00A80437"/>
    <w:rsid w:val="00A84644"/>
    <w:rsid w:val="00A86322"/>
    <w:rsid w:val="00A90B30"/>
    <w:rsid w:val="00A94C05"/>
    <w:rsid w:val="00A958DD"/>
    <w:rsid w:val="00AA0D5D"/>
    <w:rsid w:val="00AA329B"/>
    <w:rsid w:val="00AA6D2D"/>
    <w:rsid w:val="00AB1798"/>
    <w:rsid w:val="00AB20F0"/>
    <w:rsid w:val="00AB3CDE"/>
    <w:rsid w:val="00AB4A49"/>
    <w:rsid w:val="00AB7966"/>
    <w:rsid w:val="00AC377D"/>
    <w:rsid w:val="00AC3C40"/>
    <w:rsid w:val="00AD386C"/>
    <w:rsid w:val="00AD6C86"/>
    <w:rsid w:val="00AD7A46"/>
    <w:rsid w:val="00AE070D"/>
    <w:rsid w:val="00AE0A69"/>
    <w:rsid w:val="00AE2CB7"/>
    <w:rsid w:val="00AE3658"/>
    <w:rsid w:val="00AE554F"/>
    <w:rsid w:val="00AE7515"/>
    <w:rsid w:val="00AF0C54"/>
    <w:rsid w:val="00AF41FA"/>
    <w:rsid w:val="00AF47CA"/>
    <w:rsid w:val="00AF6855"/>
    <w:rsid w:val="00B00EBF"/>
    <w:rsid w:val="00B017DA"/>
    <w:rsid w:val="00B07ED5"/>
    <w:rsid w:val="00B20916"/>
    <w:rsid w:val="00B24051"/>
    <w:rsid w:val="00B26C42"/>
    <w:rsid w:val="00B27FD2"/>
    <w:rsid w:val="00B30507"/>
    <w:rsid w:val="00B30FAB"/>
    <w:rsid w:val="00B33380"/>
    <w:rsid w:val="00B333BB"/>
    <w:rsid w:val="00B360CE"/>
    <w:rsid w:val="00B44BA8"/>
    <w:rsid w:val="00B56321"/>
    <w:rsid w:val="00B568E1"/>
    <w:rsid w:val="00B574E6"/>
    <w:rsid w:val="00B6109E"/>
    <w:rsid w:val="00B62D6C"/>
    <w:rsid w:val="00B6460F"/>
    <w:rsid w:val="00B64CE4"/>
    <w:rsid w:val="00B67467"/>
    <w:rsid w:val="00B72F00"/>
    <w:rsid w:val="00B90DC1"/>
    <w:rsid w:val="00B91168"/>
    <w:rsid w:val="00B91580"/>
    <w:rsid w:val="00B92E5D"/>
    <w:rsid w:val="00B934E4"/>
    <w:rsid w:val="00B940DB"/>
    <w:rsid w:val="00BA0BBB"/>
    <w:rsid w:val="00BA21A7"/>
    <w:rsid w:val="00BA5591"/>
    <w:rsid w:val="00BA6244"/>
    <w:rsid w:val="00BB27E9"/>
    <w:rsid w:val="00BB2EFD"/>
    <w:rsid w:val="00BB4A94"/>
    <w:rsid w:val="00BB5FCE"/>
    <w:rsid w:val="00BB6B76"/>
    <w:rsid w:val="00BD5091"/>
    <w:rsid w:val="00BD7CBE"/>
    <w:rsid w:val="00BE130C"/>
    <w:rsid w:val="00BE1499"/>
    <w:rsid w:val="00BE3EEE"/>
    <w:rsid w:val="00BE4FA8"/>
    <w:rsid w:val="00BE5A33"/>
    <w:rsid w:val="00BF154D"/>
    <w:rsid w:val="00C009BE"/>
    <w:rsid w:val="00C02061"/>
    <w:rsid w:val="00C024EE"/>
    <w:rsid w:val="00C23765"/>
    <w:rsid w:val="00C26F5F"/>
    <w:rsid w:val="00C378E1"/>
    <w:rsid w:val="00C4230A"/>
    <w:rsid w:val="00C43883"/>
    <w:rsid w:val="00C76B6D"/>
    <w:rsid w:val="00C87690"/>
    <w:rsid w:val="00C93376"/>
    <w:rsid w:val="00C93922"/>
    <w:rsid w:val="00CA3918"/>
    <w:rsid w:val="00CA70D8"/>
    <w:rsid w:val="00CA75CB"/>
    <w:rsid w:val="00CB0B7E"/>
    <w:rsid w:val="00CB3717"/>
    <w:rsid w:val="00CB5C5F"/>
    <w:rsid w:val="00CB6942"/>
    <w:rsid w:val="00CC0419"/>
    <w:rsid w:val="00CC1A5B"/>
    <w:rsid w:val="00CD3234"/>
    <w:rsid w:val="00CD5E38"/>
    <w:rsid w:val="00CE51E0"/>
    <w:rsid w:val="00CE6C99"/>
    <w:rsid w:val="00CF13EC"/>
    <w:rsid w:val="00CF38BE"/>
    <w:rsid w:val="00CF410F"/>
    <w:rsid w:val="00D152C0"/>
    <w:rsid w:val="00D177A6"/>
    <w:rsid w:val="00D202AD"/>
    <w:rsid w:val="00D237A7"/>
    <w:rsid w:val="00D26AAC"/>
    <w:rsid w:val="00D303B3"/>
    <w:rsid w:val="00D313B1"/>
    <w:rsid w:val="00D318D4"/>
    <w:rsid w:val="00D45E41"/>
    <w:rsid w:val="00D46861"/>
    <w:rsid w:val="00D46EBA"/>
    <w:rsid w:val="00D50B50"/>
    <w:rsid w:val="00D527AD"/>
    <w:rsid w:val="00D52995"/>
    <w:rsid w:val="00D539A1"/>
    <w:rsid w:val="00D60B2E"/>
    <w:rsid w:val="00D63FBC"/>
    <w:rsid w:val="00D6435A"/>
    <w:rsid w:val="00D70E34"/>
    <w:rsid w:val="00D72E36"/>
    <w:rsid w:val="00D73B7E"/>
    <w:rsid w:val="00D73F75"/>
    <w:rsid w:val="00D73FD0"/>
    <w:rsid w:val="00D740F2"/>
    <w:rsid w:val="00D812BB"/>
    <w:rsid w:val="00D81B77"/>
    <w:rsid w:val="00D84D03"/>
    <w:rsid w:val="00D87D0B"/>
    <w:rsid w:val="00D94996"/>
    <w:rsid w:val="00D95B75"/>
    <w:rsid w:val="00DA25CB"/>
    <w:rsid w:val="00DA3D8B"/>
    <w:rsid w:val="00DA6468"/>
    <w:rsid w:val="00DB0150"/>
    <w:rsid w:val="00DB52A9"/>
    <w:rsid w:val="00DC67BE"/>
    <w:rsid w:val="00DD1299"/>
    <w:rsid w:val="00DD2A87"/>
    <w:rsid w:val="00DD381D"/>
    <w:rsid w:val="00DD5BF6"/>
    <w:rsid w:val="00DE6550"/>
    <w:rsid w:val="00DE7B10"/>
    <w:rsid w:val="00DF0CBE"/>
    <w:rsid w:val="00DF25B0"/>
    <w:rsid w:val="00E019AB"/>
    <w:rsid w:val="00E02320"/>
    <w:rsid w:val="00E02801"/>
    <w:rsid w:val="00E02BDC"/>
    <w:rsid w:val="00E079A0"/>
    <w:rsid w:val="00E11481"/>
    <w:rsid w:val="00E12482"/>
    <w:rsid w:val="00E14961"/>
    <w:rsid w:val="00E21E7D"/>
    <w:rsid w:val="00E37CE0"/>
    <w:rsid w:val="00E429FB"/>
    <w:rsid w:val="00E4798B"/>
    <w:rsid w:val="00E56E0B"/>
    <w:rsid w:val="00E63528"/>
    <w:rsid w:val="00E63541"/>
    <w:rsid w:val="00E66DF5"/>
    <w:rsid w:val="00E67643"/>
    <w:rsid w:val="00E71275"/>
    <w:rsid w:val="00E71576"/>
    <w:rsid w:val="00E76D51"/>
    <w:rsid w:val="00E82B41"/>
    <w:rsid w:val="00E90D45"/>
    <w:rsid w:val="00EA1523"/>
    <w:rsid w:val="00EA5ECA"/>
    <w:rsid w:val="00EB0392"/>
    <w:rsid w:val="00EB08BC"/>
    <w:rsid w:val="00EC0DE4"/>
    <w:rsid w:val="00EE73FD"/>
    <w:rsid w:val="00EE7569"/>
    <w:rsid w:val="00EF0528"/>
    <w:rsid w:val="00F0261C"/>
    <w:rsid w:val="00F02734"/>
    <w:rsid w:val="00F03FE2"/>
    <w:rsid w:val="00F05B75"/>
    <w:rsid w:val="00F153C8"/>
    <w:rsid w:val="00F17927"/>
    <w:rsid w:val="00F22077"/>
    <w:rsid w:val="00F259CD"/>
    <w:rsid w:val="00F27B17"/>
    <w:rsid w:val="00F3203A"/>
    <w:rsid w:val="00F335CF"/>
    <w:rsid w:val="00F453C8"/>
    <w:rsid w:val="00F603E9"/>
    <w:rsid w:val="00F7420E"/>
    <w:rsid w:val="00F8029F"/>
    <w:rsid w:val="00F84DA3"/>
    <w:rsid w:val="00F97AE1"/>
    <w:rsid w:val="00FA0FD2"/>
    <w:rsid w:val="00FA135B"/>
    <w:rsid w:val="00FA2367"/>
    <w:rsid w:val="00FA23FD"/>
    <w:rsid w:val="00FA526F"/>
    <w:rsid w:val="00FB0179"/>
    <w:rsid w:val="00FB2215"/>
    <w:rsid w:val="00FC60DD"/>
    <w:rsid w:val="00FC691F"/>
    <w:rsid w:val="00FD1B31"/>
    <w:rsid w:val="00FD4DAA"/>
    <w:rsid w:val="00FD58E1"/>
    <w:rsid w:val="00FD72BE"/>
    <w:rsid w:val="00FE0495"/>
    <w:rsid w:val="00FF350A"/>
    <w:rsid w:val="00FF35F3"/>
    <w:rsid w:val="00FF6A38"/>
    <w:rsid w:val="0FD74E06"/>
    <w:rsid w:val="1B507FEC"/>
    <w:rsid w:val="25726251"/>
    <w:rsid w:val="26D90B8A"/>
    <w:rsid w:val="2C8449A2"/>
    <w:rsid w:val="2CF975B3"/>
    <w:rsid w:val="4B310AF5"/>
    <w:rsid w:val="6A406013"/>
    <w:rsid w:val="70B97F85"/>
    <w:rsid w:val="7F1C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index heading"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Sample" w:semiHidden="0" w:uiPriority="0" w:unhideWhenUsed="0" w:qFormat="1"/>
    <w:lsdException w:name="annotation subject"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cstheme="minorBidi"/>
      <w:kern w:val="2"/>
      <w:sz w:val="24"/>
      <w:szCs w:val="22"/>
    </w:rPr>
  </w:style>
  <w:style w:type="paragraph" w:styleId="1">
    <w:name w:val="heading 1"/>
    <w:basedOn w:val="a"/>
    <w:next w:val="a"/>
    <w:link w:val="1Char"/>
    <w:qFormat/>
    <w:pPr>
      <w:numPr>
        <w:numId w:val="1"/>
      </w:numPr>
      <w:jc w:val="left"/>
      <w:outlineLvl w:val="0"/>
    </w:pPr>
    <w:rPr>
      <w:rFonts w:eastAsia="黑体" w:cs="Times New Roman"/>
      <w:bCs/>
      <w:kern w:val="44"/>
      <w:sz w:val="28"/>
      <w:szCs w:val="44"/>
    </w:rPr>
  </w:style>
  <w:style w:type="paragraph" w:styleId="2">
    <w:name w:val="heading 2"/>
    <w:basedOn w:val="a"/>
    <w:next w:val="a"/>
    <w:link w:val="2Char"/>
    <w:qFormat/>
    <w:pPr>
      <w:numPr>
        <w:ilvl w:val="1"/>
        <w:numId w:val="1"/>
      </w:numPr>
      <w:outlineLvl w:val="1"/>
    </w:pPr>
    <w:rPr>
      <w:rFonts w:cs="Times New Roman"/>
      <w:bCs/>
      <w:szCs w:val="24"/>
    </w:rPr>
  </w:style>
  <w:style w:type="paragraph" w:styleId="3">
    <w:name w:val="heading 3"/>
    <w:basedOn w:val="a"/>
    <w:next w:val="a"/>
    <w:link w:val="3Char"/>
    <w:qFormat/>
    <w:pPr>
      <w:numPr>
        <w:ilvl w:val="2"/>
        <w:numId w:val="1"/>
      </w:numPr>
      <w:snapToGrid w:val="0"/>
      <w:ind w:left="284"/>
      <w:outlineLvl w:val="2"/>
    </w:pPr>
    <w:rPr>
      <w:rFonts w:cs="Times New Roman"/>
      <w:bCs/>
      <w:szCs w:val="28"/>
    </w:rPr>
  </w:style>
  <w:style w:type="paragraph" w:styleId="4">
    <w:name w:val="heading 4"/>
    <w:basedOn w:val="a"/>
    <w:next w:val="a"/>
    <w:link w:val="4Char"/>
    <w:qFormat/>
    <w:pPr>
      <w:numPr>
        <w:ilvl w:val="3"/>
        <w:numId w:val="1"/>
      </w:numPr>
      <w:jc w:val="left"/>
      <w:outlineLvl w:val="3"/>
    </w:pPr>
    <w:rPr>
      <w:rFonts w:cs="Times New Roman"/>
      <w:bCs/>
      <w:szCs w:val="28"/>
    </w:rPr>
  </w:style>
  <w:style w:type="paragraph" w:styleId="5">
    <w:name w:val="heading 5"/>
    <w:basedOn w:val="a"/>
    <w:next w:val="a"/>
    <w:link w:val="5Char"/>
    <w:qFormat/>
    <w:pPr>
      <w:keepNext/>
      <w:keepLines/>
      <w:numPr>
        <w:ilvl w:val="4"/>
        <w:numId w:val="1"/>
      </w:numPr>
      <w:jc w:val="left"/>
      <w:outlineLvl w:val="4"/>
    </w:pPr>
    <w:rPr>
      <w:rFonts w:cs="宋体"/>
      <w:bCs/>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Cambria" w:hAnsi="Cambria" w:cs="Times New Roman"/>
      <w:b/>
      <w:bCs/>
      <w:szCs w:val="24"/>
    </w:rPr>
  </w:style>
  <w:style w:type="paragraph" w:styleId="7">
    <w:name w:val="heading 7"/>
    <w:basedOn w:val="a"/>
    <w:next w:val="a"/>
    <w:link w:val="7Char"/>
    <w:unhideWhenUsed/>
    <w:qFormat/>
    <w:pPr>
      <w:keepNext/>
      <w:keepLines/>
      <w:numPr>
        <w:ilvl w:val="6"/>
        <w:numId w:val="1"/>
      </w:numPr>
      <w:spacing w:before="240" w:after="64" w:line="320" w:lineRule="auto"/>
      <w:outlineLvl w:val="6"/>
    </w:pPr>
    <w:rPr>
      <w:rFonts w:cs="宋体"/>
      <w:b/>
      <w:bCs/>
      <w:szCs w:val="24"/>
    </w:rPr>
  </w:style>
  <w:style w:type="paragraph" w:styleId="8">
    <w:name w:val="heading 8"/>
    <w:basedOn w:val="a"/>
    <w:next w:val="a"/>
    <w:link w:val="8Char"/>
    <w:unhideWhenUsed/>
    <w:qFormat/>
    <w:pPr>
      <w:keepNext/>
      <w:keepLines/>
      <w:numPr>
        <w:ilvl w:val="7"/>
        <w:numId w:val="1"/>
      </w:numPr>
      <w:spacing w:before="240" w:after="64" w:line="320" w:lineRule="auto"/>
      <w:outlineLvl w:val="7"/>
    </w:pPr>
    <w:rPr>
      <w:rFonts w:ascii="Cambria" w:hAnsi="Cambria" w:cs="Times New Roman"/>
      <w:szCs w:val="24"/>
    </w:rPr>
  </w:style>
  <w:style w:type="paragraph" w:styleId="9">
    <w:name w:val="heading 9"/>
    <w:basedOn w:val="a"/>
    <w:next w:val="a"/>
    <w:link w:val="9Char"/>
    <w:unhideWhenUsed/>
    <w:qFormat/>
    <w:pPr>
      <w:keepNext/>
      <w:keepLines/>
      <w:numPr>
        <w:ilvl w:val="8"/>
        <w:numId w:val="1"/>
      </w:numPr>
      <w:spacing w:before="240" w:after="64" w:line="320" w:lineRule="auto"/>
      <w:outlineLvl w:val="8"/>
    </w:pPr>
    <w:rPr>
      <w:rFonts w:ascii="Cambria"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6">
    <w:name w:val="Date"/>
    <w:basedOn w:val="a"/>
    <w:next w:val="a"/>
    <w:link w:val="Char2"/>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a">
    <w:name w:val="index heading"/>
    <w:basedOn w:val="a"/>
    <w:next w:val="11"/>
    <w:qFormat/>
    <w:pPr>
      <w:ind w:firstLine="113"/>
      <w:jc w:val="left"/>
    </w:pPr>
    <w:rPr>
      <w:rFonts w:cs="Times New Roman"/>
      <w:szCs w:val="20"/>
    </w:rPr>
  </w:style>
  <w:style w:type="paragraph" w:styleId="11">
    <w:name w:val="index 1"/>
    <w:basedOn w:val="a"/>
    <w:next w:val="a"/>
    <w:unhideWhenUsed/>
    <w:qFormat/>
  </w:style>
  <w:style w:type="paragraph" w:styleId="20">
    <w:name w:val="toc 2"/>
    <w:basedOn w:val="a"/>
    <w:next w:val="a"/>
    <w:uiPriority w:val="39"/>
    <w:unhideWhenUsed/>
    <w:qFormat/>
    <w:pPr>
      <w:ind w:leftChars="200" w:left="420"/>
    </w:pPr>
  </w:style>
  <w:style w:type="paragraph" w:styleId="ab">
    <w:name w:val="annotation subject"/>
    <w:basedOn w:val="a3"/>
    <w:next w:val="a3"/>
    <w:link w:val="Char6"/>
    <w:uiPriority w:val="99"/>
    <w:semiHidden/>
    <w:unhideWhenUsed/>
    <w:qFormat/>
    <w:rPr>
      <w:b/>
      <w:bCs/>
    </w:rPr>
  </w:style>
  <w:style w:type="paragraph" w:styleId="ac">
    <w:name w:val="Body Text First Indent"/>
    <w:basedOn w:val="a4"/>
    <w:link w:val="Char7"/>
    <w:qFormat/>
    <w:pPr>
      <w:ind w:firstLineChars="100" w:firstLine="420"/>
    </w:pPr>
    <w:rPr>
      <w:rFonts w:cs="Times New Roman"/>
      <w:szCs w:val="24"/>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styleId="HTML">
    <w:name w:val="HTML Sample"/>
    <w:qFormat/>
    <w:rPr>
      <w:rFonts w:ascii="Courier New" w:hAnsi="Courier New" w:cs="Courier New"/>
    </w:rPr>
  </w:style>
  <w:style w:type="character" w:customStyle="1" w:styleId="2Char">
    <w:name w:val="标题 2 Char"/>
    <w:basedOn w:val="a0"/>
    <w:link w:val="2"/>
    <w:qFormat/>
    <w:rPr>
      <w:bCs/>
      <w:kern w:val="2"/>
      <w:sz w:val="24"/>
      <w:szCs w:val="24"/>
    </w:rPr>
  </w:style>
  <w:style w:type="character" w:customStyle="1" w:styleId="1Char">
    <w:name w:val="标题 1 Char"/>
    <w:basedOn w:val="a0"/>
    <w:link w:val="1"/>
    <w:qFormat/>
    <w:rPr>
      <w:rFonts w:eastAsia="黑体"/>
      <w:bCs/>
      <w:kern w:val="44"/>
      <w:sz w:val="28"/>
      <w:szCs w:val="44"/>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3Char">
    <w:name w:val="标题 3 Char"/>
    <w:basedOn w:val="a0"/>
    <w:link w:val="3"/>
    <w:qFormat/>
    <w:rPr>
      <w:bCs/>
      <w:kern w:val="2"/>
      <w:sz w:val="24"/>
      <w:szCs w:val="28"/>
    </w:rPr>
  </w:style>
  <w:style w:type="character" w:customStyle="1" w:styleId="4Char">
    <w:name w:val="标题 4 Char"/>
    <w:basedOn w:val="a0"/>
    <w:link w:val="4"/>
    <w:qFormat/>
    <w:rPr>
      <w:rFonts w:ascii="Times New Roman" w:eastAsia="宋体" w:hAnsi="Times New Roman" w:cs="Times New Roman"/>
      <w:bCs/>
      <w:sz w:val="24"/>
      <w:szCs w:val="28"/>
    </w:rPr>
  </w:style>
  <w:style w:type="character" w:customStyle="1" w:styleId="5Char">
    <w:name w:val="标题 5 Char"/>
    <w:basedOn w:val="a0"/>
    <w:link w:val="5"/>
    <w:qFormat/>
    <w:rPr>
      <w:rFonts w:ascii="Times New Roman" w:eastAsia="宋体" w:hAnsi="Times New Roman" w:cs="宋体"/>
      <w:bCs/>
      <w:sz w:val="24"/>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宋体"/>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styleId="af0">
    <w:name w:val="List Paragraph"/>
    <w:basedOn w:val="a"/>
    <w:uiPriority w:val="34"/>
    <w:qFormat/>
    <w:pPr>
      <w:ind w:firstLineChars="200" w:firstLine="420"/>
    </w:pPr>
    <w:rPr>
      <w:rFonts w:cs="宋体"/>
      <w:szCs w:val="21"/>
    </w:rPr>
  </w:style>
  <w:style w:type="paragraph" w:customStyle="1" w:styleId="af1">
    <w:name w:val="我的正文"/>
    <w:basedOn w:val="a"/>
    <w:qFormat/>
    <w:pPr>
      <w:adjustRightInd w:val="0"/>
      <w:snapToGrid w:val="0"/>
      <w:jc w:val="left"/>
    </w:pPr>
    <w:rPr>
      <w:rFonts w:cs="Times New Roman"/>
      <w:snapToGrid w:val="0"/>
      <w:szCs w:val="24"/>
    </w:rPr>
  </w:style>
  <w:style w:type="character" w:customStyle="1" w:styleId="2Char1">
    <w:name w:val="标题 2 Char1"/>
    <w:uiPriority w:val="9"/>
    <w:qFormat/>
    <w:rPr>
      <w:rFonts w:ascii="Times New Roman" w:eastAsia="黑体" w:hAnsi="Times New Roman" w:cs="Times New Roman"/>
      <w:bCs/>
      <w:sz w:val="36"/>
      <w:szCs w:val="32"/>
    </w:rPr>
  </w:style>
  <w:style w:type="paragraph" w:customStyle="1" w:styleId="12">
    <w:name w:val="样式1"/>
    <w:basedOn w:val="a4"/>
    <w:qFormat/>
    <w:pPr>
      <w:widowControl/>
      <w:jc w:val="center"/>
    </w:pPr>
    <w:rPr>
      <w:rFonts w:ascii="Arial" w:eastAsia="楷体_GB2312" w:hAnsi="Arial" w:cs="Arial"/>
      <w:b/>
      <w:bCs/>
      <w:kern w:val="0"/>
      <w:sz w:val="32"/>
      <w:szCs w:val="28"/>
    </w:rPr>
  </w:style>
  <w:style w:type="character" w:customStyle="1" w:styleId="Char0">
    <w:name w:val="正文文本 Char"/>
    <w:basedOn w:val="a0"/>
    <w:link w:val="a4"/>
    <w:uiPriority w:val="99"/>
    <w:semiHidden/>
    <w:qFormat/>
  </w:style>
  <w:style w:type="character" w:customStyle="1" w:styleId="Char2">
    <w:name w:val="日期 Char"/>
    <w:link w:val="a6"/>
    <w:qFormat/>
    <w:rPr>
      <w:rFonts w:ascii="Times New Roman" w:hAnsi="Times New Roman"/>
      <w:sz w:val="24"/>
    </w:rPr>
  </w:style>
  <w:style w:type="character" w:customStyle="1" w:styleId="Char10">
    <w:name w:val="日期 Char1"/>
    <w:basedOn w:val="a0"/>
    <w:uiPriority w:val="99"/>
    <w:semiHidden/>
    <w:qFormat/>
  </w:style>
  <w:style w:type="character" w:customStyle="1" w:styleId="Char3">
    <w:name w:val="批注框文本 Char"/>
    <w:basedOn w:val="a0"/>
    <w:link w:val="a7"/>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6">
    <w:name w:val="批注主题 Char"/>
    <w:basedOn w:val="Char"/>
    <w:link w:val="ab"/>
    <w:uiPriority w:val="99"/>
    <w:semiHidden/>
    <w:qFormat/>
    <w:rPr>
      <w:rFonts w:asciiTheme="minorHAnsi" w:eastAsiaTheme="minorEastAsia" w:hAnsiTheme="minorHAnsi" w:cstheme="minorBidi"/>
      <w:b/>
      <w:bCs/>
      <w:kern w:val="2"/>
      <w:sz w:val="21"/>
      <w:szCs w:val="22"/>
    </w:rPr>
  </w:style>
  <w:style w:type="paragraph" w:customStyle="1" w:styleId="af2">
    <w:name w:val="图表文字"/>
    <w:basedOn w:val="a"/>
    <w:qFormat/>
    <w:pPr>
      <w:adjustRightInd w:val="0"/>
      <w:snapToGrid w:val="0"/>
      <w:spacing w:line="300" w:lineRule="auto"/>
      <w:jc w:val="center"/>
    </w:pPr>
    <w:rPr>
      <w:rFonts w:cs="宋体"/>
      <w:sz w:val="21"/>
      <w:szCs w:val="21"/>
    </w:rPr>
  </w:style>
  <w:style w:type="character" w:customStyle="1" w:styleId="Char1">
    <w:name w:val="正文文本缩进 Char"/>
    <w:basedOn w:val="a0"/>
    <w:link w:val="a5"/>
    <w:uiPriority w:val="99"/>
    <w:semiHidden/>
    <w:qFormat/>
    <w:rPr>
      <w:rFonts w:cstheme="minorBidi"/>
      <w:kern w:val="2"/>
      <w:sz w:val="24"/>
      <w:szCs w:val="22"/>
    </w:rPr>
  </w:style>
  <w:style w:type="paragraph" w:customStyle="1" w:styleId="af3">
    <w:name w:val="正文报告"/>
    <w:basedOn w:val="a"/>
    <w:qFormat/>
    <w:pPr>
      <w:tabs>
        <w:tab w:val="left" w:pos="510"/>
      </w:tabs>
      <w:adjustRightInd w:val="0"/>
      <w:spacing w:line="460" w:lineRule="exact"/>
      <w:ind w:firstLine="482"/>
      <w:textAlignment w:val="baseline"/>
    </w:pPr>
    <w:rPr>
      <w:rFonts w:cs="Times New Roman"/>
      <w:kern w:val="0"/>
      <w:szCs w:val="20"/>
    </w:rPr>
  </w:style>
  <w:style w:type="paragraph" w:customStyle="1" w:styleId="ParaCharCharCharChar">
    <w:name w:val="默认段落字体 Para Char Char Char Char"/>
    <w:basedOn w:val="a"/>
    <w:qFormat/>
    <w:pPr>
      <w:spacing w:line="240" w:lineRule="auto"/>
    </w:pPr>
    <w:rPr>
      <w:rFonts w:cs="Times New Roman"/>
      <w:sz w:val="21"/>
      <w:szCs w:val="24"/>
    </w:rPr>
  </w:style>
  <w:style w:type="character" w:customStyle="1" w:styleId="0Char">
    <w:name w:val="0正文 Char"/>
    <w:link w:val="0"/>
    <w:qFormat/>
    <w:rPr>
      <w:kern w:val="2"/>
      <w:sz w:val="24"/>
    </w:rPr>
  </w:style>
  <w:style w:type="paragraph" w:customStyle="1" w:styleId="0">
    <w:name w:val="0正文"/>
    <w:basedOn w:val="a"/>
    <w:link w:val="0Char"/>
    <w:qFormat/>
    <w:pPr>
      <w:ind w:firstLine="480"/>
    </w:pPr>
    <w:rPr>
      <w:rFonts w:cs="Times New Roman"/>
      <w:szCs w:val="20"/>
    </w:rPr>
  </w:style>
  <w:style w:type="character" w:customStyle="1" w:styleId="Char7">
    <w:name w:val="正文首行缩进 Char"/>
    <w:link w:val="ac"/>
    <w:qFormat/>
    <w:rPr>
      <w:kern w:val="2"/>
      <w:sz w:val="24"/>
      <w:szCs w:val="24"/>
    </w:rPr>
  </w:style>
  <w:style w:type="character" w:customStyle="1" w:styleId="Char11">
    <w:name w:val="正文首行缩进 Char1"/>
    <w:basedOn w:val="Char0"/>
    <w:uiPriority w:val="99"/>
    <w:semiHidden/>
    <w:qFormat/>
    <w:rPr>
      <w:rFonts w:cstheme="minorBidi"/>
      <w:kern w:val="2"/>
      <w:sz w:val="24"/>
      <w:szCs w:val="22"/>
    </w:rPr>
  </w:style>
  <w:style w:type="paragraph" w:customStyle="1" w:styleId="13">
    <w:name w:val="正文1"/>
    <w:basedOn w:val="a"/>
    <w:qFormat/>
    <w:pPr>
      <w:adjustRightInd w:val="0"/>
      <w:spacing w:line="360" w:lineRule="atLeast"/>
      <w:jc w:val="left"/>
      <w:textAlignment w:val="baseline"/>
    </w:pPr>
    <w:rPr>
      <w:rFonts w:ascii="宋体" w:cs="Times New Roman"/>
      <w:kern w:val="0"/>
      <w:szCs w:val="20"/>
    </w:rPr>
  </w:style>
  <w:style w:type="paragraph" w:customStyle="1" w:styleId="14">
    <w:name w:val="列出段落1"/>
    <w:basedOn w:val="a"/>
    <w:uiPriority w:val="34"/>
    <w:qFormat/>
    <w:rsid w:val="00A10520"/>
    <w:pPr>
      <w:spacing w:line="240" w:lineRule="auto"/>
      <w:ind w:firstLineChars="200" w:firstLine="42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index heading"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Sample" w:semiHidden="0" w:uiPriority="0" w:unhideWhenUsed="0" w:qFormat="1"/>
    <w:lsdException w:name="annotation subject"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cstheme="minorBidi"/>
      <w:kern w:val="2"/>
      <w:sz w:val="24"/>
      <w:szCs w:val="22"/>
    </w:rPr>
  </w:style>
  <w:style w:type="paragraph" w:styleId="1">
    <w:name w:val="heading 1"/>
    <w:basedOn w:val="a"/>
    <w:next w:val="a"/>
    <w:link w:val="1Char"/>
    <w:qFormat/>
    <w:pPr>
      <w:numPr>
        <w:numId w:val="1"/>
      </w:numPr>
      <w:jc w:val="left"/>
      <w:outlineLvl w:val="0"/>
    </w:pPr>
    <w:rPr>
      <w:rFonts w:eastAsia="黑体" w:cs="Times New Roman"/>
      <w:bCs/>
      <w:kern w:val="44"/>
      <w:sz w:val="28"/>
      <w:szCs w:val="44"/>
    </w:rPr>
  </w:style>
  <w:style w:type="paragraph" w:styleId="2">
    <w:name w:val="heading 2"/>
    <w:basedOn w:val="a"/>
    <w:next w:val="a"/>
    <w:link w:val="2Char"/>
    <w:qFormat/>
    <w:pPr>
      <w:numPr>
        <w:ilvl w:val="1"/>
        <w:numId w:val="1"/>
      </w:numPr>
      <w:outlineLvl w:val="1"/>
    </w:pPr>
    <w:rPr>
      <w:rFonts w:cs="Times New Roman"/>
      <w:bCs/>
      <w:szCs w:val="24"/>
    </w:rPr>
  </w:style>
  <w:style w:type="paragraph" w:styleId="3">
    <w:name w:val="heading 3"/>
    <w:basedOn w:val="a"/>
    <w:next w:val="a"/>
    <w:link w:val="3Char"/>
    <w:qFormat/>
    <w:pPr>
      <w:numPr>
        <w:ilvl w:val="2"/>
        <w:numId w:val="1"/>
      </w:numPr>
      <w:snapToGrid w:val="0"/>
      <w:ind w:left="284"/>
      <w:outlineLvl w:val="2"/>
    </w:pPr>
    <w:rPr>
      <w:rFonts w:cs="Times New Roman"/>
      <w:bCs/>
      <w:szCs w:val="28"/>
    </w:rPr>
  </w:style>
  <w:style w:type="paragraph" w:styleId="4">
    <w:name w:val="heading 4"/>
    <w:basedOn w:val="a"/>
    <w:next w:val="a"/>
    <w:link w:val="4Char"/>
    <w:qFormat/>
    <w:pPr>
      <w:numPr>
        <w:ilvl w:val="3"/>
        <w:numId w:val="1"/>
      </w:numPr>
      <w:jc w:val="left"/>
      <w:outlineLvl w:val="3"/>
    </w:pPr>
    <w:rPr>
      <w:rFonts w:cs="Times New Roman"/>
      <w:bCs/>
      <w:szCs w:val="28"/>
    </w:rPr>
  </w:style>
  <w:style w:type="paragraph" w:styleId="5">
    <w:name w:val="heading 5"/>
    <w:basedOn w:val="a"/>
    <w:next w:val="a"/>
    <w:link w:val="5Char"/>
    <w:qFormat/>
    <w:pPr>
      <w:keepNext/>
      <w:keepLines/>
      <w:numPr>
        <w:ilvl w:val="4"/>
        <w:numId w:val="1"/>
      </w:numPr>
      <w:jc w:val="left"/>
      <w:outlineLvl w:val="4"/>
    </w:pPr>
    <w:rPr>
      <w:rFonts w:cs="宋体"/>
      <w:bCs/>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Cambria" w:hAnsi="Cambria" w:cs="Times New Roman"/>
      <w:b/>
      <w:bCs/>
      <w:szCs w:val="24"/>
    </w:rPr>
  </w:style>
  <w:style w:type="paragraph" w:styleId="7">
    <w:name w:val="heading 7"/>
    <w:basedOn w:val="a"/>
    <w:next w:val="a"/>
    <w:link w:val="7Char"/>
    <w:unhideWhenUsed/>
    <w:qFormat/>
    <w:pPr>
      <w:keepNext/>
      <w:keepLines/>
      <w:numPr>
        <w:ilvl w:val="6"/>
        <w:numId w:val="1"/>
      </w:numPr>
      <w:spacing w:before="240" w:after="64" w:line="320" w:lineRule="auto"/>
      <w:outlineLvl w:val="6"/>
    </w:pPr>
    <w:rPr>
      <w:rFonts w:cs="宋体"/>
      <w:b/>
      <w:bCs/>
      <w:szCs w:val="24"/>
    </w:rPr>
  </w:style>
  <w:style w:type="paragraph" w:styleId="8">
    <w:name w:val="heading 8"/>
    <w:basedOn w:val="a"/>
    <w:next w:val="a"/>
    <w:link w:val="8Char"/>
    <w:unhideWhenUsed/>
    <w:qFormat/>
    <w:pPr>
      <w:keepNext/>
      <w:keepLines/>
      <w:numPr>
        <w:ilvl w:val="7"/>
        <w:numId w:val="1"/>
      </w:numPr>
      <w:spacing w:before="240" w:after="64" w:line="320" w:lineRule="auto"/>
      <w:outlineLvl w:val="7"/>
    </w:pPr>
    <w:rPr>
      <w:rFonts w:ascii="Cambria" w:hAnsi="Cambria" w:cs="Times New Roman"/>
      <w:szCs w:val="24"/>
    </w:rPr>
  </w:style>
  <w:style w:type="paragraph" w:styleId="9">
    <w:name w:val="heading 9"/>
    <w:basedOn w:val="a"/>
    <w:next w:val="a"/>
    <w:link w:val="9Char"/>
    <w:unhideWhenUsed/>
    <w:qFormat/>
    <w:pPr>
      <w:keepNext/>
      <w:keepLines/>
      <w:numPr>
        <w:ilvl w:val="8"/>
        <w:numId w:val="1"/>
      </w:numPr>
      <w:spacing w:before="240" w:after="64" w:line="320" w:lineRule="auto"/>
      <w:outlineLvl w:val="8"/>
    </w:pPr>
    <w:rPr>
      <w:rFonts w:ascii="Cambria"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6">
    <w:name w:val="Date"/>
    <w:basedOn w:val="a"/>
    <w:next w:val="a"/>
    <w:link w:val="Char2"/>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a">
    <w:name w:val="index heading"/>
    <w:basedOn w:val="a"/>
    <w:next w:val="11"/>
    <w:qFormat/>
    <w:pPr>
      <w:ind w:firstLine="113"/>
      <w:jc w:val="left"/>
    </w:pPr>
    <w:rPr>
      <w:rFonts w:cs="Times New Roman"/>
      <w:szCs w:val="20"/>
    </w:rPr>
  </w:style>
  <w:style w:type="paragraph" w:styleId="11">
    <w:name w:val="index 1"/>
    <w:basedOn w:val="a"/>
    <w:next w:val="a"/>
    <w:unhideWhenUsed/>
    <w:qFormat/>
  </w:style>
  <w:style w:type="paragraph" w:styleId="20">
    <w:name w:val="toc 2"/>
    <w:basedOn w:val="a"/>
    <w:next w:val="a"/>
    <w:uiPriority w:val="39"/>
    <w:unhideWhenUsed/>
    <w:qFormat/>
    <w:pPr>
      <w:ind w:leftChars="200" w:left="420"/>
    </w:pPr>
  </w:style>
  <w:style w:type="paragraph" w:styleId="ab">
    <w:name w:val="annotation subject"/>
    <w:basedOn w:val="a3"/>
    <w:next w:val="a3"/>
    <w:link w:val="Char6"/>
    <w:uiPriority w:val="99"/>
    <w:semiHidden/>
    <w:unhideWhenUsed/>
    <w:qFormat/>
    <w:rPr>
      <w:b/>
      <w:bCs/>
    </w:rPr>
  </w:style>
  <w:style w:type="paragraph" w:styleId="ac">
    <w:name w:val="Body Text First Indent"/>
    <w:basedOn w:val="a4"/>
    <w:link w:val="Char7"/>
    <w:qFormat/>
    <w:pPr>
      <w:ind w:firstLineChars="100" w:firstLine="420"/>
    </w:pPr>
    <w:rPr>
      <w:rFonts w:cs="Times New Roman"/>
      <w:szCs w:val="24"/>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styleId="HTML">
    <w:name w:val="HTML Sample"/>
    <w:qFormat/>
    <w:rPr>
      <w:rFonts w:ascii="Courier New" w:hAnsi="Courier New" w:cs="Courier New"/>
    </w:rPr>
  </w:style>
  <w:style w:type="character" w:customStyle="1" w:styleId="2Char">
    <w:name w:val="标题 2 Char"/>
    <w:basedOn w:val="a0"/>
    <w:link w:val="2"/>
    <w:qFormat/>
    <w:rPr>
      <w:bCs/>
      <w:kern w:val="2"/>
      <w:sz w:val="24"/>
      <w:szCs w:val="24"/>
    </w:rPr>
  </w:style>
  <w:style w:type="character" w:customStyle="1" w:styleId="1Char">
    <w:name w:val="标题 1 Char"/>
    <w:basedOn w:val="a0"/>
    <w:link w:val="1"/>
    <w:qFormat/>
    <w:rPr>
      <w:rFonts w:eastAsia="黑体"/>
      <w:bCs/>
      <w:kern w:val="44"/>
      <w:sz w:val="28"/>
      <w:szCs w:val="44"/>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3Char">
    <w:name w:val="标题 3 Char"/>
    <w:basedOn w:val="a0"/>
    <w:link w:val="3"/>
    <w:qFormat/>
    <w:rPr>
      <w:bCs/>
      <w:kern w:val="2"/>
      <w:sz w:val="24"/>
      <w:szCs w:val="28"/>
    </w:rPr>
  </w:style>
  <w:style w:type="character" w:customStyle="1" w:styleId="4Char">
    <w:name w:val="标题 4 Char"/>
    <w:basedOn w:val="a0"/>
    <w:link w:val="4"/>
    <w:qFormat/>
    <w:rPr>
      <w:rFonts w:ascii="Times New Roman" w:eastAsia="宋体" w:hAnsi="Times New Roman" w:cs="Times New Roman"/>
      <w:bCs/>
      <w:sz w:val="24"/>
      <w:szCs w:val="28"/>
    </w:rPr>
  </w:style>
  <w:style w:type="character" w:customStyle="1" w:styleId="5Char">
    <w:name w:val="标题 5 Char"/>
    <w:basedOn w:val="a0"/>
    <w:link w:val="5"/>
    <w:qFormat/>
    <w:rPr>
      <w:rFonts w:ascii="Times New Roman" w:eastAsia="宋体" w:hAnsi="Times New Roman" w:cs="宋体"/>
      <w:bCs/>
      <w:sz w:val="24"/>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宋体"/>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styleId="af0">
    <w:name w:val="List Paragraph"/>
    <w:basedOn w:val="a"/>
    <w:uiPriority w:val="34"/>
    <w:qFormat/>
    <w:pPr>
      <w:ind w:firstLineChars="200" w:firstLine="420"/>
    </w:pPr>
    <w:rPr>
      <w:rFonts w:cs="宋体"/>
      <w:szCs w:val="21"/>
    </w:rPr>
  </w:style>
  <w:style w:type="paragraph" w:customStyle="1" w:styleId="af1">
    <w:name w:val="我的正文"/>
    <w:basedOn w:val="a"/>
    <w:qFormat/>
    <w:pPr>
      <w:adjustRightInd w:val="0"/>
      <w:snapToGrid w:val="0"/>
      <w:jc w:val="left"/>
    </w:pPr>
    <w:rPr>
      <w:rFonts w:cs="Times New Roman"/>
      <w:snapToGrid w:val="0"/>
      <w:szCs w:val="24"/>
    </w:rPr>
  </w:style>
  <w:style w:type="character" w:customStyle="1" w:styleId="2Char1">
    <w:name w:val="标题 2 Char1"/>
    <w:uiPriority w:val="9"/>
    <w:qFormat/>
    <w:rPr>
      <w:rFonts w:ascii="Times New Roman" w:eastAsia="黑体" w:hAnsi="Times New Roman" w:cs="Times New Roman"/>
      <w:bCs/>
      <w:sz w:val="36"/>
      <w:szCs w:val="32"/>
    </w:rPr>
  </w:style>
  <w:style w:type="paragraph" w:customStyle="1" w:styleId="12">
    <w:name w:val="样式1"/>
    <w:basedOn w:val="a4"/>
    <w:qFormat/>
    <w:pPr>
      <w:widowControl/>
      <w:jc w:val="center"/>
    </w:pPr>
    <w:rPr>
      <w:rFonts w:ascii="Arial" w:eastAsia="楷体_GB2312" w:hAnsi="Arial" w:cs="Arial"/>
      <w:b/>
      <w:bCs/>
      <w:kern w:val="0"/>
      <w:sz w:val="32"/>
      <w:szCs w:val="28"/>
    </w:rPr>
  </w:style>
  <w:style w:type="character" w:customStyle="1" w:styleId="Char0">
    <w:name w:val="正文文本 Char"/>
    <w:basedOn w:val="a0"/>
    <w:link w:val="a4"/>
    <w:uiPriority w:val="99"/>
    <w:semiHidden/>
    <w:qFormat/>
  </w:style>
  <w:style w:type="character" w:customStyle="1" w:styleId="Char2">
    <w:name w:val="日期 Char"/>
    <w:link w:val="a6"/>
    <w:qFormat/>
    <w:rPr>
      <w:rFonts w:ascii="Times New Roman" w:hAnsi="Times New Roman"/>
      <w:sz w:val="24"/>
    </w:rPr>
  </w:style>
  <w:style w:type="character" w:customStyle="1" w:styleId="Char10">
    <w:name w:val="日期 Char1"/>
    <w:basedOn w:val="a0"/>
    <w:uiPriority w:val="99"/>
    <w:semiHidden/>
    <w:qFormat/>
  </w:style>
  <w:style w:type="character" w:customStyle="1" w:styleId="Char3">
    <w:name w:val="批注框文本 Char"/>
    <w:basedOn w:val="a0"/>
    <w:link w:val="a7"/>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6">
    <w:name w:val="批注主题 Char"/>
    <w:basedOn w:val="Char"/>
    <w:link w:val="ab"/>
    <w:uiPriority w:val="99"/>
    <w:semiHidden/>
    <w:qFormat/>
    <w:rPr>
      <w:rFonts w:asciiTheme="minorHAnsi" w:eastAsiaTheme="minorEastAsia" w:hAnsiTheme="minorHAnsi" w:cstheme="minorBidi"/>
      <w:b/>
      <w:bCs/>
      <w:kern w:val="2"/>
      <w:sz w:val="21"/>
      <w:szCs w:val="22"/>
    </w:rPr>
  </w:style>
  <w:style w:type="paragraph" w:customStyle="1" w:styleId="af2">
    <w:name w:val="图表文字"/>
    <w:basedOn w:val="a"/>
    <w:qFormat/>
    <w:pPr>
      <w:adjustRightInd w:val="0"/>
      <w:snapToGrid w:val="0"/>
      <w:spacing w:line="300" w:lineRule="auto"/>
      <w:jc w:val="center"/>
    </w:pPr>
    <w:rPr>
      <w:rFonts w:cs="宋体"/>
      <w:sz w:val="21"/>
      <w:szCs w:val="21"/>
    </w:rPr>
  </w:style>
  <w:style w:type="character" w:customStyle="1" w:styleId="Char1">
    <w:name w:val="正文文本缩进 Char"/>
    <w:basedOn w:val="a0"/>
    <w:link w:val="a5"/>
    <w:uiPriority w:val="99"/>
    <w:semiHidden/>
    <w:qFormat/>
    <w:rPr>
      <w:rFonts w:cstheme="minorBidi"/>
      <w:kern w:val="2"/>
      <w:sz w:val="24"/>
      <w:szCs w:val="22"/>
    </w:rPr>
  </w:style>
  <w:style w:type="paragraph" w:customStyle="1" w:styleId="af3">
    <w:name w:val="正文报告"/>
    <w:basedOn w:val="a"/>
    <w:qFormat/>
    <w:pPr>
      <w:tabs>
        <w:tab w:val="left" w:pos="510"/>
      </w:tabs>
      <w:adjustRightInd w:val="0"/>
      <w:spacing w:line="460" w:lineRule="exact"/>
      <w:ind w:firstLine="482"/>
      <w:textAlignment w:val="baseline"/>
    </w:pPr>
    <w:rPr>
      <w:rFonts w:cs="Times New Roman"/>
      <w:kern w:val="0"/>
      <w:szCs w:val="20"/>
    </w:rPr>
  </w:style>
  <w:style w:type="paragraph" w:customStyle="1" w:styleId="ParaCharCharCharChar">
    <w:name w:val="默认段落字体 Para Char Char Char Char"/>
    <w:basedOn w:val="a"/>
    <w:qFormat/>
    <w:pPr>
      <w:spacing w:line="240" w:lineRule="auto"/>
    </w:pPr>
    <w:rPr>
      <w:rFonts w:cs="Times New Roman"/>
      <w:sz w:val="21"/>
      <w:szCs w:val="24"/>
    </w:rPr>
  </w:style>
  <w:style w:type="character" w:customStyle="1" w:styleId="0Char">
    <w:name w:val="0正文 Char"/>
    <w:link w:val="0"/>
    <w:qFormat/>
    <w:rPr>
      <w:kern w:val="2"/>
      <w:sz w:val="24"/>
    </w:rPr>
  </w:style>
  <w:style w:type="paragraph" w:customStyle="1" w:styleId="0">
    <w:name w:val="0正文"/>
    <w:basedOn w:val="a"/>
    <w:link w:val="0Char"/>
    <w:qFormat/>
    <w:pPr>
      <w:ind w:firstLine="480"/>
    </w:pPr>
    <w:rPr>
      <w:rFonts w:cs="Times New Roman"/>
      <w:szCs w:val="20"/>
    </w:rPr>
  </w:style>
  <w:style w:type="character" w:customStyle="1" w:styleId="Char7">
    <w:name w:val="正文首行缩进 Char"/>
    <w:link w:val="ac"/>
    <w:qFormat/>
    <w:rPr>
      <w:kern w:val="2"/>
      <w:sz w:val="24"/>
      <w:szCs w:val="24"/>
    </w:rPr>
  </w:style>
  <w:style w:type="character" w:customStyle="1" w:styleId="Char11">
    <w:name w:val="正文首行缩进 Char1"/>
    <w:basedOn w:val="Char0"/>
    <w:uiPriority w:val="99"/>
    <w:semiHidden/>
    <w:qFormat/>
    <w:rPr>
      <w:rFonts w:cstheme="minorBidi"/>
      <w:kern w:val="2"/>
      <w:sz w:val="24"/>
      <w:szCs w:val="22"/>
    </w:rPr>
  </w:style>
  <w:style w:type="paragraph" w:customStyle="1" w:styleId="13">
    <w:name w:val="正文1"/>
    <w:basedOn w:val="a"/>
    <w:qFormat/>
    <w:pPr>
      <w:adjustRightInd w:val="0"/>
      <w:spacing w:line="360" w:lineRule="atLeast"/>
      <w:jc w:val="left"/>
      <w:textAlignment w:val="baseline"/>
    </w:pPr>
    <w:rPr>
      <w:rFonts w:ascii="宋体" w:cs="Times New Roman"/>
      <w:kern w:val="0"/>
      <w:szCs w:val="20"/>
    </w:rPr>
  </w:style>
  <w:style w:type="paragraph" w:customStyle="1" w:styleId="14">
    <w:name w:val="列出段落1"/>
    <w:basedOn w:val="a"/>
    <w:uiPriority w:val="34"/>
    <w:qFormat/>
    <w:rsid w:val="00A10520"/>
    <w:pPr>
      <w:spacing w:line="240" w:lineRule="auto"/>
      <w:ind w:firstLineChars="200" w:firstLine="42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2188">
      <w:bodyDiv w:val="1"/>
      <w:marLeft w:val="0"/>
      <w:marRight w:val="0"/>
      <w:marTop w:val="0"/>
      <w:marBottom w:val="0"/>
      <w:divBdr>
        <w:top w:val="none" w:sz="0" w:space="0" w:color="auto"/>
        <w:left w:val="none" w:sz="0" w:space="0" w:color="auto"/>
        <w:bottom w:val="none" w:sz="0" w:space="0" w:color="auto"/>
        <w:right w:val="none" w:sz="0" w:space="0" w:color="auto"/>
      </w:divBdr>
    </w:div>
    <w:div w:id="450368760">
      <w:bodyDiv w:val="1"/>
      <w:marLeft w:val="0"/>
      <w:marRight w:val="0"/>
      <w:marTop w:val="0"/>
      <w:marBottom w:val="0"/>
      <w:divBdr>
        <w:top w:val="none" w:sz="0" w:space="0" w:color="auto"/>
        <w:left w:val="none" w:sz="0" w:space="0" w:color="auto"/>
        <w:bottom w:val="none" w:sz="0" w:space="0" w:color="auto"/>
        <w:right w:val="none" w:sz="0" w:space="0" w:color="auto"/>
      </w:divBdr>
    </w:div>
    <w:div w:id="1116414040">
      <w:bodyDiv w:val="1"/>
      <w:marLeft w:val="0"/>
      <w:marRight w:val="0"/>
      <w:marTop w:val="0"/>
      <w:marBottom w:val="0"/>
      <w:divBdr>
        <w:top w:val="none" w:sz="0" w:space="0" w:color="auto"/>
        <w:left w:val="none" w:sz="0" w:space="0" w:color="auto"/>
        <w:bottom w:val="none" w:sz="0" w:space="0" w:color="auto"/>
        <w:right w:val="none" w:sz="0" w:space="0" w:color="auto"/>
      </w:divBdr>
    </w:div>
    <w:div w:id="1477603077">
      <w:bodyDiv w:val="1"/>
      <w:marLeft w:val="0"/>
      <w:marRight w:val="0"/>
      <w:marTop w:val="0"/>
      <w:marBottom w:val="0"/>
      <w:divBdr>
        <w:top w:val="none" w:sz="0" w:space="0" w:color="auto"/>
        <w:left w:val="none" w:sz="0" w:space="0" w:color="auto"/>
        <w:bottom w:val="none" w:sz="0" w:space="0" w:color="auto"/>
        <w:right w:val="none" w:sz="0" w:space="0" w:color="auto"/>
      </w:divBdr>
    </w:div>
    <w:div w:id="211990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B7C1-DB09-4EF7-8D81-AC40EF5C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34</Pages>
  <Words>3108</Words>
  <Characters>17716</Characters>
  <Application>Microsoft Office Word</Application>
  <DocSecurity>0</DocSecurity>
  <Lines>147</Lines>
  <Paragraphs>41</Paragraphs>
  <ScaleCrop>false</ScaleCrop>
  <Company>微软中国</Company>
  <LinksUpToDate>false</LinksUpToDate>
  <CharactersWithSpaces>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zhoulu</dc:creator>
  <cp:lastModifiedBy>Lenovo-pc</cp:lastModifiedBy>
  <cp:revision>10</cp:revision>
  <dcterms:created xsi:type="dcterms:W3CDTF">2024-01-24T01:55:00Z</dcterms:created>
  <dcterms:modified xsi:type="dcterms:W3CDTF">2024-01-29T02:41:00Z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