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0E57D">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rFonts w:hint="eastAsia" w:eastAsia="宋体"/>
          <w:spacing w:val="9"/>
          <w:sz w:val="43"/>
          <w:szCs w:val="43"/>
          <w:lang w:eastAsia="zh-CN"/>
          <w14:textOutline w14:w="7972" w14:cap="sq" w14:cmpd="sng">
            <w14:solidFill>
              <w14:srgbClr w14:val="000000"/>
            </w14:solidFill>
            <w14:prstDash w14:val="solid"/>
            <w14:bevel/>
          </w14:textOutline>
        </w:rPr>
      </w:pPr>
      <w:r>
        <w:rPr>
          <w:rFonts w:hint="eastAsia"/>
          <w:spacing w:val="9"/>
          <w:sz w:val="43"/>
          <w:szCs w:val="43"/>
          <w14:textOutline w14:w="7972" w14:cap="sq" w14:cmpd="sng">
            <w14:solidFill>
              <w14:srgbClr w14:val="000000"/>
            </w14:solidFill>
            <w14:prstDash w14:val="solid"/>
            <w14:bevel/>
          </w14:textOutline>
        </w:rPr>
        <w:t>湖南美特科研成果转化基地暨正极材料中试线建设项目设计、采购、施工工程总承包(EPC）</w:t>
      </w:r>
    </w:p>
    <w:p w14:paraId="6C8F45C8">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14:paraId="65D66900">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14:paraId="0CB2C30D">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14:paraId="360C175A">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14:paraId="6189F3E5">
      <w:pPr>
        <w:pStyle w:val="2"/>
        <w:spacing w:before="145" w:line="374" w:lineRule="auto"/>
        <w:ind w:left="22" w:firstLine="19"/>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、采购范围：</w:t>
      </w:r>
      <w:r>
        <w:rPr>
          <w:rFonts w:hint="default" w:ascii="Times New Roman" w:hAnsi="Times New Roman" w:cs="Times New Roman"/>
          <w:spacing w:val="-7"/>
          <w:u w:val="none" w:color="auto"/>
          <w:lang w:eastAsia="zh-CN"/>
        </w:rPr>
        <w:t>湖南美特科研成果转化基地暨正极材料中试线建设项目设计、采购、施工工程总承包</w:t>
      </w:r>
      <w:r>
        <w:rPr>
          <w:rFonts w:hint="eastAsia" w:ascii="Times New Roman" w:hAnsi="Times New Roman" w:cs="Times New Roman"/>
          <w:spacing w:val="-7"/>
          <w:u w:val="none" w:color="auto"/>
          <w:lang w:val="en-US" w:eastAsia="zh-CN"/>
        </w:rPr>
        <w:t>设备</w:t>
      </w:r>
      <w:r>
        <w:rPr>
          <w:rFonts w:hint="default" w:ascii="Times New Roman" w:hAnsi="Times New Roman" w:cs="Times New Roman"/>
          <w:spacing w:val="-3"/>
          <w:u w:val="none" w:color="auto"/>
        </w:rPr>
        <w:t>采购费用</w:t>
      </w:r>
      <w:r>
        <w:rPr>
          <w:rFonts w:hint="default" w:ascii="Times New Roman" w:hAnsi="Times New Roman" w:cs="Times New Roman"/>
          <w:spacing w:val="-3"/>
        </w:rPr>
        <w:t>，含全部材料费、运费、税费、包装费</w:t>
      </w:r>
      <w:r>
        <w:rPr>
          <w:rFonts w:hint="default" w:ascii="Times New Roman" w:hAnsi="Times New Roman" w:cs="Times New Roman"/>
          <w:spacing w:val="-1"/>
        </w:rPr>
        <w:t>等一切费用，详见清单（可根据实际情况调整，需注明）。</w:t>
      </w:r>
    </w:p>
    <w:p w14:paraId="4E8E4C0A">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w:t>
      </w:r>
      <w:r>
        <w:rPr>
          <w:rFonts w:hint="eastAsia" w:ascii="Times New Roman" w:hAnsi="Times New Roman" w:cs="Times New Roman"/>
          <w:spacing w:val="-1"/>
          <w:lang w:val="en-US" w:eastAsia="zh-CN"/>
        </w:rPr>
        <w:t>中标公示</w:t>
      </w:r>
      <w:r>
        <w:rPr>
          <w:rFonts w:hint="default" w:ascii="Times New Roman" w:hAnsi="Times New Roman" w:cs="Times New Roman"/>
          <w:spacing w:val="-1"/>
        </w:rPr>
        <w:t>签订后</w:t>
      </w:r>
      <w:r>
        <w:rPr>
          <w:rFonts w:hint="default"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40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14:paraId="63C4B373">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14:paraId="2A946950">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14:paraId="2D9DC8E6">
      <w:pPr>
        <w:pStyle w:val="2"/>
        <w:spacing w:before="147" w:line="359" w:lineRule="exact"/>
        <w:ind w:left="514"/>
        <w:rPr>
          <w:rFonts w:hint="default" w:ascii="Times New Roman" w:hAnsi="Times New Roman" w:eastAsia="Times New Roman" w:cs="Times New Roman"/>
          <w:spacing w:val="-1"/>
          <w:position w:val="2"/>
          <w:lang w:eastAsia="zh-CN"/>
        </w:rPr>
      </w:pPr>
      <w:r>
        <w:rPr>
          <w:rFonts w:hint="eastAsia" w:ascii="Times New Roman" w:hAnsi="Times New Roman" w:eastAsia="宋体" w:cs="Times New Roman"/>
          <w:spacing w:val="-1"/>
          <w:position w:val="2"/>
          <w:lang w:val="en-US" w:eastAsia="zh-CN"/>
        </w:rPr>
        <w:t>1，</w:t>
      </w:r>
      <w:r>
        <w:rPr>
          <w:rFonts w:hint="default" w:ascii="Times New Roman" w:hAnsi="Times New Roman" w:eastAsia="Times New Roman" w:cs="Times New Roman"/>
          <w:spacing w:val="-1"/>
          <w:position w:val="2"/>
        </w:rPr>
        <w:t>签订合同20%的预付款， 乙方全部货到现场并安装完毕支付至合同总价款的60%，设备经调试并性能验收合格后支付至结算总价款的90%，10%的设备款作为质保金，从设备性能验收合格之日起一年后</w:t>
      </w:r>
    </w:p>
    <w:p w14:paraId="73EE62D2">
      <w:pPr>
        <w:pStyle w:val="2"/>
        <w:spacing w:before="147" w:line="359" w:lineRule="exact"/>
        <w:ind w:left="514"/>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14:paraId="261084D0">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ind w:left="516"/>
        <w:textAlignment w:val="baseline"/>
        <w:rPr>
          <w:rFonts w:hint="default" w:ascii="Times New Roman" w:hAnsi="Times New Roman" w:cs="Times New Roman"/>
          <w:spacing w:val="-1"/>
          <w:position w:val="2"/>
          <w:lang w:eastAsia="zh-CN"/>
        </w:rPr>
      </w:pPr>
      <w:r>
        <w:rPr>
          <w:rFonts w:hint="eastAsia" w:ascii="Times New Roman" w:hAnsi="Times New Roman" w:cs="Times New Roman"/>
          <w:spacing w:val="-1"/>
          <w:position w:val="2"/>
          <w:lang w:val="en-US" w:eastAsia="zh-CN"/>
        </w:rPr>
        <w:t>3，</w:t>
      </w:r>
      <w:r>
        <w:rPr>
          <w:rFonts w:hint="default" w:ascii="Times New Roman" w:hAnsi="Times New Roman" w:cs="Times New Roman"/>
          <w:spacing w:val="-1"/>
          <w:position w:val="2"/>
          <w:lang w:eastAsia="zh-CN"/>
        </w:rPr>
        <w:t>授权：</w:t>
      </w:r>
      <w:r>
        <w:rPr>
          <w:rFonts w:hint="eastAsia" w:ascii="Times New Roman" w:hAnsi="Times New Roman" w:cs="Times New Roman"/>
          <w:spacing w:val="-1"/>
          <w:position w:val="2"/>
          <w:lang w:eastAsia="zh-CN"/>
        </w:rPr>
        <w:t>需购置</w:t>
      </w:r>
      <w:r>
        <w:rPr>
          <w:rFonts w:hint="default" w:ascii="Times New Roman" w:hAnsi="Times New Roman" w:cs="Times New Roman"/>
          <w:spacing w:val="-1"/>
          <w:position w:val="2"/>
          <w:lang w:eastAsia="zh-CN"/>
        </w:rPr>
        <w:t>设备如非本厂生产，</w:t>
      </w:r>
      <w:r>
        <w:rPr>
          <w:rFonts w:hint="eastAsia" w:ascii="Times New Roman" w:hAnsi="Times New Roman" w:cs="Times New Roman"/>
          <w:spacing w:val="-1"/>
          <w:position w:val="2"/>
          <w:lang w:eastAsia="zh-CN"/>
        </w:rPr>
        <w:t>可提供</w:t>
      </w:r>
      <w:r>
        <w:rPr>
          <w:rFonts w:hint="default" w:ascii="Times New Roman" w:hAnsi="Times New Roman" w:cs="Times New Roman"/>
          <w:spacing w:val="-1"/>
          <w:position w:val="2"/>
          <w:lang w:eastAsia="zh-CN"/>
        </w:rPr>
        <w:t>业主短名单</w:t>
      </w:r>
      <w:r>
        <w:rPr>
          <w:rFonts w:hint="eastAsia" w:ascii="Times New Roman" w:hAnsi="Times New Roman" w:cs="Times New Roman"/>
          <w:spacing w:val="-1"/>
          <w:position w:val="2"/>
          <w:lang w:eastAsia="zh-CN"/>
        </w:rPr>
        <w:t>品牌</w:t>
      </w:r>
      <w:r>
        <w:rPr>
          <w:rFonts w:hint="default" w:ascii="Times New Roman" w:hAnsi="Times New Roman" w:cs="Times New Roman"/>
          <w:spacing w:val="-1"/>
          <w:position w:val="2"/>
          <w:lang w:eastAsia="zh-CN"/>
        </w:rPr>
        <w:t>中</w:t>
      </w:r>
      <w:r>
        <w:rPr>
          <w:rFonts w:hint="eastAsia" w:ascii="Times New Roman" w:hAnsi="Times New Roman" w:cs="Times New Roman"/>
          <w:spacing w:val="-1"/>
          <w:position w:val="2"/>
          <w:lang w:eastAsia="zh-CN"/>
        </w:rPr>
        <w:t>该设备</w:t>
      </w:r>
      <w:r>
        <w:rPr>
          <w:rFonts w:hint="default" w:ascii="Times New Roman" w:hAnsi="Times New Roman" w:cs="Times New Roman"/>
          <w:spacing w:val="-1"/>
          <w:position w:val="2"/>
          <w:lang w:eastAsia="zh-CN"/>
        </w:rPr>
        <w:t>的</w:t>
      </w:r>
      <w:r>
        <w:rPr>
          <w:rFonts w:hint="eastAsia" w:ascii="Times New Roman" w:hAnsi="Times New Roman" w:cs="Times New Roman"/>
          <w:spacing w:val="-1"/>
          <w:position w:val="2"/>
          <w:lang w:eastAsia="zh-CN"/>
        </w:rPr>
        <w:t>授权委托</w:t>
      </w:r>
      <w:r>
        <w:rPr>
          <w:rFonts w:hint="default" w:ascii="Times New Roman" w:hAnsi="Times New Roman" w:cs="Times New Roman"/>
          <w:spacing w:val="-1"/>
          <w:position w:val="2"/>
          <w:lang w:eastAsia="zh-CN"/>
        </w:rPr>
        <w:t>书</w:t>
      </w:r>
      <w:r>
        <w:rPr>
          <w:rFonts w:hint="eastAsia" w:ascii="Times New Roman" w:hAnsi="Times New Roman" w:cs="Times New Roman"/>
          <w:spacing w:val="-1"/>
          <w:position w:val="2"/>
          <w:lang w:eastAsia="zh-CN"/>
        </w:rPr>
        <w:t>（可在中标后补充提供），后期合同签订后需严格按照最新短名单执行</w:t>
      </w:r>
      <w:r>
        <w:rPr>
          <w:rFonts w:hint="default" w:ascii="Times New Roman" w:hAnsi="Times New Roman" w:cs="Times New Roman"/>
          <w:spacing w:val="-1"/>
          <w:position w:val="2"/>
          <w:lang w:eastAsia="zh-CN"/>
        </w:rPr>
        <w:t>。</w:t>
      </w:r>
    </w:p>
    <w:p w14:paraId="054B67F0">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4，报价需提供技术文件，包括设备清单，分项报价单、技术</w:t>
      </w:r>
      <w:bookmarkStart w:id="0" w:name="_GoBack"/>
      <w:bookmarkEnd w:id="0"/>
      <w:r>
        <w:rPr>
          <w:rFonts w:hint="eastAsia" w:ascii="Times New Roman" w:hAnsi="Times New Roman" w:cs="Times New Roman"/>
          <w:spacing w:val="-1"/>
          <w:position w:val="2"/>
          <w:lang w:val="en-US" w:eastAsia="zh-CN"/>
        </w:rPr>
        <w:t>图纸等。</w:t>
      </w:r>
    </w:p>
    <w:p w14:paraId="40617DD0">
      <w:pPr>
        <w:rPr>
          <w:rFonts w:hint="default" w:ascii="Times New Roman" w:hAnsi="Times New Roman" w:cs="Times New Roman"/>
          <w:spacing w:val="-1"/>
          <w:position w:val="2"/>
          <w:lang w:eastAsia="zh-CN"/>
        </w:rPr>
      </w:pPr>
      <w:r>
        <w:rPr>
          <w:rFonts w:hint="default" w:ascii="Times New Roman" w:hAnsi="Times New Roman" w:cs="Times New Roman"/>
          <w:spacing w:val="-1"/>
          <w:position w:val="2"/>
          <w:lang w:eastAsia="zh-CN"/>
        </w:rPr>
        <w:br w:type="page"/>
      </w:r>
    </w:p>
    <w:p w14:paraId="0940F701">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textAlignment w:val="baseline"/>
        <w:rPr>
          <w:rFonts w:hint="default" w:ascii="Times New Roman" w:hAnsi="Times New Roman" w:cs="Times New Roman"/>
        </w:rPr>
      </w:pPr>
      <w:r>
        <w:rPr>
          <w:rFonts w:hint="default" w:ascii="Times New Roman" w:hAnsi="Times New Roman" w:eastAsia="Times New Roman" w:cs="Times New Roman"/>
          <w:spacing w:val="-5"/>
        </w:rPr>
        <w:t xml:space="preserve">3.2 </w:t>
      </w:r>
      <w:r>
        <w:rPr>
          <w:rFonts w:hint="default" w:ascii="Times New Roman" w:hAnsi="Times New Roman" w:cs="Times New Roman"/>
          <w:spacing w:val="-5"/>
        </w:rPr>
        <w:t>付款方式：100%</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rPr>
        <w:t>银行承兑汇票</w:t>
      </w:r>
    </w:p>
    <w:p w14:paraId="18C2F5C2">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技术规格书</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p>
    <w:p w14:paraId="7B6F4B1B">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14:paraId="2A6E28FC">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湖南望城</w:t>
      </w:r>
      <w:r>
        <w:rPr>
          <w:spacing w:val="-2"/>
          <w:position w:val="17"/>
        </w:rPr>
        <w:t>。</w:t>
      </w:r>
    </w:p>
    <w:p w14:paraId="3CE91561">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14:paraId="5DF78961">
      <w:pPr>
        <w:pStyle w:val="2"/>
        <w:spacing w:before="122" w:line="360" w:lineRule="auto"/>
        <w:ind w:firstLine="476" w:firstLineChars="200"/>
        <w:jc w:val="both"/>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技术规格书</w:t>
      </w:r>
      <w:r>
        <w:rPr>
          <w:spacing w:val="-1"/>
          <w:u w:val="single" w:color="000000"/>
          <w14:textOutline w14:w="4358" w14:cap="sq" w14:cmpd="sng">
            <w14:solidFill>
              <w14:srgbClr w14:val="000000"/>
            </w14:solidFill>
            <w14:prstDash w14:val="solid"/>
            <w14:bevel/>
          </w14:textOutline>
        </w:rPr>
        <w:t>》</w:t>
      </w:r>
      <w:r>
        <w:rPr>
          <w:spacing w:val="-2"/>
          <w:u w:val="single" w:color="000000"/>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详见附件</w:t>
      </w:r>
      <w:r>
        <w:rPr>
          <w:spacing w:val="-42"/>
        </w:rPr>
        <w:t xml:space="preserve"> </w:t>
      </w:r>
      <w:r>
        <w:rPr>
          <w:spacing w:val="-3"/>
          <w14:textOutline w14:w="4358" w14:cap="sq" w14:cmpd="sng">
            <w14:solidFill>
              <w14:srgbClr w14:val="000000"/>
            </w14:solidFill>
            <w14:prstDash w14:val="solid"/>
            <w14:bevel/>
          </w14:textOutline>
        </w:rPr>
        <w:t>。</w:t>
      </w:r>
    </w:p>
    <w:p w14:paraId="1EE50179">
      <w:pPr>
        <w:pStyle w:val="2"/>
        <w:spacing w:before="182" w:line="468" w:lineRule="exact"/>
        <w:ind w:left="503"/>
      </w:pPr>
      <w:r>
        <w:rPr>
          <w:spacing w:val="-1"/>
          <w:position w:val="17"/>
        </w:rPr>
        <w:t>注：含安装部分请单独报安装分项价格，格式自拟。</w:t>
      </w:r>
    </w:p>
    <w:p w14:paraId="091F9957">
      <w:pPr>
        <w:pStyle w:val="2"/>
        <w:spacing w:line="220" w:lineRule="auto"/>
        <w:ind w:left="27"/>
      </w:pPr>
      <w:r>
        <w:rPr>
          <w:spacing w:val="-3"/>
        </w:rPr>
        <w:t>二、报名须知</w:t>
      </w:r>
    </w:p>
    <w:p w14:paraId="2A80D6CD">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14:paraId="75E47BC5">
      <w:pPr>
        <w:pStyle w:val="2"/>
        <w:spacing w:line="218" w:lineRule="auto"/>
        <w:ind w:left="21"/>
      </w:pPr>
      <w:r>
        <w:rPr>
          <w:spacing w:val="-2"/>
        </w:rPr>
        <w:t>报价无效。</w:t>
      </w:r>
    </w:p>
    <w:p w14:paraId="2A7CC608">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14:paraId="54A2518C">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14:paraId="75A2FA15">
      <w:pPr>
        <w:pStyle w:val="2"/>
        <w:spacing w:before="1" w:line="219" w:lineRule="auto"/>
        <w:ind w:left="28"/>
      </w:pPr>
      <w:r>
        <w:rPr>
          <w:spacing w:val="-1"/>
        </w:rPr>
        <w:t>交原因的义务，不退还响应文件。供方同时对谈判的相关内容负有保密义务。</w:t>
      </w:r>
    </w:p>
    <w:p w14:paraId="51D1A619">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14:paraId="410EFA6F">
      <w:pPr>
        <w:pStyle w:val="2"/>
        <w:spacing w:line="219" w:lineRule="auto"/>
        <w:ind w:left="26"/>
      </w:pPr>
      <w:r>
        <w:rPr>
          <w:spacing w:val="-1"/>
        </w:rPr>
        <w:t>更、修改或补充，供方需无条件接受。</w:t>
      </w:r>
    </w:p>
    <w:p w14:paraId="03F965A0">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14:paraId="7A209CA1">
      <w:pPr>
        <w:pStyle w:val="2"/>
        <w:spacing w:line="220" w:lineRule="auto"/>
        <w:ind w:left="25"/>
      </w:pPr>
      <w:r>
        <w:rPr>
          <w:spacing w:val="-1"/>
        </w:rPr>
        <w:t>金额以业主审核确认、支付金额为准。</w:t>
      </w:r>
    </w:p>
    <w:p w14:paraId="51EF0F5B">
      <w:pPr>
        <w:spacing w:line="251" w:lineRule="auto"/>
        <w:rPr>
          <w:rFonts w:ascii="Arial"/>
          <w:sz w:val="21"/>
        </w:rPr>
      </w:pPr>
    </w:p>
    <w:p w14:paraId="5C4FEE6A">
      <w:pPr>
        <w:spacing w:line="251" w:lineRule="auto"/>
        <w:rPr>
          <w:rFonts w:ascii="Arial"/>
          <w:sz w:val="21"/>
        </w:rPr>
      </w:pPr>
    </w:p>
    <w:p w14:paraId="5B3A17F2">
      <w:pPr>
        <w:spacing w:line="252" w:lineRule="auto"/>
        <w:rPr>
          <w:rFonts w:ascii="Arial"/>
          <w:sz w:val="21"/>
        </w:rPr>
      </w:pPr>
    </w:p>
    <w:p w14:paraId="41611F9A">
      <w:pPr>
        <w:pStyle w:val="2"/>
        <w:spacing w:before="79" w:line="219" w:lineRule="auto"/>
        <w:ind w:left="3383"/>
      </w:pPr>
      <w:r>
        <w:rPr>
          <w:spacing w:val="-3"/>
        </w:rPr>
        <w:t xml:space="preserve">供方： </w:t>
      </w:r>
      <w:r>
        <w:rPr>
          <w:u w:val="single" w:color="auto"/>
        </w:rPr>
        <w:t xml:space="preserve">                           </w:t>
      </w:r>
    </w:p>
    <w:p w14:paraId="04CBA6CD">
      <w:pPr>
        <w:pStyle w:val="2"/>
        <w:spacing w:before="183" w:line="222" w:lineRule="auto"/>
        <w:ind w:left="3384"/>
      </w:pPr>
      <w:r>
        <w:rPr>
          <w:spacing w:val="-3"/>
        </w:rPr>
        <w:t>联系人：</w:t>
      </w:r>
      <w:r>
        <w:rPr>
          <w:u w:val="single" w:color="auto"/>
        </w:rPr>
        <w:t xml:space="preserve">                              </w:t>
      </w:r>
    </w:p>
    <w:p w14:paraId="5414795E">
      <w:pPr>
        <w:pStyle w:val="2"/>
        <w:spacing w:before="179" w:line="222" w:lineRule="auto"/>
        <w:ind w:left="3384"/>
      </w:pPr>
      <w:r>
        <w:rPr>
          <w:spacing w:val="-3"/>
        </w:rPr>
        <w:t>联系方式：</w:t>
      </w:r>
      <w:r>
        <w:rPr>
          <w:u w:val="single" w:color="auto"/>
        </w:rPr>
        <w:t xml:space="preserve">                           </w:t>
      </w:r>
    </w:p>
    <w:p w14:paraId="5F7054FF">
      <w:pPr>
        <w:pStyle w:val="2"/>
        <w:spacing w:before="179" w:line="219" w:lineRule="auto"/>
        <w:ind w:left="3383"/>
      </w:pPr>
      <w:r>
        <w:rPr>
          <w:spacing w:val="-5"/>
        </w:rPr>
        <w:t>询价人：中机国际工程设计研究院有限责任公司</w:t>
      </w:r>
    </w:p>
    <w:p w14:paraId="228EE23E">
      <w:pPr>
        <w:pStyle w:val="2"/>
        <w:spacing w:before="184" w:line="220" w:lineRule="auto"/>
        <w:ind w:left="3394" w:firstLine="1200" w:firstLineChars="500"/>
      </w:pPr>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1ZmQ4NjI4Y2RmYjFjODM0YjdmOGQ3ZmVkMGI3NzcifQ=="/>
  </w:docVars>
  <w:rsids>
    <w:rsidRoot w:val="00000000"/>
    <w:rsid w:val="014502CD"/>
    <w:rsid w:val="0BD062D9"/>
    <w:rsid w:val="0F594877"/>
    <w:rsid w:val="1093694F"/>
    <w:rsid w:val="156F5F06"/>
    <w:rsid w:val="1AC80671"/>
    <w:rsid w:val="1F0965C7"/>
    <w:rsid w:val="21D8332C"/>
    <w:rsid w:val="2836508E"/>
    <w:rsid w:val="2B0D56A2"/>
    <w:rsid w:val="2DE65173"/>
    <w:rsid w:val="2F0E4B96"/>
    <w:rsid w:val="2F3C041F"/>
    <w:rsid w:val="31F9721F"/>
    <w:rsid w:val="3E5877A5"/>
    <w:rsid w:val="3F591FEE"/>
    <w:rsid w:val="40F005A0"/>
    <w:rsid w:val="43472E25"/>
    <w:rsid w:val="43F27870"/>
    <w:rsid w:val="443166EC"/>
    <w:rsid w:val="500B2811"/>
    <w:rsid w:val="50556376"/>
    <w:rsid w:val="531B510E"/>
    <w:rsid w:val="54EF5015"/>
    <w:rsid w:val="5D6F275E"/>
    <w:rsid w:val="5E817AEA"/>
    <w:rsid w:val="608038A7"/>
    <w:rsid w:val="61214682"/>
    <w:rsid w:val="614212FD"/>
    <w:rsid w:val="6E876D9C"/>
    <w:rsid w:val="6F762B06"/>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985</Words>
  <Characters>1003</Characters>
  <TotalTime>82</TotalTime>
  <ScaleCrop>false</ScaleCrop>
  <LinksUpToDate>false</LinksUpToDate>
  <CharactersWithSpaces>1117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彭薇</cp:lastModifiedBy>
  <dcterms:modified xsi:type="dcterms:W3CDTF">2024-07-19T01:05:18Z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2052-12.1.0.17147</vt:lpwstr>
  </property>
  <property fmtid="{D5CDD505-2E9C-101B-9397-08002B2CF9AE}" pid="5" name="ICV">
    <vt:lpwstr>E821E77B6C474F25B560388CABF57FD6_13</vt:lpwstr>
  </property>
</Properties>
</file>