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D966B">
      <w:pPr>
        <w:pStyle w:val="2"/>
        <w:rPr>
          <w:b/>
          <w:kern w:val="44"/>
          <w:sz w:val="44"/>
          <w:szCs w:val="44"/>
        </w:rPr>
      </w:pPr>
    </w:p>
    <w:p w14:paraId="60012E43">
      <w:pPr>
        <w:pStyle w:val="2"/>
        <w:ind w:left="0" w:leftChars="0" w:firstLine="0" w:firstLineChars="0"/>
        <w:jc w:val="center"/>
        <w:rPr>
          <w:rFonts w:hint="eastAsia"/>
          <w:b/>
          <w:kern w:val="44"/>
          <w:sz w:val="84"/>
          <w:szCs w:val="84"/>
          <w:lang w:eastAsia="zh-CN"/>
        </w:rPr>
      </w:pPr>
      <w:r>
        <w:rPr>
          <w:rFonts w:hint="eastAsia"/>
          <w:b/>
          <w:kern w:val="44"/>
          <w:sz w:val="84"/>
          <w:szCs w:val="84"/>
          <w:lang w:eastAsia="zh-CN"/>
        </w:rPr>
        <w:t>询</w:t>
      </w:r>
    </w:p>
    <w:p w14:paraId="105E27F0">
      <w:pPr>
        <w:pStyle w:val="2"/>
        <w:ind w:left="0" w:leftChars="0" w:firstLine="0" w:firstLineChars="0"/>
        <w:jc w:val="center"/>
        <w:rPr>
          <w:rFonts w:hint="eastAsia"/>
          <w:b/>
          <w:kern w:val="44"/>
          <w:sz w:val="84"/>
          <w:szCs w:val="84"/>
          <w:lang w:eastAsia="zh-CN"/>
        </w:rPr>
      </w:pPr>
    </w:p>
    <w:p w14:paraId="16CAE11E">
      <w:pPr>
        <w:pStyle w:val="2"/>
        <w:ind w:left="0" w:leftChars="0" w:firstLine="0" w:firstLineChars="0"/>
        <w:jc w:val="center"/>
        <w:rPr>
          <w:rFonts w:hint="eastAsia"/>
          <w:b/>
          <w:kern w:val="44"/>
          <w:sz w:val="84"/>
          <w:szCs w:val="84"/>
          <w:lang w:eastAsia="zh-CN"/>
        </w:rPr>
      </w:pPr>
      <w:r>
        <w:rPr>
          <w:rFonts w:hint="eastAsia"/>
          <w:b/>
          <w:kern w:val="44"/>
          <w:sz w:val="84"/>
          <w:szCs w:val="84"/>
          <w:lang w:eastAsia="zh-CN"/>
        </w:rPr>
        <w:t>比</w:t>
      </w:r>
    </w:p>
    <w:p w14:paraId="38DBFB9A">
      <w:pPr>
        <w:pStyle w:val="2"/>
        <w:ind w:left="0" w:leftChars="0" w:firstLine="0" w:firstLineChars="0"/>
        <w:jc w:val="center"/>
        <w:rPr>
          <w:rFonts w:hint="eastAsia"/>
          <w:b/>
          <w:kern w:val="44"/>
          <w:sz w:val="84"/>
          <w:szCs w:val="84"/>
          <w:lang w:eastAsia="zh-CN"/>
        </w:rPr>
      </w:pPr>
    </w:p>
    <w:p w14:paraId="55FEB073">
      <w:pPr>
        <w:pStyle w:val="2"/>
        <w:ind w:left="0" w:leftChars="0" w:firstLine="0" w:firstLineChars="0"/>
        <w:jc w:val="center"/>
        <w:rPr>
          <w:rFonts w:hint="eastAsia"/>
          <w:b/>
          <w:kern w:val="44"/>
          <w:sz w:val="84"/>
          <w:szCs w:val="84"/>
          <w:lang w:eastAsia="zh-CN"/>
        </w:rPr>
      </w:pPr>
      <w:r>
        <w:rPr>
          <w:rFonts w:hint="eastAsia"/>
          <w:b/>
          <w:kern w:val="44"/>
          <w:sz w:val="84"/>
          <w:szCs w:val="84"/>
          <w:lang w:eastAsia="zh-CN"/>
        </w:rPr>
        <w:t>文</w:t>
      </w:r>
    </w:p>
    <w:p w14:paraId="65D789FC">
      <w:pPr>
        <w:pStyle w:val="2"/>
        <w:ind w:left="0" w:leftChars="0" w:firstLine="0" w:firstLineChars="0"/>
        <w:jc w:val="center"/>
        <w:rPr>
          <w:rFonts w:hint="eastAsia"/>
          <w:b/>
          <w:kern w:val="44"/>
          <w:sz w:val="84"/>
          <w:szCs w:val="84"/>
          <w:lang w:eastAsia="zh-CN"/>
        </w:rPr>
      </w:pPr>
    </w:p>
    <w:p w14:paraId="68A22721">
      <w:pPr>
        <w:pStyle w:val="2"/>
        <w:ind w:left="0" w:leftChars="0" w:firstLine="0" w:firstLineChars="0"/>
        <w:jc w:val="center"/>
        <w:rPr>
          <w:rFonts w:hint="eastAsia"/>
          <w:b/>
          <w:kern w:val="44"/>
          <w:sz w:val="84"/>
          <w:szCs w:val="84"/>
          <w:lang w:eastAsia="zh-CN"/>
        </w:rPr>
      </w:pPr>
      <w:r>
        <w:rPr>
          <w:rFonts w:hint="eastAsia"/>
          <w:b/>
          <w:kern w:val="44"/>
          <w:sz w:val="84"/>
          <w:szCs w:val="84"/>
          <w:lang w:eastAsia="zh-CN"/>
        </w:rPr>
        <w:t>件</w:t>
      </w:r>
    </w:p>
    <w:p w14:paraId="0187754D">
      <w:pPr>
        <w:pStyle w:val="2"/>
        <w:ind w:left="0" w:leftChars="0" w:firstLine="0" w:firstLineChars="0"/>
        <w:jc w:val="center"/>
        <w:rPr>
          <w:rFonts w:hint="eastAsia"/>
          <w:b/>
          <w:kern w:val="44"/>
          <w:sz w:val="48"/>
          <w:szCs w:val="48"/>
          <w:lang w:eastAsia="zh-CN"/>
        </w:rPr>
      </w:pPr>
    </w:p>
    <w:p w14:paraId="7E3575B5">
      <w:pPr>
        <w:pStyle w:val="2"/>
        <w:ind w:left="0" w:leftChars="0" w:firstLine="0" w:firstLineChars="0"/>
        <w:jc w:val="center"/>
        <w:rPr>
          <w:rFonts w:hint="eastAsia"/>
          <w:b/>
          <w:kern w:val="44"/>
          <w:sz w:val="48"/>
          <w:szCs w:val="48"/>
          <w:lang w:eastAsia="zh-CN"/>
        </w:rPr>
      </w:pPr>
    </w:p>
    <w:p w14:paraId="503E581A">
      <w:pPr>
        <w:pStyle w:val="2"/>
        <w:ind w:left="0" w:leftChars="0" w:firstLine="0" w:firstLineChars="0"/>
        <w:jc w:val="center"/>
        <w:rPr>
          <w:rFonts w:hint="eastAsia" w:eastAsia="宋体"/>
          <w:b/>
          <w:kern w:val="44"/>
          <w:sz w:val="44"/>
          <w:szCs w:val="44"/>
          <w:lang w:eastAsia="zh-CN"/>
        </w:rPr>
      </w:pPr>
      <w:r>
        <w:rPr>
          <w:rFonts w:hint="eastAsia"/>
          <w:b/>
          <w:kern w:val="44"/>
          <w:sz w:val="44"/>
          <w:szCs w:val="44"/>
          <w:lang w:eastAsia="zh-CN"/>
        </w:rPr>
        <w:t>中机国际工程设计研究院有限责任公司</w:t>
      </w:r>
    </w:p>
    <w:p w14:paraId="05EE7C1B">
      <w:pPr>
        <w:jc w:val="center"/>
        <w:rPr>
          <w:rFonts w:hint="eastAsia" w:asciiTheme="majorEastAsia" w:hAnsiTheme="majorEastAsia" w:eastAsiaTheme="majorEastAsia" w:cstheme="majorEastAsia"/>
          <w:b/>
          <w:kern w:val="44"/>
          <w:sz w:val="32"/>
          <w:szCs w:val="32"/>
        </w:rPr>
      </w:pPr>
    </w:p>
    <w:p w14:paraId="68E34D17">
      <w:pPr>
        <w:jc w:val="center"/>
        <w:rPr>
          <w:rFonts w:hint="eastAsia" w:ascii="华文仿宋" w:hAnsi="华文仿宋" w:eastAsia="华文仿宋" w:cs="华文仿宋"/>
          <w:sz w:val="28"/>
          <w:szCs w:val="28"/>
        </w:rPr>
      </w:pPr>
      <w:r>
        <w:rPr>
          <w:rFonts w:hint="eastAsia" w:asciiTheme="majorEastAsia" w:hAnsiTheme="majorEastAsia" w:eastAsiaTheme="majorEastAsia" w:cstheme="majorEastAsia"/>
          <w:b/>
          <w:kern w:val="44"/>
          <w:sz w:val="32"/>
          <w:szCs w:val="32"/>
        </w:rPr>
        <w:t>询比采购邀请公告</w:t>
      </w:r>
    </w:p>
    <w:p w14:paraId="415DDF9B">
      <w:pPr>
        <w:rPr>
          <w:rFonts w:hint="eastAsia" w:ascii="宋体" w:hAnsi="宋体" w:eastAsia="宋体" w:cs="宋体"/>
          <w:sz w:val="28"/>
          <w:szCs w:val="28"/>
        </w:rPr>
      </w:pPr>
      <w:r>
        <w:rPr>
          <w:rFonts w:hint="eastAsia" w:ascii="宋体" w:hAnsi="宋体" w:eastAsia="宋体" w:cs="宋体"/>
          <w:sz w:val="28"/>
          <w:szCs w:val="28"/>
          <w:lang w:eastAsia="zh-CN"/>
        </w:rPr>
        <w:t>中机国际工程设计研究院有限责任公司对</w:t>
      </w:r>
      <w:r>
        <w:rPr>
          <w:rFonts w:hint="eastAsia" w:ascii="宋体" w:hAnsi="宋体" w:eastAsia="宋体" w:cs="宋体"/>
          <w:sz w:val="28"/>
          <w:szCs w:val="28"/>
        </w:rPr>
        <w:t>南岳“见南山”文旅综合体酒店项目工程总承包及运营(EPC+0)项目室内硬装方案设计</w:t>
      </w:r>
      <w:r>
        <w:rPr>
          <w:rFonts w:hint="eastAsia" w:ascii="宋体" w:hAnsi="宋体" w:eastAsia="宋体" w:cs="宋体"/>
          <w:sz w:val="28"/>
          <w:szCs w:val="28"/>
          <w:lang w:eastAsia="zh-CN"/>
        </w:rPr>
        <w:t>服务</w:t>
      </w:r>
      <w:r>
        <w:rPr>
          <w:rFonts w:hint="eastAsia" w:ascii="宋体" w:hAnsi="宋体" w:eastAsia="宋体" w:cs="宋体"/>
          <w:sz w:val="28"/>
          <w:szCs w:val="28"/>
        </w:rPr>
        <w:t>进行询比采购，现邀请符合资格条件的供应商参与。</w:t>
      </w:r>
    </w:p>
    <w:p w14:paraId="3D90BC64">
      <w:pPr>
        <w:pStyle w:val="5"/>
        <w:rPr>
          <w:rFonts w:hint="eastAsia" w:ascii="宋体" w:hAnsi="宋体" w:eastAsia="宋体" w:cs="宋体"/>
          <w:sz w:val="28"/>
          <w:szCs w:val="28"/>
        </w:rPr>
      </w:pPr>
      <w:r>
        <w:rPr>
          <w:rFonts w:hint="eastAsia" w:ascii="宋体" w:hAnsi="宋体" w:eastAsia="宋体" w:cs="宋体"/>
          <w:sz w:val="28"/>
          <w:szCs w:val="28"/>
        </w:rPr>
        <w:t>1、项目概况</w:t>
      </w:r>
    </w:p>
    <w:p w14:paraId="748BC280">
      <w:pPr>
        <w:ind w:firstLine="560" w:firstLineChars="200"/>
        <w:rPr>
          <w:rFonts w:hint="eastAsia" w:ascii="宋体" w:hAnsi="宋体" w:eastAsia="宋体" w:cs="宋体"/>
          <w:sz w:val="28"/>
          <w:szCs w:val="28"/>
          <w:u w:val="single"/>
        </w:rPr>
      </w:pPr>
      <w:r>
        <w:rPr>
          <w:rFonts w:hint="eastAsia" w:ascii="宋体" w:hAnsi="宋体" w:eastAsia="宋体" w:cs="宋体"/>
          <w:sz w:val="28"/>
          <w:szCs w:val="28"/>
        </w:rPr>
        <w:t>1.1采购项目名称：</w:t>
      </w:r>
      <w:r>
        <w:rPr>
          <w:rFonts w:hint="eastAsia" w:ascii="宋体" w:hAnsi="宋体" w:eastAsia="宋体" w:cs="宋体"/>
          <w:sz w:val="28"/>
          <w:szCs w:val="28"/>
          <w:u w:val="single"/>
        </w:rPr>
        <w:t>南岳“见南山”文旅综合体酒店项目工程总承包及运营(EPC+0)项目室内硬装方案设计</w:t>
      </w:r>
    </w:p>
    <w:p w14:paraId="0835C0C8">
      <w:pPr>
        <w:ind w:firstLine="560" w:firstLineChars="200"/>
        <w:rPr>
          <w:rFonts w:hint="eastAsia" w:ascii="宋体" w:hAnsi="宋体" w:eastAsia="宋体" w:cs="宋体"/>
          <w:sz w:val="28"/>
          <w:szCs w:val="28"/>
        </w:rPr>
      </w:pPr>
      <w:r>
        <w:rPr>
          <w:rFonts w:hint="eastAsia" w:ascii="宋体" w:hAnsi="宋体" w:eastAsia="宋体" w:cs="宋体"/>
          <w:sz w:val="28"/>
          <w:szCs w:val="28"/>
        </w:rPr>
        <w:t>1.2采购项目预算：该</w:t>
      </w:r>
      <w:r>
        <w:rPr>
          <w:rFonts w:hint="eastAsia" w:ascii="宋体" w:hAnsi="宋体" w:eastAsia="宋体" w:cs="宋体"/>
          <w:sz w:val="28"/>
          <w:szCs w:val="28"/>
          <w:lang w:eastAsia="zh-CN"/>
        </w:rPr>
        <w:t>项目总设计费估</w:t>
      </w:r>
      <w:r>
        <w:rPr>
          <w:rFonts w:hint="eastAsia" w:ascii="宋体" w:hAnsi="宋体" w:eastAsia="宋体" w:cs="宋体"/>
          <w:sz w:val="28"/>
          <w:szCs w:val="28"/>
        </w:rPr>
        <w:t>算约</w:t>
      </w:r>
      <w:r>
        <w:rPr>
          <w:rFonts w:hint="eastAsia" w:ascii="宋体" w:hAnsi="宋体" w:eastAsia="宋体" w:cs="宋体"/>
          <w:sz w:val="28"/>
          <w:szCs w:val="28"/>
          <w:lang w:val="en-US" w:eastAsia="zh-CN"/>
        </w:rPr>
        <w:t>246.67</w:t>
      </w:r>
      <w:r>
        <w:rPr>
          <w:rFonts w:hint="eastAsia" w:ascii="宋体" w:hAnsi="宋体" w:eastAsia="宋体" w:cs="宋体"/>
          <w:sz w:val="28"/>
          <w:szCs w:val="28"/>
        </w:rPr>
        <w:t>万元，</w:t>
      </w:r>
      <w:r>
        <w:rPr>
          <w:rFonts w:hint="eastAsia" w:ascii="宋体" w:hAnsi="宋体" w:eastAsia="宋体" w:cs="宋体"/>
          <w:sz w:val="28"/>
          <w:szCs w:val="28"/>
          <w:lang w:eastAsia="zh-CN"/>
        </w:rPr>
        <w:t>方案</w:t>
      </w:r>
      <w:r>
        <w:rPr>
          <w:rFonts w:hint="eastAsia" w:ascii="宋体" w:hAnsi="宋体" w:eastAsia="宋体" w:cs="宋体"/>
          <w:sz w:val="28"/>
          <w:szCs w:val="28"/>
        </w:rPr>
        <w:t>设计费上限按总</w:t>
      </w:r>
      <w:r>
        <w:rPr>
          <w:rFonts w:hint="eastAsia" w:ascii="宋体" w:hAnsi="宋体" w:eastAsia="宋体" w:cs="宋体"/>
          <w:sz w:val="28"/>
          <w:szCs w:val="28"/>
          <w:lang w:eastAsia="zh-CN"/>
        </w:rPr>
        <w:t>设计费</w:t>
      </w:r>
      <w:r>
        <w:rPr>
          <w:rFonts w:hint="eastAsia" w:ascii="宋体" w:hAnsi="宋体" w:eastAsia="宋体" w:cs="宋体"/>
          <w:sz w:val="28"/>
          <w:szCs w:val="28"/>
        </w:rPr>
        <w:t>金额的</w:t>
      </w:r>
      <w:r>
        <w:rPr>
          <w:rFonts w:hint="eastAsia" w:ascii="宋体" w:hAnsi="宋体" w:eastAsia="宋体" w:cs="宋体"/>
          <w:sz w:val="28"/>
          <w:szCs w:val="28"/>
          <w:lang w:val="en-US" w:eastAsia="zh-CN"/>
        </w:rPr>
        <w:t>30</w:t>
      </w:r>
      <w:r>
        <w:rPr>
          <w:rFonts w:hint="eastAsia" w:ascii="宋体" w:hAnsi="宋体" w:eastAsia="宋体" w:cs="宋体"/>
          <w:sz w:val="28"/>
          <w:szCs w:val="28"/>
        </w:rPr>
        <w:t>%,计¥</w:t>
      </w:r>
      <w:r>
        <w:rPr>
          <w:rFonts w:hint="eastAsia" w:ascii="宋体" w:hAnsi="宋体" w:eastAsia="宋体" w:cs="宋体"/>
          <w:sz w:val="28"/>
          <w:szCs w:val="28"/>
          <w:lang w:val="en-US" w:eastAsia="zh-CN"/>
        </w:rPr>
        <w:t>740010</w:t>
      </w:r>
      <w:r>
        <w:rPr>
          <w:rFonts w:hint="eastAsia" w:ascii="宋体" w:hAnsi="宋体" w:eastAsia="宋体" w:cs="宋体"/>
          <w:sz w:val="28"/>
          <w:szCs w:val="28"/>
        </w:rPr>
        <w:t>.00元。</w:t>
      </w:r>
    </w:p>
    <w:p w14:paraId="1DF614E4">
      <w:pPr>
        <w:pStyle w:val="5"/>
        <w:rPr>
          <w:rFonts w:hint="eastAsia" w:ascii="宋体" w:hAnsi="宋体" w:eastAsia="宋体" w:cs="宋体"/>
          <w:sz w:val="28"/>
          <w:szCs w:val="28"/>
        </w:rPr>
      </w:pPr>
      <w:r>
        <w:rPr>
          <w:rFonts w:hint="eastAsia" w:ascii="宋体" w:hAnsi="宋体" w:eastAsia="宋体" w:cs="宋体"/>
          <w:sz w:val="28"/>
          <w:szCs w:val="28"/>
        </w:rPr>
        <w:t>2、供应商资质要求</w:t>
      </w:r>
    </w:p>
    <w:p w14:paraId="193E1DCE">
      <w:pPr>
        <w:ind w:firstLine="560" w:firstLineChars="200"/>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建筑装饰工程设计专项</w:t>
      </w:r>
      <w:r>
        <w:rPr>
          <w:rFonts w:hint="eastAsia" w:ascii="宋体" w:hAnsi="宋体" w:eastAsia="宋体" w:cs="宋体"/>
          <w:sz w:val="28"/>
          <w:szCs w:val="28"/>
          <w:lang w:eastAsia="zh-CN"/>
        </w:rPr>
        <w:t>丙</w:t>
      </w:r>
      <w:r>
        <w:rPr>
          <w:rFonts w:hint="eastAsia" w:ascii="宋体" w:hAnsi="宋体" w:eastAsia="宋体" w:cs="宋体"/>
          <w:sz w:val="28"/>
          <w:szCs w:val="28"/>
        </w:rPr>
        <w:t>级（含</w:t>
      </w:r>
      <w:r>
        <w:rPr>
          <w:rFonts w:hint="eastAsia" w:ascii="宋体" w:hAnsi="宋体" w:eastAsia="宋体" w:cs="宋体"/>
          <w:sz w:val="28"/>
          <w:szCs w:val="28"/>
          <w:lang w:eastAsia="zh-CN"/>
        </w:rPr>
        <w:t>丙</w:t>
      </w:r>
      <w:r>
        <w:rPr>
          <w:rFonts w:hint="eastAsia" w:ascii="宋体" w:hAnsi="宋体" w:eastAsia="宋体" w:cs="宋体"/>
          <w:sz w:val="28"/>
          <w:szCs w:val="28"/>
        </w:rPr>
        <w:t>级）以上；</w:t>
      </w:r>
    </w:p>
    <w:p w14:paraId="2C0EA9CC">
      <w:pPr>
        <w:ind w:firstLine="560" w:firstLineChars="200"/>
        <w:rPr>
          <w:rFonts w:hint="eastAsia" w:ascii="宋体" w:hAnsi="宋体" w:eastAsia="宋体" w:cs="宋体"/>
          <w:sz w:val="28"/>
          <w:szCs w:val="28"/>
        </w:rPr>
      </w:pPr>
      <w:r>
        <w:rPr>
          <w:rFonts w:hint="eastAsia" w:ascii="宋体" w:hAnsi="宋体" w:eastAsia="宋体" w:cs="宋体"/>
          <w:sz w:val="28"/>
          <w:szCs w:val="28"/>
        </w:rPr>
        <w:t>2.2 有类似的</w:t>
      </w:r>
      <w:r>
        <w:rPr>
          <w:rFonts w:hint="eastAsia" w:ascii="宋体" w:hAnsi="宋体" w:eastAsia="宋体" w:cs="宋体"/>
          <w:sz w:val="28"/>
          <w:szCs w:val="28"/>
          <w:lang w:eastAsia="zh-CN"/>
        </w:rPr>
        <w:t>装饰</w:t>
      </w:r>
      <w:r>
        <w:rPr>
          <w:rFonts w:hint="eastAsia" w:ascii="宋体" w:hAnsi="宋体" w:eastAsia="宋体" w:cs="宋体"/>
          <w:sz w:val="28"/>
          <w:szCs w:val="28"/>
        </w:rPr>
        <w:t>设计经验。</w:t>
      </w:r>
    </w:p>
    <w:p w14:paraId="6942888A">
      <w:pPr>
        <w:pStyle w:val="5"/>
        <w:rPr>
          <w:rFonts w:hint="eastAsia" w:ascii="宋体" w:hAnsi="宋体" w:eastAsia="宋体" w:cs="宋体"/>
          <w:sz w:val="28"/>
          <w:szCs w:val="28"/>
        </w:rPr>
      </w:pPr>
      <w:r>
        <w:rPr>
          <w:rFonts w:hint="eastAsia" w:ascii="宋体" w:hAnsi="宋体" w:eastAsia="宋体" w:cs="宋体"/>
          <w:sz w:val="28"/>
          <w:szCs w:val="28"/>
        </w:rPr>
        <w:t>3、供应商应提交的资格材料及说明</w:t>
      </w:r>
    </w:p>
    <w:p w14:paraId="2CA4F76B">
      <w:pPr>
        <w:ind w:firstLine="560" w:firstLineChars="200"/>
        <w:rPr>
          <w:rFonts w:hint="eastAsia" w:ascii="宋体" w:hAnsi="宋体" w:eastAsia="宋体" w:cs="宋体"/>
          <w:sz w:val="28"/>
          <w:szCs w:val="28"/>
        </w:rPr>
      </w:pPr>
      <w:r>
        <w:rPr>
          <w:rFonts w:hint="eastAsia" w:ascii="宋体" w:hAnsi="宋体" w:eastAsia="宋体" w:cs="宋体"/>
          <w:sz w:val="28"/>
          <w:szCs w:val="28"/>
        </w:rPr>
        <w:t>3.1 法定代表人授权委托书原件及双方身份证复印件</w:t>
      </w:r>
    </w:p>
    <w:p w14:paraId="16050727">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3.</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 营业执照复印</w:t>
      </w:r>
      <w:r>
        <w:rPr>
          <w:rFonts w:hint="eastAsia" w:ascii="宋体" w:hAnsi="宋体" w:eastAsia="宋体" w:cs="宋体"/>
          <w:sz w:val="28"/>
          <w:szCs w:val="28"/>
          <w:lang w:eastAsia="zh-CN"/>
        </w:rPr>
        <w:t>件</w:t>
      </w:r>
      <w:r>
        <w:rPr>
          <w:rFonts w:hint="eastAsia" w:ascii="宋体" w:hAnsi="宋体" w:eastAsia="宋体" w:cs="宋体"/>
          <w:sz w:val="28"/>
          <w:szCs w:val="28"/>
        </w:rPr>
        <w:t>、资质证书复印件</w:t>
      </w:r>
    </w:p>
    <w:p w14:paraId="0463CD1E">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类似工程业绩</w:t>
      </w:r>
      <w:r>
        <w:rPr>
          <w:rFonts w:hint="eastAsia" w:ascii="宋体" w:hAnsi="宋体" w:eastAsia="宋体" w:cs="宋体"/>
          <w:sz w:val="28"/>
          <w:szCs w:val="28"/>
          <w:lang w:val="en-US" w:eastAsia="zh-CN"/>
        </w:rPr>
        <w:t>1-2个</w:t>
      </w:r>
      <w:r>
        <w:rPr>
          <w:rFonts w:hint="eastAsia" w:ascii="宋体" w:hAnsi="宋体" w:eastAsia="宋体" w:cs="宋体"/>
          <w:sz w:val="28"/>
          <w:szCs w:val="28"/>
        </w:rPr>
        <w:t>（提供商务主合同复印件</w:t>
      </w:r>
      <w:r>
        <w:rPr>
          <w:rFonts w:hint="eastAsia" w:ascii="宋体" w:hAnsi="宋体" w:cs="宋体"/>
          <w:sz w:val="28"/>
          <w:szCs w:val="28"/>
          <w:lang w:eastAsia="zh-CN"/>
        </w:rPr>
        <w:t>，格式自拟</w:t>
      </w:r>
      <w:r>
        <w:rPr>
          <w:rFonts w:hint="eastAsia" w:ascii="宋体" w:hAnsi="宋体" w:eastAsia="宋体" w:cs="宋体"/>
          <w:sz w:val="28"/>
          <w:szCs w:val="28"/>
        </w:rPr>
        <w:t>）</w:t>
      </w:r>
    </w:p>
    <w:p w14:paraId="08DCF962">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 投标人参加本次采购活动前三年没有重大违法记录的书面声明</w:t>
      </w:r>
    </w:p>
    <w:p w14:paraId="63D6F0BF">
      <w:pPr>
        <w:pStyle w:val="2"/>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kern w:val="2"/>
          <w:sz w:val="28"/>
          <w:szCs w:val="28"/>
          <w:lang w:val="en-US" w:eastAsia="zh-CN" w:bidi="ar-SA"/>
        </w:rPr>
        <w:t>3.5 所有资格材料均需加盖公章</w:t>
      </w:r>
    </w:p>
    <w:p w14:paraId="31EFE78B">
      <w:pPr>
        <w:pStyle w:val="5"/>
        <w:rPr>
          <w:rFonts w:hint="eastAsia" w:ascii="宋体" w:hAnsi="宋体" w:eastAsia="宋体" w:cs="宋体"/>
        </w:rPr>
      </w:pPr>
      <w:r>
        <w:rPr>
          <w:rFonts w:hint="eastAsia" w:ascii="宋体" w:hAnsi="宋体" w:eastAsia="宋体" w:cs="宋体"/>
          <w:sz w:val="28"/>
          <w:szCs w:val="28"/>
          <w:lang w:val="en-US" w:eastAsia="zh-CN"/>
        </w:rPr>
        <w:t>4</w:t>
      </w:r>
      <w:r>
        <w:rPr>
          <w:rFonts w:hint="eastAsia" w:ascii="宋体" w:hAnsi="宋体" w:eastAsia="宋体" w:cs="宋体"/>
          <w:sz w:val="28"/>
          <w:szCs w:val="28"/>
        </w:rPr>
        <w:t>、若参与本次询比采购的设计单位少于三家，本次采购活动终止。</w:t>
      </w:r>
    </w:p>
    <w:p w14:paraId="307A3A86">
      <w:pPr>
        <w:pStyle w:val="5"/>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、联系方式</w:t>
      </w:r>
    </w:p>
    <w:p w14:paraId="02E95D1B">
      <w:pPr>
        <w:ind w:firstLine="560" w:firstLineChars="200"/>
        <w:rPr>
          <w:rFonts w:hint="eastAsia" w:ascii="宋体" w:hAnsi="宋体" w:eastAsia="宋体" w:cs="宋体"/>
          <w:sz w:val="28"/>
          <w:szCs w:val="28"/>
          <w:u w:val="single"/>
          <w:lang w:eastAsia="zh-CN"/>
        </w:rPr>
      </w:pPr>
      <w:r>
        <w:rPr>
          <w:rFonts w:hint="eastAsia" w:ascii="宋体" w:hAnsi="宋体" w:eastAsia="宋体" w:cs="宋体"/>
          <w:sz w:val="28"/>
          <w:szCs w:val="28"/>
        </w:rPr>
        <w:t>采购人：</w:t>
      </w:r>
      <w:r>
        <w:rPr>
          <w:rFonts w:hint="eastAsia" w:ascii="宋体" w:hAnsi="宋体" w:eastAsia="宋体" w:cs="宋体"/>
          <w:sz w:val="28"/>
          <w:szCs w:val="28"/>
          <w:u w:val="single"/>
          <w:lang w:eastAsia="zh-CN"/>
        </w:rPr>
        <w:t>中机国际工程设计研究院有限责任公司</w:t>
      </w:r>
    </w:p>
    <w:p w14:paraId="17DBB7DA">
      <w:pPr>
        <w:ind w:firstLine="560" w:firstLineChars="200"/>
        <w:rPr>
          <w:rFonts w:hint="eastAsia" w:ascii="宋体" w:hAnsi="宋体" w:eastAsia="宋体" w:cs="宋体"/>
          <w:sz w:val="28"/>
          <w:szCs w:val="28"/>
          <w:u w:val="single"/>
          <w:lang w:eastAsia="zh-CN"/>
        </w:rPr>
      </w:pPr>
      <w:r>
        <w:rPr>
          <w:rFonts w:hint="eastAsia" w:ascii="宋体" w:hAnsi="宋体" w:eastAsia="宋体" w:cs="宋体"/>
          <w:sz w:val="28"/>
          <w:szCs w:val="28"/>
        </w:rPr>
        <w:t>联系人：</w:t>
      </w:r>
      <w:r>
        <w:rPr>
          <w:rFonts w:hint="eastAsia" w:ascii="宋体" w:hAnsi="宋体" w:eastAsia="宋体" w:cs="宋体"/>
          <w:sz w:val="28"/>
          <w:szCs w:val="28"/>
          <w:u w:val="single"/>
          <w:lang w:eastAsia="zh-CN"/>
        </w:rPr>
        <w:t>陈女士</w:t>
      </w:r>
    </w:p>
    <w:p w14:paraId="00F5740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电话：</w:t>
      </w:r>
      <w:r>
        <w:rPr>
          <w:rFonts w:hint="eastAsia" w:ascii="宋体" w:hAnsi="宋体" w:eastAsia="宋体" w:cs="宋体"/>
          <w:sz w:val="28"/>
          <w:szCs w:val="28"/>
          <w:u w:val="single"/>
        </w:rPr>
        <w:t>1</w:t>
      </w:r>
      <w:r>
        <w:rPr>
          <w:rFonts w:hint="eastAsia" w:ascii="宋体" w:hAnsi="宋体" w:eastAsia="宋体" w:cs="宋体"/>
          <w:sz w:val="28"/>
          <w:szCs w:val="28"/>
          <w:u w:val="single"/>
          <w:lang w:val="en-US" w:eastAsia="zh-CN"/>
        </w:rPr>
        <w:t>9907736818</w:t>
      </w:r>
    </w:p>
    <w:p w14:paraId="724EA5A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地址：湖南省长沙市</w:t>
      </w:r>
      <w:r>
        <w:rPr>
          <w:rFonts w:hint="eastAsia" w:ascii="宋体" w:hAnsi="宋体" w:eastAsia="宋体" w:cs="宋体"/>
          <w:sz w:val="28"/>
          <w:szCs w:val="28"/>
          <w:lang w:eastAsia="zh-CN"/>
        </w:rPr>
        <w:t>雨花区韶山中路</w:t>
      </w:r>
      <w:r>
        <w:rPr>
          <w:rFonts w:hint="eastAsia" w:ascii="宋体" w:hAnsi="宋体" w:eastAsia="宋体" w:cs="宋体"/>
          <w:sz w:val="28"/>
          <w:szCs w:val="28"/>
          <w:lang w:val="en-US" w:eastAsia="zh-CN"/>
        </w:rPr>
        <w:t>18号</w:t>
      </w:r>
    </w:p>
    <w:p w14:paraId="6E72F72A">
      <w:pPr>
        <w:pStyle w:val="2"/>
        <w:ind w:left="0" w:leftChars="0" w:firstLine="0" w:firstLineChars="0"/>
        <w:rPr>
          <w:rFonts w:hint="eastAsia" w:ascii="宋体" w:hAnsi="宋体" w:eastAsia="宋体" w:cs="宋体"/>
          <w:sz w:val="28"/>
          <w:szCs w:val="28"/>
        </w:rPr>
      </w:pPr>
    </w:p>
    <w:p w14:paraId="2D943BF5">
      <w:pPr>
        <w:pStyle w:val="2"/>
        <w:ind w:left="0" w:leftChars="0" w:firstLine="0" w:firstLineChars="0"/>
        <w:jc w:val="right"/>
        <w:rPr>
          <w:rFonts w:hint="eastAsia" w:ascii="宋体" w:hAnsi="宋体" w:eastAsia="宋体" w:cs="宋体"/>
          <w:sz w:val="28"/>
          <w:szCs w:val="28"/>
        </w:rPr>
      </w:pPr>
    </w:p>
    <w:p w14:paraId="33479A10">
      <w:pPr>
        <w:pStyle w:val="2"/>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中机国际工程设计研究院有限责任公司</w:t>
      </w:r>
    </w:p>
    <w:p w14:paraId="5C67AAC4">
      <w:pPr>
        <w:pStyle w:val="2"/>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日</w:t>
      </w:r>
    </w:p>
    <w:p w14:paraId="1F85BFFA">
      <w:pPr>
        <w:pStyle w:val="2"/>
        <w:ind w:left="0" w:leftChars="0" w:firstLine="0" w:firstLineChars="0"/>
        <w:rPr>
          <w:rFonts w:hint="eastAsia"/>
        </w:rPr>
      </w:pPr>
    </w:p>
    <w:p w14:paraId="654E1AD2">
      <w:pPr>
        <w:pStyle w:val="2"/>
        <w:ind w:left="0" w:leftChars="0" w:firstLine="0" w:firstLineChars="0"/>
        <w:sectPr>
          <w:pgSz w:w="11906" w:h="16838"/>
          <w:pgMar w:top="1440" w:right="1800" w:bottom="1440" w:left="1800" w:header="851" w:footer="992" w:gutter="0"/>
          <w:cols w:space="425" w:num="1"/>
          <w:docGrid w:type="lines" w:linePitch="312" w:charSpace="0"/>
        </w:sectPr>
      </w:pPr>
    </w:p>
    <w:p w14:paraId="630C9D04">
      <w:pPr>
        <w:tabs>
          <w:tab w:val="left" w:pos="420"/>
          <w:tab w:val="left" w:pos="7560"/>
          <w:tab w:val="left" w:pos="7740"/>
          <w:tab w:val="left" w:pos="7920"/>
        </w:tabs>
        <w:adjustRightInd w:val="0"/>
        <w:snapToGrid w:val="0"/>
        <w:spacing w:line="360" w:lineRule="auto"/>
        <w:jc w:val="center"/>
        <w:outlineLvl w:val="0"/>
        <w:rPr>
          <w:rFonts w:ascii="宋体" w:hAnsi="宋体"/>
          <w:szCs w:val="21"/>
        </w:rPr>
      </w:pPr>
      <w:r>
        <w:rPr>
          <w:rFonts w:hint="eastAsia" w:ascii="宋体" w:hAnsi="宋体"/>
          <w:b/>
          <w:sz w:val="32"/>
          <w:szCs w:val="32"/>
        </w:rPr>
        <w:t>第一章 项目简介</w:t>
      </w:r>
    </w:p>
    <w:p w14:paraId="1ADC89C3">
      <w:pPr>
        <w:spacing w:line="44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1、询比采购项目介绍 </w:t>
      </w:r>
      <w:r>
        <w:rPr>
          <w:rFonts w:hint="eastAsia" w:asciiTheme="minorEastAsia" w:hAnsiTheme="minorEastAsia" w:eastAsiaTheme="minorEastAsia" w:cstheme="minorEastAsia"/>
          <w:b/>
          <w:bCs/>
          <w:sz w:val="24"/>
        </w:rPr>
        <w:br w:type="textWrapping"/>
      </w:r>
      <w:r>
        <w:rPr>
          <w:rFonts w:hint="eastAsia" w:asciiTheme="minorEastAsia" w:hAnsiTheme="minorEastAsia" w:eastAsiaTheme="minorEastAsia" w:cstheme="minorEastAsia"/>
          <w:sz w:val="24"/>
        </w:rPr>
        <w:t xml:space="preserve">   南岳“见南山”文旅综合体酒店项目工程总承包及运营(EPC+0)项目基本情况：</w:t>
      </w:r>
      <w:r>
        <w:rPr>
          <w:color w:val="000000"/>
          <w:sz w:val="24"/>
        </w:rPr>
        <w:t>设计建筑面积：</w:t>
      </w:r>
      <w:r>
        <w:rPr>
          <w:rFonts w:hint="eastAsia"/>
          <w:color w:val="000000"/>
          <w:sz w:val="24"/>
        </w:rPr>
        <w:t>约</w:t>
      </w:r>
      <w:r>
        <w:rPr>
          <w:rFonts w:hint="eastAsia" w:asciiTheme="minorEastAsia" w:hAnsiTheme="minorEastAsia" w:eastAsiaTheme="minorEastAsia" w:cstheme="minorEastAsia"/>
          <w:color w:val="000000"/>
          <w:sz w:val="24"/>
        </w:rPr>
        <w:t>23196</w:t>
      </w:r>
      <w:r>
        <w:rPr>
          <w:color w:val="000000"/>
          <w:sz w:val="24"/>
        </w:rPr>
        <w:t>㎡</w:t>
      </w:r>
      <w:r>
        <w:rPr>
          <w:rFonts w:hint="eastAsia"/>
          <w:color w:val="000000"/>
          <w:sz w:val="24"/>
          <w:lang w:eastAsia="zh-CN"/>
        </w:rPr>
        <w:t>，</w:t>
      </w:r>
      <w:r>
        <w:rPr>
          <w:rFonts w:hint="eastAsia" w:asciiTheme="minorEastAsia" w:hAnsiTheme="minorEastAsia" w:eastAsiaTheme="minorEastAsia" w:cstheme="minorEastAsia"/>
          <w:sz w:val="24"/>
        </w:rPr>
        <w:t>该项目</w:t>
      </w:r>
      <w:r>
        <w:rPr>
          <w:rFonts w:hint="eastAsia" w:asciiTheme="minorEastAsia" w:hAnsiTheme="minorEastAsia" w:eastAsiaTheme="minorEastAsia" w:cstheme="minorEastAsia"/>
          <w:sz w:val="24"/>
          <w:lang w:eastAsia="zh-CN"/>
        </w:rPr>
        <w:t>采购内容</w:t>
      </w:r>
      <w:r>
        <w:rPr>
          <w:rFonts w:hint="eastAsia" w:asciiTheme="minorEastAsia" w:hAnsiTheme="minorEastAsia" w:eastAsiaTheme="minorEastAsia" w:cstheme="minorEastAsia"/>
          <w:sz w:val="24"/>
        </w:rPr>
        <w:t>为南岳“见南山”文旅综合体酒店项目工程总承包及运营(EPC+0)项目</w:t>
      </w:r>
      <w:r>
        <w:rPr>
          <w:rFonts w:hint="eastAsia" w:ascii="宋体" w:hAnsi="宋体"/>
          <w:sz w:val="24"/>
        </w:rPr>
        <w:t>入口雨棚的方案设计（不含相关结构设计）、酒店公共区域、客房区域、后勤区域、洲际范围内的所有精装设计内容</w:t>
      </w:r>
      <w:r>
        <w:rPr>
          <w:rFonts w:hint="eastAsia" w:asciiTheme="minorEastAsia" w:hAnsiTheme="minorEastAsia" w:eastAsiaTheme="minorEastAsia" w:cstheme="minorEastAsia"/>
          <w:sz w:val="24"/>
        </w:rPr>
        <w:t>。</w:t>
      </w:r>
    </w:p>
    <w:p w14:paraId="2FB0A125">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2、设计采购需求</w:t>
      </w:r>
    </w:p>
    <w:p w14:paraId="351C008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该项目要求设计单位提供如下服务：</w:t>
      </w:r>
    </w:p>
    <w:p w14:paraId="3558B02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2.1 </w:t>
      </w:r>
      <w:r>
        <w:rPr>
          <w:rFonts w:ascii="宋体" w:hAnsi="宋体"/>
          <w:color w:val="000000"/>
          <w:sz w:val="24"/>
        </w:rPr>
        <w:t>设计范围内的</w:t>
      </w:r>
      <w:r>
        <w:rPr>
          <w:rFonts w:hint="eastAsia" w:ascii="宋体" w:hAnsi="宋体"/>
          <w:color w:val="000000"/>
          <w:sz w:val="24"/>
        </w:rPr>
        <w:t>酒店</w:t>
      </w:r>
      <w:r>
        <w:rPr>
          <w:rFonts w:ascii="宋体" w:hAnsi="宋体"/>
          <w:color w:val="000000"/>
          <w:sz w:val="24"/>
        </w:rPr>
        <w:t>室内</w:t>
      </w:r>
      <w:r>
        <w:rPr>
          <w:rFonts w:hint="eastAsia" w:ascii="宋体" w:hAnsi="宋体"/>
          <w:color w:val="000000"/>
          <w:sz w:val="24"/>
        </w:rPr>
        <w:t>硬装方案设计</w:t>
      </w:r>
      <w:r>
        <w:rPr>
          <w:rFonts w:hint="eastAsia" w:asciiTheme="minorEastAsia" w:hAnsiTheme="minorEastAsia" w:eastAsiaTheme="minorEastAsia" w:cstheme="minorEastAsia"/>
          <w:sz w:val="24"/>
        </w:rPr>
        <w:t>；</w:t>
      </w:r>
    </w:p>
    <w:p w14:paraId="6AC3B57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2.2 </w:t>
      </w:r>
      <w:r>
        <w:rPr>
          <w:rFonts w:ascii="宋体" w:hAnsi="宋体"/>
          <w:color w:val="000000"/>
          <w:sz w:val="24"/>
        </w:rPr>
        <w:t>建筑室内功能、空间建议</w:t>
      </w:r>
      <w:r>
        <w:rPr>
          <w:rFonts w:hint="eastAsia" w:asciiTheme="minorEastAsia" w:hAnsiTheme="minorEastAsia" w:eastAsiaTheme="minorEastAsia" w:cstheme="minorEastAsia"/>
          <w:sz w:val="24"/>
        </w:rPr>
        <w:t>；</w:t>
      </w:r>
    </w:p>
    <w:p w14:paraId="6EDB0A6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 </w:t>
      </w:r>
      <w:r>
        <w:rPr>
          <w:rFonts w:ascii="宋体" w:hAnsi="宋体"/>
          <w:color w:val="000000"/>
          <w:sz w:val="24"/>
        </w:rPr>
        <w:t>装饰主材的设计选样</w:t>
      </w:r>
      <w:r>
        <w:rPr>
          <w:rFonts w:hint="eastAsia" w:asciiTheme="minorEastAsia" w:hAnsiTheme="minorEastAsia" w:eastAsiaTheme="minorEastAsia" w:cstheme="minorEastAsia"/>
          <w:sz w:val="24"/>
        </w:rPr>
        <w:t>；</w:t>
      </w:r>
    </w:p>
    <w:p w14:paraId="20CA9C8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2.4 </w:t>
      </w:r>
      <w:r>
        <w:rPr>
          <w:rFonts w:ascii="宋体" w:hAnsi="宋体"/>
          <w:color w:val="000000"/>
          <w:sz w:val="24"/>
        </w:rPr>
        <w:t>设计范围的设计变更</w:t>
      </w:r>
      <w:r>
        <w:rPr>
          <w:rFonts w:hint="eastAsia" w:asciiTheme="minorEastAsia" w:hAnsiTheme="minorEastAsia" w:eastAsiaTheme="minorEastAsia" w:cstheme="minorEastAsia"/>
          <w:sz w:val="24"/>
        </w:rPr>
        <w:t>；</w:t>
      </w:r>
    </w:p>
    <w:p w14:paraId="3014CDE0">
      <w:pPr>
        <w:pStyle w:val="2"/>
        <w:spacing w:line="360" w:lineRule="auto"/>
        <w:ind w:left="0" w:leftChars="0" w:firstLine="480" w:firstLineChars="200"/>
        <w:rPr>
          <w:rFonts w:hint="eastAsia"/>
          <w:color w:val="000000"/>
          <w:sz w:val="24"/>
          <w:lang w:eastAsia="zh-CN"/>
        </w:rPr>
      </w:pPr>
      <w:r>
        <w:rPr>
          <w:rFonts w:hint="eastAsia" w:asciiTheme="minorEastAsia" w:hAnsiTheme="minorEastAsia" w:eastAsiaTheme="minorEastAsia" w:cstheme="minorEastAsia"/>
          <w:sz w:val="24"/>
          <w:lang w:val="en-US" w:eastAsia="zh-CN"/>
        </w:rPr>
        <w:t xml:space="preserve">2.5 </w:t>
      </w:r>
      <w:r>
        <w:rPr>
          <w:rFonts w:hint="eastAsia" w:eastAsiaTheme="minorEastAsia"/>
          <w:color w:val="000000"/>
          <w:sz w:val="24"/>
          <w:lang w:eastAsia="zh-CN"/>
        </w:rPr>
        <w:t>设计单位</w:t>
      </w:r>
      <w:r>
        <w:rPr>
          <w:rFonts w:ascii="宋体" w:hAnsi="宋体"/>
          <w:color w:val="000000"/>
          <w:sz w:val="24"/>
        </w:rPr>
        <w:t>将与甲方</w:t>
      </w:r>
      <w:r>
        <w:rPr>
          <w:rFonts w:hint="eastAsia" w:ascii="宋体" w:hAnsi="宋体"/>
          <w:color w:val="000000"/>
          <w:sz w:val="24"/>
        </w:rPr>
        <w:t>及建设单位安排</w:t>
      </w:r>
      <w:r>
        <w:rPr>
          <w:rFonts w:ascii="宋体" w:hAnsi="宋体"/>
          <w:color w:val="000000"/>
          <w:sz w:val="24"/>
        </w:rPr>
        <w:t>的建筑工程师、结构工程师以及所有与项目相关的其他专业的顾问公司进行密切配合，使整个项目高效有序的工作，以便为业主提供一套极富创意的设计</w:t>
      </w:r>
      <w:r>
        <w:rPr>
          <w:rFonts w:hint="eastAsia"/>
          <w:color w:val="000000"/>
          <w:sz w:val="24"/>
          <w:lang w:eastAsia="zh-CN"/>
        </w:rPr>
        <w:t>；</w:t>
      </w:r>
    </w:p>
    <w:p w14:paraId="01F3D489">
      <w:pPr>
        <w:pStyle w:val="2"/>
        <w:spacing w:line="360" w:lineRule="auto"/>
        <w:ind w:left="0" w:leftChars="0" w:firstLine="480" w:firstLineChars="200"/>
        <w:rPr>
          <w:rFonts w:hint="eastAsia"/>
          <w:sz w:val="24"/>
          <w:lang w:eastAsia="zh-CN"/>
        </w:rPr>
      </w:pPr>
      <w:r>
        <w:rPr>
          <w:rFonts w:hint="eastAsia"/>
          <w:color w:val="000000"/>
          <w:sz w:val="24"/>
          <w:lang w:val="en-US" w:eastAsia="zh-CN"/>
        </w:rPr>
        <w:t xml:space="preserve">2.6 </w:t>
      </w:r>
      <w:r>
        <w:rPr>
          <w:rFonts w:hint="eastAsia" w:ascii="宋体" w:hAnsi="宋体"/>
          <w:sz w:val="24"/>
        </w:rPr>
        <w:t>按</w:t>
      </w:r>
      <w:r>
        <w:rPr>
          <w:rFonts w:hint="eastAsia" w:ascii="宋体" w:hAnsi="宋体"/>
          <w:sz w:val="24"/>
          <w:u w:val="none"/>
        </w:rPr>
        <w:t>酒店管理公司</w:t>
      </w:r>
      <w:r>
        <w:rPr>
          <w:rFonts w:hint="eastAsia" w:ascii="宋体" w:hAnsi="宋体"/>
          <w:sz w:val="24"/>
        </w:rPr>
        <w:t>提出的《设计指导书》进行设计</w:t>
      </w:r>
      <w:r>
        <w:rPr>
          <w:rFonts w:hint="eastAsia"/>
          <w:sz w:val="24"/>
          <w:lang w:eastAsia="zh-CN"/>
        </w:rPr>
        <w:t>；</w:t>
      </w:r>
    </w:p>
    <w:p w14:paraId="1198B068">
      <w:pPr>
        <w:pStyle w:val="2"/>
        <w:spacing w:line="360" w:lineRule="auto"/>
        <w:ind w:left="0" w:leftChars="0" w:firstLine="480" w:firstLineChars="200"/>
        <w:rPr>
          <w:rFonts w:hint="eastAsia"/>
          <w:sz w:val="24"/>
          <w:lang w:eastAsia="zh-CN"/>
        </w:rPr>
      </w:pPr>
      <w:r>
        <w:rPr>
          <w:rFonts w:hint="eastAsia"/>
          <w:sz w:val="24"/>
          <w:lang w:val="en-US" w:eastAsia="zh-CN"/>
        </w:rPr>
        <w:t xml:space="preserve">2.7 </w:t>
      </w:r>
      <w:r>
        <w:rPr>
          <w:rFonts w:hint="eastAsia" w:ascii="宋体" w:hAnsi="宋体"/>
          <w:color w:val="000000"/>
          <w:sz w:val="24"/>
        </w:rPr>
        <w:t>按照国家建筑内部装饰设计专业规范</w:t>
      </w:r>
      <w:r>
        <w:rPr>
          <w:rFonts w:hint="eastAsia"/>
          <w:sz w:val="24"/>
          <w:lang w:eastAsia="zh-CN"/>
        </w:rPr>
        <w:t>；</w:t>
      </w:r>
    </w:p>
    <w:p w14:paraId="5CC54367">
      <w:pPr>
        <w:pStyle w:val="2"/>
        <w:spacing w:line="360" w:lineRule="auto"/>
        <w:ind w:left="0" w:leftChars="0" w:firstLine="480" w:firstLineChars="200"/>
        <w:rPr>
          <w:rFonts w:hint="eastAsia" w:eastAsia="宋体"/>
          <w:sz w:val="24"/>
          <w:lang w:val="en-US" w:eastAsia="zh-CN"/>
        </w:rPr>
      </w:pPr>
      <w:r>
        <w:rPr>
          <w:rFonts w:hint="eastAsia"/>
          <w:sz w:val="24"/>
          <w:lang w:val="en-US" w:eastAsia="zh-CN"/>
        </w:rPr>
        <w:t xml:space="preserve">2.8 </w:t>
      </w:r>
      <w:r>
        <w:rPr>
          <w:rFonts w:hint="eastAsia"/>
          <w:bCs/>
          <w:color w:val="000000"/>
          <w:sz w:val="24"/>
          <w:lang w:eastAsia="zh-CN"/>
        </w:rPr>
        <w:t>建筑空间优化建议一份、公共区域平面功能定位及样板段平面家具布置图一份、酒店整体风格意向图片一份、设计范围内的最终平面布置图一份、设计范围内的主要空间概念图片一份、设计范围内的主要空间电脑效果图一份（以上均为电子版及CAD电子版）</w:t>
      </w:r>
    </w:p>
    <w:p w14:paraId="284EA467">
      <w:pPr>
        <w:pStyle w:val="16"/>
        <w:adjustRightInd w:val="0"/>
        <w:snapToGrid w:val="0"/>
        <w:spacing w:beforeLines="50" w:line="360" w:lineRule="auto"/>
        <w:ind w:left="420" w:firstLine="0" w:firstLineChars="0"/>
        <w:rPr>
          <w:rFonts w:ascii="宋体" w:hAnsi="宋体"/>
          <w:b/>
          <w:bCs/>
          <w:sz w:val="24"/>
        </w:rPr>
      </w:pPr>
      <w:r>
        <w:rPr>
          <w:rFonts w:hint="eastAsia" w:ascii="宋体" w:hAnsi="宋体"/>
          <w:b/>
          <w:bCs/>
          <w:sz w:val="24"/>
        </w:rPr>
        <w:t>3、资质要求</w:t>
      </w:r>
    </w:p>
    <w:p w14:paraId="536F00C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建筑装饰工程设计专项</w:t>
      </w:r>
      <w:r>
        <w:rPr>
          <w:rFonts w:hint="eastAsia" w:asciiTheme="minorEastAsia" w:hAnsiTheme="minorEastAsia" w:eastAsiaTheme="minorEastAsia" w:cstheme="minorEastAsia"/>
          <w:sz w:val="24"/>
          <w:lang w:eastAsia="zh-CN"/>
        </w:rPr>
        <w:t>丙</w:t>
      </w:r>
      <w:r>
        <w:rPr>
          <w:rFonts w:hint="eastAsia" w:asciiTheme="minorEastAsia" w:hAnsiTheme="minorEastAsia" w:eastAsiaTheme="minorEastAsia" w:cstheme="minorEastAsia"/>
          <w:sz w:val="24"/>
        </w:rPr>
        <w:t>级（含</w:t>
      </w:r>
      <w:r>
        <w:rPr>
          <w:rFonts w:hint="eastAsia" w:asciiTheme="minorEastAsia" w:hAnsiTheme="minorEastAsia" w:eastAsiaTheme="minorEastAsia" w:cstheme="minorEastAsia"/>
          <w:sz w:val="24"/>
          <w:lang w:eastAsia="zh-CN"/>
        </w:rPr>
        <w:t>丙</w:t>
      </w:r>
      <w:r>
        <w:rPr>
          <w:rFonts w:hint="eastAsia" w:asciiTheme="minorEastAsia" w:hAnsiTheme="minorEastAsia" w:eastAsiaTheme="minorEastAsia" w:cstheme="minorEastAsia"/>
          <w:sz w:val="24"/>
        </w:rPr>
        <w:t>级）以上；</w:t>
      </w:r>
    </w:p>
    <w:p w14:paraId="1BC2DBC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 有类似工程（</w:t>
      </w:r>
      <w:r>
        <w:rPr>
          <w:rFonts w:hint="eastAsia" w:asciiTheme="minorEastAsia" w:hAnsiTheme="minorEastAsia" w:eastAsiaTheme="minorEastAsia" w:cstheme="minorEastAsia"/>
          <w:sz w:val="24"/>
          <w:lang w:eastAsia="zh-CN"/>
        </w:rPr>
        <w:t>酒店</w:t>
      </w:r>
      <w:r>
        <w:rPr>
          <w:rFonts w:hint="eastAsia" w:asciiTheme="minorEastAsia" w:hAnsiTheme="minorEastAsia" w:eastAsiaTheme="minorEastAsia" w:cstheme="minorEastAsia"/>
          <w:sz w:val="24"/>
        </w:rPr>
        <w:t>或</w:t>
      </w:r>
      <w:r>
        <w:rPr>
          <w:rFonts w:hint="eastAsia" w:asciiTheme="minorEastAsia" w:hAnsiTheme="minorEastAsia" w:eastAsiaTheme="minorEastAsia" w:cstheme="minorEastAsia"/>
          <w:sz w:val="24"/>
          <w:lang w:eastAsia="zh-CN"/>
        </w:rPr>
        <w:t>其他建筑方案</w:t>
      </w:r>
      <w:r>
        <w:rPr>
          <w:rFonts w:hint="eastAsia" w:asciiTheme="minorEastAsia" w:hAnsiTheme="minorEastAsia" w:eastAsiaTheme="minorEastAsia" w:cstheme="minorEastAsia"/>
          <w:sz w:val="24"/>
        </w:rPr>
        <w:t>设计）的设计经验。</w:t>
      </w:r>
    </w:p>
    <w:p w14:paraId="1FF16CC1">
      <w:pPr>
        <w:adjustRightInd w:val="0"/>
        <w:snapToGrid w:val="0"/>
        <w:spacing w:beforeLines="50" w:line="360" w:lineRule="auto"/>
        <w:ind w:firstLine="482" w:firstLineChars="200"/>
        <w:rPr>
          <w:rFonts w:ascii="宋体" w:hAnsi="宋体"/>
          <w:b/>
          <w:bCs/>
          <w:sz w:val="24"/>
        </w:rPr>
      </w:pPr>
      <w:r>
        <w:rPr>
          <w:rFonts w:hint="eastAsia" w:ascii="宋体" w:hAnsi="宋体"/>
          <w:b/>
          <w:bCs/>
          <w:sz w:val="24"/>
        </w:rPr>
        <w:t>4、设计费用</w:t>
      </w:r>
    </w:p>
    <w:p w14:paraId="5632BC3F">
      <w:pPr>
        <w:spacing w:line="360" w:lineRule="auto"/>
        <w:ind w:firstLine="480" w:firstLineChars="200"/>
        <w:rPr>
          <w:rFonts w:asciiTheme="minorEastAsia" w:hAnsiTheme="minorEastAsia" w:eastAsiaTheme="minorEastAsia" w:cstheme="minorEastAsia"/>
          <w:sz w:val="24"/>
          <w:highlight w:val="none"/>
        </w:rPr>
      </w:pPr>
      <w:r>
        <w:rPr>
          <w:rFonts w:hint="eastAsia" w:ascii="宋体" w:hAnsi="宋体" w:cs="宋体"/>
          <w:sz w:val="24"/>
        </w:rPr>
        <w:t>该</w:t>
      </w:r>
      <w:r>
        <w:rPr>
          <w:rFonts w:hint="eastAsia" w:ascii="宋体" w:hAnsi="宋体" w:cs="宋体"/>
          <w:sz w:val="24"/>
          <w:lang w:eastAsia="zh-CN"/>
        </w:rPr>
        <w:t>项目总设计费估</w:t>
      </w:r>
      <w:r>
        <w:rPr>
          <w:rFonts w:hint="eastAsia" w:ascii="宋体" w:hAnsi="宋体" w:cs="宋体"/>
          <w:sz w:val="24"/>
        </w:rPr>
        <w:t>算约</w:t>
      </w:r>
      <w:r>
        <w:rPr>
          <w:rFonts w:hint="eastAsia" w:ascii="宋体" w:hAnsi="宋体" w:cs="宋体"/>
          <w:sz w:val="24"/>
          <w:lang w:val="en-US" w:eastAsia="zh-CN"/>
        </w:rPr>
        <w:t>246.67</w:t>
      </w:r>
      <w:r>
        <w:rPr>
          <w:rFonts w:hint="eastAsia" w:ascii="宋体" w:hAnsi="宋体" w:cs="宋体"/>
          <w:sz w:val="24"/>
        </w:rPr>
        <w:t>万元，</w:t>
      </w:r>
      <w:r>
        <w:rPr>
          <w:rFonts w:hint="eastAsia" w:ascii="宋体" w:hAnsi="宋体" w:cs="宋体"/>
          <w:sz w:val="24"/>
          <w:lang w:eastAsia="zh-CN"/>
        </w:rPr>
        <w:t>方案</w:t>
      </w:r>
      <w:r>
        <w:rPr>
          <w:rFonts w:hint="eastAsia" w:ascii="宋体" w:hAnsi="宋体" w:cs="宋体"/>
          <w:sz w:val="24"/>
        </w:rPr>
        <w:t>设计费上限按总</w:t>
      </w:r>
      <w:r>
        <w:rPr>
          <w:rFonts w:hint="eastAsia" w:ascii="宋体" w:hAnsi="宋体" w:cs="宋体"/>
          <w:sz w:val="24"/>
          <w:lang w:eastAsia="zh-CN"/>
        </w:rPr>
        <w:t>设计费</w:t>
      </w:r>
      <w:r>
        <w:rPr>
          <w:rFonts w:hint="eastAsia" w:ascii="宋体" w:hAnsi="宋体" w:cs="宋体"/>
          <w:sz w:val="24"/>
        </w:rPr>
        <w:t>金额的</w:t>
      </w:r>
      <w:r>
        <w:rPr>
          <w:rFonts w:hint="eastAsia" w:ascii="宋体" w:hAnsi="宋体" w:cs="宋体"/>
          <w:sz w:val="24"/>
          <w:lang w:val="en-US" w:eastAsia="zh-CN"/>
        </w:rPr>
        <w:t>30</w:t>
      </w:r>
      <w:r>
        <w:rPr>
          <w:rFonts w:hint="eastAsia" w:ascii="宋体" w:hAnsi="宋体" w:cs="宋体"/>
          <w:sz w:val="24"/>
        </w:rPr>
        <w:t>%,计¥</w:t>
      </w:r>
      <w:r>
        <w:rPr>
          <w:rFonts w:hint="eastAsia" w:ascii="宋体" w:hAnsi="宋体" w:cs="宋体"/>
          <w:sz w:val="24"/>
          <w:lang w:val="en-US" w:eastAsia="zh-CN"/>
        </w:rPr>
        <w:t>740010</w:t>
      </w:r>
      <w:r>
        <w:rPr>
          <w:rFonts w:hint="eastAsia" w:ascii="宋体" w:hAnsi="宋体" w:cs="宋体"/>
          <w:sz w:val="24"/>
        </w:rPr>
        <w:t>.00</w:t>
      </w:r>
      <w:r>
        <w:rPr>
          <w:rFonts w:hint="eastAsia" w:ascii="宋体" w:hAnsi="宋体" w:cs="宋体"/>
          <w:sz w:val="24"/>
          <w:lang w:eastAsia="zh-CN"/>
        </w:rPr>
        <w:t>元</w:t>
      </w:r>
      <w:r>
        <w:rPr>
          <w:rFonts w:hint="eastAsia" w:asciiTheme="minorEastAsia" w:hAnsiTheme="minorEastAsia" w:eastAsiaTheme="minorEastAsia" w:cstheme="minorEastAsia"/>
          <w:sz w:val="24"/>
          <w:highlight w:val="none"/>
        </w:rPr>
        <w:t>。</w:t>
      </w:r>
    </w:p>
    <w:p w14:paraId="58EE82B0">
      <w:pPr>
        <w:spacing w:line="360" w:lineRule="auto"/>
        <w:ind w:firstLine="480" w:firstLineChars="200"/>
        <w:rPr>
          <w:rFonts w:ascii="宋体" w:hAnsi="宋体" w:cs="宋体"/>
          <w:sz w:val="24"/>
        </w:rPr>
      </w:pPr>
      <w:r>
        <w:rPr>
          <w:rFonts w:hint="eastAsia" w:ascii="宋体" w:hAnsi="宋体" w:cs="宋体"/>
          <w:sz w:val="24"/>
        </w:rPr>
        <w:t>注：</w:t>
      </w:r>
      <w:r>
        <w:rPr>
          <w:rFonts w:hint="eastAsia" w:asciiTheme="minorEastAsia" w:hAnsiTheme="minorEastAsia" w:eastAsiaTheme="minorEastAsia" w:cstheme="minorEastAsia"/>
          <w:sz w:val="24"/>
        </w:rPr>
        <w:t xml:space="preserve"> </w:t>
      </w:r>
      <w:r>
        <w:rPr>
          <w:rFonts w:hint="eastAsia" w:ascii="宋体" w:hAnsi="宋体" w:cs="宋体"/>
          <w:sz w:val="24"/>
        </w:rPr>
        <w:t>1、以上价格包括但不限于设计费、文印费</w:t>
      </w:r>
      <w:r>
        <w:rPr>
          <w:rFonts w:hint="eastAsia" w:ascii="宋体" w:hAnsi="宋体" w:cs="宋体"/>
          <w:sz w:val="24"/>
          <w:lang w:eastAsia="zh-CN"/>
        </w:rPr>
        <w:t>、差旅费</w:t>
      </w:r>
      <w:r>
        <w:rPr>
          <w:rFonts w:hint="eastAsia" w:ascii="宋体" w:hAnsi="宋体" w:cs="宋体"/>
          <w:sz w:val="24"/>
        </w:rPr>
        <w:t>以及税费等。项目设计包括</w:t>
      </w:r>
      <w:r>
        <w:rPr>
          <w:rFonts w:hint="eastAsia" w:ascii="宋体" w:hAnsi="宋体"/>
          <w:sz w:val="24"/>
        </w:rPr>
        <w:t>入口雨棚的方案设计（不含相关结构设计）、酒店公共区域、客房区域、后勤区域、洲际范围内的所有精装方案设计内容</w:t>
      </w:r>
      <w:r>
        <w:rPr>
          <w:rFonts w:hint="eastAsia" w:ascii="宋体" w:hAnsi="宋体" w:cs="宋体"/>
          <w:sz w:val="24"/>
        </w:rPr>
        <w:t>。</w:t>
      </w:r>
    </w:p>
    <w:p w14:paraId="041AC9C6">
      <w:pPr>
        <w:adjustRightInd w:val="0"/>
        <w:snapToGrid w:val="0"/>
        <w:spacing w:beforeLines="50" w:line="360" w:lineRule="auto"/>
        <w:ind w:firstLine="482" w:firstLineChars="200"/>
        <w:rPr>
          <w:rFonts w:hint="eastAsia" w:ascii="宋体" w:hAnsi="宋体"/>
          <w:b/>
          <w:bCs/>
          <w:sz w:val="24"/>
        </w:rPr>
      </w:pPr>
    </w:p>
    <w:p w14:paraId="5DB73CBA">
      <w:pPr>
        <w:adjustRightInd w:val="0"/>
        <w:snapToGrid w:val="0"/>
        <w:spacing w:beforeLines="50" w:line="360" w:lineRule="auto"/>
        <w:ind w:firstLine="482" w:firstLineChars="200"/>
        <w:rPr>
          <w:rFonts w:ascii="宋体" w:hAnsi="宋体"/>
          <w:b/>
          <w:bCs/>
          <w:sz w:val="24"/>
        </w:rPr>
      </w:pPr>
      <w:r>
        <w:rPr>
          <w:rFonts w:hint="eastAsia" w:ascii="宋体" w:hAnsi="宋体"/>
          <w:b/>
          <w:bCs/>
          <w:sz w:val="24"/>
        </w:rPr>
        <w:t>5、设计期限</w:t>
      </w:r>
    </w:p>
    <w:p w14:paraId="420E8B4B">
      <w:pPr>
        <w:adjustRightInd w:val="0"/>
        <w:snapToGrid w:val="0"/>
        <w:spacing w:beforeLines="50" w:line="360" w:lineRule="auto"/>
        <w:ind w:firstLine="480" w:firstLineChars="200"/>
        <w:rPr>
          <w:rFonts w:ascii="宋体" w:hAnsi="宋体"/>
          <w:sz w:val="24"/>
          <w:highlight w:val="none"/>
        </w:rPr>
      </w:pPr>
      <w:r>
        <w:rPr>
          <w:rFonts w:ascii="宋体" w:hAnsi="宋体"/>
          <w:color w:val="000000"/>
          <w:sz w:val="24"/>
        </w:rPr>
        <w:t>总服务时间到</w:t>
      </w:r>
      <w:r>
        <w:rPr>
          <w:rFonts w:hint="eastAsia" w:ascii="宋体" w:hAnsi="宋体"/>
          <w:color w:val="000000"/>
          <w:sz w:val="24"/>
          <w:u w:val="single"/>
        </w:rPr>
        <w:t>2027</w:t>
      </w:r>
      <w:r>
        <w:rPr>
          <w:rFonts w:ascii="宋体" w:hAnsi="宋体"/>
          <w:color w:val="000000"/>
          <w:sz w:val="24"/>
        </w:rPr>
        <w:t>年</w:t>
      </w:r>
      <w:r>
        <w:rPr>
          <w:rFonts w:ascii="宋体" w:hAnsi="宋体"/>
          <w:color w:val="000000"/>
          <w:sz w:val="24"/>
          <w:u w:val="single"/>
        </w:rPr>
        <w:t>12</w:t>
      </w:r>
      <w:r>
        <w:rPr>
          <w:rFonts w:ascii="宋体" w:hAnsi="宋体"/>
          <w:color w:val="000000"/>
          <w:sz w:val="24"/>
        </w:rPr>
        <w:t>月</w:t>
      </w:r>
      <w:r>
        <w:rPr>
          <w:rFonts w:ascii="宋体" w:hAnsi="宋体"/>
          <w:color w:val="000000"/>
          <w:sz w:val="24"/>
          <w:u w:val="single"/>
        </w:rPr>
        <w:t>31</w:t>
      </w:r>
      <w:r>
        <w:rPr>
          <w:rFonts w:ascii="宋体" w:hAnsi="宋体"/>
          <w:color w:val="000000"/>
          <w:sz w:val="24"/>
        </w:rPr>
        <w:t>日为止</w:t>
      </w:r>
      <w:r>
        <w:rPr>
          <w:rFonts w:hint="eastAsia" w:ascii="宋体" w:hAnsi="宋体"/>
          <w:sz w:val="24"/>
          <w:highlight w:val="none"/>
        </w:rPr>
        <w:t>。</w:t>
      </w:r>
    </w:p>
    <w:p w14:paraId="566BB90C">
      <w:pPr>
        <w:pStyle w:val="16"/>
        <w:numPr>
          <w:ilvl w:val="0"/>
          <w:numId w:val="1"/>
        </w:numPr>
        <w:adjustRightInd w:val="0"/>
        <w:snapToGrid w:val="0"/>
        <w:spacing w:beforeLines="50" w:line="360" w:lineRule="auto"/>
        <w:ind w:firstLineChars="0"/>
        <w:rPr>
          <w:rFonts w:ascii="宋体" w:hAnsi="宋体"/>
          <w:b/>
          <w:bCs/>
          <w:sz w:val="24"/>
        </w:rPr>
      </w:pPr>
      <w:r>
        <w:rPr>
          <w:rFonts w:hint="eastAsia" w:ascii="宋体" w:hAnsi="宋体"/>
          <w:b/>
          <w:bCs/>
          <w:sz w:val="24"/>
        </w:rPr>
        <w:t>付款方式</w:t>
      </w:r>
    </w:p>
    <w:p w14:paraId="3DD11CE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6.1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设计费</w:t>
      </w:r>
    </w:p>
    <w:p w14:paraId="7420841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6.1.1</w:t>
      </w:r>
      <w:r>
        <w:rPr>
          <w:rFonts w:hint="eastAsia" w:asciiTheme="minorEastAsia" w:hAnsiTheme="minorEastAsia" w:eastAsiaTheme="minorEastAsia" w:cstheme="minorEastAsia"/>
          <w:sz w:val="24"/>
        </w:rPr>
        <w:t>合同签订之日起5日内，甲方支付</w:t>
      </w:r>
      <w:r>
        <w:rPr>
          <w:rFonts w:hint="eastAsia" w:asciiTheme="minorEastAsia" w:hAnsiTheme="minorEastAsia" w:eastAsiaTheme="minorEastAsia" w:cstheme="minorEastAsia"/>
          <w:sz w:val="24"/>
          <w:lang w:eastAsia="zh-CN"/>
        </w:rPr>
        <w:t>实际设计费的</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作为定金，乙方确认定金到账后开始工作，合同履行完毕后，定金全额抵作设计费；</w:t>
      </w:r>
    </w:p>
    <w:p w14:paraId="22EC244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6.1.2乙方完成</w:t>
      </w:r>
      <w:r>
        <w:rPr>
          <w:rFonts w:hint="eastAsia" w:asciiTheme="minorEastAsia" w:hAnsiTheme="minorEastAsia" w:eastAsiaTheme="minorEastAsia" w:cstheme="minorEastAsia"/>
          <w:sz w:val="24"/>
        </w:rPr>
        <w:t>精装修工程的方案设计经本项目建设单位签字认可且收到建设单位付款后，甲方在</w:t>
      </w:r>
      <w:r>
        <w:rPr>
          <w:rFonts w:hint="eastAsia" w:asciiTheme="minorEastAsia" w:hAnsiTheme="minorEastAsia" w:eastAsiaTheme="minorEastAsia" w:cstheme="minorEastAsia"/>
          <w:sz w:val="24"/>
          <w:lang w:eastAsia="zh-CN"/>
        </w:rPr>
        <w:t>五</w:t>
      </w:r>
      <w:r>
        <w:rPr>
          <w:rFonts w:hint="eastAsia" w:asciiTheme="minorEastAsia" w:hAnsiTheme="minorEastAsia" w:eastAsiaTheme="minorEastAsia" w:cstheme="minorEastAsia"/>
          <w:sz w:val="24"/>
        </w:rPr>
        <w:t>个工作日内支付乙方设计费至总额（按实际设计费）的</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0%；</w:t>
      </w:r>
    </w:p>
    <w:p w14:paraId="4ADF970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6.1.3</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乙方完成精装修工程的方案交底经本项目建设单位签字认可且收到建设单位付款后</w:t>
      </w:r>
      <w:r>
        <w:rPr>
          <w:rFonts w:hint="eastAsia" w:asciiTheme="minorEastAsia" w:hAnsiTheme="minorEastAsia" w:eastAsiaTheme="minorEastAsia" w:cstheme="minorEastAsia"/>
          <w:sz w:val="24"/>
        </w:rPr>
        <w:t>，甲方在</w:t>
      </w:r>
      <w:r>
        <w:rPr>
          <w:rFonts w:hint="eastAsia" w:asciiTheme="minorEastAsia" w:hAnsiTheme="minorEastAsia" w:eastAsiaTheme="minorEastAsia" w:cstheme="minorEastAsia"/>
          <w:sz w:val="24"/>
          <w:lang w:eastAsia="zh-CN"/>
        </w:rPr>
        <w:t>五</w:t>
      </w:r>
      <w:r>
        <w:rPr>
          <w:rFonts w:hint="eastAsia" w:asciiTheme="minorEastAsia" w:hAnsiTheme="minorEastAsia" w:eastAsiaTheme="minorEastAsia" w:cstheme="minorEastAsia"/>
          <w:sz w:val="24"/>
        </w:rPr>
        <w:t>个工作日内支付乙方剩余的全部设计费（按实际设计费）。</w:t>
      </w:r>
    </w:p>
    <w:p w14:paraId="0D77D68B">
      <w:pPr>
        <w:pStyle w:val="9"/>
        <w:numPr>
          <w:ilvl w:val="0"/>
          <w:numId w:val="1"/>
        </w:numPr>
        <w:spacing w:line="360" w:lineRule="auto"/>
        <w:ind w:leftChars="0"/>
        <w:rPr>
          <w:b/>
          <w:bCs/>
          <w:sz w:val="24"/>
        </w:rPr>
      </w:pPr>
      <w:r>
        <w:rPr>
          <w:rFonts w:hint="eastAsia"/>
          <w:b/>
          <w:bCs/>
          <w:sz w:val="24"/>
        </w:rPr>
        <w:t>参加询比采购单位需根据采购文件编制详细的报价书。</w:t>
      </w:r>
    </w:p>
    <w:p w14:paraId="7B3C2507">
      <w:pPr>
        <w:pStyle w:val="16"/>
        <w:numPr>
          <w:ilvl w:val="0"/>
          <w:numId w:val="1"/>
        </w:numPr>
        <w:adjustRightInd w:val="0"/>
        <w:snapToGrid w:val="0"/>
        <w:spacing w:beforeLines="50" w:line="360" w:lineRule="auto"/>
        <w:ind w:firstLineChars="0"/>
        <w:rPr>
          <w:rFonts w:ascii="宋体" w:hAnsi="宋体"/>
          <w:b/>
          <w:bCs/>
          <w:sz w:val="24"/>
        </w:rPr>
      </w:pPr>
      <w:r>
        <w:rPr>
          <w:rFonts w:hint="eastAsia" w:ascii="宋体" w:hAnsi="宋体"/>
          <w:b/>
          <w:bCs/>
          <w:sz w:val="24"/>
        </w:rPr>
        <w:t>询比采购时间、地点</w:t>
      </w:r>
    </w:p>
    <w:p w14:paraId="217EE5F5">
      <w:pPr>
        <w:adjustRightInd w:val="0"/>
        <w:snapToGrid w:val="0"/>
        <w:spacing w:beforeLines="50" w:line="360" w:lineRule="auto"/>
        <w:ind w:firstLine="480" w:firstLineChars="200"/>
        <w:rPr>
          <w:rFonts w:ascii="宋体" w:hAnsi="宋体"/>
          <w:sz w:val="24"/>
        </w:rPr>
      </w:pPr>
      <w:r>
        <w:rPr>
          <w:rFonts w:hint="eastAsia" w:ascii="宋体" w:hAnsi="宋体"/>
          <w:sz w:val="24"/>
        </w:rPr>
        <w:t>8.1 询比采购时间:</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u w:val="single"/>
        </w:rPr>
        <w:t>0</w:t>
      </w:r>
      <w:r>
        <w:rPr>
          <w:rFonts w:hint="eastAsia" w:ascii="宋体" w:hAnsi="宋体"/>
          <w:sz w:val="24"/>
          <w:u w:val="single"/>
          <w:lang w:val="en-US" w:eastAsia="zh-CN"/>
        </w:rPr>
        <w:t xml:space="preserve">6 </w:t>
      </w:r>
      <w:r>
        <w:rPr>
          <w:rFonts w:hint="eastAsia" w:ascii="宋体" w:hAnsi="宋体"/>
          <w:sz w:val="24"/>
        </w:rPr>
        <w:t>月</w:t>
      </w:r>
      <w:r>
        <w:rPr>
          <w:rFonts w:hint="eastAsia" w:ascii="宋体" w:hAnsi="宋体"/>
          <w:sz w:val="24"/>
          <w:u w:val="single"/>
          <w:lang w:val="en-US" w:eastAsia="zh-CN"/>
        </w:rPr>
        <w:t xml:space="preserve"> 13</w:t>
      </w:r>
      <w:r>
        <w:rPr>
          <w:rFonts w:hint="eastAsia" w:ascii="宋体" w:hAnsi="宋体"/>
          <w:sz w:val="24"/>
          <w:u w:val="single"/>
        </w:rPr>
        <w:t xml:space="preserve"> </w:t>
      </w:r>
      <w:r>
        <w:rPr>
          <w:rFonts w:hint="eastAsia" w:ascii="宋体" w:hAnsi="宋体"/>
          <w:sz w:val="24"/>
        </w:rPr>
        <w:t>日</w:t>
      </w: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0</w:t>
      </w:r>
      <w:r>
        <w:rPr>
          <w:rFonts w:hint="eastAsia" w:ascii="宋体" w:hAnsi="宋体"/>
          <w:sz w:val="24"/>
        </w:rPr>
        <w:t>0</w:t>
      </w:r>
    </w:p>
    <w:p w14:paraId="4D4BDE61">
      <w:pPr>
        <w:adjustRightInd w:val="0"/>
        <w:snapToGrid w:val="0"/>
        <w:spacing w:beforeLines="50" w:line="360" w:lineRule="auto"/>
        <w:ind w:firstLine="480" w:firstLineChars="200"/>
        <w:rPr>
          <w:rFonts w:hint="eastAsia" w:ascii="宋体" w:hAnsi="宋体"/>
          <w:sz w:val="24"/>
          <w:lang w:eastAsia="zh-CN"/>
        </w:rPr>
      </w:pPr>
      <w:r>
        <w:rPr>
          <w:rFonts w:hint="eastAsia" w:ascii="宋体" w:hAnsi="宋体"/>
          <w:sz w:val="24"/>
        </w:rPr>
        <w:t>8.2 询比采购地点：</w:t>
      </w:r>
      <w:r>
        <w:rPr>
          <w:rFonts w:hint="eastAsia" w:ascii="宋体" w:hAnsi="宋体"/>
          <w:sz w:val="24"/>
          <w:lang w:eastAsia="zh-CN"/>
        </w:rPr>
        <w:t>中机国际电子采购交易平台（http://epadm.cmie.cn/）</w:t>
      </w:r>
    </w:p>
    <w:p w14:paraId="09618972">
      <w:pPr>
        <w:adjustRightInd w:val="0"/>
        <w:snapToGrid w:val="0"/>
        <w:spacing w:beforeLines="50" w:line="360" w:lineRule="auto"/>
        <w:ind w:firstLine="480" w:firstLineChars="200"/>
        <w:rPr>
          <w:rFonts w:hint="eastAsia" w:ascii="宋体" w:hAnsi="宋体" w:eastAsia="宋体"/>
          <w:sz w:val="24"/>
          <w:lang w:eastAsia="zh-CN"/>
        </w:rPr>
      </w:pPr>
      <w:r>
        <w:rPr>
          <w:rFonts w:hint="eastAsia" w:ascii="宋体" w:hAnsi="宋体"/>
          <w:sz w:val="24"/>
        </w:rPr>
        <w:t>8.3 联系人：</w:t>
      </w:r>
      <w:r>
        <w:rPr>
          <w:rFonts w:hint="eastAsia" w:ascii="宋体" w:hAnsi="宋体"/>
          <w:sz w:val="24"/>
          <w:lang w:eastAsia="zh-CN"/>
        </w:rPr>
        <w:t>陈女士</w:t>
      </w:r>
    </w:p>
    <w:p w14:paraId="4912877A">
      <w:pPr>
        <w:adjustRightInd w:val="0"/>
        <w:snapToGrid w:val="0"/>
        <w:spacing w:beforeLines="50" w:line="360" w:lineRule="auto"/>
        <w:ind w:firstLine="960" w:firstLineChars="400"/>
        <w:rPr>
          <w:rFonts w:hint="default" w:ascii="宋体" w:hAnsi="宋体" w:eastAsia="宋体"/>
          <w:sz w:val="24"/>
          <w:lang w:val="en-US" w:eastAsia="zh-CN"/>
        </w:rPr>
      </w:pPr>
      <w:r>
        <w:rPr>
          <w:rFonts w:hint="eastAsia" w:ascii="宋体" w:hAnsi="宋体"/>
          <w:sz w:val="24"/>
        </w:rPr>
        <w:t>联系方式：</w:t>
      </w:r>
      <w:r>
        <w:rPr>
          <w:rFonts w:hint="eastAsia" w:ascii="宋体" w:hAnsi="宋体"/>
          <w:sz w:val="24"/>
          <w:lang w:val="en-US" w:eastAsia="zh-CN"/>
        </w:rPr>
        <w:t>19907736818</w:t>
      </w:r>
    </w:p>
    <w:p w14:paraId="16408BA4">
      <w:pPr>
        <w:pStyle w:val="16"/>
        <w:numPr>
          <w:ilvl w:val="0"/>
          <w:numId w:val="1"/>
        </w:numPr>
        <w:adjustRightInd w:val="0"/>
        <w:snapToGrid w:val="0"/>
        <w:spacing w:beforeLines="50" w:line="360" w:lineRule="auto"/>
        <w:ind w:firstLineChars="0"/>
        <w:rPr>
          <w:rFonts w:ascii="宋体" w:hAnsi="宋体"/>
          <w:b/>
          <w:bCs/>
          <w:sz w:val="24"/>
        </w:rPr>
      </w:pPr>
      <w:r>
        <w:rPr>
          <w:rFonts w:hint="eastAsia" w:ascii="宋体" w:hAnsi="宋体"/>
          <w:b/>
          <w:bCs/>
          <w:sz w:val="24"/>
        </w:rPr>
        <w:t>询比采购组织</w:t>
      </w:r>
    </w:p>
    <w:p w14:paraId="415431E0">
      <w:pPr>
        <w:adjustRightInd w:val="0"/>
        <w:snapToGrid w:val="0"/>
        <w:spacing w:beforeLines="50" w:line="360" w:lineRule="auto"/>
        <w:ind w:firstLine="480" w:firstLineChars="200"/>
        <w:rPr>
          <w:rFonts w:ascii="宋体" w:hAnsi="宋体"/>
          <w:sz w:val="24"/>
        </w:rPr>
      </w:pPr>
      <w:r>
        <w:rPr>
          <w:rFonts w:hint="eastAsia" w:ascii="宋体" w:hAnsi="宋体"/>
          <w:sz w:val="24"/>
        </w:rPr>
        <w:t>9.1 组建询比采购谈判小组</w:t>
      </w:r>
    </w:p>
    <w:p w14:paraId="67DD0408">
      <w:pPr>
        <w:adjustRightInd w:val="0"/>
        <w:snapToGrid w:val="0"/>
        <w:spacing w:beforeLines="50" w:line="360" w:lineRule="auto"/>
        <w:ind w:firstLine="480" w:firstLineChars="200"/>
        <w:rPr>
          <w:rFonts w:ascii="宋体" w:hAnsi="宋体"/>
          <w:sz w:val="24"/>
        </w:rPr>
      </w:pPr>
      <w:r>
        <w:rPr>
          <w:rFonts w:hint="eastAsia" w:ascii="宋体" w:hAnsi="宋体"/>
          <w:sz w:val="24"/>
        </w:rPr>
        <w:t>9.1.1 询比采购开标工作由采购人依法组建询比采购小组承担，由组长、2名评委组成。</w:t>
      </w:r>
    </w:p>
    <w:p w14:paraId="225B8E95">
      <w:pPr>
        <w:adjustRightInd w:val="0"/>
        <w:snapToGrid w:val="0"/>
        <w:spacing w:beforeLines="50" w:line="360" w:lineRule="auto"/>
        <w:ind w:firstLine="480" w:firstLineChars="200"/>
        <w:rPr>
          <w:rFonts w:hint="eastAsia" w:ascii="宋体" w:hAnsi="宋体"/>
          <w:sz w:val="24"/>
        </w:rPr>
      </w:pPr>
      <w:r>
        <w:rPr>
          <w:rFonts w:hint="eastAsia" w:ascii="宋体" w:hAnsi="宋体"/>
          <w:sz w:val="24"/>
        </w:rPr>
        <w:t>9.1.2 组长负责询比采购活动的组织。</w:t>
      </w:r>
    </w:p>
    <w:p w14:paraId="758791C7">
      <w:pPr>
        <w:adjustRightInd w:val="0"/>
        <w:snapToGrid w:val="0"/>
        <w:spacing w:beforeLines="50" w:line="360" w:lineRule="auto"/>
        <w:ind w:firstLine="480" w:firstLineChars="200"/>
        <w:rPr>
          <w:rFonts w:ascii="宋体" w:hAnsi="宋体"/>
          <w:sz w:val="24"/>
        </w:rPr>
      </w:pPr>
      <w:r>
        <w:rPr>
          <w:rFonts w:hint="eastAsia" w:ascii="宋体" w:hAnsi="宋体"/>
          <w:sz w:val="24"/>
        </w:rPr>
        <w:t>9.2 评标原则</w:t>
      </w:r>
    </w:p>
    <w:p w14:paraId="105BFD6F">
      <w:pPr>
        <w:adjustRightInd w:val="0"/>
        <w:snapToGrid w:val="0"/>
        <w:spacing w:beforeLines="50" w:line="360" w:lineRule="auto"/>
        <w:ind w:firstLine="480" w:firstLineChars="200"/>
        <w:rPr>
          <w:rFonts w:ascii="宋体" w:hAnsi="宋体"/>
          <w:sz w:val="24"/>
        </w:rPr>
      </w:pPr>
      <w:r>
        <w:rPr>
          <w:rFonts w:hint="eastAsia" w:ascii="宋体" w:hAnsi="宋体"/>
          <w:sz w:val="24"/>
        </w:rPr>
        <w:t>询比采购小组应依法按下述原则进行询比采购评定：</w:t>
      </w:r>
    </w:p>
    <w:p w14:paraId="733FFF44">
      <w:pPr>
        <w:adjustRightInd w:val="0"/>
        <w:snapToGrid w:val="0"/>
        <w:spacing w:beforeLines="50" w:line="360" w:lineRule="auto"/>
        <w:ind w:firstLine="480" w:firstLineChars="200"/>
        <w:rPr>
          <w:rFonts w:ascii="宋体" w:hAnsi="宋体"/>
          <w:sz w:val="24"/>
        </w:rPr>
      </w:pPr>
      <w:r>
        <w:rPr>
          <w:rFonts w:hint="eastAsia" w:ascii="宋体" w:hAnsi="宋体"/>
          <w:sz w:val="24"/>
        </w:rPr>
        <w:t>（1）公平、公正、科学、择优、诚实、廉洁履行职责；</w:t>
      </w:r>
    </w:p>
    <w:p w14:paraId="2EF8AC54">
      <w:pPr>
        <w:adjustRightInd w:val="0"/>
        <w:snapToGrid w:val="0"/>
        <w:spacing w:beforeLines="50" w:line="360" w:lineRule="auto"/>
        <w:ind w:firstLine="480" w:firstLineChars="200"/>
        <w:rPr>
          <w:rFonts w:ascii="宋体" w:hAnsi="宋体"/>
          <w:sz w:val="24"/>
        </w:rPr>
      </w:pPr>
      <w:r>
        <w:rPr>
          <w:rFonts w:hint="eastAsia" w:ascii="宋体" w:hAnsi="宋体"/>
          <w:sz w:val="24"/>
        </w:rPr>
        <w:t>（2）依法评标、严格保密；</w:t>
      </w:r>
    </w:p>
    <w:p w14:paraId="2BC894ED">
      <w:pPr>
        <w:pStyle w:val="16"/>
        <w:numPr>
          <w:ilvl w:val="0"/>
          <w:numId w:val="2"/>
        </w:numPr>
        <w:adjustRightInd w:val="0"/>
        <w:snapToGrid w:val="0"/>
        <w:spacing w:beforeLines="50" w:line="360" w:lineRule="auto"/>
        <w:ind w:firstLineChars="0"/>
        <w:rPr>
          <w:rFonts w:ascii="宋体" w:hAnsi="宋体"/>
          <w:sz w:val="24"/>
        </w:rPr>
      </w:pPr>
      <w:r>
        <w:rPr>
          <w:rFonts w:hint="eastAsia" w:ascii="宋体" w:hAnsi="宋体"/>
          <w:sz w:val="24"/>
        </w:rPr>
        <w:t>评标活动及当事人应当依法接受监督。</w:t>
      </w:r>
    </w:p>
    <w:p w14:paraId="6623178D">
      <w:pPr>
        <w:adjustRightInd w:val="0"/>
        <w:snapToGrid w:val="0"/>
        <w:spacing w:beforeLines="50" w:line="360" w:lineRule="auto"/>
        <w:ind w:left="480"/>
        <w:rPr>
          <w:rFonts w:ascii="宋体" w:hAnsi="宋体"/>
          <w:b/>
          <w:bCs/>
          <w:sz w:val="24"/>
        </w:rPr>
      </w:pPr>
      <w:r>
        <w:rPr>
          <w:rFonts w:hint="eastAsia" w:ascii="宋体" w:hAnsi="宋体"/>
          <w:b/>
          <w:bCs/>
          <w:sz w:val="24"/>
        </w:rPr>
        <w:t>10、评标办法</w:t>
      </w:r>
    </w:p>
    <w:p w14:paraId="75D1ECEB">
      <w:pPr>
        <w:adjustRightInd w:val="0"/>
        <w:snapToGrid w:val="0"/>
        <w:spacing w:beforeLines="50" w:line="360" w:lineRule="auto"/>
        <w:ind w:firstLine="480" w:firstLineChars="200"/>
        <w:rPr>
          <w:rFonts w:ascii="宋体" w:hAnsi="宋体"/>
          <w:sz w:val="24"/>
        </w:rPr>
      </w:pPr>
      <w:r>
        <w:rPr>
          <w:rFonts w:hint="eastAsia" w:ascii="宋体" w:hAnsi="宋体"/>
          <w:sz w:val="24"/>
        </w:rPr>
        <w:t>合理低价中标。</w:t>
      </w:r>
    </w:p>
    <w:p w14:paraId="1C191D98">
      <w:pPr>
        <w:pStyle w:val="7"/>
        <w:adjustRightInd w:val="0"/>
        <w:snapToGrid w:val="0"/>
        <w:spacing w:line="360" w:lineRule="auto"/>
        <w:rPr>
          <w:rFonts w:ascii="宋体" w:hAnsi="宋体"/>
          <w:bCs/>
          <w:sz w:val="24"/>
        </w:rPr>
      </w:pPr>
      <w:r>
        <w:rPr>
          <w:rFonts w:hint="eastAsia"/>
        </w:rPr>
        <w:t xml:space="preserve">     </w:t>
      </w:r>
      <w:r>
        <w:rPr>
          <w:rFonts w:hint="eastAsia" w:ascii="宋体" w:hAnsi="宋体"/>
          <w:bCs/>
          <w:sz w:val="24"/>
        </w:rPr>
        <w:t>10.1 以所有合格投标人的有效投标报价的平均价为基准价，超出基准价-6%范围的投标报价作废标处理。</w:t>
      </w:r>
    </w:p>
    <w:p w14:paraId="13731D24">
      <w:pPr>
        <w:pStyle w:val="7"/>
        <w:adjustRightInd w:val="0"/>
        <w:snapToGrid w:val="0"/>
        <w:spacing w:line="360" w:lineRule="auto"/>
        <w:ind w:firstLine="480"/>
        <w:rPr>
          <w:rFonts w:ascii="宋体" w:hAnsi="宋体"/>
          <w:sz w:val="24"/>
        </w:rPr>
      </w:pPr>
      <w:r>
        <w:rPr>
          <w:rFonts w:hint="eastAsia" w:ascii="宋体" w:hAnsi="宋体"/>
          <w:bCs/>
          <w:sz w:val="24"/>
        </w:rPr>
        <w:t>10.2 在基准价-6%范围内的投标报价中，最低价中标。</w:t>
      </w:r>
    </w:p>
    <w:p w14:paraId="06F84F82">
      <w:pPr>
        <w:adjustRightInd w:val="0"/>
        <w:snapToGrid w:val="0"/>
        <w:spacing w:beforeLines="50" w:line="360" w:lineRule="auto"/>
        <w:ind w:firstLine="482" w:firstLineChars="200"/>
        <w:rPr>
          <w:rFonts w:ascii="宋体" w:hAnsi="宋体"/>
          <w:sz w:val="24"/>
        </w:rPr>
      </w:pPr>
      <w:r>
        <w:rPr>
          <w:rFonts w:hint="eastAsia" w:ascii="宋体" w:hAnsi="宋体"/>
          <w:b/>
          <w:sz w:val="24"/>
        </w:rPr>
        <w:t>11</w:t>
      </w:r>
      <w:r>
        <w:rPr>
          <w:rFonts w:hint="eastAsia" w:ascii="宋体" w:hAnsi="宋体"/>
          <w:sz w:val="24"/>
        </w:rPr>
        <w:t>、</w:t>
      </w:r>
      <w:r>
        <w:rPr>
          <w:rFonts w:hint="eastAsia" w:ascii="宋体" w:hAnsi="宋体"/>
          <w:b/>
          <w:bCs/>
          <w:sz w:val="24"/>
        </w:rPr>
        <w:t>参加询比采购单位必备材料（</w:t>
      </w:r>
      <w:r>
        <w:rPr>
          <w:rFonts w:hint="eastAsia" w:ascii="宋体" w:hAnsi="宋体"/>
          <w:b/>
          <w:bCs/>
          <w:sz w:val="24"/>
          <w:lang w:eastAsia="zh-CN"/>
        </w:rPr>
        <w:t>上传电子版盖章文件</w:t>
      </w:r>
      <w:r>
        <w:rPr>
          <w:rFonts w:hint="eastAsia" w:ascii="宋体" w:hAnsi="宋体"/>
          <w:b/>
          <w:bCs/>
          <w:sz w:val="24"/>
        </w:rPr>
        <w:t>）</w:t>
      </w:r>
    </w:p>
    <w:p w14:paraId="05B8FCC2">
      <w:pPr>
        <w:adjustRightInd w:val="0"/>
        <w:snapToGrid w:val="0"/>
        <w:spacing w:beforeLines="50" w:line="360" w:lineRule="auto"/>
        <w:ind w:firstLine="480" w:firstLineChars="200"/>
        <w:rPr>
          <w:rFonts w:ascii="宋体" w:hAnsi="宋体"/>
          <w:sz w:val="24"/>
        </w:rPr>
      </w:pPr>
      <w:r>
        <w:rPr>
          <w:rFonts w:hint="eastAsia" w:ascii="宋体" w:hAnsi="宋体"/>
          <w:sz w:val="24"/>
        </w:rPr>
        <w:t>11.1 承诺函</w:t>
      </w:r>
    </w:p>
    <w:p w14:paraId="05735C3F">
      <w:pPr>
        <w:adjustRightInd w:val="0"/>
        <w:snapToGrid w:val="0"/>
        <w:spacing w:beforeLines="50" w:line="360" w:lineRule="auto"/>
        <w:ind w:firstLine="480" w:firstLineChars="200"/>
        <w:rPr>
          <w:rFonts w:ascii="宋体" w:hAnsi="宋体"/>
          <w:sz w:val="24"/>
        </w:rPr>
      </w:pPr>
      <w:r>
        <w:rPr>
          <w:rFonts w:hint="eastAsia" w:ascii="宋体" w:hAnsi="宋体"/>
          <w:sz w:val="24"/>
        </w:rPr>
        <w:t>11.2 营业执照复印件、资质证书复印件</w:t>
      </w:r>
    </w:p>
    <w:p w14:paraId="23C1354B">
      <w:pPr>
        <w:adjustRightInd w:val="0"/>
        <w:snapToGrid w:val="0"/>
        <w:spacing w:beforeLines="50" w:line="360" w:lineRule="auto"/>
        <w:ind w:firstLine="480" w:firstLineChars="200"/>
        <w:rPr>
          <w:rFonts w:ascii="宋体" w:hAnsi="宋体"/>
          <w:sz w:val="24"/>
        </w:rPr>
      </w:pPr>
      <w:r>
        <w:rPr>
          <w:rFonts w:hint="eastAsia" w:ascii="宋体" w:hAnsi="宋体"/>
          <w:sz w:val="24"/>
        </w:rPr>
        <w:t>11.3 授权委托书，授权代表身份证</w:t>
      </w:r>
    </w:p>
    <w:p w14:paraId="7D05F474">
      <w:pPr>
        <w:pStyle w:val="2"/>
        <w:spacing w:line="360" w:lineRule="auto"/>
        <w:ind w:left="0" w:leftChars="0" w:firstLine="0" w:firstLineChars="0"/>
        <w:rPr>
          <w:sz w:val="24"/>
        </w:rPr>
      </w:pPr>
      <w:r>
        <w:rPr>
          <w:rFonts w:hint="eastAsia"/>
          <w:sz w:val="24"/>
        </w:rPr>
        <w:t xml:space="preserve">    11</w:t>
      </w:r>
      <w:r>
        <w:rPr>
          <w:sz w:val="24"/>
        </w:rPr>
        <w:t>.</w:t>
      </w:r>
      <w:r>
        <w:rPr>
          <w:rFonts w:hint="eastAsia"/>
          <w:sz w:val="24"/>
        </w:rPr>
        <w:t>4 类似工程业绩（提供商务主合同复印件）</w:t>
      </w:r>
    </w:p>
    <w:p w14:paraId="2DBC679D">
      <w:pPr>
        <w:adjustRightInd w:val="0"/>
        <w:snapToGrid w:val="0"/>
        <w:spacing w:beforeLines="50" w:line="360" w:lineRule="auto"/>
        <w:ind w:firstLine="480" w:firstLineChars="200"/>
        <w:rPr>
          <w:rFonts w:ascii="宋体" w:hAnsi="宋体"/>
          <w:sz w:val="24"/>
        </w:rPr>
      </w:pPr>
      <w:r>
        <w:rPr>
          <w:rFonts w:hint="eastAsia" w:ascii="宋体" w:hAnsi="宋体"/>
          <w:sz w:val="24"/>
        </w:rPr>
        <w:t>11.5 报价书</w:t>
      </w:r>
    </w:p>
    <w:p w14:paraId="0345E324">
      <w:pPr>
        <w:adjustRightInd w:val="0"/>
        <w:snapToGrid w:val="0"/>
        <w:spacing w:beforeLines="50" w:line="360" w:lineRule="auto"/>
        <w:ind w:firstLine="482" w:firstLineChars="200"/>
        <w:rPr>
          <w:rFonts w:ascii="宋体" w:hAnsi="宋体"/>
          <w:b/>
          <w:bCs/>
          <w:sz w:val="24"/>
        </w:rPr>
      </w:pPr>
      <w:r>
        <w:rPr>
          <w:rFonts w:hint="eastAsia" w:ascii="宋体" w:hAnsi="宋体"/>
          <w:b/>
          <w:bCs/>
          <w:sz w:val="24"/>
        </w:rPr>
        <w:t>12、评审程序</w:t>
      </w:r>
    </w:p>
    <w:p w14:paraId="33490CF1">
      <w:pPr>
        <w:adjustRightInd w:val="0"/>
        <w:snapToGrid w:val="0"/>
        <w:spacing w:beforeLines="50" w:line="360" w:lineRule="auto"/>
        <w:ind w:firstLine="480" w:firstLineChars="200"/>
        <w:rPr>
          <w:rFonts w:ascii="宋体" w:hAnsi="宋体"/>
          <w:sz w:val="24"/>
        </w:rPr>
      </w:pPr>
      <w:r>
        <w:rPr>
          <w:rFonts w:hint="eastAsia" w:ascii="宋体" w:hAnsi="宋体"/>
          <w:sz w:val="24"/>
        </w:rPr>
        <w:t>12.1 根据签到顺序开标，唱标，确认报价后各</w:t>
      </w:r>
      <w:r>
        <w:rPr>
          <w:rFonts w:hint="eastAsia" w:ascii="宋体" w:hAnsi="宋体"/>
          <w:sz w:val="24"/>
          <w:lang w:eastAsia="zh-CN"/>
        </w:rPr>
        <w:t>供应商</w:t>
      </w:r>
      <w:r>
        <w:rPr>
          <w:rFonts w:hint="eastAsia" w:ascii="宋体" w:hAnsi="宋体"/>
          <w:sz w:val="24"/>
        </w:rPr>
        <w:t>退场；</w:t>
      </w:r>
    </w:p>
    <w:p w14:paraId="657A1026">
      <w:pPr>
        <w:adjustRightInd w:val="0"/>
        <w:snapToGrid w:val="0"/>
        <w:spacing w:beforeLines="50" w:line="360" w:lineRule="auto"/>
        <w:ind w:firstLine="480" w:firstLineChars="200"/>
        <w:rPr>
          <w:rFonts w:ascii="宋体" w:hAnsi="宋体"/>
          <w:sz w:val="24"/>
        </w:rPr>
      </w:pPr>
      <w:r>
        <w:rPr>
          <w:rFonts w:hint="eastAsia" w:ascii="宋体" w:hAnsi="宋体"/>
          <w:sz w:val="24"/>
        </w:rPr>
        <w:t>12.2 评委对询比采购文件进行审阅；</w:t>
      </w:r>
    </w:p>
    <w:p w14:paraId="2F51A287">
      <w:pPr>
        <w:adjustRightInd w:val="0"/>
        <w:snapToGrid w:val="0"/>
        <w:spacing w:beforeLines="50" w:line="360" w:lineRule="auto"/>
        <w:ind w:firstLine="480" w:firstLineChars="200"/>
        <w:rPr>
          <w:rFonts w:ascii="宋体" w:hAnsi="宋体"/>
          <w:sz w:val="24"/>
        </w:rPr>
      </w:pPr>
      <w:r>
        <w:rPr>
          <w:rFonts w:hint="eastAsia" w:ascii="宋体" w:hAnsi="宋体"/>
          <w:sz w:val="24"/>
        </w:rPr>
        <w:t>12.3 有效参加询比采购单位按开标顺序进行投标答疑（如有需要）；</w:t>
      </w:r>
    </w:p>
    <w:p w14:paraId="2FD4137A">
      <w:pPr>
        <w:adjustRightInd w:val="0"/>
        <w:snapToGrid w:val="0"/>
        <w:spacing w:beforeLines="50" w:line="360" w:lineRule="auto"/>
        <w:ind w:firstLine="480" w:firstLineChars="200"/>
        <w:rPr>
          <w:rFonts w:ascii="宋体" w:hAnsi="宋体"/>
          <w:sz w:val="24"/>
        </w:rPr>
      </w:pPr>
      <w:r>
        <w:rPr>
          <w:rFonts w:hint="eastAsia" w:ascii="宋体" w:hAnsi="宋体"/>
          <w:sz w:val="24"/>
        </w:rPr>
        <w:t>12.4评委根据询比采购文件及澄清事宜确定第一、第二中标候选人；</w:t>
      </w:r>
    </w:p>
    <w:p w14:paraId="344E7600">
      <w:pPr>
        <w:pStyle w:val="9"/>
        <w:spacing w:line="360" w:lineRule="auto"/>
        <w:ind w:left="0" w:leftChars="0" w:firstLine="480" w:firstLineChars="200"/>
      </w:pPr>
      <w:r>
        <w:rPr>
          <w:rFonts w:hint="eastAsia" w:ascii="宋体" w:hAnsi="宋体"/>
          <w:sz w:val="24"/>
        </w:rPr>
        <w:t>12.5 如最低价不止一家，则在最低价单位中现场抽签确定成交人。</w:t>
      </w:r>
    </w:p>
    <w:p w14:paraId="1D70EADB">
      <w:pPr>
        <w:adjustRightInd w:val="0"/>
        <w:snapToGrid w:val="0"/>
        <w:spacing w:beforeLines="50" w:line="360" w:lineRule="auto"/>
        <w:ind w:firstLine="482" w:firstLineChars="200"/>
        <w:rPr>
          <w:rFonts w:ascii="宋体" w:hAnsi="宋体"/>
          <w:b/>
          <w:bCs/>
          <w:sz w:val="24"/>
        </w:rPr>
      </w:pPr>
      <w:r>
        <w:rPr>
          <w:rFonts w:hint="eastAsia" w:ascii="宋体" w:hAnsi="宋体"/>
          <w:b/>
          <w:bCs/>
          <w:sz w:val="24"/>
        </w:rPr>
        <w:t>13、监督部门</w:t>
      </w:r>
    </w:p>
    <w:p w14:paraId="71B4C1D7">
      <w:pPr>
        <w:adjustRightInd w:val="0"/>
        <w:snapToGrid w:val="0"/>
        <w:spacing w:beforeLines="50" w:line="360" w:lineRule="auto"/>
        <w:ind w:firstLine="480" w:firstLineChars="200"/>
        <w:rPr>
          <w:rFonts w:ascii="宋体" w:hAnsi="宋体"/>
          <w:sz w:val="24"/>
        </w:rPr>
      </w:pPr>
      <w:r>
        <w:rPr>
          <w:rFonts w:hint="eastAsia" w:ascii="宋体" w:hAnsi="宋体"/>
          <w:sz w:val="24"/>
        </w:rPr>
        <w:t>13.1 本询比采购项目的监督部门为</w:t>
      </w:r>
      <w:r>
        <w:rPr>
          <w:rFonts w:hint="eastAsia" w:ascii="宋体" w:hAnsi="宋体"/>
          <w:sz w:val="24"/>
          <w:lang w:eastAsia="zh-CN"/>
        </w:rPr>
        <w:t>中机国际工程设计研究院有限责任公司</w:t>
      </w:r>
      <w:r>
        <w:rPr>
          <w:rFonts w:hint="eastAsia" w:ascii="宋体" w:hAnsi="宋体"/>
          <w:sz w:val="24"/>
        </w:rPr>
        <w:t>纪委</w:t>
      </w:r>
    </w:p>
    <w:p w14:paraId="6C3BC1F1">
      <w:pPr>
        <w:adjustRightInd w:val="0"/>
        <w:snapToGrid w:val="0"/>
        <w:spacing w:beforeLines="50" w:line="360" w:lineRule="auto"/>
        <w:ind w:firstLine="480" w:firstLineChars="200"/>
        <w:rPr>
          <w:rFonts w:hint="default" w:ascii="宋体" w:hAnsi="宋体" w:eastAsia="宋体"/>
          <w:sz w:val="24"/>
          <w:lang w:val="en-US" w:eastAsia="zh-CN"/>
        </w:rPr>
      </w:pPr>
      <w:r>
        <w:rPr>
          <w:rFonts w:hint="eastAsia" w:ascii="宋体" w:hAnsi="宋体"/>
          <w:sz w:val="24"/>
        </w:rPr>
        <w:t>13.2 联系电话：0731-8</w:t>
      </w:r>
      <w:r>
        <w:rPr>
          <w:rFonts w:hint="eastAsia" w:ascii="宋体" w:hAnsi="宋体"/>
          <w:sz w:val="24"/>
          <w:lang w:val="en-US" w:eastAsia="zh-CN"/>
        </w:rPr>
        <w:t>5383359</w:t>
      </w:r>
    </w:p>
    <w:p w14:paraId="5F6950C7">
      <w:pPr>
        <w:pStyle w:val="16"/>
        <w:numPr>
          <w:ilvl w:val="0"/>
          <w:numId w:val="0"/>
        </w:numPr>
        <w:adjustRightInd w:val="0"/>
        <w:snapToGrid w:val="0"/>
        <w:spacing w:beforeLines="50" w:line="360" w:lineRule="auto"/>
        <w:ind w:left="480" w:leftChars="0"/>
        <w:rPr>
          <w:rFonts w:ascii="宋体" w:hAnsi="宋体"/>
          <w:sz w:val="24"/>
        </w:rPr>
        <w:sectPr>
          <w:pgSz w:w="11906" w:h="16838"/>
          <w:pgMar w:top="1440" w:right="1800" w:bottom="1440" w:left="1800" w:header="851" w:footer="992" w:gutter="0"/>
          <w:cols w:space="425" w:num="1"/>
          <w:docGrid w:type="lines" w:linePitch="312" w:charSpace="0"/>
        </w:sectPr>
      </w:pPr>
    </w:p>
    <w:p w14:paraId="0F1EFEE1">
      <w:pPr>
        <w:jc w:val="center"/>
        <w:rPr>
          <w:rFonts w:ascii="宋体" w:hAnsi="宋体"/>
          <w:b/>
          <w:color w:val="000000"/>
          <w:spacing w:val="80"/>
          <w:sz w:val="36"/>
          <w:szCs w:val="36"/>
        </w:rPr>
      </w:pPr>
      <w:r>
        <w:rPr>
          <w:rFonts w:hint="eastAsia" w:ascii="宋体" w:hAnsi="宋体"/>
          <w:b/>
          <w:color w:val="000000"/>
          <w:spacing w:val="80"/>
          <w:sz w:val="36"/>
          <w:szCs w:val="36"/>
        </w:rPr>
        <w:t>南岳“见南山”文旅</w:t>
      </w:r>
      <w:r>
        <w:rPr>
          <w:rFonts w:ascii="宋体" w:hAnsi="宋体"/>
          <w:b/>
          <w:color w:val="000000"/>
          <w:spacing w:val="80"/>
          <w:sz w:val="36"/>
          <w:szCs w:val="36"/>
        </w:rPr>
        <w:t>综合体</w:t>
      </w:r>
      <w:r>
        <w:rPr>
          <w:rFonts w:hint="eastAsia" w:ascii="宋体" w:hAnsi="宋体"/>
          <w:b/>
          <w:color w:val="000000"/>
          <w:spacing w:val="80"/>
          <w:sz w:val="36"/>
          <w:szCs w:val="36"/>
        </w:rPr>
        <w:t>酒店项目</w:t>
      </w:r>
    </w:p>
    <w:p w14:paraId="344A5862">
      <w:pPr>
        <w:jc w:val="center"/>
        <w:rPr>
          <w:rFonts w:ascii="宋体" w:hAnsi="宋体"/>
          <w:b/>
          <w:color w:val="000000"/>
          <w:spacing w:val="80"/>
          <w:sz w:val="36"/>
          <w:szCs w:val="36"/>
        </w:rPr>
      </w:pPr>
      <w:r>
        <w:rPr>
          <w:rFonts w:hint="eastAsia" w:ascii="宋体" w:hAnsi="宋体"/>
          <w:b/>
          <w:color w:val="000000"/>
          <w:spacing w:val="80"/>
          <w:sz w:val="36"/>
          <w:szCs w:val="36"/>
        </w:rPr>
        <w:t>工程</w:t>
      </w:r>
      <w:r>
        <w:rPr>
          <w:rFonts w:ascii="宋体" w:hAnsi="宋体"/>
          <w:b/>
          <w:color w:val="000000"/>
          <w:spacing w:val="80"/>
          <w:sz w:val="36"/>
          <w:szCs w:val="36"/>
        </w:rPr>
        <w:t>总承包及运营（</w:t>
      </w:r>
      <w:r>
        <w:rPr>
          <w:rFonts w:hint="eastAsia" w:ascii="宋体" w:hAnsi="宋体"/>
          <w:b/>
          <w:color w:val="000000"/>
          <w:spacing w:val="80"/>
          <w:sz w:val="36"/>
          <w:szCs w:val="36"/>
        </w:rPr>
        <w:t>EPC+O</w:t>
      </w:r>
      <w:r>
        <w:rPr>
          <w:rFonts w:ascii="宋体" w:hAnsi="宋体"/>
          <w:b/>
          <w:color w:val="000000"/>
          <w:spacing w:val="80"/>
          <w:sz w:val="36"/>
          <w:szCs w:val="36"/>
        </w:rPr>
        <w:t>）</w:t>
      </w:r>
      <w:r>
        <w:rPr>
          <w:rFonts w:hint="eastAsia" w:ascii="宋体" w:hAnsi="宋体"/>
          <w:b/>
          <w:color w:val="000000"/>
          <w:spacing w:val="80"/>
          <w:sz w:val="36"/>
          <w:szCs w:val="36"/>
        </w:rPr>
        <w:t>项目</w:t>
      </w:r>
    </w:p>
    <w:p w14:paraId="32FC7A57">
      <w:pPr>
        <w:jc w:val="center"/>
        <w:rPr>
          <w:rFonts w:ascii="宋体" w:hAnsi="宋体"/>
          <w:b/>
          <w:color w:val="000000"/>
          <w:spacing w:val="80"/>
          <w:sz w:val="36"/>
          <w:szCs w:val="36"/>
        </w:rPr>
      </w:pPr>
      <w:r>
        <w:rPr>
          <w:rFonts w:ascii="宋体" w:hAnsi="宋体"/>
          <w:b/>
          <w:color w:val="000000"/>
          <w:spacing w:val="80"/>
          <w:sz w:val="36"/>
          <w:szCs w:val="36"/>
        </w:rPr>
        <w:t>室内</w:t>
      </w:r>
      <w:r>
        <w:rPr>
          <w:rFonts w:hint="eastAsia" w:ascii="宋体" w:hAnsi="宋体"/>
          <w:b/>
          <w:color w:val="000000"/>
          <w:spacing w:val="80"/>
          <w:sz w:val="36"/>
          <w:szCs w:val="36"/>
        </w:rPr>
        <w:t>硬装方案设计</w:t>
      </w:r>
      <w:r>
        <w:rPr>
          <w:rFonts w:ascii="宋体" w:hAnsi="宋体"/>
          <w:b/>
          <w:color w:val="000000"/>
          <w:spacing w:val="80"/>
          <w:sz w:val="36"/>
          <w:szCs w:val="36"/>
        </w:rPr>
        <w:t>合同</w:t>
      </w:r>
    </w:p>
    <w:p w14:paraId="1AEE1D52">
      <w:pPr>
        <w:jc w:val="center"/>
        <w:rPr>
          <w:rFonts w:ascii="宋体" w:hAnsi="宋体"/>
          <w:b/>
          <w:color w:val="000000"/>
          <w:sz w:val="84"/>
        </w:rPr>
      </w:pPr>
    </w:p>
    <w:p w14:paraId="3BE791BB">
      <w:pPr>
        <w:jc w:val="center"/>
        <w:rPr>
          <w:rFonts w:ascii="宋体" w:hAnsi="宋体"/>
          <w:color w:val="000000"/>
          <w:sz w:val="24"/>
        </w:rPr>
      </w:pPr>
    </w:p>
    <w:p w14:paraId="358E7589">
      <w:pPr>
        <w:rPr>
          <w:rFonts w:ascii="宋体" w:hAnsi="宋体"/>
          <w:b/>
          <w:color w:val="000000"/>
          <w:sz w:val="84"/>
        </w:rPr>
      </w:pPr>
    </w:p>
    <w:p w14:paraId="353FE9F4">
      <w:pPr>
        <w:rPr>
          <w:rFonts w:ascii="宋体" w:hAnsi="宋体"/>
          <w:b/>
          <w:color w:val="000000"/>
          <w:sz w:val="24"/>
        </w:rPr>
      </w:pPr>
    </w:p>
    <w:p w14:paraId="6FFEFFAB">
      <w:pPr>
        <w:rPr>
          <w:rFonts w:ascii="宋体" w:hAnsi="宋体"/>
          <w:b/>
          <w:color w:val="000000"/>
          <w:sz w:val="24"/>
        </w:rPr>
      </w:pPr>
    </w:p>
    <w:p w14:paraId="24A32EA5">
      <w:pPr>
        <w:rPr>
          <w:rFonts w:ascii="宋体" w:hAnsi="宋体"/>
          <w:b/>
          <w:color w:val="000000"/>
          <w:sz w:val="24"/>
        </w:rPr>
      </w:pPr>
    </w:p>
    <w:p w14:paraId="23413C98">
      <w:pPr>
        <w:rPr>
          <w:rFonts w:ascii="宋体" w:hAnsi="宋体"/>
          <w:b/>
          <w:color w:val="000000"/>
          <w:sz w:val="24"/>
        </w:rPr>
      </w:pPr>
    </w:p>
    <w:p w14:paraId="18BE6618">
      <w:pPr>
        <w:rPr>
          <w:rFonts w:ascii="宋体" w:hAnsi="宋体"/>
          <w:b/>
          <w:color w:val="000000"/>
          <w:sz w:val="24"/>
        </w:rPr>
      </w:pPr>
    </w:p>
    <w:p w14:paraId="5B5F5626">
      <w:pPr>
        <w:rPr>
          <w:rFonts w:ascii="宋体" w:hAnsi="宋体"/>
          <w:b/>
          <w:color w:val="000000"/>
          <w:sz w:val="24"/>
        </w:rPr>
      </w:pPr>
    </w:p>
    <w:p w14:paraId="280A3AAE">
      <w:pPr>
        <w:tabs>
          <w:tab w:val="left" w:pos="6237"/>
          <w:tab w:val="left" w:pos="6521"/>
          <w:tab w:val="left" w:pos="7740"/>
        </w:tabs>
        <w:spacing w:line="560" w:lineRule="exact"/>
        <w:ind w:firstLine="964" w:firstLineChars="300"/>
        <w:rPr>
          <w:rFonts w:ascii="宋体" w:hAnsi="宋体"/>
          <w:b/>
          <w:bCs/>
          <w:color w:val="000000"/>
          <w:sz w:val="32"/>
          <w:szCs w:val="32"/>
          <w:u w:val="thick"/>
        </w:rPr>
      </w:pPr>
      <w:r>
        <w:rPr>
          <w:rFonts w:ascii="宋体" w:hAnsi="宋体"/>
          <w:b/>
          <w:bCs/>
          <w:color w:val="000000"/>
          <w:sz w:val="32"/>
          <w:szCs w:val="32"/>
        </w:rPr>
        <w:t>项目名称：</w:t>
      </w:r>
      <w:r>
        <w:rPr>
          <w:rFonts w:hint="eastAsia" w:ascii="宋体" w:hAnsi="宋体"/>
          <w:b/>
          <w:bCs/>
          <w:color w:val="000000"/>
          <w:sz w:val="32"/>
          <w:szCs w:val="32"/>
          <w:u w:val="thick"/>
        </w:rPr>
        <w:t xml:space="preserve">南岳“见南山”文旅综合体酒店项目 </w:t>
      </w:r>
      <w:r>
        <w:rPr>
          <w:rFonts w:ascii="宋体" w:hAnsi="宋体"/>
          <w:b/>
          <w:bCs/>
          <w:color w:val="000000"/>
          <w:sz w:val="32"/>
          <w:szCs w:val="32"/>
          <w:u w:val="thick"/>
        </w:rPr>
        <w:t xml:space="preserve"> </w:t>
      </w:r>
    </w:p>
    <w:p w14:paraId="7378C8D1">
      <w:pPr>
        <w:tabs>
          <w:tab w:val="left" w:pos="6237"/>
          <w:tab w:val="left" w:pos="6521"/>
          <w:tab w:val="left" w:pos="7740"/>
        </w:tabs>
        <w:spacing w:line="560" w:lineRule="exact"/>
        <w:ind w:firstLine="2570" w:firstLineChars="800"/>
        <w:rPr>
          <w:rFonts w:ascii="宋体" w:hAnsi="宋体"/>
          <w:b/>
          <w:bCs/>
          <w:color w:val="000000"/>
          <w:spacing w:val="30"/>
          <w:sz w:val="32"/>
          <w:szCs w:val="32"/>
          <w:u w:val="single"/>
        </w:rPr>
      </w:pPr>
      <w:r>
        <w:rPr>
          <w:rFonts w:hint="eastAsia" w:ascii="宋体" w:hAnsi="宋体"/>
          <w:b/>
          <w:bCs/>
          <w:color w:val="000000"/>
          <w:sz w:val="32"/>
          <w:szCs w:val="32"/>
          <w:u w:val="thick"/>
        </w:rPr>
        <w:t xml:space="preserve">工程总承包及运营（EPC+O）项目 </w:t>
      </w:r>
      <w:r>
        <w:rPr>
          <w:rFonts w:ascii="宋体" w:hAnsi="宋体"/>
          <w:b/>
          <w:bCs/>
          <w:color w:val="000000"/>
          <w:sz w:val="32"/>
          <w:szCs w:val="32"/>
          <w:u w:val="thick"/>
        </w:rPr>
        <w:t xml:space="preserve">  </w:t>
      </w:r>
    </w:p>
    <w:p w14:paraId="7BBCF208">
      <w:pPr>
        <w:tabs>
          <w:tab w:val="left" w:pos="7740"/>
        </w:tabs>
        <w:spacing w:line="560" w:lineRule="exact"/>
        <w:ind w:firstLine="964" w:firstLineChars="300"/>
        <w:rPr>
          <w:rFonts w:ascii="宋体" w:hAnsi="宋体"/>
          <w:b/>
          <w:bCs/>
          <w:color w:val="000000"/>
          <w:sz w:val="32"/>
          <w:szCs w:val="32"/>
          <w:u w:val="single"/>
        </w:rPr>
      </w:pPr>
      <w:r>
        <w:rPr>
          <w:rFonts w:ascii="宋体" w:hAnsi="宋体"/>
          <w:b/>
          <w:bCs/>
          <w:color w:val="000000"/>
          <w:sz w:val="32"/>
          <w:szCs w:val="32"/>
        </w:rPr>
        <w:t>项目地点：</w:t>
      </w:r>
      <w:r>
        <w:rPr>
          <w:rFonts w:hint="eastAsia" w:ascii="宋体" w:hAnsi="宋体"/>
          <w:b/>
          <w:bCs/>
          <w:color w:val="000000"/>
          <w:sz w:val="32"/>
          <w:szCs w:val="32"/>
          <w:u w:val="thick"/>
        </w:rPr>
        <w:t xml:space="preserve">湖南省衡阳市南岳区   </w:t>
      </w:r>
      <w:r>
        <w:rPr>
          <w:rFonts w:ascii="宋体" w:hAnsi="宋体"/>
          <w:b/>
          <w:bCs/>
          <w:color w:val="000000"/>
          <w:sz w:val="32"/>
          <w:szCs w:val="32"/>
          <w:u w:val="thick"/>
        </w:rPr>
        <w:t xml:space="preserve">             </w:t>
      </w:r>
    </w:p>
    <w:p w14:paraId="1A9E23B4">
      <w:pPr>
        <w:spacing w:line="560" w:lineRule="exact"/>
        <w:ind w:firstLine="964" w:firstLineChars="300"/>
        <w:rPr>
          <w:rFonts w:ascii="宋体" w:hAnsi="宋体"/>
          <w:b/>
          <w:bCs/>
          <w:color w:val="000000"/>
          <w:sz w:val="32"/>
          <w:szCs w:val="32"/>
          <w:u w:val="single"/>
        </w:rPr>
      </w:pPr>
      <w:r>
        <w:rPr>
          <w:rFonts w:hint="eastAsia" w:ascii="宋体" w:hAnsi="宋体"/>
          <w:b/>
          <w:bCs/>
          <w:color w:val="000000"/>
          <w:sz w:val="32"/>
          <w:szCs w:val="32"/>
        </w:rPr>
        <w:t>委托</w:t>
      </w:r>
      <w:r>
        <w:rPr>
          <w:rFonts w:ascii="宋体" w:hAnsi="宋体"/>
          <w:b/>
          <w:bCs/>
          <w:color w:val="000000"/>
          <w:sz w:val="32"/>
          <w:szCs w:val="32"/>
        </w:rPr>
        <w:t>单位：</w:t>
      </w:r>
      <w:r>
        <w:rPr>
          <w:rFonts w:hint="eastAsia" w:ascii="宋体" w:hAnsi="宋体"/>
          <w:b/>
          <w:bCs/>
          <w:color w:val="000000"/>
          <w:sz w:val="32"/>
          <w:szCs w:val="32"/>
          <w:u w:val="thick"/>
        </w:rPr>
        <w:t>中机国际工程设计研究院有限责任公司</w:t>
      </w:r>
    </w:p>
    <w:p w14:paraId="3FCC818A">
      <w:pPr>
        <w:tabs>
          <w:tab w:val="left" w:pos="7938"/>
          <w:tab w:val="left" w:pos="8364"/>
        </w:tabs>
        <w:spacing w:line="560" w:lineRule="exact"/>
        <w:ind w:right="105" w:rightChars="50" w:firstLine="964" w:firstLineChars="300"/>
        <w:rPr>
          <w:rFonts w:hint="default" w:ascii="宋体" w:hAnsi="宋体"/>
          <w:b/>
          <w:bCs/>
          <w:color w:val="000000"/>
          <w:sz w:val="32"/>
          <w:szCs w:val="32"/>
          <w:u w:val="single"/>
          <w:lang w:val="en-US"/>
        </w:rPr>
      </w:pPr>
      <w:r>
        <w:rPr>
          <w:rFonts w:ascii="宋体" w:hAnsi="宋体"/>
          <w:b/>
          <w:bCs/>
          <w:color w:val="000000"/>
          <w:sz w:val="32"/>
          <w:szCs w:val="32"/>
        </w:rPr>
        <w:t>设计单位：</w:t>
      </w:r>
      <w:r>
        <w:rPr>
          <w:rFonts w:hint="eastAsia" w:ascii="宋体" w:hAnsi="宋体"/>
          <w:bCs/>
          <w:color w:val="000000"/>
          <w:sz w:val="32"/>
          <w:szCs w:val="32"/>
          <w:u w:val="thick"/>
          <w:lang w:val="en-US" w:eastAsia="zh-CN"/>
        </w:rPr>
        <w:t xml:space="preserve">                                  </w:t>
      </w:r>
    </w:p>
    <w:p w14:paraId="23925A1C">
      <w:pPr>
        <w:tabs>
          <w:tab w:val="left" w:pos="7230"/>
        </w:tabs>
        <w:spacing w:before="93" w:beforeLines="30" w:line="400" w:lineRule="exact"/>
        <w:ind w:left="55" w:leftChars="26"/>
        <w:rPr>
          <w:rFonts w:hint="default" w:ascii="宋体" w:hAnsi="宋体"/>
          <w:bCs/>
          <w:color w:val="000000"/>
          <w:sz w:val="32"/>
          <w:szCs w:val="32"/>
          <w:u w:val="thick"/>
          <w:lang w:val="en-US" w:eastAsia="zh-CN"/>
        </w:rPr>
      </w:pPr>
      <w:r>
        <w:rPr>
          <w:rFonts w:ascii="宋体" w:hAnsi="宋体"/>
          <w:b/>
          <w:bCs/>
          <w:color w:val="000000"/>
          <w:sz w:val="32"/>
          <w:szCs w:val="32"/>
        </w:rPr>
        <w:t xml:space="preserve">      签订日期：</w:t>
      </w:r>
      <w:r>
        <w:rPr>
          <w:rFonts w:hint="eastAsia" w:ascii="宋体" w:hAnsi="宋体"/>
          <w:bCs/>
          <w:color w:val="000000"/>
          <w:sz w:val="32"/>
          <w:szCs w:val="32"/>
          <w:u w:val="thick"/>
          <w:lang w:val="en-US" w:eastAsia="zh-CN"/>
        </w:rPr>
        <w:t xml:space="preserve">         </w:t>
      </w:r>
      <w:r>
        <w:rPr>
          <w:rFonts w:hint="eastAsia" w:ascii="宋体" w:hAnsi="宋体"/>
          <w:b/>
          <w:bCs/>
          <w:color w:val="000000"/>
          <w:sz w:val="32"/>
          <w:szCs w:val="32"/>
          <w:u w:val="thick"/>
          <w:lang w:val="en-US" w:eastAsia="zh-CN"/>
        </w:rPr>
        <w:t>年</w:t>
      </w:r>
      <w:r>
        <w:rPr>
          <w:rFonts w:hint="eastAsia" w:ascii="宋体" w:hAnsi="宋体"/>
          <w:bCs/>
          <w:color w:val="000000"/>
          <w:sz w:val="32"/>
          <w:szCs w:val="32"/>
          <w:u w:val="thick"/>
          <w:lang w:val="en-US" w:eastAsia="zh-CN"/>
        </w:rPr>
        <w:t xml:space="preserve">        </w:t>
      </w:r>
      <w:r>
        <w:rPr>
          <w:rFonts w:hint="eastAsia" w:ascii="宋体" w:hAnsi="宋体"/>
          <w:b/>
          <w:bCs/>
          <w:color w:val="000000"/>
          <w:sz w:val="32"/>
          <w:szCs w:val="32"/>
          <w:u w:val="thick"/>
          <w:lang w:val="en-US" w:eastAsia="zh-CN"/>
        </w:rPr>
        <w:t>月</w:t>
      </w:r>
      <w:r>
        <w:rPr>
          <w:rFonts w:hint="eastAsia" w:ascii="宋体" w:hAnsi="宋体"/>
          <w:bCs/>
          <w:color w:val="000000"/>
          <w:sz w:val="32"/>
          <w:szCs w:val="32"/>
          <w:u w:val="thick"/>
          <w:lang w:val="en-US" w:eastAsia="zh-CN"/>
        </w:rPr>
        <w:t xml:space="preserve">         </w:t>
      </w:r>
      <w:r>
        <w:rPr>
          <w:rFonts w:hint="eastAsia" w:ascii="宋体" w:hAnsi="宋体"/>
          <w:b/>
          <w:bCs/>
          <w:color w:val="000000"/>
          <w:sz w:val="32"/>
          <w:szCs w:val="32"/>
          <w:u w:val="thick"/>
          <w:lang w:val="en-US" w:eastAsia="zh-CN"/>
        </w:rPr>
        <w:t>日</w:t>
      </w:r>
      <w:r>
        <w:rPr>
          <w:rFonts w:hint="eastAsia" w:ascii="宋体" w:hAnsi="宋体"/>
          <w:bCs/>
          <w:color w:val="000000"/>
          <w:sz w:val="32"/>
          <w:szCs w:val="32"/>
          <w:u w:val="thick"/>
          <w:lang w:val="en-US" w:eastAsia="zh-CN"/>
        </w:rPr>
        <w:t xml:space="preserve">  </w:t>
      </w:r>
    </w:p>
    <w:p w14:paraId="4097A8E2">
      <w:pPr>
        <w:spacing w:line="560" w:lineRule="exact"/>
        <w:rPr>
          <w:rFonts w:ascii="宋体" w:hAnsi="宋体"/>
          <w:b/>
          <w:bCs/>
          <w:color w:val="000000"/>
          <w:sz w:val="32"/>
          <w:szCs w:val="32"/>
          <w:u w:val="single"/>
        </w:rPr>
        <w:sectPr>
          <w:footerReference r:id="rId3" w:type="default"/>
          <w:footerReference r:id="rId4" w:type="even"/>
          <w:pgSz w:w="11906" w:h="16838"/>
          <w:pgMar w:top="2024" w:right="1418" w:bottom="1440" w:left="1418" w:header="851" w:footer="992" w:gutter="0"/>
          <w:pgNumType w:start="0"/>
          <w:cols w:space="720" w:num="1"/>
          <w:titlePg/>
          <w:docGrid w:type="lines" w:linePitch="312" w:charSpace="0"/>
        </w:sectPr>
      </w:pPr>
    </w:p>
    <w:p w14:paraId="1536AF3C">
      <w:pPr>
        <w:spacing w:line="440" w:lineRule="exact"/>
        <w:rPr>
          <w:rFonts w:ascii="宋体" w:hAnsi="宋体"/>
          <w:bCs/>
          <w:color w:val="000000"/>
          <w:sz w:val="24"/>
        </w:rPr>
      </w:pPr>
      <w:r>
        <w:rPr>
          <w:rFonts w:ascii="宋体" w:hAnsi="宋体"/>
          <w:color w:val="000000"/>
          <w:sz w:val="24"/>
        </w:rPr>
        <w:t>委托单位（以下简称甲方）：</w:t>
      </w:r>
      <w:r>
        <w:rPr>
          <w:rFonts w:hint="eastAsia" w:ascii="宋体" w:hAnsi="宋体"/>
          <w:color w:val="000000"/>
          <w:sz w:val="24"/>
        </w:rPr>
        <w:t>中机国际工程设计研究院有限责任公司</w:t>
      </w:r>
      <w:r>
        <w:rPr>
          <w:rFonts w:ascii="宋体" w:hAnsi="宋体"/>
          <w:bCs/>
          <w:color w:val="000000"/>
          <w:sz w:val="24"/>
        </w:rPr>
        <w:t xml:space="preserve"> </w:t>
      </w:r>
    </w:p>
    <w:p w14:paraId="6DED4F0F">
      <w:pPr>
        <w:spacing w:line="440" w:lineRule="exact"/>
        <w:ind w:left="3000" w:hanging="3000" w:hangingChars="1250"/>
        <w:rPr>
          <w:rFonts w:ascii="宋体" w:hAnsi="宋体"/>
          <w:color w:val="000000"/>
          <w:sz w:val="24"/>
        </w:rPr>
      </w:pPr>
      <w:r>
        <w:rPr>
          <w:rFonts w:ascii="宋体" w:hAnsi="宋体"/>
          <w:color w:val="000000"/>
          <w:sz w:val="24"/>
        </w:rPr>
        <w:t>设计单位（以下简称乙方）：</w:t>
      </w:r>
    </w:p>
    <w:p w14:paraId="43FEF07B">
      <w:pPr>
        <w:spacing w:line="440" w:lineRule="exact"/>
        <w:rPr>
          <w:rFonts w:ascii="宋体" w:hAnsi="宋体"/>
          <w:bCs/>
          <w:color w:val="000000"/>
          <w:sz w:val="24"/>
        </w:rPr>
      </w:pPr>
    </w:p>
    <w:p w14:paraId="265C663E">
      <w:pPr>
        <w:spacing w:line="440" w:lineRule="exact"/>
        <w:ind w:firstLine="480" w:firstLineChars="200"/>
        <w:rPr>
          <w:rFonts w:ascii="宋体" w:hAnsi="宋体"/>
          <w:color w:val="000000"/>
          <w:sz w:val="24"/>
        </w:rPr>
      </w:pPr>
      <w:r>
        <w:rPr>
          <w:rFonts w:ascii="宋体" w:hAnsi="宋体"/>
          <w:color w:val="000000"/>
          <w:sz w:val="24"/>
        </w:rPr>
        <w:t>甲方委托乙方承担</w:t>
      </w:r>
      <w:r>
        <w:rPr>
          <w:rFonts w:hint="eastAsia" w:ascii="宋体" w:hAnsi="宋体"/>
          <w:color w:val="000000"/>
          <w:sz w:val="24"/>
          <w:u w:val="single"/>
        </w:rPr>
        <w:t>衡阳南岳衡山假日酒店南岳“见南山”文旅综合体酒店项目工程总承包及运营（EPC+O）项目</w:t>
      </w:r>
      <w:r>
        <w:rPr>
          <w:rFonts w:hint="eastAsia" w:ascii="宋体" w:hAnsi="宋体"/>
          <w:color w:val="000000"/>
          <w:sz w:val="24"/>
        </w:rPr>
        <w:t>的室内硬装方案</w:t>
      </w:r>
      <w:r>
        <w:rPr>
          <w:rFonts w:ascii="宋体" w:hAnsi="宋体"/>
          <w:color w:val="000000"/>
          <w:sz w:val="24"/>
        </w:rPr>
        <w:t>设计</w:t>
      </w:r>
      <w:r>
        <w:rPr>
          <w:rFonts w:hint="eastAsia" w:ascii="宋体" w:hAnsi="宋体"/>
          <w:color w:val="000000"/>
          <w:sz w:val="24"/>
        </w:rPr>
        <w:t>工作</w:t>
      </w:r>
      <w:r>
        <w:rPr>
          <w:rFonts w:ascii="宋体" w:hAnsi="宋体"/>
          <w:color w:val="000000"/>
          <w:sz w:val="24"/>
        </w:rPr>
        <w:t>，经双方协商，签订本合同。甲乙双方签</w:t>
      </w:r>
      <w:r>
        <w:rPr>
          <w:rFonts w:hint="eastAsia" w:ascii="宋体" w:hAnsi="宋体"/>
          <w:color w:val="000000"/>
          <w:sz w:val="24"/>
        </w:rPr>
        <w:t>订</w:t>
      </w:r>
      <w:r>
        <w:rPr>
          <w:rFonts w:ascii="宋体" w:hAnsi="宋体"/>
          <w:color w:val="000000"/>
          <w:sz w:val="24"/>
        </w:rPr>
        <w:t>合同后，乙方</w:t>
      </w:r>
      <w:r>
        <w:rPr>
          <w:rFonts w:hint="eastAsia" w:ascii="宋体" w:hAnsi="宋体"/>
          <w:color w:val="000000"/>
          <w:sz w:val="24"/>
        </w:rPr>
        <w:t>应按照合同约定</w:t>
      </w:r>
      <w:r>
        <w:rPr>
          <w:rFonts w:ascii="宋体" w:hAnsi="宋体"/>
          <w:color w:val="000000"/>
          <w:sz w:val="24"/>
        </w:rPr>
        <w:t>完成各项工作。</w:t>
      </w:r>
    </w:p>
    <w:p w14:paraId="41CB1DE8">
      <w:pPr>
        <w:spacing w:line="440" w:lineRule="exact"/>
        <w:rPr>
          <w:rFonts w:ascii="宋体" w:hAnsi="宋体"/>
          <w:color w:val="000000"/>
          <w:sz w:val="24"/>
        </w:rPr>
      </w:pPr>
    </w:p>
    <w:p w14:paraId="28472EC4">
      <w:pPr>
        <w:spacing w:line="440" w:lineRule="exact"/>
        <w:outlineLvl w:val="0"/>
        <w:rPr>
          <w:rFonts w:ascii="宋体" w:hAnsi="宋体"/>
          <w:b/>
          <w:color w:val="000000"/>
          <w:sz w:val="24"/>
        </w:rPr>
      </w:pPr>
      <w:r>
        <w:rPr>
          <w:rFonts w:ascii="宋体" w:hAnsi="宋体"/>
          <w:b/>
          <w:color w:val="000000"/>
          <w:sz w:val="24"/>
        </w:rPr>
        <w:t>第一条  本合同依据下列文件签订</w:t>
      </w:r>
    </w:p>
    <w:p w14:paraId="4DD9D4BE">
      <w:pPr>
        <w:spacing w:line="440" w:lineRule="exact"/>
        <w:rPr>
          <w:rFonts w:ascii="宋体" w:hAnsi="宋体"/>
          <w:color w:val="000000"/>
          <w:sz w:val="24"/>
        </w:rPr>
      </w:pPr>
      <w:r>
        <w:rPr>
          <w:rFonts w:ascii="宋体" w:hAnsi="宋体"/>
          <w:color w:val="000000"/>
          <w:sz w:val="24"/>
        </w:rPr>
        <w:t>1.1  《中华人民共和国</w:t>
      </w:r>
      <w:r>
        <w:rPr>
          <w:rFonts w:hint="eastAsia" w:ascii="宋体" w:hAnsi="宋体"/>
          <w:color w:val="000000"/>
          <w:sz w:val="24"/>
        </w:rPr>
        <w:t>民法典</w:t>
      </w:r>
      <w:r>
        <w:rPr>
          <w:rFonts w:ascii="宋体" w:hAnsi="宋体"/>
          <w:color w:val="000000"/>
          <w:sz w:val="24"/>
        </w:rPr>
        <w:t>》</w:t>
      </w:r>
      <w:r>
        <w:rPr>
          <w:rFonts w:hint="eastAsia" w:ascii="宋体" w:hAnsi="宋体"/>
          <w:color w:val="000000"/>
          <w:sz w:val="24"/>
        </w:rPr>
        <w:t>。</w:t>
      </w:r>
    </w:p>
    <w:p w14:paraId="38C35810">
      <w:pPr>
        <w:spacing w:line="440" w:lineRule="exact"/>
        <w:rPr>
          <w:rFonts w:ascii="宋体" w:hAnsi="宋体"/>
          <w:color w:val="000000"/>
          <w:sz w:val="24"/>
        </w:rPr>
      </w:pPr>
      <w:r>
        <w:rPr>
          <w:rFonts w:ascii="宋体" w:hAnsi="宋体"/>
          <w:color w:val="000000"/>
          <w:sz w:val="24"/>
        </w:rPr>
        <w:t>1.2  国家及地方有关建筑装饰工程、工程勘察设计管理规章、条例</w:t>
      </w:r>
      <w:r>
        <w:rPr>
          <w:rFonts w:hint="eastAsia" w:ascii="宋体" w:hAnsi="宋体"/>
          <w:color w:val="000000"/>
          <w:sz w:val="24"/>
        </w:rPr>
        <w:t>。</w:t>
      </w:r>
    </w:p>
    <w:p w14:paraId="39162BE3">
      <w:pPr>
        <w:spacing w:line="440" w:lineRule="exact"/>
        <w:rPr>
          <w:rFonts w:ascii="宋体" w:hAnsi="宋体"/>
          <w:color w:val="000000"/>
          <w:sz w:val="24"/>
        </w:rPr>
      </w:pPr>
      <w:r>
        <w:rPr>
          <w:rFonts w:ascii="宋体" w:hAnsi="宋体"/>
          <w:color w:val="000000"/>
          <w:sz w:val="24"/>
        </w:rPr>
        <w:t>1.3  建设工程说明文件。</w:t>
      </w:r>
    </w:p>
    <w:p w14:paraId="229E87A5">
      <w:pPr>
        <w:spacing w:line="440" w:lineRule="exact"/>
        <w:rPr>
          <w:rFonts w:ascii="宋体" w:hAnsi="宋体"/>
          <w:color w:val="000000"/>
          <w:sz w:val="24"/>
        </w:rPr>
      </w:pPr>
    </w:p>
    <w:p w14:paraId="36C69929">
      <w:pPr>
        <w:spacing w:line="440" w:lineRule="exact"/>
        <w:outlineLvl w:val="0"/>
        <w:rPr>
          <w:rFonts w:ascii="宋体" w:hAnsi="宋体"/>
          <w:b/>
          <w:color w:val="000000"/>
          <w:sz w:val="24"/>
        </w:rPr>
      </w:pPr>
      <w:r>
        <w:rPr>
          <w:rFonts w:ascii="宋体" w:hAnsi="宋体"/>
          <w:b/>
          <w:color w:val="000000"/>
          <w:sz w:val="24"/>
        </w:rPr>
        <w:t>第二条  设计依据</w:t>
      </w:r>
    </w:p>
    <w:p w14:paraId="7BEE9A06">
      <w:pPr>
        <w:spacing w:line="440" w:lineRule="exact"/>
        <w:rPr>
          <w:rFonts w:ascii="宋体" w:hAnsi="宋体"/>
          <w:color w:val="000000"/>
          <w:sz w:val="24"/>
        </w:rPr>
      </w:pPr>
      <w:r>
        <w:rPr>
          <w:rFonts w:ascii="宋体" w:hAnsi="宋体"/>
          <w:color w:val="000000"/>
          <w:sz w:val="24"/>
        </w:rPr>
        <w:t>2.1  国家现行技术规范</w:t>
      </w:r>
      <w:r>
        <w:rPr>
          <w:rFonts w:hint="eastAsia" w:ascii="宋体" w:hAnsi="宋体"/>
          <w:color w:val="000000"/>
          <w:sz w:val="24"/>
        </w:rPr>
        <w:t>。</w:t>
      </w:r>
    </w:p>
    <w:p w14:paraId="0B97DA1C">
      <w:pPr>
        <w:spacing w:line="440" w:lineRule="exact"/>
        <w:rPr>
          <w:rFonts w:ascii="宋体" w:hAnsi="宋体"/>
          <w:color w:val="000000"/>
          <w:sz w:val="24"/>
        </w:rPr>
      </w:pPr>
      <w:r>
        <w:rPr>
          <w:rFonts w:ascii="宋体" w:hAnsi="宋体"/>
          <w:color w:val="000000"/>
          <w:sz w:val="24"/>
        </w:rPr>
        <w:t>2.2  政府相关部门对于原建筑设计的审批文件</w:t>
      </w:r>
      <w:r>
        <w:rPr>
          <w:rFonts w:hint="eastAsia" w:ascii="宋体" w:hAnsi="宋体"/>
          <w:color w:val="000000"/>
          <w:sz w:val="24"/>
        </w:rPr>
        <w:t>。</w:t>
      </w:r>
    </w:p>
    <w:p w14:paraId="5B971673">
      <w:pPr>
        <w:spacing w:line="440" w:lineRule="exact"/>
        <w:rPr>
          <w:rFonts w:ascii="宋体" w:hAnsi="宋体"/>
          <w:color w:val="000000"/>
          <w:sz w:val="24"/>
        </w:rPr>
      </w:pPr>
      <w:r>
        <w:rPr>
          <w:rFonts w:ascii="宋体" w:hAnsi="宋体"/>
          <w:color w:val="000000"/>
          <w:sz w:val="24"/>
        </w:rPr>
        <w:t>2.3  甲方的具体技术要求</w:t>
      </w:r>
      <w:r>
        <w:rPr>
          <w:rFonts w:hint="eastAsia" w:ascii="宋体" w:hAnsi="宋体"/>
          <w:color w:val="000000"/>
          <w:sz w:val="24"/>
        </w:rPr>
        <w:t>。</w:t>
      </w:r>
    </w:p>
    <w:p w14:paraId="4E450F0C">
      <w:pPr>
        <w:spacing w:line="440" w:lineRule="exact"/>
        <w:rPr>
          <w:rFonts w:ascii="宋体" w:hAnsi="宋体"/>
          <w:color w:val="000000"/>
          <w:sz w:val="24"/>
        </w:rPr>
      </w:pPr>
    </w:p>
    <w:p w14:paraId="4A5F0DF5">
      <w:pPr>
        <w:spacing w:line="440" w:lineRule="exact"/>
        <w:outlineLvl w:val="0"/>
        <w:rPr>
          <w:rFonts w:ascii="宋体" w:hAnsi="宋体"/>
          <w:b/>
          <w:color w:val="000000"/>
          <w:sz w:val="24"/>
        </w:rPr>
      </w:pPr>
      <w:r>
        <w:rPr>
          <w:rFonts w:ascii="宋体" w:hAnsi="宋体"/>
          <w:b/>
          <w:color w:val="000000"/>
          <w:sz w:val="24"/>
        </w:rPr>
        <w:t>第三条  合同文件的优先次序</w:t>
      </w:r>
    </w:p>
    <w:p w14:paraId="3BA75E99">
      <w:pPr>
        <w:spacing w:line="440" w:lineRule="exact"/>
        <w:rPr>
          <w:rFonts w:ascii="宋体" w:hAnsi="宋体"/>
          <w:color w:val="000000"/>
          <w:sz w:val="24"/>
        </w:rPr>
      </w:pPr>
      <w:r>
        <w:rPr>
          <w:rFonts w:hint="eastAsia" w:ascii="宋体" w:hAnsi="宋体"/>
          <w:color w:val="000000"/>
          <w:sz w:val="24"/>
        </w:rPr>
        <w:t>以下文件</w:t>
      </w:r>
      <w:r>
        <w:rPr>
          <w:rFonts w:ascii="宋体" w:hAnsi="宋体"/>
          <w:color w:val="000000"/>
          <w:sz w:val="24"/>
        </w:rPr>
        <w:t>构成合同文件</w:t>
      </w:r>
      <w:r>
        <w:rPr>
          <w:rFonts w:hint="eastAsia" w:ascii="宋体" w:hAnsi="宋体"/>
          <w:color w:val="000000"/>
          <w:sz w:val="24"/>
        </w:rPr>
        <w:t>，并</w:t>
      </w:r>
      <w:r>
        <w:rPr>
          <w:rFonts w:ascii="宋体" w:hAnsi="宋体"/>
          <w:color w:val="000000"/>
          <w:sz w:val="24"/>
        </w:rPr>
        <w:t>视为是能互相</w:t>
      </w:r>
      <w:r>
        <w:rPr>
          <w:rFonts w:hint="eastAsia" w:ascii="宋体" w:hAnsi="宋体"/>
          <w:color w:val="000000"/>
          <w:sz w:val="24"/>
        </w:rPr>
        <w:t>解释</w:t>
      </w:r>
      <w:r>
        <w:rPr>
          <w:rFonts w:ascii="宋体" w:hAnsi="宋体"/>
          <w:color w:val="000000"/>
          <w:sz w:val="24"/>
        </w:rPr>
        <w:t>说明的：</w:t>
      </w:r>
    </w:p>
    <w:p w14:paraId="1EE4F152">
      <w:pPr>
        <w:tabs>
          <w:tab w:val="left" w:pos="720"/>
          <w:tab w:val="left" w:pos="960"/>
        </w:tabs>
        <w:spacing w:line="440" w:lineRule="exact"/>
        <w:rPr>
          <w:rFonts w:ascii="宋体" w:hAnsi="宋体"/>
          <w:color w:val="000000"/>
          <w:sz w:val="24"/>
        </w:rPr>
      </w:pPr>
      <w:r>
        <w:rPr>
          <w:rFonts w:ascii="宋体" w:hAnsi="宋体"/>
          <w:color w:val="000000"/>
          <w:sz w:val="24"/>
        </w:rPr>
        <w:t>3.1  合同文本</w:t>
      </w:r>
      <w:r>
        <w:rPr>
          <w:rFonts w:hint="eastAsia" w:ascii="宋体" w:hAnsi="宋体"/>
          <w:color w:val="000000"/>
          <w:sz w:val="24"/>
        </w:rPr>
        <w:t>。</w:t>
      </w:r>
    </w:p>
    <w:p w14:paraId="500A932E">
      <w:pPr>
        <w:tabs>
          <w:tab w:val="left" w:pos="960"/>
        </w:tabs>
        <w:spacing w:line="440" w:lineRule="exact"/>
        <w:rPr>
          <w:rFonts w:ascii="宋体" w:hAnsi="宋体"/>
          <w:color w:val="000000"/>
          <w:sz w:val="24"/>
        </w:rPr>
      </w:pPr>
      <w:r>
        <w:rPr>
          <w:rFonts w:ascii="宋体" w:hAnsi="宋体"/>
          <w:color w:val="000000"/>
          <w:sz w:val="24"/>
        </w:rPr>
        <w:t>3.2  甲方设计任务书</w:t>
      </w:r>
      <w:r>
        <w:rPr>
          <w:rFonts w:hint="eastAsia" w:ascii="宋体" w:hAnsi="宋体"/>
          <w:color w:val="000000"/>
          <w:sz w:val="24"/>
        </w:rPr>
        <w:t>。</w:t>
      </w:r>
    </w:p>
    <w:p w14:paraId="40BD34FC">
      <w:pPr>
        <w:tabs>
          <w:tab w:val="left" w:pos="960"/>
        </w:tabs>
        <w:spacing w:line="440" w:lineRule="exact"/>
        <w:rPr>
          <w:rFonts w:ascii="宋体" w:hAnsi="宋体"/>
          <w:color w:val="000000"/>
          <w:sz w:val="24"/>
        </w:rPr>
      </w:pPr>
      <w:r>
        <w:rPr>
          <w:rFonts w:ascii="宋体" w:hAnsi="宋体"/>
          <w:color w:val="000000"/>
          <w:sz w:val="24"/>
        </w:rPr>
        <w:t>3.3  双方认可的往来书信、联系函、传真、电邮及会议纪要等</w:t>
      </w:r>
      <w:r>
        <w:rPr>
          <w:rFonts w:hint="eastAsia" w:ascii="宋体" w:hAnsi="宋体"/>
          <w:color w:val="000000"/>
          <w:sz w:val="24"/>
        </w:rPr>
        <w:t>。</w:t>
      </w:r>
    </w:p>
    <w:p w14:paraId="35A68941">
      <w:pPr>
        <w:pStyle w:val="6"/>
        <w:autoSpaceDE w:val="0"/>
        <w:autoSpaceDN w:val="0"/>
        <w:snapToGrid w:val="0"/>
        <w:spacing w:line="440" w:lineRule="exact"/>
        <w:ind w:firstLine="0"/>
        <w:rPr>
          <w:rFonts w:ascii="宋体" w:hAnsi="宋体"/>
          <w:color w:val="000000"/>
          <w:kern w:val="2"/>
          <w:szCs w:val="24"/>
        </w:rPr>
      </w:pPr>
    </w:p>
    <w:p w14:paraId="50EC570F">
      <w:pPr>
        <w:pStyle w:val="6"/>
        <w:autoSpaceDE w:val="0"/>
        <w:autoSpaceDN w:val="0"/>
        <w:snapToGrid w:val="0"/>
        <w:spacing w:line="440" w:lineRule="exact"/>
        <w:ind w:firstLine="0"/>
        <w:outlineLvl w:val="0"/>
        <w:rPr>
          <w:rFonts w:ascii="宋体" w:hAnsi="宋体"/>
          <w:b/>
          <w:color w:val="000000"/>
          <w:szCs w:val="24"/>
        </w:rPr>
      </w:pPr>
      <w:r>
        <w:rPr>
          <w:rFonts w:ascii="宋体" w:hAnsi="宋体"/>
          <w:b/>
          <w:color w:val="000000"/>
          <w:szCs w:val="24"/>
        </w:rPr>
        <w:t>第四条 本合同由下列文件组成</w:t>
      </w:r>
    </w:p>
    <w:p w14:paraId="15D4A920">
      <w:pPr>
        <w:spacing w:line="440" w:lineRule="exact"/>
        <w:rPr>
          <w:rFonts w:ascii="宋体" w:hAnsi="宋体"/>
          <w:color w:val="000000"/>
          <w:sz w:val="24"/>
        </w:rPr>
      </w:pPr>
      <w:r>
        <w:rPr>
          <w:rFonts w:ascii="宋体" w:hAnsi="宋体"/>
          <w:color w:val="000000"/>
          <w:sz w:val="24"/>
        </w:rPr>
        <w:t>4.1  本合同条款</w:t>
      </w:r>
    </w:p>
    <w:p w14:paraId="1A68FFD4">
      <w:pPr>
        <w:pStyle w:val="6"/>
        <w:autoSpaceDE w:val="0"/>
        <w:autoSpaceDN w:val="0"/>
        <w:snapToGrid w:val="0"/>
        <w:spacing w:line="440" w:lineRule="exact"/>
        <w:ind w:firstLine="0"/>
        <w:rPr>
          <w:rFonts w:ascii="宋体" w:hAnsi="宋体"/>
          <w:color w:val="000000"/>
          <w:szCs w:val="24"/>
        </w:rPr>
      </w:pPr>
      <w:r>
        <w:rPr>
          <w:rFonts w:ascii="宋体" w:hAnsi="宋体"/>
          <w:color w:val="000000"/>
          <w:szCs w:val="24"/>
        </w:rPr>
        <w:t>4.2  附件一：甲方向乙方提交的有关资料及文件表</w:t>
      </w:r>
    </w:p>
    <w:p w14:paraId="492B1B44">
      <w:pPr>
        <w:pStyle w:val="6"/>
        <w:autoSpaceDE w:val="0"/>
        <w:autoSpaceDN w:val="0"/>
        <w:snapToGrid w:val="0"/>
        <w:spacing w:line="440" w:lineRule="exact"/>
        <w:ind w:firstLine="0"/>
        <w:rPr>
          <w:rFonts w:ascii="宋体" w:hAnsi="宋体"/>
          <w:color w:val="000000"/>
        </w:rPr>
      </w:pPr>
      <w:r>
        <w:rPr>
          <w:rFonts w:ascii="宋体" w:hAnsi="宋体"/>
          <w:color w:val="000000"/>
          <w:szCs w:val="24"/>
        </w:rPr>
        <w:t xml:space="preserve">4.3  </w:t>
      </w:r>
      <w:r>
        <w:rPr>
          <w:rFonts w:ascii="宋体" w:hAnsi="宋体"/>
          <w:color w:val="000000"/>
        </w:rPr>
        <w:t>附件二：乙方向甲方交付的设计文件</w:t>
      </w:r>
    </w:p>
    <w:p w14:paraId="15C1E2D6">
      <w:pPr>
        <w:spacing w:line="440" w:lineRule="exact"/>
        <w:rPr>
          <w:rFonts w:ascii="宋体" w:hAnsi="宋体"/>
          <w:color w:val="000000"/>
          <w:sz w:val="24"/>
        </w:rPr>
      </w:pPr>
      <w:r>
        <w:rPr>
          <w:rFonts w:ascii="宋体" w:hAnsi="宋体"/>
          <w:color w:val="000000"/>
          <w:sz w:val="24"/>
        </w:rPr>
        <w:t>4.4  附件三：甲乙双方确定的</w:t>
      </w:r>
      <w:r>
        <w:rPr>
          <w:rFonts w:hint="eastAsia" w:ascii="宋体" w:hAnsi="宋体"/>
          <w:color w:val="000000"/>
          <w:sz w:val="24"/>
        </w:rPr>
        <w:t>设计取费</w:t>
      </w:r>
      <w:r>
        <w:rPr>
          <w:rFonts w:ascii="宋体" w:hAnsi="宋体"/>
          <w:color w:val="000000"/>
          <w:sz w:val="24"/>
        </w:rPr>
        <w:t>表</w:t>
      </w:r>
    </w:p>
    <w:p w14:paraId="4A27EB22">
      <w:pPr>
        <w:spacing w:line="440" w:lineRule="exact"/>
        <w:rPr>
          <w:rFonts w:ascii="宋体" w:hAnsi="宋体"/>
          <w:color w:val="000000"/>
          <w:sz w:val="24"/>
        </w:rPr>
      </w:pPr>
      <w:r>
        <w:rPr>
          <w:rFonts w:ascii="宋体" w:hAnsi="宋体"/>
          <w:color w:val="000000"/>
          <w:sz w:val="24"/>
        </w:rPr>
        <w:t>4.5  附件四：设计文件签收单</w:t>
      </w:r>
    </w:p>
    <w:p w14:paraId="78744473">
      <w:pPr>
        <w:spacing w:line="440" w:lineRule="exact"/>
        <w:rPr>
          <w:rFonts w:ascii="宋体" w:hAnsi="宋体"/>
          <w:color w:val="000000"/>
          <w:sz w:val="24"/>
        </w:rPr>
      </w:pPr>
      <w:r>
        <w:rPr>
          <w:rFonts w:ascii="宋体" w:hAnsi="宋体"/>
          <w:color w:val="000000"/>
          <w:sz w:val="24"/>
        </w:rPr>
        <w:t>4.6  附件五：设计</w:t>
      </w:r>
      <w:r>
        <w:rPr>
          <w:rFonts w:hint="eastAsia" w:ascii="宋体" w:hAnsi="宋体"/>
          <w:color w:val="000000"/>
          <w:sz w:val="24"/>
        </w:rPr>
        <w:t>成果确认</w:t>
      </w:r>
      <w:r>
        <w:rPr>
          <w:rFonts w:ascii="宋体" w:hAnsi="宋体"/>
          <w:color w:val="000000"/>
          <w:sz w:val="24"/>
        </w:rPr>
        <w:t>函</w:t>
      </w:r>
    </w:p>
    <w:p w14:paraId="1F72EC76">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.7</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附件六：设计服务内容</w:t>
      </w:r>
    </w:p>
    <w:p w14:paraId="763257CB">
      <w:pPr>
        <w:pStyle w:val="16"/>
        <w:numPr>
          <w:ilvl w:val="0"/>
          <w:numId w:val="0"/>
        </w:numPr>
        <w:adjustRightInd w:val="0"/>
        <w:snapToGrid w:val="0"/>
        <w:spacing w:beforeLines="50" w:line="360" w:lineRule="auto"/>
        <w:ind w:left="480" w:leftChars="0"/>
        <w:rPr>
          <w:rFonts w:ascii="宋体" w:hAnsi="宋体"/>
          <w:sz w:val="24"/>
        </w:rPr>
        <w:sectPr>
          <w:footerReference r:id="rId5" w:type="default"/>
          <w:pgSz w:w="11906" w:h="16838"/>
          <w:pgMar w:top="1440" w:right="1800" w:bottom="1440" w:left="1800" w:header="851" w:footer="992" w:gutter="0"/>
          <w:cols w:space="425" w:num="1"/>
          <w:docGrid w:type="lines" w:linePitch="312" w:charSpace="0"/>
        </w:sectPr>
      </w:pPr>
    </w:p>
    <w:p w14:paraId="1696D717">
      <w:pPr>
        <w:spacing w:line="440" w:lineRule="exact"/>
        <w:outlineLvl w:val="0"/>
        <w:rPr>
          <w:rFonts w:ascii="宋体" w:hAnsi="宋体"/>
          <w:b/>
          <w:color w:val="000000"/>
          <w:sz w:val="24"/>
        </w:rPr>
      </w:pPr>
      <w:r>
        <w:rPr>
          <w:rFonts w:ascii="宋体" w:hAnsi="宋体"/>
          <w:b/>
          <w:color w:val="000000"/>
          <w:sz w:val="24"/>
        </w:rPr>
        <w:t>第五条 设计项目的名称，设计区域范围，设计要求及设计内容</w:t>
      </w:r>
    </w:p>
    <w:p w14:paraId="33C649F9">
      <w:pPr>
        <w:spacing w:line="440" w:lineRule="exact"/>
        <w:ind w:left="425" w:hanging="424" w:hangingChars="177"/>
        <w:rPr>
          <w:rFonts w:ascii="宋体" w:hAnsi="宋体"/>
          <w:color w:val="000000"/>
          <w:sz w:val="24"/>
        </w:rPr>
      </w:pPr>
      <w:r>
        <w:rPr>
          <w:rFonts w:ascii="宋体" w:hAnsi="宋体"/>
          <w:color w:val="000000"/>
          <w:sz w:val="24"/>
        </w:rPr>
        <w:t>5.1 项目名称：</w:t>
      </w:r>
      <w:r>
        <w:rPr>
          <w:rFonts w:hint="eastAsia" w:ascii="宋体" w:hAnsi="宋体"/>
          <w:color w:val="000000"/>
          <w:sz w:val="24"/>
        </w:rPr>
        <w:t>承担衡阳南岳衡山假日酒店南岳“见南山”文旅综合体酒店项目工程总承包及运营（EPC+O）项目</w:t>
      </w:r>
      <w:r>
        <w:rPr>
          <w:rFonts w:ascii="宋体" w:hAnsi="宋体"/>
          <w:color w:val="000000"/>
          <w:sz w:val="24"/>
        </w:rPr>
        <w:t xml:space="preserve"> </w:t>
      </w:r>
    </w:p>
    <w:p w14:paraId="5910AD46">
      <w:pPr>
        <w:spacing w:line="440" w:lineRule="exact"/>
        <w:rPr>
          <w:rFonts w:ascii="宋体" w:hAnsi="宋体"/>
          <w:color w:val="000000"/>
          <w:sz w:val="24"/>
        </w:rPr>
      </w:pPr>
      <w:r>
        <w:rPr>
          <w:rFonts w:ascii="宋体" w:hAnsi="宋体"/>
          <w:color w:val="000000"/>
          <w:sz w:val="24"/>
        </w:rPr>
        <w:t>5.2 工程地点</w:t>
      </w:r>
      <w:r>
        <w:rPr>
          <w:rFonts w:hint="eastAsia" w:ascii="宋体" w:hAnsi="宋体"/>
          <w:color w:val="000000"/>
          <w:sz w:val="24"/>
        </w:rPr>
        <w:t>：湖南省衡阳市南岳区</w:t>
      </w:r>
    </w:p>
    <w:p w14:paraId="0DB7AB84">
      <w:pPr>
        <w:spacing w:line="440" w:lineRule="exact"/>
        <w:rPr>
          <w:rFonts w:ascii="宋体" w:hAnsi="宋体"/>
          <w:color w:val="000000"/>
          <w:sz w:val="24"/>
        </w:rPr>
      </w:pPr>
      <w:r>
        <w:rPr>
          <w:rFonts w:ascii="宋体" w:hAnsi="宋体"/>
          <w:color w:val="000000"/>
          <w:sz w:val="24"/>
        </w:rPr>
        <w:t>5.3 设计建筑面积：</w:t>
      </w:r>
      <w:r>
        <w:rPr>
          <w:rFonts w:hint="eastAsia" w:ascii="宋体" w:hAnsi="宋体"/>
          <w:color w:val="000000"/>
          <w:sz w:val="24"/>
        </w:rPr>
        <w:t>约23196</w:t>
      </w:r>
      <w:r>
        <w:rPr>
          <w:rFonts w:ascii="宋体" w:hAnsi="宋体"/>
          <w:color w:val="000000"/>
          <w:sz w:val="24"/>
        </w:rPr>
        <w:t>㎡</w:t>
      </w:r>
    </w:p>
    <w:p w14:paraId="39A02080">
      <w:pPr>
        <w:spacing w:line="400" w:lineRule="exact"/>
        <w:ind w:left="425" w:hanging="424" w:hangingChars="177"/>
        <w:rPr>
          <w:rFonts w:ascii="宋体" w:hAnsi="宋体"/>
          <w:sz w:val="24"/>
          <w:highlight w:val="cyan"/>
        </w:rPr>
      </w:pPr>
      <w:r>
        <w:rPr>
          <w:rFonts w:ascii="宋体" w:hAnsi="宋体"/>
          <w:color w:val="000000"/>
          <w:sz w:val="24"/>
        </w:rPr>
        <w:t>5.4 设计区域范围：</w:t>
      </w:r>
      <w:r>
        <w:rPr>
          <w:rFonts w:hint="eastAsia" w:ascii="宋体" w:hAnsi="宋体"/>
          <w:sz w:val="24"/>
        </w:rPr>
        <w:t>入口雨棚的方案设计（不含相关结构设计）、酒店公共区域、客房区域、后勤区域、洲际范围内的所有精装方案设计内容。</w:t>
      </w:r>
    </w:p>
    <w:p w14:paraId="4F0B92C2">
      <w:pPr>
        <w:spacing w:line="440" w:lineRule="exact"/>
        <w:ind w:left="425" w:hanging="424" w:hangingChars="177"/>
        <w:rPr>
          <w:rFonts w:ascii="宋体" w:hAnsi="宋体"/>
          <w:color w:val="000000"/>
          <w:sz w:val="24"/>
        </w:rPr>
      </w:pPr>
      <w:r>
        <w:rPr>
          <w:rFonts w:ascii="宋体" w:hAnsi="宋体"/>
          <w:color w:val="000000"/>
          <w:sz w:val="24"/>
        </w:rPr>
        <w:t xml:space="preserve">5.5 </w:t>
      </w:r>
      <w:r>
        <w:rPr>
          <w:rFonts w:ascii="宋体" w:hAnsi="宋体"/>
          <w:sz w:val="24"/>
        </w:rPr>
        <w:t>乙方将进行设计区域范围内的室内规划、设计构思</w:t>
      </w:r>
      <w:r>
        <w:rPr>
          <w:rFonts w:hint="eastAsia" w:ascii="宋体" w:hAnsi="宋体"/>
          <w:sz w:val="24"/>
        </w:rPr>
        <w:t>、硬装</w:t>
      </w:r>
      <w:r>
        <w:rPr>
          <w:rFonts w:ascii="宋体" w:hAnsi="宋体"/>
          <w:sz w:val="24"/>
        </w:rPr>
        <w:t>用料和装饰说明等，并与建筑师及甲方聘请的所有其他有关顾问进行配合，为甲方提供</w:t>
      </w:r>
      <w:r>
        <w:rPr>
          <w:rFonts w:hint="eastAsia" w:ascii="宋体" w:hAnsi="宋体"/>
          <w:sz w:val="24"/>
        </w:rPr>
        <w:t>硬装概念</w:t>
      </w:r>
      <w:r>
        <w:rPr>
          <w:rFonts w:ascii="宋体" w:hAnsi="宋体"/>
          <w:sz w:val="24"/>
        </w:rPr>
        <w:t>设计、</w:t>
      </w:r>
      <w:r>
        <w:rPr>
          <w:rFonts w:hint="eastAsia" w:ascii="宋体" w:hAnsi="宋体"/>
          <w:sz w:val="24"/>
        </w:rPr>
        <w:t>方案设计</w:t>
      </w:r>
      <w:r>
        <w:rPr>
          <w:rFonts w:ascii="宋体" w:hAnsi="宋体"/>
          <w:sz w:val="24"/>
        </w:rPr>
        <w:t>。</w:t>
      </w:r>
    </w:p>
    <w:p w14:paraId="0A0A0887">
      <w:pPr>
        <w:spacing w:line="440" w:lineRule="exact"/>
        <w:rPr>
          <w:rFonts w:ascii="宋体" w:hAnsi="宋体"/>
          <w:color w:val="000000"/>
          <w:sz w:val="24"/>
        </w:rPr>
      </w:pPr>
      <w:r>
        <w:rPr>
          <w:rFonts w:ascii="宋体" w:hAnsi="宋体"/>
          <w:color w:val="000000"/>
          <w:sz w:val="24"/>
        </w:rPr>
        <w:t>5.6 乙方提供的设计区域范围内的室内设计服务内容：</w:t>
      </w:r>
    </w:p>
    <w:p w14:paraId="3DF5D3AC">
      <w:pPr>
        <w:spacing w:line="440" w:lineRule="exact"/>
        <w:ind w:left="720" w:hanging="720" w:hangingChars="300"/>
        <w:rPr>
          <w:rFonts w:ascii="宋体" w:hAnsi="宋体"/>
          <w:color w:val="000000"/>
          <w:sz w:val="24"/>
        </w:rPr>
      </w:pPr>
      <w:r>
        <w:rPr>
          <w:rFonts w:ascii="宋体" w:hAnsi="宋体"/>
          <w:color w:val="000000"/>
          <w:sz w:val="24"/>
        </w:rPr>
        <w:t>5.6.1 设计范围内的</w:t>
      </w:r>
      <w:r>
        <w:rPr>
          <w:rFonts w:hint="eastAsia" w:ascii="宋体" w:hAnsi="宋体"/>
          <w:color w:val="000000"/>
          <w:sz w:val="24"/>
        </w:rPr>
        <w:t>酒店</w:t>
      </w:r>
      <w:r>
        <w:rPr>
          <w:rFonts w:ascii="宋体" w:hAnsi="宋体"/>
          <w:color w:val="000000"/>
          <w:sz w:val="24"/>
        </w:rPr>
        <w:t>室内</w:t>
      </w:r>
      <w:r>
        <w:rPr>
          <w:rFonts w:hint="eastAsia" w:ascii="宋体" w:hAnsi="宋体"/>
          <w:color w:val="000000"/>
          <w:sz w:val="24"/>
        </w:rPr>
        <w:t>硬装方案设计。</w:t>
      </w:r>
    </w:p>
    <w:p w14:paraId="1AC642E8">
      <w:pPr>
        <w:spacing w:line="440" w:lineRule="exact"/>
        <w:rPr>
          <w:rFonts w:ascii="宋体" w:hAnsi="宋体"/>
          <w:color w:val="000000"/>
          <w:sz w:val="24"/>
        </w:rPr>
      </w:pPr>
      <w:r>
        <w:rPr>
          <w:rFonts w:ascii="宋体" w:hAnsi="宋体"/>
          <w:color w:val="000000"/>
          <w:sz w:val="24"/>
        </w:rPr>
        <w:t>5.6.2 建筑室内功能、空间建议</w:t>
      </w:r>
      <w:r>
        <w:rPr>
          <w:rFonts w:hint="eastAsia" w:ascii="宋体" w:hAnsi="宋体"/>
          <w:color w:val="000000"/>
          <w:sz w:val="24"/>
        </w:rPr>
        <w:t>。</w:t>
      </w:r>
    </w:p>
    <w:p w14:paraId="43017474">
      <w:pPr>
        <w:spacing w:line="440" w:lineRule="exact"/>
        <w:ind w:left="708" w:hanging="708" w:hangingChars="295"/>
        <w:rPr>
          <w:rFonts w:ascii="宋体" w:hAnsi="宋体"/>
          <w:color w:val="000000"/>
          <w:sz w:val="24"/>
        </w:rPr>
      </w:pPr>
      <w:r>
        <w:rPr>
          <w:rFonts w:ascii="宋体" w:hAnsi="宋体"/>
          <w:color w:val="000000"/>
          <w:sz w:val="24"/>
        </w:rPr>
        <w:t>5.6.3 装饰主材的设计选样</w:t>
      </w:r>
      <w:r>
        <w:rPr>
          <w:rFonts w:hint="eastAsia" w:ascii="宋体" w:hAnsi="宋体"/>
          <w:color w:val="000000"/>
          <w:sz w:val="24"/>
        </w:rPr>
        <w:t>。</w:t>
      </w:r>
    </w:p>
    <w:p w14:paraId="29DD6C7F">
      <w:pPr>
        <w:spacing w:line="440" w:lineRule="exact"/>
        <w:rPr>
          <w:rFonts w:ascii="宋体" w:hAnsi="宋体"/>
          <w:color w:val="000000"/>
          <w:sz w:val="24"/>
        </w:rPr>
      </w:pPr>
      <w:r>
        <w:rPr>
          <w:rFonts w:ascii="宋体" w:hAnsi="宋体"/>
          <w:color w:val="000000"/>
          <w:sz w:val="24"/>
        </w:rPr>
        <w:t>5.6.4 设计范围的设计变更</w:t>
      </w:r>
      <w:r>
        <w:rPr>
          <w:rFonts w:hint="eastAsia" w:ascii="宋体" w:hAnsi="宋体"/>
          <w:color w:val="000000"/>
          <w:sz w:val="24"/>
        </w:rPr>
        <w:t>。</w:t>
      </w:r>
    </w:p>
    <w:p w14:paraId="2E97FC42">
      <w:pPr>
        <w:spacing w:line="440" w:lineRule="exact"/>
        <w:ind w:left="565" w:leftChars="20" w:hanging="523" w:hangingChars="218"/>
        <w:rPr>
          <w:rFonts w:ascii="宋体" w:hAnsi="宋体"/>
          <w:color w:val="000000"/>
          <w:sz w:val="24"/>
        </w:rPr>
      </w:pPr>
      <w:r>
        <w:rPr>
          <w:rFonts w:ascii="宋体" w:hAnsi="宋体"/>
          <w:color w:val="000000"/>
          <w:sz w:val="24"/>
        </w:rPr>
        <w:t>5.6.5 乙方将与甲方</w:t>
      </w:r>
      <w:r>
        <w:rPr>
          <w:rFonts w:hint="eastAsia" w:ascii="宋体" w:hAnsi="宋体"/>
          <w:color w:val="000000"/>
          <w:sz w:val="24"/>
        </w:rPr>
        <w:t>及建设单位安排</w:t>
      </w:r>
      <w:r>
        <w:rPr>
          <w:rFonts w:ascii="宋体" w:hAnsi="宋体"/>
          <w:color w:val="000000"/>
          <w:sz w:val="24"/>
        </w:rPr>
        <w:t>的建筑工程师、结构工程师以及所有与项目相关的其他专业的顾问公司进行密切配合，使整个项目高效有序的工作，以便为业主提供一套极富创意的设计。</w:t>
      </w:r>
    </w:p>
    <w:p w14:paraId="17B54BB1">
      <w:pPr>
        <w:spacing w:line="440" w:lineRule="exact"/>
        <w:rPr>
          <w:rFonts w:ascii="宋体" w:hAnsi="宋体"/>
          <w:color w:val="000000"/>
          <w:sz w:val="24"/>
        </w:rPr>
      </w:pPr>
      <w:r>
        <w:rPr>
          <w:rFonts w:ascii="宋体" w:hAnsi="宋体"/>
          <w:color w:val="000000"/>
          <w:sz w:val="24"/>
        </w:rPr>
        <w:t xml:space="preserve">5.7  </w:t>
      </w:r>
      <w:r>
        <w:rPr>
          <w:rFonts w:hint="eastAsia" w:ascii="宋体" w:hAnsi="宋体"/>
          <w:color w:val="000000"/>
          <w:sz w:val="24"/>
        </w:rPr>
        <w:t>设计要求（服务要求）</w:t>
      </w:r>
    </w:p>
    <w:p w14:paraId="7F10877A">
      <w:pPr>
        <w:tabs>
          <w:tab w:val="left" w:pos="540"/>
          <w:tab w:val="left" w:pos="900"/>
        </w:tabs>
        <w:spacing w:line="440" w:lineRule="exact"/>
        <w:rPr>
          <w:rFonts w:ascii="宋体" w:hAnsi="宋体"/>
          <w:sz w:val="24"/>
        </w:rPr>
      </w:pPr>
      <w:r>
        <w:rPr>
          <w:rFonts w:ascii="宋体" w:hAnsi="宋体"/>
          <w:sz w:val="24"/>
        </w:rPr>
        <w:t xml:space="preserve">5.7.1  </w:t>
      </w:r>
      <w:r>
        <w:rPr>
          <w:rFonts w:hint="eastAsia" w:ascii="宋体" w:hAnsi="宋体"/>
          <w:sz w:val="24"/>
        </w:rPr>
        <w:t>按</w:t>
      </w:r>
      <w:r>
        <w:rPr>
          <w:rFonts w:hint="eastAsia" w:ascii="宋体" w:hAnsi="宋体"/>
          <w:sz w:val="24"/>
          <w:u w:val="single"/>
        </w:rPr>
        <w:t>酒店管理公司</w:t>
      </w:r>
      <w:r>
        <w:rPr>
          <w:rFonts w:hint="eastAsia" w:ascii="宋体" w:hAnsi="宋体"/>
          <w:sz w:val="24"/>
        </w:rPr>
        <w:t>提出的《设计指导书》进行设计。</w:t>
      </w:r>
    </w:p>
    <w:p w14:paraId="377A263D">
      <w:pPr>
        <w:tabs>
          <w:tab w:val="left" w:pos="780"/>
          <w:tab w:val="left" w:pos="900"/>
        </w:tabs>
        <w:spacing w:line="440" w:lineRule="exact"/>
        <w:ind w:left="720" w:hanging="720" w:hangingChars="300"/>
        <w:rPr>
          <w:rFonts w:ascii="宋体" w:hAnsi="宋体"/>
          <w:color w:val="000000"/>
          <w:sz w:val="24"/>
        </w:rPr>
      </w:pPr>
      <w:r>
        <w:rPr>
          <w:rFonts w:ascii="宋体" w:hAnsi="宋体"/>
          <w:color w:val="000000"/>
          <w:sz w:val="24"/>
        </w:rPr>
        <w:t xml:space="preserve">5.7.2  </w:t>
      </w:r>
      <w:r>
        <w:rPr>
          <w:rFonts w:hint="eastAsia" w:ascii="宋体" w:hAnsi="宋体"/>
          <w:color w:val="000000"/>
          <w:sz w:val="24"/>
        </w:rPr>
        <w:t>按照国家建筑内部装饰设计专业规范。</w:t>
      </w:r>
    </w:p>
    <w:p w14:paraId="4C5DB18D">
      <w:pPr>
        <w:tabs>
          <w:tab w:val="left" w:pos="540"/>
          <w:tab w:val="left" w:pos="900"/>
        </w:tabs>
        <w:spacing w:line="440" w:lineRule="exact"/>
        <w:ind w:left="718" w:leftChars="342"/>
        <w:rPr>
          <w:rFonts w:ascii="宋体" w:hAnsi="宋体"/>
          <w:color w:val="000000"/>
          <w:sz w:val="24"/>
        </w:rPr>
      </w:pPr>
    </w:p>
    <w:p w14:paraId="41715027">
      <w:pPr>
        <w:spacing w:line="440" w:lineRule="exact"/>
        <w:outlineLvl w:val="0"/>
        <w:rPr>
          <w:rFonts w:ascii="宋体" w:hAnsi="宋体"/>
          <w:b/>
          <w:bCs/>
          <w:color w:val="000000"/>
          <w:sz w:val="24"/>
        </w:rPr>
      </w:pPr>
      <w:r>
        <w:rPr>
          <w:rFonts w:ascii="宋体" w:hAnsi="宋体"/>
          <w:b/>
          <w:color w:val="000000"/>
          <w:sz w:val="24"/>
        </w:rPr>
        <w:t xml:space="preserve">第六条 </w:t>
      </w:r>
      <w:r>
        <w:rPr>
          <w:rFonts w:ascii="宋体" w:hAnsi="宋体"/>
          <w:b/>
          <w:bCs/>
          <w:color w:val="000000"/>
          <w:sz w:val="24"/>
        </w:rPr>
        <w:t xml:space="preserve"> 甲方向乙方提交的有关资料及文件详见本合同“附件一”</w:t>
      </w:r>
    </w:p>
    <w:p w14:paraId="331CD185">
      <w:pPr>
        <w:spacing w:line="440" w:lineRule="exact"/>
        <w:rPr>
          <w:rFonts w:ascii="宋体" w:hAnsi="宋体"/>
          <w:color w:val="000000"/>
          <w:sz w:val="24"/>
        </w:rPr>
      </w:pPr>
    </w:p>
    <w:p w14:paraId="739E9DA0">
      <w:pPr>
        <w:spacing w:line="440" w:lineRule="exact"/>
        <w:outlineLvl w:val="0"/>
        <w:rPr>
          <w:rFonts w:ascii="宋体" w:hAnsi="宋体"/>
          <w:b/>
          <w:bCs/>
          <w:color w:val="000000"/>
          <w:sz w:val="24"/>
        </w:rPr>
      </w:pPr>
      <w:r>
        <w:rPr>
          <w:rFonts w:ascii="宋体" w:hAnsi="宋体"/>
          <w:b/>
          <w:color w:val="000000"/>
          <w:sz w:val="24"/>
        </w:rPr>
        <w:t xml:space="preserve">第七条 </w:t>
      </w:r>
      <w:r>
        <w:rPr>
          <w:rFonts w:ascii="宋体" w:hAnsi="宋体"/>
          <w:b/>
          <w:bCs/>
          <w:color w:val="000000"/>
          <w:sz w:val="24"/>
        </w:rPr>
        <w:t xml:space="preserve"> 乙方向甲方提交的设计文件详见本合同“附件二”</w:t>
      </w:r>
    </w:p>
    <w:p w14:paraId="2711F9D0">
      <w:pPr>
        <w:spacing w:line="440" w:lineRule="exact"/>
        <w:rPr>
          <w:rFonts w:ascii="宋体" w:hAnsi="宋体"/>
          <w:color w:val="000000"/>
          <w:sz w:val="24"/>
        </w:rPr>
      </w:pPr>
    </w:p>
    <w:p w14:paraId="77A96F9C">
      <w:pPr>
        <w:spacing w:line="440" w:lineRule="exact"/>
        <w:outlineLvl w:val="0"/>
        <w:rPr>
          <w:rFonts w:ascii="宋体" w:hAnsi="宋体"/>
          <w:b/>
          <w:color w:val="000000"/>
          <w:sz w:val="24"/>
        </w:rPr>
      </w:pPr>
      <w:r>
        <w:rPr>
          <w:rFonts w:ascii="宋体" w:hAnsi="宋体"/>
          <w:b/>
          <w:color w:val="000000"/>
          <w:sz w:val="24"/>
        </w:rPr>
        <w:t>第八条  设计收费及支付方式</w:t>
      </w:r>
    </w:p>
    <w:p w14:paraId="3A2BA5B7">
      <w:pPr>
        <w:spacing w:line="440" w:lineRule="exact"/>
        <w:outlineLvl w:val="0"/>
        <w:rPr>
          <w:rFonts w:ascii="宋体" w:hAnsi="宋体"/>
          <w:bCs/>
          <w:color w:val="000000"/>
          <w:sz w:val="24"/>
        </w:rPr>
      </w:pPr>
      <w:r>
        <w:rPr>
          <w:rFonts w:ascii="宋体" w:hAnsi="宋体"/>
          <w:bCs/>
          <w:color w:val="000000"/>
          <w:sz w:val="24"/>
        </w:rPr>
        <w:t>8.1  设计取费：</w:t>
      </w:r>
    </w:p>
    <w:p w14:paraId="378122A4">
      <w:pPr>
        <w:spacing w:line="440" w:lineRule="exact"/>
        <w:ind w:left="708" w:right="-2" w:hanging="708" w:hangingChars="295"/>
        <w:rPr>
          <w:rFonts w:ascii="宋体" w:hAnsi="宋体"/>
          <w:bCs/>
          <w:color w:val="000000"/>
          <w:sz w:val="24"/>
          <w:highlight w:val="yellow"/>
        </w:rPr>
      </w:pPr>
      <w:r>
        <w:rPr>
          <w:rFonts w:ascii="宋体" w:hAnsi="宋体"/>
          <w:bCs/>
          <w:color w:val="000000"/>
          <w:sz w:val="24"/>
        </w:rPr>
        <w:t xml:space="preserve">8.1.1 </w:t>
      </w:r>
      <w:r>
        <w:rPr>
          <w:rFonts w:hint="eastAsia" w:ascii="宋体" w:hAnsi="宋体"/>
          <w:bCs/>
          <w:color w:val="000000"/>
          <w:sz w:val="24"/>
        </w:rPr>
        <w:t>本</w:t>
      </w:r>
      <w:r>
        <w:rPr>
          <w:rFonts w:ascii="宋体" w:hAnsi="宋体"/>
          <w:bCs/>
          <w:color w:val="000000"/>
          <w:sz w:val="24"/>
        </w:rPr>
        <w:t>项目设计范围内的设计总建筑面</w:t>
      </w:r>
      <w:r>
        <w:rPr>
          <w:rFonts w:ascii="宋体" w:hAnsi="宋体"/>
          <w:bCs/>
          <w:sz w:val="24"/>
        </w:rPr>
        <w:t>积</w:t>
      </w:r>
      <w:r>
        <w:rPr>
          <w:rFonts w:hint="eastAsia" w:ascii="宋体" w:hAnsi="宋体"/>
          <w:bCs/>
          <w:sz w:val="24"/>
        </w:rPr>
        <w:t>暂定约</w:t>
      </w:r>
      <w:r>
        <w:rPr>
          <w:rFonts w:hint="eastAsia" w:ascii="宋体" w:hAnsi="宋体"/>
          <w:color w:val="000000"/>
          <w:sz w:val="24"/>
          <w:u w:val="single"/>
        </w:rPr>
        <w:t>23196</w:t>
      </w:r>
      <w:r>
        <w:rPr>
          <w:rFonts w:ascii="宋体" w:hAnsi="宋体"/>
          <w:bCs/>
          <w:sz w:val="24"/>
        </w:rPr>
        <w:t>㎡</w:t>
      </w:r>
      <w:r>
        <w:rPr>
          <w:rFonts w:hint="eastAsia" w:ascii="宋体" w:hAnsi="宋体"/>
          <w:bCs/>
          <w:color w:val="000000"/>
          <w:sz w:val="24"/>
        </w:rPr>
        <w:t>，</w:t>
      </w:r>
      <w:r>
        <w:rPr>
          <w:rFonts w:ascii="宋体" w:hAnsi="宋体"/>
          <w:bCs/>
          <w:color w:val="000000"/>
          <w:sz w:val="24"/>
        </w:rPr>
        <w:t>总设计费</w:t>
      </w:r>
      <w:r>
        <w:rPr>
          <w:rFonts w:hint="eastAsia" w:ascii="宋体" w:hAnsi="宋体"/>
          <w:bCs/>
          <w:color w:val="000000"/>
          <w:sz w:val="24"/>
        </w:rPr>
        <w:t>（含税价）</w:t>
      </w:r>
      <w:r>
        <w:rPr>
          <w:rFonts w:ascii="宋体" w:hAnsi="宋体"/>
          <w:bCs/>
          <w:color w:val="000000"/>
          <w:sz w:val="24"/>
        </w:rPr>
        <w:t>为：</w:t>
      </w:r>
      <w:r>
        <w:rPr>
          <w:rFonts w:hint="eastAsia" w:ascii="宋体" w:hAnsi="宋体"/>
          <w:bCs/>
          <w:color w:val="000000"/>
          <w:sz w:val="24"/>
          <w:u w:val="single"/>
          <w:lang w:val="en-US" w:eastAsia="zh-CN"/>
        </w:rPr>
        <w:t xml:space="preserve">        </w:t>
      </w:r>
      <w:r>
        <w:rPr>
          <w:rFonts w:hint="eastAsia" w:ascii="宋体" w:hAnsi="宋体" w:cs="宋体"/>
          <w:bCs/>
          <w:color w:val="000000"/>
          <w:sz w:val="24"/>
          <w:u w:val="single"/>
        </w:rPr>
        <w:t>元</w:t>
      </w:r>
      <w:r>
        <w:rPr>
          <w:rFonts w:ascii="宋体" w:hAnsi="宋体"/>
          <w:bCs/>
          <w:color w:val="000000"/>
          <w:sz w:val="24"/>
        </w:rPr>
        <w:t>人民币</w:t>
      </w:r>
      <w:r>
        <w:rPr>
          <w:rFonts w:hint="eastAsia" w:ascii="宋体" w:hAnsi="宋体"/>
          <w:bCs/>
          <w:color w:val="000000"/>
          <w:sz w:val="24"/>
        </w:rPr>
        <w:t>，</w:t>
      </w:r>
      <w:r>
        <w:rPr>
          <w:rFonts w:ascii="宋体" w:hAnsi="宋体"/>
          <w:bCs/>
          <w:color w:val="000000"/>
          <w:sz w:val="24"/>
        </w:rPr>
        <w:t>大写</w:t>
      </w:r>
      <w:r>
        <w:rPr>
          <w:rFonts w:hint="eastAsia" w:ascii="宋体" w:hAnsi="宋体"/>
          <w:bCs/>
          <w:color w:val="000000"/>
          <w:sz w:val="24"/>
        </w:rPr>
        <w:t>：</w:t>
      </w:r>
      <w:r>
        <w:rPr>
          <w:rFonts w:ascii="宋体" w:hAnsi="宋体"/>
          <w:bCs/>
          <w:color w:val="000000"/>
          <w:sz w:val="24"/>
        </w:rPr>
        <w:t>人民币</w:t>
      </w:r>
      <w:r>
        <w:rPr>
          <w:rFonts w:hint="eastAsia" w:ascii="宋体" w:hAnsi="宋体"/>
          <w:bCs/>
          <w:color w:val="000000"/>
          <w:sz w:val="24"/>
          <w:u w:val="single"/>
          <w:lang w:val="en-US" w:eastAsia="zh-CN"/>
        </w:rPr>
        <w:t xml:space="preserve">          </w:t>
      </w:r>
      <w:r>
        <w:rPr>
          <w:rFonts w:ascii="宋体" w:hAnsi="宋体"/>
          <w:bCs/>
          <w:color w:val="000000"/>
          <w:sz w:val="24"/>
        </w:rPr>
        <w:t>(下称：“总设计费”)</w:t>
      </w:r>
      <w:r>
        <w:rPr>
          <w:rFonts w:hint="eastAsia" w:ascii="宋体" w:hAnsi="宋体"/>
          <w:bCs/>
          <w:color w:val="000000"/>
          <w:sz w:val="24"/>
        </w:rPr>
        <w:t>，其中</w:t>
      </w:r>
      <w:r>
        <w:rPr>
          <w:rFonts w:ascii="宋体" w:hAnsi="宋体"/>
          <w:bCs/>
          <w:color w:val="000000"/>
          <w:sz w:val="24"/>
        </w:rPr>
        <w:t>不含税金额</w:t>
      </w:r>
      <w:r>
        <w:rPr>
          <w:rFonts w:hint="eastAsia" w:ascii="宋体" w:hAnsi="宋体"/>
          <w:bCs/>
          <w:color w:val="000000"/>
          <w:sz w:val="24"/>
        </w:rPr>
        <w:t>为：</w:t>
      </w:r>
      <w:r>
        <w:rPr>
          <w:rFonts w:hint="eastAsia" w:ascii="宋体" w:hAnsi="宋体"/>
          <w:bCs/>
          <w:color w:val="000000"/>
          <w:sz w:val="24"/>
          <w:u w:val="single"/>
          <w:lang w:val="en-US" w:eastAsia="zh-CN"/>
        </w:rPr>
        <w:t xml:space="preserve">         </w:t>
      </w:r>
      <w:r>
        <w:rPr>
          <w:rFonts w:hint="eastAsia" w:ascii="宋体" w:hAnsi="宋体" w:cs="宋体"/>
          <w:bCs/>
          <w:color w:val="000000"/>
          <w:sz w:val="24"/>
          <w:u w:val="single"/>
        </w:rPr>
        <w:t>元</w:t>
      </w:r>
      <w:r>
        <w:rPr>
          <w:rFonts w:ascii="宋体" w:hAnsi="宋体" w:cs="宋体"/>
          <w:bCs/>
          <w:color w:val="000000"/>
          <w:sz w:val="24"/>
        </w:rPr>
        <w:t>人</w:t>
      </w:r>
      <w:r>
        <w:rPr>
          <w:rFonts w:ascii="宋体" w:hAnsi="宋体"/>
          <w:bCs/>
          <w:color w:val="000000"/>
          <w:sz w:val="24"/>
        </w:rPr>
        <w:t>民币</w:t>
      </w:r>
      <w:r>
        <w:rPr>
          <w:rFonts w:hint="eastAsia" w:ascii="宋体" w:hAnsi="宋体"/>
          <w:bCs/>
          <w:color w:val="000000"/>
          <w:sz w:val="24"/>
        </w:rPr>
        <w:t>，</w:t>
      </w:r>
      <w:r>
        <w:rPr>
          <w:rFonts w:ascii="宋体" w:hAnsi="宋体"/>
          <w:bCs/>
          <w:color w:val="000000"/>
          <w:sz w:val="24"/>
        </w:rPr>
        <w:t>大写</w:t>
      </w:r>
      <w:r>
        <w:rPr>
          <w:rFonts w:hint="eastAsia" w:ascii="宋体" w:hAnsi="宋体"/>
          <w:bCs/>
          <w:color w:val="000000"/>
          <w:sz w:val="24"/>
        </w:rPr>
        <w:t>：</w:t>
      </w:r>
      <w:r>
        <w:rPr>
          <w:rFonts w:ascii="宋体" w:hAnsi="宋体"/>
          <w:bCs/>
          <w:color w:val="000000"/>
          <w:sz w:val="24"/>
        </w:rPr>
        <w:t>人民币</w:t>
      </w:r>
      <w:r>
        <w:rPr>
          <w:rFonts w:hint="eastAsia" w:ascii="宋体" w:hAnsi="宋体"/>
          <w:bCs/>
          <w:color w:val="000000"/>
          <w:sz w:val="24"/>
          <w:u w:val="single"/>
          <w:lang w:val="en-US" w:eastAsia="zh-CN"/>
        </w:rPr>
        <w:t xml:space="preserve">         </w:t>
      </w:r>
      <w:r>
        <w:rPr>
          <w:rFonts w:hint="eastAsia" w:ascii="宋体" w:hAnsi="宋体"/>
          <w:bCs/>
          <w:color w:val="000000"/>
          <w:sz w:val="24"/>
          <w:u w:val="single"/>
        </w:rPr>
        <w:t>，</w:t>
      </w:r>
      <w:r>
        <w:rPr>
          <w:rFonts w:hint="eastAsia" w:ascii="宋体" w:hAnsi="宋体"/>
          <w:bCs/>
          <w:color w:val="000000"/>
          <w:sz w:val="24"/>
        </w:rPr>
        <w:t>税率1%。当国家政策调整导致付款当期所适用的增值税税率发生变更时，税率按照付款当期有效的增值税政策执行，合同总价不作调整，税费包含在合同价款内，由乙方承担。</w:t>
      </w:r>
    </w:p>
    <w:p w14:paraId="701ABA27">
      <w:pPr>
        <w:spacing w:line="440" w:lineRule="exact"/>
        <w:ind w:left="852" w:right="-2" w:hanging="852" w:hangingChars="355"/>
        <w:rPr>
          <w:rFonts w:ascii="宋体" w:hAnsi="宋体"/>
          <w:bCs/>
          <w:color w:val="000000"/>
          <w:sz w:val="24"/>
        </w:rPr>
      </w:pPr>
      <w:r>
        <w:rPr>
          <w:rFonts w:ascii="宋体" w:hAnsi="宋体"/>
          <w:bCs/>
          <w:color w:val="000000"/>
          <w:sz w:val="24"/>
        </w:rPr>
        <w:t>8.1.1.1上述总设计费系根据本合同中第五条第5.3中所述的面积和第5.4中所述的设计范围及5.6中所述的设计内容计算。</w:t>
      </w:r>
    </w:p>
    <w:p w14:paraId="4C645C6F">
      <w:pPr>
        <w:spacing w:line="440" w:lineRule="exact"/>
        <w:ind w:left="720" w:hanging="720" w:hangingChars="300"/>
        <w:rPr>
          <w:rFonts w:ascii="宋体" w:hAnsi="宋体"/>
          <w:bCs/>
          <w:color w:val="000000"/>
          <w:sz w:val="24"/>
        </w:rPr>
      </w:pPr>
      <w:r>
        <w:rPr>
          <w:rFonts w:ascii="宋体" w:hAnsi="宋体"/>
          <w:bCs/>
          <w:color w:val="000000"/>
          <w:sz w:val="24"/>
        </w:rPr>
        <w:t>8.1.1.2</w:t>
      </w:r>
      <w:r>
        <w:rPr>
          <w:rFonts w:hint="eastAsia" w:ascii="宋体" w:hAnsi="宋体"/>
          <w:bCs/>
          <w:color w:val="000000"/>
          <w:sz w:val="24"/>
        </w:rPr>
        <w:t xml:space="preserve"> </w:t>
      </w:r>
      <w:r>
        <w:rPr>
          <w:rFonts w:ascii="宋体" w:hAnsi="宋体"/>
          <w:bCs/>
          <w:color w:val="000000"/>
          <w:sz w:val="24"/>
        </w:rPr>
        <w:t>因总设计费为乙方给予甲方的最优惠</w:t>
      </w:r>
      <w:r>
        <w:rPr>
          <w:rFonts w:hint="eastAsia" w:ascii="宋体" w:hAnsi="宋体"/>
          <w:bCs/>
          <w:color w:val="000000"/>
          <w:sz w:val="24"/>
        </w:rPr>
        <w:t>总价</w:t>
      </w:r>
      <w:r>
        <w:rPr>
          <w:rFonts w:ascii="宋体" w:hAnsi="宋体"/>
          <w:bCs/>
          <w:color w:val="000000"/>
          <w:sz w:val="24"/>
        </w:rPr>
        <w:t>，所以无论任何原因导致乙方实际设计建筑面积不足合同5.3约定设计建筑面积，总设计费不做调整</w:t>
      </w:r>
      <w:r>
        <w:rPr>
          <w:rFonts w:hint="eastAsia" w:ascii="宋体" w:hAnsi="宋体"/>
          <w:bCs/>
          <w:color w:val="000000"/>
          <w:sz w:val="24"/>
        </w:rPr>
        <w:t>。如乙方实际设计建筑面积超过合同约定建筑面积，</w:t>
      </w:r>
      <w:r>
        <w:rPr>
          <w:rFonts w:ascii="宋体" w:hAnsi="宋体"/>
          <w:bCs/>
          <w:color w:val="000000"/>
          <w:sz w:val="24"/>
        </w:rPr>
        <w:t>但此区域在洲际酒店管理公司管理范围内，则总设计费不做调整。</w:t>
      </w:r>
      <w:r>
        <w:rPr>
          <w:rFonts w:hint="eastAsia" w:ascii="宋体" w:hAnsi="宋体"/>
          <w:bCs/>
          <w:color w:val="000000"/>
          <w:sz w:val="24"/>
        </w:rPr>
        <w:t>如甲方</w:t>
      </w:r>
      <w:r>
        <w:rPr>
          <w:rFonts w:ascii="宋体" w:hAnsi="宋体"/>
          <w:bCs/>
          <w:color w:val="000000"/>
          <w:sz w:val="24"/>
        </w:rPr>
        <w:t>需要增加</w:t>
      </w:r>
      <w:r>
        <w:rPr>
          <w:rFonts w:hint="eastAsia" w:ascii="宋体" w:hAnsi="宋体"/>
          <w:bCs/>
          <w:color w:val="000000"/>
          <w:sz w:val="24"/>
        </w:rPr>
        <w:t>附件三以外的</w:t>
      </w:r>
      <w:r>
        <w:rPr>
          <w:rFonts w:ascii="宋体" w:hAnsi="宋体"/>
          <w:bCs/>
          <w:color w:val="000000"/>
          <w:sz w:val="24"/>
        </w:rPr>
        <w:t>其他</w:t>
      </w:r>
      <w:r>
        <w:rPr>
          <w:rFonts w:hint="eastAsia" w:ascii="宋体" w:hAnsi="宋体"/>
          <w:bCs/>
          <w:color w:val="000000"/>
          <w:sz w:val="24"/>
        </w:rPr>
        <w:t>设计专业</w:t>
      </w:r>
      <w:r>
        <w:rPr>
          <w:rFonts w:ascii="宋体" w:hAnsi="宋体"/>
          <w:bCs/>
          <w:color w:val="000000"/>
          <w:sz w:val="24"/>
        </w:rPr>
        <w:t>的设计服务，需与乙方</w:t>
      </w:r>
      <w:r>
        <w:rPr>
          <w:rFonts w:hint="eastAsia" w:ascii="宋体" w:hAnsi="宋体"/>
          <w:bCs/>
          <w:color w:val="000000"/>
          <w:sz w:val="24"/>
        </w:rPr>
        <w:t>就增加的相关</w:t>
      </w:r>
      <w:r>
        <w:rPr>
          <w:rFonts w:ascii="宋体" w:hAnsi="宋体"/>
          <w:bCs/>
          <w:color w:val="000000"/>
          <w:sz w:val="24"/>
        </w:rPr>
        <w:t>专业</w:t>
      </w:r>
      <w:r>
        <w:rPr>
          <w:rFonts w:hint="eastAsia" w:ascii="宋体" w:hAnsi="宋体"/>
          <w:bCs/>
          <w:color w:val="000000"/>
          <w:sz w:val="24"/>
        </w:rPr>
        <w:t>的设计服务另行</w:t>
      </w:r>
      <w:r>
        <w:rPr>
          <w:rFonts w:ascii="宋体" w:hAnsi="宋体"/>
          <w:bCs/>
          <w:color w:val="000000"/>
          <w:sz w:val="24"/>
        </w:rPr>
        <w:t>商定增补设计费并</w:t>
      </w:r>
      <w:r>
        <w:rPr>
          <w:rFonts w:hint="eastAsia" w:ascii="宋体" w:hAnsi="宋体"/>
          <w:bCs/>
          <w:color w:val="000000"/>
          <w:sz w:val="24"/>
        </w:rPr>
        <w:t>签订</w:t>
      </w:r>
      <w:r>
        <w:rPr>
          <w:rFonts w:ascii="宋体" w:hAnsi="宋体"/>
          <w:bCs/>
          <w:color w:val="000000"/>
          <w:sz w:val="24"/>
        </w:rPr>
        <w:t>补充协议。</w:t>
      </w:r>
    </w:p>
    <w:p w14:paraId="413AE850">
      <w:pPr>
        <w:spacing w:line="440" w:lineRule="exact"/>
        <w:ind w:left="720" w:hanging="720" w:hangingChars="300"/>
        <w:rPr>
          <w:rFonts w:ascii="宋体" w:hAnsi="宋体"/>
          <w:sz w:val="24"/>
        </w:rPr>
      </w:pPr>
      <w:r>
        <w:rPr>
          <w:rFonts w:hint="eastAsia" w:ascii="宋体" w:hAnsi="宋体"/>
          <w:sz w:val="24"/>
        </w:rPr>
        <w:t xml:space="preserve">8.1.2 </w:t>
      </w:r>
      <w:r>
        <w:rPr>
          <w:rFonts w:ascii="宋体" w:hAnsi="宋体"/>
          <w:sz w:val="24"/>
        </w:rPr>
        <w:t>若</w:t>
      </w:r>
      <w:r>
        <w:rPr>
          <w:rFonts w:hint="eastAsia" w:ascii="宋体" w:hAnsi="宋体"/>
          <w:sz w:val="24"/>
        </w:rPr>
        <w:t>非乙方</w:t>
      </w:r>
      <w:r>
        <w:rPr>
          <w:rFonts w:ascii="宋体" w:hAnsi="宋体"/>
          <w:sz w:val="24"/>
        </w:rPr>
        <w:t>原因导致</w:t>
      </w:r>
      <w:r>
        <w:rPr>
          <w:rFonts w:hint="eastAsia" w:ascii="宋体" w:hAnsi="宋体"/>
          <w:sz w:val="24"/>
        </w:rPr>
        <w:t>项目</w:t>
      </w:r>
      <w:r>
        <w:rPr>
          <w:rFonts w:ascii="宋体" w:hAnsi="宋体"/>
          <w:sz w:val="24"/>
        </w:rPr>
        <w:t>中部分</w:t>
      </w:r>
      <w:r>
        <w:rPr>
          <w:rFonts w:hint="eastAsia" w:ascii="宋体" w:hAnsi="宋体"/>
          <w:sz w:val="24"/>
        </w:rPr>
        <w:t>内容（如设计区域、设计阶段）</w:t>
      </w:r>
      <w:r>
        <w:rPr>
          <w:rFonts w:ascii="宋体" w:hAnsi="宋体"/>
          <w:sz w:val="24"/>
        </w:rPr>
        <w:t>不能同时</w:t>
      </w:r>
      <w:r>
        <w:rPr>
          <w:rFonts w:hint="eastAsia" w:ascii="宋体" w:hAnsi="宋体"/>
          <w:sz w:val="24"/>
        </w:rPr>
        <w:t>（提前或延后）</w:t>
      </w:r>
      <w:r>
        <w:rPr>
          <w:rFonts w:ascii="宋体" w:hAnsi="宋体"/>
          <w:sz w:val="24"/>
        </w:rPr>
        <w:t>进行设计服务时，</w:t>
      </w:r>
      <w:r>
        <w:rPr>
          <w:rFonts w:hint="eastAsia" w:ascii="宋体" w:hAnsi="宋体"/>
          <w:sz w:val="24"/>
        </w:rPr>
        <w:t xml:space="preserve">双方另行共同协商并书面确认合理的设计周期；乙方可根据调整后的设计内容、设计阶段、进度向甲方请款。 </w:t>
      </w:r>
    </w:p>
    <w:p w14:paraId="0BEF24AD">
      <w:pPr>
        <w:spacing w:line="440" w:lineRule="exact"/>
        <w:ind w:left="720" w:hanging="720" w:hangingChars="300"/>
        <w:rPr>
          <w:rFonts w:ascii="宋体" w:hAnsi="宋体"/>
          <w:bCs/>
          <w:color w:val="000000"/>
          <w:sz w:val="24"/>
        </w:rPr>
      </w:pPr>
      <w:r>
        <w:rPr>
          <w:rFonts w:ascii="宋体" w:hAnsi="宋体"/>
          <w:bCs/>
          <w:color w:val="000000"/>
          <w:sz w:val="24"/>
        </w:rPr>
        <w:t>8.1.3 上述设计费用已包含税费，</w:t>
      </w:r>
      <w:r>
        <w:rPr>
          <w:rFonts w:hint="eastAsia" w:ascii="宋体" w:hAnsi="宋体"/>
          <w:bCs/>
          <w:color w:val="000000"/>
          <w:sz w:val="24"/>
        </w:rPr>
        <w:t>每次付款前，</w:t>
      </w:r>
      <w:r>
        <w:rPr>
          <w:rFonts w:ascii="宋体" w:hAnsi="宋体"/>
          <w:bCs/>
          <w:color w:val="000000"/>
          <w:sz w:val="24"/>
        </w:rPr>
        <w:t>乙方须向甲方提供合法发票</w:t>
      </w:r>
      <w:r>
        <w:rPr>
          <w:rFonts w:hint="eastAsia" w:ascii="宋体" w:hAnsi="宋体"/>
          <w:bCs/>
          <w:color w:val="000000"/>
          <w:sz w:val="24"/>
        </w:rPr>
        <w:t>（</w:t>
      </w:r>
      <w:r>
        <w:rPr>
          <w:rFonts w:ascii="宋体" w:hAnsi="宋体"/>
          <w:bCs/>
          <w:color w:val="000000"/>
          <w:sz w:val="24"/>
        </w:rPr>
        <w:t>1</w:t>
      </w:r>
      <w:r>
        <w:rPr>
          <w:rFonts w:hint="eastAsia" w:ascii="宋体" w:hAnsi="宋体"/>
          <w:bCs/>
          <w:color w:val="000000"/>
          <w:sz w:val="24"/>
        </w:rPr>
        <w:t>%</w:t>
      </w:r>
      <w:r>
        <w:rPr>
          <w:rFonts w:ascii="宋体" w:hAnsi="宋体"/>
          <w:bCs/>
          <w:color w:val="000000"/>
          <w:sz w:val="24"/>
        </w:rPr>
        <w:t>增值税专用发票</w:t>
      </w:r>
      <w:r>
        <w:rPr>
          <w:rFonts w:hint="eastAsia" w:ascii="宋体" w:hAnsi="宋体"/>
          <w:bCs/>
          <w:color w:val="000000"/>
          <w:sz w:val="24"/>
        </w:rPr>
        <w:t>）。</w:t>
      </w:r>
    </w:p>
    <w:p w14:paraId="705EABA1">
      <w:pPr>
        <w:spacing w:line="440" w:lineRule="exact"/>
        <w:ind w:left="720" w:hanging="720" w:hangingChars="300"/>
        <w:rPr>
          <w:rFonts w:ascii="宋体" w:hAnsi="宋体"/>
          <w:bCs/>
          <w:color w:val="000000"/>
          <w:sz w:val="24"/>
        </w:rPr>
      </w:pPr>
      <w:r>
        <w:rPr>
          <w:rFonts w:ascii="宋体" w:hAnsi="宋体"/>
          <w:bCs/>
          <w:color w:val="000000"/>
          <w:sz w:val="24"/>
        </w:rPr>
        <w:t>8.1.4 上述设计费总价款包含乙方</w:t>
      </w:r>
      <w:r>
        <w:rPr>
          <w:rFonts w:hint="eastAsia" w:ascii="宋体" w:hAnsi="宋体"/>
          <w:bCs/>
          <w:color w:val="000000"/>
          <w:sz w:val="24"/>
        </w:rPr>
        <w:t>设计人员</w:t>
      </w:r>
      <w:r>
        <w:rPr>
          <w:rFonts w:hint="eastAsia" w:ascii="宋体" w:hAnsi="宋体"/>
          <w:bCs/>
          <w:color w:val="000000"/>
          <w:sz w:val="24"/>
          <w:u w:val="single"/>
          <w:lang w:val="en-US" w:eastAsia="zh-CN"/>
        </w:rPr>
        <w:t xml:space="preserve">   </w:t>
      </w:r>
      <w:r>
        <w:rPr>
          <w:rFonts w:hint="eastAsia" w:ascii="宋体" w:hAnsi="宋体"/>
          <w:bCs/>
          <w:sz w:val="24"/>
        </w:rPr>
        <w:t>人</w:t>
      </w:r>
      <w:r>
        <w:rPr>
          <w:rFonts w:ascii="宋体" w:hAnsi="宋体"/>
          <w:bCs/>
          <w:sz w:val="24"/>
        </w:rPr>
        <w:t>次</w:t>
      </w:r>
      <w:r>
        <w:rPr>
          <w:rFonts w:hint="eastAsia" w:ascii="宋体" w:hAnsi="宋体"/>
          <w:bCs/>
          <w:color w:val="000000"/>
          <w:sz w:val="24"/>
        </w:rPr>
        <w:t>（每次到场人数以出差人数清单为准）</w:t>
      </w:r>
      <w:r>
        <w:rPr>
          <w:rFonts w:ascii="宋体" w:hAnsi="宋体"/>
          <w:bCs/>
          <w:color w:val="000000"/>
          <w:sz w:val="24"/>
        </w:rPr>
        <w:t>到甲方</w:t>
      </w:r>
      <w:r>
        <w:rPr>
          <w:rFonts w:hint="eastAsia" w:ascii="宋体" w:hAnsi="宋体"/>
          <w:bCs/>
          <w:color w:val="000000"/>
          <w:sz w:val="24"/>
        </w:rPr>
        <w:t>或</w:t>
      </w:r>
      <w:r>
        <w:rPr>
          <w:rFonts w:ascii="宋体" w:hAnsi="宋体"/>
          <w:bCs/>
          <w:color w:val="000000"/>
          <w:sz w:val="24"/>
        </w:rPr>
        <w:t>项目所在地开项目会或阶段性工作汇报</w:t>
      </w:r>
      <w:r>
        <w:rPr>
          <w:rFonts w:hint="eastAsia" w:ascii="宋体" w:hAnsi="宋体"/>
          <w:bCs/>
          <w:color w:val="000000"/>
          <w:sz w:val="24"/>
        </w:rPr>
        <w:t>、施工现场配合服务等</w:t>
      </w:r>
      <w:r>
        <w:rPr>
          <w:rFonts w:ascii="宋体" w:hAnsi="宋体"/>
          <w:bCs/>
          <w:color w:val="000000"/>
          <w:sz w:val="24"/>
        </w:rPr>
        <w:t>的出差时间及费用</w:t>
      </w:r>
      <w:r>
        <w:rPr>
          <w:rFonts w:hint="eastAsia" w:ascii="宋体" w:hAnsi="宋体"/>
          <w:bCs/>
          <w:color w:val="000000"/>
          <w:sz w:val="24"/>
        </w:rPr>
        <w:t>，</w:t>
      </w:r>
      <w:r>
        <w:rPr>
          <w:rFonts w:ascii="宋体" w:hAnsi="宋体"/>
          <w:bCs/>
          <w:color w:val="000000"/>
          <w:sz w:val="24"/>
        </w:rPr>
        <w:t>自合同签</w:t>
      </w:r>
      <w:r>
        <w:rPr>
          <w:rFonts w:hint="eastAsia" w:ascii="宋体" w:hAnsi="宋体"/>
          <w:bCs/>
          <w:color w:val="000000"/>
          <w:sz w:val="24"/>
        </w:rPr>
        <w:t>订</w:t>
      </w:r>
      <w:r>
        <w:rPr>
          <w:rFonts w:ascii="宋体" w:hAnsi="宋体"/>
          <w:bCs/>
          <w:color w:val="000000"/>
          <w:sz w:val="24"/>
        </w:rPr>
        <w:t>之日起计算直至项目结束</w:t>
      </w:r>
      <w:r>
        <w:rPr>
          <w:rFonts w:hint="eastAsia" w:ascii="宋体" w:hAnsi="宋体"/>
          <w:bCs/>
          <w:color w:val="000000"/>
          <w:sz w:val="24"/>
        </w:rPr>
        <w:t>。</w:t>
      </w:r>
      <w:r>
        <w:rPr>
          <w:rFonts w:ascii="宋体" w:hAnsi="宋体"/>
          <w:bCs/>
          <w:color w:val="000000"/>
          <w:sz w:val="24"/>
        </w:rPr>
        <w:t>上述设计师的差旅包括相关机票、膳食、交通、酒店住宿、通讯费用。乙方出差之前，须向甲方提交书面的出差人数清单，甲方收到后2个工作日内签字确认。</w:t>
      </w:r>
      <w:r>
        <w:rPr>
          <w:rFonts w:hint="eastAsia" w:ascii="宋体" w:hAnsi="宋体"/>
          <w:bCs/>
          <w:color w:val="000000"/>
          <w:sz w:val="24"/>
        </w:rPr>
        <w:t>乙方根据设计进展的需要合理安排上述相关出差次数，设计任务经甲方确认完成通过后，甲方不得因为出差次数不足合同约定而对合同金额产生异议。</w:t>
      </w:r>
      <w:r>
        <w:rPr>
          <w:rFonts w:ascii="宋体" w:hAnsi="宋体"/>
          <w:bCs/>
          <w:color w:val="000000"/>
          <w:sz w:val="24"/>
        </w:rPr>
        <w:t>若应甲方要求，乙方设计师超出以上</w:t>
      </w:r>
      <w:r>
        <w:rPr>
          <w:rFonts w:hint="eastAsia" w:ascii="宋体" w:hAnsi="宋体"/>
          <w:bCs/>
          <w:color w:val="000000"/>
          <w:sz w:val="24"/>
        </w:rPr>
        <w:t>出差次数</w:t>
      </w:r>
      <w:r>
        <w:rPr>
          <w:rFonts w:ascii="宋体" w:hAnsi="宋体"/>
          <w:bCs/>
          <w:color w:val="000000"/>
          <w:sz w:val="24"/>
        </w:rPr>
        <w:t>，</w:t>
      </w:r>
      <w:r>
        <w:rPr>
          <w:rFonts w:hint="eastAsia" w:ascii="宋体" w:hAnsi="宋体"/>
          <w:bCs/>
          <w:color w:val="000000"/>
          <w:sz w:val="24"/>
        </w:rPr>
        <w:t>相关</w:t>
      </w:r>
      <w:r>
        <w:rPr>
          <w:rFonts w:ascii="宋体" w:hAnsi="宋体"/>
          <w:bCs/>
          <w:color w:val="000000"/>
          <w:sz w:val="24"/>
        </w:rPr>
        <w:t>费用甲乙双方另行协商。</w:t>
      </w:r>
    </w:p>
    <w:p w14:paraId="7AEB34D3">
      <w:pPr>
        <w:spacing w:line="440" w:lineRule="exact"/>
        <w:ind w:left="720" w:hanging="720" w:hangingChars="300"/>
        <w:rPr>
          <w:rFonts w:ascii="宋体" w:hAnsi="宋体"/>
          <w:bCs/>
          <w:color w:val="000000"/>
          <w:sz w:val="24"/>
        </w:rPr>
      </w:pPr>
      <w:r>
        <w:rPr>
          <w:rFonts w:ascii="宋体" w:hAnsi="宋体"/>
          <w:bCs/>
          <w:color w:val="000000"/>
          <w:sz w:val="24"/>
        </w:rPr>
        <w:t xml:space="preserve">8.1.5 </w:t>
      </w:r>
      <w:r>
        <w:rPr>
          <w:rFonts w:ascii="宋体" w:hAnsi="宋体"/>
          <w:color w:val="000000"/>
          <w:sz w:val="24"/>
        </w:rPr>
        <w:t>本合同第8.1.1条所述总设计费包含的乙方总服务时间到</w:t>
      </w:r>
      <w:r>
        <w:rPr>
          <w:rFonts w:hint="eastAsia" w:ascii="宋体" w:hAnsi="宋体"/>
          <w:color w:val="000000"/>
          <w:sz w:val="24"/>
          <w:u w:val="single"/>
        </w:rPr>
        <w:t>2027</w:t>
      </w:r>
      <w:r>
        <w:rPr>
          <w:rFonts w:ascii="宋体" w:hAnsi="宋体"/>
          <w:color w:val="000000"/>
          <w:sz w:val="24"/>
        </w:rPr>
        <w:t>年</w:t>
      </w:r>
      <w:r>
        <w:rPr>
          <w:rFonts w:ascii="宋体" w:hAnsi="宋体"/>
          <w:color w:val="000000"/>
          <w:sz w:val="24"/>
          <w:u w:val="single"/>
        </w:rPr>
        <w:t>12</w:t>
      </w:r>
      <w:r>
        <w:rPr>
          <w:rFonts w:ascii="宋体" w:hAnsi="宋体"/>
          <w:color w:val="000000"/>
          <w:sz w:val="24"/>
        </w:rPr>
        <w:t>月</w:t>
      </w:r>
      <w:r>
        <w:rPr>
          <w:rFonts w:ascii="宋体" w:hAnsi="宋体"/>
          <w:color w:val="000000"/>
          <w:sz w:val="24"/>
          <w:u w:val="single"/>
        </w:rPr>
        <w:t>31</w:t>
      </w:r>
      <w:r>
        <w:rPr>
          <w:rFonts w:ascii="宋体" w:hAnsi="宋体"/>
          <w:color w:val="000000"/>
          <w:sz w:val="24"/>
        </w:rPr>
        <w:t>日为止，如该</w:t>
      </w:r>
      <w:r>
        <w:rPr>
          <w:rFonts w:hint="eastAsia" w:ascii="宋体" w:hAnsi="宋体"/>
          <w:color w:val="000000"/>
          <w:sz w:val="24"/>
        </w:rPr>
        <w:t>设计</w:t>
      </w:r>
      <w:r>
        <w:rPr>
          <w:rFonts w:ascii="宋体" w:hAnsi="宋体"/>
          <w:color w:val="000000"/>
          <w:sz w:val="24"/>
        </w:rPr>
        <w:t>项目</w:t>
      </w:r>
      <w:r>
        <w:rPr>
          <w:rFonts w:hint="eastAsia" w:ascii="宋体" w:hAnsi="宋体"/>
          <w:color w:val="000000"/>
          <w:sz w:val="24"/>
        </w:rPr>
        <w:t>非因乙方原因在</w:t>
      </w:r>
      <w:r>
        <w:rPr>
          <w:rFonts w:hint="eastAsia" w:ascii="宋体" w:hAnsi="宋体"/>
          <w:color w:val="000000"/>
          <w:sz w:val="24"/>
          <w:u w:val="single"/>
        </w:rPr>
        <w:t>2027</w:t>
      </w:r>
      <w:r>
        <w:rPr>
          <w:rFonts w:ascii="宋体" w:hAnsi="宋体"/>
          <w:color w:val="000000"/>
          <w:sz w:val="24"/>
        </w:rPr>
        <w:t>年</w:t>
      </w:r>
      <w:r>
        <w:rPr>
          <w:rFonts w:ascii="宋体" w:hAnsi="宋体"/>
          <w:color w:val="000000"/>
          <w:sz w:val="24"/>
          <w:u w:val="single"/>
        </w:rPr>
        <w:t>12</w:t>
      </w:r>
      <w:r>
        <w:rPr>
          <w:rFonts w:ascii="宋体" w:hAnsi="宋体"/>
          <w:color w:val="000000"/>
          <w:sz w:val="24"/>
        </w:rPr>
        <w:t>月</w:t>
      </w:r>
      <w:r>
        <w:rPr>
          <w:rFonts w:ascii="宋体" w:hAnsi="宋体"/>
          <w:color w:val="000000"/>
          <w:sz w:val="24"/>
          <w:u w:val="single"/>
        </w:rPr>
        <w:t>31</w:t>
      </w:r>
      <w:r>
        <w:rPr>
          <w:rFonts w:ascii="宋体" w:hAnsi="宋体"/>
          <w:color w:val="000000"/>
          <w:sz w:val="24"/>
        </w:rPr>
        <w:t>日</w:t>
      </w:r>
      <w:r>
        <w:rPr>
          <w:rFonts w:hint="eastAsia" w:ascii="宋体" w:hAnsi="宋体"/>
          <w:color w:val="000000"/>
          <w:sz w:val="24"/>
        </w:rPr>
        <w:t>前不能完成的，甲方应按照本合同第12条对乙方在本合同下已经提供的服务进行结算并支付；如甲方还需乙方提供服务，应与乙方另行协商并重新签订补充合同。</w:t>
      </w:r>
    </w:p>
    <w:p w14:paraId="2C566DE0">
      <w:pPr>
        <w:spacing w:line="440" w:lineRule="exact"/>
        <w:ind w:left="720" w:hanging="720" w:hangingChars="300"/>
        <w:rPr>
          <w:rFonts w:ascii="宋体" w:hAnsi="宋体"/>
          <w:bCs/>
          <w:color w:val="000000"/>
          <w:sz w:val="24"/>
        </w:rPr>
      </w:pPr>
      <w:r>
        <w:rPr>
          <w:rFonts w:ascii="宋体" w:hAnsi="宋体"/>
          <w:bCs/>
          <w:color w:val="000000"/>
          <w:sz w:val="24"/>
        </w:rPr>
        <w:t>8.1.6 乙方须在每阶段设计成果完成后将该阶段设计文件、成果等资料按照第七条的具体内容完全展示给甲方，经甲方确认无误（甲方确认的方式见本合同第十条）后</w:t>
      </w:r>
      <w:r>
        <w:rPr>
          <w:rFonts w:hint="eastAsia" w:ascii="宋体" w:hAnsi="宋体"/>
          <w:bCs/>
          <w:color w:val="000000"/>
          <w:sz w:val="24"/>
        </w:rPr>
        <w:t>，乙方</w:t>
      </w:r>
      <w:r>
        <w:rPr>
          <w:rFonts w:ascii="宋体" w:hAnsi="宋体"/>
          <w:bCs/>
          <w:color w:val="000000"/>
          <w:sz w:val="24"/>
        </w:rPr>
        <w:t>按合同</w:t>
      </w:r>
      <w:r>
        <w:rPr>
          <w:rFonts w:hint="eastAsia" w:ascii="宋体" w:hAnsi="宋体"/>
          <w:bCs/>
          <w:color w:val="000000"/>
          <w:sz w:val="24"/>
        </w:rPr>
        <w:t>附件二</w:t>
      </w:r>
      <w:r>
        <w:rPr>
          <w:rFonts w:ascii="宋体" w:hAnsi="宋体"/>
          <w:bCs/>
          <w:color w:val="000000"/>
          <w:sz w:val="24"/>
        </w:rPr>
        <w:t>规定交予甲方该阶段设计成果</w:t>
      </w:r>
      <w:r>
        <w:rPr>
          <w:rFonts w:hint="eastAsia" w:ascii="宋体" w:hAnsi="宋体"/>
          <w:bCs/>
          <w:color w:val="000000"/>
          <w:sz w:val="24"/>
        </w:rPr>
        <w:t>。在收到该阶段设计成果并收到相应发票后5个工作日内，甲方按照本合同第8.2.2条约定时间</w:t>
      </w:r>
      <w:r>
        <w:rPr>
          <w:rFonts w:ascii="宋体" w:hAnsi="宋体"/>
          <w:bCs/>
          <w:color w:val="000000"/>
          <w:sz w:val="24"/>
        </w:rPr>
        <w:t>支付相应费用</w:t>
      </w:r>
      <w:r>
        <w:rPr>
          <w:rFonts w:hint="eastAsia" w:ascii="宋体" w:hAnsi="宋体"/>
          <w:bCs/>
          <w:color w:val="000000"/>
          <w:sz w:val="24"/>
        </w:rPr>
        <w:t>。</w:t>
      </w:r>
    </w:p>
    <w:p w14:paraId="0AC20185">
      <w:pPr>
        <w:spacing w:line="440" w:lineRule="exact"/>
        <w:ind w:left="720" w:hanging="720" w:hangingChars="300"/>
        <w:rPr>
          <w:rFonts w:ascii="宋体" w:hAnsi="宋体"/>
          <w:bCs/>
          <w:color w:val="000000"/>
          <w:sz w:val="24"/>
        </w:rPr>
      </w:pPr>
      <w:r>
        <w:rPr>
          <w:rFonts w:ascii="宋体" w:hAnsi="宋体"/>
          <w:bCs/>
          <w:color w:val="000000"/>
          <w:sz w:val="24"/>
        </w:rPr>
        <w:t>8.1.7 总设计费包含乙方需交付给甲方的设计文件只限于本合同中第七条附件二中所列的文件及图纸份数以及</w:t>
      </w:r>
      <w:r>
        <w:rPr>
          <w:rFonts w:ascii="宋体" w:hAnsi="宋体"/>
          <w:color w:val="000000"/>
          <w:sz w:val="24"/>
          <w:lang w:val="en-GB"/>
        </w:rPr>
        <w:t>包括</w:t>
      </w:r>
      <w:r>
        <w:rPr>
          <w:rFonts w:hint="eastAsia" w:ascii="宋体" w:hAnsi="宋体"/>
          <w:color w:val="000000"/>
          <w:sz w:val="24"/>
          <w:u w:val="single"/>
        </w:rPr>
        <w:t>15</w:t>
      </w:r>
      <w:r>
        <w:rPr>
          <w:rFonts w:ascii="宋体" w:hAnsi="宋体"/>
          <w:color w:val="000000"/>
          <w:sz w:val="24"/>
          <w:lang w:val="en-GB"/>
        </w:rPr>
        <w:t>张</w:t>
      </w:r>
      <w:r>
        <w:rPr>
          <w:rFonts w:hint="eastAsia" w:ascii="宋体" w:hAnsi="宋体"/>
          <w:color w:val="000000"/>
          <w:sz w:val="24"/>
          <w:lang w:val="en-GB"/>
        </w:rPr>
        <w:t>电脑</w:t>
      </w:r>
      <w:r>
        <w:rPr>
          <w:rFonts w:ascii="宋体" w:hAnsi="宋体"/>
          <w:color w:val="000000"/>
          <w:sz w:val="24"/>
          <w:lang w:val="en-GB"/>
        </w:rPr>
        <w:t>效果图</w:t>
      </w:r>
      <w:r>
        <w:rPr>
          <w:rFonts w:hint="eastAsia" w:ascii="宋体" w:hAnsi="宋体"/>
          <w:color w:val="000000"/>
          <w:sz w:val="24"/>
          <w:lang w:val="en-GB"/>
        </w:rPr>
        <w:t>费用</w:t>
      </w:r>
      <w:r>
        <w:rPr>
          <w:rFonts w:ascii="宋体" w:hAnsi="宋体"/>
          <w:bCs/>
          <w:color w:val="000000"/>
          <w:sz w:val="24"/>
        </w:rPr>
        <w:t>，如超出乙方按本合同中第七条附件二中所需交付的文件及图纸份数甲方需额外支付相关费用</w:t>
      </w:r>
      <w:r>
        <w:rPr>
          <w:rFonts w:ascii="宋体" w:hAnsi="宋体"/>
          <w:color w:val="000000"/>
          <w:sz w:val="24"/>
          <w:lang w:val="en-GB"/>
        </w:rPr>
        <w:t>，</w:t>
      </w:r>
      <w:r>
        <w:rPr>
          <w:rFonts w:ascii="宋体" w:hAnsi="宋体"/>
          <w:color w:val="000000"/>
          <w:sz w:val="24"/>
        </w:rPr>
        <w:t>以及甲方要求乙方实际提供的效果图超过</w:t>
      </w:r>
      <w:r>
        <w:rPr>
          <w:rFonts w:hint="eastAsia" w:ascii="宋体" w:hAnsi="宋体"/>
          <w:color w:val="000000"/>
          <w:sz w:val="24"/>
        </w:rPr>
        <w:t>约定张数</w:t>
      </w:r>
      <w:r>
        <w:rPr>
          <w:rFonts w:ascii="宋体" w:hAnsi="宋体"/>
          <w:color w:val="000000"/>
          <w:sz w:val="24"/>
        </w:rPr>
        <w:t>，则超出部分的效果</w:t>
      </w:r>
      <w:r>
        <w:rPr>
          <w:rFonts w:ascii="宋体" w:hAnsi="宋体"/>
          <w:sz w:val="24"/>
        </w:rPr>
        <w:t>图</w:t>
      </w:r>
      <w:r>
        <w:rPr>
          <w:rFonts w:hint="eastAsia" w:ascii="宋体" w:hAnsi="宋体"/>
          <w:sz w:val="24"/>
        </w:rPr>
        <w:t>费用另行</w:t>
      </w:r>
      <w:r>
        <w:rPr>
          <w:rFonts w:ascii="宋体" w:hAnsi="宋体"/>
          <w:sz w:val="24"/>
        </w:rPr>
        <w:t>协商</w:t>
      </w:r>
      <w:r>
        <w:rPr>
          <w:rFonts w:hint="eastAsia" w:ascii="宋体" w:hAnsi="宋体"/>
          <w:sz w:val="24"/>
        </w:rPr>
        <w:t>。</w:t>
      </w:r>
    </w:p>
    <w:p w14:paraId="3B6892FF">
      <w:pPr>
        <w:spacing w:line="440" w:lineRule="exact"/>
        <w:ind w:left="720" w:hanging="720" w:hangingChars="300"/>
        <w:rPr>
          <w:rFonts w:ascii="宋体" w:hAnsi="宋体"/>
          <w:bCs/>
          <w:color w:val="000000"/>
          <w:sz w:val="24"/>
        </w:rPr>
      </w:pPr>
      <w:r>
        <w:rPr>
          <w:rFonts w:ascii="宋体" w:hAnsi="宋体"/>
          <w:bCs/>
          <w:color w:val="000000"/>
          <w:sz w:val="24"/>
        </w:rPr>
        <w:t>8.1.</w:t>
      </w:r>
      <w:r>
        <w:rPr>
          <w:rFonts w:hint="eastAsia" w:ascii="宋体" w:hAnsi="宋体"/>
          <w:bCs/>
          <w:color w:val="000000"/>
          <w:sz w:val="24"/>
        </w:rPr>
        <w:t>8</w:t>
      </w:r>
      <w:r>
        <w:rPr>
          <w:rFonts w:ascii="宋体" w:hAnsi="宋体"/>
          <w:bCs/>
          <w:color w:val="000000"/>
          <w:sz w:val="24"/>
        </w:rPr>
        <w:t xml:space="preserve"> 总设计费可因乙方服务、工作范围、工作进度的增加或文件修改而再行协商增加费用</w:t>
      </w:r>
      <w:r>
        <w:rPr>
          <w:rFonts w:hint="eastAsia" w:ascii="宋体" w:hAnsi="宋体"/>
          <w:bCs/>
          <w:color w:val="000000"/>
          <w:sz w:val="24"/>
        </w:rPr>
        <w:t>。</w:t>
      </w:r>
    </w:p>
    <w:p w14:paraId="35DC0160">
      <w:pPr>
        <w:spacing w:line="440" w:lineRule="exact"/>
        <w:ind w:left="720" w:hanging="720" w:hangingChars="300"/>
        <w:rPr>
          <w:rFonts w:ascii="宋体" w:hAnsi="宋体"/>
          <w:bCs/>
          <w:color w:val="000000"/>
          <w:sz w:val="24"/>
        </w:rPr>
      </w:pPr>
      <w:r>
        <w:rPr>
          <w:rFonts w:ascii="宋体" w:hAnsi="宋体"/>
          <w:bCs/>
          <w:color w:val="000000"/>
          <w:sz w:val="24"/>
        </w:rPr>
        <w:t>8</w:t>
      </w:r>
      <w:r>
        <w:rPr>
          <w:rFonts w:ascii="宋体" w:hAnsi="宋体"/>
          <w:color w:val="000000"/>
          <w:sz w:val="24"/>
        </w:rPr>
        <w:t>.1.</w:t>
      </w:r>
      <w:r>
        <w:rPr>
          <w:rFonts w:hint="eastAsia" w:ascii="宋体" w:hAnsi="宋体"/>
          <w:color w:val="000000"/>
          <w:sz w:val="24"/>
        </w:rPr>
        <w:t>9</w:t>
      </w:r>
      <w:r>
        <w:rPr>
          <w:rFonts w:ascii="宋体" w:hAnsi="宋体"/>
          <w:bCs/>
          <w:color w:val="000000"/>
          <w:sz w:val="24"/>
        </w:rPr>
        <w:t>总设计费不包括乙方及乙方设计图纸</w:t>
      </w:r>
      <w:r>
        <w:rPr>
          <w:rFonts w:hint="eastAsia" w:ascii="宋体" w:hAnsi="宋体"/>
          <w:bCs/>
          <w:color w:val="000000"/>
          <w:sz w:val="24"/>
          <w:u w:val="single"/>
        </w:rPr>
        <w:t>衡阳市</w:t>
      </w:r>
      <w:r>
        <w:rPr>
          <w:rFonts w:ascii="宋体" w:hAnsi="宋体"/>
          <w:bCs/>
          <w:color w:val="000000"/>
          <w:sz w:val="24"/>
        </w:rPr>
        <w:t>的有关法规及相关管理机构的备案、审核</w:t>
      </w:r>
      <w:r>
        <w:rPr>
          <w:rFonts w:hint="eastAsia" w:ascii="宋体" w:hAnsi="宋体"/>
          <w:bCs/>
          <w:color w:val="000000"/>
          <w:sz w:val="24"/>
        </w:rPr>
        <w:t>、报审、报建工作、</w:t>
      </w:r>
      <w:r>
        <w:rPr>
          <w:rFonts w:ascii="宋体" w:hAnsi="宋体"/>
          <w:bCs/>
          <w:color w:val="000000"/>
          <w:sz w:val="24"/>
        </w:rPr>
        <w:t>图签及因办理上述事件发生的一切相关费用，</w:t>
      </w:r>
      <w:r>
        <w:rPr>
          <w:rFonts w:hint="eastAsia" w:ascii="宋体" w:hAnsi="宋体"/>
          <w:bCs/>
          <w:color w:val="000000"/>
          <w:sz w:val="24"/>
        </w:rPr>
        <w:t>前述费用由甲方承担，</w:t>
      </w:r>
      <w:r>
        <w:rPr>
          <w:rFonts w:ascii="宋体" w:hAnsi="宋体"/>
          <w:bCs/>
          <w:color w:val="000000"/>
          <w:sz w:val="24"/>
        </w:rPr>
        <w:t>但乙方有义务配合甲方实施上述备案和审核</w:t>
      </w:r>
      <w:r>
        <w:rPr>
          <w:rFonts w:hint="eastAsia" w:ascii="宋体" w:hAnsi="宋体"/>
          <w:bCs/>
          <w:color w:val="000000"/>
          <w:sz w:val="24"/>
        </w:rPr>
        <w:t>、报审、报建</w:t>
      </w:r>
      <w:r>
        <w:rPr>
          <w:rFonts w:ascii="宋体" w:hAnsi="宋体"/>
          <w:bCs/>
          <w:color w:val="000000"/>
          <w:sz w:val="24"/>
        </w:rPr>
        <w:t>工作</w:t>
      </w:r>
      <w:r>
        <w:rPr>
          <w:rFonts w:hint="eastAsia" w:ascii="宋体" w:hAnsi="宋体"/>
          <w:bCs/>
          <w:color w:val="000000"/>
          <w:sz w:val="24"/>
        </w:rPr>
        <w:t>时的图纸修改工作</w:t>
      </w:r>
      <w:r>
        <w:rPr>
          <w:rFonts w:ascii="宋体" w:hAnsi="宋体"/>
          <w:bCs/>
          <w:color w:val="000000"/>
          <w:sz w:val="24"/>
        </w:rPr>
        <w:t>。</w:t>
      </w:r>
    </w:p>
    <w:p w14:paraId="542D9751">
      <w:pPr>
        <w:spacing w:line="440" w:lineRule="exact"/>
        <w:outlineLvl w:val="0"/>
        <w:rPr>
          <w:rFonts w:ascii="宋体" w:hAnsi="宋体"/>
          <w:color w:val="000000"/>
          <w:sz w:val="24"/>
        </w:rPr>
      </w:pPr>
      <w:r>
        <w:rPr>
          <w:rFonts w:ascii="宋体" w:hAnsi="宋体"/>
          <w:bCs/>
          <w:color w:val="000000"/>
          <w:sz w:val="24"/>
        </w:rPr>
        <w:t>8</w:t>
      </w:r>
      <w:r>
        <w:rPr>
          <w:rFonts w:ascii="宋体" w:hAnsi="宋体"/>
          <w:color w:val="000000"/>
          <w:sz w:val="24"/>
        </w:rPr>
        <w:t>.2  支付方式：</w:t>
      </w:r>
    </w:p>
    <w:p w14:paraId="7412D74A">
      <w:pPr>
        <w:spacing w:line="440" w:lineRule="exact"/>
        <w:ind w:left="720" w:hanging="720" w:hangingChars="300"/>
        <w:outlineLvl w:val="0"/>
        <w:rPr>
          <w:rFonts w:ascii="宋体" w:hAnsi="宋体"/>
          <w:color w:val="000000"/>
          <w:sz w:val="24"/>
        </w:rPr>
      </w:pPr>
      <w:r>
        <w:rPr>
          <w:rFonts w:ascii="宋体" w:hAnsi="宋体"/>
          <w:bCs/>
          <w:color w:val="000000"/>
          <w:sz w:val="24"/>
        </w:rPr>
        <w:t>8</w:t>
      </w:r>
      <w:r>
        <w:rPr>
          <w:rFonts w:ascii="宋体" w:hAnsi="宋体"/>
          <w:color w:val="000000"/>
          <w:sz w:val="24"/>
        </w:rPr>
        <w:t>.2.1 合同款项均采用银行</w:t>
      </w:r>
      <w:r>
        <w:rPr>
          <w:rFonts w:hint="eastAsia" w:ascii="宋体" w:hAnsi="宋体"/>
          <w:color w:val="000000"/>
          <w:sz w:val="24"/>
        </w:rPr>
        <w:t>转账</w:t>
      </w:r>
      <w:r>
        <w:rPr>
          <w:rFonts w:ascii="宋体" w:hAnsi="宋体"/>
          <w:color w:val="000000"/>
          <w:sz w:val="24"/>
        </w:rPr>
        <w:t>方式支付。乙方在此确认，甲方将设计费转账至以下指定银行账户即为甲方支付款项：</w:t>
      </w:r>
    </w:p>
    <w:p w14:paraId="4D3FE11B">
      <w:pPr>
        <w:spacing w:line="440" w:lineRule="exact"/>
        <w:ind w:firstLine="720" w:firstLineChars="300"/>
        <w:rPr>
          <w:rFonts w:ascii="宋体" w:hAnsi="宋体"/>
          <w:color w:val="000000"/>
          <w:sz w:val="24"/>
        </w:rPr>
      </w:pPr>
      <w:r>
        <w:rPr>
          <w:rFonts w:ascii="宋体" w:hAnsi="宋体"/>
          <w:color w:val="000000"/>
          <w:sz w:val="24"/>
        </w:rPr>
        <w:t>公司名称：</w:t>
      </w:r>
    </w:p>
    <w:p w14:paraId="77732DC2">
      <w:pPr>
        <w:spacing w:line="440" w:lineRule="exact"/>
        <w:ind w:firstLine="720" w:firstLineChars="300"/>
        <w:rPr>
          <w:rFonts w:ascii="宋体" w:hAnsi="宋体"/>
          <w:bCs/>
          <w:color w:val="000000"/>
          <w:sz w:val="24"/>
        </w:rPr>
      </w:pPr>
      <w:r>
        <w:rPr>
          <w:rFonts w:ascii="宋体" w:hAnsi="宋体"/>
          <w:bCs/>
          <w:color w:val="000000"/>
          <w:sz w:val="24"/>
        </w:rPr>
        <w:t>开户银行：</w:t>
      </w:r>
    </w:p>
    <w:p w14:paraId="18AF622A">
      <w:pPr>
        <w:spacing w:line="440" w:lineRule="exact"/>
        <w:ind w:firstLine="720" w:firstLineChars="300"/>
        <w:rPr>
          <w:rFonts w:ascii="宋体" w:hAnsi="宋体"/>
          <w:bCs/>
          <w:color w:val="000000"/>
          <w:sz w:val="24"/>
        </w:rPr>
      </w:pPr>
      <w:r>
        <w:rPr>
          <w:rFonts w:ascii="宋体" w:hAnsi="宋体"/>
          <w:bCs/>
          <w:color w:val="000000"/>
          <w:sz w:val="24"/>
        </w:rPr>
        <w:t>银行帐号：</w:t>
      </w:r>
    </w:p>
    <w:p w14:paraId="1B55B44F">
      <w:pPr>
        <w:spacing w:line="440" w:lineRule="exact"/>
        <w:outlineLvl w:val="0"/>
        <w:rPr>
          <w:rFonts w:ascii="宋体" w:hAnsi="宋体"/>
          <w:bCs/>
          <w:color w:val="000000"/>
          <w:sz w:val="24"/>
        </w:rPr>
      </w:pPr>
      <w:r>
        <w:rPr>
          <w:rFonts w:ascii="宋体" w:hAnsi="宋体"/>
          <w:bCs/>
          <w:color w:val="000000"/>
          <w:sz w:val="24"/>
        </w:rPr>
        <w:t>8.2.2  支付进度：</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335"/>
        <w:gridCol w:w="1070"/>
        <w:gridCol w:w="1737"/>
        <w:gridCol w:w="2923"/>
      </w:tblGrid>
      <w:tr w14:paraId="26220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vAlign w:val="center"/>
          </w:tcPr>
          <w:p w14:paraId="17E0B24C">
            <w:pPr>
              <w:spacing w:line="400" w:lineRule="exact"/>
              <w:jc w:val="center"/>
              <w:rPr>
                <w:rFonts w:ascii="宋体" w:hAnsi="宋体"/>
                <w:color w:val="000000"/>
                <w:szCs w:val="21"/>
              </w:rPr>
            </w:pPr>
            <w:r>
              <w:rPr>
                <w:rFonts w:ascii="宋体" w:hAnsi="宋体"/>
                <w:color w:val="000000"/>
                <w:szCs w:val="21"/>
              </w:rPr>
              <w:t>阶段</w:t>
            </w:r>
          </w:p>
        </w:tc>
        <w:tc>
          <w:tcPr>
            <w:tcW w:w="783" w:type="pct"/>
            <w:vAlign w:val="center"/>
          </w:tcPr>
          <w:p w14:paraId="2224BD7E">
            <w:pPr>
              <w:spacing w:line="400" w:lineRule="exact"/>
              <w:rPr>
                <w:rFonts w:ascii="宋体" w:hAnsi="宋体"/>
                <w:color w:val="000000"/>
                <w:szCs w:val="21"/>
              </w:rPr>
            </w:pPr>
            <w:r>
              <w:rPr>
                <w:rFonts w:ascii="宋体" w:hAnsi="宋体"/>
                <w:color w:val="000000"/>
                <w:szCs w:val="21"/>
              </w:rPr>
              <w:t>付款次序</w:t>
            </w:r>
          </w:p>
        </w:tc>
        <w:tc>
          <w:tcPr>
            <w:tcW w:w="628" w:type="pct"/>
            <w:vAlign w:val="center"/>
          </w:tcPr>
          <w:p w14:paraId="768640DE">
            <w:pPr>
              <w:spacing w:line="400" w:lineRule="exact"/>
              <w:jc w:val="center"/>
              <w:rPr>
                <w:rFonts w:ascii="宋体" w:hAnsi="宋体"/>
                <w:color w:val="000000"/>
                <w:szCs w:val="21"/>
              </w:rPr>
            </w:pPr>
            <w:r>
              <w:rPr>
                <w:rFonts w:ascii="宋体" w:hAnsi="宋体"/>
                <w:color w:val="000000"/>
                <w:szCs w:val="21"/>
              </w:rPr>
              <w:t>占总</w:t>
            </w:r>
          </w:p>
          <w:p w14:paraId="17738A66">
            <w:pPr>
              <w:spacing w:line="400" w:lineRule="exact"/>
              <w:jc w:val="center"/>
              <w:rPr>
                <w:rFonts w:ascii="宋体" w:hAnsi="宋体"/>
                <w:color w:val="000000"/>
                <w:szCs w:val="21"/>
              </w:rPr>
            </w:pPr>
            <w:r>
              <w:rPr>
                <w:rFonts w:ascii="宋体" w:hAnsi="宋体"/>
                <w:color w:val="000000"/>
                <w:szCs w:val="21"/>
              </w:rPr>
              <w:t>设计费</w:t>
            </w:r>
          </w:p>
        </w:tc>
        <w:tc>
          <w:tcPr>
            <w:tcW w:w="1019" w:type="pct"/>
          </w:tcPr>
          <w:p w14:paraId="4691275F">
            <w:pPr>
              <w:spacing w:line="400" w:lineRule="exact"/>
              <w:jc w:val="center"/>
              <w:rPr>
                <w:rFonts w:ascii="宋体" w:hAnsi="宋体"/>
                <w:color w:val="000000"/>
                <w:szCs w:val="21"/>
              </w:rPr>
            </w:pPr>
            <w:r>
              <w:rPr>
                <w:rFonts w:hint="eastAsia" w:ascii="宋体" w:hAnsi="宋体"/>
                <w:color w:val="000000"/>
                <w:szCs w:val="21"/>
              </w:rPr>
              <w:t>付款金额</w:t>
            </w:r>
          </w:p>
          <w:p w14:paraId="49A049D1">
            <w:pPr>
              <w:spacing w:line="400" w:lineRule="exact"/>
              <w:jc w:val="center"/>
              <w:rPr>
                <w:rFonts w:ascii="宋体" w:hAnsi="宋体"/>
                <w:color w:val="000000"/>
                <w:szCs w:val="21"/>
              </w:rPr>
            </w:pPr>
            <w:r>
              <w:rPr>
                <w:rFonts w:ascii="宋体" w:hAnsi="宋体"/>
                <w:color w:val="000000"/>
                <w:szCs w:val="21"/>
              </w:rPr>
              <w:t>(</w:t>
            </w:r>
            <w:r>
              <w:rPr>
                <w:rFonts w:hint="eastAsia" w:ascii="宋体" w:hAnsi="宋体"/>
                <w:color w:val="000000"/>
                <w:szCs w:val="21"/>
              </w:rPr>
              <w:t>元</w:t>
            </w:r>
            <w:r>
              <w:rPr>
                <w:rFonts w:ascii="宋体" w:hAnsi="宋体"/>
                <w:color w:val="000000"/>
                <w:szCs w:val="21"/>
              </w:rPr>
              <w:t>)</w:t>
            </w:r>
          </w:p>
        </w:tc>
        <w:tc>
          <w:tcPr>
            <w:tcW w:w="1715" w:type="pct"/>
            <w:vAlign w:val="center"/>
          </w:tcPr>
          <w:p w14:paraId="253CBCC1">
            <w:pPr>
              <w:spacing w:line="400" w:lineRule="exact"/>
              <w:jc w:val="center"/>
              <w:rPr>
                <w:rFonts w:ascii="宋体" w:hAnsi="宋体"/>
                <w:color w:val="000000"/>
                <w:szCs w:val="21"/>
              </w:rPr>
            </w:pPr>
            <w:r>
              <w:rPr>
                <w:rFonts w:ascii="宋体" w:hAnsi="宋体"/>
                <w:color w:val="000000"/>
                <w:szCs w:val="21"/>
              </w:rPr>
              <w:t>备注</w:t>
            </w:r>
          </w:p>
        </w:tc>
      </w:tr>
      <w:tr w14:paraId="10B71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55" w:type="pct"/>
            <w:vAlign w:val="center"/>
          </w:tcPr>
          <w:p w14:paraId="033A3946">
            <w:pPr>
              <w:spacing w:line="400" w:lineRule="exact"/>
              <w:jc w:val="center"/>
              <w:rPr>
                <w:rFonts w:ascii="宋体" w:hAnsi="宋体"/>
                <w:color w:val="000000"/>
                <w:szCs w:val="21"/>
              </w:rPr>
            </w:pPr>
            <w:r>
              <w:rPr>
                <w:rFonts w:ascii="宋体" w:hAnsi="宋体"/>
                <w:color w:val="000000"/>
                <w:szCs w:val="21"/>
              </w:rPr>
              <w:t>定金</w:t>
            </w:r>
          </w:p>
        </w:tc>
        <w:tc>
          <w:tcPr>
            <w:tcW w:w="783" w:type="pct"/>
            <w:vAlign w:val="center"/>
          </w:tcPr>
          <w:p w14:paraId="6BB3EFDE">
            <w:pPr>
              <w:spacing w:line="400" w:lineRule="exact"/>
              <w:rPr>
                <w:rFonts w:ascii="宋体" w:hAnsi="宋体"/>
                <w:color w:val="000000"/>
                <w:szCs w:val="21"/>
              </w:rPr>
            </w:pPr>
            <w:r>
              <w:rPr>
                <w:rFonts w:ascii="宋体" w:hAnsi="宋体"/>
                <w:color w:val="000000"/>
                <w:szCs w:val="21"/>
              </w:rPr>
              <w:t>第一次付款</w:t>
            </w:r>
          </w:p>
        </w:tc>
        <w:tc>
          <w:tcPr>
            <w:tcW w:w="628" w:type="pct"/>
            <w:vAlign w:val="center"/>
          </w:tcPr>
          <w:p w14:paraId="710615C1">
            <w:pPr>
              <w:spacing w:line="400" w:lineRule="exact"/>
              <w:jc w:val="center"/>
              <w:rPr>
                <w:rFonts w:ascii="宋体" w:hAnsi="宋体"/>
                <w:color w:val="000000"/>
                <w:szCs w:val="21"/>
              </w:rPr>
            </w:pPr>
            <w:r>
              <w:rPr>
                <w:rFonts w:hint="eastAsia" w:ascii="宋体" w:hAnsi="宋体"/>
                <w:color w:val="000000"/>
                <w:szCs w:val="21"/>
              </w:rPr>
              <w:t>1</w:t>
            </w:r>
            <w:r>
              <w:rPr>
                <w:rFonts w:ascii="宋体" w:hAnsi="宋体"/>
                <w:color w:val="000000"/>
                <w:szCs w:val="21"/>
              </w:rPr>
              <w:t>0%</w:t>
            </w:r>
          </w:p>
        </w:tc>
        <w:tc>
          <w:tcPr>
            <w:tcW w:w="1019" w:type="pct"/>
            <w:vAlign w:val="center"/>
          </w:tcPr>
          <w:p w14:paraId="117D727F">
            <w:pPr>
              <w:spacing w:line="400" w:lineRule="exact"/>
              <w:jc w:val="center"/>
              <w:rPr>
                <w:rFonts w:ascii="宋体" w:hAnsi="宋体"/>
                <w:bCs/>
                <w:color w:val="000000"/>
                <w:szCs w:val="21"/>
              </w:rPr>
            </w:pPr>
            <w:r>
              <w:rPr>
                <w:rFonts w:hint="eastAsia" w:ascii="宋体" w:hAnsi="宋体"/>
                <w:bCs/>
                <w:color w:val="000000"/>
                <w:szCs w:val="21"/>
              </w:rPr>
              <w:t>70</w:t>
            </w:r>
            <w:r>
              <w:rPr>
                <w:rFonts w:ascii="宋体" w:hAnsi="宋体"/>
                <w:bCs/>
                <w:color w:val="000000"/>
                <w:szCs w:val="21"/>
              </w:rPr>
              <w:t>000.00</w:t>
            </w:r>
          </w:p>
        </w:tc>
        <w:tc>
          <w:tcPr>
            <w:tcW w:w="1715" w:type="pct"/>
            <w:vAlign w:val="center"/>
          </w:tcPr>
          <w:p w14:paraId="149E1C79">
            <w:pPr>
              <w:spacing w:line="400" w:lineRule="exact"/>
              <w:rPr>
                <w:rFonts w:ascii="宋体" w:hAnsi="宋体"/>
                <w:szCs w:val="21"/>
              </w:rPr>
            </w:pPr>
            <w:r>
              <w:rPr>
                <w:rFonts w:ascii="宋体" w:hAnsi="宋体"/>
                <w:bCs/>
                <w:szCs w:val="21"/>
              </w:rPr>
              <w:t>本合同签订之日起</w:t>
            </w:r>
            <w:r>
              <w:rPr>
                <w:rFonts w:hint="eastAsia" w:ascii="宋体" w:hAnsi="宋体"/>
                <w:bCs/>
                <w:szCs w:val="21"/>
              </w:rPr>
              <w:t>5</w:t>
            </w:r>
            <w:r>
              <w:rPr>
                <w:rFonts w:ascii="宋体" w:hAnsi="宋体"/>
                <w:bCs/>
                <w:szCs w:val="21"/>
              </w:rPr>
              <w:t>日内，甲方支付该款项作为定金，乙方确认定金到账后开始工作，合同履行完毕后，定金全额抵作设计费。</w:t>
            </w:r>
          </w:p>
        </w:tc>
      </w:tr>
      <w:tr w14:paraId="068C4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55" w:type="pct"/>
            <w:vAlign w:val="center"/>
          </w:tcPr>
          <w:p w14:paraId="5B59877B">
            <w:pPr>
              <w:spacing w:line="400" w:lineRule="exact"/>
              <w:jc w:val="center"/>
              <w:rPr>
                <w:rFonts w:ascii="宋体" w:hAnsi="宋体"/>
              </w:rPr>
            </w:pPr>
            <w:r>
              <w:rPr>
                <w:rFonts w:hint="eastAsia" w:ascii="宋体" w:hAnsi="宋体"/>
              </w:rPr>
              <w:t>方案设计</w:t>
            </w:r>
          </w:p>
        </w:tc>
        <w:tc>
          <w:tcPr>
            <w:tcW w:w="783" w:type="pct"/>
            <w:vAlign w:val="center"/>
          </w:tcPr>
          <w:p w14:paraId="737CFAA4">
            <w:pPr>
              <w:spacing w:line="400" w:lineRule="exact"/>
              <w:rPr>
                <w:rFonts w:ascii="宋体" w:hAnsi="宋体"/>
                <w:color w:val="000000"/>
                <w:szCs w:val="21"/>
              </w:rPr>
            </w:pPr>
            <w:r>
              <w:rPr>
                <w:rFonts w:ascii="宋体" w:hAnsi="宋体"/>
                <w:color w:val="000000"/>
                <w:szCs w:val="21"/>
              </w:rPr>
              <w:t>第二次付款</w:t>
            </w:r>
          </w:p>
        </w:tc>
        <w:tc>
          <w:tcPr>
            <w:tcW w:w="628" w:type="pct"/>
            <w:vAlign w:val="center"/>
          </w:tcPr>
          <w:p w14:paraId="0271D5AA">
            <w:pPr>
              <w:spacing w:line="400" w:lineRule="exact"/>
              <w:jc w:val="center"/>
              <w:rPr>
                <w:rFonts w:ascii="宋体" w:hAnsi="宋体"/>
                <w:color w:val="000000"/>
                <w:szCs w:val="21"/>
              </w:rPr>
            </w:pPr>
            <w:r>
              <w:rPr>
                <w:rFonts w:hint="eastAsia" w:ascii="宋体" w:hAnsi="宋体"/>
                <w:color w:val="000000"/>
                <w:szCs w:val="21"/>
              </w:rPr>
              <w:t>80</w:t>
            </w:r>
            <w:r>
              <w:rPr>
                <w:rFonts w:ascii="宋体" w:hAnsi="宋体"/>
                <w:color w:val="000000"/>
                <w:szCs w:val="21"/>
              </w:rPr>
              <w:t>%</w:t>
            </w:r>
          </w:p>
        </w:tc>
        <w:tc>
          <w:tcPr>
            <w:tcW w:w="1019" w:type="pct"/>
            <w:vAlign w:val="center"/>
          </w:tcPr>
          <w:p w14:paraId="045E30C5">
            <w:pPr>
              <w:spacing w:line="400" w:lineRule="exact"/>
              <w:jc w:val="center"/>
              <w:rPr>
                <w:rFonts w:ascii="宋体" w:hAnsi="宋体"/>
                <w:bCs/>
                <w:color w:val="000000"/>
                <w:szCs w:val="21"/>
              </w:rPr>
            </w:pPr>
            <w:r>
              <w:rPr>
                <w:rFonts w:hint="eastAsia" w:ascii="宋体" w:hAnsi="宋体"/>
                <w:bCs/>
                <w:color w:val="000000"/>
                <w:szCs w:val="21"/>
              </w:rPr>
              <w:t>560</w:t>
            </w:r>
            <w:r>
              <w:rPr>
                <w:rFonts w:ascii="宋体" w:hAnsi="宋体"/>
                <w:bCs/>
                <w:color w:val="000000"/>
                <w:szCs w:val="21"/>
              </w:rPr>
              <w:t>000.00</w:t>
            </w:r>
          </w:p>
        </w:tc>
        <w:tc>
          <w:tcPr>
            <w:tcW w:w="1715" w:type="pct"/>
            <w:vAlign w:val="center"/>
          </w:tcPr>
          <w:p w14:paraId="2C81B1BC">
            <w:pPr>
              <w:spacing w:line="400" w:lineRule="exact"/>
              <w:rPr>
                <w:rFonts w:ascii="宋体" w:hAnsi="宋体"/>
                <w:szCs w:val="21"/>
              </w:rPr>
            </w:pPr>
            <w:r>
              <w:rPr>
                <w:rFonts w:hint="eastAsia" w:ascii="宋体" w:hAnsi="宋体"/>
              </w:rPr>
              <w:t>完成精装修工程的方案</w:t>
            </w:r>
            <w:r>
              <w:rPr>
                <w:rFonts w:ascii="宋体" w:hAnsi="宋体"/>
              </w:rPr>
              <w:t>设计</w:t>
            </w:r>
            <w:r>
              <w:rPr>
                <w:rFonts w:hint="eastAsia" w:ascii="宋体" w:hAnsi="宋体"/>
              </w:rPr>
              <w:t>经本项目建设单位签字认可且收到建设单位付款后5日</w:t>
            </w:r>
            <w:r>
              <w:rPr>
                <w:rFonts w:ascii="宋体" w:hAnsi="宋体"/>
              </w:rPr>
              <w:t>内支付</w:t>
            </w:r>
            <w:r>
              <w:rPr>
                <w:rFonts w:hint="eastAsia" w:ascii="宋体" w:hAnsi="宋体"/>
              </w:rPr>
              <w:t>此阶段</w:t>
            </w:r>
            <w:r>
              <w:rPr>
                <w:rFonts w:ascii="宋体" w:hAnsi="宋体"/>
              </w:rPr>
              <w:t>费用</w:t>
            </w:r>
            <w:r>
              <w:rPr>
                <w:rFonts w:hint="eastAsia" w:ascii="宋体" w:hAnsi="宋体"/>
              </w:rPr>
              <w:t>。</w:t>
            </w:r>
          </w:p>
        </w:tc>
      </w:tr>
      <w:tr w14:paraId="0BB54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vAlign w:val="center"/>
          </w:tcPr>
          <w:p w14:paraId="6BD1E087">
            <w:pPr>
              <w:spacing w:line="400" w:lineRule="exact"/>
              <w:jc w:val="center"/>
              <w:rPr>
                <w:rFonts w:ascii="宋体" w:hAnsi="宋体"/>
                <w:color w:val="000000"/>
                <w:szCs w:val="21"/>
              </w:rPr>
            </w:pPr>
            <w:r>
              <w:rPr>
                <w:rFonts w:hint="eastAsia" w:ascii="宋体" w:hAnsi="宋体"/>
                <w:color w:val="000000"/>
                <w:szCs w:val="21"/>
              </w:rPr>
              <w:t>方案交底</w:t>
            </w:r>
          </w:p>
        </w:tc>
        <w:tc>
          <w:tcPr>
            <w:tcW w:w="783" w:type="pct"/>
            <w:vAlign w:val="center"/>
          </w:tcPr>
          <w:p w14:paraId="6D9F994B">
            <w:pPr>
              <w:spacing w:line="400" w:lineRule="exact"/>
              <w:jc w:val="center"/>
              <w:rPr>
                <w:rFonts w:ascii="宋体" w:hAnsi="宋体"/>
                <w:color w:val="000000"/>
                <w:szCs w:val="21"/>
              </w:rPr>
            </w:pPr>
            <w:r>
              <w:rPr>
                <w:rFonts w:hint="eastAsia" w:ascii="宋体" w:hAnsi="宋体"/>
                <w:color w:val="000000"/>
                <w:szCs w:val="21"/>
              </w:rPr>
              <w:t>第三次付款</w:t>
            </w:r>
          </w:p>
        </w:tc>
        <w:tc>
          <w:tcPr>
            <w:tcW w:w="628" w:type="pct"/>
            <w:vAlign w:val="center"/>
          </w:tcPr>
          <w:p w14:paraId="1EC8D500">
            <w:pPr>
              <w:spacing w:line="400" w:lineRule="exact"/>
              <w:jc w:val="center"/>
              <w:rPr>
                <w:rFonts w:ascii="宋体" w:hAnsi="宋体"/>
                <w:color w:val="000000"/>
                <w:szCs w:val="21"/>
              </w:rPr>
            </w:pPr>
            <w:r>
              <w:rPr>
                <w:rFonts w:hint="eastAsia" w:ascii="宋体" w:hAnsi="宋体"/>
                <w:color w:val="000000"/>
                <w:szCs w:val="21"/>
              </w:rPr>
              <w:t>10%</w:t>
            </w:r>
          </w:p>
        </w:tc>
        <w:tc>
          <w:tcPr>
            <w:tcW w:w="1019" w:type="pct"/>
            <w:vAlign w:val="center"/>
          </w:tcPr>
          <w:p w14:paraId="19A01321">
            <w:pPr>
              <w:spacing w:line="400" w:lineRule="exact"/>
              <w:jc w:val="center"/>
              <w:rPr>
                <w:rFonts w:ascii="宋体" w:hAnsi="宋体"/>
                <w:color w:val="000000"/>
                <w:szCs w:val="21"/>
              </w:rPr>
            </w:pPr>
            <w:r>
              <w:rPr>
                <w:rFonts w:hint="eastAsia" w:ascii="宋体" w:hAnsi="宋体"/>
                <w:color w:val="000000"/>
                <w:szCs w:val="21"/>
              </w:rPr>
              <w:t>70000.00</w:t>
            </w:r>
          </w:p>
        </w:tc>
        <w:tc>
          <w:tcPr>
            <w:tcW w:w="1715" w:type="pct"/>
            <w:vAlign w:val="center"/>
          </w:tcPr>
          <w:p w14:paraId="2D0AA052">
            <w:pPr>
              <w:spacing w:line="400" w:lineRule="exact"/>
              <w:rPr>
                <w:rFonts w:ascii="宋体" w:hAnsi="宋体"/>
                <w:szCs w:val="21"/>
              </w:rPr>
            </w:pPr>
            <w:r>
              <w:rPr>
                <w:rFonts w:hint="eastAsia" w:ascii="宋体" w:hAnsi="宋体"/>
              </w:rPr>
              <w:t>完成精装修工程的方案交底经本项目建设单位签字认可且收到建设单位付款后5日</w:t>
            </w:r>
            <w:r>
              <w:rPr>
                <w:rFonts w:ascii="宋体" w:hAnsi="宋体"/>
              </w:rPr>
              <w:t>内支付</w:t>
            </w:r>
            <w:r>
              <w:rPr>
                <w:rFonts w:hint="eastAsia" w:ascii="宋体" w:hAnsi="宋体"/>
              </w:rPr>
              <w:t>此阶段</w:t>
            </w:r>
            <w:r>
              <w:rPr>
                <w:rFonts w:ascii="宋体" w:hAnsi="宋体"/>
              </w:rPr>
              <w:t>费用</w:t>
            </w:r>
            <w:r>
              <w:rPr>
                <w:rFonts w:hint="eastAsia" w:ascii="宋体" w:hAnsi="宋体"/>
              </w:rPr>
              <w:t>。</w:t>
            </w:r>
          </w:p>
        </w:tc>
      </w:tr>
      <w:tr w14:paraId="5A495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38" w:type="pct"/>
            <w:gridSpan w:val="2"/>
            <w:vAlign w:val="center"/>
          </w:tcPr>
          <w:p w14:paraId="437D4E55">
            <w:pPr>
              <w:spacing w:line="400" w:lineRule="exact"/>
              <w:jc w:val="center"/>
              <w:rPr>
                <w:rFonts w:ascii="宋体" w:hAnsi="宋体"/>
                <w:color w:val="000000"/>
                <w:szCs w:val="21"/>
              </w:rPr>
            </w:pPr>
            <w:r>
              <w:rPr>
                <w:rFonts w:ascii="宋体" w:hAnsi="宋体"/>
                <w:color w:val="000000"/>
                <w:szCs w:val="21"/>
              </w:rPr>
              <w:t>合计</w:t>
            </w:r>
          </w:p>
        </w:tc>
        <w:tc>
          <w:tcPr>
            <w:tcW w:w="628" w:type="pct"/>
            <w:vAlign w:val="center"/>
          </w:tcPr>
          <w:p w14:paraId="3932F7A8">
            <w:pPr>
              <w:spacing w:line="400" w:lineRule="exact"/>
              <w:jc w:val="center"/>
              <w:rPr>
                <w:rFonts w:ascii="宋体" w:hAnsi="宋体"/>
                <w:color w:val="000000"/>
                <w:szCs w:val="21"/>
              </w:rPr>
            </w:pPr>
            <w:r>
              <w:rPr>
                <w:rFonts w:ascii="宋体" w:hAnsi="宋体"/>
                <w:color w:val="000000"/>
                <w:szCs w:val="21"/>
              </w:rPr>
              <w:t>100%</w:t>
            </w:r>
          </w:p>
        </w:tc>
        <w:tc>
          <w:tcPr>
            <w:tcW w:w="1019" w:type="pct"/>
            <w:vAlign w:val="center"/>
          </w:tcPr>
          <w:p w14:paraId="7353CDA2">
            <w:pPr>
              <w:spacing w:line="400" w:lineRule="exact"/>
              <w:jc w:val="center"/>
              <w:rPr>
                <w:rFonts w:ascii="宋体" w:hAnsi="宋体"/>
                <w:color w:val="000000"/>
                <w:szCs w:val="21"/>
              </w:rPr>
            </w:pPr>
            <w:r>
              <w:rPr>
                <w:rFonts w:hint="eastAsia" w:ascii="宋体" w:hAnsi="宋体"/>
                <w:color w:val="000000"/>
                <w:szCs w:val="21"/>
              </w:rPr>
              <w:t>70</w:t>
            </w:r>
            <w:r>
              <w:rPr>
                <w:rFonts w:ascii="宋体" w:hAnsi="宋体"/>
                <w:color w:val="000000"/>
                <w:szCs w:val="21"/>
              </w:rPr>
              <w:t>0000.00</w:t>
            </w:r>
          </w:p>
        </w:tc>
        <w:tc>
          <w:tcPr>
            <w:tcW w:w="1715" w:type="pct"/>
            <w:vAlign w:val="center"/>
          </w:tcPr>
          <w:p w14:paraId="7104A560">
            <w:pPr>
              <w:spacing w:line="400" w:lineRule="exact"/>
              <w:rPr>
                <w:rFonts w:ascii="宋体" w:hAnsi="宋体"/>
                <w:color w:val="000000"/>
                <w:szCs w:val="21"/>
              </w:rPr>
            </w:pPr>
          </w:p>
        </w:tc>
      </w:tr>
    </w:tbl>
    <w:p w14:paraId="368D9279">
      <w:pPr>
        <w:spacing w:line="440" w:lineRule="exact"/>
        <w:outlineLvl w:val="0"/>
        <w:rPr>
          <w:rFonts w:ascii="宋体" w:hAnsi="宋体"/>
          <w:b/>
          <w:color w:val="000000"/>
          <w:sz w:val="24"/>
        </w:rPr>
      </w:pPr>
      <w:r>
        <w:rPr>
          <w:rFonts w:ascii="宋体" w:hAnsi="宋体"/>
          <w:b/>
          <w:color w:val="000000"/>
          <w:sz w:val="24"/>
        </w:rPr>
        <w:t>第九条  双方责任</w:t>
      </w:r>
    </w:p>
    <w:p w14:paraId="70390173">
      <w:pPr>
        <w:tabs>
          <w:tab w:val="left" w:pos="540"/>
          <w:tab w:val="left" w:pos="720"/>
        </w:tabs>
        <w:spacing w:line="440" w:lineRule="exact"/>
        <w:rPr>
          <w:rFonts w:ascii="宋体" w:hAnsi="宋体"/>
          <w:bCs/>
          <w:color w:val="000000"/>
          <w:sz w:val="24"/>
        </w:rPr>
      </w:pPr>
      <w:r>
        <w:rPr>
          <w:rFonts w:ascii="宋体" w:hAnsi="宋体"/>
          <w:bCs/>
          <w:color w:val="000000"/>
          <w:sz w:val="24"/>
        </w:rPr>
        <w:t>9.1  甲方责任</w:t>
      </w:r>
      <w:r>
        <w:rPr>
          <w:rFonts w:hint="eastAsia" w:ascii="宋体" w:hAnsi="宋体"/>
          <w:bCs/>
          <w:color w:val="000000"/>
          <w:sz w:val="24"/>
        </w:rPr>
        <w:t>：</w:t>
      </w:r>
    </w:p>
    <w:p w14:paraId="55F97C48">
      <w:pPr>
        <w:tabs>
          <w:tab w:val="left" w:pos="540"/>
        </w:tabs>
        <w:spacing w:line="440" w:lineRule="exact"/>
        <w:ind w:left="720" w:hanging="720" w:hangingChars="300"/>
        <w:rPr>
          <w:rFonts w:ascii="宋体" w:hAnsi="宋体"/>
          <w:bCs/>
          <w:color w:val="000000"/>
          <w:sz w:val="24"/>
        </w:rPr>
      </w:pPr>
      <w:r>
        <w:rPr>
          <w:rFonts w:ascii="宋体" w:hAnsi="宋体"/>
          <w:bCs/>
          <w:color w:val="000000"/>
          <w:sz w:val="24"/>
        </w:rPr>
        <w:t>9.1.1 甲方按本合同第六条规定的内容，在约定的时间内向乙方提交资料及文件，并对其完整性、正确性及时限</w:t>
      </w:r>
      <w:r>
        <w:rPr>
          <w:rFonts w:hint="eastAsia" w:ascii="宋体" w:hAnsi="宋体"/>
          <w:bCs/>
          <w:color w:val="000000"/>
          <w:sz w:val="24"/>
        </w:rPr>
        <w:t>性</w:t>
      </w:r>
      <w:r>
        <w:rPr>
          <w:rFonts w:ascii="宋体" w:hAnsi="宋体"/>
          <w:bCs/>
          <w:color w:val="000000"/>
          <w:sz w:val="24"/>
        </w:rPr>
        <w:t>负责</w:t>
      </w:r>
      <w:r>
        <w:rPr>
          <w:rFonts w:hint="eastAsia" w:ascii="宋体" w:hAnsi="宋体"/>
          <w:bCs/>
          <w:color w:val="000000"/>
          <w:sz w:val="24"/>
        </w:rPr>
        <w:t>，</w:t>
      </w:r>
      <w:r>
        <w:rPr>
          <w:rFonts w:ascii="宋体" w:hAnsi="宋体"/>
          <w:bCs/>
          <w:color w:val="000000"/>
          <w:sz w:val="24"/>
        </w:rPr>
        <w:t>乙方不会对该等资料及文件的准确性另外进行验证。对因所提供的资料及文件的不准确或其他瑕疵，或因甲方未能及时提供有关资料、文件而产生的任何损失或损害，乙方不承担任何责任。</w:t>
      </w:r>
      <w:r>
        <w:rPr>
          <w:rFonts w:hint="eastAsia" w:ascii="宋体" w:hAnsi="宋体"/>
          <w:bCs/>
          <w:color w:val="000000"/>
          <w:sz w:val="24"/>
        </w:rPr>
        <w:t>因</w:t>
      </w:r>
      <w:r>
        <w:rPr>
          <w:rFonts w:ascii="宋体" w:hAnsi="宋体"/>
          <w:bCs/>
          <w:color w:val="000000"/>
          <w:sz w:val="24"/>
        </w:rPr>
        <w:t>甲方变更设计委托事项或</w:t>
      </w:r>
      <w:r>
        <w:rPr>
          <w:rFonts w:hint="eastAsia" w:ascii="宋体" w:hAnsi="宋体"/>
          <w:bCs/>
          <w:color w:val="000000"/>
          <w:sz w:val="24"/>
        </w:rPr>
        <w:t>对已确认的设计成果进行修改，或</w:t>
      </w:r>
      <w:r>
        <w:rPr>
          <w:rFonts w:ascii="宋体" w:hAnsi="宋体"/>
          <w:bCs/>
          <w:color w:val="000000"/>
          <w:sz w:val="24"/>
        </w:rPr>
        <w:t>因</w:t>
      </w:r>
      <w:r>
        <w:rPr>
          <w:rFonts w:hint="eastAsia" w:ascii="宋体" w:hAnsi="宋体"/>
          <w:bCs/>
          <w:color w:val="000000"/>
          <w:sz w:val="24"/>
        </w:rPr>
        <w:t>甲方</w:t>
      </w:r>
      <w:r>
        <w:rPr>
          <w:rFonts w:ascii="宋体" w:hAnsi="宋体"/>
          <w:bCs/>
          <w:color w:val="000000"/>
          <w:sz w:val="24"/>
        </w:rPr>
        <w:t>提交的资料错误，或</w:t>
      </w:r>
      <w:r>
        <w:rPr>
          <w:rFonts w:hint="eastAsia" w:ascii="宋体" w:hAnsi="宋体"/>
          <w:bCs/>
          <w:color w:val="000000"/>
          <w:sz w:val="24"/>
        </w:rPr>
        <w:t>甲方</w:t>
      </w:r>
      <w:r>
        <w:rPr>
          <w:rFonts w:ascii="宋体" w:hAnsi="宋体"/>
          <w:bCs/>
          <w:color w:val="000000"/>
          <w:sz w:val="24"/>
        </w:rPr>
        <w:t>对所提供的资料作较大修改，除</w:t>
      </w:r>
      <w:r>
        <w:rPr>
          <w:rFonts w:hint="eastAsia" w:ascii="宋体" w:hAnsi="宋体"/>
          <w:bCs/>
          <w:color w:val="000000"/>
          <w:sz w:val="24"/>
        </w:rPr>
        <w:t>经</w:t>
      </w:r>
      <w:r>
        <w:rPr>
          <w:rFonts w:ascii="宋体" w:hAnsi="宋体"/>
          <w:bCs/>
          <w:color w:val="000000"/>
          <w:sz w:val="24"/>
        </w:rPr>
        <w:t>双方协商签订补充合同重新明确有关条款</w:t>
      </w:r>
      <w:r>
        <w:rPr>
          <w:rFonts w:hint="eastAsia" w:ascii="宋体" w:hAnsi="宋体"/>
          <w:bCs/>
          <w:color w:val="000000"/>
          <w:sz w:val="24"/>
        </w:rPr>
        <w:t>的情况</w:t>
      </w:r>
      <w:r>
        <w:rPr>
          <w:rFonts w:ascii="宋体" w:hAnsi="宋体"/>
          <w:bCs/>
          <w:color w:val="000000"/>
          <w:sz w:val="24"/>
        </w:rPr>
        <w:t>外，造成乙方设计返工的，甲方应按乙方所耗工作量向乙方另行支付相应的费用，乙方提交设计文件的时间相应顺延</w:t>
      </w:r>
      <w:r>
        <w:rPr>
          <w:rFonts w:hint="eastAsia" w:ascii="宋体" w:hAnsi="宋体"/>
          <w:bCs/>
          <w:color w:val="000000"/>
          <w:sz w:val="24"/>
        </w:rPr>
        <w:t>。</w:t>
      </w:r>
    </w:p>
    <w:p w14:paraId="5F21B863">
      <w:pPr>
        <w:tabs>
          <w:tab w:val="left" w:pos="540"/>
        </w:tabs>
        <w:spacing w:line="440" w:lineRule="exact"/>
        <w:ind w:left="720" w:hanging="720" w:hangingChars="300"/>
        <w:rPr>
          <w:rFonts w:ascii="宋体" w:hAnsi="宋体"/>
          <w:bCs/>
          <w:color w:val="000000"/>
          <w:sz w:val="24"/>
        </w:rPr>
      </w:pPr>
      <w:r>
        <w:rPr>
          <w:rFonts w:hint="eastAsia" w:ascii="宋体" w:hAnsi="宋体"/>
          <w:bCs/>
          <w:color w:val="000000"/>
          <w:sz w:val="24"/>
        </w:rPr>
        <w:t xml:space="preserve">9.1.2 </w:t>
      </w:r>
      <w:r>
        <w:rPr>
          <w:rFonts w:ascii="宋体" w:hAnsi="宋体"/>
          <w:color w:val="000000"/>
          <w:sz w:val="24"/>
        </w:rPr>
        <w:t>为保证</w:t>
      </w:r>
      <w:r>
        <w:rPr>
          <w:rFonts w:hint="eastAsia" w:ascii="宋体" w:hAnsi="宋体"/>
          <w:color w:val="000000"/>
          <w:sz w:val="24"/>
        </w:rPr>
        <w:t>项目</w:t>
      </w:r>
      <w:r>
        <w:rPr>
          <w:rFonts w:ascii="宋体" w:hAnsi="宋体"/>
          <w:color w:val="000000"/>
          <w:sz w:val="24"/>
        </w:rPr>
        <w:t>设计的最佳效果，甲乙双方一致同意，对于乙方选定并已提供封样的饰面材料样板经甲方确认后，相应供应商应切实就相应物料的选型及时提交乙方审核确认</w:t>
      </w:r>
      <w:r>
        <w:rPr>
          <w:rFonts w:hint="eastAsia" w:ascii="宋体" w:hAnsi="宋体"/>
          <w:color w:val="000000"/>
          <w:sz w:val="24"/>
        </w:rPr>
        <w:t>，</w:t>
      </w:r>
      <w:r>
        <w:rPr>
          <w:rFonts w:ascii="宋体" w:hAnsi="宋体"/>
          <w:color w:val="000000"/>
          <w:sz w:val="24"/>
        </w:rPr>
        <w:t>甲方或施工方自行重新选择或替换的，所选样板须经乙方确认后方可使用，甲方见乙方书面确认函后方可对材料商支付相关费用</w:t>
      </w:r>
      <w:r>
        <w:rPr>
          <w:rFonts w:hint="eastAsia" w:ascii="宋体" w:hAnsi="宋体"/>
          <w:color w:val="000000"/>
          <w:sz w:val="24"/>
        </w:rPr>
        <w:t>。如甲方未经乙方书面确认，即使用自行重新选择或替换的面板材料，对此造成的损失及后果，乙方不负任何责任。</w:t>
      </w:r>
    </w:p>
    <w:p w14:paraId="2BAB8CD3">
      <w:pPr>
        <w:spacing w:line="440" w:lineRule="exact"/>
        <w:ind w:left="720" w:hanging="720" w:hangingChars="300"/>
        <w:rPr>
          <w:rFonts w:ascii="宋体" w:hAnsi="宋体"/>
          <w:bCs/>
          <w:color w:val="000000"/>
          <w:sz w:val="24"/>
        </w:rPr>
      </w:pPr>
      <w:r>
        <w:rPr>
          <w:rFonts w:ascii="宋体" w:hAnsi="宋体"/>
          <w:bCs/>
          <w:color w:val="000000"/>
          <w:sz w:val="24"/>
        </w:rPr>
        <w:t>9.1.</w:t>
      </w:r>
      <w:r>
        <w:rPr>
          <w:rFonts w:hint="eastAsia" w:ascii="宋体" w:hAnsi="宋体"/>
          <w:bCs/>
          <w:color w:val="000000"/>
          <w:sz w:val="24"/>
        </w:rPr>
        <w:t>3</w:t>
      </w:r>
      <w:r>
        <w:rPr>
          <w:rFonts w:ascii="宋体" w:hAnsi="宋体"/>
          <w:bCs/>
          <w:color w:val="000000"/>
          <w:sz w:val="24"/>
        </w:rPr>
        <w:t xml:space="preserve"> 甲方应按本合同第八条第8.1款规定的金额和第8.2款规定的支付进度向乙方支付设计费用，经乙方书面催告，甲方仍未支付的，则付款逾期</w:t>
      </w:r>
      <w:r>
        <w:rPr>
          <w:rFonts w:hint="eastAsia" w:ascii="宋体" w:hAnsi="宋体"/>
          <w:bCs/>
          <w:color w:val="000000"/>
          <w:sz w:val="24"/>
        </w:rPr>
        <w:t>2</w:t>
      </w:r>
      <w:r>
        <w:rPr>
          <w:rFonts w:ascii="宋体" w:hAnsi="宋体"/>
          <w:bCs/>
          <w:color w:val="000000"/>
          <w:sz w:val="24"/>
        </w:rPr>
        <w:t>0天或以上时，乙方有权顺延后期本合同第七条约定的设计进度，且每逾期一</w:t>
      </w:r>
      <w:r>
        <w:rPr>
          <w:rFonts w:hint="eastAsia" w:ascii="宋体" w:hAnsi="宋体"/>
          <w:bCs/>
          <w:color w:val="000000"/>
          <w:sz w:val="24"/>
        </w:rPr>
        <w:t>天</w:t>
      </w:r>
      <w:r>
        <w:rPr>
          <w:rFonts w:ascii="宋体" w:hAnsi="宋体"/>
          <w:bCs/>
          <w:color w:val="000000"/>
          <w:sz w:val="24"/>
        </w:rPr>
        <w:t>甲方应当向乙方支付应付款项金额</w:t>
      </w:r>
      <w:r>
        <w:rPr>
          <w:rFonts w:hint="eastAsia" w:ascii="宋体" w:hAnsi="宋体"/>
          <w:bCs/>
          <w:color w:val="000000"/>
          <w:sz w:val="24"/>
        </w:rPr>
        <w:t>万</w:t>
      </w:r>
      <w:r>
        <w:rPr>
          <w:rFonts w:ascii="宋体" w:hAnsi="宋体"/>
          <w:bCs/>
          <w:color w:val="000000"/>
          <w:sz w:val="24"/>
        </w:rPr>
        <w:t>分之三的违约金。逾期</w:t>
      </w:r>
      <w:r>
        <w:rPr>
          <w:rFonts w:hint="eastAsia" w:ascii="宋体" w:hAnsi="宋体"/>
          <w:bCs/>
          <w:color w:val="000000"/>
          <w:sz w:val="24"/>
        </w:rPr>
        <w:t>3</w:t>
      </w:r>
      <w:r>
        <w:rPr>
          <w:rFonts w:ascii="宋体" w:hAnsi="宋体"/>
          <w:bCs/>
          <w:color w:val="000000"/>
          <w:sz w:val="24"/>
        </w:rPr>
        <w:t>0天或以上时，乙方有权暂停本合同项下的设计服务至该款包括违约金付清为止，方可重新启动该设计服务，此时乙方后期工作依次顺延；乙方亦有权选择解除合同，并要求甲方承担相应的违约责任。</w:t>
      </w:r>
    </w:p>
    <w:p w14:paraId="77E4FA4A">
      <w:pPr>
        <w:spacing w:line="440" w:lineRule="exact"/>
        <w:ind w:left="720" w:hanging="720" w:hangingChars="300"/>
        <w:rPr>
          <w:rFonts w:ascii="宋体" w:hAnsi="宋体"/>
          <w:bCs/>
          <w:color w:val="000000"/>
          <w:sz w:val="24"/>
        </w:rPr>
      </w:pPr>
      <w:r>
        <w:rPr>
          <w:rFonts w:hint="eastAsia" w:ascii="宋体" w:hAnsi="宋体"/>
          <w:bCs/>
          <w:color w:val="000000"/>
          <w:sz w:val="24"/>
        </w:rPr>
        <w:t>9.1.4 该合同在实施中，所有的室内设计汇报会或协调会由甲方组织召开，重要节点会议须由甲方、其它专业</w:t>
      </w:r>
      <w:r>
        <w:rPr>
          <w:rFonts w:ascii="宋体" w:hAnsi="宋体"/>
          <w:bCs/>
          <w:color w:val="000000"/>
          <w:sz w:val="24"/>
        </w:rPr>
        <w:t>设计</w:t>
      </w:r>
      <w:r>
        <w:rPr>
          <w:rFonts w:hint="eastAsia" w:ascii="宋体" w:hAnsi="宋体"/>
          <w:bCs/>
          <w:color w:val="000000"/>
          <w:sz w:val="24"/>
        </w:rPr>
        <w:t>顾问公司、乙方三方同时出席，并需提前</w:t>
      </w:r>
      <w:r>
        <w:rPr>
          <w:rFonts w:ascii="宋体" w:hAnsi="宋体"/>
          <w:bCs/>
          <w:color w:val="000000"/>
          <w:sz w:val="24"/>
        </w:rPr>
        <w:t>3</w:t>
      </w:r>
      <w:r>
        <w:rPr>
          <w:rFonts w:hint="eastAsia" w:ascii="宋体" w:hAnsi="宋体"/>
          <w:bCs/>
          <w:color w:val="000000"/>
          <w:sz w:val="24"/>
        </w:rPr>
        <w:t>个工作日向乙方发正式会议通知函。</w:t>
      </w:r>
    </w:p>
    <w:p w14:paraId="2662D036">
      <w:pPr>
        <w:tabs>
          <w:tab w:val="left" w:pos="180"/>
        </w:tabs>
        <w:spacing w:line="336" w:lineRule="auto"/>
        <w:ind w:left="720" w:hanging="720" w:hangingChars="300"/>
        <w:rPr>
          <w:rFonts w:ascii="宋体" w:hAnsi="宋体"/>
          <w:color w:val="000000"/>
        </w:rPr>
      </w:pPr>
      <w:r>
        <w:rPr>
          <w:rFonts w:hint="eastAsia" w:ascii="宋体" w:hAnsi="宋体"/>
          <w:bCs/>
          <w:color w:val="000000"/>
          <w:sz w:val="24"/>
        </w:rPr>
        <w:t xml:space="preserve">9.1.5 </w:t>
      </w:r>
      <w:r>
        <w:rPr>
          <w:rFonts w:hint="eastAsia" w:ascii="宋体" w:hAnsi="宋体"/>
          <w:color w:val="000000"/>
          <w:sz w:val="24"/>
        </w:rPr>
        <w:t>在未签合同前甲方已经书面同意或接受或使用乙方为甲方所做的各项工作，甲方应支付相应费用。</w:t>
      </w:r>
    </w:p>
    <w:p w14:paraId="37DA6DAD">
      <w:pPr>
        <w:tabs>
          <w:tab w:val="left" w:pos="180"/>
        </w:tabs>
        <w:spacing w:line="440" w:lineRule="exact"/>
        <w:rPr>
          <w:rFonts w:ascii="宋体" w:hAnsi="宋体"/>
          <w:color w:val="000000"/>
          <w:sz w:val="24"/>
        </w:rPr>
      </w:pPr>
      <w:r>
        <w:rPr>
          <w:rFonts w:ascii="宋体" w:hAnsi="宋体"/>
          <w:color w:val="000000"/>
          <w:sz w:val="24"/>
        </w:rPr>
        <w:t>9.2  乙方责任：</w:t>
      </w:r>
    </w:p>
    <w:p w14:paraId="51AE5951">
      <w:pPr>
        <w:widowControl/>
        <w:spacing w:line="440" w:lineRule="exact"/>
        <w:ind w:left="720" w:hanging="720" w:hangingChars="300"/>
        <w:rPr>
          <w:rFonts w:ascii="宋体" w:hAnsi="宋体"/>
          <w:color w:val="000000"/>
          <w:sz w:val="24"/>
        </w:rPr>
      </w:pPr>
      <w:r>
        <w:rPr>
          <w:rFonts w:ascii="宋体" w:hAnsi="宋体"/>
          <w:color w:val="000000"/>
          <w:sz w:val="24"/>
        </w:rPr>
        <w:t>9.2.1 乙方应按国家相关规定、技术规范与标准及合同约定进行设计，按合同规定的内容、阶段向甲方交付设计文件，并对提交的设计文件的质量负责。乙方在设计过程中，应当与甲方聘请的其它专业设计顾问公司、施工单位、材料与设备供应商等进行必要的沟通与协调，以保证设计成果的顺利实施。</w:t>
      </w:r>
      <w:r>
        <w:rPr>
          <w:rFonts w:hint="eastAsia" w:ascii="宋体" w:hAnsi="宋体"/>
          <w:color w:val="000000"/>
          <w:sz w:val="24"/>
        </w:rPr>
        <w:t>但上述所有相关单位的选定均属甲方权责，乙方对上述所有相关单位的任何举措、疏忽或不履约的行为，不承担任何责任和义务。</w:t>
      </w:r>
    </w:p>
    <w:p w14:paraId="28A55F9B">
      <w:pPr>
        <w:widowControl/>
        <w:spacing w:line="440" w:lineRule="exact"/>
        <w:ind w:left="720" w:hanging="720" w:hangingChars="300"/>
        <w:rPr>
          <w:rFonts w:ascii="宋体" w:hAnsi="宋体"/>
          <w:bCs/>
          <w:color w:val="000000"/>
          <w:sz w:val="24"/>
        </w:rPr>
      </w:pPr>
      <w:r>
        <w:rPr>
          <w:rFonts w:ascii="宋体" w:hAnsi="宋体"/>
          <w:color w:val="000000"/>
          <w:sz w:val="24"/>
        </w:rPr>
        <w:t xml:space="preserve">9.2.2 </w:t>
      </w:r>
      <w:r>
        <w:rPr>
          <w:rFonts w:ascii="宋体" w:hAnsi="宋体"/>
          <w:bCs/>
          <w:color w:val="000000"/>
          <w:sz w:val="24"/>
        </w:rPr>
        <w:t>乙方对设计文件出现的遗漏或错误应及时负责修改或补充、纠正并满足甲方要求。</w:t>
      </w:r>
    </w:p>
    <w:p w14:paraId="12C8BB19">
      <w:pPr>
        <w:widowControl/>
        <w:spacing w:line="440" w:lineRule="exact"/>
        <w:ind w:left="720" w:hanging="720" w:hangingChars="300"/>
        <w:rPr>
          <w:rFonts w:ascii="宋体" w:hAnsi="宋体"/>
          <w:color w:val="000000"/>
          <w:sz w:val="24"/>
        </w:rPr>
      </w:pPr>
    </w:p>
    <w:p w14:paraId="39BE73C4">
      <w:pPr>
        <w:widowControl/>
        <w:spacing w:line="440" w:lineRule="exact"/>
        <w:outlineLvl w:val="0"/>
        <w:rPr>
          <w:rFonts w:ascii="宋体" w:hAnsi="宋体"/>
          <w:b/>
          <w:bCs/>
          <w:color w:val="000000"/>
          <w:sz w:val="24"/>
        </w:rPr>
      </w:pPr>
      <w:r>
        <w:rPr>
          <w:rFonts w:ascii="宋体" w:hAnsi="宋体"/>
          <w:b/>
          <w:color w:val="000000"/>
          <w:sz w:val="24"/>
        </w:rPr>
        <w:t>第十条  各设计阶段文件的确认</w:t>
      </w:r>
    </w:p>
    <w:p w14:paraId="46AC9C20">
      <w:pPr>
        <w:widowControl/>
        <w:tabs>
          <w:tab w:val="left" w:pos="540"/>
        </w:tabs>
        <w:spacing w:line="440" w:lineRule="exact"/>
        <w:ind w:left="600" w:hanging="600" w:hangingChars="250"/>
        <w:rPr>
          <w:rFonts w:ascii="宋体" w:hAnsi="宋体"/>
          <w:bCs/>
          <w:color w:val="000000"/>
          <w:sz w:val="24"/>
        </w:rPr>
      </w:pPr>
      <w:r>
        <w:rPr>
          <w:rFonts w:ascii="宋体" w:hAnsi="宋体"/>
          <w:bCs/>
          <w:color w:val="000000"/>
          <w:sz w:val="24"/>
        </w:rPr>
        <w:t>10.1 乙方在完成本合同约定的每一阶段设计成果后，以成果汇报会、PPT、</w:t>
      </w:r>
      <w:r>
        <w:rPr>
          <w:rFonts w:hint="eastAsia" w:ascii="宋体" w:hAnsi="宋体"/>
          <w:bCs/>
          <w:color w:val="000000"/>
          <w:sz w:val="24"/>
        </w:rPr>
        <w:t>PDF、</w:t>
      </w:r>
      <w:r>
        <w:rPr>
          <w:rFonts w:ascii="宋体" w:hAnsi="宋体"/>
          <w:bCs/>
          <w:color w:val="000000"/>
          <w:sz w:val="24"/>
        </w:rPr>
        <w:t>电子邮件的其中一种方式向甲方展示该等设计成果。甲方应在乙方展示之日起3个工作日内</w:t>
      </w:r>
      <w:r>
        <w:rPr>
          <w:rFonts w:hint="eastAsia" w:ascii="宋体" w:hAnsi="宋体"/>
          <w:bCs/>
          <w:color w:val="000000"/>
          <w:sz w:val="24"/>
        </w:rPr>
        <w:t>，</w:t>
      </w:r>
      <w:r>
        <w:rPr>
          <w:rFonts w:ascii="宋体" w:hAnsi="宋体"/>
          <w:bCs/>
          <w:color w:val="000000"/>
          <w:sz w:val="24"/>
        </w:rPr>
        <w:t>对乙方每一设计阶段的成果出具正式有效的</w:t>
      </w:r>
      <w:r>
        <w:rPr>
          <w:rFonts w:hint="eastAsia" w:ascii="宋体" w:hAnsi="宋体"/>
          <w:bCs/>
          <w:color w:val="000000"/>
          <w:sz w:val="24"/>
        </w:rPr>
        <w:t>设计成果确认函</w:t>
      </w:r>
      <w:r>
        <w:rPr>
          <w:rFonts w:ascii="宋体" w:hAnsi="宋体"/>
          <w:bCs/>
          <w:color w:val="000000"/>
          <w:sz w:val="24"/>
        </w:rPr>
        <w:t>（</w:t>
      </w:r>
      <w:r>
        <w:rPr>
          <w:rFonts w:hint="eastAsia" w:ascii="宋体" w:hAnsi="宋体"/>
          <w:bCs/>
          <w:color w:val="000000"/>
          <w:sz w:val="24"/>
        </w:rPr>
        <w:t>授权代表签字或</w:t>
      </w:r>
      <w:r>
        <w:rPr>
          <w:rFonts w:ascii="宋体" w:hAnsi="宋体"/>
          <w:bCs/>
          <w:color w:val="000000"/>
          <w:sz w:val="24"/>
        </w:rPr>
        <w:t>加盖甲方公章，并把原件交付乙方）或提出合理、明确的修改意见</w:t>
      </w:r>
      <w:r>
        <w:rPr>
          <w:rFonts w:hint="eastAsia" w:ascii="宋体" w:hAnsi="宋体"/>
          <w:bCs/>
          <w:color w:val="000000"/>
          <w:sz w:val="24"/>
        </w:rPr>
        <w:t>，乙方根据甲方的修改意见在双方协商的合理时间内进行修改</w:t>
      </w:r>
      <w:r>
        <w:rPr>
          <w:rFonts w:ascii="宋体" w:hAnsi="宋体"/>
          <w:bCs/>
          <w:color w:val="000000"/>
          <w:sz w:val="24"/>
        </w:rPr>
        <w:t>；如果甲方未在3个工作日内办理确认或提出书面</w:t>
      </w:r>
      <w:r>
        <w:rPr>
          <w:rFonts w:hint="eastAsia" w:ascii="宋体" w:hAnsi="宋体"/>
          <w:bCs/>
          <w:color w:val="000000"/>
          <w:sz w:val="24"/>
        </w:rPr>
        <w:t>合理、明确的</w:t>
      </w:r>
      <w:r>
        <w:rPr>
          <w:rFonts w:ascii="宋体" w:hAnsi="宋体"/>
          <w:bCs/>
          <w:color w:val="000000"/>
          <w:sz w:val="24"/>
        </w:rPr>
        <w:t>修改意见，视为甲方已确认该设计成果</w:t>
      </w:r>
      <w:r>
        <w:rPr>
          <w:rFonts w:hint="eastAsia" w:ascii="宋体" w:hAnsi="宋体"/>
          <w:bCs/>
          <w:color w:val="000000"/>
          <w:sz w:val="24"/>
        </w:rPr>
        <w:t>并需出具相应设计成果确认函及支付相应款项。</w:t>
      </w:r>
      <w:r>
        <w:rPr>
          <w:rFonts w:ascii="宋体" w:hAnsi="宋体"/>
          <w:bCs/>
          <w:color w:val="000000"/>
          <w:sz w:val="24"/>
        </w:rPr>
        <w:t>若乙方未收到甲方</w:t>
      </w:r>
      <w:r>
        <w:rPr>
          <w:rFonts w:hint="eastAsia" w:ascii="宋体" w:hAnsi="宋体"/>
          <w:bCs/>
          <w:color w:val="000000"/>
          <w:sz w:val="24"/>
        </w:rPr>
        <w:t>设计成果确认函</w:t>
      </w:r>
      <w:r>
        <w:rPr>
          <w:rFonts w:ascii="宋体" w:hAnsi="宋体"/>
          <w:bCs/>
          <w:color w:val="000000"/>
          <w:sz w:val="24"/>
        </w:rPr>
        <w:t>和相关款项或修改意见，乙方有权不进行下一步设计工作。甲方对乙方设计成果的确认时间不包括在乙方设计时间范围内，如确认时间和付款时间推迟，乙方有权顺延交付下阶段的设计文件时间，乙方不承担任何责任</w:t>
      </w:r>
      <w:r>
        <w:rPr>
          <w:rFonts w:hint="eastAsia" w:ascii="宋体" w:hAnsi="宋体"/>
          <w:bCs/>
          <w:color w:val="000000"/>
          <w:sz w:val="24"/>
        </w:rPr>
        <w:t>。</w:t>
      </w:r>
    </w:p>
    <w:p w14:paraId="7BDD3C94">
      <w:pPr>
        <w:widowControl/>
        <w:tabs>
          <w:tab w:val="left" w:pos="540"/>
        </w:tabs>
        <w:spacing w:line="440" w:lineRule="exact"/>
        <w:ind w:left="708" w:hanging="708" w:hangingChars="295"/>
        <w:rPr>
          <w:rFonts w:ascii="宋体" w:hAnsi="宋体"/>
          <w:bCs/>
          <w:color w:val="000000"/>
          <w:sz w:val="24"/>
        </w:rPr>
      </w:pPr>
      <w:r>
        <w:rPr>
          <w:rFonts w:ascii="宋体" w:hAnsi="宋体"/>
          <w:bCs/>
          <w:color w:val="000000"/>
          <w:sz w:val="24"/>
        </w:rPr>
        <w:t>10.</w:t>
      </w:r>
      <w:r>
        <w:rPr>
          <w:rFonts w:hint="eastAsia" w:ascii="宋体" w:hAnsi="宋体"/>
          <w:bCs/>
          <w:color w:val="000000"/>
          <w:sz w:val="24"/>
        </w:rPr>
        <w:t>2</w:t>
      </w:r>
      <w:r>
        <w:rPr>
          <w:rFonts w:ascii="宋体" w:hAnsi="宋体"/>
          <w:bCs/>
          <w:color w:val="000000"/>
          <w:sz w:val="24"/>
        </w:rPr>
        <w:t xml:space="preserve"> 甲方确认不会依赖乙方以书面或口头形式所作的任何报告、结论、文件或意见的草稿，因为这些草稿可能会因为进一步的工作、修改及其它因素而与最终的报告、结论、文件或意见有重大区别</w:t>
      </w:r>
      <w:r>
        <w:rPr>
          <w:rFonts w:hint="eastAsia" w:ascii="宋体" w:hAnsi="宋体"/>
          <w:bCs/>
          <w:color w:val="000000"/>
          <w:sz w:val="24"/>
        </w:rPr>
        <w:t>。</w:t>
      </w:r>
    </w:p>
    <w:p w14:paraId="7169FCAA">
      <w:pPr>
        <w:widowControl/>
        <w:tabs>
          <w:tab w:val="left" w:pos="540"/>
        </w:tabs>
        <w:spacing w:line="440" w:lineRule="exact"/>
        <w:ind w:left="708" w:hanging="708" w:hangingChars="295"/>
        <w:rPr>
          <w:rFonts w:ascii="宋体" w:hAnsi="宋体"/>
          <w:bCs/>
          <w:color w:val="000000"/>
          <w:sz w:val="24"/>
        </w:rPr>
      </w:pPr>
      <w:r>
        <w:rPr>
          <w:rFonts w:ascii="宋体" w:hAnsi="宋体"/>
          <w:bCs/>
          <w:color w:val="000000"/>
          <w:sz w:val="24"/>
        </w:rPr>
        <w:t>10.</w:t>
      </w:r>
      <w:r>
        <w:rPr>
          <w:rFonts w:hint="eastAsia" w:ascii="宋体" w:hAnsi="宋体"/>
          <w:bCs/>
          <w:color w:val="000000"/>
          <w:sz w:val="24"/>
        </w:rPr>
        <w:t>3</w:t>
      </w:r>
      <w:r>
        <w:rPr>
          <w:rFonts w:ascii="宋体" w:hAnsi="宋体"/>
          <w:bCs/>
          <w:color w:val="000000"/>
          <w:sz w:val="24"/>
        </w:rPr>
        <w:t xml:space="preserve"> 在项目的实施过程中，可能会因甲方或其他原因导致设计进度滞后，在没有乙方责任的前提情况下，可由甲方和乙方共同协商确定新的设计周期时间，并以书面形式签字确认。</w:t>
      </w:r>
    </w:p>
    <w:p w14:paraId="623BF05B">
      <w:pPr>
        <w:pStyle w:val="10"/>
        <w:spacing w:line="440" w:lineRule="exact"/>
        <w:ind w:firstLine="0"/>
        <w:rPr>
          <w:rFonts w:ascii="宋体" w:hAnsi="宋体" w:eastAsia="宋体"/>
          <w:b w:val="0"/>
          <w:bCs/>
          <w:color w:val="000000"/>
          <w:sz w:val="24"/>
        </w:rPr>
      </w:pPr>
    </w:p>
    <w:p w14:paraId="3080CAF2">
      <w:pPr>
        <w:pStyle w:val="8"/>
        <w:spacing w:line="440" w:lineRule="exact"/>
        <w:ind w:left="0" w:right="0"/>
        <w:jc w:val="both"/>
        <w:outlineLvl w:val="0"/>
        <w:rPr>
          <w:rFonts w:ascii="宋体" w:hAnsi="宋体"/>
          <w:color w:val="000000"/>
          <w:sz w:val="24"/>
          <w:szCs w:val="24"/>
        </w:rPr>
      </w:pPr>
      <w:r>
        <w:rPr>
          <w:rFonts w:ascii="宋体" w:hAnsi="宋体"/>
          <w:bCs/>
          <w:color w:val="000000"/>
          <w:sz w:val="24"/>
        </w:rPr>
        <w:t>第十</w:t>
      </w:r>
      <w:r>
        <w:rPr>
          <w:rFonts w:hint="eastAsia" w:ascii="宋体" w:hAnsi="宋体"/>
          <w:bCs/>
          <w:color w:val="000000"/>
          <w:sz w:val="24"/>
        </w:rPr>
        <w:t>一</w:t>
      </w:r>
      <w:r>
        <w:rPr>
          <w:rFonts w:ascii="宋体" w:hAnsi="宋体"/>
          <w:bCs/>
          <w:color w:val="000000"/>
          <w:sz w:val="24"/>
        </w:rPr>
        <w:t xml:space="preserve">条  </w:t>
      </w:r>
      <w:r>
        <w:rPr>
          <w:rFonts w:ascii="宋体" w:hAnsi="宋体"/>
          <w:color w:val="000000"/>
          <w:sz w:val="24"/>
          <w:szCs w:val="24"/>
        </w:rPr>
        <w:t>合同暂停与解除</w:t>
      </w:r>
    </w:p>
    <w:p w14:paraId="11337EC5">
      <w:pPr>
        <w:adjustRightInd w:val="0"/>
        <w:snapToGrid w:val="0"/>
        <w:spacing w:line="440" w:lineRule="exact"/>
        <w:ind w:left="708" w:hanging="708" w:hangingChars="295"/>
        <w:rPr>
          <w:rFonts w:ascii="宋体" w:hAnsi="宋体"/>
        </w:rPr>
      </w:pPr>
      <w:r>
        <w:rPr>
          <w:rFonts w:hint="eastAsia" w:ascii="宋体" w:hAnsi="宋体"/>
          <w:color w:val="000000"/>
          <w:kern w:val="0"/>
          <w:sz w:val="24"/>
        </w:rPr>
        <w:t>11.1 乙方按本合同规定向甲方交付设计文件;由于乙方无故拖延或未经甲方同意拖延交付设计成果文件超过20日以上的，每延误一天，应减收该阶段应收设计费的万分之三；逾期30日或以上时，甲方有权终止或解除合同，合同终止后，乙方有权收取经甲方确认的至终止日止其已提供服务的全部设计费用，所有未偿清的款项必须在终止后5日内支付。乙方应在合同解除之日起5日内，立即采取措施以有序、节省费用的方式,将所有已经完成的设计文件复制成图纸提交给甲方。</w:t>
      </w:r>
      <w:r>
        <w:rPr>
          <w:rFonts w:hint="eastAsia" w:ascii="宋体" w:hAnsi="宋体"/>
        </w:rPr>
        <w:t xml:space="preserve"> </w:t>
      </w:r>
    </w:p>
    <w:p w14:paraId="2467F99E">
      <w:pPr>
        <w:adjustRightInd w:val="0"/>
        <w:snapToGrid w:val="0"/>
        <w:spacing w:line="440" w:lineRule="exact"/>
        <w:ind w:left="720" w:hanging="720" w:hangingChars="300"/>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1</w:t>
      </w:r>
      <w:r>
        <w:rPr>
          <w:rFonts w:ascii="宋体" w:hAnsi="宋体"/>
          <w:color w:val="000000"/>
          <w:kern w:val="0"/>
          <w:sz w:val="24"/>
        </w:rPr>
        <w:t xml:space="preserve">.2  </w:t>
      </w:r>
      <w:r>
        <w:rPr>
          <w:rFonts w:ascii="宋体" w:hAnsi="宋体"/>
          <w:bCs/>
          <w:color w:val="000000"/>
          <w:sz w:val="24"/>
        </w:rPr>
        <w:t>在合同履行期间，</w:t>
      </w:r>
      <w:r>
        <w:rPr>
          <w:rFonts w:hint="eastAsia" w:ascii="宋体" w:hAnsi="宋体"/>
          <w:bCs/>
          <w:color w:val="000000"/>
          <w:sz w:val="24"/>
        </w:rPr>
        <w:t>因</w:t>
      </w:r>
      <w:r>
        <w:rPr>
          <w:rFonts w:ascii="宋体" w:hAnsi="宋体"/>
          <w:bCs/>
          <w:color w:val="000000"/>
          <w:sz w:val="24"/>
        </w:rPr>
        <w:t>甲方</w:t>
      </w:r>
      <w:r>
        <w:rPr>
          <w:rFonts w:hint="eastAsia" w:ascii="宋体" w:hAnsi="宋体"/>
          <w:bCs/>
          <w:color w:val="000000"/>
          <w:sz w:val="24"/>
        </w:rPr>
        <w:t>原因，甲方</w:t>
      </w:r>
      <w:r>
        <w:rPr>
          <w:rFonts w:ascii="宋体" w:hAnsi="宋体"/>
          <w:bCs/>
          <w:color w:val="000000"/>
          <w:sz w:val="24"/>
        </w:rPr>
        <w:t>要求</w:t>
      </w:r>
      <w:r>
        <w:rPr>
          <w:rFonts w:hint="eastAsia" w:ascii="宋体" w:hAnsi="宋体"/>
          <w:bCs/>
          <w:color w:val="000000"/>
          <w:sz w:val="24"/>
        </w:rPr>
        <w:t>暂停、</w:t>
      </w:r>
      <w:r>
        <w:rPr>
          <w:rFonts w:ascii="宋体" w:hAnsi="宋体"/>
          <w:bCs/>
          <w:color w:val="000000"/>
          <w:sz w:val="24"/>
        </w:rPr>
        <w:t>终止或解除合同</w:t>
      </w:r>
      <w:r>
        <w:rPr>
          <w:rFonts w:hint="eastAsia" w:ascii="宋体" w:hAnsi="宋体"/>
          <w:bCs/>
          <w:color w:val="000000"/>
          <w:sz w:val="24"/>
        </w:rPr>
        <w:t>的，</w:t>
      </w:r>
      <w:r>
        <w:rPr>
          <w:rFonts w:ascii="宋体" w:hAnsi="宋体"/>
          <w:bCs/>
          <w:color w:val="000000"/>
          <w:sz w:val="24"/>
        </w:rPr>
        <w:t>必须提前30天以书面形式通知乙方；乙方接通知后，未开始设计工作的，不退还甲方已付的</w:t>
      </w:r>
      <w:r>
        <w:rPr>
          <w:rFonts w:hint="eastAsia" w:ascii="宋体" w:hAnsi="宋体"/>
          <w:bCs/>
          <w:color w:val="000000"/>
          <w:sz w:val="24"/>
        </w:rPr>
        <w:t>定</w:t>
      </w:r>
      <w:r>
        <w:rPr>
          <w:rFonts w:ascii="宋体" w:hAnsi="宋体"/>
          <w:bCs/>
          <w:color w:val="000000"/>
          <w:sz w:val="24"/>
        </w:rPr>
        <w:t>金；已开始设计工作的，乙方除不退还甲方已支付的</w:t>
      </w:r>
      <w:r>
        <w:rPr>
          <w:rFonts w:hint="eastAsia" w:ascii="宋体" w:hAnsi="宋体"/>
          <w:bCs/>
          <w:color w:val="000000"/>
          <w:sz w:val="24"/>
        </w:rPr>
        <w:t>定金和阶段款项</w:t>
      </w:r>
      <w:r>
        <w:rPr>
          <w:rFonts w:ascii="宋体" w:hAnsi="宋体"/>
          <w:bCs/>
          <w:color w:val="000000"/>
          <w:sz w:val="24"/>
        </w:rPr>
        <w:t>外，甲方还应根据乙方已</w:t>
      </w:r>
      <w:r>
        <w:rPr>
          <w:rFonts w:hint="eastAsia" w:ascii="宋体" w:hAnsi="宋体"/>
          <w:bCs/>
          <w:color w:val="000000"/>
          <w:sz w:val="24"/>
        </w:rPr>
        <w:t>进行</w:t>
      </w:r>
      <w:r>
        <w:rPr>
          <w:rFonts w:ascii="宋体" w:hAnsi="宋体"/>
          <w:bCs/>
          <w:color w:val="000000"/>
          <w:sz w:val="24"/>
        </w:rPr>
        <w:t>的实际工作量支付</w:t>
      </w:r>
      <w:r>
        <w:rPr>
          <w:rFonts w:hint="eastAsia" w:ascii="宋体" w:hAnsi="宋体"/>
          <w:bCs/>
          <w:color w:val="000000"/>
          <w:sz w:val="24"/>
        </w:rPr>
        <w:t>费用</w:t>
      </w:r>
      <w:r>
        <w:rPr>
          <w:rFonts w:ascii="宋体" w:hAnsi="宋体"/>
          <w:bCs/>
          <w:color w:val="000000"/>
          <w:sz w:val="24"/>
        </w:rPr>
        <w:t>，不足一半时，按该阶段设计费的一半支付，超过一半时，按该阶段设计费的全部支付</w:t>
      </w:r>
      <w:r>
        <w:rPr>
          <w:rFonts w:hint="eastAsia" w:ascii="宋体" w:hAnsi="宋体"/>
          <w:bCs/>
          <w:color w:val="000000"/>
          <w:sz w:val="24"/>
        </w:rPr>
        <w:t>。</w:t>
      </w:r>
    </w:p>
    <w:p w14:paraId="43DFED67">
      <w:pPr>
        <w:adjustRightInd w:val="0"/>
        <w:snapToGrid w:val="0"/>
        <w:spacing w:line="440" w:lineRule="exact"/>
        <w:ind w:left="720" w:hanging="720" w:hangingChars="300"/>
        <w:rPr>
          <w:rFonts w:ascii="宋体" w:hAnsi="宋体"/>
          <w:bCs/>
          <w:color w:val="000000"/>
          <w:sz w:val="24"/>
        </w:rPr>
      </w:pPr>
      <w:r>
        <w:rPr>
          <w:rFonts w:hint="eastAsia" w:ascii="宋体" w:hAnsi="宋体"/>
          <w:color w:val="000000"/>
          <w:kern w:val="0"/>
          <w:sz w:val="24"/>
        </w:rPr>
        <w:t xml:space="preserve">11.3 </w:t>
      </w:r>
      <w:r>
        <w:rPr>
          <w:rFonts w:ascii="宋体" w:hAnsi="宋体"/>
          <w:color w:val="000000"/>
          <w:kern w:val="0"/>
          <w:sz w:val="24"/>
        </w:rPr>
        <w:t xml:space="preserve"> </w:t>
      </w:r>
      <w:r>
        <w:rPr>
          <w:rFonts w:hint="eastAsia" w:ascii="宋体" w:hAnsi="宋体"/>
          <w:color w:val="000000"/>
          <w:kern w:val="0"/>
          <w:sz w:val="24"/>
        </w:rPr>
        <w:t>履约过程中，因甲方原因需要暂停项目、中止履行合同的，不视为违约。自暂停之起甲方需在10个工作日内与乙方按12.2条约定办理结算，暂停时间在3个月以内的，如需重新启动项目，甲方需以书面形式通知；自暂停之日起暂停时间超过3个月的，若需重启项目双方需重新签订协议明确双方权益。暂停时间应不超过本合同约定的总服务时间。</w:t>
      </w:r>
    </w:p>
    <w:p w14:paraId="00A35B71">
      <w:pPr>
        <w:widowControl/>
        <w:spacing w:line="440" w:lineRule="exact"/>
        <w:ind w:left="720" w:hanging="720" w:hangingChars="300"/>
        <w:jc w:val="left"/>
        <w:rPr>
          <w:rFonts w:ascii="宋体" w:hAnsi="宋体"/>
          <w:color w:val="000000"/>
          <w:sz w:val="24"/>
        </w:rPr>
      </w:pPr>
      <w:r>
        <w:rPr>
          <w:rFonts w:ascii="宋体" w:hAnsi="宋体"/>
          <w:color w:val="000000"/>
          <w:kern w:val="0"/>
          <w:sz w:val="24"/>
        </w:rPr>
        <w:t>1</w:t>
      </w:r>
      <w:r>
        <w:rPr>
          <w:rFonts w:hint="eastAsia" w:ascii="宋体" w:hAnsi="宋体"/>
          <w:color w:val="000000"/>
          <w:kern w:val="0"/>
          <w:sz w:val="24"/>
        </w:rPr>
        <w:t>1</w:t>
      </w:r>
      <w:r>
        <w:rPr>
          <w:rFonts w:ascii="宋体" w:hAnsi="宋体"/>
          <w:color w:val="000000"/>
          <w:kern w:val="0"/>
          <w:sz w:val="24"/>
        </w:rPr>
        <w:t>.</w:t>
      </w:r>
      <w:r>
        <w:rPr>
          <w:rFonts w:hint="eastAsia" w:ascii="宋体" w:hAnsi="宋体"/>
          <w:color w:val="000000"/>
          <w:kern w:val="0"/>
          <w:sz w:val="24"/>
        </w:rPr>
        <w:t>4</w:t>
      </w:r>
      <w:r>
        <w:rPr>
          <w:rFonts w:ascii="宋体" w:hAnsi="宋体"/>
          <w:color w:val="000000"/>
          <w:kern w:val="0"/>
          <w:sz w:val="24"/>
        </w:rPr>
        <w:t xml:space="preserve">  遇有不可抗力，如台风、地震、洪水等自然灾害；鼠疫、霍乱等流行性灾情；战争、军事政变、劫持等恐怖事件，导致本合同无法继续实施</w:t>
      </w:r>
      <w:r>
        <w:rPr>
          <w:rFonts w:hint="eastAsia" w:ascii="宋体" w:hAnsi="宋体"/>
          <w:color w:val="000000"/>
          <w:kern w:val="0"/>
          <w:sz w:val="24"/>
        </w:rPr>
        <w:t>，</w:t>
      </w:r>
      <w:r>
        <w:rPr>
          <w:rFonts w:ascii="宋体" w:hAnsi="宋体"/>
          <w:color w:val="000000"/>
          <w:kern w:val="0"/>
          <w:sz w:val="24"/>
        </w:rPr>
        <w:t>如确实不能继续履行合同，</w:t>
      </w:r>
      <w:r>
        <w:rPr>
          <w:rFonts w:hint="eastAsia" w:ascii="宋体" w:hAnsi="宋体"/>
          <w:color w:val="000000"/>
          <w:kern w:val="0"/>
          <w:sz w:val="24"/>
        </w:rPr>
        <w:t>双方在履行完各自应履行的义务后，</w:t>
      </w:r>
      <w:r>
        <w:rPr>
          <w:rFonts w:ascii="宋体" w:hAnsi="宋体"/>
          <w:color w:val="000000"/>
          <w:kern w:val="0"/>
          <w:sz w:val="24"/>
        </w:rPr>
        <w:t>经各方协商一致，可以解除本合同。由于不可抗力造成的全部或部分履约不能，本协议各方不承担责任。</w:t>
      </w:r>
    </w:p>
    <w:p w14:paraId="15F7BB6C">
      <w:pPr>
        <w:pStyle w:val="10"/>
        <w:spacing w:line="440" w:lineRule="exact"/>
        <w:ind w:firstLine="0"/>
        <w:rPr>
          <w:rFonts w:ascii="宋体" w:hAnsi="宋体" w:eastAsia="宋体"/>
          <w:b w:val="0"/>
          <w:color w:val="000000"/>
          <w:sz w:val="24"/>
        </w:rPr>
      </w:pPr>
    </w:p>
    <w:p w14:paraId="5BDDC8A5">
      <w:pPr>
        <w:pStyle w:val="10"/>
        <w:spacing w:line="440" w:lineRule="exact"/>
        <w:ind w:firstLine="0"/>
        <w:rPr>
          <w:rFonts w:ascii="宋体" w:hAnsi="宋体" w:eastAsia="宋体"/>
          <w:color w:val="000000"/>
          <w:sz w:val="24"/>
        </w:rPr>
      </w:pPr>
      <w:r>
        <w:rPr>
          <w:rFonts w:ascii="宋体" w:hAnsi="宋体" w:eastAsia="宋体"/>
          <w:color w:val="000000"/>
          <w:sz w:val="24"/>
        </w:rPr>
        <w:t>第十</w:t>
      </w:r>
      <w:r>
        <w:rPr>
          <w:rFonts w:hint="eastAsia" w:ascii="宋体" w:hAnsi="宋体" w:eastAsia="宋体"/>
          <w:color w:val="000000"/>
          <w:sz w:val="24"/>
        </w:rPr>
        <w:t>二</w:t>
      </w:r>
      <w:r>
        <w:rPr>
          <w:rFonts w:ascii="宋体" w:hAnsi="宋体" w:eastAsia="宋体"/>
          <w:color w:val="000000"/>
          <w:sz w:val="24"/>
        </w:rPr>
        <w:t>条  知识产权和保密义务</w:t>
      </w:r>
    </w:p>
    <w:p w14:paraId="66673FF0">
      <w:pPr>
        <w:pStyle w:val="10"/>
        <w:spacing w:line="440" w:lineRule="exact"/>
        <w:ind w:left="708" w:hanging="708" w:hangingChars="295"/>
        <w:rPr>
          <w:rFonts w:ascii="宋体" w:hAnsi="宋体" w:eastAsia="宋体"/>
          <w:b w:val="0"/>
          <w:color w:val="000000"/>
          <w:kern w:val="0"/>
          <w:sz w:val="24"/>
        </w:rPr>
      </w:pPr>
      <w:r>
        <w:rPr>
          <w:rFonts w:ascii="宋体" w:hAnsi="宋体" w:eastAsia="宋体"/>
          <w:b w:val="0"/>
          <w:color w:val="000000"/>
          <w:kern w:val="0"/>
          <w:sz w:val="24"/>
        </w:rPr>
        <w:t>1</w:t>
      </w:r>
      <w:r>
        <w:rPr>
          <w:rFonts w:hint="eastAsia" w:ascii="宋体" w:hAnsi="宋体" w:eastAsia="宋体"/>
          <w:b w:val="0"/>
          <w:color w:val="000000"/>
          <w:kern w:val="0"/>
          <w:sz w:val="24"/>
        </w:rPr>
        <w:t>2</w:t>
      </w:r>
      <w:r>
        <w:rPr>
          <w:rFonts w:ascii="宋体" w:hAnsi="宋体" w:eastAsia="宋体"/>
          <w:b w:val="0"/>
          <w:color w:val="000000"/>
          <w:kern w:val="0"/>
          <w:sz w:val="24"/>
        </w:rPr>
        <w:t xml:space="preserve">.1  </w:t>
      </w:r>
      <w:r>
        <w:rPr>
          <w:rFonts w:hint="eastAsia" w:ascii="宋体" w:hAnsi="宋体" w:eastAsia="宋体"/>
          <w:b w:val="0"/>
          <w:color w:val="000000"/>
          <w:kern w:val="0"/>
          <w:sz w:val="24"/>
        </w:rPr>
        <w:t>乙方作为其</w:t>
      </w:r>
      <w:r>
        <w:rPr>
          <w:rFonts w:ascii="宋体" w:hAnsi="宋体" w:eastAsia="宋体"/>
          <w:b w:val="0"/>
          <w:color w:val="000000"/>
          <w:kern w:val="0"/>
          <w:sz w:val="24"/>
        </w:rPr>
        <w:t>提供给甲方的所有草图、图纸、布置图、说明和其他文件及资料</w:t>
      </w:r>
      <w:r>
        <w:rPr>
          <w:rFonts w:hint="eastAsia" w:ascii="宋体" w:hAnsi="宋体" w:eastAsia="宋体"/>
          <w:b w:val="0"/>
          <w:color w:val="000000"/>
          <w:kern w:val="0"/>
          <w:sz w:val="24"/>
        </w:rPr>
        <w:t>等设计成果及设计文件的著作权所有人，拥有上述文件及资料的著作权，甲方只在本合同下的合理范围内对上述资料及文件拥有使用权</w:t>
      </w:r>
      <w:r>
        <w:rPr>
          <w:rFonts w:ascii="宋体" w:hAnsi="宋体" w:eastAsia="宋体"/>
          <w:b w:val="0"/>
          <w:color w:val="000000"/>
          <w:kern w:val="0"/>
          <w:sz w:val="24"/>
        </w:rPr>
        <w:t>。</w:t>
      </w:r>
    </w:p>
    <w:p w14:paraId="220CC231">
      <w:pPr>
        <w:pStyle w:val="10"/>
        <w:spacing w:line="440" w:lineRule="exact"/>
        <w:ind w:left="708" w:hanging="708" w:hangingChars="295"/>
        <w:rPr>
          <w:rFonts w:ascii="宋体" w:hAnsi="宋体" w:eastAsia="宋体"/>
          <w:b w:val="0"/>
          <w:bCs/>
          <w:color w:val="000000"/>
          <w:sz w:val="24"/>
        </w:rPr>
      </w:pPr>
      <w:r>
        <w:rPr>
          <w:rFonts w:ascii="宋体" w:hAnsi="宋体" w:eastAsia="宋体"/>
          <w:b w:val="0"/>
          <w:bCs/>
          <w:color w:val="000000"/>
          <w:sz w:val="24"/>
        </w:rPr>
        <w:t>1</w:t>
      </w:r>
      <w:r>
        <w:rPr>
          <w:rFonts w:hint="eastAsia" w:ascii="宋体" w:hAnsi="宋体" w:eastAsia="宋体"/>
          <w:b w:val="0"/>
          <w:bCs/>
          <w:color w:val="000000"/>
          <w:sz w:val="24"/>
        </w:rPr>
        <w:t>2</w:t>
      </w:r>
      <w:r>
        <w:rPr>
          <w:rFonts w:ascii="宋体" w:hAnsi="宋体" w:eastAsia="宋体"/>
          <w:b w:val="0"/>
          <w:bCs/>
          <w:color w:val="000000"/>
          <w:sz w:val="24"/>
        </w:rPr>
        <w:t xml:space="preserve">.2  </w:t>
      </w:r>
      <w:r>
        <w:rPr>
          <w:rFonts w:ascii="宋体" w:hAnsi="宋体" w:eastAsia="宋体"/>
          <w:b w:val="0"/>
          <w:color w:val="000000"/>
          <w:kern w:val="0"/>
          <w:sz w:val="24"/>
        </w:rPr>
        <w:t>甲方</w:t>
      </w:r>
      <w:r>
        <w:rPr>
          <w:rFonts w:hint="eastAsia" w:ascii="宋体" w:hAnsi="宋体" w:eastAsia="宋体"/>
          <w:b w:val="0"/>
          <w:color w:val="000000"/>
          <w:kern w:val="0"/>
          <w:sz w:val="24"/>
        </w:rPr>
        <w:t>应以</w:t>
      </w:r>
      <w:r>
        <w:rPr>
          <w:rFonts w:ascii="宋体" w:hAnsi="宋体" w:eastAsia="宋体"/>
          <w:b w:val="0"/>
          <w:color w:val="000000"/>
          <w:kern w:val="0"/>
          <w:sz w:val="24"/>
        </w:rPr>
        <w:t>按照本合同</w:t>
      </w:r>
      <w:r>
        <w:rPr>
          <w:rFonts w:hint="eastAsia" w:ascii="宋体" w:hAnsi="宋体" w:eastAsia="宋体"/>
          <w:b w:val="0"/>
          <w:color w:val="000000"/>
          <w:kern w:val="0"/>
          <w:sz w:val="24"/>
        </w:rPr>
        <w:t>约定</w:t>
      </w:r>
      <w:r>
        <w:rPr>
          <w:rFonts w:ascii="宋体" w:hAnsi="宋体" w:eastAsia="宋体"/>
          <w:b w:val="0"/>
          <w:color w:val="000000"/>
          <w:kern w:val="0"/>
          <w:sz w:val="24"/>
        </w:rPr>
        <w:t>的条款履行义务为条件</w:t>
      </w:r>
      <w:r>
        <w:rPr>
          <w:rFonts w:hint="eastAsia" w:ascii="宋体" w:hAnsi="宋体" w:eastAsia="宋体"/>
          <w:b w:val="0"/>
          <w:color w:val="000000"/>
          <w:kern w:val="0"/>
          <w:sz w:val="24"/>
        </w:rPr>
        <w:t>，合理使用</w:t>
      </w:r>
      <w:r>
        <w:rPr>
          <w:rFonts w:ascii="宋体" w:hAnsi="宋体" w:eastAsia="宋体"/>
          <w:b w:val="0"/>
          <w:color w:val="000000"/>
          <w:kern w:val="0"/>
          <w:sz w:val="24"/>
        </w:rPr>
        <w:t>乙方为本合同项目提供的所有设计成果及</w:t>
      </w:r>
      <w:r>
        <w:rPr>
          <w:rFonts w:hint="eastAsia" w:ascii="宋体" w:hAnsi="宋体" w:eastAsia="宋体"/>
          <w:b w:val="0"/>
          <w:color w:val="000000"/>
          <w:kern w:val="0"/>
          <w:sz w:val="24"/>
        </w:rPr>
        <w:t>设计文件等</w:t>
      </w:r>
      <w:r>
        <w:rPr>
          <w:rFonts w:ascii="宋体" w:hAnsi="宋体" w:eastAsia="宋体"/>
          <w:b w:val="0"/>
          <w:color w:val="000000"/>
          <w:kern w:val="0"/>
          <w:sz w:val="24"/>
        </w:rPr>
        <w:t>资料</w:t>
      </w:r>
      <w:r>
        <w:rPr>
          <w:rFonts w:hint="eastAsia" w:ascii="宋体" w:hAnsi="宋体" w:eastAsia="宋体"/>
          <w:b w:val="0"/>
          <w:color w:val="000000"/>
          <w:kern w:val="0"/>
          <w:sz w:val="24"/>
        </w:rPr>
        <w:t>，前述义务</w:t>
      </w:r>
      <w:r>
        <w:rPr>
          <w:rFonts w:ascii="宋体" w:hAnsi="宋体" w:eastAsia="宋体"/>
          <w:b w:val="0"/>
          <w:color w:val="000000"/>
          <w:kern w:val="0"/>
          <w:sz w:val="24"/>
        </w:rPr>
        <w:t>包括并不限于</w:t>
      </w:r>
      <w:r>
        <w:rPr>
          <w:rFonts w:hint="eastAsia" w:ascii="宋体" w:hAnsi="宋体" w:eastAsia="宋体"/>
          <w:b w:val="0"/>
          <w:color w:val="000000"/>
          <w:kern w:val="0"/>
          <w:sz w:val="24"/>
        </w:rPr>
        <w:t>由甲方按时</w:t>
      </w:r>
      <w:r>
        <w:rPr>
          <w:rFonts w:ascii="宋体" w:hAnsi="宋体" w:eastAsia="宋体"/>
          <w:b w:val="0"/>
          <w:color w:val="000000"/>
          <w:kern w:val="0"/>
          <w:sz w:val="24"/>
        </w:rPr>
        <w:t>向乙方支付所有应付款项。若甲方未</w:t>
      </w:r>
      <w:r>
        <w:rPr>
          <w:rFonts w:hint="eastAsia" w:ascii="宋体" w:hAnsi="宋体" w:eastAsia="宋体"/>
          <w:b w:val="0"/>
          <w:color w:val="000000"/>
          <w:kern w:val="0"/>
          <w:sz w:val="24"/>
        </w:rPr>
        <w:t>按本合同约定</w:t>
      </w:r>
      <w:r>
        <w:rPr>
          <w:rFonts w:ascii="宋体" w:hAnsi="宋体" w:eastAsia="宋体"/>
          <w:b w:val="0"/>
          <w:color w:val="000000"/>
          <w:kern w:val="0"/>
          <w:sz w:val="24"/>
        </w:rPr>
        <w:t>支付相应款项，则甲方不得将乙方为本项目编制的图纸、规范说明、其他文件、电子数据或</w:t>
      </w:r>
      <w:r>
        <w:rPr>
          <w:rFonts w:hint="eastAsia" w:ascii="宋体" w:hAnsi="宋体" w:eastAsia="宋体"/>
          <w:b w:val="0"/>
          <w:color w:val="000000"/>
          <w:kern w:val="0"/>
          <w:sz w:val="24"/>
        </w:rPr>
        <w:t>相关</w:t>
      </w:r>
      <w:r>
        <w:rPr>
          <w:rFonts w:ascii="宋体" w:hAnsi="宋体" w:eastAsia="宋体"/>
          <w:b w:val="0"/>
          <w:color w:val="000000"/>
          <w:kern w:val="0"/>
          <w:sz w:val="24"/>
        </w:rPr>
        <w:t>服务文件使用到或加以修改使用到、或准许他人修改或使用到本</w:t>
      </w:r>
      <w:r>
        <w:rPr>
          <w:rFonts w:hint="eastAsia" w:ascii="宋体" w:hAnsi="宋体" w:eastAsia="宋体"/>
          <w:b w:val="0"/>
          <w:color w:val="000000"/>
          <w:kern w:val="0"/>
          <w:sz w:val="24"/>
        </w:rPr>
        <w:t>项目</w:t>
      </w:r>
      <w:r>
        <w:rPr>
          <w:rFonts w:ascii="宋体" w:hAnsi="宋体" w:eastAsia="宋体"/>
          <w:b w:val="0"/>
          <w:color w:val="000000"/>
          <w:kern w:val="0"/>
          <w:sz w:val="24"/>
        </w:rPr>
        <w:t>或其他</w:t>
      </w:r>
      <w:r>
        <w:rPr>
          <w:rFonts w:hint="eastAsia" w:ascii="宋体" w:hAnsi="宋体" w:eastAsia="宋体"/>
          <w:b w:val="0"/>
          <w:color w:val="000000"/>
          <w:kern w:val="0"/>
          <w:sz w:val="24"/>
        </w:rPr>
        <w:t>项目</w:t>
      </w:r>
      <w:r>
        <w:rPr>
          <w:rFonts w:ascii="宋体" w:hAnsi="宋体" w:eastAsia="宋体"/>
          <w:b w:val="0"/>
          <w:color w:val="000000"/>
          <w:kern w:val="0"/>
          <w:sz w:val="24"/>
        </w:rPr>
        <w:t>。</w:t>
      </w:r>
    </w:p>
    <w:p w14:paraId="5E8289C5">
      <w:pPr>
        <w:spacing w:line="440" w:lineRule="exact"/>
        <w:ind w:left="708" w:hanging="708" w:hangingChars="295"/>
        <w:rPr>
          <w:rFonts w:ascii="宋体" w:hAnsi="宋体"/>
          <w:bCs/>
          <w:color w:val="000000"/>
          <w:sz w:val="24"/>
        </w:rPr>
      </w:pPr>
      <w:r>
        <w:rPr>
          <w:rFonts w:ascii="宋体" w:hAnsi="宋体"/>
          <w:bCs/>
          <w:color w:val="000000"/>
          <w:sz w:val="24"/>
        </w:rPr>
        <w:t>1</w:t>
      </w:r>
      <w:r>
        <w:rPr>
          <w:rFonts w:hint="eastAsia" w:ascii="宋体" w:hAnsi="宋体"/>
          <w:bCs/>
          <w:color w:val="000000"/>
          <w:sz w:val="24"/>
        </w:rPr>
        <w:t>2</w:t>
      </w:r>
      <w:r>
        <w:rPr>
          <w:rFonts w:ascii="宋体" w:hAnsi="宋体"/>
          <w:bCs/>
          <w:color w:val="000000"/>
          <w:sz w:val="24"/>
        </w:rPr>
        <w:t>.3  甲方有责任保护乙方的</w:t>
      </w:r>
      <w:r>
        <w:rPr>
          <w:rFonts w:hint="eastAsia" w:ascii="宋体" w:hAnsi="宋体"/>
          <w:bCs/>
          <w:color w:val="000000"/>
          <w:sz w:val="24"/>
        </w:rPr>
        <w:t>知识产权</w:t>
      </w:r>
      <w:r>
        <w:rPr>
          <w:rFonts w:ascii="宋体" w:hAnsi="宋体"/>
          <w:bCs/>
          <w:color w:val="000000"/>
          <w:sz w:val="24"/>
        </w:rPr>
        <w:t>，未经乙方</w:t>
      </w:r>
      <w:r>
        <w:rPr>
          <w:rFonts w:hint="eastAsia" w:ascii="宋体" w:hAnsi="宋体"/>
          <w:bCs/>
          <w:color w:val="000000"/>
          <w:sz w:val="24"/>
        </w:rPr>
        <w:t>书面</w:t>
      </w:r>
      <w:r>
        <w:rPr>
          <w:rFonts w:ascii="宋体" w:hAnsi="宋体"/>
          <w:bCs/>
          <w:color w:val="000000"/>
          <w:sz w:val="24"/>
        </w:rPr>
        <w:t>同意，甲方不得复制或向第三方转让、转卖</w:t>
      </w:r>
      <w:r>
        <w:rPr>
          <w:rFonts w:hint="eastAsia" w:ascii="宋体" w:hAnsi="宋体"/>
          <w:bCs/>
          <w:color w:val="000000"/>
          <w:sz w:val="24"/>
        </w:rPr>
        <w:t>乙方交付的设计成果及设计文件</w:t>
      </w:r>
      <w:r>
        <w:rPr>
          <w:rFonts w:ascii="宋体" w:hAnsi="宋体"/>
          <w:bCs/>
          <w:color w:val="000000"/>
          <w:sz w:val="24"/>
        </w:rPr>
        <w:t>或</w:t>
      </w:r>
      <w:r>
        <w:rPr>
          <w:rFonts w:hint="eastAsia" w:ascii="宋体" w:hAnsi="宋体"/>
          <w:bCs/>
          <w:color w:val="000000"/>
          <w:sz w:val="24"/>
        </w:rPr>
        <w:t>将乙方交付的设计成果及设计文件</w:t>
      </w:r>
      <w:r>
        <w:rPr>
          <w:rFonts w:ascii="宋体" w:hAnsi="宋体"/>
          <w:bCs/>
          <w:color w:val="000000"/>
          <w:sz w:val="24"/>
        </w:rPr>
        <w:t>用于本合同外的项目。</w:t>
      </w:r>
    </w:p>
    <w:p w14:paraId="02C3C387">
      <w:pPr>
        <w:spacing w:line="440" w:lineRule="exact"/>
        <w:ind w:left="708" w:hanging="708" w:hangingChars="295"/>
        <w:rPr>
          <w:rFonts w:ascii="宋体" w:hAnsi="宋体"/>
          <w:bCs/>
          <w:color w:val="000000"/>
          <w:sz w:val="24"/>
        </w:rPr>
      </w:pPr>
    </w:p>
    <w:p w14:paraId="122E6E10">
      <w:pPr>
        <w:adjustRightInd w:val="0"/>
        <w:snapToGrid w:val="0"/>
        <w:spacing w:line="440" w:lineRule="exact"/>
        <w:outlineLvl w:val="0"/>
        <w:rPr>
          <w:rFonts w:ascii="宋体" w:hAnsi="宋体"/>
          <w:b/>
          <w:color w:val="000000"/>
          <w:kern w:val="0"/>
          <w:sz w:val="24"/>
        </w:rPr>
      </w:pPr>
      <w:r>
        <w:rPr>
          <w:rFonts w:ascii="宋体" w:hAnsi="宋体"/>
          <w:b/>
          <w:color w:val="000000"/>
          <w:sz w:val="24"/>
        </w:rPr>
        <w:t>第十</w:t>
      </w:r>
      <w:r>
        <w:rPr>
          <w:rFonts w:hint="eastAsia" w:ascii="宋体" w:hAnsi="宋体"/>
          <w:b/>
          <w:color w:val="000000"/>
          <w:sz w:val="24"/>
        </w:rPr>
        <w:t>三</w:t>
      </w:r>
      <w:r>
        <w:rPr>
          <w:rFonts w:ascii="宋体" w:hAnsi="宋体"/>
          <w:b/>
          <w:color w:val="000000"/>
          <w:sz w:val="24"/>
        </w:rPr>
        <w:t xml:space="preserve">条  </w:t>
      </w:r>
      <w:r>
        <w:rPr>
          <w:rFonts w:ascii="宋体" w:hAnsi="宋体"/>
          <w:b/>
          <w:color w:val="000000"/>
          <w:kern w:val="0"/>
          <w:sz w:val="24"/>
        </w:rPr>
        <w:t>额外服务</w:t>
      </w:r>
      <w:r>
        <w:rPr>
          <w:rFonts w:ascii="宋体" w:hAnsi="宋体"/>
          <w:b/>
          <w:color w:val="000000"/>
          <w:sz w:val="24"/>
        </w:rPr>
        <w:t>计费</w:t>
      </w:r>
    </w:p>
    <w:p w14:paraId="1A411A28">
      <w:pPr>
        <w:tabs>
          <w:tab w:val="left" w:pos="180"/>
        </w:tabs>
        <w:spacing w:line="440" w:lineRule="exact"/>
        <w:ind w:firstLine="480" w:firstLineChars="200"/>
        <w:rPr>
          <w:rFonts w:ascii="宋体" w:hAnsi="宋体"/>
          <w:color w:val="000000"/>
          <w:sz w:val="24"/>
        </w:rPr>
      </w:pPr>
      <w:r>
        <w:rPr>
          <w:rFonts w:ascii="宋体" w:hAnsi="宋体"/>
          <w:color w:val="000000"/>
          <w:sz w:val="24"/>
        </w:rPr>
        <w:t>任何</w:t>
      </w:r>
      <w:r>
        <w:rPr>
          <w:rFonts w:hint="eastAsia" w:ascii="宋体" w:hAnsi="宋体"/>
          <w:color w:val="000000"/>
          <w:sz w:val="24"/>
        </w:rPr>
        <w:t>超出</w:t>
      </w:r>
      <w:r>
        <w:rPr>
          <w:rFonts w:ascii="宋体" w:hAnsi="宋体"/>
          <w:color w:val="000000"/>
          <w:sz w:val="24"/>
        </w:rPr>
        <w:t>本合同</w:t>
      </w:r>
      <w:r>
        <w:rPr>
          <w:rFonts w:hint="eastAsia" w:ascii="宋体" w:hAnsi="宋体"/>
          <w:color w:val="000000"/>
          <w:sz w:val="24"/>
        </w:rPr>
        <w:t>约定</w:t>
      </w:r>
      <w:r>
        <w:rPr>
          <w:rFonts w:ascii="宋体" w:hAnsi="宋体"/>
          <w:color w:val="000000"/>
          <w:sz w:val="24"/>
        </w:rPr>
        <w:t>的工作内容、面积、范围，包括本合同没有具体提及的、设计区域范围以外的其它工作范围及责任，通称为额外服务。当甲方提出额外服务</w:t>
      </w:r>
      <w:r>
        <w:rPr>
          <w:rFonts w:hint="eastAsia" w:ascii="宋体" w:hAnsi="宋体"/>
          <w:color w:val="000000"/>
          <w:sz w:val="24"/>
        </w:rPr>
        <w:t>的</w:t>
      </w:r>
      <w:r>
        <w:rPr>
          <w:rFonts w:ascii="宋体" w:hAnsi="宋体"/>
          <w:color w:val="000000"/>
          <w:sz w:val="24"/>
        </w:rPr>
        <w:t>工作要求时，乙方可以</w:t>
      </w:r>
      <w:r>
        <w:rPr>
          <w:rFonts w:hint="eastAsia" w:ascii="宋体" w:hAnsi="宋体"/>
          <w:color w:val="000000"/>
          <w:sz w:val="24"/>
        </w:rPr>
        <w:t>就</w:t>
      </w:r>
      <w:r>
        <w:rPr>
          <w:rFonts w:ascii="宋体" w:hAnsi="宋体"/>
          <w:color w:val="000000"/>
          <w:sz w:val="24"/>
        </w:rPr>
        <w:t>此向甲方提出额外服务的费用，</w:t>
      </w:r>
      <w:r>
        <w:rPr>
          <w:rFonts w:hint="eastAsia" w:ascii="宋体" w:hAnsi="宋体"/>
          <w:color w:val="000000"/>
          <w:sz w:val="24"/>
        </w:rPr>
        <w:t>甲乙双方可</w:t>
      </w:r>
      <w:r>
        <w:rPr>
          <w:rFonts w:ascii="宋体" w:hAnsi="宋体"/>
          <w:color w:val="000000"/>
          <w:kern w:val="0"/>
          <w:sz w:val="24"/>
        </w:rPr>
        <w:t>根据实际情况另行协商并</w:t>
      </w:r>
      <w:r>
        <w:rPr>
          <w:rFonts w:hint="eastAsia" w:ascii="宋体" w:hAnsi="宋体"/>
          <w:color w:val="000000"/>
          <w:kern w:val="0"/>
          <w:sz w:val="24"/>
        </w:rPr>
        <w:t>签订</w:t>
      </w:r>
      <w:r>
        <w:rPr>
          <w:rFonts w:ascii="宋体" w:hAnsi="宋体"/>
          <w:color w:val="000000"/>
          <w:kern w:val="0"/>
          <w:sz w:val="24"/>
        </w:rPr>
        <w:t>补充协议。甲方应在乙方提出额外服务的费用后5日内予以书面确认或书面提出回复意见，最终甲方应支付的额外服务费用以双方协商确定的数额为准，乙方在收到额外服务费的具体数额及付款方式签收函后开始额外服务的工作。</w:t>
      </w:r>
    </w:p>
    <w:p w14:paraId="4E9528CD">
      <w:pPr>
        <w:tabs>
          <w:tab w:val="left" w:pos="180"/>
        </w:tabs>
        <w:spacing w:line="440" w:lineRule="exact"/>
        <w:rPr>
          <w:rFonts w:ascii="宋体" w:hAnsi="宋体"/>
          <w:color w:val="000000"/>
          <w:sz w:val="24"/>
        </w:rPr>
      </w:pPr>
    </w:p>
    <w:p w14:paraId="4B4B2A1F">
      <w:pPr>
        <w:adjustRightInd w:val="0"/>
        <w:snapToGrid w:val="0"/>
        <w:spacing w:line="440" w:lineRule="exact"/>
        <w:outlineLvl w:val="0"/>
        <w:rPr>
          <w:rFonts w:ascii="宋体" w:hAnsi="宋体"/>
          <w:b/>
          <w:color w:val="000000"/>
          <w:kern w:val="0"/>
          <w:sz w:val="24"/>
        </w:rPr>
      </w:pPr>
      <w:r>
        <w:rPr>
          <w:rFonts w:ascii="宋体" w:hAnsi="宋体"/>
          <w:b/>
          <w:color w:val="000000"/>
          <w:sz w:val="24"/>
        </w:rPr>
        <w:t>第十</w:t>
      </w:r>
      <w:r>
        <w:rPr>
          <w:rFonts w:hint="eastAsia" w:ascii="宋体" w:hAnsi="宋体"/>
          <w:b/>
          <w:color w:val="000000"/>
          <w:sz w:val="24"/>
        </w:rPr>
        <w:t>四</w:t>
      </w:r>
      <w:r>
        <w:rPr>
          <w:rFonts w:ascii="宋体" w:hAnsi="宋体"/>
          <w:b/>
          <w:color w:val="000000"/>
          <w:sz w:val="24"/>
        </w:rPr>
        <w:t xml:space="preserve">条  </w:t>
      </w:r>
      <w:r>
        <w:rPr>
          <w:rFonts w:ascii="宋体" w:hAnsi="宋体"/>
          <w:b/>
          <w:color w:val="000000"/>
          <w:kern w:val="0"/>
          <w:sz w:val="24"/>
        </w:rPr>
        <w:t>文件的分送和签发</w:t>
      </w:r>
    </w:p>
    <w:p w14:paraId="1D9BC573">
      <w:pPr>
        <w:adjustRightInd w:val="0"/>
        <w:snapToGrid w:val="0"/>
        <w:spacing w:line="440" w:lineRule="exact"/>
        <w:ind w:left="708" w:hanging="708" w:hangingChars="295"/>
        <w:rPr>
          <w:rFonts w:ascii="宋体" w:hAnsi="宋体"/>
          <w:color w:val="000000"/>
          <w:sz w:val="24"/>
        </w:rPr>
      </w:pPr>
      <w:r>
        <w:rPr>
          <w:rFonts w:ascii="宋体" w:hAnsi="宋体"/>
          <w:color w:val="000000"/>
          <w:sz w:val="24"/>
        </w:rPr>
        <w:t>14.1  本合同项下甲方或乙方向对方发出的任何通知、函件必须以书面作为有效文件, 用人力交付或以挂号邮件、快递投递, 收件人为甲方和乙方签署本合同的授权代表。</w:t>
      </w:r>
    </w:p>
    <w:p w14:paraId="7BF28C9D">
      <w:pPr>
        <w:adjustRightInd w:val="0"/>
        <w:snapToGrid w:val="0"/>
        <w:spacing w:line="440" w:lineRule="exact"/>
        <w:ind w:left="710" w:leftChars="337" w:hanging="2"/>
        <w:rPr>
          <w:rFonts w:ascii="宋体" w:hAnsi="宋体"/>
          <w:color w:val="000000"/>
          <w:sz w:val="24"/>
        </w:rPr>
      </w:pPr>
      <w:r>
        <w:rPr>
          <w:rFonts w:ascii="宋体" w:hAnsi="宋体"/>
          <w:color w:val="000000"/>
          <w:sz w:val="24"/>
        </w:rPr>
        <w:t xml:space="preserve">本合同项下所有文件可通过专人送达，也可以通过航空邮件、传真、电子邮件(e-mail)或特快专递送达下列指定的地址和收件人： </w:t>
      </w:r>
    </w:p>
    <w:p w14:paraId="230959F3">
      <w:pPr>
        <w:adjustRightInd w:val="0"/>
        <w:snapToGrid w:val="0"/>
        <w:spacing w:line="440" w:lineRule="exact"/>
        <w:ind w:firstLine="723" w:firstLineChars="300"/>
        <w:rPr>
          <w:rFonts w:ascii="宋体" w:hAnsi="宋体"/>
          <w:b/>
          <w:color w:val="000000"/>
          <w:sz w:val="24"/>
        </w:rPr>
      </w:pPr>
      <w:r>
        <w:rPr>
          <w:rFonts w:ascii="宋体" w:hAnsi="宋体"/>
          <w:b/>
          <w:color w:val="000000"/>
          <w:sz w:val="24"/>
        </w:rPr>
        <w:t>甲方地址和收件人：</w:t>
      </w:r>
    </w:p>
    <w:p w14:paraId="38CC7CF2">
      <w:pPr>
        <w:adjustRightInd w:val="0"/>
        <w:snapToGrid w:val="0"/>
        <w:spacing w:line="440" w:lineRule="exact"/>
        <w:ind w:firstLine="720" w:firstLineChars="300"/>
        <w:rPr>
          <w:rFonts w:ascii="宋体" w:hAnsi="宋体"/>
          <w:color w:val="000000"/>
          <w:sz w:val="24"/>
        </w:rPr>
      </w:pPr>
      <w:r>
        <w:rPr>
          <w:rFonts w:ascii="宋体" w:hAnsi="宋体"/>
          <w:color w:val="000000"/>
          <w:sz w:val="24"/>
        </w:rPr>
        <w:t>收件人：</w:t>
      </w:r>
    </w:p>
    <w:p w14:paraId="3B9C4BBD">
      <w:pPr>
        <w:adjustRightInd w:val="0"/>
        <w:snapToGrid w:val="0"/>
        <w:spacing w:line="440" w:lineRule="exact"/>
        <w:ind w:firstLine="720" w:firstLineChars="300"/>
        <w:rPr>
          <w:rFonts w:ascii="宋体" w:hAnsi="宋体"/>
          <w:color w:val="000000"/>
          <w:sz w:val="24"/>
        </w:rPr>
      </w:pPr>
      <w:r>
        <w:rPr>
          <w:rFonts w:ascii="宋体" w:hAnsi="宋体"/>
          <w:color w:val="000000"/>
          <w:sz w:val="24"/>
        </w:rPr>
        <w:t>地址：</w:t>
      </w:r>
    </w:p>
    <w:p w14:paraId="577A648A">
      <w:pPr>
        <w:adjustRightInd w:val="0"/>
        <w:snapToGrid w:val="0"/>
        <w:spacing w:line="440" w:lineRule="exact"/>
        <w:ind w:firstLine="720" w:firstLineChars="300"/>
        <w:rPr>
          <w:rFonts w:ascii="宋体" w:hAnsi="宋体"/>
          <w:color w:val="000000"/>
          <w:sz w:val="24"/>
        </w:rPr>
      </w:pPr>
      <w:r>
        <w:rPr>
          <w:rFonts w:ascii="宋体" w:hAnsi="宋体"/>
          <w:color w:val="000000"/>
          <w:sz w:val="24"/>
        </w:rPr>
        <w:t>邮编：</w:t>
      </w:r>
    </w:p>
    <w:p w14:paraId="0D6FDCF3">
      <w:pPr>
        <w:adjustRightInd w:val="0"/>
        <w:snapToGrid w:val="0"/>
        <w:spacing w:line="440" w:lineRule="exact"/>
        <w:ind w:firstLine="720" w:firstLineChars="300"/>
        <w:rPr>
          <w:rFonts w:ascii="宋体" w:hAnsi="宋体"/>
          <w:color w:val="000000"/>
          <w:sz w:val="24"/>
        </w:rPr>
      </w:pPr>
      <w:r>
        <w:rPr>
          <w:rFonts w:ascii="宋体" w:hAnsi="宋体"/>
          <w:color w:val="000000"/>
          <w:sz w:val="24"/>
        </w:rPr>
        <w:t>电话：</w:t>
      </w:r>
    </w:p>
    <w:p w14:paraId="177C0F73">
      <w:pPr>
        <w:adjustRightInd w:val="0"/>
        <w:snapToGrid w:val="0"/>
        <w:spacing w:line="440" w:lineRule="exact"/>
        <w:ind w:firstLine="720" w:firstLineChars="300"/>
        <w:rPr>
          <w:rFonts w:ascii="宋体" w:hAnsi="宋体"/>
          <w:color w:val="000000"/>
          <w:sz w:val="24"/>
        </w:rPr>
      </w:pPr>
      <w:r>
        <w:rPr>
          <w:rFonts w:ascii="宋体" w:hAnsi="宋体"/>
          <w:color w:val="000000"/>
          <w:sz w:val="24"/>
        </w:rPr>
        <w:t>电子邮件：</w:t>
      </w:r>
    </w:p>
    <w:p w14:paraId="0D6978F6">
      <w:pPr>
        <w:adjustRightInd w:val="0"/>
        <w:snapToGrid w:val="0"/>
        <w:spacing w:line="440" w:lineRule="exact"/>
        <w:ind w:firstLine="723" w:firstLineChars="300"/>
        <w:rPr>
          <w:rFonts w:ascii="宋体" w:hAnsi="宋体"/>
          <w:b/>
          <w:color w:val="000000"/>
          <w:sz w:val="24"/>
        </w:rPr>
      </w:pPr>
      <w:r>
        <w:rPr>
          <w:rFonts w:ascii="宋体" w:hAnsi="宋体"/>
          <w:b/>
          <w:color w:val="000000"/>
          <w:sz w:val="24"/>
        </w:rPr>
        <w:t>乙方地址和收件人：</w:t>
      </w:r>
    </w:p>
    <w:p w14:paraId="2252221A">
      <w:pPr>
        <w:adjustRightInd w:val="0"/>
        <w:snapToGrid w:val="0"/>
        <w:spacing w:line="440" w:lineRule="exact"/>
        <w:ind w:firstLine="720" w:firstLineChars="300"/>
        <w:rPr>
          <w:rFonts w:ascii="宋体" w:hAnsi="宋体"/>
          <w:color w:val="000000"/>
          <w:sz w:val="24"/>
        </w:rPr>
      </w:pPr>
      <w:r>
        <w:rPr>
          <w:rFonts w:ascii="宋体" w:hAnsi="宋体"/>
          <w:color w:val="000000"/>
          <w:sz w:val="24"/>
        </w:rPr>
        <w:t>收件人：</w:t>
      </w:r>
    </w:p>
    <w:p w14:paraId="43F303C8">
      <w:pPr>
        <w:adjustRightInd w:val="0"/>
        <w:snapToGrid w:val="0"/>
        <w:spacing w:line="440" w:lineRule="exact"/>
        <w:ind w:firstLine="360" w:firstLineChars="150"/>
        <w:rPr>
          <w:rFonts w:ascii="宋体" w:hAnsi="宋体"/>
          <w:color w:val="000000"/>
          <w:sz w:val="24"/>
        </w:rPr>
      </w:pPr>
      <w:r>
        <w:rPr>
          <w:rFonts w:ascii="宋体" w:hAnsi="宋体"/>
          <w:color w:val="000000"/>
          <w:sz w:val="24"/>
        </w:rPr>
        <w:t xml:space="preserve">   地址：</w:t>
      </w:r>
    </w:p>
    <w:p w14:paraId="5CE4DC4E">
      <w:pPr>
        <w:adjustRightInd w:val="0"/>
        <w:snapToGrid w:val="0"/>
        <w:spacing w:line="440" w:lineRule="exact"/>
        <w:ind w:firstLine="360" w:firstLineChars="150"/>
        <w:rPr>
          <w:rFonts w:ascii="宋体" w:hAnsi="宋体"/>
          <w:color w:val="000000"/>
          <w:sz w:val="24"/>
        </w:rPr>
      </w:pPr>
      <w:r>
        <w:rPr>
          <w:rFonts w:ascii="宋体" w:hAnsi="宋体"/>
          <w:color w:val="000000"/>
          <w:sz w:val="24"/>
        </w:rPr>
        <w:t xml:space="preserve">   邮编：</w:t>
      </w:r>
    </w:p>
    <w:p w14:paraId="52E49592">
      <w:pPr>
        <w:adjustRightInd w:val="0"/>
        <w:snapToGrid w:val="0"/>
        <w:spacing w:line="440" w:lineRule="exact"/>
        <w:ind w:firstLine="720" w:firstLineChars="300"/>
        <w:rPr>
          <w:rFonts w:ascii="宋体" w:hAnsi="宋体"/>
          <w:color w:val="000000"/>
          <w:sz w:val="24"/>
        </w:rPr>
      </w:pPr>
      <w:r>
        <w:rPr>
          <w:rFonts w:ascii="宋体" w:hAnsi="宋体"/>
          <w:color w:val="000000"/>
          <w:sz w:val="24"/>
        </w:rPr>
        <w:t>电话：</w:t>
      </w:r>
    </w:p>
    <w:p w14:paraId="264AD7D5">
      <w:pPr>
        <w:adjustRightInd w:val="0"/>
        <w:snapToGrid w:val="0"/>
        <w:spacing w:line="440" w:lineRule="exact"/>
        <w:ind w:firstLine="720" w:firstLineChars="300"/>
        <w:rPr>
          <w:rFonts w:ascii="宋体" w:hAnsi="宋体"/>
          <w:color w:val="000000"/>
          <w:sz w:val="24"/>
        </w:rPr>
      </w:pPr>
      <w:r>
        <w:rPr>
          <w:rFonts w:ascii="宋体" w:hAnsi="宋体"/>
          <w:color w:val="000000"/>
          <w:sz w:val="24"/>
        </w:rPr>
        <w:t>电子邮件：</w:t>
      </w:r>
    </w:p>
    <w:p w14:paraId="2046DF65">
      <w:pPr>
        <w:adjustRightInd w:val="0"/>
        <w:snapToGrid w:val="0"/>
        <w:spacing w:line="440" w:lineRule="exact"/>
        <w:ind w:left="708" w:hanging="708" w:hangingChars="295"/>
        <w:rPr>
          <w:rFonts w:ascii="宋体" w:hAnsi="宋体"/>
          <w:color w:val="000000"/>
          <w:kern w:val="0"/>
          <w:sz w:val="24"/>
        </w:rPr>
      </w:pPr>
      <w:r>
        <w:rPr>
          <w:rFonts w:ascii="宋体" w:hAnsi="宋体"/>
          <w:color w:val="000000"/>
          <w:kern w:val="0"/>
          <w:sz w:val="24"/>
          <w:lang w:val="de-DE"/>
        </w:rPr>
        <w:t xml:space="preserve">14.2  </w:t>
      </w:r>
      <w:r>
        <w:rPr>
          <w:rFonts w:ascii="宋体" w:hAnsi="宋体"/>
          <w:color w:val="000000"/>
          <w:kern w:val="0"/>
          <w:sz w:val="24"/>
        </w:rPr>
        <w:t>以专人送达方式作出时，以专人实际送达并由被送达人签收送达回执后为完成有效送达；以传真方式作出时，以传真发出并取得显示已发送的传真发送报告为完成有效送达；以电子邮件方式作出时，以电子邮件发出当日为完成有效送达；以航空邮件、特快专递方式作出时，在航空邮件、特快专递实际投递后七天视为已完成有效送达。</w:t>
      </w:r>
    </w:p>
    <w:p w14:paraId="59F4F770">
      <w:pPr>
        <w:adjustRightInd w:val="0"/>
        <w:snapToGrid w:val="0"/>
        <w:spacing w:line="440" w:lineRule="exact"/>
        <w:ind w:left="665" w:hanging="664" w:hangingChars="277"/>
        <w:rPr>
          <w:rFonts w:ascii="宋体" w:hAnsi="宋体"/>
          <w:color w:val="000000"/>
          <w:sz w:val="24"/>
        </w:rPr>
      </w:pPr>
      <w:r>
        <w:rPr>
          <w:rFonts w:ascii="宋体" w:hAnsi="宋体"/>
          <w:color w:val="000000"/>
          <w:kern w:val="0"/>
          <w:sz w:val="24"/>
        </w:rPr>
        <w:t xml:space="preserve">14.3  </w:t>
      </w:r>
      <w:r>
        <w:rPr>
          <w:rFonts w:ascii="宋体" w:hAnsi="宋体"/>
          <w:color w:val="000000"/>
          <w:sz w:val="24"/>
        </w:rPr>
        <w:t>尽管有本条上述1和2规定，本合同项下发出送给对方的任何通知、洽商或其他信函均应以书面形式进行，</w:t>
      </w:r>
      <w:r>
        <w:rPr>
          <w:rFonts w:hint="eastAsia" w:ascii="宋体" w:hAnsi="宋体"/>
          <w:color w:val="000000"/>
          <w:sz w:val="24"/>
        </w:rPr>
        <w:t>并</w:t>
      </w:r>
      <w:r>
        <w:rPr>
          <w:rFonts w:ascii="宋体" w:hAnsi="宋体"/>
          <w:color w:val="000000"/>
          <w:sz w:val="24"/>
        </w:rPr>
        <w:t>按本条约定方式送达。以传真、电子邮件或其他方式送达文件</w:t>
      </w:r>
      <w:r>
        <w:rPr>
          <w:rFonts w:hint="eastAsia" w:ascii="宋体" w:hAnsi="宋体"/>
          <w:color w:val="000000"/>
          <w:sz w:val="24"/>
        </w:rPr>
        <w:t>的</w:t>
      </w:r>
      <w:r>
        <w:rPr>
          <w:rFonts w:ascii="宋体" w:hAnsi="宋体"/>
          <w:color w:val="000000"/>
          <w:sz w:val="24"/>
        </w:rPr>
        <w:t>，</w:t>
      </w:r>
      <w:r>
        <w:rPr>
          <w:rFonts w:hint="eastAsia" w:ascii="宋体" w:hAnsi="宋体"/>
          <w:color w:val="000000"/>
          <w:sz w:val="24"/>
        </w:rPr>
        <w:t>应在上述文件</w:t>
      </w:r>
      <w:r>
        <w:rPr>
          <w:rFonts w:ascii="宋体" w:hAnsi="宋体"/>
          <w:color w:val="000000"/>
          <w:sz w:val="24"/>
        </w:rPr>
        <w:t>送达</w:t>
      </w:r>
      <w:r>
        <w:rPr>
          <w:rFonts w:hint="eastAsia" w:ascii="宋体" w:hAnsi="宋体"/>
          <w:color w:val="000000"/>
          <w:sz w:val="24"/>
        </w:rPr>
        <w:t>之日起</w:t>
      </w:r>
      <w:r>
        <w:rPr>
          <w:rFonts w:ascii="宋体" w:hAnsi="宋体"/>
          <w:color w:val="000000"/>
          <w:sz w:val="24"/>
        </w:rPr>
        <w:t>3个工作日内，</w:t>
      </w:r>
      <w:r>
        <w:rPr>
          <w:rFonts w:hint="eastAsia" w:ascii="宋体" w:hAnsi="宋体"/>
          <w:color w:val="000000"/>
          <w:sz w:val="24"/>
        </w:rPr>
        <w:t>将载有</w:t>
      </w:r>
      <w:r>
        <w:rPr>
          <w:rFonts w:ascii="宋体" w:hAnsi="宋体"/>
          <w:color w:val="000000"/>
          <w:sz w:val="24"/>
        </w:rPr>
        <w:t>相同内容的书面文件应通过专人或航空邮递或特快专递方式送达，该书面文件</w:t>
      </w:r>
      <w:r>
        <w:rPr>
          <w:rFonts w:hint="eastAsia" w:ascii="宋体" w:hAnsi="宋体"/>
          <w:color w:val="000000"/>
          <w:sz w:val="24"/>
        </w:rPr>
        <w:t>是唯一具有法律效力的文件</w:t>
      </w:r>
      <w:r>
        <w:rPr>
          <w:rFonts w:ascii="宋体" w:hAnsi="宋体"/>
          <w:color w:val="000000"/>
          <w:sz w:val="24"/>
        </w:rPr>
        <w:t>。</w:t>
      </w:r>
    </w:p>
    <w:p w14:paraId="75911B4C">
      <w:pPr>
        <w:adjustRightInd w:val="0"/>
        <w:snapToGrid w:val="0"/>
        <w:spacing w:line="440" w:lineRule="exact"/>
        <w:ind w:left="665" w:hanging="664" w:hangingChars="277"/>
        <w:rPr>
          <w:rFonts w:ascii="宋体" w:hAnsi="宋体"/>
          <w:color w:val="000000"/>
          <w:sz w:val="24"/>
        </w:rPr>
      </w:pPr>
    </w:p>
    <w:p w14:paraId="209BEA77">
      <w:pPr>
        <w:adjustRightInd w:val="0"/>
        <w:snapToGrid w:val="0"/>
        <w:spacing w:line="440" w:lineRule="exact"/>
        <w:rPr>
          <w:rFonts w:ascii="宋体" w:hAnsi="宋体"/>
          <w:b/>
          <w:color w:val="000000"/>
          <w:kern w:val="0"/>
          <w:sz w:val="24"/>
        </w:rPr>
      </w:pPr>
      <w:r>
        <w:rPr>
          <w:rFonts w:ascii="宋体" w:hAnsi="宋体"/>
          <w:b/>
          <w:color w:val="000000"/>
          <w:kern w:val="0"/>
          <w:sz w:val="24"/>
        </w:rPr>
        <w:t>第十</w:t>
      </w:r>
      <w:r>
        <w:rPr>
          <w:rFonts w:hint="eastAsia" w:ascii="宋体" w:hAnsi="宋体"/>
          <w:b/>
          <w:color w:val="000000"/>
          <w:kern w:val="0"/>
          <w:sz w:val="24"/>
        </w:rPr>
        <w:t>五</w:t>
      </w:r>
      <w:r>
        <w:rPr>
          <w:rFonts w:ascii="宋体" w:hAnsi="宋体"/>
          <w:b/>
          <w:color w:val="000000"/>
          <w:kern w:val="0"/>
          <w:sz w:val="24"/>
        </w:rPr>
        <w:t>条  授权代表</w:t>
      </w:r>
    </w:p>
    <w:p w14:paraId="187EA35C">
      <w:pPr>
        <w:adjustRightInd w:val="0"/>
        <w:snapToGrid w:val="0"/>
        <w:spacing w:line="440" w:lineRule="exact"/>
        <w:ind w:firstLine="480" w:firstLineChars="200"/>
        <w:rPr>
          <w:rFonts w:ascii="宋体" w:hAnsi="宋体"/>
          <w:color w:val="000000"/>
          <w:kern w:val="0"/>
          <w:sz w:val="24"/>
        </w:rPr>
      </w:pPr>
      <w:r>
        <w:rPr>
          <w:rFonts w:ascii="宋体" w:hAnsi="宋体"/>
          <w:color w:val="000000"/>
          <w:kern w:val="0"/>
          <w:sz w:val="24"/>
        </w:rPr>
        <w:t>甲乙两方之间的所有书面信件来往</w:t>
      </w:r>
      <w:r>
        <w:rPr>
          <w:rFonts w:hint="eastAsia" w:ascii="宋体" w:hAnsi="宋体"/>
          <w:color w:val="000000"/>
          <w:kern w:val="0"/>
          <w:sz w:val="24"/>
        </w:rPr>
        <w:t>及设计成果确认函</w:t>
      </w:r>
      <w:r>
        <w:rPr>
          <w:rFonts w:ascii="宋体" w:hAnsi="宋体"/>
          <w:color w:val="000000"/>
          <w:kern w:val="0"/>
          <w:sz w:val="24"/>
        </w:rPr>
        <w:t>应通过授权代表或授权代表指定的代表进行签字</w:t>
      </w:r>
      <w:r>
        <w:rPr>
          <w:rFonts w:hint="eastAsia" w:ascii="宋体" w:hAnsi="宋体"/>
          <w:color w:val="000000"/>
          <w:kern w:val="0"/>
          <w:sz w:val="24"/>
        </w:rPr>
        <w:t>或</w:t>
      </w:r>
      <w:r>
        <w:rPr>
          <w:rFonts w:ascii="宋体" w:hAnsi="宋体"/>
          <w:color w:val="000000"/>
          <w:kern w:val="0"/>
          <w:sz w:val="24"/>
        </w:rPr>
        <w:t>加盖公司公章后方可作为约束各方的具备法律效力的文件，否则不具备法律效力。授权代表可指定一至两位代表。授权代表或授权代表指定代表的更迭、增加应事先书面通知合同对方，否则其签字无法律效力。</w:t>
      </w:r>
    </w:p>
    <w:p w14:paraId="4D4DC8E1">
      <w:pPr>
        <w:adjustRightInd w:val="0"/>
        <w:snapToGrid w:val="0"/>
        <w:spacing w:line="440" w:lineRule="exact"/>
        <w:ind w:firstLine="480" w:firstLineChars="200"/>
        <w:rPr>
          <w:rFonts w:ascii="宋体" w:hAnsi="宋体"/>
          <w:color w:val="000000"/>
          <w:kern w:val="0"/>
          <w:sz w:val="24"/>
        </w:rPr>
      </w:pPr>
      <w:r>
        <w:rPr>
          <w:rFonts w:ascii="宋体" w:hAnsi="宋体"/>
          <w:color w:val="000000"/>
          <w:kern w:val="0"/>
          <w:sz w:val="24"/>
        </w:rPr>
        <w:t>甲方授权代表：</w:t>
      </w:r>
    </w:p>
    <w:p w14:paraId="3C202C04">
      <w:pPr>
        <w:adjustRightInd w:val="0"/>
        <w:snapToGrid w:val="0"/>
        <w:spacing w:line="440" w:lineRule="exact"/>
        <w:ind w:firstLine="480" w:firstLineChars="200"/>
        <w:rPr>
          <w:rFonts w:ascii="宋体" w:hAnsi="宋体"/>
          <w:color w:val="000000"/>
          <w:kern w:val="0"/>
          <w:sz w:val="24"/>
        </w:rPr>
      </w:pPr>
      <w:r>
        <w:rPr>
          <w:rFonts w:ascii="宋体" w:hAnsi="宋体"/>
          <w:color w:val="000000"/>
          <w:kern w:val="0"/>
          <w:sz w:val="24"/>
        </w:rPr>
        <w:t>乙方授权代表：</w:t>
      </w:r>
    </w:p>
    <w:p w14:paraId="73809BD9">
      <w:pPr>
        <w:adjustRightInd w:val="0"/>
        <w:snapToGrid w:val="0"/>
        <w:spacing w:line="440" w:lineRule="exact"/>
        <w:rPr>
          <w:rFonts w:ascii="宋体" w:hAnsi="宋体"/>
          <w:b/>
          <w:color w:val="000000"/>
          <w:kern w:val="0"/>
          <w:sz w:val="24"/>
        </w:rPr>
      </w:pPr>
    </w:p>
    <w:p w14:paraId="374727DE">
      <w:pPr>
        <w:adjustRightInd w:val="0"/>
        <w:snapToGrid w:val="0"/>
        <w:spacing w:line="440" w:lineRule="exact"/>
        <w:rPr>
          <w:rFonts w:ascii="宋体" w:hAnsi="宋体"/>
          <w:b/>
          <w:color w:val="000000"/>
          <w:kern w:val="0"/>
          <w:sz w:val="24"/>
        </w:rPr>
      </w:pPr>
      <w:r>
        <w:rPr>
          <w:rFonts w:ascii="宋体" w:hAnsi="宋体"/>
          <w:b/>
          <w:color w:val="000000"/>
          <w:sz w:val="24"/>
        </w:rPr>
        <w:t>第十</w:t>
      </w:r>
      <w:r>
        <w:rPr>
          <w:rFonts w:hint="eastAsia" w:ascii="宋体" w:hAnsi="宋体"/>
          <w:b/>
          <w:color w:val="000000"/>
          <w:sz w:val="24"/>
        </w:rPr>
        <w:t>六</w:t>
      </w:r>
      <w:r>
        <w:rPr>
          <w:rFonts w:ascii="宋体" w:hAnsi="宋体"/>
          <w:b/>
          <w:color w:val="000000"/>
          <w:sz w:val="24"/>
        </w:rPr>
        <w:t xml:space="preserve">条  </w:t>
      </w:r>
      <w:r>
        <w:rPr>
          <w:rFonts w:ascii="宋体" w:hAnsi="宋体"/>
          <w:b/>
          <w:color w:val="000000"/>
          <w:kern w:val="0"/>
          <w:sz w:val="24"/>
        </w:rPr>
        <w:t xml:space="preserve">争议与仲裁 </w:t>
      </w:r>
    </w:p>
    <w:p w14:paraId="3FD146CA">
      <w:pPr>
        <w:adjustRightInd w:val="0"/>
        <w:snapToGrid w:val="0"/>
        <w:spacing w:line="440" w:lineRule="exact"/>
        <w:ind w:firstLine="480"/>
        <w:rPr>
          <w:rFonts w:ascii="宋体" w:hAnsi="宋体"/>
          <w:color w:val="000000"/>
          <w:kern w:val="0"/>
          <w:sz w:val="24"/>
        </w:rPr>
      </w:pPr>
      <w:r>
        <w:rPr>
          <w:rFonts w:ascii="宋体" w:hAnsi="宋体"/>
          <w:color w:val="000000"/>
          <w:kern w:val="0"/>
          <w:sz w:val="24"/>
        </w:rPr>
        <w:t>凡因履行本合同引起的或与本合同有关的任何争议应由各方本着平等、友好的原则通过协商方式解决。协商不成时，</w:t>
      </w:r>
      <w:r>
        <w:rPr>
          <w:rFonts w:hint="eastAsia" w:ascii="宋体" w:hAnsi="宋体"/>
          <w:color w:val="000000"/>
          <w:kern w:val="0"/>
          <w:sz w:val="24"/>
        </w:rPr>
        <w:t>双方</w:t>
      </w:r>
      <w:r>
        <w:rPr>
          <w:rFonts w:ascii="宋体" w:hAnsi="宋体"/>
          <w:color w:val="000000"/>
          <w:kern w:val="0"/>
          <w:sz w:val="24"/>
        </w:rPr>
        <w:t>均可向项目所在地</w:t>
      </w:r>
      <w:r>
        <w:rPr>
          <w:rFonts w:hint="eastAsia" w:ascii="宋体" w:hAnsi="宋体"/>
          <w:color w:val="000000"/>
          <w:kern w:val="0"/>
          <w:sz w:val="24"/>
        </w:rPr>
        <w:t>法院提起诉讼。</w:t>
      </w:r>
    </w:p>
    <w:p w14:paraId="5A9596BD">
      <w:pPr>
        <w:spacing w:line="440" w:lineRule="exact"/>
        <w:jc w:val="left"/>
        <w:rPr>
          <w:rFonts w:ascii="宋体" w:hAnsi="宋体"/>
          <w:color w:val="000000"/>
          <w:sz w:val="24"/>
        </w:rPr>
      </w:pPr>
    </w:p>
    <w:p w14:paraId="37C4A4F5">
      <w:pPr>
        <w:spacing w:line="440" w:lineRule="exact"/>
        <w:jc w:val="left"/>
        <w:rPr>
          <w:rFonts w:ascii="宋体" w:hAnsi="宋体"/>
          <w:b/>
          <w:color w:val="000000"/>
          <w:sz w:val="24"/>
        </w:rPr>
      </w:pPr>
      <w:r>
        <w:rPr>
          <w:rFonts w:ascii="宋体" w:hAnsi="宋体"/>
          <w:b/>
          <w:color w:val="000000"/>
          <w:kern w:val="0"/>
          <w:sz w:val="24"/>
        </w:rPr>
        <w:t>第</w:t>
      </w:r>
      <w:r>
        <w:rPr>
          <w:rFonts w:ascii="宋体" w:hAnsi="宋体"/>
          <w:b/>
          <w:color w:val="000000"/>
          <w:sz w:val="24"/>
        </w:rPr>
        <w:t>十</w:t>
      </w:r>
      <w:r>
        <w:rPr>
          <w:rFonts w:hint="eastAsia" w:ascii="宋体" w:hAnsi="宋体"/>
          <w:b/>
          <w:color w:val="000000"/>
          <w:sz w:val="24"/>
        </w:rPr>
        <w:t>七</w:t>
      </w:r>
      <w:r>
        <w:rPr>
          <w:rFonts w:ascii="宋体" w:hAnsi="宋体"/>
          <w:b/>
          <w:color w:val="000000"/>
          <w:sz w:val="24"/>
        </w:rPr>
        <w:t>条 其他规定</w:t>
      </w:r>
    </w:p>
    <w:p w14:paraId="11E20B79">
      <w:pPr>
        <w:adjustRightInd w:val="0"/>
        <w:snapToGrid w:val="0"/>
        <w:spacing w:line="440" w:lineRule="exact"/>
        <w:ind w:left="566" w:hanging="566" w:hangingChars="236"/>
        <w:rPr>
          <w:rFonts w:ascii="宋体" w:hAnsi="宋体"/>
          <w:color w:val="000000"/>
          <w:kern w:val="0"/>
          <w:sz w:val="24"/>
        </w:rPr>
      </w:pPr>
      <w:r>
        <w:rPr>
          <w:rFonts w:ascii="宋体" w:hAnsi="宋体"/>
          <w:color w:val="000000"/>
          <w:kern w:val="0"/>
          <w:sz w:val="24"/>
        </w:rPr>
        <w:t xml:space="preserve">17.1 </w:t>
      </w:r>
      <w:r>
        <w:rPr>
          <w:rFonts w:hint="eastAsia" w:ascii="宋体" w:hAnsi="宋体"/>
          <w:color w:val="000000"/>
          <w:kern w:val="0"/>
          <w:sz w:val="24"/>
        </w:rPr>
        <w:t>未经本合同各方事先书面同意,任何一方不得将本合同全部权利、义务进行转让给第三方。</w:t>
      </w:r>
    </w:p>
    <w:p w14:paraId="26444F77">
      <w:pPr>
        <w:adjustRightInd w:val="0"/>
        <w:snapToGrid w:val="0"/>
        <w:spacing w:line="440" w:lineRule="exact"/>
        <w:ind w:left="566" w:hanging="566" w:hangingChars="236"/>
        <w:rPr>
          <w:rFonts w:ascii="宋体" w:hAnsi="宋体"/>
          <w:color w:val="000000"/>
          <w:kern w:val="0"/>
          <w:sz w:val="24"/>
        </w:rPr>
      </w:pPr>
      <w:r>
        <w:rPr>
          <w:rFonts w:ascii="宋体" w:hAnsi="宋体"/>
          <w:color w:val="000000"/>
          <w:kern w:val="0"/>
          <w:sz w:val="24"/>
        </w:rPr>
        <w:t>17.2本合同未尽事宜，甲乙双方应签署书面补充协议予以约定，补充协议与本合同具有同等法律效力。本合同条款、本合同的附件及在本合同履行过程中甲乙双方签署并盖章后的补充协议、会议纪要等书面文件将构成甲乙双方之间有效的合同文件，且每份文件均应视为本合同不可分割的组成部分，互为解释说明。如果上述合同文件出现意思含混或矛盾之处，则以文件签署生效时间在后者为准。</w:t>
      </w:r>
    </w:p>
    <w:p w14:paraId="25A96119">
      <w:pPr>
        <w:adjustRightInd w:val="0"/>
        <w:snapToGrid w:val="0"/>
        <w:spacing w:line="440" w:lineRule="exact"/>
        <w:rPr>
          <w:rFonts w:ascii="宋体" w:hAnsi="宋体"/>
          <w:color w:val="000000"/>
          <w:kern w:val="0"/>
          <w:sz w:val="24"/>
        </w:rPr>
      </w:pPr>
      <w:r>
        <w:rPr>
          <w:rFonts w:ascii="宋体" w:hAnsi="宋体"/>
          <w:color w:val="000000"/>
          <w:kern w:val="0"/>
          <w:sz w:val="24"/>
        </w:rPr>
        <w:t>17.3 本合同的所有附件为本合同不可分割的组成部分，与本合同具有同等法律效力。</w:t>
      </w:r>
    </w:p>
    <w:p w14:paraId="6DFEBFE4">
      <w:pPr>
        <w:adjustRightInd w:val="0"/>
        <w:snapToGrid w:val="0"/>
        <w:spacing w:line="440" w:lineRule="exact"/>
        <w:ind w:left="566" w:hanging="566" w:hangingChars="236"/>
        <w:rPr>
          <w:rFonts w:ascii="宋体" w:hAnsi="宋体"/>
          <w:color w:val="000000"/>
          <w:kern w:val="0"/>
          <w:sz w:val="24"/>
        </w:rPr>
      </w:pPr>
      <w:r>
        <w:rPr>
          <w:rFonts w:ascii="宋体" w:hAnsi="宋体"/>
          <w:color w:val="000000"/>
          <w:kern w:val="0"/>
          <w:sz w:val="24"/>
        </w:rPr>
        <w:t>17.4 本合同</w:t>
      </w:r>
      <w:r>
        <w:rPr>
          <w:rFonts w:hint="eastAsia" w:ascii="宋体" w:hAnsi="宋体"/>
          <w:color w:val="000000"/>
          <w:kern w:val="0"/>
          <w:sz w:val="24"/>
        </w:rPr>
        <w:t>自</w:t>
      </w:r>
      <w:r>
        <w:rPr>
          <w:rFonts w:ascii="宋体" w:hAnsi="宋体"/>
          <w:color w:val="000000"/>
          <w:kern w:val="0"/>
          <w:sz w:val="24"/>
        </w:rPr>
        <w:t>甲乙双方的法定代表人签字</w:t>
      </w:r>
      <w:r>
        <w:rPr>
          <w:rFonts w:hint="eastAsia" w:ascii="宋体" w:hAnsi="宋体"/>
          <w:color w:val="000000"/>
          <w:kern w:val="0"/>
          <w:sz w:val="24"/>
        </w:rPr>
        <w:t>或</w:t>
      </w:r>
      <w:r>
        <w:rPr>
          <w:rFonts w:ascii="宋体" w:hAnsi="宋体"/>
          <w:color w:val="000000"/>
          <w:kern w:val="0"/>
          <w:sz w:val="24"/>
        </w:rPr>
        <w:t>甲方、乙方加盖公章</w:t>
      </w:r>
      <w:r>
        <w:rPr>
          <w:rFonts w:hint="eastAsia" w:ascii="宋体" w:hAnsi="宋体"/>
          <w:color w:val="000000"/>
          <w:kern w:val="0"/>
          <w:sz w:val="24"/>
        </w:rPr>
        <w:t>或合同章之日起生效，至双方按照本合同的约定履行完毕全部合同义务之日起失效。本合同</w:t>
      </w:r>
      <w:r>
        <w:rPr>
          <w:rFonts w:ascii="宋体" w:hAnsi="宋体"/>
          <w:bCs/>
          <w:color w:val="000000"/>
          <w:sz w:val="24"/>
        </w:rPr>
        <w:t>一式</w:t>
      </w:r>
      <w:r>
        <w:rPr>
          <w:rFonts w:hint="eastAsia" w:ascii="宋体" w:hAnsi="宋体"/>
          <w:bCs/>
          <w:color w:val="000000"/>
          <w:sz w:val="24"/>
        </w:rPr>
        <w:t>肆</w:t>
      </w:r>
      <w:r>
        <w:rPr>
          <w:rFonts w:ascii="宋体" w:hAnsi="宋体"/>
          <w:bCs/>
          <w:color w:val="000000"/>
          <w:sz w:val="24"/>
        </w:rPr>
        <w:t>份，甲乙双方各执</w:t>
      </w:r>
      <w:r>
        <w:rPr>
          <w:rFonts w:hint="eastAsia" w:ascii="宋体" w:hAnsi="宋体"/>
          <w:bCs/>
          <w:color w:val="000000"/>
          <w:sz w:val="24"/>
        </w:rPr>
        <w:t>贰</w:t>
      </w:r>
      <w:r>
        <w:rPr>
          <w:rFonts w:ascii="宋体" w:hAnsi="宋体"/>
          <w:bCs/>
          <w:color w:val="000000"/>
          <w:sz w:val="24"/>
        </w:rPr>
        <w:t>份，</w:t>
      </w:r>
      <w:r>
        <w:rPr>
          <w:rFonts w:ascii="宋体" w:hAnsi="宋体"/>
          <w:color w:val="000000"/>
          <w:kern w:val="0"/>
          <w:sz w:val="24"/>
        </w:rPr>
        <w:t>每份具有同等法律效力。</w:t>
      </w:r>
    </w:p>
    <w:p w14:paraId="6114766D">
      <w:pPr>
        <w:adjustRightInd w:val="0"/>
        <w:snapToGrid w:val="0"/>
        <w:spacing w:line="440" w:lineRule="exact"/>
        <w:ind w:left="720" w:hanging="720" w:hangingChars="300"/>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以下</w:t>
      </w:r>
      <w:r>
        <w:rPr>
          <w:rFonts w:ascii="宋体" w:hAnsi="宋体"/>
          <w:color w:val="000000"/>
          <w:kern w:val="0"/>
          <w:sz w:val="24"/>
        </w:rPr>
        <w:t>为合同签署页）</w:t>
      </w:r>
    </w:p>
    <w:p w14:paraId="613B827E">
      <w:pPr>
        <w:widowControl/>
        <w:jc w:val="left"/>
        <w:rPr>
          <w:rFonts w:ascii="宋体" w:hAnsi="宋体"/>
          <w:bCs/>
          <w:color w:val="000000"/>
          <w:sz w:val="24"/>
        </w:rPr>
      </w:pPr>
    </w:p>
    <w:p w14:paraId="2365C0FF">
      <w:pPr>
        <w:widowControl/>
        <w:jc w:val="left"/>
        <w:rPr>
          <w:rFonts w:ascii="宋体" w:hAnsi="宋体"/>
          <w:color w:val="000000"/>
          <w:kern w:val="0"/>
          <w:sz w:val="24"/>
        </w:rPr>
      </w:pPr>
      <w:r>
        <w:rPr>
          <w:rFonts w:ascii="宋体" w:hAnsi="宋体"/>
          <w:bCs/>
          <w:color w:val="000000"/>
          <w:sz w:val="24"/>
        </w:rPr>
        <w:t>委托单位（甲方）：（盖章）</w:t>
      </w:r>
    </w:p>
    <w:p w14:paraId="514CFEE2">
      <w:pPr>
        <w:spacing w:line="440" w:lineRule="exact"/>
        <w:rPr>
          <w:rFonts w:ascii="宋体" w:hAnsi="宋体"/>
          <w:bCs/>
          <w:color w:val="000000"/>
          <w:sz w:val="24"/>
        </w:rPr>
      </w:pPr>
      <w:r>
        <w:rPr>
          <w:rFonts w:ascii="宋体" w:hAnsi="宋体"/>
          <w:bCs/>
          <w:color w:val="000000"/>
          <w:sz w:val="24"/>
        </w:rPr>
        <w:t xml:space="preserve">                    </w:t>
      </w:r>
    </w:p>
    <w:p w14:paraId="182A854A">
      <w:pPr>
        <w:spacing w:line="440" w:lineRule="exact"/>
        <w:rPr>
          <w:rFonts w:ascii="宋体" w:hAnsi="宋体"/>
          <w:bCs/>
          <w:color w:val="000000"/>
          <w:sz w:val="24"/>
        </w:rPr>
      </w:pPr>
      <w:r>
        <w:rPr>
          <w:rFonts w:ascii="宋体" w:hAnsi="宋体"/>
          <w:bCs/>
          <w:color w:val="000000"/>
          <w:sz w:val="24"/>
        </w:rPr>
        <w:t>法定代表人</w:t>
      </w:r>
      <w:r>
        <w:rPr>
          <w:rFonts w:hint="eastAsia" w:ascii="宋体" w:hAnsi="宋体"/>
          <w:bCs/>
          <w:color w:val="000000"/>
          <w:sz w:val="24"/>
        </w:rPr>
        <w:t>/授权代表</w:t>
      </w:r>
      <w:r>
        <w:rPr>
          <w:rFonts w:ascii="宋体" w:hAnsi="宋体"/>
          <w:bCs/>
          <w:color w:val="000000"/>
          <w:sz w:val="24"/>
        </w:rPr>
        <w:t xml:space="preserve">（签字）：  </w:t>
      </w:r>
    </w:p>
    <w:p w14:paraId="32481524">
      <w:pPr>
        <w:spacing w:line="440" w:lineRule="exact"/>
        <w:rPr>
          <w:rFonts w:ascii="宋体" w:hAnsi="宋体"/>
          <w:bCs/>
          <w:color w:val="000000"/>
          <w:sz w:val="24"/>
        </w:rPr>
      </w:pPr>
      <w:r>
        <w:rPr>
          <w:rFonts w:ascii="宋体" w:hAnsi="宋体"/>
          <w:bCs/>
          <w:color w:val="000000"/>
          <w:sz w:val="24"/>
        </w:rPr>
        <w:t xml:space="preserve">电话：   </w:t>
      </w:r>
    </w:p>
    <w:p w14:paraId="125FD4D5">
      <w:pPr>
        <w:spacing w:line="440" w:lineRule="exact"/>
        <w:rPr>
          <w:rFonts w:ascii="宋体" w:hAnsi="宋体"/>
          <w:bCs/>
          <w:color w:val="000000"/>
          <w:sz w:val="24"/>
        </w:rPr>
      </w:pPr>
      <w:r>
        <w:rPr>
          <w:rFonts w:ascii="宋体" w:hAnsi="宋体"/>
          <w:bCs/>
          <w:color w:val="000000"/>
          <w:sz w:val="24"/>
        </w:rPr>
        <w:t xml:space="preserve">日期：          </w:t>
      </w:r>
    </w:p>
    <w:p w14:paraId="01749F30">
      <w:pPr>
        <w:spacing w:line="440" w:lineRule="exact"/>
        <w:rPr>
          <w:rFonts w:ascii="宋体" w:hAnsi="宋体"/>
          <w:bCs/>
          <w:color w:val="000000"/>
          <w:sz w:val="24"/>
        </w:rPr>
      </w:pPr>
    </w:p>
    <w:p w14:paraId="720BA391">
      <w:pPr>
        <w:spacing w:line="440" w:lineRule="exact"/>
        <w:rPr>
          <w:rFonts w:ascii="宋体" w:hAnsi="宋体"/>
          <w:bCs/>
          <w:color w:val="000000"/>
          <w:sz w:val="24"/>
        </w:rPr>
      </w:pPr>
    </w:p>
    <w:p w14:paraId="438ED52F">
      <w:pPr>
        <w:spacing w:line="440" w:lineRule="exact"/>
        <w:rPr>
          <w:rFonts w:ascii="宋体" w:hAnsi="宋体"/>
          <w:bCs/>
          <w:color w:val="000000"/>
          <w:sz w:val="24"/>
        </w:rPr>
      </w:pPr>
    </w:p>
    <w:p w14:paraId="5995337B">
      <w:pPr>
        <w:spacing w:line="440" w:lineRule="exact"/>
        <w:rPr>
          <w:rFonts w:ascii="宋体" w:hAnsi="宋体"/>
          <w:bCs/>
          <w:color w:val="000000"/>
          <w:sz w:val="24"/>
        </w:rPr>
      </w:pPr>
      <w:r>
        <w:rPr>
          <w:rFonts w:ascii="宋体" w:hAnsi="宋体"/>
          <w:bCs/>
          <w:color w:val="000000"/>
          <w:sz w:val="24"/>
        </w:rPr>
        <w:t>设计单位（乙方）：（盖章）</w:t>
      </w:r>
    </w:p>
    <w:p w14:paraId="4BE4D37E">
      <w:pPr>
        <w:spacing w:line="440" w:lineRule="exact"/>
        <w:rPr>
          <w:rFonts w:ascii="宋体" w:hAnsi="宋体"/>
          <w:bCs/>
          <w:color w:val="000000"/>
          <w:sz w:val="24"/>
        </w:rPr>
      </w:pPr>
      <w:r>
        <w:rPr>
          <w:rFonts w:ascii="宋体" w:hAnsi="宋体"/>
          <w:bCs/>
          <w:color w:val="000000"/>
          <w:sz w:val="24"/>
        </w:rPr>
        <w:t xml:space="preserve">                                      </w:t>
      </w:r>
    </w:p>
    <w:p w14:paraId="24927280">
      <w:pPr>
        <w:spacing w:line="440" w:lineRule="exact"/>
        <w:rPr>
          <w:rFonts w:ascii="宋体" w:hAnsi="宋体"/>
          <w:bCs/>
          <w:color w:val="000000"/>
          <w:sz w:val="24"/>
        </w:rPr>
      </w:pPr>
      <w:bookmarkStart w:id="0" w:name="OLE_LINK3"/>
      <w:bookmarkStart w:id="1" w:name="OLE_LINK2"/>
      <w:r>
        <w:rPr>
          <w:rFonts w:ascii="宋体" w:hAnsi="宋体"/>
          <w:bCs/>
          <w:color w:val="000000"/>
          <w:sz w:val="24"/>
        </w:rPr>
        <w:t>法定代表人</w:t>
      </w:r>
      <w:r>
        <w:rPr>
          <w:rFonts w:hint="eastAsia" w:ascii="宋体" w:hAnsi="宋体"/>
          <w:bCs/>
          <w:color w:val="000000"/>
          <w:sz w:val="24"/>
        </w:rPr>
        <w:t>/授权代表</w:t>
      </w:r>
      <w:r>
        <w:rPr>
          <w:rFonts w:ascii="宋体" w:hAnsi="宋体"/>
          <w:bCs/>
          <w:color w:val="000000"/>
          <w:sz w:val="24"/>
        </w:rPr>
        <w:t>（签字）</w:t>
      </w:r>
      <w:bookmarkEnd w:id="0"/>
      <w:bookmarkEnd w:id="1"/>
      <w:r>
        <w:rPr>
          <w:rFonts w:ascii="宋体" w:hAnsi="宋体"/>
          <w:bCs/>
          <w:color w:val="000000"/>
          <w:sz w:val="24"/>
        </w:rPr>
        <w:t>：</w:t>
      </w:r>
    </w:p>
    <w:p w14:paraId="213F574B">
      <w:pPr>
        <w:widowControl/>
        <w:spacing w:line="440" w:lineRule="exact"/>
        <w:jc w:val="left"/>
        <w:rPr>
          <w:rFonts w:ascii="宋体" w:hAnsi="宋体"/>
          <w:bCs/>
          <w:color w:val="000000"/>
          <w:sz w:val="24"/>
        </w:rPr>
      </w:pPr>
      <w:r>
        <w:rPr>
          <w:rFonts w:ascii="宋体" w:hAnsi="宋体"/>
          <w:bCs/>
          <w:color w:val="000000"/>
          <w:sz w:val="24"/>
        </w:rPr>
        <w:t>电话：</w:t>
      </w:r>
    </w:p>
    <w:p w14:paraId="160493F8">
      <w:pPr>
        <w:spacing w:line="440" w:lineRule="exact"/>
        <w:rPr>
          <w:rFonts w:ascii="宋体" w:hAnsi="宋体"/>
          <w:bCs/>
          <w:color w:val="000000"/>
          <w:sz w:val="24"/>
        </w:rPr>
      </w:pPr>
      <w:r>
        <w:rPr>
          <w:rFonts w:ascii="宋体" w:hAnsi="宋体"/>
          <w:bCs/>
          <w:color w:val="000000"/>
          <w:sz w:val="24"/>
        </w:rPr>
        <w:t>日期：</w:t>
      </w:r>
    </w:p>
    <w:p w14:paraId="11B1F485">
      <w:pPr>
        <w:spacing w:line="440" w:lineRule="exact"/>
        <w:rPr>
          <w:rFonts w:ascii="宋体" w:hAnsi="宋体"/>
          <w:color w:val="000000"/>
          <w:sz w:val="24"/>
        </w:rPr>
      </w:pPr>
      <w:r>
        <w:br w:type="page"/>
      </w:r>
      <w:r>
        <w:rPr>
          <w:rFonts w:ascii="宋体" w:hAnsi="宋体"/>
          <w:color w:val="000000"/>
          <w:sz w:val="24"/>
        </w:rPr>
        <w:t>附件一：</w:t>
      </w:r>
    </w:p>
    <w:p w14:paraId="72FE5A52">
      <w:pPr>
        <w:spacing w:line="440" w:lineRule="exact"/>
        <w:ind w:firstLine="2400" w:firstLineChars="800"/>
        <w:rPr>
          <w:rFonts w:ascii="宋体" w:hAnsi="宋体"/>
          <w:color w:val="000000"/>
          <w:sz w:val="30"/>
          <w:szCs w:val="30"/>
        </w:rPr>
      </w:pPr>
      <w:r>
        <w:rPr>
          <w:rFonts w:ascii="宋体" w:hAnsi="宋体"/>
          <w:color w:val="000000"/>
          <w:sz w:val="30"/>
          <w:szCs w:val="30"/>
        </w:rPr>
        <w:t xml:space="preserve"> 甲方向乙方提交的有关资料及文件表</w:t>
      </w:r>
    </w:p>
    <w:p w14:paraId="22DBEAFC">
      <w:pPr>
        <w:spacing w:line="440" w:lineRule="exact"/>
        <w:ind w:firstLine="600" w:firstLineChars="200"/>
        <w:jc w:val="center"/>
        <w:rPr>
          <w:rFonts w:ascii="宋体" w:hAnsi="宋体"/>
          <w:color w:val="000000"/>
          <w:sz w:val="30"/>
          <w:szCs w:val="30"/>
        </w:rPr>
      </w:pPr>
    </w:p>
    <w:tbl>
      <w:tblPr>
        <w:tblStyle w:val="13"/>
        <w:tblW w:w="8813"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402"/>
        <w:gridCol w:w="992"/>
        <w:gridCol w:w="1701"/>
        <w:gridCol w:w="1985"/>
      </w:tblGrid>
      <w:tr w14:paraId="36D8E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33" w:type="dxa"/>
            <w:vAlign w:val="center"/>
          </w:tcPr>
          <w:p w14:paraId="4DAA081F">
            <w:pPr>
              <w:spacing w:line="440" w:lineRule="exact"/>
              <w:jc w:val="center"/>
              <w:rPr>
                <w:rFonts w:ascii="宋体" w:hAnsi="宋体"/>
                <w:color w:val="000000"/>
                <w:sz w:val="24"/>
              </w:rPr>
            </w:pPr>
            <w:r>
              <w:rPr>
                <w:rFonts w:ascii="宋体" w:hAnsi="宋体"/>
                <w:color w:val="000000"/>
                <w:sz w:val="24"/>
              </w:rPr>
              <w:t>序号</w:t>
            </w:r>
          </w:p>
        </w:tc>
        <w:tc>
          <w:tcPr>
            <w:tcW w:w="3402" w:type="dxa"/>
            <w:vAlign w:val="center"/>
          </w:tcPr>
          <w:p w14:paraId="0F067989">
            <w:pPr>
              <w:spacing w:line="440" w:lineRule="exact"/>
              <w:jc w:val="center"/>
              <w:rPr>
                <w:rFonts w:ascii="宋体" w:hAnsi="宋体"/>
                <w:color w:val="000000"/>
                <w:sz w:val="24"/>
              </w:rPr>
            </w:pPr>
            <w:r>
              <w:rPr>
                <w:rFonts w:ascii="宋体" w:hAnsi="宋体"/>
                <w:color w:val="000000"/>
                <w:sz w:val="24"/>
              </w:rPr>
              <w:t>资料及文件名称</w:t>
            </w:r>
          </w:p>
        </w:tc>
        <w:tc>
          <w:tcPr>
            <w:tcW w:w="992" w:type="dxa"/>
            <w:vAlign w:val="center"/>
          </w:tcPr>
          <w:p w14:paraId="0671424F">
            <w:pPr>
              <w:spacing w:line="440" w:lineRule="exact"/>
              <w:jc w:val="center"/>
              <w:rPr>
                <w:rFonts w:ascii="宋体" w:hAnsi="宋体"/>
                <w:color w:val="000000"/>
                <w:sz w:val="24"/>
              </w:rPr>
            </w:pPr>
            <w:r>
              <w:rPr>
                <w:rFonts w:ascii="宋体" w:hAnsi="宋体"/>
                <w:color w:val="000000"/>
                <w:sz w:val="24"/>
              </w:rPr>
              <w:t>份数</w:t>
            </w:r>
          </w:p>
        </w:tc>
        <w:tc>
          <w:tcPr>
            <w:tcW w:w="1701" w:type="dxa"/>
            <w:vAlign w:val="center"/>
          </w:tcPr>
          <w:p w14:paraId="42097364">
            <w:pPr>
              <w:spacing w:line="440" w:lineRule="exact"/>
              <w:jc w:val="center"/>
              <w:rPr>
                <w:rFonts w:ascii="宋体" w:hAnsi="宋体"/>
                <w:color w:val="000000"/>
                <w:sz w:val="24"/>
              </w:rPr>
            </w:pPr>
            <w:r>
              <w:rPr>
                <w:rFonts w:ascii="宋体" w:hAnsi="宋体"/>
                <w:color w:val="000000"/>
                <w:sz w:val="24"/>
              </w:rPr>
              <w:t>内容要求</w:t>
            </w:r>
          </w:p>
        </w:tc>
        <w:tc>
          <w:tcPr>
            <w:tcW w:w="1985" w:type="dxa"/>
            <w:vAlign w:val="center"/>
          </w:tcPr>
          <w:p w14:paraId="7F9CA0FC">
            <w:pPr>
              <w:spacing w:line="440" w:lineRule="exact"/>
              <w:jc w:val="center"/>
              <w:rPr>
                <w:rFonts w:ascii="宋体" w:hAnsi="宋体"/>
                <w:color w:val="000000"/>
                <w:sz w:val="24"/>
              </w:rPr>
            </w:pPr>
            <w:r>
              <w:rPr>
                <w:rFonts w:ascii="宋体" w:hAnsi="宋体"/>
                <w:color w:val="000000"/>
                <w:sz w:val="24"/>
              </w:rPr>
              <w:t>提交时间</w:t>
            </w:r>
          </w:p>
        </w:tc>
      </w:tr>
      <w:tr w14:paraId="5B4F0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3" w:type="dxa"/>
            <w:vAlign w:val="center"/>
          </w:tcPr>
          <w:p w14:paraId="39F0CB23">
            <w:pPr>
              <w:spacing w:line="440" w:lineRule="exact"/>
              <w:jc w:val="center"/>
              <w:rPr>
                <w:rFonts w:ascii="宋体" w:hAnsi="宋体"/>
                <w:color w:val="000000"/>
                <w:sz w:val="24"/>
              </w:rPr>
            </w:pPr>
            <w:r>
              <w:rPr>
                <w:rFonts w:hint="eastAsia" w:ascii="宋体" w:hAnsi="宋体"/>
                <w:color w:val="000000"/>
                <w:sz w:val="24"/>
              </w:rPr>
              <w:t>1</w:t>
            </w:r>
          </w:p>
        </w:tc>
        <w:tc>
          <w:tcPr>
            <w:tcW w:w="3402" w:type="dxa"/>
            <w:vAlign w:val="center"/>
          </w:tcPr>
          <w:p w14:paraId="65ADBFA6">
            <w:pPr>
              <w:spacing w:line="440" w:lineRule="exact"/>
              <w:rPr>
                <w:rFonts w:ascii="宋体" w:hAnsi="宋体"/>
                <w:color w:val="000000"/>
                <w:sz w:val="24"/>
              </w:rPr>
            </w:pPr>
            <w:r>
              <w:rPr>
                <w:rFonts w:hint="eastAsia" w:ascii="宋体" w:hAnsi="宋体"/>
                <w:color w:val="000000"/>
                <w:sz w:val="24"/>
              </w:rPr>
              <w:t>项目立项报告和审批文件</w:t>
            </w:r>
          </w:p>
        </w:tc>
        <w:tc>
          <w:tcPr>
            <w:tcW w:w="992" w:type="dxa"/>
            <w:vAlign w:val="center"/>
          </w:tcPr>
          <w:p w14:paraId="559E3D83">
            <w:pPr>
              <w:spacing w:line="440" w:lineRule="exact"/>
              <w:jc w:val="center"/>
              <w:rPr>
                <w:rFonts w:ascii="宋体" w:hAnsi="宋体"/>
                <w:color w:val="000000"/>
                <w:sz w:val="24"/>
              </w:rPr>
            </w:pPr>
            <w:r>
              <w:rPr>
                <w:rFonts w:hint="eastAsia" w:ascii="宋体" w:hAnsi="宋体"/>
                <w:color w:val="000000"/>
                <w:sz w:val="24"/>
              </w:rPr>
              <w:t>各1</w:t>
            </w:r>
          </w:p>
        </w:tc>
        <w:tc>
          <w:tcPr>
            <w:tcW w:w="1701" w:type="dxa"/>
            <w:vAlign w:val="center"/>
          </w:tcPr>
          <w:p w14:paraId="32AAAE3F">
            <w:pPr>
              <w:spacing w:line="440" w:lineRule="exact"/>
              <w:jc w:val="center"/>
              <w:rPr>
                <w:rFonts w:ascii="宋体" w:hAnsi="宋体"/>
                <w:color w:val="000000"/>
                <w:sz w:val="24"/>
              </w:rPr>
            </w:pPr>
            <w:r>
              <w:rPr>
                <w:rFonts w:hint="eastAsia" w:ascii="宋体" w:hAnsi="宋体"/>
                <w:color w:val="000000"/>
                <w:sz w:val="24"/>
              </w:rPr>
              <w:t>准 确</w:t>
            </w:r>
          </w:p>
        </w:tc>
        <w:tc>
          <w:tcPr>
            <w:tcW w:w="1985" w:type="dxa"/>
            <w:vAlign w:val="center"/>
          </w:tcPr>
          <w:p w14:paraId="58EB70B1">
            <w:pPr>
              <w:spacing w:line="440" w:lineRule="exact"/>
              <w:jc w:val="center"/>
              <w:rPr>
                <w:rFonts w:ascii="宋体" w:hAnsi="宋体"/>
                <w:color w:val="000000"/>
                <w:sz w:val="24"/>
              </w:rPr>
            </w:pPr>
            <w:r>
              <w:rPr>
                <w:rFonts w:ascii="宋体" w:hAnsi="宋体"/>
                <w:bCs/>
                <w:color w:val="000000"/>
                <w:sz w:val="24"/>
              </w:rPr>
              <w:t>合同签订之日起5天内</w:t>
            </w:r>
          </w:p>
        </w:tc>
      </w:tr>
      <w:tr w14:paraId="78519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733" w:type="dxa"/>
            <w:vAlign w:val="center"/>
          </w:tcPr>
          <w:p w14:paraId="02AF6C51">
            <w:pPr>
              <w:spacing w:line="440" w:lineRule="exact"/>
              <w:jc w:val="center"/>
              <w:rPr>
                <w:rFonts w:ascii="宋体" w:hAnsi="宋体"/>
                <w:color w:val="000000"/>
                <w:sz w:val="24"/>
              </w:rPr>
            </w:pPr>
            <w:r>
              <w:rPr>
                <w:rFonts w:hint="eastAsia" w:ascii="宋体" w:hAnsi="宋体"/>
                <w:color w:val="000000"/>
                <w:sz w:val="24"/>
              </w:rPr>
              <w:t>2</w:t>
            </w:r>
          </w:p>
        </w:tc>
        <w:tc>
          <w:tcPr>
            <w:tcW w:w="3402" w:type="dxa"/>
            <w:vAlign w:val="center"/>
          </w:tcPr>
          <w:p w14:paraId="1EDB03D8">
            <w:pPr>
              <w:spacing w:line="440" w:lineRule="exact"/>
              <w:rPr>
                <w:rFonts w:ascii="宋体" w:hAnsi="宋体"/>
                <w:bCs/>
                <w:color w:val="000000"/>
                <w:sz w:val="24"/>
              </w:rPr>
            </w:pPr>
            <w:r>
              <w:rPr>
                <w:rFonts w:ascii="宋体" w:hAnsi="宋体"/>
                <w:bCs/>
                <w:color w:val="000000"/>
                <w:sz w:val="24"/>
              </w:rPr>
              <w:t>全套土建平面图（电子文档）</w:t>
            </w:r>
          </w:p>
        </w:tc>
        <w:tc>
          <w:tcPr>
            <w:tcW w:w="992" w:type="dxa"/>
            <w:vAlign w:val="center"/>
          </w:tcPr>
          <w:p w14:paraId="532F3396">
            <w:pPr>
              <w:spacing w:line="440" w:lineRule="exact"/>
              <w:jc w:val="center"/>
              <w:rPr>
                <w:rFonts w:ascii="宋体" w:hAnsi="宋体"/>
                <w:color w:val="000000"/>
                <w:sz w:val="24"/>
              </w:rPr>
            </w:pPr>
            <w:r>
              <w:rPr>
                <w:rFonts w:ascii="宋体" w:hAnsi="宋体"/>
                <w:color w:val="000000"/>
                <w:sz w:val="24"/>
              </w:rPr>
              <w:t>1</w:t>
            </w:r>
          </w:p>
        </w:tc>
        <w:tc>
          <w:tcPr>
            <w:tcW w:w="1701" w:type="dxa"/>
            <w:vAlign w:val="center"/>
          </w:tcPr>
          <w:p w14:paraId="54DAE239">
            <w:pPr>
              <w:spacing w:line="440" w:lineRule="exact"/>
              <w:jc w:val="center"/>
              <w:rPr>
                <w:rFonts w:ascii="宋体" w:hAnsi="宋体"/>
                <w:color w:val="000000"/>
                <w:sz w:val="24"/>
              </w:rPr>
            </w:pPr>
            <w:r>
              <w:rPr>
                <w:rFonts w:ascii="宋体" w:hAnsi="宋体"/>
                <w:color w:val="000000"/>
                <w:sz w:val="24"/>
              </w:rPr>
              <w:t>准 确</w:t>
            </w:r>
          </w:p>
        </w:tc>
        <w:tc>
          <w:tcPr>
            <w:tcW w:w="1985" w:type="dxa"/>
            <w:vAlign w:val="center"/>
          </w:tcPr>
          <w:p w14:paraId="6C2591A7">
            <w:pPr>
              <w:spacing w:line="440" w:lineRule="exact"/>
              <w:jc w:val="center"/>
              <w:rPr>
                <w:rFonts w:ascii="宋体" w:hAnsi="宋体"/>
                <w:bCs/>
                <w:color w:val="000000"/>
                <w:sz w:val="24"/>
              </w:rPr>
            </w:pPr>
            <w:r>
              <w:rPr>
                <w:rFonts w:ascii="宋体" w:hAnsi="宋体"/>
                <w:bCs/>
                <w:color w:val="000000"/>
                <w:sz w:val="24"/>
              </w:rPr>
              <w:t xml:space="preserve">合同签订之日起5天内 </w:t>
            </w:r>
          </w:p>
        </w:tc>
      </w:tr>
      <w:tr w14:paraId="14016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1" w:hRule="exact"/>
        </w:trPr>
        <w:tc>
          <w:tcPr>
            <w:tcW w:w="733" w:type="dxa"/>
            <w:vAlign w:val="center"/>
          </w:tcPr>
          <w:p w14:paraId="6C49BEFD">
            <w:pPr>
              <w:spacing w:line="440" w:lineRule="exact"/>
              <w:jc w:val="center"/>
              <w:rPr>
                <w:rFonts w:ascii="宋体" w:hAnsi="宋体"/>
                <w:color w:val="000000"/>
                <w:sz w:val="24"/>
              </w:rPr>
            </w:pPr>
            <w:r>
              <w:rPr>
                <w:rFonts w:hint="eastAsia" w:ascii="宋体" w:hAnsi="宋体"/>
                <w:color w:val="000000"/>
                <w:sz w:val="24"/>
              </w:rPr>
              <w:t>3</w:t>
            </w:r>
          </w:p>
        </w:tc>
        <w:tc>
          <w:tcPr>
            <w:tcW w:w="3402" w:type="dxa"/>
            <w:vAlign w:val="center"/>
          </w:tcPr>
          <w:p w14:paraId="6430D7FC">
            <w:pPr>
              <w:spacing w:line="440" w:lineRule="exact"/>
              <w:rPr>
                <w:rFonts w:ascii="宋体" w:hAnsi="宋体"/>
                <w:bCs/>
                <w:color w:val="000000"/>
                <w:sz w:val="24"/>
              </w:rPr>
            </w:pPr>
            <w:r>
              <w:rPr>
                <w:rFonts w:ascii="宋体" w:hAnsi="宋体"/>
                <w:bCs/>
                <w:color w:val="000000"/>
                <w:sz w:val="24"/>
              </w:rPr>
              <w:t>全套土建</w:t>
            </w:r>
            <w:r>
              <w:rPr>
                <w:rFonts w:hint="eastAsia" w:ascii="宋体" w:hAnsi="宋体"/>
                <w:bCs/>
                <w:color w:val="000000"/>
                <w:sz w:val="24"/>
              </w:rPr>
              <w:t>竣工</w:t>
            </w:r>
            <w:r>
              <w:rPr>
                <w:rFonts w:ascii="宋体" w:hAnsi="宋体"/>
                <w:bCs/>
                <w:color w:val="000000"/>
                <w:sz w:val="24"/>
              </w:rPr>
              <w:t>图（含建施、</w:t>
            </w:r>
            <w:r>
              <w:rPr>
                <w:rFonts w:hint="eastAsia" w:ascii="宋体" w:hAnsi="宋体"/>
                <w:bCs/>
                <w:color w:val="000000"/>
                <w:sz w:val="24"/>
              </w:rPr>
              <w:t>结施、</w:t>
            </w:r>
            <w:r>
              <w:rPr>
                <w:rFonts w:ascii="宋体" w:hAnsi="宋体"/>
                <w:bCs/>
                <w:color w:val="000000"/>
                <w:sz w:val="24"/>
              </w:rPr>
              <w:t>空调、水、电一次设计）电子文档</w:t>
            </w:r>
          </w:p>
        </w:tc>
        <w:tc>
          <w:tcPr>
            <w:tcW w:w="992" w:type="dxa"/>
            <w:vAlign w:val="center"/>
          </w:tcPr>
          <w:p w14:paraId="40DAC3ED">
            <w:pPr>
              <w:spacing w:line="440" w:lineRule="exact"/>
              <w:jc w:val="center"/>
              <w:rPr>
                <w:rFonts w:ascii="宋体" w:hAnsi="宋体"/>
                <w:color w:val="000000"/>
                <w:sz w:val="24"/>
              </w:rPr>
            </w:pPr>
            <w:r>
              <w:rPr>
                <w:rFonts w:ascii="宋体" w:hAnsi="宋体"/>
                <w:color w:val="000000"/>
                <w:sz w:val="24"/>
              </w:rPr>
              <w:t>1</w:t>
            </w:r>
          </w:p>
        </w:tc>
        <w:tc>
          <w:tcPr>
            <w:tcW w:w="1701" w:type="dxa"/>
            <w:vAlign w:val="center"/>
          </w:tcPr>
          <w:p w14:paraId="239B2BB9">
            <w:pPr>
              <w:spacing w:line="440" w:lineRule="exact"/>
              <w:jc w:val="center"/>
              <w:rPr>
                <w:rFonts w:ascii="宋体" w:hAnsi="宋体"/>
                <w:color w:val="000000"/>
                <w:sz w:val="24"/>
              </w:rPr>
            </w:pPr>
            <w:r>
              <w:rPr>
                <w:rFonts w:ascii="宋体" w:hAnsi="宋体"/>
                <w:color w:val="000000"/>
                <w:sz w:val="24"/>
              </w:rPr>
              <w:t>准 确</w:t>
            </w:r>
          </w:p>
        </w:tc>
        <w:tc>
          <w:tcPr>
            <w:tcW w:w="1985" w:type="dxa"/>
            <w:vAlign w:val="center"/>
          </w:tcPr>
          <w:p w14:paraId="12E91CC5">
            <w:pPr>
              <w:spacing w:line="440" w:lineRule="exact"/>
              <w:jc w:val="center"/>
              <w:rPr>
                <w:rFonts w:ascii="宋体" w:hAnsi="宋体"/>
                <w:bCs/>
                <w:color w:val="000000"/>
                <w:sz w:val="24"/>
              </w:rPr>
            </w:pPr>
            <w:r>
              <w:rPr>
                <w:rFonts w:ascii="宋体" w:hAnsi="宋体"/>
                <w:bCs/>
                <w:color w:val="000000"/>
                <w:sz w:val="24"/>
              </w:rPr>
              <w:t>合同签订之日起5天内</w:t>
            </w:r>
          </w:p>
        </w:tc>
      </w:tr>
      <w:tr w14:paraId="0A24E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8" w:hRule="exact"/>
        </w:trPr>
        <w:tc>
          <w:tcPr>
            <w:tcW w:w="733" w:type="dxa"/>
            <w:vAlign w:val="center"/>
          </w:tcPr>
          <w:p w14:paraId="15B63B5A">
            <w:pPr>
              <w:spacing w:line="440" w:lineRule="exact"/>
              <w:jc w:val="center"/>
              <w:rPr>
                <w:rFonts w:ascii="宋体" w:hAnsi="宋体"/>
                <w:color w:val="000000"/>
                <w:sz w:val="24"/>
              </w:rPr>
            </w:pPr>
            <w:r>
              <w:rPr>
                <w:rFonts w:ascii="宋体" w:hAnsi="宋体"/>
                <w:color w:val="000000"/>
                <w:sz w:val="24"/>
              </w:rPr>
              <w:t>4</w:t>
            </w:r>
          </w:p>
        </w:tc>
        <w:tc>
          <w:tcPr>
            <w:tcW w:w="3402" w:type="dxa"/>
            <w:vAlign w:val="center"/>
          </w:tcPr>
          <w:p w14:paraId="0B0F9C41">
            <w:pPr>
              <w:spacing w:line="440" w:lineRule="exact"/>
              <w:rPr>
                <w:rFonts w:ascii="宋体" w:hAnsi="宋体"/>
                <w:bCs/>
                <w:color w:val="000000"/>
                <w:sz w:val="24"/>
              </w:rPr>
            </w:pPr>
            <w:r>
              <w:rPr>
                <w:rFonts w:ascii="宋体" w:hAnsi="宋体"/>
                <w:bCs/>
                <w:color w:val="000000"/>
                <w:sz w:val="24"/>
              </w:rPr>
              <w:t>项目设计任务书</w:t>
            </w:r>
          </w:p>
        </w:tc>
        <w:tc>
          <w:tcPr>
            <w:tcW w:w="992" w:type="dxa"/>
            <w:vAlign w:val="center"/>
          </w:tcPr>
          <w:p w14:paraId="70EA11B2">
            <w:pPr>
              <w:spacing w:line="440" w:lineRule="exact"/>
              <w:jc w:val="center"/>
              <w:rPr>
                <w:rFonts w:ascii="宋体" w:hAnsi="宋体"/>
                <w:color w:val="000000"/>
                <w:sz w:val="24"/>
              </w:rPr>
            </w:pPr>
            <w:r>
              <w:rPr>
                <w:rFonts w:ascii="宋体" w:hAnsi="宋体"/>
                <w:color w:val="000000"/>
                <w:sz w:val="24"/>
              </w:rPr>
              <w:t>1</w:t>
            </w:r>
          </w:p>
        </w:tc>
        <w:tc>
          <w:tcPr>
            <w:tcW w:w="1701" w:type="dxa"/>
            <w:vAlign w:val="center"/>
          </w:tcPr>
          <w:p w14:paraId="5EB5E0AF">
            <w:pPr>
              <w:spacing w:line="440" w:lineRule="exact"/>
              <w:jc w:val="center"/>
              <w:rPr>
                <w:rFonts w:ascii="宋体" w:hAnsi="宋体"/>
                <w:color w:val="000000"/>
                <w:sz w:val="24"/>
              </w:rPr>
            </w:pPr>
            <w:r>
              <w:rPr>
                <w:rFonts w:ascii="宋体" w:hAnsi="宋体"/>
                <w:color w:val="000000"/>
                <w:sz w:val="24"/>
              </w:rPr>
              <w:t>明确要求</w:t>
            </w:r>
          </w:p>
        </w:tc>
        <w:tc>
          <w:tcPr>
            <w:tcW w:w="1985" w:type="dxa"/>
            <w:vAlign w:val="center"/>
          </w:tcPr>
          <w:p w14:paraId="02797FB5">
            <w:pPr>
              <w:spacing w:line="440" w:lineRule="exact"/>
              <w:jc w:val="center"/>
              <w:rPr>
                <w:rFonts w:ascii="宋体" w:hAnsi="宋体"/>
                <w:bCs/>
                <w:color w:val="000000"/>
                <w:sz w:val="24"/>
              </w:rPr>
            </w:pPr>
            <w:r>
              <w:rPr>
                <w:rFonts w:ascii="宋体" w:hAnsi="宋体"/>
                <w:bCs/>
                <w:color w:val="000000"/>
                <w:sz w:val="24"/>
              </w:rPr>
              <w:t>合同签订之日起5天内</w:t>
            </w:r>
          </w:p>
        </w:tc>
      </w:tr>
      <w:tr w14:paraId="4AED8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2" w:hRule="exact"/>
        </w:trPr>
        <w:tc>
          <w:tcPr>
            <w:tcW w:w="733" w:type="dxa"/>
            <w:vAlign w:val="center"/>
          </w:tcPr>
          <w:p w14:paraId="4497432C">
            <w:pPr>
              <w:spacing w:line="440" w:lineRule="exact"/>
              <w:jc w:val="center"/>
              <w:rPr>
                <w:rFonts w:ascii="宋体" w:hAnsi="宋体"/>
                <w:color w:val="000000"/>
                <w:sz w:val="24"/>
              </w:rPr>
            </w:pPr>
            <w:r>
              <w:rPr>
                <w:rFonts w:ascii="宋体" w:hAnsi="宋体"/>
                <w:color w:val="000000"/>
                <w:sz w:val="24"/>
              </w:rPr>
              <w:t>5</w:t>
            </w:r>
          </w:p>
        </w:tc>
        <w:tc>
          <w:tcPr>
            <w:tcW w:w="3402" w:type="dxa"/>
            <w:vAlign w:val="center"/>
          </w:tcPr>
          <w:p w14:paraId="79F8C4EA">
            <w:pPr>
              <w:spacing w:line="440" w:lineRule="exact"/>
              <w:rPr>
                <w:rFonts w:ascii="宋体" w:hAnsi="宋体"/>
                <w:bCs/>
                <w:color w:val="000000"/>
                <w:sz w:val="24"/>
              </w:rPr>
            </w:pPr>
            <w:r>
              <w:rPr>
                <w:rFonts w:ascii="宋体" w:hAnsi="宋体"/>
                <w:bCs/>
                <w:color w:val="000000"/>
                <w:sz w:val="24"/>
              </w:rPr>
              <w:t>备注</w:t>
            </w:r>
          </w:p>
        </w:tc>
        <w:tc>
          <w:tcPr>
            <w:tcW w:w="992" w:type="dxa"/>
            <w:vAlign w:val="center"/>
          </w:tcPr>
          <w:p w14:paraId="57A74309">
            <w:pPr>
              <w:spacing w:line="440" w:lineRule="exact"/>
              <w:jc w:val="center"/>
              <w:rPr>
                <w:rFonts w:ascii="宋体" w:hAnsi="宋体"/>
                <w:color w:val="000000"/>
                <w:sz w:val="24"/>
              </w:rPr>
            </w:pPr>
          </w:p>
        </w:tc>
        <w:tc>
          <w:tcPr>
            <w:tcW w:w="1701" w:type="dxa"/>
            <w:vAlign w:val="center"/>
          </w:tcPr>
          <w:p w14:paraId="46C39E30">
            <w:pPr>
              <w:spacing w:line="440" w:lineRule="exact"/>
              <w:jc w:val="center"/>
              <w:rPr>
                <w:rFonts w:ascii="宋体" w:hAnsi="宋体"/>
                <w:color w:val="000000"/>
                <w:sz w:val="24"/>
              </w:rPr>
            </w:pPr>
          </w:p>
        </w:tc>
        <w:tc>
          <w:tcPr>
            <w:tcW w:w="1985" w:type="dxa"/>
            <w:vAlign w:val="center"/>
          </w:tcPr>
          <w:p w14:paraId="5998832F">
            <w:pPr>
              <w:spacing w:line="440" w:lineRule="exact"/>
              <w:jc w:val="center"/>
              <w:rPr>
                <w:rFonts w:ascii="宋体" w:hAnsi="宋体"/>
                <w:bCs/>
                <w:color w:val="000000"/>
                <w:sz w:val="24"/>
              </w:rPr>
            </w:pPr>
          </w:p>
        </w:tc>
      </w:tr>
    </w:tbl>
    <w:p w14:paraId="14DCC47E">
      <w:pPr>
        <w:spacing w:line="440" w:lineRule="exact"/>
        <w:rPr>
          <w:rFonts w:ascii="宋体" w:hAnsi="宋体"/>
          <w:color w:val="000000"/>
          <w:szCs w:val="21"/>
        </w:rPr>
      </w:pPr>
    </w:p>
    <w:p w14:paraId="370AF335">
      <w:pPr>
        <w:pStyle w:val="12"/>
        <w:bidi w:val="0"/>
        <w:sectPr>
          <w:footerReference r:id="rId6" w:type="default"/>
          <w:pgSz w:w="11906" w:h="16838"/>
          <w:pgMar w:top="1440" w:right="1800" w:bottom="1440" w:left="1800" w:header="851" w:footer="992" w:gutter="0"/>
          <w:cols w:space="425" w:num="1"/>
          <w:docGrid w:type="lines" w:linePitch="312" w:charSpace="0"/>
        </w:sectPr>
      </w:pPr>
    </w:p>
    <w:p w14:paraId="746ACA72">
      <w:pPr>
        <w:spacing w:line="440" w:lineRule="exact"/>
        <w:rPr>
          <w:rFonts w:ascii="宋体" w:hAnsi="宋体"/>
          <w:color w:val="000000"/>
          <w:sz w:val="24"/>
        </w:rPr>
      </w:pPr>
      <w:r>
        <w:rPr>
          <w:rFonts w:ascii="宋体" w:hAnsi="宋体"/>
          <w:color w:val="000000"/>
          <w:sz w:val="24"/>
        </w:rPr>
        <w:t>附件二：</w:t>
      </w:r>
    </w:p>
    <w:p w14:paraId="3FE56BDA">
      <w:pPr>
        <w:spacing w:line="440" w:lineRule="exact"/>
        <w:ind w:firstLine="2700" w:firstLineChars="900"/>
        <w:rPr>
          <w:rFonts w:ascii="宋体" w:hAnsi="宋体"/>
          <w:color w:val="000000"/>
          <w:sz w:val="30"/>
          <w:szCs w:val="30"/>
        </w:rPr>
      </w:pPr>
      <w:r>
        <w:rPr>
          <w:rFonts w:ascii="宋体" w:hAnsi="宋体"/>
          <w:color w:val="000000"/>
          <w:sz w:val="30"/>
          <w:szCs w:val="30"/>
        </w:rPr>
        <w:t>乙方向甲方</w:t>
      </w:r>
      <w:r>
        <w:rPr>
          <w:rFonts w:hint="eastAsia" w:ascii="宋体" w:hAnsi="宋体"/>
          <w:color w:val="000000"/>
          <w:sz w:val="30"/>
          <w:szCs w:val="30"/>
        </w:rPr>
        <w:t>提交</w:t>
      </w:r>
      <w:r>
        <w:rPr>
          <w:rFonts w:ascii="宋体" w:hAnsi="宋体"/>
          <w:color w:val="000000"/>
          <w:sz w:val="30"/>
          <w:szCs w:val="30"/>
        </w:rPr>
        <w:t>的设计</w:t>
      </w:r>
      <w:r>
        <w:rPr>
          <w:rFonts w:hint="eastAsia" w:ascii="宋体" w:hAnsi="宋体"/>
          <w:color w:val="000000"/>
          <w:sz w:val="30"/>
          <w:szCs w:val="30"/>
        </w:rPr>
        <w:t>文件</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20"/>
        <w:gridCol w:w="535"/>
        <w:gridCol w:w="4544"/>
        <w:gridCol w:w="724"/>
        <w:gridCol w:w="2199"/>
      </w:tblGrid>
      <w:tr w14:paraId="1A9260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51" w:hRule="exact"/>
          <w:jc w:val="center"/>
        </w:trPr>
        <w:tc>
          <w:tcPr>
            <w:tcW w:w="619" w:type="pct"/>
            <w:gridSpan w:val="2"/>
            <w:vAlign w:val="center"/>
          </w:tcPr>
          <w:p w14:paraId="5F676E86">
            <w:pPr>
              <w:jc w:val="center"/>
              <w:rPr>
                <w:rFonts w:ascii="宋体" w:hAnsi="宋体"/>
                <w:color w:val="000000"/>
                <w:szCs w:val="21"/>
              </w:rPr>
            </w:pPr>
            <w:r>
              <w:rPr>
                <w:rFonts w:ascii="宋体" w:hAnsi="宋体"/>
                <w:color w:val="000000"/>
                <w:szCs w:val="21"/>
              </w:rPr>
              <w:t>序号</w:t>
            </w:r>
          </w:p>
        </w:tc>
        <w:tc>
          <w:tcPr>
            <w:tcW w:w="2666" w:type="pct"/>
            <w:vAlign w:val="center"/>
          </w:tcPr>
          <w:p w14:paraId="1E07ECD7">
            <w:pPr>
              <w:jc w:val="center"/>
              <w:rPr>
                <w:rFonts w:ascii="宋体" w:hAnsi="宋体"/>
                <w:color w:val="000000"/>
                <w:szCs w:val="21"/>
              </w:rPr>
            </w:pPr>
            <w:r>
              <w:rPr>
                <w:rFonts w:ascii="宋体" w:hAnsi="宋体"/>
                <w:color w:val="000000"/>
                <w:szCs w:val="21"/>
              </w:rPr>
              <w:t>资料及文件名称</w:t>
            </w:r>
          </w:p>
        </w:tc>
        <w:tc>
          <w:tcPr>
            <w:tcW w:w="425" w:type="pct"/>
            <w:vAlign w:val="center"/>
          </w:tcPr>
          <w:p w14:paraId="3115A5A2">
            <w:pPr>
              <w:jc w:val="center"/>
              <w:rPr>
                <w:rFonts w:ascii="宋体" w:hAnsi="宋体"/>
                <w:color w:val="000000"/>
                <w:szCs w:val="21"/>
              </w:rPr>
            </w:pPr>
            <w:r>
              <w:rPr>
                <w:rFonts w:ascii="宋体" w:hAnsi="宋体"/>
                <w:color w:val="000000"/>
                <w:szCs w:val="21"/>
              </w:rPr>
              <w:t>份数</w:t>
            </w:r>
          </w:p>
        </w:tc>
        <w:tc>
          <w:tcPr>
            <w:tcW w:w="1290" w:type="pct"/>
            <w:vAlign w:val="center"/>
          </w:tcPr>
          <w:p w14:paraId="2680142A">
            <w:pPr>
              <w:jc w:val="center"/>
              <w:rPr>
                <w:rFonts w:ascii="宋体" w:hAnsi="宋体"/>
                <w:color w:val="000000"/>
                <w:szCs w:val="21"/>
              </w:rPr>
            </w:pPr>
            <w:r>
              <w:rPr>
                <w:rFonts w:ascii="宋体" w:hAnsi="宋体"/>
                <w:color w:val="000000"/>
                <w:szCs w:val="21"/>
              </w:rPr>
              <w:t>备注</w:t>
            </w:r>
          </w:p>
        </w:tc>
      </w:tr>
      <w:tr w14:paraId="175CBA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51" w:hRule="exact"/>
          <w:jc w:val="center"/>
        </w:trPr>
        <w:tc>
          <w:tcPr>
            <w:tcW w:w="305" w:type="pct"/>
            <w:vMerge w:val="restart"/>
            <w:vAlign w:val="center"/>
          </w:tcPr>
          <w:p w14:paraId="7C94C43C">
            <w:pPr>
              <w:jc w:val="center"/>
              <w:rPr>
                <w:rFonts w:ascii="宋体" w:hAnsi="宋体"/>
                <w:bCs/>
                <w:color w:val="000000"/>
                <w:szCs w:val="21"/>
              </w:rPr>
            </w:pPr>
            <w:r>
              <w:rPr>
                <w:rFonts w:ascii="宋体" w:hAnsi="宋体"/>
                <w:bCs/>
                <w:color w:val="000000"/>
                <w:szCs w:val="21"/>
              </w:rPr>
              <w:t>第一阶段</w:t>
            </w:r>
          </w:p>
        </w:tc>
        <w:tc>
          <w:tcPr>
            <w:tcW w:w="4695" w:type="pct"/>
            <w:gridSpan w:val="4"/>
            <w:vAlign w:val="center"/>
          </w:tcPr>
          <w:p w14:paraId="723932BF">
            <w:pPr>
              <w:jc w:val="center"/>
              <w:rPr>
                <w:rFonts w:ascii="宋体" w:hAnsi="宋体"/>
                <w:bCs/>
                <w:color w:val="000000"/>
                <w:szCs w:val="21"/>
              </w:rPr>
            </w:pPr>
            <w:r>
              <w:rPr>
                <w:rFonts w:hint="eastAsia" w:ascii="宋体" w:hAnsi="宋体"/>
                <w:bCs/>
                <w:color w:val="000000"/>
                <w:szCs w:val="21"/>
              </w:rPr>
              <w:t>平面及概念设计阶段</w:t>
            </w:r>
          </w:p>
        </w:tc>
      </w:tr>
      <w:tr w14:paraId="11270B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51" w:hRule="exact"/>
          <w:jc w:val="center"/>
        </w:trPr>
        <w:tc>
          <w:tcPr>
            <w:tcW w:w="305" w:type="pct"/>
            <w:vMerge w:val="continue"/>
            <w:vAlign w:val="center"/>
          </w:tcPr>
          <w:p w14:paraId="5B69D1BA">
            <w:pPr>
              <w:spacing w:line="360" w:lineRule="exact"/>
              <w:jc w:val="center"/>
              <w:rPr>
                <w:rFonts w:ascii="宋体" w:hAnsi="宋体"/>
                <w:bCs/>
                <w:color w:val="000000"/>
                <w:szCs w:val="21"/>
              </w:rPr>
            </w:pPr>
          </w:p>
        </w:tc>
        <w:tc>
          <w:tcPr>
            <w:tcW w:w="314" w:type="pct"/>
            <w:vAlign w:val="center"/>
          </w:tcPr>
          <w:p w14:paraId="059FA165">
            <w:pPr>
              <w:jc w:val="center"/>
              <w:rPr>
                <w:rFonts w:ascii="宋体" w:hAnsi="宋体"/>
                <w:bCs/>
                <w:color w:val="000000"/>
                <w:szCs w:val="21"/>
              </w:rPr>
            </w:pPr>
            <w:r>
              <w:rPr>
                <w:rFonts w:ascii="宋体" w:hAnsi="宋体"/>
                <w:bCs/>
                <w:color w:val="000000"/>
                <w:szCs w:val="21"/>
              </w:rPr>
              <w:t>1.1</w:t>
            </w:r>
          </w:p>
        </w:tc>
        <w:tc>
          <w:tcPr>
            <w:tcW w:w="2666" w:type="pct"/>
            <w:vAlign w:val="center"/>
          </w:tcPr>
          <w:p w14:paraId="57FF447B">
            <w:pPr>
              <w:rPr>
                <w:rFonts w:ascii="宋体" w:hAnsi="宋体"/>
                <w:bCs/>
                <w:color w:val="000000"/>
                <w:szCs w:val="21"/>
              </w:rPr>
            </w:pPr>
            <w:r>
              <w:rPr>
                <w:rFonts w:ascii="宋体" w:hAnsi="宋体"/>
                <w:bCs/>
                <w:color w:val="000000"/>
                <w:szCs w:val="21"/>
              </w:rPr>
              <w:t>建筑空间优化建议</w:t>
            </w:r>
          </w:p>
        </w:tc>
        <w:tc>
          <w:tcPr>
            <w:tcW w:w="425" w:type="pct"/>
            <w:vAlign w:val="center"/>
          </w:tcPr>
          <w:p w14:paraId="76F303A3">
            <w:pPr>
              <w:spacing w:line="360" w:lineRule="exact"/>
              <w:jc w:val="center"/>
              <w:rPr>
                <w:rFonts w:ascii="宋体" w:hAnsi="宋体"/>
                <w:bCs/>
                <w:color w:val="000000"/>
                <w:szCs w:val="21"/>
              </w:rPr>
            </w:pPr>
            <w:r>
              <w:rPr>
                <w:rFonts w:ascii="宋体" w:hAnsi="宋体"/>
                <w:bCs/>
                <w:color w:val="000000"/>
                <w:szCs w:val="21"/>
              </w:rPr>
              <w:t>1</w:t>
            </w:r>
          </w:p>
        </w:tc>
        <w:tc>
          <w:tcPr>
            <w:tcW w:w="1290" w:type="pct"/>
            <w:vMerge w:val="restart"/>
            <w:vAlign w:val="center"/>
          </w:tcPr>
          <w:p w14:paraId="63DF8610">
            <w:pPr>
              <w:spacing w:line="360" w:lineRule="exact"/>
              <w:jc w:val="center"/>
              <w:rPr>
                <w:rFonts w:ascii="宋体" w:hAnsi="宋体"/>
                <w:bCs/>
                <w:color w:val="000000"/>
                <w:szCs w:val="21"/>
              </w:rPr>
            </w:pPr>
            <w:r>
              <w:rPr>
                <w:rFonts w:ascii="宋体" w:hAnsi="宋体"/>
                <w:bCs/>
                <w:color w:val="000000"/>
                <w:szCs w:val="21"/>
              </w:rPr>
              <w:t>电子版</w:t>
            </w:r>
            <w:r>
              <w:rPr>
                <w:rFonts w:hint="eastAsia" w:ascii="宋体" w:hAnsi="宋体"/>
                <w:bCs/>
                <w:color w:val="000000"/>
                <w:szCs w:val="21"/>
              </w:rPr>
              <w:t>及C</w:t>
            </w:r>
            <w:r>
              <w:rPr>
                <w:rFonts w:ascii="宋体" w:hAnsi="宋体"/>
                <w:bCs/>
                <w:color w:val="000000"/>
                <w:szCs w:val="21"/>
              </w:rPr>
              <w:t>AD</w:t>
            </w:r>
            <w:r>
              <w:rPr>
                <w:rFonts w:hint="eastAsia" w:ascii="宋体" w:hAnsi="宋体"/>
                <w:bCs/>
                <w:color w:val="000000"/>
                <w:szCs w:val="21"/>
              </w:rPr>
              <w:t>电子版</w:t>
            </w:r>
          </w:p>
        </w:tc>
      </w:tr>
      <w:tr w14:paraId="4C138B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51" w:hRule="exact"/>
          <w:jc w:val="center"/>
        </w:trPr>
        <w:tc>
          <w:tcPr>
            <w:tcW w:w="305" w:type="pct"/>
            <w:vMerge w:val="continue"/>
            <w:vAlign w:val="center"/>
          </w:tcPr>
          <w:p w14:paraId="21FB7D5A">
            <w:pPr>
              <w:spacing w:line="360" w:lineRule="exact"/>
              <w:jc w:val="center"/>
              <w:rPr>
                <w:rFonts w:ascii="宋体" w:hAnsi="宋体"/>
                <w:bCs/>
                <w:color w:val="000000"/>
                <w:szCs w:val="21"/>
              </w:rPr>
            </w:pPr>
          </w:p>
        </w:tc>
        <w:tc>
          <w:tcPr>
            <w:tcW w:w="314" w:type="pct"/>
            <w:vAlign w:val="center"/>
          </w:tcPr>
          <w:p w14:paraId="4804B80B">
            <w:pPr>
              <w:jc w:val="center"/>
              <w:rPr>
                <w:rFonts w:ascii="宋体" w:hAnsi="宋体"/>
                <w:bCs/>
                <w:color w:val="000000"/>
                <w:szCs w:val="21"/>
              </w:rPr>
            </w:pPr>
            <w:r>
              <w:rPr>
                <w:rFonts w:ascii="宋体" w:hAnsi="宋体"/>
                <w:bCs/>
                <w:color w:val="000000"/>
                <w:szCs w:val="21"/>
              </w:rPr>
              <w:t>1.2</w:t>
            </w:r>
          </w:p>
        </w:tc>
        <w:tc>
          <w:tcPr>
            <w:tcW w:w="2666" w:type="pct"/>
            <w:vAlign w:val="center"/>
          </w:tcPr>
          <w:p w14:paraId="7815495F">
            <w:pPr>
              <w:rPr>
                <w:rFonts w:ascii="宋体" w:hAnsi="宋体"/>
                <w:bCs/>
                <w:color w:val="000000"/>
                <w:szCs w:val="21"/>
              </w:rPr>
            </w:pPr>
            <w:r>
              <w:rPr>
                <w:rFonts w:ascii="宋体" w:hAnsi="宋体"/>
                <w:bCs/>
                <w:color w:val="000000"/>
                <w:szCs w:val="21"/>
              </w:rPr>
              <w:t>公共区域平面功能定位及样板</w:t>
            </w:r>
            <w:r>
              <w:rPr>
                <w:rFonts w:hint="eastAsia" w:ascii="宋体" w:hAnsi="宋体"/>
                <w:bCs/>
                <w:color w:val="000000"/>
                <w:szCs w:val="21"/>
              </w:rPr>
              <w:t>段</w:t>
            </w:r>
            <w:r>
              <w:rPr>
                <w:rFonts w:ascii="宋体" w:hAnsi="宋体"/>
                <w:bCs/>
                <w:color w:val="000000"/>
                <w:szCs w:val="21"/>
              </w:rPr>
              <w:t>平面家具布置图</w:t>
            </w:r>
          </w:p>
        </w:tc>
        <w:tc>
          <w:tcPr>
            <w:tcW w:w="425" w:type="pct"/>
            <w:vAlign w:val="center"/>
          </w:tcPr>
          <w:p w14:paraId="63ACB75F">
            <w:pPr>
              <w:spacing w:line="360" w:lineRule="exact"/>
              <w:jc w:val="center"/>
              <w:rPr>
                <w:rFonts w:ascii="宋体" w:hAnsi="宋体"/>
                <w:bCs/>
                <w:color w:val="000000"/>
                <w:szCs w:val="21"/>
              </w:rPr>
            </w:pPr>
            <w:r>
              <w:rPr>
                <w:rFonts w:ascii="宋体" w:hAnsi="宋体"/>
                <w:bCs/>
                <w:color w:val="000000"/>
                <w:szCs w:val="21"/>
              </w:rPr>
              <w:t>1</w:t>
            </w:r>
          </w:p>
        </w:tc>
        <w:tc>
          <w:tcPr>
            <w:tcW w:w="1290" w:type="pct"/>
            <w:vMerge w:val="continue"/>
            <w:vAlign w:val="center"/>
          </w:tcPr>
          <w:p w14:paraId="7403AD12">
            <w:pPr>
              <w:spacing w:line="360" w:lineRule="exact"/>
              <w:jc w:val="center"/>
              <w:rPr>
                <w:rFonts w:ascii="宋体" w:hAnsi="宋体"/>
                <w:bCs/>
                <w:color w:val="000000"/>
                <w:szCs w:val="21"/>
              </w:rPr>
            </w:pPr>
          </w:p>
        </w:tc>
      </w:tr>
      <w:tr w14:paraId="0BBDCD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51" w:hRule="exact"/>
          <w:jc w:val="center"/>
        </w:trPr>
        <w:tc>
          <w:tcPr>
            <w:tcW w:w="305" w:type="pct"/>
            <w:vMerge w:val="continue"/>
            <w:vAlign w:val="center"/>
          </w:tcPr>
          <w:p w14:paraId="24DC2A16">
            <w:pPr>
              <w:spacing w:line="360" w:lineRule="exact"/>
              <w:jc w:val="center"/>
              <w:rPr>
                <w:rFonts w:ascii="宋体" w:hAnsi="宋体"/>
                <w:bCs/>
                <w:color w:val="000000"/>
                <w:szCs w:val="21"/>
              </w:rPr>
            </w:pPr>
          </w:p>
        </w:tc>
        <w:tc>
          <w:tcPr>
            <w:tcW w:w="314" w:type="pct"/>
            <w:vAlign w:val="center"/>
          </w:tcPr>
          <w:p w14:paraId="2D474D62">
            <w:pPr>
              <w:jc w:val="center"/>
              <w:rPr>
                <w:rFonts w:ascii="宋体" w:hAnsi="宋体"/>
                <w:bCs/>
                <w:color w:val="000000"/>
                <w:szCs w:val="21"/>
              </w:rPr>
            </w:pPr>
            <w:r>
              <w:rPr>
                <w:rFonts w:ascii="宋体" w:hAnsi="宋体"/>
                <w:bCs/>
                <w:color w:val="000000"/>
                <w:szCs w:val="21"/>
              </w:rPr>
              <w:t>1.3</w:t>
            </w:r>
          </w:p>
        </w:tc>
        <w:tc>
          <w:tcPr>
            <w:tcW w:w="2666" w:type="pct"/>
            <w:vAlign w:val="center"/>
          </w:tcPr>
          <w:p w14:paraId="237075B4">
            <w:pPr>
              <w:rPr>
                <w:rFonts w:ascii="宋体" w:hAnsi="宋体"/>
                <w:bCs/>
                <w:color w:val="000000"/>
                <w:szCs w:val="21"/>
              </w:rPr>
            </w:pPr>
            <w:r>
              <w:rPr>
                <w:rFonts w:ascii="宋体" w:hAnsi="宋体"/>
                <w:bCs/>
                <w:color w:val="000000"/>
                <w:szCs w:val="21"/>
              </w:rPr>
              <w:t>酒店整体风格意向图片</w:t>
            </w:r>
          </w:p>
        </w:tc>
        <w:tc>
          <w:tcPr>
            <w:tcW w:w="425" w:type="pct"/>
            <w:vAlign w:val="center"/>
          </w:tcPr>
          <w:p w14:paraId="2C6050B6">
            <w:pPr>
              <w:spacing w:line="360" w:lineRule="exact"/>
              <w:jc w:val="center"/>
              <w:rPr>
                <w:rFonts w:ascii="宋体" w:hAnsi="宋体"/>
                <w:bCs/>
                <w:color w:val="000000"/>
                <w:szCs w:val="21"/>
              </w:rPr>
            </w:pPr>
            <w:r>
              <w:rPr>
                <w:rFonts w:ascii="宋体" w:hAnsi="宋体"/>
                <w:bCs/>
                <w:color w:val="000000"/>
                <w:szCs w:val="21"/>
              </w:rPr>
              <w:t>1</w:t>
            </w:r>
          </w:p>
        </w:tc>
        <w:tc>
          <w:tcPr>
            <w:tcW w:w="1290" w:type="pct"/>
            <w:vMerge w:val="continue"/>
            <w:vAlign w:val="center"/>
          </w:tcPr>
          <w:p w14:paraId="06051330">
            <w:pPr>
              <w:spacing w:line="360" w:lineRule="exact"/>
              <w:jc w:val="center"/>
              <w:rPr>
                <w:rFonts w:ascii="宋体" w:hAnsi="宋体"/>
                <w:bCs/>
                <w:color w:val="000000"/>
                <w:szCs w:val="21"/>
              </w:rPr>
            </w:pPr>
          </w:p>
        </w:tc>
      </w:tr>
      <w:tr w14:paraId="20B8FB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51" w:hRule="exact"/>
          <w:jc w:val="center"/>
        </w:trPr>
        <w:tc>
          <w:tcPr>
            <w:tcW w:w="305" w:type="pct"/>
            <w:vMerge w:val="restart"/>
            <w:vAlign w:val="center"/>
          </w:tcPr>
          <w:p w14:paraId="0B7B3F3A">
            <w:pPr>
              <w:jc w:val="center"/>
              <w:rPr>
                <w:rFonts w:ascii="宋体" w:hAnsi="宋体"/>
                <w:bCs/>
                <w:color w:val="000000"/>
                <w:szCs w:val="21"/>
              </w:rPr>
            </w:pPr>
            <w:r>
              <w:rPr>
                <w:rFonts w:ascii="宋体" w:hAnsi="宋体"/>
                <w:bCs/>
                <w:color w:val="000000"/>
                <w:szCs w:val="21"/>
              </w:rPr>
              <w:t>第</w:t>
            </w:r>
            <w:r>
              <w:rPr>
                <w:rFonts w:hint="eastAsia" w:ascii="宋体" w:hAnsi="宋体"/>
                <w:bCs/>
                <w:color w:val="000000"/>
                <w:szCs w:val="21"/>
              </w:rPr>
              <w:t>二</w:t>
            </w:r>
            <w:r>
              <w:rPr>
                <w:rFonts w:ascii="宋体" w:hAnsi="宋体"/>
                <w:bCs/>
                <w:color w:val="000000"/>
                <w:szCs w:val="21"/>
              </w:rPr>
              <w:t>阶段</w:t>
            </w:r>
          </w:p>
        </w:tc>
        <w:tc>
          <w:tcPr>
            <w:tcW w:w="4695" w:type="pct"/>
            <w:gridSpan w:val="4"/>
            <w:vAlign w:val="center"/>
          </w:tcPr>
          <w:p w14:paraId="12354587">
            <w:pPr>
              <w:jc w:val="center"/>
              <w:rPr>
                <w:rFonts w:ascii="宋体" w:hAnsi="宋体"/>
                <w:color w:val="000000"/>
                <w:szCs w:val="21"/>
              </w:rPr>
            </w:pPr>
            <w:r>
              <w:rPr>
                <w:rFonts w:ascii="宋体" w:hAnsi="宋体"/>
                <w:color w:val="000000"/>
                <w:szCs w:val="21"/>
              </w:rPr>
              <w:t>方案设计阶段</w:t>
            </w:r>
          </w:p>
        </w:tc>
      </w:tr>
      <w:tr w14:paraId="6218E0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51" w:hRule="exact"/>
          <w:jc w:val="center"/>
        </w:trPr>
        <w:tc>
          <w:tcPr>
            <w:tcW w:w="305" w:type="pct"/>
            <w:vMerge w:val="continue"/>
            <w:vAlign w:val="center"/>
          </w:tcPr>
          <w:p w14:paraId="465E0B3F">
            <w:pPr>
              <w:spacing w:line="360" w:lineRule="exact"/>
              <w:jc w:val="center"/>
              <w:rPr>
                <w:rFonts w:ascii="宋体" w:hAnsi="宋体"/>
                <w:color w:val="000000"/>
                <w:szCs w:val="21"/>
              </w:rPr>
            </w:pPr>
          </w:p>
        </w:tc>
        <w:tc>
          <w:tcPr>
            <w:tcW w:w="314" w:type="pct"/>
            <w:vAlign w:val="center"/>
          </w:tcPr>
          <w:p w14:paraId="20E251F8">
            <w:pPr>
              <w:jc w:val="center"/>
              <w:rPr>
                <w:rFonts w:ascii="宋体" w:hAnsi="宋体"/>
                <w:bCs/>
                <w:color w:val="000000"/>
                <w:szCs w:val="21"/>
              </w:rPr>
            </w:pPr>
            <w:r>
              <w:rPr>
                <w:rFonts w:hint="eastAsia" w:ascii="宋体" w:hAnsi="宋体"/>
                <w:bCs/>
                <w:color w:val="000000"/>
                <w:szCs w:val="21"/>
              </w:rPr>
              <w:t>2</w:t>
            </w:r>
            <w:r>
              <w:rPr>
                <w:rFonts w:ascii="宋体" w:hAnsi="宋体"/>
                <w:bCs/>
                <w:color w:val="000000"/>
                <w:szCs w:val="21"/>
              </w:rPr>
              <w:t>.</w:t>
            </w:r>
            <w:r>
              <w:rPr>
                <w:rFonts w:hint="eastAsia" w:ascii="宋体" w:hAnsi="宋体"/>
                <w:bCs/>
                <w:color w:val="000000"/>
                <w:szCs w:val="21"/>
              </w:rPr>
              <w:t>1</w:t>
            </w:r>
          </w:p>
        </w:tc>
        <w:tc>
          <w:tcPr>
            <w:tcW w:w="2666" w:type="pct"/>
            <w:vAlign w:val="center"/>
          </w:tcPr>
          <w:p w14:paraId="256F6805">
            <w:pPr>
              <w:rPr>
                <w:rFonts w:ascii="宋体" w:hAnsi="宋体"/>
                <w:bCs/>
                <w:color w:val="000000"/>
                <w:szCs w:val="21"/>
              </w:rPr>
            </w:pPr>
            <w:r>
              <w:rPr>
                <w:rFonts w:hint="eastAsia" w:ascii="宋体" w:hAnsi="宋体"/>
                <w:bCs/>
                <w:color w:val="000000"/>
                <w:szCs w:val="21"/>
              </w:rPr>
              <w:t>设计范围内的最终</w:t>
            </w:r>
            <w:r>
              <w:rPr>
                <w:rFonts w:ascii="宋体" w:hAnsi="宋体"/>
                <w:bCs/>
                <w:color w:val="000000"/>
                <w:szCs w:val="21"/>
              </w:rPr>
              <w:t>平面布置图</w:t>
            </w:r>
          </w:p>
        </w:tc>
        <w:tc>
          <w:tcPr>
            <w:tcW w:w="425" w:type="pct"/>
            <w:vAlign w:val="center"/>
          </w:tcPr>
          <w:p w14:paraId="3DF641E3">
            <w:pPr>
              <w:spacing w:line="360" w:lineRule="exact"/>
              <w:jc w:val="center"/>
              <w:rPr>
                <w:rFonts w:ascii="宋体" w:hAnsi="宋体"/>
                <w:bCs/>
                <w:color w:val="000000"/>
                <w:szCs w:val="21"/>
              </w:rPr>
            </w:pPr>
            <w:r>
              <w:rPr>
                <w:rFonts w:ascii="宋体" w:hAnsi="宋体"/>
                <w:bCs/>
                <w:color w:val="000000"/>
                <w:szCs w:val="21"/>
              </w:rPr>
              <w:t>1</w:t>
            </w:r>
          </w:p>
        </w:tc>
        <w:tc>
          <w:tcPr>
            <w:tcW w:w="1290" w:type="pct"/>
            <w:vMerge w:val="restart"/>
            <w:vAlign w:val="center"/>
          </w:tcPr>
          <w:p w14:paraId="2B4A728A">
            <w:pPr>
              <w:spacing w:line="360" w:lineRule="exact"/>
              <w:jc w:val="center"/>
              <w:rPr>
                <w:rFonts w:ascii="宋体" w:hAnsi="宋体"/>
                <w:bCs/>
                <w:color w:val="000000"/>
                <w:szCs w:val="21"/>
              </w:rPr>
            </w:pPr>
            <w:r>
              <w:rPr>
                <w:rFonts w:ascii="宋体" w:hAnsi="宋体"/>
                <w:bCs/>
                <w:color w:val="000000"/>
                <w:szCs w:val="21"/>
              </w:rPr>
              <w:t>电子版</w:t>
            </w:r>
            <w:r>
              <w:rPr>
                <w:rFonts w:hint="eastAsia" w:ascii="宋体" w:hAnsi="宋体"/>
                <w:bCs/>
                <w:color w:val="000000"/>
                <w:szCs w:val="21"/>
              </w:rPr>
              <w:t>及C</w:t>
            </w:r>
            <w:r>
              <w:rPr>
                <w:rFonts w:ascii="宋体" w:hAnsi="宋体"/>
                <w:bCs/>
                <w:color w:val="000000"/>
                <w:szCs w:val="21"/>
              </w:rPr>
              <w:t>AD</w:t>
            </w:r>
            <w:r>
              <w:rPr>
                <w:rFonts w:hint="eastAsia" w:ascii="宋体" w:hAnsi="宋体"/>
                <w:bCs/>
                <w:color w:val="000000"/>
                <w:szCs w:val="21"/>
              </w:rPr>
              <w:t>电子版</w:t>
            </w:r>
          </w:p>
        </w:tc>
      </w:tr>
      <w:tr w14:paraId="3D3BA5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51" w:hRule="exact"/>
          <w:jc w:val="center"/>
        </w:trPr>
        <w:tc>
          <w:tcPr>
            <w:tcW w:w="305" w:type="pct"/>
            <w:vMerge w:val="continue"/>
            <w:vAlign w:val="center"/>
          </w:tcPr>
          <w:p w14:paraId="6F5B8DE8">
            <w:pPr>
              <w:spacing w:line="360" w:lineRule="exact"/>
              <w:jc w:val="center"/>
              <w:rPr>
                <w:rFonts w:ascii="宋体" w:hAnsi="宋体"/>
                <w:color w:val="000000"/>
                <w:szCs w:val="21"/>
              </w:rPr>
            </w:pPr>
          </w:p>
        </w:tc>
        <w:tc>
          <w:tcPr>
            <w:tcW w:w="314" w:type="pct"/>
            <w:vAlign w:val="center"/>
          </w:tcPr>
          <w:p w14:paraId="265FEC67">
            <w:pPr>
              <w:jc w:val="center"/>
              <w:rPr>
                <w:rFonts w:ascii="宋体" w:hAnsi="宋体"/>
                <w:bCs/>
                <w:color w:val="000000"/>
                <w:szCs w:val="21"/>
              </w:rPr>
            </w:pPr>
            <w:r>
              <w:rPr>
                <w:rFonts w:hint="eastAsia" w:ascii="宋体" w:hAnsi="宋体"/>
                <w:bCs/>
                <w:color w:val="000000"/>
                <w:szCs w:val="21"/>
              </w:rPr>
              <w:t>2</w:t>
            </w:r>
            <w:r>
              <w:rPr>
                <w:rFonts w:ascii="宋体" w:hAnsi="宋体"/>
                <w:bCs/>
                <w:color w:val="000000"/>
                <w:szCs w:val="21"/>
              </w:rPr>
              <w:t>.</w:t>
            </w:r>
            <w:r>
              <w:rPr>
                <w:rFonts w:hint="eastAsia" w:ascii="宋体" w:hAnsi="宋体"/>
                <w:bCs/>
                <w:color w:val="000000"/>
                <w:szCs w:val="21"/>
              </w:rPr>
              <w:t>2</w:t>
            </w:r>
          </w:p>
        </w:tc>
        <w:tc>
          <w:tcPr>
            <w:tcW w:w="2666" w:type="pct"/>
            <w:vAlign w:val="center"/>
          </w:tcPr>
          <w:p w14:paraId="48FCED48">
            <w:pPr>
              <w:rPr>
                <w:rFonts w:ascii="宋体" w:hAnsi="宋体"/>
                <w:bCs/>
                <w:color w:val="000000"/>
                <w:szCs w:val="21"/>
              </w:rPr>
            </w:pPr>
            <w:r>
              <w:rPr>
                <w:rFonts w:hint="eastAsia" w:ascii="宋体" w:hAnsi="宋体"/>
                <w:bCs/>
                <w:color w:val="000000"/>
                <w:szCs w:val="21"/>
              </w:rPr>
              <w:t>设计范围内的</w:t>
            </w:r>
            <w:r>
              <w:rPr>
                <w:rFonts w:ascii="宋体" w:hAnsi="宋体"/>
                <w:bCs/>
                <w:color w:val="000000"/>
                <w:szCs w:val="21"/>
              </w:rPr>
              <w:t>主要空间概念图片</w:t>
            </w:r>
          </w:p>
        </w:tc>
        <w:tc>
          <w:tcPr>
            <w:tcW w:w="425" w:type="pct"/>
            <w:vAlign w:val="center"/>
          </w:tcPr>
          <w:p w14:paraId="2A27B009">
            <w:pPr>
              <w:spacing w:line="360" w:lineRule="exact"/>
              <w:jc w:val="center"/>
              <w:rPr>
                <w:rFonts w:ascii="宋体" w:hAnsi="宋体"/>
                <w:bCs/>
                <w:color w:val="000000"/>
                <w:szCs w:val="21"/>
              </w:rPr>
            </w:pPr>
            <w:r>
              <w:rPr>
                <w:rFonts w:ascii="宋体" w:hAnsi="宋体"/>
                <w:bCs/>
                <w:color w:val="000000"/>
                <w:szCs w:val="21"/>
              </w:rPr>
              <w:t>1</w:t>
            </w:r>
          </w:p>
        </w:tc>
        <w:tc>
          <w:tcPr>
            <w:tcW w:w="1290" w:type="pct"/>
            <w:vMerge w:val="continue"/>
            <w:vAlign w:val="center"/>
          </w:tcPr>
          <w:p w14:paraId="4F990AAE">
            <w:pPr>
              <w:spacing w:line="360" w:lineRule="exact"/>
              <w:jc w:val="center"/>
              <w:rPr>
                <w:rFonts w:ascii="宋体" w:hAnsi="宋体"/>
                <w:bCs/>
                <w:color w:val="000000"/>
                <w:szCs w:val="21"/>
              </w:rPr>
            </w:pPr>
          </w:p>
        </w:tc>
      </w:tr>
      <w:tr w14:paraId="175F7D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51" w:hRule="exact"/>
          <w:jc w:val="center"/>
        </w:trPr>
        <w:tc>
          <w:tcPr>
            <w:tcW w:w="305" w:type="pct"/>
            <w:vMerge w:val="continue"/>
            <w:vAlign w:val="center"/>
          </w:tcPr>
          <w:p w14:paraId="3435F181">
            <w:pPr>
              <w:spacing w:line="360" w:lineRule="exact"/>
              <w:jc w:val="center"/>
              <w:rPr>
                <w:rFonts w:ascii="宋体" w:hAnsi="宋体"/>
                <w:color w:val="000000"/>
                <w:szCs w:val="21"/>
              </w:rPr>
            </w:pPr>
          </w:p>
        </w:tc>
        <w:tc>
          <w:tcPr>
            <w:tcW w:w="314" w:type="pct"/>
            <w:vAlign w:val="center"/>
          </w:tcPr>
          <w:p w14:paraId="147EA90C">
            <w:pPr>
              <w:jc w:val="center"/>
              <w:rPr>
                <w:rFonts w:ascii="宋体" w:hAnsi="宋体"/>
                <w:bCs/>
                <w:color w:val="000000"/>
                <w:szCs w:val="21"/>
              </w:rPr>
            </w:pPr>
            <w:r>
              <w:rPr>
                <w:rFonts w:hint="eastAsia" w:ascii="宋体" w:hAnsi="宋体"/>
                <w:bCs/>
                <w:color w:val="000000"/>
                <w:szCs w:val="21"/>
              </w:rPr>
              <w:t>2</w:t>
            </w:r>
            <w:r>
              <w:rPr>
                <w:rFonts w:ascii="宋体" w:hAnsi="宋体"/>
                <w:bCs/>
                <w:color w:val="000000"/>
                <w:szCs w:val="21"/>
              </w:rPr>
              <w:t>.</w:t>
            </w:r>
            <w:r>
              <w:rPr>
                <w:rFonts w:hint="eastAsia" w:ascii="宋体" w:hAnsi="宋体"/>
                <w:bCs/>
                <w:color w:val="000000"/>
                <w:szCs w:val="21"/>
              </w:rPr>
              <w:t>3</w:t>
            </w:r>
          </w:p>
        </w:tc>
        <w:tc>
          <w:tcPr>
            <w:tcW w:w="2666" w:type="pct"/>
            <w:vAlign w:val="center"/>
          </w:tcPr>
          <w:p w14:paraId="5A27FA43">
            <w:pPr>
              <w:rPr>
                <w:rFonts w:ascii="宋体" w:hAnsi="宋体"/>
                <w:bCs/>
                <w:color w:val="000000"/>
                <w:szCs w:val="21"/>
              </w:rPr>
            </w:pPr>
            <w:r>
              <w:rPr>
                <w:rFonts w:hint="eastAsia" w:ascii="宋体" w:hAnsi="宋体"/>
                <w:bCs/>
                <w:color w:val="000000"/>
                <w:szCs w:val="21"/>
              </w:rPr>
              <w:t>设计范围内的</w:t>
            </w:r>
            <w:r>
              <w:rPr>
                <w:rFonts w:ascii="宋体" w:hAnsi="宋体"/>
                <w:bCs/>
                <w:color w:val="000000"/>
                <w:szCs w:val="21"/>
              </w:rPr>
              <w:t>主要空间电脑效果图</w:t>
            </w:r>
          </w:p>
        </w:tc>
        <w:tc>
          <w:tcPr>
            <w:tcW w:w="425" w:type="pct"/>
            <w:vAlign w:val="center"/>
          </w:tcPr>
          <w:p w14:paraId="4AB8D26D">
            <w:pPr>
              <w:spacing w:line="360" w:lineRule="exact"/>
              <w:jc w:val="center"/>
              <w:rPr>
                <w:rFonts w:ascii="宋体" w:hAnsi="宋体"/>
                <w:bCs/>
                <w:color w:val="000000"/>
                <w:szCs w:val="21"/>
              </w:rPr>
            </w:pPr>
            <w:r>
              <w:rPr>
                <w:rFonts w:ascii="宋体" w:hAnsi="宋体"/>
                <w:bCs/>
                <w:color w:val="000000"/>
                <w:szCs w:val="21"/>
              </w:rPr>
              <w:t>1</w:t>
            </w:r>
          </w:p>
        </w:tc>
        <w:tc>
          <w:tcPr>
            <w:tcW w:w="1290" w:type="pct"/>
            <w:vMerge w:val="continue"/>
            <w:vAlign w:val="center"/>
          </w:tcPr>
          <w:p w14:paraId="2F6D83A1">
            <w:pPr>
              <w:spacing w:line="360" w:lineRule="exact"/>
              <w:jc w:val="center"/>
              <w:rPr>
                <w:rFonts w:ascii="宋体" w:hAnsi="宋体"/>
                <w:bCs/>
                <w:color w:val="000000"/>
                <w:szCs w:val="21"/>
              </w:rPr>
            </w:pPr>
          </w:p>
        </w:tc>
      </w:tr>
    </w:tbl>
    <w:p w14:paraId="1FC56EFC">
      <w:pPr>
        <w:spacing w:line="440" w:lineRule="exact"/>
        <w:rPr>
          <w:rFonts w:ascii="宋体" w:hAnsi="宋体"/>
          <w:color w:val="000000"/>
          <w:sz w:val="24"/>
        </w:rPr>
      </w:pPr>
    </w:p>
    <w:p w14:paraId="52CE23FF">
      <w:pPr>
        <w:pStyle w:val="12"/>
        <w:bidi w:val="0"/>
        <w:sectPr>
          <w:pgSz w:w="11906" w:h="16838"/>
          <w:pgMar w:top="1440" w:right="1800" w:bottom="1440" w:left="1800" w:header="851" w:footer="992" w:gutter="0"/>
          <w:cols w:space="425" w:num="1"/>
          <w:docGrid w:type="lines" w:linePitch="312" w:charSpace="0"/>
        </w:sectPr>
      </w:pPr>
    </w:p>
    <w:p w14:paraId="545C4E22">
      <w:pPr>
        <w:spacing w:line="440" w:lineRule="exact"/>
        <w:rPr>
          <w:rFonts w:ascii="宋体" w:hAnsi="宋体"/>
          <w:color w:val="000000"/>
          <w:sz w:val="24"/>
        </w:rPr>
      </w:pPr>
      <w:r>
        <w:rPr>
          <w:rFonts w:ascii="宋体" w:hAnsi="宋体"/>
          <w:color w:val="000000"/>
          <w:sz w:val="24"/>
        </w:rPr>
        <w:t>附件三：</w:t>
      </w:r>
    </w:p>
    <w:p w14:paraId="742E54ED">
      <w:pPr>
        <w:spacing w:line="360" w:lineRule="auto"/>
        <w:jc w:val="center"/>
        <w:rPr>
          <w:rFonts w:ascii="宋体" w:hAnsi="宋体"/>
          <w:color w:val="000000"/>
          <w:sz w:val="30"/>
          <w:szCs w:val="30"/>
        </w:rPr>
      </w:pPr>
      <w:r>
        <w:rPr>
          <w:rFonts w:ascii="宋体" w:hAnsi="宋体"/>
          <w:color w:val="000000"/>
          <w:sz w:val="30"/>
          <w:szCs w:val="30"/>
        </w:rPr>
        <w:t>甲乙双方确定的</w:t>
      </w:r>
      <w:r>
        <w:rPr>
          <w:rFonts w:hint="eastAsia" w:ascii="宋体" w:hAnsi="宋体"/>
          <w:color w:val="000000"/>
          <w:sz w:val="30"/>
          <w:szCs w:val="30"/>
        </w:rPr>
        <w:t>设计取费表</w:t>
      </w:r>
    </w:p>
    <w:tbl>
      <w:tblPr>
        <w:tblStyle w:val="13"/>
        <w:tblW w:w="5000" w:type="pct"/>
        <w:tblInd w:w="0" w:type="dxa"/>
        <w:tblLayout w:type="autofit"/>
        <w:tblCellMar>
          <w:top w:w="0" w:type="dxa"/>
          <w:left w:w="108" w:type="dxa"/>
          <w:bottom w:w="0" w:type="dxa"/>
          <w:right w:w="108" w:type="dxa"/>
        </w:tblCellMar>
      </w:tblPr>
      <w:tblGrid>
        <w:gridCol w:w="1993"/>
        <w:gridCol w:w="1625"/>
        <w:gridCol w:w="849"/>
        <w:gridCol w:w="1679"/>
        <w:gridCol w:w="2376"/>
      </w:tblGrid>
      <w:tr w14:paraId="30F5959C">
        <w:tblPrEx>
          <w:tblCellMar>
            <w:top w:w="0" w:type="dxa"/>
            <w:left w:w="108" w:type="dxa"/>
            <w:bottom w:w="0" w:type="dxa"/>
            <w:right w:w="108" w:type="dxa"/>
          </w:tblCellMar>
        </w:tblPrEx>
        <w:trPr>
          <w:trHeight w:val="779" w:hRule="atLeast"/>
        </w:trPr>
        <w:tc>
          <w:tcPr>
            <w:tcW w:w="1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6B2D65">
            <w:pPr>
              <w:widowControl/>
              <w:jc w:val="center"/>
              <w:rPr>
                <w:rFonts w:ascii="宋体" w:hAnsi="宋体" w:cs="宋体"/>
                <w:b/>
                <w:bCs/>
                <w:kern w:val="0"/>
                <w:szCs w:val="21"/>
              </w:rPr>
            </w:pPr>
            <w:r>
              <w:rPr>
                <w:rFonts w:hint="eastAsia" w:ascii="宋体" w:hAnsi="宋体" w:cs="宋体"/>
                <w:b/>
                <w:bCs/>
                <w:kern w:val="0"/>
                <w:szCs w:val="21"/>
              </w:rPr>
              <w:t>设计类别</w:t>
            </w:r>
          </w:p>
        </w:tc>
        <w:tc>
          <w:tcPr>
            <w:tcW w:w="955" w:type="pct"/>
            <w:tcBorders>
              <w:top w:val="single" w:color="auto" w:sz="4" w:space="0"/>
              <w:left w:val="nil"/>
              <w:bottom w:val="single" w:color="auto" w:sz="4" w:space="0"/>
              <w:right w:val="single" w:color="auto" w:sz="4" w:space="0"/>
            </w:tcBorders>
            <w:shd w:val="clear" w:color="auto" w:fill="auto"/>
            <w:vAlign w:val="center"/>
          </w:tcPr>
          <w:p w14:paraId="37B9692A">
            <w:pPr>
              <w:widowControl/>
              <w:jc w:val="center"/>
              <w:rPr>
                <w:rFonts w:ascii="宋体" w:hAnsi="宋体" w:cs="宋体"/>
                <w:b/>
                <w:bCs/>
                <w:kern w:val="0"/>
                <w:szCs w:val="21"/>
              </w:rPr>
            </w:pPr>
            <w:r>
              <w:rPr>
                <w:rFonts w:hint="eastAsia" w:ascii="宋体" w:hAnsi="宋体" w:cs="宋体"/>
                <w:b/>
                <w:bCs/>
                <w:kern w:val="0"/>
                <w:szCs w:val="21"/>
              </w:rPr>
              <w:t>设计建筑面积</w:t>
            </w:r>
            <w:r>
              <w:rPr>
                <w:rFonts w:ascii="宋体" w:hAnsi="宋体"/>
              </w:rPr>
              <w:br w:type="textWrapping"/>
            </w:r>
            <w:r>
              <w:rPr>
                <w:rFonts w:hint="eastAsia" w:ascii="宋体" w:hAnsi="宋体" w:cs="宋体"/>
                <w:b/>
                <w:bCs/>
                <w:kern w:val="0"/>
                <w:szCs w:val="21"/>
              </w:rPr>
              <w:t>（m²）</w:t>
            </w:r>
          </w:p>
        </w:tc>
        <w:tc>
          <w:tcPr>
            <w:tcW w:w="492" w:type="pct"/>
            <w:tcBorders>
              <w:top w:val="single" w:color="auto" w:sz="4" w:space="0"/>
              <w:left w:val="nil"/>
              <w:bottom w:val="single" w:color="auto" w:sz="4" w:space="0"/>
              <w:right w:val="single" w:color="auto" w:sz="4" w:space="0"/>
            </w:tcBorders>
            <w:shd w:val="clear" w:color="auto" w:fill="auto"/>
            <w:vAlign w:val="center"/>
          </w:tcPr>
          <w:p w14:paraId="5F043245">
            <w:pPr>
              <w:widowControl/>
              <w:jc w:val="center"/>
              <w:rPr>
                <w:rFonts w:ascii="宋体" w:hAnsi="宋体" w:cs="宋体"/>
                <w:b/>
                <w:bCs/>
                <w:kern w:val="0"/>
                <w:szCs w:val="21"/>
              </w:rPr>
            </w:pPr>
            <w:r>
              <w:rPr>
                <w:rFonts w:hint="eastAsia" w:ascii="宋体" w:hAnsi="宋体" w:cs="宋体"/>
                <w:b/>
                <w:bCs/>
                <w:kern w:val="0"/>
                <w:szCs w:val="21"/>
              </w:rPr>
              <w:t>单价（元）</w:t>
            </w:r>
          </w:p>
        </w:tc>
        <w:tc>
          <w:tcPr>
            <w:tcW w:w="987" w:type="pct"/>
            <w:tcBorders>
              <w:top w:val="single" w:color="auto" w:sz="4" w:space="0"/>
              <w:left w:val="nil"/>
              <w:bottom w:val="single" w:color="auto" w:sz="4" w:space="0"/>
              <w:right w:val="single" w:color="auto" w:sz="4" w:space="0"/>
            </w:tcBorders>
            <w:shd w:val="clear" w:color="auto" w:fill="auto"/>
            <w:vAlign w:val="center"/>
          </w:tcPr>
          <w:p w14:paraId="3F095BE1">
            <w:pPr>
              <w:widowControl/>
              <w:jc w:val="center"/>
              <w:rPr>
                <w:rFonts w:ascii="宋体" w:hAnsi="宋体" w:cs="宋体"/>
                <w:b/>
                <w:bCs/>
                <w:kern w:val="0"/>
                <w:szCs w:val="21"/>
              </w:rPr>
            </w:pPr>
            <w:r>
              <w:rPr>
                <w:rFonts w:hint="eastAsia" w:ascii="宋体" w:hAnsi="宋体" w:cs="宋体"/>
                <w:b/>
                <w:bCs/>
                <w:kern w:val="0"/>
                <w:szCs w:val="21"/>
              </w:rPr>
              <w:t xml:space="preserve"> 总价（元） </w:t>
            </w:r>
          </w:p>
        </w:tc>
        <w:tc>
          <w:tcPr>
            <w:tcW w:w="1394" w:type="pct"/>
            <w:tcBorders>
              <w:top w:val="single" w:color="auto" w:sz="4" w:space="0"/>
              <w:left w:val="nil"/>
              <w:bottom w:val="single" w:color="auto" w:sz="4" w:space="0"/>
              <w:right w:val="single" w:color="auto" w:sz="4" w:space="0"/>
            </w:tcBorders>
            <w:shd w:val="clear" w:color="auto" w:fill="auto"/>
            <w:vAlign w:val="center"/>
          </w:tcPr>
          <w:p w14:paraId="6516A645">
            <w:pPr>
              <w:widowControl/>
              <w:jc w:val="center"/>
              <w:rPr>
                <w:rFonts w:ascii="宋体" w:hAnsi="宋体" w:cs="宋体"/>
                <w:b/>
                <w:bCs/>
                <w:kern w:val="0"/>
                <w:szCs w:val="21"/>
              </w:rPr>
            </w:pPr>
            <w:r>
              <w:rPr>
                <w:rFonts w:hint="eastAsia" w:ascii="宋体" w:hAnsi="宋体" w:cs="宋体"/>
                <w:b/>
                <w:bCs/>
                <w:kern w:val="0"/>
                <w:szCs w:val="21"/>
              </w:rPr>
              <w:t>备注</w:t>
            </w:r>
          </w:p>
        </w:tc>
      </w:tr>
      <w:tr w14:paraId="67061B71">
        <w:tblPrEx>
          <w:tblCellMar>
            <w:top w:w="0" w:type="dxa"/>
            <w:left w:w="108" w:type="dxa"/>
            <w:bottom w:w="0" w:type="dxa"/>
            <w:right w:w="108" w:type="dxa"/>
          </w:tblCellMar>
        </w:tblPrEx>
        <w:trPr>
          <w:trHeight w:val="851" w:hRule="exact"/>
        </w:trPr>
        <w:tc>
          <w:tcPr>
            <w:tcW w:w="1171" w:type="pct"/>
            <w:tcBorders>
              <w:top w:val="nil"/>
              <w:left w:val="single" w:color="auto" w:sz="4" w:space="0"/>
              <w:bottom w:val="single" w:color="auto" w:sz="4" w:space="0"/>
              <w:right w:val="nil"/>
            </w:tcBorders>
            <w:shd w:val="clear" w:color="auto" w:fill="auto"/>
            <w:noWrap/>
            <w:vAlign w:val="center"/>
          </w:tcPr>
          <w:p w14:paraId="587954C4">
            <w:pPr>
              <w:widowControl/>
              <w:jc w:val="center"/>
              <w:rPr>
                <w:rFonts w:ascii="宋体" w:hAnsi="宋体" w:cs="宋体"/>
                <w:kern w:val="0"/>
                <w:szCs w:val="21"/>
              </w:rPr>
            </w:pPr>
            <w:r>
              <w:rPr>
                <w:rFonts w:hint="eastAsia" w:ascii="宋体" w:hAnsi="宋体" w:cs="宋体"/>
                <w:kern w:val="0"/>
                <w:szCs w:val="21"/>
              </w:rPr>
              <w:t>室内装饰设计</w:t>
            </w:r>
          </w:p>
        </w:tc>
        <w:tc>
          <w:tcPr>
            <w:tcW w:w="955" w:type="pct"/>
            <w:tcBorders>
              <w:top w:val="nil"/>
              <w:left w:val="single" w:color="auto" w:sz="4" w:space="0"/>
              <w:bottom w:val="single" w:color="auto" w:sz="4" w:space="0"/>
              <w:right w:val="single" w:color="auto" w:sz="4" w:space="0"/>
            </w:tcBorders>
            <w:shd w:val="clear" w:color="auto" w:fill="auto"/>
            <w:vAlign w:val="center"/>
          </w:tcPr>
          <w:p w14:paraId="41B5CDE7">
            <w:pPr>
              <w:widowControl/>
              <w:jc w:val="center"/>
              <w:rPr>
                <w:rFonts w:ascii="宋体" w:hAnsi="宋体" w:cs="宋体"/>
                <w:kern w:val="0"/>
                <w:szCs w:val="21"/>
              </w:rPr>
            </w:pPr>
            <w:r>
              <w:rPr>
                <w:rFonts w:hint="eastAsia" w:ascii="宋体" w:hAnsi="宋体"/>
                <w:color w:val="000000"/>
                <w:szCs w:val="21"/>
              </w:rPr>
              <w:t>约23196</w:t>
            </w:r>
          </w:p>
        </w:tc>
        <w:tc>
          <w:tcPr>
            <w:tcW w:w="492" w:type="pct"/>
            <w:tcBorders>
              <w:top w:val="nil"/>
              <w:left w:val="nil"/>
              <w:bottom w:val="single" w:color="auto" w:sz="4" w:space="0"/>
              <w:right w:val="single" w:color="auto" w:sz="4" w:space="0"/>
            </w:tcBorders>
            <w:shd w:val="clear" w:color="auto" w:fill="auto"/>
            <w:noWrap/>
            <w:vAlign w:val="center"/>
          </w:tcPr>
          <w:p w14:paraId="76A8E391">
            <w:pPr>
              <w:widowControl/>
              <w:jc w:val="center"/>
              <w:rPr>
                <w:rFonts w:ascii="宋体" w:hAnsi="宋体" w:cs="宋体"/>
                <w:kern w:val="0"/>
                <w:szCs w:val="21"/>
              </w:rPr>
            </w:pPr>
            <w:r>
              <w:rPr>
                <w:rFonts w:hint="eastAsia" w:ascii="宋体" w:hAnsi="宋体" w:cs="宋体"/>
                <w:kern w:val="0"/>
                <w:szCs w:val="21"/>
              </w:rPr>
              <w:t>/</w:t>
            </w:r>
          </w:p>
        </w:tc>
        <w:tc>
          <w:tcPr>
            <w:tcW w:w="987" w:type="pct"/>
            <w:tcBorders>
              <w:top w:val="nil"/>
              <w:left w:val="nil"/>
              <w:bottom w:val="single" w:color="auto" w:sz="4" w:space="0"/>
              <w:right w:val="single" w:color="auto" w:sz="4" w:space="0"/>
            </w:tcBorders>
            <w:shd w:val="clear" w:color="auto" w:fill="auto"/>
            <w:noWrap/>
            <w:vAlign w:val="center"/>
          </w:tcPr>
          <w:p w14:paraId="482F2AE9">
            <w:pPr>
              <w:widowControl/>
              <w:jc w:val="center"/>
              <w:rPr>
                <w:rFonts w:ascii="宋体" w:hAnsi="宋体" w:cs="宋体"/>
                <w:kern w:val="0"/>
                <w:szCs w:val="21"/>
              </w:rPr>
            </w:pPr>
            <w:r>
              <w:rPr>
                <w:rFonts w:hint="eastAsia" w:ascii="宋体" w:hAnsi="宋体" w:cs="宋体"/>
                <w:kern w:val="0"/>
                <w:szCs w:val="21"/>
              </w:rPr>
              <w:t xml:space="preserve"> </w:t>
            </w:r>
          </w:p>
        </w:tc>
        <w:tc>
          <w:tcPr>
            <w:tcW w:w="1394" w:type="pct"/>
            <w:tcBorders>
              <w:top w:val="nil"/>
              <w:left w:val="nil"/>
              <w:bottom w:val="single" w:color="auto" w:sz="4" w:space="0"/>
              <w:right w:val="single" w:color="auto" w:sz="4" w:space="0"/>
            </w:tcBorders>
            <w:shd w:val="clear" w:color="auto" w:fill="auto"/>
            <w:noWrap/>
            <w:vAlign w:val="center"/>
          </w:tcPr>
          <w:p w14:paraId="548E0296">
            <w:pPr>
              <w:widowControl/>
              <w:jc w:val="center"/>
              <w:rPr>
                <w:rFonts w:ascii="宋体" w:hAnsi="宋体" w:cs="宋体"/>
                <w:kern w:val="0"/>
                <w:szCs w:val="21"/>
              </w:rPr>
            </w:pPr>
            <w:r>
              <w:rPr>
                <w:rFonts w:hint="eastAsia" w:ascii="宋体" w:hAnsi="宋体" w:cs="宋体"/>
                <w:kern w:val="0"/>
                <w:szCs w:val="21"/>
              </w:rPr>
              <w:t>　硬装方案设计</w:t>
            </w:r>
          </w:p>
        </w:tc>
      </w:tr>
      <w:tr w14:paraId="763E5BCE">
        <w:trPr>
          <w:trHeight w:val="851" w:hRule="exact"/>
        </w:trPr>
        <w:tc>
          <w:tcPr>
            <w:tcW w:w="1171" w:type="pct"/>
            <w:tcBorders>
              <w:top w:val="nil"/>
              <w:left w:val="single" w:color="auto" w:sz="4" w:space="0"/>
              <w:bottom w:val="single" w:color="auto" w:sz="4" w:space="0"/>
              <w:right w:val="single" w:color="auto" w:sz="4" w:space="0"/>
            </w:tcBorders>
            <w:shd w:val="clear" w:color="auto" w:fill="auto"/>
            <w:noWrap/>
            <w:vAlign w:val="center"/>
          </w:tcPr>
          <w:p w14:paraId="19657EB0">
            <w:pPr>
              <w:widowControl/>
              <w:jc w:val="center"/>
              <w:rPr>
                <w:rFonts w:ascii="宋体" w:hAnsi="宋体" w:cs="宋体"/>
                <w:b/>
                <w:bCs/>
                <w:color w:val="000000"/>
                <w:kern w:val="0"/>
                <w:szCs w:val="21"/>
              </w:rPr>
            </w:pPr>
            <w:r>
              <w:rPr>
                <w:rFonts w:hint="eastAsia" w:ascii="宋体" w:hAnsi="宋体" w:cs="宋体"/>
                <w:b/>
                <w:bCs/>
                <w:color w:val="000000"/>
                <w:kern w:val="0"/>
                <w:szCs w:val="21"/>
              </w:rPr>
              <w:t>合计</w:t>
            </w:r>
          </w:p>
        </w:tc>
        <w:tc>
          <w:tcPr>
            <w:tcW w:w="955" w:type="pct"/>
            <w:tcBorders>
              <w:top w:val="nil"/>
              <w:left w:val="nil"/>
              <w:bottom w:val="single" w:color="auto" w:sz="4" w:space="0"/>
              <w:right w:val="single" w:color="auto" w:sz="4" w:space="0"/>
            </w:tcBorders>
            <w:shd w:val="clear" w:color="auto" w:fill="auto"/>
            <w:noWrap/>
            <w:vAlign w:val="center"/>
          </w:tcPr>
          <w:p w14:paraId="65B9D883">
            <w:pPr>
              <w:widowControl/>
              <w:jc w:val="center"/>
              <w:rPr>
                <w:rFonts w:ascii="宋体" w:hAnsi="宋体" w:cs="宋体"/>
                <w:b/>
                <w:bCs/>
                <w:color w:val="000000"/>
                <w:kern w:val="0"/>
                <w:szCs w:val="21"/>
              </w:rPr>
            </w:pPr>
            <w:r>
              <w:rPr>
                <w:rFonts w:hint="eastAsia" w:ascii="宋体" w:hAnsi="宋体"/>
                <w:color w:val="000000"/>
                <w:szCs w:val="21"/>
              </w:rPr>
              <w:t>23196</w:t>
            </w:r>
          </w:p>
        </w:tc>
        <w:tc>
          <w:tcPr>
            <w:tcW w:w="492" w:type="pct"/>
            <w:tcBorders>
              <w:top w:val="nil"/>
              <w:left w:val="nil"/>
              <w:bottom w:val="single" w:color="auto" w:sz="4" w:space="0"/>
              <w:right w:val="single" w:color="auto" w:sz="4" w:space="0"/>
            </w:tcBorders>
            <w:shd w:val="clear" w:color="auto" w:fill="auto"/>
            <w:noWrap/>
            <w:vAlign w:val="center"/>
          </w:tcPr>
          <w:p w14:paraId="25B40ABC">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c>
          <w:tcPr>
            <w:tcW w:w="987" w:type="pct"/>
            <w:tcBorders>
              <w:top w:val="nil"/>
              <w:left w:val="nil"/>
              <w:bottom w:val="single" w:color="auto" w:sz="4" w:space="0"/>
              <w:right w:val="single" w:color="auto" w:sz="4" w:space="0"/>
            </w:tcBorders>
            <w:shd w:val="clear" w:color="auto" w:fill="auto"/>
            <w:noWrap/>
            <w:vAlign w:val="center"/>
          </w:tcPr>
          <w:p w14:paraId="070C8C6B">
            <w:pPr>
              <w:widowControl/>
              <w:jc w:val="center"/>
              <w:rPr>
                <w:rFonts w:ascii="宋体" w:hAnsi="宋体" w:cs="宋体"/>
                <w:b/>
                <w:bCs/>
                <w:color w:val="000000"/>
                <w:kern w:val="0"/>
                <w:szCs w:val="21"/>
              </w:rPr>
            </w:pPr>
          </w:p>
        </w:tc>
        <w:tc>
          <w:tcPr>
            <w:tcW w:w="1394" w:type="pct"/>
            <w:tcBorders>
              <w:top w:val="nil"/>
              <w:left w:val="nil"/>
              <w:bottom w:val="single" w:color="auto" w:sz="4" w:space="0"/>
              <w:right w:val="single" w:color="auto" w:sz="4" w:space="0"/>
            </w:tcBorders>
            <w:shd w:val="clear" w:color="auto" w:fill="auto"/>
            <w:noWrap/>
            <w:vAlign w:val="center"/>
          </w:tcPr>
          <w:p w14:paraId="0773883E">
            <w:pPr>
              <w:widowControl/>
              <w:jc w:val="center"/>
              <w:rPr>
                <w:rFonts w:ascii="宋体" w:hAnsi="宋体" w:cs="宋体"/>
                <w:b/>
                <w:bCs/>
                <w:color w:val="000000"/>
                <w:kern w:val="0"/>
                <w:szCs w:val="21"/>
              </w:rPr>
            </w:pPr>
            <w:r>
              <w:rPr>
                <w:rFonts w:hint="eastAsia" w:ascii="宋体" w:hAnsi="宋体" w:cs="宋体"/>
                <w:b/>
                <w:bCs/>
                <w:color w:val="000000"/>
                <w:kern w:val="0"/>
                <w:szCs w:val="21"/>
              </w:rPr>
              <w:t>　</w:t>
            </w:r>
          </w:p>
        </w:tc>
      </w:tr>
      <w:tr w14:paraId="21727DE0">
        <w:tblPrEx>
          <w:tblCellMar>
            <w:top w:w="0" w:type="dxa"/>
            <w:left w:w="108" w:type="dxa"/>
            <w:bottom w:w="0" w:type="dxa"/>
            <w:right w:w="108" w:type="dxa"/>
          </w:tblCellMar>
        </w:tblPrEx>
        <w:trPr>
          <w:trHeight w:val="499" w:hRule="atLeast"/>
        </w:trPr>
        <w:tc>
          <w:tcPr>
            <w:tcW w:w="5000" w:type="pct"/>
            <w:gridSpan w:val="5"/>
            <w:tcBorders>
              <w:top w:val="single" w:color="auto" w:sz="4" w:space="0"/>
              <w:left w:val="single" w:color="auto" w:sz="4" w:space="0"/>
              <w:bottom w:val="single" w:color="000000" w:sz="4" w:space="0"/>
              <w:right w:val="single" w:color="000000" w:sz="4" w:space="0"/>
            </w:tcBorders>
            <w:shd w:val="clear" w:color="auto" w:fill="auto"/>
            <w:vAlign w:val="center"/>
          </w:tcPr>
          <w:p w14:paraId="3FCDD5A7">
            <w:pPr>
              <w:spacing w:line="360" w:lineRule="auto"/>
              <w:ind w:right="445"/>
              <w:jc w:val="left"/>
              <w:rPr>
                <w:rFonts w:ascii="宋体" w:hAnsi="宋体"/>
                <w:szCs w:val="21"/>
              </w:rPr>
            </w:pPr>
            <w:r>
              <w:rPr>
                <w:rFonts w:ascii="宋体" w:hAnsi="宋体"/>
                <w:szCs w:val="21"/>
              </w:rPr>
              <w:t>备注：</w:t>
            </w:r>
          </w:p>
          <w:p w14:paraId="6AA71C26">
            <w:pPr>
              <w:spacing w:line="360" w:lineRule="auto"/>
              <w:ind w:left="315" w:hanging="315" w:hangingChars="150"/>
              <w:jc w:val="left"/>
              <w:rPr>
                <w:rFonts w:ascii="宋体" w:hAnsi="宋体"/>
                <w:szCs w:val="21"/>
              </w:rPr>
            </w:pPr>
            <w:r>
              <w:rPr>
                <w:rFonts w:ascii="宋体" w:hAnsi="宋体"/>
                <w:szCs w:val="21"/>
              </w:rPr>
              <w:t>1、</w:t>
            </w:r>
            <w:r>
              <w:rPr>
                <w:rFonts w:hint="eastAsia" w:ascii="宋体" w:hAnsi="宋体"/>
                <w:szCs w:val="21"/>
              </w:rPr>
              <w:t>以上报价不包含服务内容：建筑设计、玻璃幕墙设计、园林景观设计、泛光照明设计、一二次机电设计、室内硬装</w:t>
            </w:r>
            <w:r>
              <w:rPr>
                <w:rFonts w:ascii="宋体" w:hAnsi="宋体"/>
                <w:szCs w:val="21"/>
              </w:rPr>
              <w:t>施工图设计、</w:t>
            </w:r>
            <w:r>
              <w:rPr>
                <w:rFonts w:hint="eastAsia" w:ascii="宋体" w:hAnsi="宋体"/>
                <w:szCs w:val="21"/>
              </w:rPr>
              <w:t>室内灯光设计、标识标牌设计、厨房洗衣房设计、软装及艺术品设计、AV及声学设计、弱电智能化设计、消防顾问、图签及报审报建；</w:t>
            </w:r>
          </w:p>
          <w:p w14:paraId="27EFD5B1">
            <w:pPr>
              <w:spacing w:line="360" w:lineRule="auto"/>
              <w:ind w:left="315" w:hanging="315" w:hangingChars="150"/>
              <w:rPr>
                <w:rFonts w:ascii="宋体" w:hAnsi="宋体"/>
                <w:szCs w:val="21"/>
              </w:rPr>
            </w:pPr>
            <w:r>
              <w:rPr>
                <w:rFonts w:ascii="宋体" w:hAnsi="宋体"/>
                <w:szCs w:val="21"/>
              </w:rPr>
              <w:t>2、</w:t>
            </w:r>
            <w:r>
              <w:rPr>
                <w:rFonts w:hint="eastAsia" w:ascii="宋体" w:hAnsi="宋体" w:cs="华文细黑"/>
                <w:szCs w:val="21"/>
              </w:rPr>
              <w:t>以上</w:t>
            </w:r>
            <w:r>
              <w:rPr>
                <w:rFonts w:hint="eastAsia" w:ascii="宋体" w:hAnsi="宋体"/>
                <w:szCs w:val="21"/>
              </w:rPr>
              <w:t>报价</w:t>
            </w:r>
            <w:r>
              <w:rPr>
                <w:rFonts w:ascii="宋体" w:hAnsi="宋体"/>
                <w:szCs w:val="21"/>
              </w:rPr>
              <w:t>包含我方需交付给贵司共1</w:t>
            </w:r>
            <w:r>
              <w:rPr>
                <w:rFonts w:hint="eastAsia" w:ascii="宋体" w:hAnsi="宋体"/>
                <w:szCs w:val="21"/>
              </w:rPr>
              <w:t>5</w:t>
            </w:r>
            <w:r>
              <w:rPr>
                <w:rFonts w:ascii="宋体" w:hAnsi="宋体"/>
                <w:szCs w:val="21"/>
              </w:rPr>
              <w:t>张的</w:t>
            </w:r>
            <w:r>
              <w:rPr>
                <w:rFonts w:ascii="宋体" w:hAnsi="宋体"/>
                <w:szCs w:val="21"/>
                <w:lang w:val="en-GB"/>
              </w:rPr>
              <w:t>电脑三维效果图费用</w:t>
            </w:r>
            <w:r>
              <w:rPr>
                <w:rFonts w:ascii="宋体" w:hAnsi="宋体"/>
                <w:szCs w:val="21"/>
              </w:rPr>
              <w:t>。</w:t>
            </w:r>
            <w:r>
              <w:rPr>
                <w:rFonts w:hint="eastAsia" w:ascii="宋体" w:hAnsi="宋体"/>
                <w:szCs w:val="21"/>
              </w:rPr>
              <w:t>如超出</w:t>
            </w:r>
            <w:r>
              <w:rPr>
                <w:rFonts w:ascii="宋体" w:hAnsi="宋体"/>
                <w:szCs w:val="21"/>
              </w:rPr>
              <w:t>1</w:t>
            </w:r>
            <w:r>
              <w:rPr>
                <w:rFonts w:hint="eastAsia" w:ascii="宋体" w:hAnsi="宋体"/>
                <w:szCs w:val="21"/>
              </w:rPr>
              <w:t>5</w:t>
            </w:r>
            <w:r>
              <w:rPr>
                <w:rFonts w:ascii="宋体" w:hAnsi="宋体"/>
                <w:szCs w:val="21"/>
              </w:rPr>
              <w:t>张（含），则超出部分的效果图费用另行协商；</w:t>
            </w:r>
          </w:p>
          <w:p w14:paraId="36E5B2C1">
            <w:pPr>
              <w:spacing w:line="360" w:lineRule="auto"/>
              <w:ind w:left="315" w:hanging="315" w:hangingChars="150"/>
              <w:rPr>
                <w:rFonts w:ascii="宋体" w:hAnsi="宋体"/>
                <w:szCs w:val="21"/>
              </w:rPr>
            </w:pPr>
            <w:r>
              <w:rPr>
                <w:rFonts w:ascii="宋体" w:hAnsi="宋体"/>
                <w:szCs w:val="21"/>
              </w:rPr>
              <w:t>3、以上报价包含我方设计师共</w:t>
            </w:r>
            <w:r>
              <w:rPr>
                <w:rFonts w:hint="eastAsia" w:ascii="宋体" w:hAnsi="宋体"/>
                <w:szCs w:val="21"/>
              </w:rPr>
              <w:t>3</w:t>
            </w:r>
            <w:r>
              <w:rPr>
                <w:rFonts w:ascii="宋体" w:hAnsi="宋体"/>
                <w:szCs w:val="21"/>
              </w:rPr>
              <w:t>人次到贵司</w:t>
            </w:r>
            <w:r>
              <w:rPr>
                <w:rFonts w:hint="eastAsia" w:ascii="宋体" w:hAnsi="宋体"/>
                <w:szCs w:val="21"/>
              </w:rPr>
              <w:t>或项目</w:t>
            </w:r>
            <w:r>
              <w:rPr>
                <w:rFonts w:ascii="宋体" w:hAnsi="宋体"/>
                <w:szCs w:val="21"/>
              </w:rPr>
              <w:t>所在地开项目会或阶段性工作汇报的出差时间与费用。自合同签订之日起计算直至项目结束。若应贵司要求，需我方设计师超出以上工作人次，相关费用另行协商；</w:t>
            </w:r>
          </w:p>
          <w:p w14:paraId="25076C95">
            <w:pPr>
              <w:spacing w:line="360" w:lineRule="auto"/>
              <w:ind w:left="315" w:hanging="315" w:hangingChars="150"/>
              <w:rPr>
                <w:rFonts w:ascii="宋体" w:hAnsi="宋体"/>
                <w:szCs w:val="21"/>
              </w:rPr>
            </w:pPr>
            <w:r>
              <w:rPr>
                <w:rFonts w:ascii="宋体" w:hAnsi="宋体"/>
                <w:szCs w:val="21"/>
              </w:rPr>
              <w:t>4、</w:t>
            </w:r>
            <w:r>
              <w:rPr>
                <w:rFonts w:hint="eastAsia" w:ascii="宋体" w:hAnsi="宋体" w:cs="华文细黑"/>
                <w:szCs w:val="21"/>
              </w:rPr>
              <w:t>以上</w:t>
            </w:r>
            <w:r>
              <w:rPr>
                <w:rFonts w:hint="eastAsia" w:ascii="宋体" w:hAnsi="宋体"/>
                <w:szCs w:val="21"/>
              </w:rPr>
              <w:t>报价</w:t>
            </w:r>
            <w:r>
              <w:rPr>
                <w:rFonts w:hint="eastAsia" w:ascii="宋体" w:hAnsi="宋体" w:cs="华文细黑"/>
                <w:bCs/>
                <w:szCs w:val="21"/>
              </w:rPr>
              <w:t>不包</w:t>
            </w:r>
            <w:r>
              <w:rPr>
                <w:rFonts w:ascii="宋体" w:hAnsi="宋体"/>
                <w:szCs w:val="21"/>
              </w:rPr>
              <w:t>含</w:t>
            </w:r>
            <w:r>
              <w:rPr>
                <w:rFonts w:hint="eastAsia" w:ascii="宋体" w:hAnsi="宋体" w:cs="华文细黑"/>
                <w:bCs/>
                <w:szCs w:val="21"/>
              </w:rPr>
              <w:t>设计师长驻项目现场的费</w:t>
            </w:r>
            <w:r>
              <w:rPr>
                <w:rFonts w:hint="eastAsia" w:ascii="宋体" w:hAnsi="宋体"/>
                <w:szCs w:val="21"/>
              </w:rPr>
              <w:t>用及施工现场配合服务；</w:t>
            </w:r>
          </w:p>
          <w:p w14:paraId="28DD5B22">
            <w:pPr>
              <w:spacing w:line="360" w:lineRule="auto"/>
              <w:ind w:left="315" w:hanging="315" w:hangingChars="150"/>
              <w:rPr>
                <w:rFonts w:ascii="宋体" w:hAnsi="宋体" w:cs="华文细黑"/>
                <w:bCs/>
                <w:szCs w:val="21"/>
              </w:rPr>
            </w:pPr>
            <w:r>
              <w:rPr>
                <w:rFonts w:ascii="宋体" w:hAnsi="宋体" w:cs="华文细黑"/>
                <w:bCs/>
                <w:szCs w:val="21"/>
              </w:rPr>
              <w:t>5、</w:t>
            </w:r>
            <w:r>
              <w:rPr>
                <w:rFonts w:hint="eastAsia" w:ascii="宋体" w:hAnsi="宋体" w:cs="华文细黑"/>
                <w:szCs w:val="21"/>
              </w:rPr>
              <w:t>以上报价不包</w:t>
            </w:r>
            <w:r>
              <w:rPr>
                <w:rFonts w:ascii="宋体" w:hAnsi="宋体"/>
                <w:szCs w:val="21"/>
              </w:rPr>
              <w:t>含</w:t>
            </w:r>
            <w:r>
              <w:rPr>
                <w:rFonts w:hint="eastAsia" w:ascii="宋体" w:hAnsi="宋体" w:cs="华文细黑"/>
                <w:szCs w:val="21"/>
              </w:rPr>
              <w:t>我司及我司设计图纸在当地的有关法规及相关管理机构的备案、审核费用及因办理上述事件发生的一切相关费用</w:t>
            </w:r>
            <w:r>
              <w:rPr>
                <w:rFonts w:ascii="宋体" w:hAnsi="宋体" w:cs="华文细黑"/>
                <w:bCs/>
                <w:szCs w:val="21"/>
              </w:rPr>
              <w:t>；</w:t>
            </w:r>
          </w:p>
          <w:p w14:paraId="480C785E">
            <w:pPr>
              <w:spacing w:line="360" w:lineRule="auto"/>
              <w:rPr>
                <w:rFonts w:ascii="宋体" w:hAnsi="宋体"/>
                <w:szCs w:val="21"/>
              </w:rPr>
            </w:pPr>
            <w:r>
              <w:rPr>
                <w:rFonts w:ascii="宋体" w:hAnsi="宋体"/>
                <w:szCs w:val="21"/>
              </w:rPr>
              <w:t>6、以上</w:t>
            </w:r>
            <w:r>
              <w:rPr>
                <w:rFonts w:hint="eastAsia" w:ascii="宋体" w:hAnsi="宋体"/>
                <w:szCs w:val="21"/>
              </w:rPr>
              <w:t>报价</w:t>
            </w:r>
            <w:r>
              <w:rPr>
                <w:rFonts w:ascii="宋体" w:hAnsi="宋体"/>
                <w:szCs w:val="21"/>
              </w:rPr>
              <w:t>包含开具设计类增值税发票所产生的税费</w:t>
            </w:r>
            <w:r>
              <w:rPr>
                <w:rFonts w:hint="eastAsia" w:ascii="宋体" w:hAnsi="宋体"/>
                <w:szCs w:val="21"/>
              </w:rPr>
              <w:t>（1</w:t>
            </w:r>
            <w:r>
              <w:rPr>
                <w:rFonts w:ascii="宋体" w:hAnsi="宋体"/>
                <w:szCs w:val="21"/>
              </w:rPr>
              <w:t>%</w:t>
            </w:r>
            <w:r>
              <w:rPr>
                <w:rFonts w:hint="eastAsia" w:ascii="宋体" w:hAnsi="宋体"/>
                <w:szCs w:val="21"/>
              </w:rPr>
              <w:t>）</w:t>
            </w:r>
            <w:r>
              <w:rPr>
                <w:rFonts w:ascii="宋体" w:hAnsi="宋体"/>
                <w:szCs w:val="21"/>
              </w:rPr>
              <w:t>；</w:t>
            </w:r>
          </w:p>
        </w:tc>
      </w:tr>
    </w:tbl>
    <w:p w14:paraId="69314DA0">
      <w:pPr>
        <w:pStyle w:val="12"/>
        <w:bidi w:val="0"/>
        <w:sectPr>
          <w:pgSz w:w="11906" w:h="16838"/>
          <w:pgMar w:top="1440" w:right="1800" w:bottom="1440" w:left="1800" w:header="851" w:footer="992" w:gutter="0"/>
          <w:cols w:space="425" w:num="1"/>
          <w:docGrid w:type="lines" w:linePitch="312" w:charSpace="0"/>
        </w:sectPr>
      </w:pPr>
    </w:p>
    <w:p w14:paraId="7DB9211D">
      <w:pPr>
        <w:spacing w:line="440" w:lineRule="exact"/>
        <w:rPr>
          <w:rFonts w:ascii="宋体" w:hAnsi="宋体"/>
          <w:color w:val="000000"/>
          <w:sz w:val="24"/>
        </w:rPr>
      </w:pPr>
      <w:r>
        <w:rPr>
          <w:rFonts w:ascii="宋体" w:hAnsi="宋体"/>
          <w:color w:val="000000"/>
          <w:sz w:val="24"/>
        </w:rPr>
        <w:t>附件四：</w:t>
      </w:r>
    </w:p>
    <w:p w14:paraId="42385836">
      <w:pPr>
        <w:spacing w:line="440" w:lineRule="exact"/>
        <w:jc w:val="center"/>
        <w:rPr>
          <w:rFonts w:ascii="宋体" w:hAnsi="宋体"/>
          <w:color w:val="000000"/>
          <w:szCs w:val="21"/>
        </w:rPr>
      </w:pPr>
      <w:r>
        <w:rPr>
          <w:rFonts w:ascii="宋体" w:hAnsi="宋体"/>
          <w:color w:val="000000"/>
          <w:sz w:val="30"/>
          <w:szCs w:val="30"/>
        </w:rPr>
        <w:t>设计文件签收单</w:t>
      </w:r>
    </w:p>
    <w:tbl>
      <w:tblPr>
        <w:tblStyle w:val="13"/>
        <w:tblW w:w="9900" w:type="dxa"/>
        <w:tblInd w:w="108" w:type="dxa"/>
        <w:tblLayout w:type="autofit"/>
        <w:tblCellMar>
          <w:top w:w="0" w:type="dxa"/>
          <w:left w:w="108" w:type="dxa"/>
          <w:bottom w:w="0" w:type="dxa"/>
          <w:right w:w="108" w:type="dxa"/>
        </w:tblCellMar>
      </w:tblPr>
      <w:tblGrid>
        <w:gridCol w:w="5878"/>
        <w:gridCol w:w="4022"/>
      </w:tblGrid>
      <w:tr w14:paraId="17DFE6FC">
        <w:tblPrEx>
          <w:tblCellMar>
            <w:top w:w="0" w:type="dxa"/>
            <w:left w:w="108" w:type="dxa"/>
            <w:bottom w:w="0" w:type="dxa"/>
            <w:right w:w="108" w:type="dxa"/>
          </w:tblCellMar>
        </w:tblPrEx>
        <w:trPr>
          <w:trHeight w:val="266" w:hRule="atLeast"/>
        </w:trPr>
        <w:tc>
          <w:tcPr>
            <w:tcW w:w="5878" w:type="dxa"/>
          </w:tcPr>
          <w:p w14:paraId="069CE111">
            <w:pPr>
              <w:spacing w:line="420" w:lineRule="exact"/>
              <w:rPr>
                <w:rFonts w:ascii="宋体" w:hAnsi="宋体"/>
                <w:color w:val="000000"/>
                <w:szCs w:val="21"/>
              </w:rPr>
            </w:pPr>
            <w:r>
              <w:rPr>
                <w:rFonts w:ascii="宋体" w:hAnsi="宋体"/>
                <w:color w:val="000000"/>
                <w:szCs w:val="21"/>
              </w:rPr>
              <w:t>项  目：</w:t>
            </w:r>
          </w:p>
        </w:tc>
        <w:tc>
          <w:tcPr>
            <w:tcW w:w="4022" w:type="dxa"/>
          </w:tcPr>
          <w:p w14:paraId="4B730DA9">
            <w:pPr>
              <w:spacing w:line="420" w:lineRule="exact"/>
              <w:rPr>
                <w:rFonts w:ascii="宋体" w:hAnsi="宋体"/>
                <w:color w:val="000000"/>
                <w:szCs w:val="21"/>
              </w:rPr>
            </w:pPr>
            <w:r>
              <w:rPr>
                <w:rFonts w:ascii="宋体" w:hAnsi="宋体"/>
                <w:color w:val="000000"/>
                <w:szCs w:val="21"/>
              </w:rPr>
              <w:t>项目编号：</w:t>
            </w:r>
          </w:p>
        </w:tc>
      </w:tr>
      <w:tr w14:paraId="6DDABCCC">
        <w:tblPrEx>
          <w:tblCellMar>
            <w:top w:w="0" w:type="dxa"/>
            <w:left w:w="108" w:type="dxa"/>
            <w:bottom w:w="0" w:type="dxa"/>
            <w:right w:w="108" w:type="dxa"/>
          </w:tblCellMar>
        </w:tblPrEx>
        <w:trPr>
          <w:trHeight w:val="158" w:hRule="atLeast"/>
        </w:trPr>
        <w:tc>
          <w:tcPr>
            <w:tcW w:w="5878" w:type="dxa"/>
          </w:tcPr>
          <w:p w14:paraId="03AD1C2E">
            <w:pPr>
              <w:spacing w:line="420" w:lineRule="exact"/>
              <w:rPr>
                <w:rFonts w:ascii="宋体" w:hAnsi="宋体"/>
                <w:color w:val="000000"/>
                <w:szCs w:val="21"/>
              </w:rPr>
            </w:pPr>
            <w:r>
              <w:rPr>
                <w:rFonts w:ascii="宋体" w:hAnsi="宋体"/>
                <w:color w:val="000000"/>
                <w:szCs w:val="21"/>
              </w:rPr>
              <w:t>委托方：</w:t>
            </w:r>
          </w:p>
        </w:tc>
        <w:tc>
          <w:tcPr>
            <w:tcW w:w="4022" w:type="dxa"/>
          </w:tcPr>
          <w:p w14:paraId="231EC0E4">
            <w:pPr>
              <w:spacing w:line="420" w:lineRule="exact"/>
              <w:rPr>
                <w:rFonts w:ascii="宋体" w:hAnsi="宋体"/>
                <w:color w:val="000000"/>
                <w:szCs w:val="21"/>
              </w:rPr>
            </w:pPr>
            <w:r>
              <w:rPr>
                <w:rFonts w:ascii="宋体" w:hAnsi="宋体"/>
                <w:color w:val="000000"/>
                <w:szCs w:val="21"/>
              </w:rPr>
              <w:t>时    间：</w:t>
            </w:r>
          </w:p>
        </w:tc>
      </w:tr>
    </w:tbl>
    <w:p w14:paraId="7B89D35E">
      <w:pPr>
        <w:spacing w:line="40" w:lineRule="exact"/>
        <w:rPr>
          <w:rFonts w:ascii="宋体" w:hAnsi="宋体"/>
          <w:color w:val="000000"/>
          <w:szCs w:val="21"/>
        </w:rPr>
      </w:pPr>
    </w:p>
    <w:tbl>
      <w:tblPr>
        <w:tblStyle w:val="1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383"/>
        <w:gridCol w:w="1985"/>
        <w:gridCol w:w="1134"/>
        <w:gridCol w:w="1134"/>
      </w:tblGrid>
      <w:tr w14:paraId="20F8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20" w:type="dxa"/>
            <w:tcBorders>
              <w:bottom w:val="single" w:color="auto" w:sz="4" w:space="0"/>
              <w:right w:val="dotted" w:color="auto" w:sz="4" w:space="0"/>
            </w:tcBorders>
            <w:vAlign w:val="center"/>
          </w:tcPr>
          <w:p w14:paraId="717EC7B0">
            <w:pPr>
              <w:spacing w:line="420" w:lineRule="exact"/>
              <w:jc w:val="center"/>
              <w:rPr>
                <w:rFonts w:ascii="宋体" w:hAnsi="宋体"/>
                <w:color w:val="000000"/>
                <w:szCs w:val="21"/>
              </w:rPr>
            </w:pPr>
            <w:r>
              <w:rPr>
                <w:rFonts w:ascii="宋体" w:hAnsi="宋体"/>
                <w:color w:val="000000"/>
                <w:szCs w:val="21"/>
              </w:rPr>
              <w:t>序号</w:t>
            </w:r>
          </w:p>
        </w:tc>
        <w:tc>
          <w:tcPr>
            <w:tcW w:w="4383" w:type="dxa"/>
            <w:tcBorders>
              <w:left w:val="dotted" w:color="auto" w:sz="4" w:space="0"/>
              <w:bottom w:val="single" w:color="auto" w:sz="4" w:space="0"/>
              <w:right w:val="dotted" w:color="auto" w:sz="4" w:space="0"/>
            </w:tcBorders>
            <w:vAlign w:val="center"/>
          </w:tcPr>
          <w:p w14:paraId="27BFA599">
            <w:pPr>
              <w:spacing w:line="420" w:lineRule="exact"/>
              <w:jc w:val="center"/>
              <w:rPr>
                <w:rFonts w:ascii="宋体" w:hAnsi="宋体"/>
                <w:color w:val="000000"/>
                <w:szCs w:val="21"/>
              </w:rPr>
            </w:pPr>
            <w:r>
              <w:rPr>
                <w:rFonts w:ascii="宋体" w:hAnsi="宋体"/>
                <w:color w:val="000000"/>
                <w:szCs w:val="21"/>
              </w:rPr>
              <w:t>签发内容</w:t>
            </w:r>
          </w:p>
        </w:tc>
        <w:tc>
          <w:tcPr>
            <w:tcW w:w="1985" w:type="dxa"/>
            <w:tcBorders>
              <w:left w:val="dotted" w:color="auto" w:sz="4" w:space="0"/>
              <w:bottom w:val="single" w:color="auto" w:sz="4" w:space="0"/>
              <w:right w:val="dotted" w:color="auto" w:sz="4" w:space="0"/>
            </w:tcBorders>
            <w:vAlign w:val="center"/>
          </w:tcPr>
          <w:p w14:paraId="7E409F64">
            <w:pPr>
              <w:spacing w:line="420" w:lineRule="exact"/>
              <w:jc w:val="center"/>
              <w:rPr>
                <w:rFonts w:ascii="宋体" w:hAnsi="宋体"/>
                <w:color w:val="000000"/>
                <w:szCs w:val="21"/>
              </w:rPr>
            </w:pPr>
            <w:r>
              <w:rPr>
                <w:rFonts w:ascii="宋体" w:hAnsi="宋体"/>
                <w:color w:val="000000"/>
                <w:szCs w:val="21"/>
              </w:rPr>
              <w:t>批次编号</w:t>
            </w:r>
          </w:p>
        </w:tc>
        <w:tc>
          <w:tcPr>
            <w:tcW w:w="1134" w:type="dxa"/>
            <w:tcBorders>
              <w:left w:val="dotted" w:color="auto" w:sz="4" w:space="0"/>
              <w:bottom w:val="single" w:color="auto" w:sz="4" w:space="0"/>
              <w:right w:val="dotted" w:color="auto" w:sz="4" w:space="0"/>
            </w:tcBorders>
            <w:vAlign w:val="center"/>
          </w:tcPr>
          <w:p w14:paraId="102FC41B">
            <w:pPr>
              <w:spacing w:line="420" w:lineRule="exact"/>
              <w:jc w:val="center"/>
              <w:rPr>
                <w:rFonts w:ascii="宋体" w:hAnsi="宋体"/>
                <w:color w:val="000000"/>
                <w:szCs w:val="21"/>
              </w:rPr>
            </w:pPr>
            <w:r>
              <w:rPr>
                <w:rFonts w:ascii="宋体" w:hAnsi="宋体"/>
                <w:color w:val="000000"/>
                <w:szCs w:val="21"/>
              </w:rPr>
              <w:t>图幅</w:t>
            </w:r>
          </w:p>
        </w:tc>
        <w:tc>
          <w:tcPr>
            <w:tcW w:w="1134" w:type="dxa"/>
            <w:tcBorders>
              <w:left w:val="dotted" w:color="auto" w:sz="4" w:space="0"/>
              <w:bottom w:val="single" w:color="auto" w:sz="4" w:space="0"/>
            </w:tcBorders>
            <w:vAlign w:val="center"/>
          </w:tcPr>
          <w:p w14:paraId="1382EE31">
            <w:pPr>
              <w:spacing w:line="420" w:lineRule="exact"/>
              <w:jc w:val="center"/>
              <w:rPr>
                <w:rFonts w:ascii="宋体" w:hAnsi="宋体"/>
                <w:color w:val="000000"/>
                <w:szCs w:val="21"/>
              </w:rPr>
            </w:pPr>
            <w:r>
              <w:rPr>
                <w:rFonts w:ascii="宋体" w:hAnsi="宋体"/>
                <w:color w:val="000000"/>
                <w:szCs w:val="21"/>
              </w:rPr>
              <w:t>数量</w:t>
            </w:r>
          </w:p>
        </w:tc>
      </w:tr>
      <w:tr w14:paraId="4217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tcBorders>
              <w:bottom w:val="dotted" w:color="auto" w:sz="4" w:space="0"/>
              <w:right w:val="dotted" w:color="auto" w:sz="4" w:space="0"/>
            </w:tcBorders>
            <w:vAlign w:val="center"/>
          </w:tcPr>
          <w:p w14:paraId="7B05559F">
            <w:pPr>
              <w:spacing w:line="420" w:lineRule="exact"/>
              <w:jc w:val="center"/>
              <w:rPr>
                <w:rFonts w:ascii="宋体" w:hAnsi="宋体"/>
                <w:b/>
                <w:color w:val="000000"/>
                <w:szCs w:val="21"/>
              </w:rPr>
            </w:pPr>
          </w:p>
        </w:tc>
        <w:tc>
          <w:tcPr>
            <w:tcW w:w="4383" w:type="dxa"/>
            <w:tcBorders>
              <w:left w:val="dotted" w:color="auto" w:sz="4" w:space="0"/>
              <w:bottom w:val="dotted" w:color="auto" w:sz="4" w:space="0"/>
              <w:right w:val="dotted" w:color="auto" w:sz="4" w:space="0"/>
            </w:tcBorders>
            <w:vAlign w:val="center"/>
          </w:tcPr>
          <w:p w14:paraId="16B2B63E">
            <w:pPr>
              <w:spacing w:line="420" w:lineRule="exact"/>
              <w:jc w:val="center"/>
              <w:rPr>
                <w:rFonts w:ascii="宋体" w:hAnsi="宋体"/>
                <w:b/>
                <w:color w:val="000000"/>
                <w:szCs w:val="21"/>
              </w:rPr>
            </w:pPr>
          </w:p>
        </w:tc>
        <w:tc>
          <w:tcPr>
            <w:tcW w:w="1985" w:type="dxa"/>
            <w:tcBorders>
              <w:left w:val="dotted" w:color="auto" w:sz="4" w:space="0"/>
              <w:bottom w:val="dotted" w:color="auto" w:sz="4" w:space="0"/>
              <w:right w:val="dotted" w:color="auto" w:sz="4" w:space="0"/>
            </w:tcBorders>
            <w:vAlign w:val="center"/>
          </w:tcPr>
          <w:p w14:paraId="61061734">
            <w:pPr>
              <w:spacing w:line="420" w:lineRule="exact"/>
              <w:jc w:val="center"/>
              <w:rPr>
                <w:rFonts w:ascii="宋体" w:hAnsi="宋体"/>
                <w:b/>
                <w:color w:val="000000"/>
                <w:szCs w:val="21"/>
              </w:rPr>
            </w:pPr>
          </w:p>
        </w:tc>
        <w:tc>
          <w:tcPr>
            <w:tcW w:w="1134" w:type="dxa"/>
            <w:tcBorders>
              <w:left w:val="dotted" w:color="auto" w:sz="4" w:space="0"/>
              <w:bottom w:val="dotted" w:color="auto" w:sz="4" w:space="0"/>
              <w:right w:val="dotted" w:color="auto" w:sz="4" w:space="0"/>
            </w:tcBorders>
            <w:vAlign w:val="center"/>
          </w:tcPr>
          <w:p w14:paraId="41B505F3">
            <w:pPr>
              <w:spacing w:line="420" w:lineRule="exact"/>
              <w:jc w:val="center"/>
              <w:rPr>
                <w:rFonts w:ascii="宋体" w:hAnsi="宋体"/>
                <w:b/>
                <w:color w:val="000000"/>
                <w:szCs w:val="21"/>
              </w:rPr>
            </w:pPr>
          </w:p>
        </w:tc>
        <w:tc>
          <w:tcPr>
            <w:tcW w:w="1134" w:type="dxa"/>
            <w:tcBorders>
              <w:left w:val="dotted" w:color="auto" w:sz="4" w:space="0"/>
              <w:bottom w:val="dotted" w:color="auto" w:sz="4" w:space="0"/>
            </w:tcBorders>
            <w:vAlign w:val="center"/>
          </w:tcPr>
          <w:p w14:paraId="58B20FDF">
            <w:pPr>
              <w:spacing w:line="420" w:lineRule="exact"/>
              <w:jc w:val="center"/>
              <w:rPr>
                <w:rFonts w:ascii="宋体" w:hAnsi="宋体"/>
                <w:b/>
                <w:color w:val="000000"/>
                <w:szCs w:val="21"/>
              </w:rPr>
            </w:pPr>
          </w:p>
        </w:tc>
      </w:tr>
      <w:tr w14:paraId="6BC6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tcBorders>
              <w:top w:val="dotted" w:color="auto" w:sz="4" w:space="0"/>
              <w:bottom w:val="dotted" w:color="auto" w:sz="4" w:space="0"/>
              <w:right w:val="dotted" w:color="auto" w:sz="4" w:space="0"/>
            </w:tcBorders>
            <w:vAlign w:val="center"/>
          </w:tcPr>
          <w:p w14:paraId="235F5316">
            <w:pPr>
              <w:spacing w:line="420" w:lineRule="exact"/>
              <w:jc w:val="center"/>
              <w:rPr>
                <w:rFonts w:ascii="宋体" w:hAnsi="宋体"/>
                <w:b/>
                <w:color w:val="000000"/>
                <w:szCs w:val="21"/>
              </w:rPr>
            </w:pPr>
          </w:p>
        </w:tc>
        <w:tc>
          <w:tcPr>
            <w:tcW w:w="4383" w:type="dxa"/>
            <w:tcBorders>
              <w:top w:val="dotted" w:color="auto" w:sz="4" w:space="0"/>
              <w:left w:val="dotted" w:color="auto" w:sz="4" w:space="0"/>
              <w:bottom w:val="dotted" w:color="auto" w:sz="4" w:space="0"/>
              <w:right w:val="dotted" w:color="auto" w:sz="4" w:space="0"/>
            </w:tcBorders>
            <w:vAlign w:val="center"/>
          </w:tcPr>
          <w:p w14:paraId="1B0326FF">
            <w:pPr>
              <w:spacing w:line="420" w:lineRule="exact"/>
              <w:jc w:val="center"/>
              <w:rPr>
                <w:rFonts w:ascii="宋体" w:hAnsi="宋体"/>
                <w:b/>
                <w:color w:val="000000"/>
                <w:szCs w:val="21"/>
              </w:rPr>
            </w:pPr>
          </w:p>
        </w:tc>
        <w:tc>
          <w:tcPr>
            <w:tcW w:w="1985" w:type="dxa"/>
            <w:tcBorders>
              <w:top w:val="dotted" w:color="auto" w:sz="4" w:space="0"/>
              <w:left w:val="dotted" w:color="auto" w:sz="4" w:space="0"/>
              <w:bottom w:val="dotted" w:color="auto" w:sz="4" w:space="0"/>
              <w:right w:val="dotted" w:color="auto" w:sz="4" w:space="0"/>
            </w:tcBorders>
            <w:vAlign w:val="center"/>
          </w:tcPr>
          <w:p w14:paraId="62FBBA5C">
            <w:pPr>
              <w:spacing w:line="420" w:lineRule="exact"/>
              <w:jc w:val="center"/>
              <w:rPr>
                <w:rFonts w:ascii="宋体" w:hAnsi="宋体"/>
                <w:b/>
                <w:color w:val="000000"/>
                <w:szCs w:val="21"/>
              </w:rPr>
            </w:pPr>
          </w:p>
        </w:tc>
        <w:tc>
          <w:tcPr>
            <w:tcW w:w="1134" w:type="dxa"/>
            <w:tcBorders>
              <w:top w:val="dotted" w:color="auto" w:sz="4" w:space="0"/>
              <w:left w:val="dotted" w:color="auto" w:sz="4" w:space="0"/>
              <w:bottom w:val="dotted" w:color="auto" w:sz="4" w:space="0"/>
              <w:right w:val="dotted" w:color="auto" w:sz="4" w:space="0"/>
            </w:tcBorders>
            <w:vAlign w:val="center"/>
          </w:tcPr>
          <w:p w14:paraId="6E293E53">
            <w:pPr>
              <w:spacing w:line="420" w:lineRule="exact"/>
              <w:jc w:val="center"/>
              <w:rPr>
                <w:rFonts w:ascii="宋体" w:hAnsi="宋体"/>
                <w:b/>
                <w:color w:val="000000"/>
                <w:szCs w:val="21"/>
              </w:rPr>
            </w:pPr>
          </w:p>
        </w:tc>
        <w:tc>
          <w:tcPr>
            <w:tcW w:w="1134" w:type="dxa"/>
            <w:tcBorders>
              <w:top w:val="dotted" w:color="auto" w:sz="4" w:space="0"/>
              <w:left w:val="dotted" w:color="auto" w:sz="4" w:space="0"/>
              <w:bottom w:val="dotted" w:color="auto" w:sz="4" w:space="0"/>
            </w:tcBorders>
            <w:vAlign w:val="center"/>
          </w:tcPr>
          <w:p w14:paraId="3F48ED5D">
            <w:pPr>
              <w:spacing w:line="420" w:lineRule="exact"/>
              <w:jc w:val="center"/>
              <w:rPr>
                <w:rFonts w:ascii="宋体" w:hAnsi="宋体"/>
                <w:b/>
                <w:color w:val="000000"/>
                <w:szCs w:val="21"/>
              </w:rPr>
            </w:pPr>
          </w:p>
        </w:tc>
      </w:tr>
      <w:tr w14:paraId="286F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tcBorders>
              <w:top w:val="dotted" w:color="auto" w:sz="4" w:space="0"/>
              <w:bottom w:val="dotted" w:color="auto" w:sz="4" w:space="0"/>
              <w:right w:val="dotted" w:color="auto" w:sz="4" w:space="0"/>
            </w:tcBorders>
            <w:vAlign w:val="center"/>
          </w:tcPr>
          <w:p w14:paraId="47E56650">
            <w:pPr>
              <w:spacing w:line="420" w:lineRule="exact"/>
              <w:jc w:val="center"/>
              <w:rPr>
                <w:rFonts w:ascii="宋体" w:hAnsi="宋体"/>
                <w:b/>
                <w:color w:val="000000"/>
                <w:szCs w:val="21"/>
              </w:rPr>
            </w:pPr>
          </w:p>
        </w:tc>
        <w:tc>
          <w:tcPr>
            <w:tcW w:w="4383" w:type="dxa"/>
            <w:tcBorders>
              <w:top w:val="dotted" w:color="auto" w:sz="4" w:space="0"/>
              <w:left w:val="dotted" w:color="auto" w:sz="4" w:space="0"/>
              <w:bottom w:val="dotted" w:color="auto" w:sz="4" w:space="0"/>
              <w:right w:val="dotted" w:color="auto" w:sz="4" w:space="0"/>
            </w:tcBorders>
            <w:vAlign w:val="center"/>
          </w:tcPr>
          <w:p w14:paraId="4692F516">
            <w:pPr>
              <w:spacing w:line="420" w:lineRule="exact"/>
              <w:jc w:val="center"/>
              <w:rPr>
                <w:rFonts w:ascii="宋体" w:hAnsi="宋体"/>
                <w:b/>
                <w:color w:val="000000"/>
                <w:szCs w:val="21"/>
              </w:rPr>
            </w:pPr>
          </w:p>
        </w:tc>
        <w:tc>
          <w:tcPr>
            <w:tcW w:w="1985" w:type="dxa"/>
            <w:tcBorders>
              <w:top w:val="dotted" w:color="auto" w:sz="4" w:space="0"/>
              <w:left w:val="dotted" w:color="auto" w:sz="4" w:space="0"/>
              <w:bottom w:val="dotted" w:color="auto" w:sz="4" w:space="0"/>
              <w:right w:val="dotted" w:color="auto" w:sz="4" w:space="0"/>
            </w:tcBorders>
            <w:vAlign w:val="center"/>
          </w:tcPr>
          <w:p w14:paraId="0ED127A9">
            <w:pPr>
              <w:spacing w:line="420" w:lineRule="exact"/>
              <w:jc w:val="center"/>
              <w:rPr>
                <w:rFonts w:ascii="宋体" w:hAnsi="宋体"/>
                <w:b/>
                <w:color w:val="000000"/>
                <w:szCs w:val="21"/>
              </w:rPr>
            </w:pPr>
          </w:p>
        </w:tc>
        <w:tc>
          <w:tcPr>
            <w:tcW w:w="1134" w:type="dxa"/>
            <w:tcBorders>
              <w:top w:val="dotted" w:color="auto" w:sz="4" w:space="0"/>
              <w:left w:val="dotted" w:color="auto" w:sz="4" w:space="0"/>
              <w:bottom w:val="dotted" w:color="auto" w:sz="4" w:space="0"/>
              <w:right w:val="dotted" w:color="auto" w:sz="4" w:space="0"/>
            </w:tcBorders>
            <w:vAlign w:val="center"/>
          </w:tcPr>
          <w:p w14:paraId="08EB29A2">
            <w:pPr>
              <w:spacing w:line="420" w:lineRule="exact"/>
              <w:jc w:val="center"/>
              <w:rPr>
                <w:rFonts w:ascii="宋体" w:hAnsi="宋体"/>
                <w:b/>
                <w:color w:val="000000"/>
                <w:szCs w:val="21"/>
              </w:rPr>
            </w:pPr>
          </w:p>
        </w:tc>
        <w:tc>
          <w:tcPr>
            <w:tcW w:w="1134" w:type="dxa"/>
            <w:tcBorders>
              <w:top w:val="dotted" w:color="auto" w:sz="4" w:space="0"/>
              <w:left w:val="dotted" w:color="auto" w:sz="4" w:space="0"/>
              <w:bottom w:val="dotted" w:color="auto" w:sz="4" w:space="0"/>
            </w:tcBorders>
            <w:vAlign w:val="center"/>
          </w:tcPr>
          <w:p w14:paraId="40A8D7E9">
            <w:pPr>
              <w:spacing w:line="420" w:lineRule="exact"/>
              <w:jc w:val="center"/>
              <w:rPr>
                <w:rFonts w:ascii="宋体" w:hAnsi="宋体"/>
                <w:b/>
                <w:color w:val="000000"/>
                <w:szCs w:val="21"/>
              </w:rPr>
            </w:pPr>
          </w:p>
        </w:tc>
      </w:tr>
      <w:tr w14:paraId="5BA5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tcBorders>
              <w:top w:val="dotted" w:color="auto" w:sz="4" w:space="0"/>
              <w:bottom w:val="dotted" w:color="auto" w:sz="4" w:space="0"/>
              <w:right w:val="dotted" w:color="auto" w:sz="4" w:space="0"/>
            </w:tcBorders>
            <w:vAlign w:val="center"/>
          </w:tcPr>
          <w:p w14:paraId="65BDF6A6">
            <w:pPr>
              <w:spacing w:line="420" w:lineRule="exact"/>
              <w:jc w:val="center"/>
              <w:rPr>
                <w:rFonts w:ascii="宋体" w:hAnsi="宋体"/>
                <w:b/>
                <w:color w:val="000000"/>
                <w:szCs w:val="21"/>
              </w:rPr>
            </w:pPr>
          </w:p>
        </w:tc>
        <w:tc>
          <w:tcPr>
            <w:tcW w:w="4383" w:type="dxa"/>
            <w:tcBorders>
              <w:top w:val="dotted" w:color="auto" w:sz="4" w:space="0"/>
              <w:left w:val="dotted" w:color="auto" w:sz="4" w:space="0"/>
              <w:bottom w:val="dotted" w:color="auto" w:sz="4" w:space="0"/>
              <w:right w:val="dotted" w:color="auto" w:sz="4" w:space="0"/>
            </w:tcBorders>
            <w:vAlign w:val="center"/>
          </w:tcPr>
          <w:p w14:paraId="43AC342B">
            <w:pPr>
              <w:spacing w:line="420" w:lineRule="exact"/>
              <w:jc w:val="center"/>
              <w:rPr>
                <w:rFonts w:ascii="宋体" w:hAnsi="宋体"/>
                <w:b/>
                <w:color w:val="000000"/>
                <w:szCs w:val="21"/>
              </w:rPr>
            </w:pPr>
          </w:p>
        </w:tc>
        <w:tc>
          <w:tcPr>
            <w:tcW w:w="1985" w:type="dxa"/>
            <w:tcBorders>
              <w:top w:val="dotted" w:color="auto" w:sz="4" w:space="0"/>
              <w:left w:val="dotted" w:color="auto" w:sz="4" w:space="0"/>
              <w:bottom w:val="dotted" w:color="auto" w:sz="4" w:space="0"/>
              <w:right w:val="dotted" w:color="auto" w:sz="4" w:space="0"/>
            </w:tcBorders>
            <w:vAlign w:val="center"/>
          </w:tcPr>
          <w:p w14:paraId="405A24BF">
            <w:pPr>
              <w:spacing w:line="420" w:lineRule="exact"/>
              <w:jc w:val="center"/>
              <w:rPr>
                <w:rFonts w:ascii="宋体" w:hAnsi="宋体"/>
                <w:b/>
                <w:color w:val="000000"/>
                <w:szCs w:val="21"/>
              </w:rPr>
            </w:pPr>
          </w:p>
        </w:tc>
        <w:tc>
          <w:tcPr>
            <w:tcW w:w="1134" w:type="dxa"/>
            <w:tcBorders>
              <w:top w:val="dotted" w:color="auto" w:sz="4" w:space="0"/>
              <w:left w:val="dotted" w:color="auto" w:sz="4" w:space="0"/>
              <w:bottom w:val="dotted" w:color="auto" w:sz="4" w:space="0"/>
              <w:right w:val="dotted" w:color="auto" w:sz="4" w:space="0"/>
            </w:tcBorders>
            <w:vAlign w:val="center"/>
          </w:tcPr>
          <w:p w14:paraId="5D408608">
            <w:pPr>
              <w:spacing w:line="420" w:lineRule="exact"/>
              <w:jc w:val="center"/>
              <w:rPr>
                <w:rFonts w:ascii="宋体" w:hAnsi="宋体"/>
                <w:b/>
                <w:color w:val="000000"/>
                <w:szCs w:val="21"/>
              </w:rPr>
            </w:pPr>
          </w:p>
        </w:tc>
        <w:tc>
          <w:tcPr>
            <w:tcW w:w="1134" w:type="dxa"/>
            <w:tcBorders>
              <w:top w:val="dotted" w:color="auto" w:sz="4" w:space="0"/>
              <w:left w:val="dotted" w:color="auto" w:sz="4" w:space="0"/>
              <w:bottom w:val="dotted" w:color="auto" w:sz="4" w:space="0"/>
            </w:tcBorders>
            <w:vAlign w:val="center"/>
          </w:tcPr>
          <w:p w14:paraId="0F62C829">
            <w:pPr>
              <w:spacing w:line="420" w:lineRule="exact"/>
              <w:jc w:val="center"/>
              <w:rPr>
                <w:rFonts w:ascii="宋体" w:hAnsi="宋体"/>
                <w:b/>
                <w:color w:val="000000"/>
                <w:szCs w:val="21"/>
              </w:rPr>
            </w:pPr>
          </w:p>
        </w:tc>
      </w:tr>
      <w:tr w14:paraId="78B3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tcBorders>
              <w:top w:val="dotted" w:color="auto" w:sz="4" w:space="0"/>
              <w:bottom w:val="dotted" w:color="auto" w:sz="4" w:space="0"/>
              <w:right w:val="dotted" w:color="auto" w:sz="4" w:space="0"/>
            </w:tcBorders>
            <w:vAlign w:val="center"/>
          </w:tcPr>
          <w:p w14:paraId="78F53A44">
            <w:pPr>
              <w:spacing w:line="420" w:lineRule="exact"/>
              <w:jc w:val="center"/>
              <w:rPr>
                <w:rFonts w:ascii="宋体" w:hAnsi="宋体"/>
                <w:b/>
                <w:color w:val="000000"/>
                <w:szCs w:val="21"/>
              </w:rPr>
            </w:pPr>
          </w:p>
        </w:tc>
        <w:tc>
          <w:tcPr>
            <w:tcW w:w="4383" w:type="dxa"/>
            <w:tcBorders>
              <w:top w:val="dotted" w:color="auto" w:sz="4" w:space="0"/>
              <w:left w:val="dotted" w:color="auto" w:sz="4" w:space="0"/>
              <w:bottom w:val="dotted" w:color="auto" w:sz="4" w:space="0"/>
              <w:right w:val="dotted" w:color="auto" w:sz="4" w:space="0"/>
            </w:tcBorders>
            <w:vAlign w:val="center"/>
          </w:tcPr>
          <w:p w14:paraId="72C92D9F">
            <w:pPr>
              <w:spacing w:line="420" w:lineRule="exact"/>
              <w:jc w:val="center"/>
              <w:rPr>
                <w:rFonts w:ascii="宋体" w:hAnsi="宋体"/>
                <w:b/>
                <w:color w:val="000000"/>
                <w:szCs w:val="21"/>
              </w:rPr>
            </w:pPr>
          </w:p>
        </w:tc>
        <w:tc>
          <w:tcPr>
            <w:tcW w:w="1985" w:type="dxa"/>
            <w:tcBorders>
              <w:top w:val="dotted" w:color="auto" w:sz="4" w:space="0"/>
              <w:left w:val="dotted" w:color="auto" w:sz="4" w:space="0"/>
              <w:bottom w:val="dotted" w:color="auto" w:sz="4" w:space="0"/>
              <w:right w:val="dotted" w:color="auto" w:sz="4" w:space="0"/>
            </w:tcBorders>
            <w:vAlign w:val="center"/>
          </w:tcPr>
          <w:p w14:paraId="2AE834C2">
            <w:pPr>
              <w:spacing w:line="420" w:lineRule="exact"/>
              <w:jc w:val="center"/>
              <w:rPr>
                <w:rFonts w:ascii="宋体" w:hAnsi="宋体"/>
                <w:b/>
                <w:color w:val="000000"/>
                <w:szCs w:val="21"/>
              </w:rPr>
            </w:pPr>
          </w:p>
        </w:tc>
        <w:tc>
          <w:tcPr>
            <w:tcW w:w="1134" w:type="dxa"/>
            <w:tcBorders>
              <w:top w:val="dotted" w:color="auto" w:sz="4" w:space="0"/>
              <w:left w:val="dotted" w:color="auto" w:sz="4" w:space="0"/>
              <w:bottom w:val="dotted" w:color="auto" w:sz="4" w:space="0"/>
              <w:right w:val="dotted" w:color="auto" w:sz="4" w:space="0"/>
            </w:tcBorders>
            <w:vAlign w:val="center"/>
          </w:tcPr>
          <w:p w14:paraId="293CC407">
            <w:pPr>
              <w:spacing w:line="420" w:lineRule="exact"/>
              <w:jc w:val="center"/>
              <w:rPr>
                <w:rFonts w:ascii="宋体" w:hAnsi="宋体"/>
                <w:b/>
                <w:color w:val="000000"/>
                <w:szCs w:val="21"/>
              </w:rPr>
            </w:pPr>
          </w:p>
        </w:tc>
        <w:tc>
          <w:tcPr>
            <w:tcW w:w="1134" w:type="dxa"/>
            <w:tcBorders>
              <w:top w:val="dotted" w:color="auto" w:sz="4" w:space="0"/>
              <w:left w:val="dotted" w:color="auto" w:sz="4" w:space="0"/>
              <w:bottom w:val="dotted" w:color="auto" w:sz="4" w:space="0"/>
            </w:tcBorders>
            <w:vAlign w:val="center"/>
          </w:tcPr>
          <w:p w14:paraId="1B391A4F">
            <w:pPr>
              <w:spacing w:line="420" w:lineRule="exact"/>
              <w:jc w:val="center"/>
              <w:rPr>
                <w:rFonts w:ascii="宋体" w:hAnsi="宋体"/>
                <w:b/>
                <w:color w:val="000000"/>
                <w:szCs w:val="21"/>
              </w:rPr>
            </w:pPr>
          </w:p>
        </w:tc>
      </w:tr>
      <w:tr w14:paraId="4CB6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tcBorders>
              <w:top w:val="dotted" w:color="auto" w:sz="4" w:space="0"/>
              <w:bottom w:val="dotted" w:color="auto" w:sz="4" w:space="0"/>
              <w:right w:val="dotted" w:color="auto" w:sz="4" w:space="0"/>
            </w:tcBorders>
            <w:vAlign w:val="center"/>
          </w:tcPr>
          <w:p w14:paraId="08FC33EF">
            <w:pPr>
              <w:spacing w:line="420" w:lineRule="exact"/>
              <w:jc w:val="center"/>
              <w:rPr>
                <w:rFonts w:ascii="宋体" w:hAnsi="宋体"/>
                <w:b/>
                <w:color w:val="000000"/>
                <w:szCs w:val="21"/>
              </w:rPr>
            </w:pPr>
          </w:p>
        </w:tc>
        <w:tc>
          <w:tcPr>
            <w:tcW w:w="4383" w:type="dxa"/>
            <w:tcBorders>
              <w:top w:val="dotted" w:color="auto" w:sz="4" w:space="0"/>
              <w:left w:val="dotted" w:color="auto" w:sz="4" w:space="0"/>
              <w:bottom w:val="dotted" w:color="auto" w:sz="4" w:space="0"/>
              <w:right w:val="dotted" w:color="auto" w:sz="4" w:space="0"/>
            </w:tcBorders>
            <w:vAlign w:val="center"/>
          </w:tcPr>
          <w:p w14:paraId="4E60FF50">
            <w:pPr>
              <w:spacing w:line="420" w:lineRule="exact"/>
              <w:jc w:val="center"/>
              <w:rPr>
                <w:rFonts w:ascii="宋体" w:hAnsi="宋体"/>
                <w:b/>
                <w:color w:val="000000"/>
                <w:szCs w:val="21"/>
              </w:rPr>
            </w:pPr>
          </w:p>
        </w:tc>
        <w:tc>
          <w:tcPr>
            <w:tcW w:w="1985" w:type="dxa"/>
            <w:tcBorders>
              <w:top w:val="dotted" w:color="auto" w:sz="4" w:space="0"/>
              <w:left w:val="dotted" w:color="auto" w:sz="4" w:space="0"/>
              <w:bottom w:val="dotted" w:color="auto" w:sz="4" w:space="0"/>
              <w:right w:val="dotted" w:color="auto" w:sz="4" w:space="0"/>
            </w:tcBorders>
            <w:vAlign w:val="center"/>
          </w:tcPr>
          <w:p w14:paraId="7A2F6F55">
            <w:pPr>
              <w:spacing w:line="420" w:lineRule="exact"/>
              <w:jc w:val="center"/>
              <w:rPr>
                <w:rFonts w:ascii="宋体" w:hAnsi="宋体"/>
                <w:b/>
                <w:color w:val="000000"/>
                <w:szCs w:val="21"/>
              </w:rPr>
            </w:pPr>
          </w:p>
        </w:tc>
        <w:tc>
          <w:tcPr>
            <w:tcW w:w="1134" w:type="dxa"/>
            <w:tcBorders>
              <w:top w:val="dotted" w:color="auto" w:sz="4" w:space="0"/>
              <w:left w:val="dotted" w:color="auto" w:sz="4" w:space="0"/>
              <w:bottom w:val="dotted" w:color="auto" w:sz="4" w:space="0"/>
              <w:right w:val="dotted" w:color="auto" w:sz="4" w:space="0"/>
            </w:tcBorders>
            <w:vAlign w:val="center"/>
          </w:tcPr>
          <w:p w14:paraId="08CF16D4">
            <w:pPr>
              <w:spacing w:line="420" w:lineRule="exact"/>
              <w:jc w:val="center"/>
              <w:rPr>
                <w:rFonts w:ascii="宋体" w:hAnsi="宋体"/>
                <w:b/>
                <w:color w:val="000000"/>
                <w:szCs w:val="21"/>
              </w:rPr>
            </w:pPr>
          </w:p>
        </w:tc>
        <w:tc>
          <w:tcPr>
            <w:tcW w:w="1134" w:type="dxa"/>
            <w:tcBorders>
              <w:top w:val="dotted" w:color="auto" w:sz="4" w:space="0"/>
              <w:left w:val="dotted" w:color="auto" w:sz="4" w:space="0"/>
              <w:bottom w:val="dotted" w:color="auto" w:sz="4" w:space="0"/>
            </w:tcBorders>
            <w:vAlign w:val="center"/>
          </w:tcPr>
          <w:p w14:paraId="0BAB7BBD">
            <w:pPr>
              <w:spacing w:line="420" w:lineRule="exact"/>
              <w:jc w:val="center"/>
              <w:rPr>
                <w:rFonts w:ascii="宋体" w:hAnsi="宋体"/>
                <w:b/>
                <w:color w:val="000000"/>
                <w:szCs w:val="21"/>
              </w:rPr>
            </w:pPr>
          </w:p>
        </w:tc>
      </w:tr>
      <w:tr w14:paraId="1A21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tcBorders>
              <w:top w:val="dotted" w:color="auto" w:sz="4" w:space="0"/>
              <w:bottom w:val="dotted" w:color="auto" w:sz="4" w:space="0"/>
              <w:right w:val="dotted" w:color="auto" w:sz="4" w:space="0"/>
            </w:tcBorders>
            <w:vAlign w:val="center"/>
          </w:tcPr>
          <w:p w14:paraId="1B329027">
            <w:pPr>
              <w:spacing w:line="420" w:lineRule="exact"/>
              <w:jc w:val="center"/>
              <w:rPr>
                <w:rFonts w:ascii="宋体" w:hAnsi="宋体"/>
                <w:b/>
                <w:color w:val="000000"/>
                <w:szCs w:val="21"/>
              </w:rPr>
            </w:pPr>
          </w:p>
        </w:tc>
        <w:tc>
          <w:tcPr>
            <w:tcW w:w="4383" w:type="dxa"/>
            <w:tcBorders>
              <w:top w:val="dotted" w:color="auto" w:sz="4" w:space="0"/>
              <w:left w:val="dotted" w:color="auto" w:sz="4" w:space="0"/>
              <w:bottom w:val="dotted" w:color="auto" w:sz="4" w:space="0"/>
              <w:right w:val="dotted" w:color="auto" w:sz="4" w:space="0"/>
            </w:tcBorders>
            <w:vAlign w:val="center"/>
          </w:tcPr>
          <w:p w14:paraId="7DD0EA40">
            <w:pPr>
              <w:spacing w:line="420" w:lineRule="exact"/>
              <w:jc w:val="center"/>
              <w:rPr>
                <w:rFonts w:ascii="宋体" w:hAnsi="宋体"/>
                <w:b/>
                <w:color w:val="000000"/>
                <w:szCs w:val="21"/>
              </w:rPr>
            </w:pPr>
          </w:p>
        </w:tc>
        <w:tc>
          <w:tcPr>
            <w:tcW w:w="1985" w:type="dxa"/>
            <w:tcBorders>
              <w:top w:val="dotted" w:color="auto" w:sz="4" w:space="0"/>
              <w:left w:val="dotted" w:color="auto" w:sz="4" w:space="0"/>
              <w:bottom w:val="dotted" w:color="auto" w:sz="4" w:space="0"/>
              <w:right w:val="dotted" w:color="auto" w:sz="4" w:space="0"/>
            </w:tcBorders>
            <w:vAlign w:val="center"/>
          </w:tcPr>
          <w:p w14:paraId="52B7A165">
            <w:pPr>
              <w:spacing w:line="420" w:lineRule="exact"/>
              <w:jc w:val="center"/>
              <w:rPr>
                <w:rFonts w:ascii="宋体" w:hAnsi="宋体"/>
                <w:b/>
                <w:color w:val="000000"/>
                <w:szCs w:val="21"/>
              </w:rPr>
            </w:pPr>
          </w:p>
        </w:tc>
        <w:tc>
          <w:tcPr>
            <w:tcW w:w="1134" w:type="dxa"/>
            <w:tcBorders>
              <w:top w:val="dotted" w:color="auto" w:sz="4" w:space="0"/>
              <w:left w:val="dotted" w:color="auto" w:sz="4" w:space="0"/>
              <w:bottom w:val="dotted" w:color="auto" w:sz="4" w:space="0"/>
              <w:right w:val="dotted" w:color="auto" w:sz="4" w:space="0"/>
            </w:tcBorders>
            <w:vAlign w:val="center"/>
          </w:tcPr>
          <w:p w14:paraId="69B77B2D">
            <w:pPr>
              <w:spacing w:line="420" w:lineRule="exact"/>
              <w:jc w:val="center"/>
              <w:rPr>
                <w:rFonts w:ascii="宋体" w:hAnsi="宋体"/>
                <w:b/>
                <w:color w:val="000000"/>
                <w:szCs w:val="21"/>
              </w:rPr>
            </w:pPr>
          </w:p>
        </w:tc>
        <w:tc>
          <w:tcPr>
            <w:tcW w:w="1134" w:type="dxa"/>
            <w:tcBorders>
              <w:top w:val="dotted" w:color="auto" w:sz="4" w:space="0"/>
              <w:left w:val="dotted" w:color="auto" w:sz="4" w:space="0"/>
              <w:bottom w:val="dotted" w:color="auto" w:sz="4" w:space="0"/>
            </w:tcBorders>
            <w:vAlign w:val="center"/>
          </w:tcPr>
          <w:p w14:paraId="3EFD653C">
            <w:pPr>
              <w:spacing w:line="420" w:lineRule="exact"/>
              <w:jc w:val="center"/>
              <w:rPr>
                <w:rFonts w:ascii="宋体" w:hAnsi="宋体"/>
                <w:b/>
                <w:color w:val="000000"/>
                <w:szCs w:val="21"/>
              </w:rPr>
            </w:pPr>
          </w:p>
        </w:tc>
      </w:tr>
      <w:tr w14:paraId="093C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tcBorders>
              <w:top w:val="dotted" w:color="auto" w:sz="4" w:space="0"/>
              <w:bottom w:val="dotted" w:color="auto" w:sz="4" w:space="0"/>
              <w:right w:val="dotted" w:color="auto" w:sz="4" w:space="0"/>
            </w:tcBorders>
            <w:vAlign w:val="center"/>
          </w:tcPr>
          <w:p w14:paraId="115BBFB8">
            <w:pPr>
              <w:spacing w:line="420" w:lineRule="exact"/>
              <w:jc w:val="center"/>
              <w:rPr>
                <w:rFonts w:ascii="宋体" w:hAnsi="宋体"/>
                <w:b/>
                <w:color w:val="000000"/>
                <w:szCs w:val="21"/>
              </w:rPr>
            </w:pPr>
          </w:p>
        </w:tc>
        <w:tc>
          <w:tcPr>
            <w:tcW w:w="4383" w:type="dxa"/>
            <w:tcBorders>
              <w:top w:val="dotted" w:color="auto" w:sz="4" w:space="0"/>
              <w:left w:val="dotted" w:color="auto" w:sz="4" w:space="0"/>
              <w:bottom w:val="dotted" w:color="auto" w:sz="4" w:space="0"/>
              <w:right w:val="dotted" w:color="auto" w:sz="4" w:space="0"/>
            </w:tcBorders>
            <w:vAlign w:val="center"/>
          </w:tcPr>
          <w:p w14:paraId="07D6C0DA">
            <w:pPr>
              <w:spacing w:line="420" w:lineRule="exact"/>
              <w:jc w:val="center"/>
              <w:rPr>
                <w:rFonts w:ascii="宋体" w:hAnsi="宋体"/>
                <w:b/>
                <w:color w:val="000000"/>
                <w:szCs w:val="21"/>
              </w:rPr>
            </w:pPr>
          </w:p>
        </w:tc>
        <w:tc>
          <w:tcPr>
            <w:tcW w:w="1985" w:type="dxa"/>
            <w:tcBorders>
              <w:top w:val="dotted" w:color="auto" w:sz="4" w:space="0"/>
              <w:left w:val="dotted" w:color="auto" w:sz="4" w:space="0"/>
              <w:bottom w:val="dotted" w:color="auto" w:sz="4" w:space="0"/>
              <w:right w:val="dotted" w:color="auto" w:sz="4" w:space="0"/>
            </w:tcBorders>
            <w:vAlign w:val="center"/>
          </w:tcPr>
          <w:p w14:paraId="54B117DA">
            <w:pPr>
              <w:spacing w:line="420" w:lineRule="exact"/>
              <w:jc w:val="center"/>
              <w:rPr>
                <w:rFonts w:ascii="宋体" w:hAnsi="宋体"/>
                <w:b/>
                <w:color w:val="000000"/>
                <w:szCs w:val="21"/>
              </w:rPr>
            </w:pPr>
          </w:p>
        </w:tc>
        <w:tc>
          <w:tcPr>
            <w:tcW w:w="1134" w:type="dxa"/>
            <w:tcBorders>
              <w:top w:val="dotted" w:color="auto" w:sz="4" w:space="0"/>
              <w:left w:val="dotted" w:color="auto" w:sz="4" w:space="0"/>
              <w:bottom w:val="dotted" w:color="auto" w:sz="4" w:space="0"/>
              <w:right w:val="dotted" w:color="auto" w:sz="4" w:space="0"/>
            </w:tcBorders>
            <w:vAlign w:val="center"/>
          </w:tcPr>
          <w:p w14:paraId="28ECE9ED">
            <w:pPr>
              <w:spacing w:line="420" w:lineRule="exact"/>
              <w:jc w:val="center"/>
              <w:rPr>
                <w:rFonts w:ascii="宋体" w:hAnsi="宋体"/>
                <w:b/>
                <w:color w:val="000000"/>
                <w:szCs w:val="21"/>
              </w:rPr>
            </w:pPr>
          </w:p>
        </w:tc>
        <w:tc>
          <w:tcPr>
            <w:tcW w:w="1134" w:type="dxa"/>
            <w:tcBorders>
              <w:top w:val="dotted" w:color="auto" w:sz="4" w:space="0"/>
              <w:left w:val="dotted" w:color="auto" w:sz="4" w:space="0"/>
              <w:bottom w:val="dotted" w:color="auto" w:sz="4" w:space="0"/>
            </w:tcBorders>
            <w:vAlign w:val="center"/>
          </w:tcPr>
          <w:p w14:paraId="23D6F9DF">
            <w:pPr>
              <w:spacing w:line="420" w:lineRule="exact"/>
              <w:jc w:val="center"/>
              <w:rPr>
                <w:rFonts w:ascii="宋体" w:hAnsi="宋体"/>
                <w:b/>
                <w:color w:val="000000"/>
                <w:szCs w:val="21"/>
              </w:rPr>
            </w:pPr>
          </w:p>
        </w:tc>
      </w:tr>
      <w:tr w14:paraId="1906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103" w:type="dxa"/>
            <w:gridSpan w:val="2"/>
            <w:tcBorders>
              <w:bottom w:val="nil"/>
              <w:right w:val="dotted" w:color="auto" w:sz="4" w:space="0"/>
            </w:tcBorders>
            <w:vAlign w:val="center"/>
          </w:tcPr>
          <w:p w14:paraId="7898FE8A">
            <w:pPr>
              <w:spacing w:line="360" w:lineRule="exact"/>
              <w:rPr>
                <w:rFonts w:ascii="宋体" w:hAnsi="宋体"/>
                <w:color w:val="000000"/>
                <w:szCs w:val="21"/>
              </w:rPr>
            </w:pPr>
            <w:r>
              <w:rPr>
                <w:rFonts w:ascii="宋体" w:hAnsi="宋体"/>
                <w:color w:val="000000"/>
                <w:szCs w:val="21"/>
              </w:rPr>
              <w:t>1、本次交付图纸之第</w:t>
            </w:r>
            <w:r>
              <w:rPr>
                <w:rFonts w:ascii="宋体" w:hAnsi="宋体"/>
                <w:color w:val="000000"/>
                <w:szCs w:val="21"/>
                <w:u w:val="single"/>
              </w:rPr>
              <w:t xml:space="preserve">       </w:t>
            </w:r>
            <w:r>
              <w:rPr>
                <w:rFonts w:ascii="宋体" w:hAnsi="宋体"/>
                <w:color w:val="000000"/>
                <w:szCs w:val="21"/>
              </w:rPr>
              <w:t>项进行电子文件归档；</w:t>
            </w:r>
          </w:p>
        </w:tc>
        <w:tc>
          <w:tcPr>
            <w:tcW w:w="4253" w:type="dxa"/>
            <w:gridSpan w:val="3"/>
            <w:tcBorders>
              <w:left w:val="dotted" w:color="auto" w:sz="4" w:space="0"/>
              <w:bottom w:val="nil"/>
            </w:tcBorders>
            <w:vAlign w:val="center"/>
          </w:tcPr>
          <w:p w14:paraId="2069E1C1">
            <w:pPr>
              <w:spacing w:line="360" w:lineRule="exact"/>
              <w:rPr>
                <w:rFonts w:ascii="宋体" w:hAnsi="宋体"/>
                <w:color w:val="000000"/>
                <w:szCs w:val="21"/>
              </w:rPr>
            </w:pPr>
            <w:r>
              <w:rPr>
                <w:rFonts w:ascii="宋体" w:hAnsi="宋体"/>
                <w:color w:val="000000"/>
                <w:szCs w:val="21"/>
              </w:rPr>
              <w:t>项目负责人签核：</w:t>
            </w:r>
          </w:p>
        </w:tc>
      </w:tr>
      <w:tr w14:paraId="71AB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3" w:type="dxa"/>
            <w:gridSpan w:val="2"/>
            <w:tcBorders>
              <w:top w:val="nil"/>
              <w:right w:val="dotted" w:color="auto" w:sz="4" w:space="0"/>
            </w:tcBorders>
            <w:vAlign w:val="center"/>
          </w:tcPr>
          <w:p w14:paraId="285F2D63">
            <w:pPr>
              <w:spacing w:line="360" w:lineRule="exact"/>
              <w:rPr>
                <w:rFonts w:ascii="宋体" w:hAnsi="宋体"/>
                <w:color w:val="000000"/>
                <w:szCs w:val="21"/>
              </w:rPr>
            </w:pPr>
            <w:r>
              <w:rPr>
                <w:rFonts w:ascii="宋体" w:hAnsi="宋体"/>
                <w:color w:val="000000"/>
                <w:szCs w:val="21"/>
              </w:rPr>
              <w:t>2、以上交付图纸之第</w:t>
            </w:r>
            <w:r>
              <w:rPr>
                <w:rFonts w:ascii="宋体" w:hAnsi="宋体"/>
                <w:color w:val="000000"/>
                <w:szCs w:val="21"/>
                <w:u w:val="single"/>
              </w:rPr>
              <w:t xml:space="preserve">       </w:t>
            </w:r>
            <w:r>
              <w:rPr>
                <w:rFonts w:ascii="宋体" w:hAnsi="宋体"/>
                <w:color w:val="000000"/>
                <w:szCs w:val="21"/>
              </w:rPr>
              <w:t>项需打印归档。</w:t>
            </w:r>
          </w:p>
          <w:p w14:paraId="665CE8E2">
            <w:pPr>
              <w:rPr>
                <w:rFonts w:ascii="宋体" w:hAnsi="宋体"/>
              </w:rPr>
            </w:pPr>
            <w:r>
              <w:rPr>
                <w:rFonts w:hint="eastAsia" w:ascii="宋体" w:hAnsi="宋体"/>
              </w:rPr>
              <w:t xml:space="preserve">3、签收图纸形式 </w:t>
            </w:r>
          </w:p>
          <w:p w14:paraId="155F0F9B">
            <w:pPr>
              <w:spacing w:line="360" w:lineRule="exact"/>
              <w:rPr>
                <w:rFonts w:ascii="宋体" w:hAnsi="宋体"/>
                <w:b/>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DWG电子版/</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PDF电子版/□打印白图/□打印蓝图</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A4文本□实物样品</w:t>
            </w:r>
          </w:p>
        </w:tc>
        <w:tc>
          <w:tcPr>
            <w:tcW w:w="4253" w:type="dxa"/>
            <w:gridSpan w:val="3"/>
            <w:tcBorders>
              <w:top w:val="nil"/>
              <w:left w:val="dotted" w:color="auto" w:sz="4" w:space="0"/>
            </w:tcBorders>
            <w:vAlign w:val="center"/>
          </w:tcPr>
          <w:p w14:paraId="7AE65731">
            <w:pPr>
              <w:spacing w:line="360" w:lineRule="exact"/>
              <w:jc w:val="center"/>
              <w:rPr>
                <w:rFonts w:ascii="宋体" w:hAnsi="宋体"/>
                <w:b/>
                <w:color w:val="000000"/>
                <w:szCs w:val="21"/>
              </w:rPr>
            </w:pPr>
          </w:p>
        </w:tc>
      </w:tr>
    </w:tbl>
    <w:p w14:paraId="69ECFDD5">
      <w:pPr>
        <w:spacing w:line="40" w:lineRule="exact"/>
        <w:rPr>
          <w:rFonts w:ascii="宋体" w:hAnsi="宋体"/>
          <w:color w:val="000000"/>
          <w:szCs w:val="21"/>
        </w:rPr>
      </w:pPr>
    </w:p>
    <w:tbl>
      <w:tblPr>
        <w:tblStyle w:val="1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1914"/>
        <w:gridCol w:w="2169"/>
        <w:gridCol w:w="3466"/>
      </w:tblGrid>
      <w:tr w14:paraId="6712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890" w:type="dxa"/>
            <w:gridSpan w:val="3"/>
            <w:tcBorders>
              <w:bottom w:val="single" w:color="auto" w:sz="4" w:space="0"/>
            </w:tcBorders>
            <w:vAlign w:val="center"/>
          </w:tcPr>
          <w:p w14:paraId="43D2CD63">
            <w:pPr>
              <w:spacing w:line="420" w:lineRule="exact"/>
              <w:jc w:val="center"/>
              <w:rPr>
                <w:rFonts w:ascii="宋体" w:hAnsi="宋体"/>
                <w:color w:val="000000"/>
                <w:szCs w:val="21"/>
              </w:rPr>
            </w:pPr>
            <w:r>
              <w:rPr>
                <w:rFonts w:ascii="宋体" w:hAnsi="宋体"/>
                <w:color w:val="000000"/>
                <w:szCs w:val="21"/>
              </w:rPr>
              <w:t>签  发（设计方）</w:t>
            </w:r>
          </w:p>
        </w:tc>
        <w:tc>
          <w:tcPr>
            <w:tcW w:w="3466" w:type="dxa"/>
            <w:vAlign w:val="center"/>
          </w:tcPr>
          <w:p w14:paraId="091E3638">
            <w:pPr>
              <w:spacing w:line="420" w:lineRule="exact"/>
              <w:jc w:val="center"/>
              <w:rPr>
                <w:rFonts w:ascii="宋体" w:hAnsi="宋体"/>
                <w:color w:val="000000"/>
                <w:szCs w:val="21"/>
              </w:rPr>
            </w:pPr>
            <w:r>
              <w:rPr>
                <w:rFonts w:ascii="宋体" w:hAnsi="宋体"/>
                <w:color w:val="000000"/>
                <w:szCs w:val="21"/>
              </w:rPr>
              <w:t>签  收（委托方）</w:t>
            </w:r>
          </w:p>
        </w:tc>
      </w:tr>
      <w:tr w14:paraId="561F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1807" w:type="dxa"/>
            <w:tcBorders>
              <w:right w:val="dotted" w:color="auto" w:sz="4" w:space="0"/>
            </w:tcBorders>
          </w:tcPr>
          <w:p w14:paraId="5590B70B">
            <w:pPr>
              <w:spacing w:line="420" w:lineRule="exact"/>
              <w:rPr>
                <w:rFonts w:ascii="宋体" w:hAnsi="宋体"/>
                <w:color w:val="000000"/>
                <w:szCs w:val="21"/>
              </w:rPr>
            </w:pPr>
            <w:r>
              <w:rPr>
                <w:rFonts w:ascii="宋体" w:hAnsi="宋体"/>
                <w:color w:val="000000"/>
                <w:szCs w:val="21"/>
              </w:rPr>
              <w:t>项目总监签核</w:t>
            </w:r>
          </w:p>
        </w:tc>
        <w:tc>
          <w:tcPr>
            <w:tcW w:w="1914" w:type="dxa"/>
            <w:tcBorders>
              <w:left w:val="dotted" w:color="auto" w:sz="4" w:space="0"/>
              <w:right w:val="dotted" w:color="auto" w:sz="4" w:space="0"/>
            </w:tcBorders>
          </w:tcPr>
          <w:p w14:paraId="2BCB0BEC">
            <w:pPr>
              <w:spacing w:line="420" w:lineRule="exact"/>
              <w:rPr>
                <w:rFonts w:ascii="宋体" w:hAnsi="宋体"/>
                <w:color w:val="000000"/>
                <w:szCs w:val="21"/>
              </w:rPr>
            </w:pPr>
            <w:r>
              <w:rPr>
                <w:rFonts w:ascii="宋体" w:hAnsi="宋体"/>
                <w:color w:val="000000"/>
                <w:szCs w:val="21"/>
              </w:rPr>
              <w:t>设计管理部签核</w:t>
            </w:r>
          </w:p>
        </w:tc>
        <w:tc>
          <w:tcPr>
            <w:tcW w:w="2169" w:type="dxa"/>
            <w:tcBorders>
              <w:left w:val="dotted" w:color="auto" w:sz="4" w:space="0"/>
            </w:tcBorders>
          </w:tcPr>
          <w:p w14:paraId="279517EE">
            <w:pPr>
              <w:spacing w:line="420" w:lineRule="exact"/>
              <w:rPr>
                <w:rFonts w:ascii="宋体" w:hAnsi="宋体"/>
                <w:color w:val="000000"/>
                <w:szCs w:val="21"/>
              </w:rPr>
            </w:pPr>
            <w:r>
              <w:rPr>
                <w:rFonts w:hint="eastAsia" w:ascii="宋体" w:hAnsi="宋体"/>
                <w:color w:val="000000"/>
                <w:szCs w:val="21"/>
              </w:rPr>
              <w:t>商务</w:t>
            </w:r>
            <w:r>
              <w:rPr>
                <w:rFonts w:ascii="宋体" w:hAnsi="宋体"/>
                <w:color w:val="000000"/>
                <w:szCs w:val="21"/>
              </w:rPr>
              <w:t>部核对</w:t>
            </w:r>
          </w:p>
        </w:tc>
        <w:tc>
          <w:tcPr>
            <w:tcW w:w="3466" w:type="dxa"/>
          </w:tcPr>
          <w:p w14:paraId="1DC3CBF9">
            <w:pPr>
              <w:spacing w:line="420" w:lineRule="exact"/>
              <w:rPr>
                <w:rFonts w:ascii="宋体" w:hAnsi="宋体"/>
                <w:color w:val="000000"/>
                <w:szCs w:val="21"/>
              </w:rPr>
            </w:pPr>
            <w:r>
              <w:rPr>
                <w:rFonts w:ascii="宋体" w:hAnsi="宋体"/>
                <w:color w:val="000000"/>
                <w:szCs w:val="21"/>
              </w:rPr>
              <w:t>签收人：</w:t>
            </w:r>
          </w:p>
          <w:p w14:paraId="7B74C002">
            <w:pPr>
              <w:spacing w:line="420" w:lineRule="exact"/>
              <w:rPr>
                <w:rFonts w:ascii="宋体" w:hAnsi="宋体"/>
                <w:color w:val="000000"/>
                <w:szCs w:val="21"/>
              </w:rPr>
            </w:pPr>
          </w:p>
          <w:p w14:paraId="48F7018A">
            <w:pPr>
              <w:spacing w:line="420" w:lineRule="exact"/>
              <w:rPr>
                <w:rFonts w:ascii="宋体" w:hAnsi="宋体"/>
                <w:color w:val="000000"/>
                <w:szCs w:val="21"/>
              </w:rPr>
            </w:pPr>
            <w:r>
              <w:rPr>
                <w:rFonts w:ascii="宋体" w:hAnsi="宋体"/>
                <w:color w:val="000000"/>
                <w:szCs w:val="21"/>
              </w:rPr>
              <w:t>日期：</w:t>
            </w:r>
          </w:p>
          <w:p w14:paraId="4702EBDD">
            <w:pPr>
              <w:spacing w:line="420" w:lineRule="exact"/>
              <w:rPr>
                <w:rFonts w:ascii="宋体" w:hAnsi="宋体"/>
                <w:color w:val="000000"/>
                <w:szCs w:val="21"/>
              </w:rPr>
            </w:pPr>
            <w:r>
              <w:rPr>
                <w:rFonts w:ascii="宋体" w:hAnsi="宋体"/>
                <w:color w:val="000000"/>
                <w:szCs w:val="21"/>
              </w:rPr>
              <w:t>盖章：</w:t>
            </w:r>
          </w:p>
        </w:tc>
      </w:tr>
    </w:tbl>
    <w:p w14:paraId="0E3B3752">
      <w:pPr>
        <w:spacing w:line="420" w:lineRule="exact"/>
        <w:rPr>
          <w:rFonts w:ascii="宋体" w:hAnsi="宋体"/>
          <w:color w:val="000000"/>
          <w:szCs w:val="21"/>
        </w:rPr>
      </w:pPr>
      <w:r>
        <w:rPr>
          <w:rFonts w:ascii="宋体" w:hAnsi="宋体"/>
          <w:color w:val="000000"/>
          <w:szCs w:val="21"/>
        </w:rPr>
        <w:t>【备注：乙方根据各设计阶段成果出具《设计文件签收单》，甲方需签字</w:t>
      </w:r>
      <w:r>
        <w:rPr>
          <w:rFonts w:hint="eastAsia" w:ascii="宋体" w:hAnsi="宋体"/>
          <w:color w:val="000000"/>
          <w:szCs w:val="21"/>
        </w:rPr>
        <w:t>或</w:t>
      </w:r>
      <w:r>
        <w:rPr>
          <w:rFonts w:ascii="宋体" w:hAnsi="宋体"/>
          <w:color w:val="000000"/>
          <w:szCs w:val="21"/>
        </w:rPr>
        <w:t>加盖公章后，将原件交付乙方。根据实际情况，具体文件格式可由甲乙双方协商确定。】</w:t>
      </w:r>
    </w:p>
    <w:p w14:paraId="7472C35B">
      <w:pPr>
        <w:pStyle w:val="12"/>
        <w:bidi w:val="0"/>
        <w:sectPr>
          <w:pgSz w:w="11906" w:h="16838"/>
          <w:pgMar w:top="1440" w:right="1800" w:bottom="1440" w:left="1800" w:header="851" w:footer="992" w:gutter="0"/>
          <w:cols w:space="425" w:num="1"/>
          <w:docGrid w:type="lines" w:linePitch="312" w:charSpace="0"/>
        </w:sectPr>
      </w:pPr>
    </w:p>
    <w:p w14:paraId="193ED2EF">
      <w:pPr>
        <w:spacing w:line="440" w:lineRule="exact"/>
        <w:rPr>
          <w:rFonts w:ascii="宋体" w:hAnsi="宋体"/>
          <w:color w:val="000000"/>
          <w:sz w:val="24"/>
        </w:rPr>
      </w:pPr>
      <w:r>
        <w:rPr>
          <w:rFonts w:hint="eastAsia" w:ascii="宋体" w:hAnsi="宋体"/>
          <w:color w:val="000000"/>
          <w:sz w:val="24"/>
        </w:rPr>
        <w:t>附件五：</w:t>
      </w:r>
    </w:p>
    <w:p w14:paraId="1A2ED6EB">
      <w:pPr>
        <w:spacing w:line="440" w:lineRule="exact"/>
        <w:jc w:val="center"/>
        <w:rPr>
          <w:rFonts w:ascii="宋体" w:hAnsi="宋体"/>
          <w:color w:val="000000"/>
          <w:sz w:val="30"/>
          <w:szCs w:val="30"/>
        </w:rPr>
      </w:pPr>
      <w:r>
        <w:rPr>
          <w:rFonts w:hint="eastAsia" w:ascii="宋体" w:hAnsi="宋体"/>
          <w:color w:val="000000"/>
          <w:sz w:val="30"/>
          <w:szCs w:val="30"/>
        </w:rPr>
        <w:t>设计成果确认函</w:t>
      </w:r>
    </w:p>
    <w:p w14:paraId="11F7C2C6">
      <w:pPr>
        <w:spacing w:line="440" w:lineRule="exact"/>
        <w:jc w:val="left"/>
        <w:rPr>
          <w:rFonts w:ascii="宋体" w:hAnsi="宋体"/>
          <w:bCs/>
          <w:color w:val="000000"/>
          <w:szCs w:val="21"/>
        </w:rPr>
      </w:pPr>
    </w:p>
    <w:p w14:paraId="68F7F1C1">
      <w:pPr>
        <w:spacing w:line="440" w:lineRule="exact"/>
        <w:jc w:val="left"/>
        <w:rPr>
          <w:rFonts w:ascii="宋体" w:hAnsi="宋体"/>
          <w:bCs/>
          <w:color w:val="000000"/>
          <w:szCs w:val="21"/>
        </w:rPr>
      </w:pPr>
      <w:r>
        <w:rPr>
          <w:rFonts w:hint="eastAsia" w:ascii="宋体" w:hAnsi="宋体"/>
          <w:bCs/>
          <w:color w:val="000000"/>
          <w:szCs w:val="21"/>
        </w:rPr>
        <w:t>尊敬的                    公司：</w:t>
      </w:r>
    </w:p>
    <w:p w14:paraId="0B02726D">
      <w:pPr>
        <w:spacing w:line="440" w:lineRule="exact"/>
        <w:jc w:val="left"/>
        <w:rPr>
          <w:rFonts w:ascii="宋体" w:hAnsi="宋体"/>
          <w:bCs/>
          <w:color w:val="000000"/>
          <w:szCs w:val="21"/>
        </w:rPr>
      </w:pPr>
      <w:r>
        <w:rPr>
          <w:rFonts w:ascii="宋体" w:hAnsi="宋体"/>
          <w:bCs/>
          <w:color w:val="000000"/>
          <w:szCs w:val="21"/>
        </w:rPr>
        <w:t xml:space="preserve">                    </w:t>
      </w:r>
    </w:p>
    <w:p w14:paraId="77EC75FE">
      <w:pPr>
        <w:spacing w:line="440" w:lineRule="exact"/>
        <w:ind w:firstLine="420" w:firstLineChars="200"/>
        <w:jc w:val="left"/>
        <w:rPr>
          <w:rFonts w:ascii="宋体" w:hAnsi="宋体"/>
          <w:bCs/>
          <w:color w:val="000000"/>
          <w:szCs w:val="21"/>
        </w:rPr>
      </w:pPr>
      <w:r>
        <w:rPr>
          <w:rFonts w:hint="eastAsia" w:ascii="宋体" w:hAnsi="宋体"/>
          <w:bCs/>
          <w:color w:val="000000"/>
          <w:szCs w:val="21"/>
        </w:rPr>
        <w:t>依据                                  相关条款，我司承担本项目的设计工作，设计款总额定为人民币      元（大写：人民币           ）。</w:t>
      </w:r>
    </w:p>
    <w:p w14:paraId="45778C88">
      <w:pPr>
        <w:spacing w:line="440" w:lineRule="exact"/>
        <w:jc w:val="left"/>
        <w:rPr>
          <w:rFonts w:ascii="宋体" w:hAnsi="宋体"/>
          <w:bCs/>
          <w:color w:val="000000"/>
          <w:szCs w:val="21"/>
        </w:rPr>
      </w:pPr>
    </w:p>
    <w:p w14:paraId="16570F9B">
      <w:pPr>
        <w:spacing w:line="440" w:lineRule="exact"/>
        <w:ind w:firstLine="420" w:firstLineChars="200"/>
        <w:jc w:val="left"/>
        <w:rPr>
          <w:rFonts w:ascii="宋体" w:hAnsi="宋体"/>
          <w:bCs/>
          <w:color w:val="000000"/>
          <w:szCs w:val="21"/>
        </w:rPr>
      </w:pPr>
      <w:r>
        <w:rPr>
          <w:rFonts w:hint="eastAsia" w:ascii="宋体" w:hAnsi="宋体"/>
          <w:bCs/>
          <w:color w:val="000000"/>
          <w:szCs w:val="21"/>
        </w:rPr>
        <w:t>1、截至本进度函发出日，我司已完成</w:t>
      </w:r>
      <w:r>
        <w:rPr>
          <w:rFonts w:hint="eastAsia" w:ascii="宋体" w:hAnsi="宋体"/>
          <w:bCs/>
          <w:color w:val="000000"/>
          <w:szCs w:val="21"/>
          <w:u w:val="single"/>
        </w:rPr>
        <w:t xml:space="preserve">     </w:t>
      </w:r>
      <w:r>
        <w:rPr>
          <w:rFonts w:hint="eastAsia" w:ascii="宋体" w:hAnsi="宋体"/>
          <w:bCs/>
          <w:color w:val="000000"/>
          <w:szCs w:val="21"/>
        </w:rPr>
        <w:t>阶段设计任务，并满足合同约定要求。</w:t>
      </w:r>
    </w:p>
    <w:p w14:paraId="24FE6AC0">
      <w:pPr>
        <w:spacing w:line="440" w:lineRule="exact"/>
        <w:jc w:val="left"/>
        <w:rPr>
          <w:rFonts w:ascii="宋体" w:hAnsi="宋体"/>
          <w:bCs/>
          <w:color w:val="000000"/>
          <w:szCs w:val="21"/>
        </w:rPr>
      </w:pPr>
    </w:p>
    <w:p w14:paraId="4F521F7E">
      <w:pPr>
        <w:spacing w:line="440" w:lineRule="exact"/>
        <w:ind w:firstLine="420" w:firstLineChars="200"/>
        <w:jc w:val="left"/>
        <w:rPr>
          <w:rFonts w:ascii="宋体" w:hAnsi="宋体"/>
          <w:bCs/>
          <w:color w:val="000000"/>
          <w:szCs w:val="21"/>
        </w:rPr>
      </w:pPr>
      <w:r>
        <w:rPr>
          <w:rFonts w:hint="eastAsia" w:ascii="宋体" w:hAnsi="宋体"/>
          <w:bCs/>
          <w:color w:val="000000"/>
          <w:szCs w:val="21"/>
        </w:rPr>
        <w:t>2、鉴于我司对贵司项目的第</w:t>
      </w:r>
      <w:r>
        <w:rPr>
          <w:rFonts w:hint="eastAsia" w:ascii="宋体" w:hAnsi="宋体"/>
          <w:bCs/>
          <w:color w:val="000000"/>
          <w:szCs w:val="21"/>
          <w:u w:val="single"/>
        </w:rPr>
        <w:t xml:space="preserve">  </w:t>
      </w:r>
      <w:r>
        <w:rPr>
          <w:rFonts w:hint="eastAsia" w:ascii="宋体" w:hAnsi="宋体"/>
          <w:bCs/>
          <w:color w:val="000000"/>
          <w:szCs w:val="21"/>
        </w:rPr>
        <w:t>阶段设计成果已提交，并经双方沟通已达成对阶段设计成果的共识，贵司同意我司进入到下一阶段的设计。依据合同支付条款约定，特申请确认本阶段设计款人民币</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hint="eastAsia" w:ascii="宋体" w:hAnsi="宋体"/>
          <w:bCs/>
          <w:color w:val="000000"/>
          <w:szCs w:val="21"/>
        </w:rPr>
        <w:t>元，占合同总额的</w:t>
      </w:r>
      <w:r>
        <w:rPr>
          <w:rFonts w:hint="eastAsia" w:ascii="宋体" w:hAnsi="宋体"/>
          <w:bCs/>
          <w:color w:val="000000"/>
          <w:szCs w:val="21"/>
          <w:u w:val="single"/>
        </w:rPr>
        <w:t xml:space="preserve">    </w:t>
      </w:r>
      <w:r>
        <w:rPr>
          <w:rFonts w:hint="eastAsia" w:ascii="宋体" w:hAnsi="宋体"/>
          <w:bCs/>
          <w:color w:val="000000"/>
          <w:szCs w:val="21"/>
        </w:rPr>
        <w:t>%。</w:t>
      </w:r>
    </w:p>
    <w:p w14:paraId="1C8EF327">
      <w:pPr>
        <w:spacing w:line="440" w:lineRule="exact"/>
        <w:jc w:val="center"/>
        <w:rPr>
          <w:rFonts w:ascii="宋体" w:hAnsi="宋体"/>
          <w:bCs/>
          <w:color w:val="000000"/>
          <w:szCs w:val="21"/>
        </w:rPr>
      </w:pPr>
    </w:p>
    <w:p w14:paraId="3312D27F">
      <w:pPr>
        <w:spacing w:line="440" w:lineRule="exact"/>
        <w:jc w:val="center"/>
        <w:rPr>
          <w:rFonts w:ascii="宋体" w:hAnsi="宋体"/>
          <w:bCs/>
          <w:color w:val="000000"/>
          <w:szCs w:val="21"/>
        </w:rPr>
      </w:pPr>
      <w:r>
        <w:rPr>
          <w:rFonts w:ascii="宋体" w:hAnsi="宋体"/>
          <w:bCs/>
          <w:color w:val="000000"/>
          <w:szCs w:val="21"/>
        </w:rPr>
        <w:t xml:space="preserve">                                           </w:t>
      </w:r>
    </w:p>
    <w:p w14:paraId="742215DE">
      <w:pPr>
        <w:tabs>
          <w:tab w:val="left" w:pos="5103"/>
          <w:tab w:val="left" w:pos="5529"/>
        </w:tabs>
        <w:spacing w:line="440" w:lineRule="exact"/>
        <w:jc w:val="center"/>
        <w:rPr>
          <w:rFonts w:ascii="宋体" w:hAnsi="宋体"/>
          <w:bCs/>
          <w:color w:val="000000"/>
          <w:szCs w:val="21"/>
        </w:rPr>
      </w:pP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同意确认！</w:t>
      </w:r>
    </w:p>
    <w:p w14:paraId="5AADEDA4">
      <w:pPr>
        <w:spacing w:line="440" w:lineRule="exact"/>
        <w:jc w:val="center"/>
        <w:rPr>
          <w:rFonts w:ascii="宋体" w:hAnsi="宋体"/>
          <w:bCs/>
          <w:color w:val="000000"/>
          <w:szCs w:val="21"/>
        </w:rPr>
      </w:pPr>
    </w:p>
    <w:p w14:paraId="5D82A07E">
      <w:pPr>
        <w:tabs>
          <w:tab w:val="left" w:pos="5529"/>
        </w:tabs>
        <w:spacing w:line="440" w:lineRule="exact"/>
        <w:jc w:val="center"/>
        <w:rPr>
          <w:rFonts w:ascii="宋体" w:hAnsi="宋体"/>
          <w:bCs/>
          <w:color w:val="000000"/>
          <w:szCs w:val="21"/>
        </w:rPr>
      </w:pP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委托方：</w:t>
      </w:r>
    </w:p>
    <w:p w14:paraId="7753DB89">
      <w:pPr>
        <w:tabs>
          <w:tab w:val="left" w:pos="5387"/>
          <w:tab w:val="left" w:pos="5670"/>
          <w:tab w:val="left" w:pos="5954"/>
        </w:tabs>
        <w:spacing w:line="440" w:lineRule="exact"/>
        <w:jc w:val="center"/>
        <w:rPr>
          <w:rFonts w:ascii="宋体" w:hAnsi="宋体"/>
          <w:bCs/>
          <w:color w:val="000000"/>
          <w:szCs w:val="21"/>
        </w:rPr>
      </w:pP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（签 章）</w:t>
      </w:r>
    </w:p>
    <w:p w14:paraId="671A07D6">
      <w:pPr>
        <w:tabs>
          <w:tab w:val="left" w:pos="3969"/>
          <w:tab w:val="left" w:pos="4111"/>
          <w:tab w:val="left" w:pos="4253"/>
          <w:tab w:val="left" w:pos="6237"/>
          <w:tab w:val="left" w:pos="6379"/>
        </w:tabs>
        <w:spacing w:line="440" w:lineRule="exact"/>
        <w:jc w:val="center"/>
        <w:rPr>
          <w:rFonts w:ascii="宋体" w:hAnsi="宋体"/>
          <w:bCs/>
          <w:color w:val="000000"/>
          <w:szCs w:val="21"/>
        </w:rPr>
      </w:pP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年   月   日</w:t>
      </w:r>
    </w:p>
    <w:p w14:paraId="6CAB7A53">
      <w:pPr>
        <w:spacing w:line="440" w:lineRule="exact"/>
        <w:jc w:val="center"/>
        <w:rPr>
          <w:rFonts w:ascii="宋体" w:hAnsi="宋体"/>
          <w:bCs/>
          <w:color w:val="000000"/>
          <w:szCs w:val="21"/>
        </w:rPr>
      </w:pPr>
    </w:p>
    <w:p w14:paraId="0980BD57">
      <w:pPr>
        <w:spacing w:line="440" w:lineRule="exact"/>
        <w:rPr>
          <w:rFonts w:hint="eastAsia" w:ascii="宋体" w:hAnsi="宋体" w:eastAsia="宋体"/>
          <w:bCs/>
          <w:color w:val="000000"/>
          <w:szCs w:val="21"/>
          <w:lang w:val="en-US" w:eastAsia="zh-CN"/>
        </w:rPr>
      </w:pP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lang w:eastAsia="zh-CN"/>
        </w:rPr>
        <w:t>设计单位：</w:t>
      </w:r>
    </w:p>
    <w:p w14:paraId="2AEC5766">
      <w:pPr>
        <w:spacing w:line="440" w:lineRule="exact"/>
        <w:jc w:val="center"/>
        <w:rPr>
          <w:rFonts w:ascii="宋体" w:hAnsi="宋体"/>
          <w:bCs/>
          <w:color w:val="000000"/>
          <w:szCs w:val="21"/>
        </w:rPr>
      </w:pPr>
      <w:r>
        <w:rPr>
          <w:rFonts w:hint="eastAsia" w:ascii="宋体" w:hAnsi="宋体"/>
          <w:bCs/>
          <w:color w:val="000000"/>
          <w:szCs w:val="21"/>
          <w:lang w:val="en-US" w:eastAsia="zh-CN"/>
        </w:rPr>
        <w:t xml:space="preserve">                       </w:t>
      </w:r>
      <w:r>
        <w:rPr>
          <w:rFonts w:ascii="宋体" w:hAnsi="宋体"/>
          <w:bCs/>
          <w:color w:val="000000"/>
          <w:szCs w:val="21"/>
        </w:rPr>
        <w:t xml:space="preserve"> </w:t>
      </w:r>
      <w:r>
        <w:rPr>
          <w:rFonts w:hint="eastAsia" w:ascii="宋体" w:hAnsi="宋体"/>
          <w:bCs/>
          <w:color w:val="000000"/>
          <w:szCs w:val="21"/>
        </w:rPr>
        <w:t>（签 章）</w:t>
      </w:r>
    </w:p>
    <w:p w14:paraId="47E19EA6">
      <w:pPr>
        <w:spacing w:line="440" w:lineRule="exact"/>
        <w:jc w:val="center"/>
        <w:rPr>
          <w:rFonts w:ascii="宋体" w:hAnsi="宋体"/>
          <w:bCs/>
          <w:color w:val="000000"/>
          <w:szCs w:val="21"/>
        </w:rPr>
      </w:pPr>
      <w:r>
        <w:rPr>
          <w:rFonts w:hint="eastAsia" w:ascii="宋体" w:hAnsi="宋体"/>
          <w:bCs/>
          <w:color w:val="000000"/>
          <w:szCs w:val="21"/>
        </w:rPr>
        <w:t xml:space="preserve">                                           </w:t>
      </w:r>
      <w:r>
        <w:rPr>
          <w:rFonts w:ascii="宋体" w:hAnsi="宋体"/>
          <w:bCs/>
          <w:color w:val="000000"/>
          <w:szCs w:val="21"/>
        </w:rPr>
        <w:t xml:space="preserve">        </w:t>
      </w:r>
      <w:r>
        <w:rPr>
          <w:rFonts w:hint="eastAsia" w:ascii="宋体" w:hAnsi="宋体"/>
          <w:bCs/>
          <w:color w:val="000000"/>
          <w:szCs w:val="21"/>
        </w:rPr>
        <w:t>年   月   日</w:t>
      </w:r>
    </w:p>
    <w:p w14:paraId="67F259A1">
      <w:pPr>
        <w:pStyle w:val="12"/>
        <w:bidi w:val="0"/>
        <w:sectPr>
          <w:pgSz w:w="11906" w:h="16838"/>
          <w:pgMar w:top="1440" w:right="1800" w:bottom="1440" w:left="1800" w:header="851" w:footer="992" w:gutter="0"/>
          <w:cols w:space="425" w:num="1"/>
          <w:docGrid w:type="lines" w:linePitch="312" w:charSpace="0"/>
        </w:sectPr>
      </w:pPr>
    </w:p>
    <w:p w14:paraId="23BD8916">
      <w:pPr>
        <w:spacing w:line="360" w:lineRule="auto"/>
        <w:rPr>
          <w:rFonts w:ascii="宋体" w:hAnsi="宋体"/>
          <w:bCs/>
          <w:color w:val="000000"/>
          <w:sz w:val="24"/>
        </w:rPr>
      </w:pPr>
      <w:r>
        <w:rPr>
          <w:rFonts w:hint="eastAsia" w:ascii="宋体" w:hAnsi="宋体"/>
          <w:bCs/>
          <w:color w:val="000000"/>
          <w:sz w:val="24"/>
        </w:rPr>
        <w:t>附件六：</w:t>
      </w:r>
    </w:p>
    <w:p w14:paraId="3940C79E">
      <w:pPr>
        <w:spacing w:line="360" w:lineRule="auto"/>
        <w:jc w:val="center"/>
        <w:rPr>
          <w:rFonts w:ascii="宋体" w:hAnsi="宋体"/>
          <w:bCs/>
          <w:color w:val="000000"/>
          <w:sz w:val="30"/>
          <w:szCs w:val="30"/>
        </w:rPr>
      </w:pPr>
      <w:r>
        <w:rPr>
          <w:rFonts w:hint="eastAsia" w:ascii="宋体" w:hAnsi="宋体"/>
          <w:bCs/>
          <w:color w:val="000000"/>
          <w:sz w:val="30"/>
          <w:szCs w:val="30"/>
        </w:rPr>
        <w:t>设计服务内容</w:t>
      </w:r>
    </w:p>
    <w:p w14:paraId="0C4B50F9">
      <w:pPr>
        <w:spacing w:line="440" w:lineRule="exact"/>
        <w:rPr>
          <w:rFonts w:ascii="宋体" w:hAnsi="宋体" w:cs="宋体"/>
          <w:sz w:val="24"/>
        </w:rPr>
      </w:pPr>
      <w:r>
        <w:rPr>
          <w:rFonts w:hint="eastAsia" w:ascii="宋体" w:hAnsi="宋体" w:cs="宋体"/>
          <w:sz w:val="24"/>
        </w:rPr>
        <w:t>一、室内装饰设计服务基本内容</w:t>
      </w:r>
    </w:p>
    <w:p w14:paraId="406E0792">
      <w:pPr>
        <w:spacing w:line="440" w:lineRule="exact"/>
        <w:rPr>
          <w:rFonts w:ascii="宋体" w:hAnsi="宋体" w:cs="宋体"/>
          <w:sz w:val="24"/>
        </w:rPr>
      </w:pPr>
      <w:r>
        <w:rPr>
          <w:rFonts w:hint="eastAsia" w:ascii="宋体" w:hAnsi="宋体" w:cs="宋体"/>
          <w:sz w:val="24"/>
        </w:rPr>
        <w:t>1.1平面及概念设计阶段</w:t>
      </w:r>
    </w:p>
    <w:p w14:paraId="58253ED5">
      <w:pPr>
        <w:spacing w:line="440" w:lineRule="exact"/>
        <w:ind w:left="479" w:leftChars="228"/>
        <w:rPr>
          <w:rFonts w:ascii="宋体" w:hAnsi="宋体" w:cs="宋体"/>
          <w:b/>
          <w:sz w:val="24"/>
        </w:rPr>
      </w:pPr>
      <w:r>
        <w:rPr>
          <w:rFonts w:hint="eastAsia" w:ascii="宋体" w:hAnsi="宋体" w:cs="宋体"/>
          <w:sz w:val="24"/>
        </w:rPr>
        <w:t>在本阶段中，我方将根据甲方提供的设计任务书要求制定项目设计进度，重新规划室内公共区域的平面功能定位，形成样板段家具平面布置图，提供概念图片来阐述酒店的设计风格定位，以便甲方对项目整体进度，固定设备与设施等活动构件进行有计划的整体控制与管理。本阶段设计成果包括：</w:t>
      </w:r>
    </w:p>
    <w:p w14:paraId="27E86692">
      <w:pPr>
        <w:numPr>
          <w:ilvl w:val="1"/>
          <w:numId w:val="3"/>
        </w:numPr>
        <w:tabs>
          <w:tab w:val="left" w:pos="0"/>
        </w:tabs>
        <w:spacing w:line="440" w:lineRule="exact"/>
        <w:ind w:left="846"/>
        <w:rPr>
          <w:rFonts w:ascii="宋体" w:hAnsi="宋体" w:cs="宋体"/>
          <w:sz w:val="24"/>
        </w:rPr>
      </w:pPr>
      <w:r>
        <w:rPr>
          <w:rFonts w:hint="eastAsia" w:ascii="宋体" w:hAnsi="宋体" w:cs="宋体"/>
          <w:sz w:val="24"/>
        </w:rPr>
        <w:t>建筑空间优化建议；</w:t>
      </w:r>
    </w:p>
    <w:p w14:paraId="19B3A5D0">
      <w:pPr>
        <w:numPr>
          <w:ilvl w:val="1"/>
          <w:numId w:val="3"/>
        </w:numPr>
        <w:tabs>
          <w:tab w:val="left" w:pos="540"/>
          <w:tab w:val="left" w:pos="900"/>
        </w:tabs>
        <w:spacing w:line="440" w:lineRule="exact"/>
        <w:ind w:left="846"/>
        <w:rPr>
          <w:rFonts w:ascii="宋体" w:hAnsi="宋体" w:cs="宋体"/>
          <w:sz w:val="24"/>
        </w:rPr>
      </w:pPr>
      <w:r>
        <w:rPr>
          <w:rFonts w:hint="eastAsia" w:ascii="宋体" w:hAnsi="宋体" w:cs="宋体"/>
          <w:sz w:val="24"/>
        </w:rPr>
        <w:t>公共区域平面功能定位；</w:t>
      </w:r>
    </w:p>
    <w:p w14:paraId="1BECEDF0">
      <w:pPr>
        <w:numPr>
          <w:ilvl w:val="1"/>
          <w:numId w:val="3"/>
        </w:numPr>
        <w:tabs>
          <w:tab w:val="left" w:pos="540"/>
          <w:tab w:val="left" w:pos="900"/>
        </w:tabs>
        <w:spacing w:line="440" w:lineRule="exact"/>
        <w:ind w:left="846"/>
        <w:rPr>
          <w:rFonts w:ascii="宋体" w:hAnsi="宋体" w:cs="宋体"/>
          <w:sz w:val="24"/>
        </w:rPr>
      </w:pPr>
      <w:r>
        <w:rPr>
          <w:rFonts w:hint="eastAsia" w:ascii="宋体" w:hAnsi="宋体" w:cs="宋体"/>
          <w:sz w:val="24"/>
        </w:rPr>
        <w:t>公共区域平面功能定位；</w:t>
      </w:r>
    </w:p>
    <w:p w14:paraId="6B70CDB4">
      <w:pPr>
        <w:numPr>
          <w:ilvl w:val="1"/>
          <w:numId w:val="3"/>
        </w:numPr>
        <w:tabs>
          <w:tab w:val="left" w:pos="540"/>
        </w:tabs>
        <w:spacing w:line="440" w:lineRule="exact"/>
        <w:ind w:left="567" w:hanging="141"/>
        <w:rPr>
          <w:rFonts w:ascii="宋体" w:hAnsi="宋体" w:cs="宋体"/>
          <w:sz w:val="24"/>
        </w:rPr>
      </w:pPr>
      <w:r>
        <w:rPr>
          <w:rFonts w:hint="eastAsia" w:ascii="宋体" w:hAnsi="宋体" w:cs="宋体"/>
          <w:sz w:val="24"/>
        </w:rPr>
        <w:t>公共区域平面功能定位；</w:t>
      </w:r>
    </w:p>
    <w:p w14:paraId="61905119">
      <w:pPr>
        <w:tabs>
          <w:tab w:val="left" w:pos="540"/>
        </w:tabs>
        <w:spacing w:line="440" w:lineRule="exact"/>
        <w:ind w:left="480" w:hanging="480" w:hangingChars="200"/>
        <w:rPr>
          <w:rFonts w:ascii="宋体" w:hAnsi="宋体" w:cs="宋体"/>
          <w:sz w:val="24"/>
        </w:rPr>
      </w:pPr>
      <w:r>
        <w:rPr>
          <w:rFonts w:hint="eastAsia" w:ascii="宋体" w:hAnsi="宋体" w:cs="宋体"/>
          <w:sz w:val="24"/>
        </w:rPr>
        <w:t>1.2 客房样板段方案设计阶段</w:t>
      </w:r>
    </w:p>
    <w:p w14:paraId="78841CB2">
      <w:pPr>
        <w:tabs>
          <w:tab w:val="left" w:pos="540"/>
        </w:tabs>
        <w:spacing w:line="440" w:lineRule="exact"/>
        <w:ind w:left="480" w:hanging="480" w:hangingChars="200"/>
        <w:rPr>
          <w:rFonts w:ascii="宋体" w:hAnsi="宋体" w:cs="宋体"/>
          <w:sz w:val="24"/>
        </w:rPr>
      </w:pPr>
      <w:r>
        <w:rPr>
          <w:rFonts w:hint="eastAsia" w:ascii="宋体" w:hAnsi="宋体" w:cs="宋体"/>
          <w:sz w:val="24"/>
        </w:rPr>
        <w:t xml:space="preserve">    在本阶段中，我方将根据甲方对室内各功能空间布局的意见，调整并深化客房样板段家具平面布置图，提供样板段概念图片、效果图相关设计文件。本阶段设计成果包括：</w:t>
      </w:r>
    </w:p>
    <w:p w14:paraId="7F4DD916">
      <w:pPr>
        <w:numPr>
          <w:ilvl w:val="0"/>
          <w:numId w:val="4"/>
        </w:numPr>
        <w:tabs>
          <w:tab w:val="left" w:pos="540"/>
          <w:tab w:val="left" w:pos="900"/>
        </w:tabs>
        <w:spacing w:line="440" w:lineRule="exact"/>
        <w:rPr>
          <w:rFonts w:ascii="宋体" w:hAnsi="宋体" w:cs="宋体"/>
          <w:sz w:val="24"/>
        </w:rPr>
      </w:pPr>
      <w:r>
        <w:rPr>
          <w:rFonts w:hint="eastAsia" w:ascii="宋体" w:hAnsi="宋体" w:cs="宋体"/>
          <w:sz w:val="24"/>
        </w:rPr>
        <w:t>客房样板段深化家具平面布置图；</w:t>
      </w:r>
    </w:p>
    <w:p w14:paraId="688E2E14">
      <w:pPr>
        <w:numPr>
          <w:ilvl w:val="0"/>
          <w:numId w:val="4"/>
        </w:numPr>
        <w:tabs>
          <w:tab w:val="left" w:pos="540"/>
          <w:tab w:val="left" w:pos="900"/>
        </w:tabs>
        <w:spacing w:line="440" w:lineRule="exact"/>
        <w:rPr>
          <w:rFonts w:ascii="宋体" w:hAnsi="宋体" w:cs="宋体"/>
          <w:sz w:val="24"/>
        </w:rPr>
      </w:pPr>
      <w:r>
        <w:rPr>
          <w:rFonts w:hint="eastAsia" w:ascii="宋体" w:hAnsi="宋体" w:cs="宋体"/>
          <w:sz w:val="24"/>
        </w:rPr>
        <w:t>客房样板段空间概念图片；</w:t>
      </w:r>
    </w:p>
    <w:p w14:paraId="318AB6AB">
      <w:pPr>
        <w:numPr>
          <w:ilvl w:val="0"/>
          <w:numId w:val="4"/>
        </w:numPr>
        <w:tabs>
          <w:tab w:val="left" w:pos="540"/>
          <w:tab w:val="left" w:pos="900"/>
        </w:tabs>
        <w:spacing w:line="440" w:lineRule="exact"/>
        <w:rPr>
          <w:rFonts w:ascii="宋体" w:hAnsi="宋体" w:cs="宋体"/>
          <w:sz w:val="24"/>
        </w:rPr>
      </w:pPr>
      <w:r>
        <w:rPr>
          <w:rFonts w:hint="eastAsia" w:ascii="宋体" w:hAnsi="宋体" w:cs="宋体"/>
          <w:sz w:val="24"/>
        </w:rPr>
        <w:t>客房样板段效果图；</w:t>
      </w:r>
    </w:p>
    <w:p w14:paraId="76A33391">
      <w:pPr>
        <w:tabs>
          <w:tab w:val="left" w:pos="540"/>
          <w:tab w:val="left" w:pos="5209"/>
        </w:tabs>
        <w:spacing w:line="440" w:lineRule="exact"/>
        <w:ind w:left="420" w:hanging="420"/>
        <w:rPr>
          <w:rFonts w:ascii="宋体" w:hAnsi="宋体" w:cs="宋体"/>
          <w:sz w:val="24"/>
        </w:rPr>
      </w:pPr>
      <w:r>
        <w:rPr>
          <w:rFonts w:hint="eastAsia" w:ascii="宋体" w:hAnsi="宋体" w:cs="宋体"/>
          <w:sz w:val="24"/>
        </w:rPr>
        <w:t>1.3 公共区域方案设计阶段</w:t>
      </w:r>
      <w:r>
        <w:rPr>
          <w:rFonts w:ascii="宋体" w:hAnsi="宋体"/>
        </w:rPr>
        <w:tab/>
      </w:r>
    </w:p>
    <w:p w14:paraId="6DFE4399">
      <w:pPr>
        <w:tabs>
          <w:tab w:val="left" w:pos="540"/>
        </w:tabs>
        <w:spacing w:line="440" w:lineRule="exact"/>
        <w:ind w:left="479" w:leftChars="228"/>
        <w:rPr>
          <w:rFonts w:ascii="宋体" w:hAnsi="宋体" w:cs="宋体"/>
          <w:b/>
          <w:sz w:val="24"/>
        </w:rPr>
      </w:pPr>
      <w:r>
        <w:rPr>
          <w:rFonts w:hint="eastAsia" w:ascii="宋体" w:hAnsi="宋体" w:cs="宋体"/>
          <w:sz w:val="24"/>
        </w:rPr>
        <w:t>在本阶段中，我方将根据甲方对于概念设计的意见提供酒店公共区域最终平面布置图及主要空间的电脑彩色效果图。本阶段设计成果包括：</w:t>
      </w:r>
    </w:p>
    <w:p w14:paraId="4E744396">
      <w:pPr>
        <w:numPr>
          <w:ilvl w:val="0"/>
          <w:numId w:val="5"/>
        </w:numPr>
        <w:tabs>
          <w:tab w:val="left" w:pos="540"/>
          <w:tab w:val="left" w:pos="900"/>
        </w:tabs>
        <w:spacing w:line="440" w:lineRule="exact"/>
        <w:rPr>
          <w:rFonts w:ascii="宋体" w:hAnsi="宋体" w:cs="宋体"/>
          <w:sz w:val="24"/>
        </w:rPr>
      </w:pPr>
      <w:r>
        <w:rPr>
          <w:rFonts w:hint="eastAsia" w:ascii="宋体" w:hAnsi="宋体" w:cs="宋体"/>
          <w:bCs/>
          <w:sz w:val="24"/>
        </w:rPr>
        <w:t>公共区域最终平面布置图</w:t>
      </w:r>
      <w:r>
        <w:rPr>
          <w:rFonts w:hint="eastAsia" w:ascii="宋体" w:hAnsi="宋体" w:cs="宋体"/>
          <w:sz w:val="24"/>
        </w:rPr>
        <w:t>；</w:t>
      </w:r>
    </w:p>
    <w:p w14:paraId="5D51A6D6">
      <w:pPr>
        <w:numPr>
          <w:ilvl w:val="0"/>
          <w:numId w:val="5"/>
        </w:numPr>
        <w:tabs>
          <w:tab w:val="left" w:pos="540"/>
          <w:tab w:val="left" w:pos="900"/>
        </w:tabs>
        <w:spacing w:line="440" w:lineRule="exact"/>
        <w:rPr>
          <w:rFonts w:ascii="宋体" w:hAnsi="宋体" w:cs="宋体"/>
          <w:sz w:val="24"/>
        </w:rPr>
      </w:pPr>
      <w:r>
        <w:rPr>
          <w:rFonts w:hint="eastAsia" w:ascii="宋体" w:hAnsi="宋体" w:cs="宋体"/>
          <w:bCs/>
          <w:sz w:val="24"/>
        </w:rPr>
        <w:t>公共区域主要空间概念图片</w:t>
      </w:r>
      <w:r>
        <w:rPr>
          <w:rFonts w:hint="eastAsia" w:ascii="宋体" w:hAnsi="宋体" w:cs="宋体"/>
          <w:sz w:val="24"/>
        </w:rPr>
        <w:t>；</w:t>
      </w:r>
    </w:p>
    <w:p w14:paraId="207A3550">
      <w:pPr>
        <w:numPr>
          <w:ilvl w:val="0"/>
          <w:numId w:val="5"/>
        </w:numPr>
        <w:tabs>
          <w:tab w:val="left" w:pos="540"/>
          <w:tab w:val="left" w:pos="900"/>
        </w:tabs>
        <w:spacing w:line="440" w:lineRule="exact"/>
        <w:rPr>
          <w:rFonts w:ascii="宋体" w:hAnsi="宋体" w:cs="宋体"/>
          <w:sz w:val="24"/>
        </w:rPr>
      </w:pPr>
      <w:r>
        <w:rPr>
          <w:rFonts w:hint="eastAsia" w:ascii="宋体" w:hAnsi="宋体" w:cs="宋体"/>
          <w:bCs/>
          <w:sz w:val="24"/>
        </w:rPr>
        <w:t>公共区域主要空间电脑效果图</w:t>
      </w:r>
      <w:r>
        <w:rPr>
          <w:rFonts w:hint="eastAsia" w:ascii="宋体" w:hAnsi="宋体" w:cs="宋体"/>
          <w:sz w:val="24"/>
        </w:rPr>
        <w:t>；</w:t>
      </w:r>
    </w:p>
    <w:p w14:paraId="7F2BB85E">
      <w:pPr>
        <w:pStyle w:val="12"/>
        <w:bidi w:val="0"/>
        <w:sectPr>
          <w:pgSz w:w="11906" w:h="16838"/>
          <w:pgMar w:top="1440" w:right="1800" w:bottom="1440" w:left="1800" w:header="851" w:footer="992" w:gutter="0"/>
          <w:cols w:space="425" w:num="1"/>
          <w:docGrid w:type="lines" w:linePitch="312" w:charSpace="0"/>
        </w:sectPr>
      </w:pPr>
    </w:p>
    <w:p w14:paraId="17D9F8F5">
      <w:pPr>
        <w:pStyle w:val="4"/>
        <w:jc w:val="center"/>
        <w:rPr>
          <w:rFonts w:asciiTheme="minorEastAsia" w:hAnsiTheme="minorEastAsia" w:eastAsiaTheme="minorEastAsia" w:cstheme="minorEastAsia"/>
          <w:sz w:val="24"/>
          <w:highlight w:val="none"/>
        </w:rPr>
      </w:pPr>
      <w:r>
        <w:rPr>
          <w:rFonts w:hint="eastAsia"/>
          <w:highlight w:val="none"/>
        </w:rPr>
        <w:t>一、承诺函</w:t>
      </w:r>
    </w:p>
    <w:p w14:paraId="7EC9F6DD">
      <w:pPr>
        <w:adjustRightInd w:val="0"/>
        <w:snapToGrid w:val="0"/>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lang w:eastAsia="zh-CN"/>
        </w:rPr>
        <w:t>中机国际工程设计研究院有限责任公司</w:t>
      </w:r>
    </w:p>
    <w:p w14:paraId="06D967C6">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根据贵方</w:t>
      </w:r>
      <w:r>
        <w:rPr>
          <w:rFonts w:hint="eastAsia" w:asciiTheme="minorEastAsia" w:hAnsiTheme="minorEastAsia" w:eastAsiaTheme="minorEastAsia" w:cstheme="minorEastAsia"/>
          <w:sz w:val="24"/>
          <w:u w:val="single"/>
        </w:rPr>
        <w:t>南岳“见南山”文旅综合体酒店项目工程总承包及运营(EPC+0)项目室内硬装方案设计</w:t>
      </w:r>
      <w:r>
        <w:rPr>
          <w:rFonts w:hint="eastAsia" w:asciiTheme="minorEastAsia" w:hAnsiTheme="minorEastAsia" w:eastAsiaTheme="minorEastAsia" w:cstheme="minorEastAsia"/>
          <w:sz w:val="24"/>
        </w:rPr>
        <w:t>的询比采购邀请，签字代表</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（姓名、职务）经正式授权并代表</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名称、地址）提交下述文件正本一份并在此声明，所递交的投标文件内容完整、真实。在此，签字代表宣布同意如下：</w:t>
      </w:r>
    </w:p>
    <w:p w14:paraId="57E44F51">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1、所附投标价格表中规定的应提交和交付的服务投标总价为：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（详见报价书）。</w:t>
      </w:r>
    </w:p>
    <w:p w14:paraId="0E35B311">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2、我单位将按采购文件的规定履行合同责任和义务。</w:t>
      </w:r>
    </w:p>
    <w:p w14:paraId="6D4A44D6">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3、我单位已详细审查全部采购文件。我们完全理解并同意放弃对这方面有不明及误解的权力。</w:t>
      </w:r>
    </w:p>
    <w:p w14:paraId="56E30159">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4、本投标有效期为自采购文件规定的提交投标文件截止之日起90个日历日。在投标有效期内我方同意遵守本投标文件中的承诺且在此期限期满之前投标文件对我方具有法律约束力。</w:t>
      </w:r>
    </w:p>
    <w:p w14:paraId="4113ACE0">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5、根据采购文件规定，我方承诺：</w:t>
      </w:r>
    </w:p>
    <w:p w14:paraId="5E44E220">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我们在参加本项目采购活动前三年内，在经营活动中没有违背法律的行为；</w:t>
      </w:r>
    </w:p>
    <w:p w14:paraId="132ACBA4">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我们依照有关法律的规定，没有偷税、漏税的行为，没有逃避缴纳社会保险资金的行为；</w:t>
      </w:r>
    </w:p>
    <w:p w14:paraId="0CEC2BFA">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与采购人无任何的隶属关系或者其他利害关系。</w:t>
      </w:r>
    </w:p>
    <w:p w14:paraId="06CD9541">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6、同意提供贵方可能要求的与其采购有关的一切数据或资料。 </w:t>
      </w:r>
    </w:p>
    <w:p w14:paraId="75C3D8BE">
      <w:pPr>
        <w:adjustRightInd w:val="0"/>
        <w:snapToGrid w:val="0"/>
        <w:spacing w:line="360" w:lineRule="auto"/>
        <w:ind w:firstLine="2640" w:firstLineChars="1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地址：               邮编：  </w:t>
      </w:r>
    </w:p>
    <w:p w14:paraId="07F0E25E">
      <w:pPr>
        <w:adjustRightInd w:val="0"/>
        <w:snapToGrid w:val="0"/>
        <w:spacing w:line="360" w:lineRule="auto"/>
        <w:ind w:firstLine="2640" w:firstLineChars="1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电话：               传真：    </w:t>
      </w:r>
    </w:p>
    <w:p w14:paraId="11C8144D">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 xml:space="preserve">名称(盖章)：         </w:t>
      </w:r>
    </w:p>
    <w:p w14:paraId="23989453">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法</w:t>
      </w:r>
      <w:r>
        <w:rPr>
          <w:rFonts w:hint="eastAsia" w:asciiTheme="minorEastAsia" w:hAnsiTheme="minorEastAsia" w:eastAsiaTheme="minorEastAsia" w:cstheme="minorEastAsia"/>
          <w:sz w:val="24"/>
        </w:rPr>
        <w:t xml:space="preserve">定代表人（或单位负责人）或其委托代理人(签字)：     </w:t>
      </w:r>
    </w:p>
    <w:p w14:paraId="74EB4134">
      <w:pPr>
        <w:adjustRightInd w:val="0"/>
        <w:snapToGrid w:val="0"/>
        <w:spacing w:line="360" w:lineRule="auto"/>
        <w:ind w:firstLine="2640" w:firstLineChars="1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年  月  日</w:t>
      </w:r>
    </w:p>
    <w:p w14:paraId="11EE56DC">
      <w:pPr>
        <w:tabs>
          <w:tab w:val="left" w:pos="540"/>
          <w:tab w:val="left" w:pos="900"/>
        </w:tabs>
        <w:adjustRightInd w:val="0"/>
        <w:snapToGrid w:val="0"/>
        <w:spacing w:beforeLines="50" w:line="360" w:lineRule="auto"/>
        <w:rPr>
          <w:rFonts w:ascii="宋体" w:hAnsi="宋体"/>
          <w:sz w:val="24"/>
        </w:rPr>
        <w:sectPr>
          <w:pgSz w:w="11906" w:h="16838"/>
          <w:pgMar w:top="1440" w:right="1800" w:bottom="1440" w:left="1800" w:header="851" w:footer="992" w:gutter="0"/>
          <w:cols w:space="425" w:num="1"/>
          <w:docGrid w:type="lines" w:linePitch="312" w:charSpace="0"/>
        </w:sectPr>
      </w:pPr>
    </w:p>
    <w:p w14:paraId="7E97807B">
      <w:pPr>
        <w:pStyle w:val="4"/>
        <w:jc w:val="center"/>
      </w:pPr>
      <w:bookmarkStart w:id="2" w:name="_Toc45283960"/>
      <w:r>
        <w:rPr>
          <w:rFonts w:hint="eastAsia"/>
        </w:rPr>
        <w:t>二、法定代表人身份证明</w:t>
      </w:r>
      <w:bookmarkEnd w:id="2"/>
    </w:p>
    <w:p w14:paraId="6CF2BC3C">
      <w:pPr>
        <w:autoSpaceDE w:val="0"/>
        <w:autoSpaceDN w:val="0"/>
        <w:adjustRightInd w:val="0"/>
        <w:snapToGrid w:val="0"/>
        <w:spacing w:line="360" w:lineRule="auto"/>
        <w:ind w:firstLine="480" w:firstLineChars="200"/>
        <w:jc w:val="left"/>
        <w:rPr>
          <w:rFonts w:ascii="宋体" w:hAnsi="宋体"/>
          <w:sz w:val="24"/>
        </w:rPr>
      </w:pPr>
    </w:p>
    <w:p w14:paraId="4243ADF6">
      <w:pPr>
        <w:autoSpaceDE w:val="0"/>
        <w:autoSpaceDN w:val="0"/>
        <w:adjustRightInd w:val="0"/>
        <w:snapToGrid w:val="0"/>
        <w:spacing w:line="360" w:lineRule="auto"/>
        <w:ind w:firstLine="480" w:firstLineChars="200"/>
        <w:jc w:val="left"/>
        <w:rPr>
          <w:rFonts w:ascii="宋体" w:hAnsi="宋体" w:cs="宋体"/>
          <w:kern w:val="0"/>
          <w:sz w:val="24"/>
          <w:u w:val="single"/>
        </w:rPr>
      </w:pPr>
      <w:r>
        <w:rPr>
          <w:rFonts w:hint="eastAsia" w:ascii="宋体" w:hAnsi="宋体"/>
          <w:sz w:val="24"/>
          <w:lang w:eastAsia="zh-CN"/>
        </w:rPr>
        <w:t>供应商</w:t>
      </w:r>
      <w:r>
        <w:rPr>
          <w:rFonts w:hint="eastAsia" w:ascii="宋体" w:hAnsi="宋体" w:cs="宋体"/>
          <w:kern w:val="0"/>
          <w:sz w:val="24"/>
        </w:rPr>
        <w:t>名称：</w:t>
      </w:r>
    </w:p>
    <w:p w14:paraId="250F3435">
      <w:pPr>
        <w:autoSpaceDE w:val="0"/>
        <w:autoSpaceDN w:val="0"/>
        <w:adjustRightInd w:val="0"/>
        <w:snapToGrid w:val="0"/>
        <w:spacing w:line="360" w:lineRule="auto"/>
        <w:ind w:firstLine="480" w:firstLineChars="200"/>
        <w:jc w:val="left"/>
        <w:rPr>
          <w:rFonts w:ascii="宋体" w:hAnsi="宋体" w:cs="宋体"/>
          <w:kern w:val="0"/>
          <w:sz w:val="24"/>
          <w:u w:val="single"/>
        </w:rPr>
      </w:pPr>
      <w:r>
        <w:rPr>
          <w:rFonts w:hint="eastAsia" w:ascii="宋体" w:hAnsi="宋体" w:cs="宋体"/>
          <w:kern w:val="0"/>
          <w:sz w:val="24"/>
        </w:rPr>
        <w:t>注册号：</w:t>
      </w:r>
    </w:p>
    <w:p w14:paraId="012AB863">
      <w:pPr>
        <w:autoSpaceDE w:val="0"/>
        <w:autoSpaceDN w:val="0"/>
        <w:adjustRightInd w:val="0"/>
        <w:snapToGrid w:val="0"/>
        <w:spacing w:line="360" w:lineRule="auto"/>
        <w:ind w:firstLine="480" w:firstLineChars="200"/>
        <w:jc w:val="left"/>
        <w:rPr>
          <w:rFonts w:ascii="宋体" w:hAnsi="宋体" w:cs="宋体"/>
          <w:kern w:val="0"/>
          <w:sz w:val="24"/>
          <w:u w:val="single"/>
        </w:rPr>
      </w:pPr>
      <w:r>
        <w:rPr>
          <w:rFonts w:hint="eastAsia" w:ascii="宋体" w:hAnsi="宋体" w:cs="宋体"/>
          <w:kern w:val="0"/>
          <w:sz w:val="24"/>
        </w:rPr>
        <w:t>注册地址：</w:t>
      </w:r>
    </w:p>
    <w:p w14:paraId="799DB2FC">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成立时间：年月日</w:t>
      </w:r>
    </w:p>
    <w:p w14:paraId="74C1C424">
      <w:pPr>
        <w:autoSpaceDE w:val="0"/>
        <w:autoSpaceDN w:val="0"/>
        <w:adjustRightInd w:val="0"/>
        <w:snapToGrid w:val="0"/>
        <w:spacing w:line="360" w:lineRule="auto"/>
        <w:ind w:firstLine="480" w:firstLineChars="200"/>
        <w:jc w:val="left"/>
        <w:rPr>
          <w:rFonts w:ascii="宋体" w:hAnsi="宋体" w:cs="宋体"/>
          <w:kern w:val="0"/>
          <w:sz w:val="24"/>
          <w:u w:val="single"/>
        </w:rPr>
      </w:pPr>
      <w:r>
        <w:rPr>
          <w:rFonts w:hint="eastAsia" w:ascii="宋体" w:hAnsi="宋体" w:cs="宋体"/>
          <w:kern w:val="0"/>
          <w:sz w:val="24"/>
        </w:rPr>
        <w:t>经营期限：</w:t>
      </w:r>
    </w:p>
    <w:p w14:paraId="6A8FC738">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经营范围：</w:t>
      </w:r>
    </w:p>
    <w:p w14:paraId="536D0E5E">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姓名：</w:t>
      </w:r>
      <w:r>
        <w:rPr>
          <w:rFonts w:hint="eastAsia" w:ascii="宋体" w:hAnsi="宋体" w:cs="宋体"/>
          <w:kern w:val="0"/>
          <w:sz w:val="24"/>
          <w:lang w:val="en-US" w:eastAsia="zh-CN"/>
        </w:rPr>
        <w:t xml:space="preserve"> </w:t>
      </w:r>
      <w:r>
        <w:rPr>
          <w:rFonts w:hint="eastAsia" w:ascii="宋体" w:hAnsi="宋体" w:cs="宋体"/>
          <w:kern w:val="0"/>
          <w:sz w:val="24"/>
        </w:rPr>
        <w:t>，性别：</w:t>
      </w:r>
      <w:r>
        <w:rPr>
          <w:rFonts w:hint="eastAsia" w:ascii="宋体" w:hAnsi="宋体" w:cs="宋体"/>
          <w:kern w:val="0"/>
          <w:sz w:val="24"/>
          <w:lang w:val="en-US" w:eastAsia="zh-CN"/>
        </w:rPr>
        <w:t xml:space="preserve"> </w:t>
      </w:r>
      <w:r>
        <w:rPr>
          <w:rFonts w:hint="eastAsia" w:ascii="宋体" w:hAnsi="宋体" w:cs="宋体"/>
          <w:kern w:val="0"/>
          <w:sz w:val="24"/>
        </w:rPr>
        <w:t>，年龄：</w:t>
      </w:r>
      <w:r>
        <w:rPr>
          <w:rFonts w:hint="eastAsia" w:ascii="宋体" w:hAnsi="宋体" w:cs="宋体"/>
          <w:kern w:val="0"/>
          <w:sz w:val="24"/>
          <w:lang w:val="en-US" w:eastAsia="zh-CN"/>
        </w:rPr>
        <w:t xml:space="preserve"> </w:t>
      </w:r>
      <w:r>
        <w:rPr>
          <w:rFonts w:hint="eastAsia" w:ascii="宋体" w:hAnsi="宋体" w:cs="宋体"/>
          <w:kern w:val="0"/>
          <w:sz w:val="24"/>
        </w:rPr>
        <w:t>，系</w:t>
      </w:r>
      <w:r>
        <w:rPr>
          <w:rFonts w:hint="eastAsia" w:ascii="宋体" w:hAnsi="宋体" w:cs="宋体"/>
          <w:kern w:val="0"/>
          <w:sz w:val="24"/>
          <w:lang w:val="en-US" w:eastAsia="zh-CN"/>
        </w:rPr>
        <w:t xml:space="preserve">      </w:t>
      </w:r>
      <w:r>
        <w:rPr>
          <w:rFonts w:hint="eastAsia" w:ascii="宋体" w:hAnsi="宋体" w:cs="宋体"/>
          <w:kern w:val="0"/>
          <w:sz w:val="24"/>
        </w:rPr>
        <w:t>（</w:t>
      </w:r>
      <w:r>
        <w:rPr>
          <w:rFonts w:hint="eastAsia" w:ascii="宋体" w:hAnsi="宋体"/>
          <w:sz w:val="24"/>
          <w:lang w:eastAsia="zh-CN"/>
        </w:rPr>
        <w:t>供应商</w:t>
      </w:r>
      <w:r>
        <w:rPr>
          <w:rFonts w:hint="eastAsia" w:ascii="宋体" w:hAnsi="宋体" w:cs="宋体"/>
          <w:kern w:val="0"/>
          <w:sz w:val="24"/>
        </w:rPr>
        <w:t>名称）的法定代表人。</w:t>
      </w:r>
    </w:p>
    <w:p w14:paraId="57376A36">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特此证明。</w:t>
      </w:r>
    </w:p>
    <w:p w14:paraId="17EA1431">
      <w:pPr>
        <w:autoSpaceDE w:val="0"/>
        <w:autoSpaceDN w:val="0"/>
        <w:adjustRightInd w:val="0"/>
        <w:snapToGrid w:val="0"/>
        <w:spacing w:line="360" w:lineRule="auto"/>
        <w:jc w:val="left"/>
        <w:rPr>
          <w:rFonts w:ascii="宋体" w:hAnsi="宋体"/>
          <w:sz w:val="24"/>
        </w:rPr>
      </w:pPr>
    </w:p>
    <w:p w14:paraId="58CDB7A3">
      <w:pPr>
        <w:autoSpaceDE w:val="0"/>
        <w:autoSpaceDN w:val="0"/>
        <w:adjustRightInd w:val="0"/>
        <w:snapToGrid w:val="0"/>
        <w:spacing w:line="360" w:lineRule="auto"/>
        <w:jc w:val="left"/>
        <w:rPr>
          <w:rFonts w:ascii="宋体" w:hAnsi="宋体" w:cs="宋体"/>
          <w:kern w:val="0"/>
          <w:sz w:val="24"/>
        </w:rPr>
      </w:pPr>
      <w:r>
        <w:rPr>
          <w:rFonts w:hint="eastAsia" w:ascii="宋体" w:hAnsi="宋体"/>
          <w:sz w:val="24"/>
        </w:rPr>
        <w:t>附：法定代表人身份证复印件</w:t>
      </w:r>
    </w:p>
    <w:tbl>
      <w:tblPr>
        <w:tblStyle w:val="13"/>
        <w:tblW w:w="6520"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14:paraId="0AE6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tcBorders>
              <w:top w:val="single" w:color="auto" w:sz="4" w:space="0"/>
              <w:left w:val="single" w:color="auto" w:sz="4" w:space="0"/>
              <w:bottom w:val="single" w:color="auto" w:sz="4" w:space="0"/>
              <w:right w:val="single" w:color="auto" w:sz="4" w:space="0"/>
            </w:tcBorders>
            <w:vAlign w:val="center"/>
          </w:tcPr>
          <w:p w14:paraId="38FE2856">
            <w:pPr>
              <w:widowControl/>
              <w:tabs>
                <w:tab w:val="left" w:pos="753"/>
              </w:tabs>
              <w:adjustRightInd w:val="0"/>
              <w:snapToGrid w:val="0"/>
              <w:spacing w:line="360" w:lineRule="auto"/>
              <w:jc w:val="center"/>
              <w:rPr>
                <w:rFonts w:ascii="宋体" w:hAnsi="宋体"/>
                <w:sz w:val="24"/>
              </w:rPr>
            </w:pPr>
            <w:r>
              <w:rPr>
                <w:rFonts w:hint="eastAsia" w:ascii="宋体" w:hAnsi="宋体"/>
                <w:sz w:val="24"/>
              </w:rPr>
              <w:t>法定代表人身份证复印件（正反面）</w:t>
            </w:r>
          </w:p>
        </w:tc>
      </w:tr>
    </w:tbl>
    <w:p w14:paraId="53C692A2">
      <w:pPr>
        <w:adjustRightInd w:val="0"/>
        <w:snapToGrid w:val="0"/>
        <w:spacing w:line="360" w:lineRule="auto"/>
        <w:rPr>
          <w:rFonts w:ascii="宋体" w:hAnsi="宋体"/>
          <w:sz w:val="24"/>
        </w:rPr>
      </w:pPr>
    </w:p>
    <w:p w14:paraId="500B5322">
      <w:pPr>
        <w:adjustRightInd w:val="0"/>
        <w:snapToGrid w:val="0"/>
        <w:spacing w:line="360" w:lineRule="auto"/>
        <w:rPr>
          <w:rFonts w:ascii="宋体" w:hAnsi="宋体"/>
          <w:sz w:val="24"/>
        </w:rPr>
      </w:pPr>
    </w:p>
    <w:p w14:paraId="5F4486BF">
      <w:pPr>
        <w:adjustRightInd w:val="0"/>
        <w:snapToGrid w:val="0"/>
        <w:spacing w:line="360" w:lineRule="auto"/>
        <w:rPr>
          <w:rFonts w:ascii="宋体" w:hAnsi="宋体"/>
          <w:sz w:val="24"/>
        </w:rPr>
      </w:pPr>
    </w:p>
    <w:p w14:paraId="5E74D66D">
      <w:pPr>
        <w:adjustRightInd w:val="0"/>
        <w:snapToGrid w:val="0"/>
        <w:spacing w:line="360" w:lineRule="auto"/>
        <w:rPr>
          <w:rFonts w:ascii="宋体" w:hAnsi="宋体"/>
          <w:sz w:val="24"/>
        </w:rPr>
      </w:pPr>
    </w:p>
    <w:p w14:paraId="01297EFD">
      <w:pPr>
        <w:adjustRightInd w:val="0"/>
        <w:snapToGrid w:val="0"/>
        <w:spacing w:line="360" w:lineRule="auto"/>
        <w:rPr>
          <w:rFonts w:ascii="宋体" w:hAnsi="宋体"/>
          <w:sz w:val="24"/>
        </w:rPr>
      </w:pPr>
    </w:p>
    <w:p w14:paraId="135579C6">
      <w:pPr>
        <w:adjustRightInd w:val="0"/>
        <w:snapToGrid w:val="0"/>
        <w:spacing w:line="360" w:lineRule="auto"/>
        <w:rPr>
          <w:rFonts w:ascii="宋体" w:hAnsi="宋体"/>
          <w:sz w:val="24"/>
        </w:rPr>
      </w:pPr>
    </w:p>
    <w:p w14:paraId="685E59FE">
      <w:pPr>
        <w:adjustRightInd w:val="0"/>
        <w:snapToGrid w:val="0"/>
        <w:spacing w:line="360" w:lineRule="auto"/>
        <w:ind w:right="420" w:firstLine="3840" w:firstLineChars="1600"/>
        <w:rPr>
          <w:rFonts w:ascii="宋体" w:hAnsi="宋体"/>
          <w:sz w:val="24"/>
          <w:u w:val="single"/>
        </w:rPr>
      </w:pPr>
      <w:r>
        <w:rPr>
          <w:rFonts w:hint="eastAsia" w:ascii="宋体" w:hAnsi="宋体"/>
          <w:sz w:val="24"/>
          <w:lang w:eastAsia="zh-CN"/>
        </w:rPr>
        <w:t>供应商</w:t>
      </w:r>
      <w:r>
        <w:rPr>
          <w:rFonts w:hint="eastAsia" w:ascii="宋体" w:hAnsi="宋体"/>
          <w:sz w:val="24"/>
        </w:rPr>
        <w:t>名称（盖单位章）：</w:t>
      </w:r>
    </w:p>
    <w:p w14:paraId="6832F651">
      <w:pPr>
        <w:adjustRightInd w:val="0"/>
        <w:snapToGrid w:val="0"/>
        <w:spacing w:line="360" w:lineRule="auto"/>
        <w:ind w:right="420" w:firstLine="3840" w:firstLineChars="1600"/>
        <w:rPr>
          <w:rFonts w:ascii="宋体" w:hAnsi="宋体"/>
          <w:sz w:val="24"/>
        </w:rPr>
      </w:pPr>
      <w:r>
        <w:rPr>
          <w:rFonts w:hint="eastAsia" w:ascii="宋体" w:hAnsi="宋体"/>
          <w:sz w:val="24"/>
        </w:rPr>
        <w:t>日      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 xml:space="preserve">日 </w:t>
      </w:r>
    </w:p>
    <w:p w14:paraId="6E0B9E55">
      <w:pPr>
        <w:pStyle w:val="9"/>
        <w:adjustRightInd w:val="0"/>
        <w:snapToGrid w:val="0"/>
        <w:spacing w:line="360" w:lineRule="auto"/>
        <w:rPr>
          <w:rFonts w:ascii="宋体" w:hAnsi="宋体"/>
          <w:sz w:val="24"/>
        </w:rPr>
      </w:pPr>
    </w:p>
    <w:p w14:paraId="6D3311EE">
      <w:pPr>
        <w:pStyle w:val="2"/>
        <w:sectPr>
          <w:pgSz w:w="11906" w:h="16838"/>
          <w:pgMar w:top="1440" w:right="1800" w:bottom="1440" w:left="1800" w:header="851" w:footer="992" w:gutter="0"/>
          <w:cols w:space="425" w:num="1"/>
          <w:docGrid w:type="lines" w:linePitch="312" w:charSpace="0"/>
        </w:sectPr>
      </w:pPr>
    </w:p>
    <w:p w14:paraId="2BB186CB">
      <w:pPr>
        <w:pStyle w:val="4"/>
        <w:jc w:val="center"/>
      </w:pPr>
      <w:bookmarkStart w:id="3" w:name="_Toc45283961"/>
      <w:r>
        <w:rPr>
          <w:rFonts w:hint="eastAsia"/>
        </w:rPr>
        <w:t>三、法定代表人授权委托书</w:t>
      </w:r>
      <w:bookmarkEnd w:id="3"/>
    </w:p>
    <w:p w14:paraId="66D97A4E">
      <w:pPr>
        <w:autoSpaceDE w:val="0"/>
        <w:autoSpaceDN w:val="0"/>
        <w:adjustRightInd w:val="0"/>
        <w:snapToGrid w:val="0"/>
        <w:spacing w:line="360" w:lineRule="auto"/>
        <w:ind w:firstLine="480" w:firstLineChars="200"/>
        <w:jc w:val="left"/>
        <w:rPr>
          <w:rFonts w:ascii="宋体" w:hAnsi="宋体" w:cs="宋体"/>
          <w:kern w:val="0"/>
          <w:sz w:val="24"/>
        </w:rPr>
      </w:pPr>
    </w:p>
    <w:p w14:paraId="4D59245A">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本人</w:t>
      </w:r>
      <w:r>
        <w:rPr>
          <w:rFonts w:hint="eastAsia" w:ascii="宋体" w:hAnsi="宋体" w:cs="宋体"/>
          <w:kern w:val="0"/>
          <w:sz w:val="24"/>
          <w:lang w:val="en-US" w:eastAsia="zh-CN"/>
        </w:rPr>
        <w:t xml:space="preserve">  </w:t>
      </w:r>
      <w:r>
        <w:rPr>
          <w:rFonts w:hint="eastAsia" w:ascii="宋体" w:hAnsi="宋体" w:cs="宋体"/>
          <w:kern w:val="0"/>
          <w:sz w:val="24"/>
        </w:rPr>
        <w:t>（姓名、职务）系</w:t>
      </w:r>
      <w:r>
        <w:rPr>
          <w:rFonts w:hint="eastAsia" w:ascii="宋体" w:hAnsi="宋体" w:cs="宋体"/>
          <w:kern w:val="0"/>
          <w:sz w:val="24"/>
          <w:lang w:val="en-US" w:eastAsia="zh-CN"/>
        </w:rPr>
        <w:t xml:space="preserve">  </w:t>
      </w:r>
      <w:r>
        <w:rPr>
          <w:rFonts w:hint="eastAsia" w:ascii="宋体" w:hAnsi="宋体" w:cs="宋体"/>
          <w:kern w:val="0"/>
          <w:sz w:val="24"/>
        </w:rPr>
        <w:t>（</w:t>
      </w:r>
      <w:r>
        <w:rPr>
          <w:rFonts w:hint="eastAsia" w:ascii="宋体" w:hAnsi="宋体" w:cs="宋体"/>
          <w:kern w:val="0"/>
          <w:sz w:val="24"/>
          <w:lang w:eastAsia="zh-CN"/>
        </w:rPr>
        <w:t>供应商</w:t>
      </w:r>
      <w:r>
        <w:rPr>
          <w:rFonts w:hint="eastAsia" w:ascii="宋体" w:hAnsi="宋体" w:cs="宋体"/>
          <w:kern w:val="0"/>
          <w:sz w:val="24"/>
        </w:rPr>
        <w:t>名称）的法定代表人，现授权（姓名、职务）为我方代理人。代理人根据授权，以我方名义：</w:t>
      </w:r>
    </w:p>
    <w:p w14:paraId="0F1604B5">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(1)签署、澄清、补正、修改、撤回、提交项目的投标文件；</w:t>
      </w:r>
    </w:p>
    <w:p w14:paraId="5350FCAE">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(2)签署并重新提交投标文件及最后报价；</w:t>
      </w:r>
    </w:p>
    <w:p w14:paraId="6334EB8B">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 询问、质疑、投诉等相关事项；</w:t>
      </w:r>
    </w:p>
    <w:p w14:paraId="19247ABC">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(4)签订合同和处理有关事宜，其法律后果由我方承担。</w:t>
      </w:r>
    </w:p>
    <w:p w14:paraId="4725B1C1">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委托期限：有效期自本授权委托书的签署日起至投标文件有效期截止日止。代理人无转委托权。</w:t>
      </w:r>
    </w:p>
    <w:p w14:paraId="465965E6">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本授权书于年月日签字生效，特此声明。</w:t>
      </w:r>
    </w:p>
    <w:p w14:paraId="2DB708A8">
      <w:pPr>
        <w:autoSpaceDE w:val="0"/>
        <w:autoSpaceDN w:val="0"/>
        <w:adjustRightInd w:val="0"/>
        <w:snapToGrid w:val="0"/>
        <w:spacing w:line="360" w:lineRule="auto"/>
        <w:jc w:val="left"/>
        <w:rPr>
          <w:rFonts w:ascii="宋体" w:hAnsi="宋体" w:cs="宋体"/>
          <w:kern w:val="0"/>
          <w:sz w:val="24"/>
        </w:rPr>
      </w:pPr>
    </w:p>
    <w:p w14:paraId="0338A4B5">
      <w:pPr>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附：委托代理人身份证复印件及法定代表人身份证明(原件)</w:t>
      </w:r>
    </w:p>
    <w:tbl>
      <w:tblPr>
        <w:tblStyle w:val="13"/>
        <w:tblW w:w="6946"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7"/>
        <w:gridCol w:w="3499"/>
      </w:tblGrid>
      <w:tr w14:paraId="7867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3447" w:type="dxa"/>
            <w:tcBorders>
              <w:top w:val="single" w:color="auto" w:sz="4" w:space="0"/>
              <w:left w:val="single" w:color="auto" w:sz="4" w:space="0"/>
              <w:bottom w:val="single" w:color="auto" w:sz="4" w:space="0"/>
              <w:right w:val="single" w:color="auto" w:sz="4" w:space="0"/>
            </w:tcBorders>
            <w:vAlign w:val="center"/>
          </w:tcPr>
          <w:p w14:paraId="05ED5F3F">
            <w:pPr>
              <w:adjustRightInd w:val="0"/>
              <w:snapToGrid w:val="0"/>
              <w:spacing w:line="360" w:lineRule="auto"/>
              <w:jc w:val="center"/>
              <w:rPr>
                <w:rFonts w:ascii="宋体" w:hAnsi="宋体"/>
                <w:sz w:val="24"/>
              </w:rPr>
            </w:pPr>
            <w:r>
              <w:rPr>
                <w:rFonts w:hint="eastAsia" w:ascii="宋体" w:hAnsi="宋体"/>
                <w:sz w:val="24"/>
              </w:rPr>
              <w:t>法定代表人身份证复印件</w:t>
            </w:r>
          </w:p>
          <w:p w14:paraId="17DB5915">
            <w:pPr>
              <w:adjustRightInd w:val="0"/>
              <w:snapToGrid w:val="0"/>
              <w:spacing w:line="360" w:lineRule="auto"/>
              <w:jc w:val="center"/>
              <w:rPr>
                <w:rFonts w:ascii="宋体" w:hAnsi="宋体"/>
                <w:sz w:val="24"/>
              </w:rPr>
            </w:pPr>
            <w:r>
              <w:rPr>
                <w:rFonts w:hint="eastAsia" w:ascii="宋体" w:hAnsi="宋体"/>
                <w:sz w:val="24"/>
              </w:rPr>
              <w:t>（正反面）</w:t>
            </w:r>
          </w:p>
        </w:tc>
        <w:tc>
          <w:tcPr>
            <w:tcW w:w="3499" w:type="dxa"/>
            <w:tcBorders>
              <w:top w:val="single" w:color="auto" w:sz="4" w:space="0"/>
              <w:left w:val="single" w:color="auto" w:sz="4" w:space="0"/>
              <w:bottom w:val="single" w:color="auto" w:sz="4" w:space="0"/>
              <w:right w:val="single" w:color="auto" w:sz="4" w:space="0"/>
            </w:tcBorders>
            <w:vAlign w:val="center"/>
          </w:tcPr>
          <w:p w14:paraId="799B949A">
            <w:pPr>
              <w:adjustRightInd w:val="0"/>
              <w:snapToGrid w:val="0"/>
              <w:spacing w:line="360" w:lineRule="auto"/>
              <w:jc w:val="center"/>
              <w:rPr>
                <w:rFonts w:ascii="宋体" w:hAnsi="宋体"/>
                <w:sz w:val="24"/>
              </w:rPr>
            </w:pPr>
            <w:r>
              <w:rPr>
                <w:rFonts w:hint="eastAsia" w:ascii="宋体" w:hAnsi="宋体"/>
                <w:sz w:val="24"/>
              </w:rPr>
              <w:t>委托代理人身份证复印件</w:t>
            </w:r>
          </w:p>
          <w:p w14:paraId="735FBD90">
            <w:pPr>
              <w:adjustRightInd w:val="0"/>
              <w:snapToGrid w:val="0"/>
              <w:spacing w:line="360" w:lineRule="auto"/>
              <w:jc w:val="center"/>
              <w:rPr>
                <w:rFonts w:ascii="宋体" w:hAnsi="宋体"/>
                <w:sz w:val="24"/>
              </w:rPr>
            </w:pPr>
            <w:r>
              <w:rPr>
                <w:rFonts w:hint="eastAsia" w:ascii="宋体" w:hAnsi="宋体"/>
                <w:sz w:val="24"/>
              </w:rPr>
              <w:t>（正反面）</w:t>
            </w:r>
          </w:p>
        </w:tc>
      </w:tr>
    </w:tbl>
    <w:p w14:paraId="47CEE8E8">
      <w:pPr>
        <w:widowControl/>
        <w:autoSpaceDE w:val="0"/>
        <w:autoSpaceDN w:val="0"/>
        <w:adjustRightInd w:val="0"/>
        <w:snapToGrid w:val="0"/>
        <w:spacing w:line="360" w:lineRule="auto"/>
        <w:ind w:firstLine="720" w:firstLineChars="300"/>
        <w:jc w:val="left"/>
        <w:rPr>
          <w:rFonts w:ascii="宋体" w:hAnsi="宋体"/>
          <w:kern w:val="0"/>
          <w:sz w:val="24"/>
        </w:rPr>
      </w:pPr>
    </w:p>
    <w:p w14:paraId="712AC467">
      <w:pPr>
        <w:widowControl/>
        <w:autoSpaceDE w:val="0"/>
        <w:autoSpaceDN w:val="0"/>
        <w:adjustRightInd w:val="0"/>
        <w:snapToGrid w:val="0"/>
        <w:spacing w:line="360" w:lineRule="auto"/>
        <w:ind w:firstLine="720" w:firstLineChars="300"/>
        <w:jc w:val="left"/>
        <w:rPr>
          <w:rFonts w:ascii="宋体" w:hAnsi="宋体"/>
          <w:kern w:val="0"/>
          <w:sz w:val="24"/>
        </w:rPr>
      </w:pPr>
    </w:p>
    <w:p w14:paraId="088754AF">
      <w:pPr>
        <w:widowControl/>
        <w:autoSpaceDE w:val="0"/>
        <w:autoSpaceDN w:val="0"/>
        <w:adjustRightInd w:val="0"/>
        <w:snapToGrid w:val="0"/>
        <w:spacing w:line="360" w:lineRule="auto"/>
        <w:ind w:firstLine="720" w:firstLineChars="300"/>
        <w:jc w:val="left"/>
        <w:rPr>
          <w:rFonts w:ascii="宋体" w:hAnsi="宋体"/>
          <w:kern w:val="0"/>
          <w:sz w:val="24"/>
        </w:rPr>
      </w:pPr>
    </w:p>
    <w:p w14:paraId="4356A5E2">
      <w:pPr>
        <w:widowControl/>
        <w:autoSpaceDE w:val="0"/>
        <w:autoSpaceDN w:val="0"/>
        <w:adjustRightInd w:val="0"/>
        <w:snapToGrid w:val="0"/>
        <w:spacing w:line="360" w:lineRule="auto"/>
        <w:ind w:firstLine="2880" w:firstLineChars="1200"/>
        <w:jc w:val="left"/>
        <w:rPr>
          <w:rFonts w:ascii="宋体" w:hAnsi="宋体"/>
          <w:kern w:val="0"/>
          <w:sz w:val="24"/>
          <w:u w:val="single"/>
        </w:rPr>
      </w:pPr>
      <w:r>
        <w:rPr>
          <w:rFonts w:hint="eastAsia" w:ascii="宋体" w:hAnsi="宋体"/>
          <w:kern w:val="0"/>
          <w:sz w:val="24"/>
          <w:lang w:eastAsia="zh-CN"/>
        </w:rPr>
        <w:t>供应商</w:t>
      </w:r>
      <w:r>
        <w:rPr>
          <w:rFonts w:hint="eastAsia" w:ascii="宋体" w:hAnsi="宋体"/>
          <w:kern w:val="0"/>
          <w:sz w:val="24"/>
        </w:rPr>
        <w:t>名称（盖单位章）：</w:t>
      </w:r>
    </w:p>
    <w:p w14:paraId="40C7C36E">
      <w:pPr>
        <w:widowControl/>
        <w:autoSpaceDE w:val="0"/>
        <w:autoSpaceDN w:val="0"/>
        <w:adjustRightInd w:val="0"/>
        <w:snapToGrid w:val="0"/>
        <w:spacing w:line="360" w:lineRule="auto"/>
        <w:ind w:firstLine="2841" w:firstLineChars="1184"/>
        <w:jc w:val="left"/>
        <w:rPr>
          <w:rFonts w:ascii="宋体" w:hAnsi="宋体"/>
          <w:kern w:val="0"/>
          <w:sz w:val="24"/>
          <w:u w:val="single"/>
        </w:rPr>
      </w:pPr>
      <w:r>
        <w:rPr>
          <w:rFonts w:hint="eastAsia" w:ascii="宋体" w:hAnsi="宋体"/>
          <w:kern w:val="0"/>
          <w:sz w:val="24"/>
        </w:rPr>
        <w:t>法定代表人（签字或盖章）：</w:t>
      </w:r>
    </w:p>
    <w:p w14:paraId="794D8AAB">
      <w:pPr>
        <w:widowControl/>
        <w:autoSpaceDE w:val="0"/>
        <w:autoSpaceDN w:val="0"/>
        <w:adjustRightInd w:val="0"/>
        <w:snapToGrid w:val="0"/>
        <w:spacing w:line="360" w:lineRule="auto"/>
        <w:ind w:firstLine="2841" w:firstLineChars="1184"/>
        <w:jc w:val="left"/>
        <w:rPr>
          <w:rFonts w:ascii="宋体" w:hAnsi="宋体"/>
          <w:kern w:val="0"/>
          <w:sz w:val="24"/>
          <w:u w:val="single"/>
        </w:rPr>
      </w:pPr>
      <w:r>
        <w:rPr>
          <w:rFonts w:hint="eastAsia" w:ascii="宋体" w:hAnsi="宋体"/>
          <w:kern w:val="0"/>
          <w:sz w:val="24"/>
        </w:rPr>
        <w:t>授权代表（签字）：</w:t>
      </w:r>
    </w:p>
    <w:p w14:paraId="140B2AFB">
      <w:pPr>
        <w:widowControl/>
        <w:autoSpaceDE w:val="0"/>
        <w:autoSpaceDN w:val="0"/>
        <w:adjustRightInd w:val="0"/>
        <w:snapToGrid w:val="0"/>
        <w:spacing w:line="360" w:lineRule="auto"/>
        <w:ind w:firstLine="2760" w:firstLineChars="1150"/>
        <w:rPr>
          <w:rFonts w:ascii="宋体" w:hAnsi="宋体"/>
          <w:kern w:val="0"/>
          <w:sz w:val="24"/>
        </w:rPr>
      </w:pPr>
      <w:r>
        <w:rPr>
          <w:rFonts w:hint="eastAsia" w:ascii="宋体" w:hAnsi="宋体"/>
          <w:kern w:val="0"/>
          <w:sz w:val="24"/>
        </w:rPr>
        <w:t>日      期：</w:t>
      </w:r>
      <w:r>
        <w:rPr>
          <w:rFonts w:hint="eastAsia" w:ascii="宋体" w:hAnsi="宋体"/>
          <w:kern w:val="0"/>
          <w:sz w:val="24"/>
          <w:lang w:val="en-US" w:eastAsia="zh-CN"/>
        </w:rPr>
        <w:t xml:space="preserve">  </w:t>
      </w:r>
      <w:r>
        <w:rPr>
          <w:rFonts w:hint="eastAsia" w:ascii="宋体" w:hAnsi="宋体"/>
          <w:kern w:val="0"/>
          <w:sz w:val="24"/>
        </w:rPr>
        <w:t>年</w:t>
      </w:r>
      <w:r>
        <w:rPr>
          <w:rFonts w:hint="eastAsia" w:ascii="宋体" w:hAnsi="宋体"/>
          <w:kern w:val="0"/>
          <w:sz w:val="24"/>
          <w:lang w:val="en-US" w:eastAsia="zh-CN"/>
        </w:rPr>
        <w:t xml:space="preserve">  </w:t>
      </w:r>
      <w:r>
        <w:rPr>
          <w:rFonts w:hint="eastAsia" w:ascii="宋体" w:hAnsi="宋体"/>
          <w:kern w:val="0"/>
          <w:sz w:val="24"/>
        </w:rPr>
        <w:t>月</w:t>
      </w:r>
      <w:r>
        <w:rPr>
          <w:rFonts w:hint="eastAsia" w:ascii="宋体" w:hAnsi="宋体"/>
          <w:kern w:val="0"/>
          <w:sz w:val="24"/>
          <w:lang w:val="en-US" w:eastAsia="zh-CN"/>
        </w:rPr>
        <w:t xml:space="preserve">  </w:t>
      </w:r>
      <w:r>
        <w:rPr>
          <w:rFonts w:hint="eastAsia" w:ascii="宋体" w:hAnsi="宋体"/>
          <w:kern w:val="0"/>
          <w:sz w:val="24"/>
        </w:rPr>
        <w:t>日</w:t>
      </w:r>
    </w:p>
    <w:p w14:paraId="06AB506A">
      <w:pPr>
        <w:pStyle w:val="12"/>
        <w:bidi w:val="0"/>
        <w:sectPr>
          <w:pgSz w:w="11906" w:h="16838"/>
          <w:pgMar w:top="1440" w:right="1800" w:bottom="1440" w:left="1800" w:header="851" w:footer="992" w:gutter="0"/>
          <w:cols w:space="425" w:num="1"/>
          <w:docGrid w:type="lines" w:linePitch="312" w:charSpace="0"/>
        </w:sectPr>
      </w:pPr>
    </w:p>
    <w:p w14:paraId="5248CDE7">
      <w:pPr>
        <w:pStyle w:val="4"/>
        <w:jc w:val="center"/>
      </w:pPr>
      <w:bookmarkStart w:id="4" w:name="_Toc45283962"/>
      <w:r>
        <w:rPr>
          <w:rFonts w:hint="eastAsia"/>
        </w:rPr>
        <w:t>南岳“见南山”文旅综合体酒店项目工程总承包及运营(EPC+0)项目室内硬装方案设计服务报价书</w:t>
      </w:r>
      <w:bookmarkEnd w:id="4"/>
    </w:p>
    <w:p w14:paraId="21E01605"/>
    <w:tbl>
      <w:tblPr>
        <w:tblStyle w:val="13"/>
        <w:tblW w:w="879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37"/>
        <w:gridCol w:w="2308"/>
        <w:gridCol w:w="1919"/>
        <w:gridCol w:w="994"/>
        <w:gridCol w:w="1134"/>
        <w:gridCol w:w="6"/>
        <w:gridCol w:w="1600"/>
      </w:tblGrid>
      <w:tr w14:paraId="2AC231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79" w:hRule="atLeast"/>
          <w:jc w:val="center"/>
        </w:trPr>
        <w:tc>
          <w:tcPr>
            <w:tcW w:w="837" w:type="dxa"/>
            <w:tcBorders>
              <w:top w:val="double" w:color="auto" w:sz="4" w:space="0"/>
              <w:left w:val="double" w:color="auto" w:sz="4" w:space="0"/>
              <w:bottom w:val="single" w:color="auto" w:sz="4" w:space="0"/>
            </w:tcBorders>
            <w:vAlign w:val="center"/>
          </w:tcPr>
          <w:p w14:paraId="77A6CBB5">
            <w:pPr>
              <w:adjustRightInd w:val="0"/>
              <w:snapToGrid w:val="0"/>
              <w:spacing w:line="360" w:lineRule="auto"/>
              <w:jc w:val="center"/>
            </w:pPr>
            <w:r>
              <w:rPr>
                <w:rFonts w:hint="eastAsia"/>
              </w:rPr>
              <w:t>序号</w:t>
            </w:r>
          </w:p>
        </w:tc>
        <w:tc>
          <w:tcPr>
            <w:tcW w:w="2308" w:type="dxa"/>
            <w:tcBorders>
              <w:top w:val="double" w:color="auto" w:sz="4" w:space="0"/>
              <w:bottom w:val="single" w:color="auto" w:sz="4" w:space="0"/>
            </w:tcBorders>
            <w:vAlign w:val="center"/>
          </w:tcPr>
          <w:p w14:paraId="10E2B7A6">
            <w:pPr>
              <w:adjustRightInd w:val="0"/>
              <w:snapToGrid w:val="0"/>
              <w:spacing w:line="360" w:lineRule="auto"/>
              <w:jc w:val="center"/>
            </w:pPr>
            <w:r>
              <w:rPr>
                <w:rFonts w:hint="eastAsia"/>
              </w:rPr>
              <w:t>项目内容</w:t>
            </w:r>
          </w:p>
        </w:tc>
        <w:tc>
          <w:tcPr>
            <w:tcW w:w="4047" w:type="dxa"/>
            <w:gridSpan w:val="3"/>
            <w:tcBorders>
              <w:top w:val="double" w:color="auto" w:sz="4" w:space="0"/>
              <w:bottom w:val="single" w:color="auto" w:sz="4" w:space="0"/>
            </w:tcBorders>
            <w:vAlign w:val="center"/>
          </w:tcPr>
          <w:p w14:paraId="25697A3A">
            <w:pPr>
              <w:adjustRightInd w:val="0"/>
              <w:snapToGrid w:val="0"/>
              <w:spacing w:line="360" w:lineRule="auto"/>
              <w:jc w:val="center"/>
            </w:pPr>
            <w:r>
              <w:rPr>
                <w:rFonts w:hint="eastAsia" w:ascii="宋体" w:hAnsi="宋体"/>
                <w:sz w:val="24"/>
              </w:rPr>
              <w:t>报价</w:t>
            </w:r>
          </w:p>
        </w:tc>
        <w:tc>
          <w:tcPr>
            <w:tcW w:w="1606" w:type="dxa"/>
            <w:gridSpan w:val="2"/>
            <w:tcBorders>
              <w:top w:val="double" w:color="auto" w:sz="4" w:space="0"/>
              <w:bottom w:val="single" w:color="auto" w:sz="4" w:space="0"/>
              <w:right w:val="double" w:color="auto" w:sz="4" w:space="0"/>
            </w:tcBorders>
            <w:vAlign w:val="center"/>
          </w:tcPr>
          <w:p w14:paraId="2F44CC37">
            <w:pPr>
              <w:adjustRightInd w:val="0"/>
              <w:snapToGrid w:val="0"/>
              <w:spacing w:line="360" w:lineRule="auto"/>
              <w:jc w:val="center"/>
            </w:pPr>
            <w:r>
              <w:rPr>
                <w:rFonts w:hint="eastAsia"/>
              </w:rPr>
              <w:t>备注</w:t>
            </w:r>
          </w:p>
        </w:tc>
      </w:tr>
      <w:tr w14:paraId="39CCAC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75" w:hRule="atLeast"/>
          <w:jc w:val="center"/>
        </w:trPr>
        <w:tc>
          <w:tcPr>
            <w:tcW w:w="837" w:type="dxa"/>
            <w:vMerge w:val="restart"/>
            <w:tcBorders>
              <w:top w:val="single" w:color="auto" w:sz="4" w:space="0"/>
              <w:left w:val="double" w:color="auto" w:sz="4" w:space="0"/>
            </w:tcBorders>
            <w:vAlign w:val="center"/>
          </w:tcPr>
          <w:p w14:paraId="3F0359F2">
            <w:pPr>
              <w:adjustRightInd w:val="0"/>
              <w:snapToGrid w:val="0"/>
              <w:spacing w:line="360" w:lineRule="auto"/>
              <w:jc w:val="center"/>
            </w:pPr>
            <w:r>
              <w:rPr>
                <w:rFonts w:hint="eastAsia"/>
              </w:rPr>
              <w:t>1</w:t>
            </w:r>
          </w:p>
        </w:tc>
        <w:tc>
          <w:tcPr>
            <w:tcW w:w="2308" w:type="dxa"/>
            <w:vMerge w:val="restart"/>
            <w:tcBorders>
              <w:top w:val="single" w:color="auto" w:sz="4" w:space="0"/>
            </w:tcBorders>
            <w:vAlign w:val="center"/>
          </w:tcPr>
          <w:p w14:paraId="4E87623A">
            <w:pPr>
              <w:adjustRightInd w:val="0"/>
              <w:snapToGrid w:val="0"/>
              <w:spacing w:line="360" w:lineRule="auto"/>
              <w:jc w:val="center"/>
            </w:pPr>
            <w:r>
              <w:rPr>
                <w:rFonts w:hint="eastAsia"/>
              </w:rPr>
              <w:t>南岳“见南山”文旅综合体酒店项目工程总承包及运营(EPC+0)项目室内硬装方案设计</w:t>
            </w:r>
          </w:p>
        </w:tc>
        <w:tc>
          <w:tcPr>
            <w:tcW w:w="1919" w:type="dxa"/>
            <w:tcBorders>
              <w:top w:val="single" w:color="auto" w:sz="4" w:space="0"/>
              <w:bottom w:val="single" w:color="auto" w:sz="4" w:space="0"/>
              <w:right w:val="single" w:color="auto" w:sz="4" w:space="0"/>
            </w:tcBorders>
            <w:vAlign w:val="center"/>
          </w:tcPr>
          <w:p w14:paraId="4551916E">
            <w:pPr>
              <w:adjustRightInd w:val="0"/>
              <w:snapToGrid w:val="0"/>
              <w:spacing w:line="360" w:lineRule="auto"/>
              <w:ind w:left="420" w:hanging="420" w:hangingChars="200"/>
              <w:jc w:val="center"/>
              <w:rPr>
                <w:rFonts w:hint="eastAsia"/>
              </w:rPr>
            </w:pPr>
            <w:r>
              <w:rPr>
                <w:rFonts w:hint="eastAsia"/>
                <w:lang w:eastAsia="zh-CN"/>
              </w:rPr>
              <w:t>方案</w:t>
            </w:r>
            <w:r>
              <w:rPr>
                <w:rFonts w:hint="eastAsia"/>
              </w:rPr>
              <w:t>投资估算</w:t>
            </w:r>
          </w:p>
          <w:p w14:paraId="038E758C">
            <w:pPr>
              <w:adjustRightInd w:val="0"/>
              <w:snapToGrid w:val="0"/>
              <w:spacing w:line="360" w:lineRule="auto"/>
              <w:ind w:left="420" w:hanging="420" w:hangingChars="200"/>
              <w:jc w:val="center"/>
            </w:pPr>
            <w:r>
              <w:rPr>
                <w:rFonts w:hint="eastAsia"/>
              </w:rPr>
              <w:t>（万元）</w:t>
            </w:r>
          </w:p>
        </w:tc>
        <w:tc>
          <w:tcPr>
            <w:tcW w:w="994" w:type="dxa"/>
            <w:tcBorders>
              <w:top w:val="single" w:color="auto" w:sz="4" w:space="0"/>
              <w:left w:val="single" w:color="auto" w:sz="4" w:space="0"/>
              <w:bottom w:val="single" w:color="auto" w:sz="4" w:space="0"/>
              <w:right w:val="single" w:color="auto" w:sz="4" w:space="0"/>
            </w:tcBorders>
            <w:vAlign w:val="center"/>
          </w:tcPr>
          <w:p w14:paraId="1C5D25DD">
            <w:pPr>
              <w:adjustRightInd w:val="0"/>
              <w:snapToGrid w:val="0"/>
              <w:spacing w:line="360" w:lineRule="auto"/>
              <w:ind w:firstLine="210" w:firstLineChars="100"/>
              <w:jc w:val="left"/>
            </w:pPr>
            <w:r>
              <w:rPr>
                <w:rFonts w:hint="eastAsia"/>
              </w:rPr>
              <w:t>费 率</w:t>
            </w:r>
          </w:p>
        </w:tc>
        <w:tc>
          <w:tcPr>
            <w:tcW w:w="1134" w:type="dxa"/>
            <w:tcBorders>
              <w:top w:val="single" w:color="auto" w:sz="4" w:space="0"/>
              <w:left w:val="single" w:color="auto" w:sz="4" w:space="0"/>
              <w:bottom w:val="single" w:color="auto" w:sz="4" w:space="0"/>
            </w:tcBorders>
            <w:vAlign w:val="center"/>
          </w:tcPr>
          <w:p w14:paraId="5984353F">
            <w:pPr>
              <w:adjustRightInd w:val="0"/>
              <w:snapToGrid w:val="0"/>
              <w:spacing w:line="360" w:lineRule="auto"/>
              <w:ind w:firstLine="105" w:firstLineChars="50"/>
              <w:jc w:val="left"/>
            </w:pPr>
            <w:r>
              <w:rPr>
                <w:rFonts w:hint="eastAsia"/>
              </w:rPr>
              <w:t>设计费（万元）</w:t>
            </w:r>
          </w:p>
        </w:tc>
        <w:tc>
          <w:tcPr>
            <w:tcW w:w="1606" w:type="dxa"/>
            <w:gridSpan w:val="2"/>
            <w:vMerge w:val="restart"/>
            <w:tcBorders>
              <w:top w:val="single" w:color="auto" w:sz="4" w:space="0"/>
              <w:right w:val="double" w:color="auto" w:sz="4" w:space="0"/>
            </w:tcBorders>
            <w:vAlign w:val="center"/>
          </w:tcPr>
          <w:p w14:paraId="036A2C72">
            <w:pPr>
              <w:adjustRightInd w:val="0"/>
              <w:snapToGrid w:val="0"/>
              <w:spacing w:line="360" w:lineRule="auto"/>
              <w:jc w:val="center"/>
            </w:pPr>
          </w:p>
        </w:tc>
      </w:tr>
      <w:tr w14:paraId="2618AC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735" w:hRule="atLeast"/>
          <w:jc w:val="center"/>
        </w:trPr>
        <w:tc>
          <w:tcPr>
            <w:tcW w:w="837" w:type="dxa"/>
            <w:vMerge w:val="continue"/>
            <w:tcBorders>
              <w:left w:val="double" w:color="auto" w:sz="4" w:space="0"/>
            </w:tcBorders>
            <w:vAlign w:val="center"/>
          </w:tcPr>
          <w:p w14:paraId="215592A2">
            <w:pPr>
              <w:adjustRightInd w:val="0"/>
              <w:snapToGrid w:val="0"/>
              <w:spacing w:line="360" w:lineRule="auto"/>
              <w:jc w:val="center"/>
            </w:pPr>
          </w:p>
        </w:tc>
        <w:tc>
          <w:tcPr>
            <w:tcW w:w="2308" w:type="dxa"/>
            <w:vMerge w:val="continue"/>
            <w:vAlign w:val="center"/>
          </w:tcPr>
          <w:p w14:paraId="1837FBB2">
            <w:pPr>
              <w:adjustRightInd w:val="0"/>
              <w:snapToGrid w:val="0"/>
              <w:spacing w:line="360" w:lineRule="auto"/>
              <w:jc w:val="center"/>
            </w:pPr>
          </w:p>
        </w:tc>
        <w:tc>
          <w:tcPr>
            <w:tcW w:w="1919" w:type="dxa"/>
            <w:tcBorders>
              <w:top w:val="single" w:color="auto" w:sz="4" w:space="0"/>
              <w:right w:val="single" w:color="auto" w:sz="4" w:space="0"/>
            </w:tcBorders>
            <w:vAlign w:val="center"/>
          </w:tcPr>
          <w:p w14:paraId="39B9EA92">
            <w:pPr>
              <w:adjustRightInd w:val="0"/>
              <w:snapToGrid w:val="0"/>
              <w:spacing w:line="360" w:lineRule="auto"/>
              <w:ind w:firstLine="525" w:firstLineChars="250"/>
              <w:jc w:val="left"/>
              <w:rPr>
                <w:rFonts w:hint="default" w:eastAsia="宋体"/>
                <w:lang w:val="en-US" w:eastAsia="zh-CN"/>
              </w:rPr>
            </w:pPr>
            <w:bookmarkStart w:id="5" w:name="_GoBack"/>
            <w:bookmarkEnd w:id="5"/>
          </w:p>
        </w:tc>
        <w:tc>
          <w:tcPr>
            <w:tcW w:w="994" w:type="dxa"/>
            <w:tcBorders>
              <w:top w:val="single" w:color="auto" w:sz="4" w:space="0"/>
              <w:left w:val="single" w:color="auto" w:sz="4" w:space="0"/>
              <w:right w:val="single" w:color="auto" w:sz="4" w:space="0"/>
            </w:tcBorders>
            <w:vAlign w:val="center"/>
          </w:tcPr>
          <w:p w14:paraId="3F6C9B09">
            <w:pPr>
              <w:adjustRightInd w:val="0"/>
              <w:snapToGrid w:val="0"/>
              <w:spacing w:line="360" w:lineRule="auto"/>
              <w:jc w:val="left"/>
              <w:rPr>
                <w:u w:val="single"/>
              </w:rPr>
            </w:pPr>
          </w:p>
        </w:tc>
        <w:tc>
          <w:tcPr>
            <w:tcW w:w="1134" w:type="dxa"/>
            <w:tcBorders>
              <w:top w:val="single" w:color="auto" w:sz="4" w:space="0"/>
              <w:left w:val="single" w:color="auto" w:sz="4" w:space="0"/>
            </w:tcBorders>
            <w:vAlign w:val="center"/>
          </w:tcPr>
          <w:p w14:paraId="20925749">
            <w:pPr>
              <w:adjustRightInd w:val="0"/>
              <w:snapToGrid w:val="0"/>
              <w:spacing w:line="360" w:lineRule="auto"/>
              <w:jc w:val="left"/>
              <w:rPr>
                <w:u w:val="single"/>
              </w:rPr>
            </w:pPr>
          </w:p>
        </w:tc>
        <w:tc>
          <w:tcPr>
            <w:tcW w:w="1606" w:type="dxa"/>
            <w:gridSpan w:val="2"/>
            <w:vMerge w:val="continue"/>
            <w:tcBorders>
              <w:right w:val="double" w:color="auto" w:sz="4" w:space="0"/>
            </w:tcBorders>
            <w:vAlign w:val="center"/>
          </w:tcPr>
          <w:p w14:paraId="4438B35D">
            <w:pPr>
              <w:adjustRightInd w:val="0"/>
              <w:snapToGrid w:val="0"/>
              <w:spacing w:line="360" w:lineRule="auto"/>
              <w:jc w:val="center"/>
            </w:pPr>
          </w:p>
        </w:tc>
      </w:tr>
      <w:tr w14:paraId="24A44F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879" w:hRule="atLeast"/>
          <w:jc w:val="center"/>
        </w:trPr>
        <w:tc>
          <w:tcPr>
            <w:tcW w:w="6058" w:type="dxa"/>
            <w:gridSpan w:val="4"/>
            <w:tcBorders>
              <w:left w:val="double" w:color="auto" w:sz="4" w:space="0"/>
              <w:right w:val="single" w:color="auto" w:sz="4" w:space="0"/>
            </w:tcBorders>
          </w:tcPr>
          <w:p w14:paraId="4465CE21">
            <w:pPr>
              <w:adjustRightInd w:val="0"/>
              <w:snapToGrid w:val="0"/>
              <w:spacing w:line="360" w:lineRule="auto"/>
              <w:jc w:val="center"/>
              <w:rPr>
                <w:rFonts w:hint="eastAsia"/>
              </w:rPr>
            </w:pPr>
            <w:r>
              <w:rPr>
                <w:rFonts w:hint="eastAsia"/>
              </w:rPr>
              <w:t>总报价（万元）</w:t>
            </w:r>
          </w:p>
        </w:tc>
        <w:tc>
          <w:tcPr>
            <w:tcW w:w="1140" w:type="dxa"/>
            <w:gridSpan w:val="2"/>
            <w:tcBorders>
              <w:left w:val="single" w:color="auto" w:sz="4" w:space="0"/>
              <w:right w:val="single" w:color="auto" w:sz="4" w:space="0"/>
            </w:tcBorders>
          </w:tcPr>
          <w:p w14:paraId="0A67C6E3">
            <w:pPr>
              <w:adjustRightInd w:val="0"/>
              <w:snapToGrid w:val="0"/>
              <w:spacing w:line="360" w:lineRule="auto"/>
              <w:rPr>
                <w:rFonts w:hint="eastAsia"/>
              </w:rPr>
            </w:pPr>
          </w:p>
        </w:tc>
        <w:tc>
          <w:tcPr>
            <w:tcW w:w="1600" w:type="dxa"/>
            <w:tcBorders>
              <w:left w:val="single" w:color="auto" w:sz="4" w:space="0"/>
              <w:right w:val="double" w:color="auto" w:sz="4" w:space="0"/>
            </w:tcBorders>
          </w:tcPr>
          <w:p w14:paraId="363889B2">
            <w:pPr>
              <w:adjustRightInd w:val="0"/>
              <w:snapToGrid w:val="0"/>
              <w:spacing w:line="360" w:lineRule="auto"/>
              <w:rPr>
                <w:rFonts w:hint="eastAsia"/>
              </w:rPr>
            </w:pPr>
          </w:p>
        </w:tc>
      </w:tr>
      <w:tr w14:paraId="3C00C6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191" w:hRule="atLeast"/>
          <w:jc w:val="center"/>
        </w:trPr>
        <w:tc>
          <w:tcPr>
            <w:tcW w:w="8798" w:type="dxa"/>
            <w:gridSpan w:val="7"/>
            <w:tcBorders>
              <w:left w:val="double" w:color="auto" w:sz="4" w:space="0"/>
              <w:right w:val="double" w:color="auto" w:sz="4" w:space="0"/>
            </w:tcBorders>
          </w:tcPr>
          <w:p w14:paraId="604AA23C">
            <w:pPr>
              <w:adjustRightInd w:val="0"/>
              <w:snapToGrid w:val="0"/>
              <w:spacing w:line="360" w:lineRule="auto"/>
            </w:pPr>
            <w:r>
              <w:rPr>
                <w:rFonts w:hint="eastAsia"/>
              </w:rPr>
              <w:t>其他事项申明：</w:t>
            </w:r>
          </w:p>
          <w:p w14:paraId="291E419E">
            <w:pPr>
              <w:adjustRightInd w:val="0"/>
              <w:snapToGrid w:val="0"/>
              <w:spacing w:line="360" w:lineRule="auto"/>
            </w:pPr>
          </w:p>
          <w:p w14:paraId="111FAD85">
            <w:pPr>
              <w:adjustRightInd w:val="0"/>
              <w:snapToGrid w:val="0"/>
              <w:spacing w:line="360" w:lineRule="auto"/>
            </w:pPr>
          </w:p>
        </w:tc>
      </w:tr>
      <w:tr w14:paraId="772DB8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798" w:type="dxa"/>
            <w:gridSpan w:val="7"/>
            <w:tcBorders>
              <w:left w:val="double" w:color="auto" w:sz="4" w:space="0"/>
              <w:bottom w:val="double" w:color="auto" w:sz="4" w:space="0"/>
              <w:right w:val="double" w:color="auto" w:sz="4" w:space="0"/>
            </w:tcBorders>
          </w:tcPr>
          <w:p w14:paraId="5DC14C23">
            <w:pPr>
              <w:adjustRightInd w:val="0"/>
              <w:snapToGrid w:val="0"/>
              <w:spacing w:line="360" w:lineRule="auto"/>
            </w:pPr>
            <w:r>
              <w:rPr>
                <w:rFonts w:hint="eastAsia"/>
              </w:rPr>
              <w:t>备注：请按要求填写费率及总报价。</w:t>
            </w:r>
          </w:p>
        </w:tc>
      </w:tr>
    </w:tbl>
    <w:p w14:paraId="7F6BCF64">
      <w:pPr>
        <w:adjustRightInd w:val="0"/>
        <w:snapToGrid w:val="0"/>
        <w:spacing w:line="360" w:lineRule="auto"/>
        <w:jc w:val="center"/>
        <w:outlineLvl w:val="1"/>
        <w:rPr>
          <w:sz w:val="28"/>
          <w:szCs w:val="36"/>
        </w:rPr>
      </w:pPr>
    </w:p>
    <w:p w14:paraId="42E4501B">
      <w:pPr>
        <w:adjustRightInd w:val="0"/>
        <w:snapToGrid w:val="0"/>
        <w:spacing w:line="360" w:lineRule="auto"/>
        <w:outlineLvl w:val="1"/>
        <w:rPr>
          <w:u w:val="single"/>
        </w:rPr>
      </w:pPr>
    </w:p>
    <w:p w14:paraId="5FB17A80">
      <w:pPr>
        <w:adjustRightInd w:val="0"/>
        <w:snapToGrid w:val="0"/>
        <w:spacing w:line="360" w:lineRule="auto"/>
        <w:rPr>
          <w:rFonts w:ascii="宋体" w:hAnsi="宋体"/>
          <w:sz w:val="24"/>
        </w:rPr>
      </w:pPr>
    </w:p>
    <w:p w14:paraId="49D9899A">
      <w:pPr>
        <w:adjustRightInd w:val="0"/>
        <w:snapToGrid w:val="0"/>
        <w:spacing w:line="360" w:lineRule="auto"/>
        <w:rPr>
          <w:rFonts w:ascii="宋体" w:hAnsi="宋体"/>
          <w:sz w:val="24"/>
        </w:rPr>
      </w:pPr>
    </w:p>
    <w:p w14:paraId="5A33650C">
      <w:pPr>
        <w:adjustRightInd w:val="0"/>
        <w:snapToGrid w:val="0"/>
        <w:spacing w:line="360" w:lineRule="auto"/>
        <w:ind w:firstLine="2880" w:firstLineChars="1200"/>
        <w:rPr>
          <w:rFonts w:ascii="宋体" w:hAnsi="宋体"/>
          <w:sz w:val="24"/>
          <w:u w:val="single"/>
        </w:rPr>
      </w:pPr>
      <w:r>
        <w:rPr>
          <w:rFonts w:hint="eastAsia" w:ascii="宋体" w:hAnsi="宋体"/>
          <w:sz w:val="24"/>
          <w:lang w:eastAsia="zh-CN"/>
        </w:rPr>
        <w:t>供应商</w:t>
      </w:r>
      <w:r>
        <w:rPr>
          <w:rFonts w:hint="eastAsia" w:ascii="宋体" w:hAnsi="宋体"/>
          <w:sz w:val="24"/>
        </w:rPr>
        <w:t>名称（盖单位章）：</w:t>
      </w:r>
    </w:p>
    <w:p w14:paraId="6164427E">
      <w:pPr>
        <w:adjustRightInd w:val="0"/>
        <w:snapToGrid w:val="0"/>
        <w:spacing w:line="360" w:lineRule="auto"/>
        <w:ind w:firstLine="2880" w:firstLineChars="1200"/>
        <w:rPr>
          <w:rFonts w:ascii="宋体" w:hAnsi="宋体"/>
          <w:sz w:val="24"/>
        </w:rPr>
      </w:pPr>
      <w:r>
        <w:rPr>
          <w:rFonts w:hint="eastAsia" w:ascii="宋体" w:hAnsi="宋体"/>
          <w:sz w:val="24"/>
        </w:rPr>
        <w:t>法定代表人或授权代表(签字)：</w:t>
      </w:r>
    </w:p>
    <w:p w14:paraId="38EF05E2">
      <w:pPr>
        <w:adjustRightInd w:val="0"/>
        <w:snapToGrid w:val="0"/>
        <w:spacing w:line="360" w:lineRule="auto"/>
        <w:ind w:firstLine="2880" w:firstLineChars="1200"/>
        <w:rPr>
          <w:rFonts w:ascii="宋体" w:hAnsi="宋体"/>
          <w:szCs w:val="21"/>
        </w:rPr>
      </w:pPr>
      <w:r>
        <w:rPr>
          <w:rFonts w:hint="eastAsia" w:ascii="宋体" w:hAnsi="宋体"/>
          <w:sz w:val="24"/>
        </w:rPr>
        <w:t>日      期：      年   月  日</w:t>
      </w:r>
    </w:p>
    <w:p w14:paraId="37D912D5">
      <w:pPr>
        <w:pStyle w:val="1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8D5D">
    <w:pPr>
      <w:pStyle w:val="11"/>
      <w:framePr w:wrap="around" w:vAnchor="text" w:hAnchor="page" w:x="5878" w:y="28"/>
      <w:ind w:firstLine="90" w:firstLineChars="50"/>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14:paraId="34F801BA">
    <w:pPr>
      <w:pStyle w:val="11"/>
    </w:pPr>
    <w:r>
      <w:rPr>
        <w:rFonts w:hint="eastAsia"/>
      </w:rPr>
      <w:t xml:space="preserve">                                    共 10 页     第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60CE">
    <w:pPr>
      <w:pStyle w:val="11"/>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11197C2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FE671">
    <w:pPr>
      <w:pStyle w:val="11"/>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BD84">
    <w:pPr>
      <w:pStyle w:val="11"/>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0000006"/>
    <w:multiLevelType w:val="multilevel"/>
    <w:tmpl w:val="0000000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7"/>
    <w:multiLevelType w:val="multilevel"/>
    <w:tmpl w:val="00000007"/>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485405C3"/>
    <w:multiLevelType w:val="multilevel"/>
    <w:tmpl w:val="485405C3"/>
    <w:lvl w:ilvl="0" w:tentative="0">
      <w:start w:val="3"/>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D450F3A"/>
    <w:multiLevelType w:val="multilevel"/>
    <w:tmpl w:val="4D450F3A"/>
    <w:lvl w:ilvl="0" w:tentative="0">
      <w:start w:val="6"/>
      <w:numFmt w:val="decimal"/>
      <w:lvlText w:val="%1、"/>
      <w:lvlJc w:val="left"/>
      <w:pPr>
        <w:ind w:left="872" w:hanging="39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A4B25"/>
    <w:rsid w:val="03015719"/>
    <w:rsid w:val="08AA0601"/>
    <w:rsid w:val="0A4505E1"/>
    <w:rsid w:val="0C5E1E2E"/>
    <w:rsid w:val="0D1122FB"/>
    <w:rsid w:val="0DCA4B25"/>
    <w:rsid w:val="114F61E9"/>
    <w:rsid w:val="245C11C7"/>
    <w:rsid w:val="25D24FC7"/>
    <w:rsid w:val="27EE6E31"/>
    <w:rsid w:val="2F792957"/>
    <w:rsid w:val="2FED37DE"/>
    <w:rsid w:val="3AA50AA5"/>
    <w:rsid w:val="3E895FE7"/>
    <w:rsid w:val="56AB6FEB"/>
    <w:rsid w:val="56BD287A"/>
    <w:rsid w:val="56EF512A"/>
    <w:rsid w:val="5D35760E"/>
    <w:rsid w:val="5FB70753"/>
    <w:rsid w:val="670267B3"/>
    <w:rsid w:val="67095D94"/>
    <w:rsid w:val="67B81568"/>
    <w:rsid w:val="6DA95225"/>
    <w:rsid w:val="72473C14"/>
    <w:rsid w:val="7D9F5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576" w:lineRule="auto"/>
      <w:outlineLvl w:val="0"/>
    </w:pPr>
    <w:rPr>
      <w:b/>
      <w:kern w:val="44"/>
      <w:sz w:val="44"/>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 w:val="21"/>
    </w:rPr>
  </w:style>
  <w:style w:type="paragraph" w:styleId="3">
    <w:name w:val="Body Text Indent"/>
    <w:basedOn w:val="1"/>
    <w:qFormat/>
    <w:uiPriority w:val="0"/>
    <w:pPr>
      <w:spacing w:after="120"/>
      <w:ind w:left="420" w:leftChars="200"/>
    </w:pPr>
    <w:rPr>
      <w:rFonts w:ascii="宋体" w:hAnsi="宋体"/>
      <w:sz w:val="28"/>
    </w:rPr>
  </w:style>
  <w:style w:type="paragraph" w:styleId="6">
    <w:name w:val="Normal Indent"/>
    <w:basedOn w:val="1"/>
    <w:qFormat/>
    <w:uiPriority w:val="0"/>
    <w:pPr>
      <w:adjustRightInd w:val="0"/>
      <w:spacing w:line="360" w:lineRule="atLeast"/>
      <w:ind w:firstLine="482"/>
    </w:pPr>
    <w:rPr>
      <w:kern w:val="0"/>
      <w:sz w:val="24"/>
      <w:szCs w:val="20"/>
    </w:rPr>
  </w:style>
  <w:style w:type="paragraph" w:styleId="7">
    <w:name w:val="Body Text"/>
    <w:basedOn w:val="1"/>
    <w:qFormat/>
    <w:uiPriority w:val="0"/>
    <w:pPr>
      <w:spacing w:after="120"/>
    </w:pPr>
  </w:style>
  <w:style w:type="paragraph" w:styleId="8">
    <w:name w:val="Block Text"/>
    <w:basedOn w:val="1"/>
    <w:qFormat/>
    <w:uiPriority w:val="0"/>
    <w:pPr>
      <w:adjustRightInd w:val="0"/>
      <w:snapToGrid w:val="0"/>
      <w:spacing w:line="480" w:lineRule="exact"/>
      <w:ind w:left="-454" w:right="-567"/>
      <w:jc w:val="left"/>
    </w:pPr>
    <w:rPr>
      <w:b/>
      <w:sz w:val="28"/>
      <w:szCs w:val="20"/>
    </w:rPr>
  </w:style>
  <w:style w:type="paragraph" w:styleId="9">
    <w:name w:val="toc 3"/>
    <w:basedOn w:val="1"/>
    <w:next w:val="1"/>
    <w:unhideWhenUsed/>
    <w:qFormat/>
    <w:uiPriority w:val="39"/>
    <w:pPr>
      <w:ind w:left="840" w:leftChars="400"/>
    </w:pPr>
  </w:style>
  <w:style w:type="paragraph" w:styleId="10">
    <w:name w:val="Body Text Indent 2"/>
    <w:basedOn w:val="1"/>
    <w:qFormat/>
    <w:uiPriority w:val="0"/>
    <w:pPr>
      <w:ind w:firstLine="540"/>
    </w:pPr>
    <w:rPr>
      <w:rFonts w:ascii="方正仿宋简体" w:eastAsia="方正仿宋简体"/>
      <w:b/>
      <w:sz w:val="2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5">
    <w:name w:val="page number"/>
    <w:qFormat/>
    <w:uiPriority w:val="0"/>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1139</Words>
  <Characters>1264</Characters>
  <Lines>0</Lines>
  <Paragraphs>0</Paragraphs>
  <TotalTime>49</TotalTime>
  <ScaleCrop>false</ScaleCrop>
  <LinksUpToDate>false</LinksUpToDate>
  <CharactersWithSpaces>1297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2025-05-30T09:07:00Z</dcterms:created>
  <dc:creator>ChenYUfeii</dc:creator>
  <cp:lastModifiedBy>ChenYUfeii</cp:lastModifiedBy>
  <dcterms:modified xsi:type="dcterms:W3CDTF">2025-06-09T07:20:19Z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C2CEC546053E4203B26962FDCEC00895_11</vt:lpwstr>
  </property>
  <property fmtid="{D5CDD505-2E9C-101B-9397-08002B2CF9AE}" pid="4" name="KSOTemplateDocerSaveRecord">
    <vt:lpwstr>eyJoZGlkIjoiYjExZGU2MTY0ZDE4MDJjYzQzMWY1NGFiYmRmZDk1NjQiLCJ1c2VySWQiOiIyMTczOTcwNiJ9</vt:lpwstr>
  </property>
</Properties>
</file>