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573" w:rsidRDefault="00FE2573">
      <w:pPr>
        <w:autoSpaceDE w:val="0"/>
        <w:autoSpaceDN w:val="0"/>
        <w:spacing w:line="240" w:lineRule="auto"/>
        <w:ind w:left="0"/>
        <w:jc w:val="center"/>
        <w:rPr>
          <w:rFonts w:cs="Noto Sans CJK JP Regular"/>
          <w:b/>
          <w:bCs w:val="0"/>
          <w:kern w:val="0"/>
          <w:sz w:val="44"/>
          <w:szCs w:val="44"/>
          <w:lang w:val="zh-CN" w:bidi="zh-CN"/>
        </w:rPr>
      </w:pPr>
    </w:p>
    <w:p w:rsidR="00FE2573" w:rsidRDefault="00FE2573">
      <w:pPr>
        <w:autoSpaceDE w:val="0"/>
        <w:autoSpaceDN w:val="0"/>
        <w:spacing w:line="240" w:lineRule="auto"/>
        <w:ind w:left="0"/>
        <w:jc w:val="center"/>
        <w:rPr>
          <w:rFonts w:cs="Noto Sans CJK JP Regular"/>
          <w:b/>
          <w:bCs w:val="0"/>
          <w:kern w:val="0"/>
          <w:sz w:val="44"/>
          <w:szCs w:val="44"/>
          <w:lang w:val="zh-CN" w:bidi="zh-CN"/>
        </w:rPr>
      </w:pPr>
    </w:p>
    <w:p w:rsidR="00FE2573" w:rsidRDefault="00FE2573">
      <w:pPr>
        <w:autoSpaceDE w:val="0"/>
        <w:autoSpaceDN w:val="0"/>
        <w:spacing w:line="240" w:lineRule="auto"/>
        <w:ind w:left="0"/>
        <w:jc w:val="center"/>
        <w:rPr>
          <w:rFonts w:cs="Noto Sans CJK JP Regular"/>
          <w:b/>
          <w:bCs w:val="0"/>
          <w:kern w:val="0"/>
          <w:sz w:val="44"/>
          <w:szCs w:val="44"/>
          <w:lang w:val="zh-CN" w:bidi="zh-CN"/>
        </w:rPr>
      </w:pPr>
    </w:p>
    <w:p w:rsidR="00FE2573" w:rsidRDefault="001B5C93">
      <w:pPr>
        <w:autoSpaceDE w:val="0"/>
        <w:autoSpaceDN w:val="0"/>
        <w:spacing w:line="240" w:lineRule="auto"/>
        <w:ind w:left="0"/>
        <w:jc w:val="center"/>
        <w:rPr>
          <w:rFonts w:cs="Noto Sans CJK JP Regular"/>
          <w:b/>
          <w:bCs w:val="0"/>
          <w:kern w:val="0"/>
          <w:sz w:val="44"/>
          <w:szCs w:val="44"/>
          <w:lang w:val="zh-CN" w:bidi="zh-CN"/>
        </w:rPr>
      </w:pPr>
      <w:r>
        <w:rPr>
          <w:rFonts w:cs="Noto Sans CJK JP Regular" w:hint="eastAsia"/>
          <w:b/>
          <w:bCs w:val="0"/>
          <w:kern w:val="0"/>
          <w:sz w:val="44"/>
          <w:szCs w:val="44"/>
          <w:lang w:val="zh-CN" w:bidi="zh-CN"/>
        </w:rPr>
        <w:t>江苏沙钢集团有限公司</w:t>
      </w:r>
    </w:p>
    <w:p w:rsidR="00FE2573" w:rsidRDefault="001B5C93">
      <w:pPr>
        <w:autoSpaceDE w:val="0"/>
        <w:autoSpaceDN w:val="0"/>
        <w:spacing w:line="240" w:lineRule="auto"/>
        <w:ind w:left="0"/>
        <w:jc w:val="center"/>
        <w:rPr>
          <w:rFonts w:cs="Noto Sans CJK JP Regular"/>
          <w:b/>
          <w:kern w:val="0"/>
          <w:sz w:val="44"/>
          <w:szCs w:val="44"/>
          <w:lang w:val="zh-CN" w:bidi="zh-CN"/>
        </w:rPr>
      </w:pPr>
      <w:r>
        <w:rPr>
          <w:rFonts w:cs="Noto Sans CJK JP Regular" w:hint="eastAsia"/>
          <w:b/>
          <w:bCs w:val="0"/>
          <w:kern w:val="0"/>
          <w:sz w:val="44"/>
          <w:szCs w:val="44"/>
          <w:lang w:val="zh-CN" w:bidi="zh-CN"/>
        </w:rPr>
        <w:t>屋顶分布式光伏电站（</w:t>
      </w:r>
      <w:r>
        <w:rPr>
          <w:rFonts w:cs="Noto Sans CJK JP Regular" w:hint="eastAsia"/>
          <w:b/>
          <w:bCs w:val="0"/>
          <w:kern w:val="0"/>
          <w:sz w:val="44"/>
          <w:szCs w:val="44"/>
          <w:lang w:bidi="zh-CN"/>
        </w:rPr>
        <w:t>五</w:t>
      </w:r>
      <w:r>
        <w:rPr>
          <w:rFonts w:cs="Noto Sans CJK JP Regular" w:hint="eastAsia"/>
          <w:b/>
          <w:bCs w:val="0"/>
          <w:kern w:val="0"/>
          <w:sz w:val="44"/>
          <w:szCs w:val="44"/>
          <w:lang w:val="zh-CN" w:bidi="zh-CN"/>
        </w:rPr>
        <w:t>期）</w:t>
      </w:r>
      <w:bookmarkStart w:id="0" w:name="_GoBack"/>
      <w:bookmarkEnd w:id="0"/>
      <w:r>
        <w:rPr>
          <w:rFonts w:cs="Noto Sans CJK JP Regular" w:hint="eastAsia"/>
          <w:b/>
          <w:bCs w:val="0"/>
          <w:kern w:val="0"/>
          <w:sz w:val="44"/>
          <w:szCs w:val="44"/>
          <w:lang w:val="zh-CN" w:bidi="zh-CN"/>
        </w:rPr>
        <w:t>项目</w:t>
      </w:r>
    </w:p>
    <w:p w:rsidR="00FE2573" w:rsidRDefault="00FE2573">
      <w:pPr>
        <w:spacing w:line="480" w:lineRule="auto"/>
        <w:jc w:val="center"/>
        <w:rPr>
          <w:rFonts w:cs="宋体"/>
          <w:b/>
          <w:sz w:val="48"/>
          <w:szCs w:val="48"/>
        </w:rPr>
      </w:pPr>
    </w:p>
    <w:p w:rsidR="00FE2573" w:rsidRDefault="00FE2573">
      <w:pPr>
        <w:spacing w:line="480" w:lineRule="auto"/>
        <w:jc w:val="center"/>
        <w:rPr>
          <w:rFonts w:cs="宋体"/>
          <w:b/>
          <w:sz w:val="48"/>
          <w:szCs w:val="48"/>
        </w:rPr>
      </w:pPr>
    </w:p>
    <w:p w:rsidR="00FE2573" w:rsidRDefault="001B5C93">
      <w:pPr>
        <w:spacing w:before="40" w:after="40"/>
        <w:ind w:left="0"/>
        <w:jc w:val="center"/>
        <w:rPr>
          <w:rFonts w:cs="宋体"/>
          <w:b/>
          <w:sz w:val="44"/>
          <w:szCs w:val="44"/>
        </w:rPr>
      </w:pPr>
      <w:r>
        <w:rPr>
          <w:rFonts w:cs="宋体" w:hint="eastAsia"/>
          <w:b/>
          <w:sz w:val="36"/>
          <w:szCs w:val="36"/>
        </w:rPr>
        <w:t xml:space="preserve"> </w:t>
      </w:r>
      <w:r>
        <w:rPr>
          <w:rFonts w:cs="宋体"/>
          <w:b/>
          <w:sz w:val="36"/>
          <w:szCs w:val="36"/>
        </w:rPr>
        <w:t xml:space="preserve"> </w:t>
      </w:r>
      <w:r>
        <w:rPr>
          <w:rFonts w:cs="宋体"/>
          <w:b/>
          <w:sz w:val="44"/>
          <w:szCs w:val="44"/>
        </w:rPr>
        <w:t xml:space="preserve"> </w:t>
      </w:r>
      <w:r>
        <w:rPr>
          <w:rFonts w:cs="宋体" w:hint="eastAsia"/>
          <w:b/>
          <w:sz w:val="44"/>
          <w:szCs w:val="44"/>
        </w:rPr>
        <w:t>10kV及0.4kV电力电缆</w:t>
      </w:r>
    </w:p>
    <w:p w:rsidR="00FE2573" w:rsidRDefault="00FE2573">
      <w:pPr>
        <w:spacing w:before="40" w:after="40"/>
        <w:ind w:left="0"/>
        <w:jc w:val="center"/>
        <w:rPr>
          <w:rFonts w:cs="宋体"/>
          <w:b/>
          <w:sz w:val="44"/>
          <w:szCs w:val="44"/>
        </w:rPr>
      </w:pPr>
    </w:p>
    <w:p w:rsidR="00FE2573" w:rsidRDefault="00FE2573">
      <w:pPr>
        <w:spacing w:before="40" w:after="40"/>
        <w:ind w:left="0"/>
        <w:jc w:val="center"/>
        <w:rPr>
          <w:rFonts w:cs="宋体"/>
          <w:b/>
          <w:sz w:val="44"/>
          <w:szCs w:val="44"/>
        </w:rPr>
      </w:pPr>
    </w:p>
    <w:p w:rsidR="00FE2573" w:rsidRDefault="001B5C93" w:rsidP="00695785">
      <w:pPr>
        <w:spacing w:before="40" w:after="40"/>
        <w:ind w:left="0"/>
        <w:jc w:val="center"/>
        <w:rPr>
          <w:rFonts w:cs="宋体"/>
          <w:b/>
          <w:sz w:val="44"/>
          <w:szCs w:val="44"/>
        </w:rPr>
      </w:pPr>
      <w:r>
        <w:rPr>
          <w:rFonts w:cs="宋体" w:hint="eastAsia"/>
          <w:b/>
          <w:sz w:val="44"/>
          <w:szCs w:val="44"/>
        </w:rPr>
        <w:t>招标文件</w:t>
      </w:r>
    </w:p>
    <w:p w:rsidR="00FE2573" w:rsidRDefault="001B5C93" w:rsidP="00695785">
      <w:pPr>
        <w:pStyle w:val="a0"/>
        <w:ind w:left="0"/>
        <w:jc w:val="center"/>
      </w:pPr>
      <w:r>
        <w:rPr>
          <w:rFonts w:cs="宋体" w:hint="eastAsia"/>
          <w:b/>
          <w:sz w:val="44"/>
          <w:szCs w:val="44"/>
        </w:rPr>
        <w:t>（技术规范书）</w:t>
      </w:r>
    </w:p>
    <w:p w:rsidR="00FE2573" w:rsidRDefault="00FE2573">
      <w:pPr>
        <w:spacing w:before="40" w:after="40"/>
        <w:ind w:left="0"/>
        <w:jc w:val="center"/>
        <w:rPr>
          <w:rFonts w:cs="宋体"/>
          <w:b/>
          <w:sz w:val="36"/>
          <w:szCs w:val="36"/>
        </w:rPr>
      </w:pPr>
    </w:p>
    <w:p w:rsidR="00FE2573" w:rsidRDefault="00FE2573">
      <w:pPr>
        <w:spacing w:before="40" w:after="40"/>
        <w:ind w:left="0"/>
        <w:jc w:val="center"/>
        <w:rPr>
          <w:rFonts w:cs="宋体"/>
          <w:b/>
          <w:sz w:val="36"/>
          <w:szCs w:val="36"/>
        </w:rPr>
      </w:pPr>
    </w:p>
    <w:p w:rsidR="00FE2573" w:rsidRDefault="00FE2573">
      <w:pPr>
        <w:autoSpaceDE w:val="0"/>
        <w:autoSpaceDN w:val="0"/>
        <w:spacing w:line="480" w:lineRule="auto"/>
        <w:ind w:left="0" w:firstLineChars="200" w:firstLine="964"/>
        <w:jc w:val="center"/>
        <w:rPr>
          <w:rFonts w:cs="宋体"/>
          <w:b/>
          <w:bCs w:val="0"/>
          <w:kern w:val="0"/>
          <w:sz w:val="48"/>
          <w:szCs w:val="48"/>
          <w:lang w:val="zh-CN" w:bidi="zh-CN"/>
        </w:rPr>
      </w:pPr>
    </w:p>
    <w:p w:rsidR="00FE2573" w:rsidRDefault="00FE2573">
      <w:pPr>
        <w:autoSpaceDE w:val="0"/>
        <w:autoSpaceDN w:val="0"/>
        <w:spacing w:line="400" w:lineRule="exact"/>
        <w:ind w:left="0" w:firstLineChars="200" w:firstLine="883"/>
        <w:jc w:val="center"/>
        <w:rPr>
          <w:rFonts w:cs="宋体"/>
          <w:b/>
          <w:bCs w:val="0"/>
          <w:kern w:val="0"/>
          <w:sz w:val="44"/>
          <w:szCs w:val="22"/>
          <w:lang w:val="zh-CN" w:bidi="zh-CN"/>
        </w:rPr>
      </w:pPr>
    </w:p>
    <w:p w:rsidR="00FE2573" w:rsidRDefault="00FE2573">
      <w:pPr>
        <w:autoSpaceDE w:val="0"/>
        <w:autoSpaceDN w:val="0"/>
        <w:spacing w:line="400" w:lineRule="exact"/>
        <w:ind w:left="0" w:firstLineChars="200" w:firstLine="883"/>
        <w:jc w:val="center"/>
        <w:rPr>
          <w:rFonts w:cs="宋体"/>
          <w:b/>
          <w:bCs w:val="0"/>
          <w:kern w:val="0"/>
          <w:sz w:val="44"/>
          <w:szCs w:val="22"/>
          <w:lang w:val="zh-CN" w:bidi="zh-CN"/>
        </w:rPr>
      </w:pPr>
    </w:p>
    <w:p w:rsidR="00FE2573" w:rsidRDefault="00FE2573">
      <w:pPr>
        <w:autoSpaceDE w:val="0"/>
        <w:autoSpaceDN w:val="0"/>
        <w:spacing w:line="400" w:lineRule="exact"/>
        <w:ind w:left="0" w:firstLineChars="200" w:firstLine="883"/>
        <w:jc w:val="center"/>
        <w:rPr>
          <w:rFonts w:cs="宋体"/>
          <w:b/>
          <w:bCs w:val="0"/>
          <w:kern w:val="0"/>
          <w:sz w:val="44"/>
          <w:szCs w:val="22"/>
          <w:lang w:val="zh-CN" w:bidi="zh-CN"/>
        </w:rPr>
      </w:pPr>
    </w:p>
    <w:p w:rsidR="00FE2573" w:rsidRDefault="00FE2573">
      <w:pPr>
        <w:autoSpaceDE w:val="0"/>
        <w:autoSpaceDN w:val="0"/>
        <w:spacing w:line="400" w:lineRule="exact"/>
        <w:ind w:left="0" w:firstLineChars="200" w:firstLine="883"/>
        <w:jc w:val="center"/>
        <w:rPr>
          <w:rFonts w:cs="宋体"/>
          <w:b/>
          <w:bCs w:val="0"/>
          <w:kern w:val="0"/>
          <w:sz w:val="44"/>
          <w:szCs w:val="22"/>
          <w:lang w:val="zh-CN" w:bidi="zh-CN"/>
        </w:rPr>
      </w:pPr>
    </w:p>
    <w:p w:rsidR="00FE2573" w:rsidRDefault="00FE2573" w:rsidP="00695785">
      <w:pPr>
        <w:autoSpaceDE w:val="0"/>
        <w:autoSpaceDN w:val="0"/>
        <w:spacing w:line="400" w:lineRule="exact"/>
        <w:ind w:left="0"/>
        <w:rPr>
          <w:rFonts w:cs="宋体"/>
          <w:b/>
          <w:bCs w:val="0"/>
          <w:kern w:val="0"/>
          <w:sz w:val="44"/>
          <w:szCs w:val="22"/>
          <w:lang w:val="zh-CN" w:bidi="zh-CN"/>
        </w:rPr>
      </w:pPr>
    </w:p>
    <w:p w:rsidR="00FE2573" w:rsidRDefault="00FE2573">
      <w:pPr>
        <w:autoSpaceDE w:val="0"/>
        <w:autoSpaceDN w:val="0"/>
        <w:spacing w:line="400" w:lineRule="exact"/>
        <w:ind w:left="0" w:firstLineChars="200" w:firstLine="883"/>
        <w:jc w:val="center"/>
        <w:rPr>
          <w:rFonts w:cs="宋体"/>
          <w:b/>
          <w:bCs w:val="0"/>
          <w:kern w:val="0"/>
          <w:sz w:val="44"/>
          <w:szCs w:val="22"/>
          <w:lang w:val="zh-CN" w:bidi="zh-CN"/>
        </w:rPr>
      </w:pPr>
    </w:p>
    <w:p w:rsidR="00FE2573" w:rsidRDefault="00FE2573">
      <w:pPr>
        <w:autoSpaceDE w:val="0"/>
        <w:autoSpaceDN w:val="0"/>
        <w:adjustRightInd w:val="0"/>
        <w:spacing w:line="400" w:lineRule="exact"/>
        <w:ind w:left="0" w:firstLineChars="200" w:firstLine="420"/>
        <w:outlineLvl w:val="0"/>
        <w:rPr>
          <w:rFonts w:cs="宋体"/>
          <w:bCs w:val="0"/>
          <w:kern w:val="0"/>
          <w:sz w:val="21"/>
          <w:szCs w:val="22"/>
          <w:lang w:val="zh-CN" w:bidi="zh-CN"/>
        </w:rPr>
      </w:pPr>
    </w:p>
    <w:p w:rsidR="00FE2573" w:rsidRDefault="001B5C93">
      <w:pPr>
        <w:autoSpaceDE w:val="0"/>
        <w:autoSpaceDN w:val="0"/>
        <w:jc w:val="center"/>
        <w:rPr>
          <w:rFonts w:cs="宋体"/>
          <w:b/>
          <w:sz w:val="28"/>
          <w:szCs w:val="28"/>
        </w:rPr>
      </w:pPr>
      <w:r>
        <w:rPr>
          <w:rFonts w:cs="宋体" w:hint="eastAsia"/>
          <w:b/>
          <w:sz w:val="28"/>
          <w:szCs w:val="28"/>
        </w:rPr>
        <w:t>中</w:t>
      </w:r>
      <w:proofErr w:type="gramStart"/>
      <w:r>
        <w:rPr>
          <w:rFonts w:cs="宋体" w:hint="eastAsia"/>
          <w:b/>
          <w:sz w:val="28"/>
          <w:szCs w:val="28"/>
        </w:rPr>
        <w:t>机国际</w:t>
      </w:r>
      <w:proofErr w:type="gramEnd"/>
      <w:r>
        <w:rPr>
          <w:rFonts w:cs="宋体" w:hint="eastAsia"/>
          <w:b/>
          <w:sz w:val="28"/>
          <w:szCs w:val="28"/>
        </w:rPr>
        <w:t>工程设计研究院有限责任公司</w:t>
      </w:r>
    </w:p>
    <w:p w:rsidR="00FE2573" w:rsidRDefault="001B5C93">
      <w:pPr>
        <w:autoSpaceDE w:val="0"/>
        <w:autoSpaceDN w:val="0"/>
        <w:ind w:left="0"/>
        <w:jc w:val="center"/>
        <w:rPr>
          <w:rFonts w:cs="宋体"/>
          <w:b/>
          <w:sz w:val="28"/>
          <w:szCs w:val="28"/>
        </w:rPr>
      </w:pPr>
      <w:r>
        <w:rPr>
          <w:rFonts w:cs="宋体" w:hint="eastAsia"/>
          <w:b/>
          <w:sz w:val="28"/>
          <w:szCs w:val="28"/>
        </w:rPr>
        <w:t>2</w:t>
      </w:r>
      <w:r>
        <w:rPr>
          <w:rFonts w:cs="宋体"/>
          <w:b/>
          <w:sz w:val="28"/>
          <w:szCs w:val="28"/>
        </w:rPr>
        <w:t>0</w:t>
      </w:r>
      <w:r>
        <w:rPr>
          <w:rFonts w:cs="宋体" w:hint="eastAsia"/>
          <w:b/>
          <w:sz w:val="28"/>
          <w:szCs w:val="28"/>
        </w:rPr>
        <w:t>23年8月</w:t>
      </w:r>
    </w:p>
    <w:p w:rsidR="00FE2573" w:rsidRDefault="00FE2573">
      <w:pPr>
        <w:ind w:left="0"/>
        <w:sectPr w:rsidR="00FE2573">
          <w:headerReference w:type="default" r:id="rId6"/>
          <w:footerReference w:type="first" r:id="rId7"/>
          <w:pgSz w:w="11906" w:h="16838"/>
          <w:pgMar w:top="1134" w:right="1134" w:bottom="1134" w:left="1361" w:header="567" w:footer="992" w:gutter="0"/>
          <w:pgNumType w:start="0"/>
          <w:cols w:space="720"/>
          <w:docGrid w:type="lines" w:linePitch="326"/>
        </w:sectPr>
      </w:pPr>
    </w:p>
    <w:p w:rsidR="00FE2573" w:rsidRDefault="001B5C93">
      <w:pPr>
        <w:pStyle w:val="3"/>
        <w:ind w:left="0"/>
        <w:rPr>
          <w:rFonts w:ascii="宋体" w:hAnsi="宋体" w:cs="宋体"/>
          <w:sz w:val="30"/>
          <w:szCs w:val="30"/>
        </w:rPr>
      </w:pPr>
      <w:r>
        <w:rPr>
          <w:rFonts w:ascii="宋体" w:hAnsi="宋体" w:cs="宋体" w:hint="eastAsia"/>
          <w:sz w:val="30"/>
          <w:szCs w:val="30"/>
        </w:rPr>
        <w:lastRenderedPageBreak/>
        <w:t>1、总则</w:t>
      </w:r>
    </w:p>
    <w:p w:rsidR="00FE2573" w:rsidRDefault="001B5C93">
      <w:pPr>
        <w:ind w:left="0" w:firstLineChars="200" w:firstLine="480"/>
        <w:jc w:val="left"/>
        <w:rPr>
          <w:rFonts w:cs="宋体"/>
        </w:rPr>
      </w:pPr>
      <w:r>
        <w:rPr>
          <w:rFonts w:cs="宋体" w:hint="eastAsia"/>
          <w:bCs w:val="0"/>
        </w:rPr>
        <w:t>1.1本技术协议适用</w:t>
      </w:r>
      <w:r>
        <w:rPr>
          <w:rFonts w:cs="宋体" w:hint="eastAsia"/>
        </w:rPr>
        <w:t>于江苏沙钢集团有限公司屋顶分布式光伏电站（五期）项目电缆及其附件订货技术条件，它提出了电缆及其附件的功能设计、结构、性能、安装和试验等方面的技术要求。</w:t>
      </w:r>
    </w:p>
    <w:p w:rsidR="00FE2573" w:rsidRDefault="001B5C93">
      <w:pPr>
        <w:ind w:left="0" w:firstLineChars="200" w:firstLine="480"/>
        <w:jc w:val="left"/>
        <w:rPr>
          <w:rFonts w:cs="宋体"/>
        </w:rPr>
      </w:pPr>
      <w:r>
        <w:rPr>
          <w:rFonts w:cs="宋体" w:hint="eastAsia"/>
        </w:rPr>
        <w:t>1.2 本技术协议提出的是最低限度的技术要求，并未对一切技术细节做出规定，也未充分引述有关标准和规范的条文，乙方应保证提供符合本技术协议和有关工业标准、并且功能完整、性能优良的优质产品及其相应服务。同时必须满足国家有关安全、环保等强制性标准和规范的要求。</w:t>
      </w:r>
    </w:p>
    <w:p w:rsidR="00FE2573" w:rsidRDefault="001B5C93">
      <w:pPr>
        <w:ind w:left="0" w:firstLineChars="200" w:firstLine="480"/>
        <w:jc w:val="left"/>
        <w:rPr>
          <w:rFonts w:cs="宋体"/>
        </w:rPr>
      </w:pPr>
      <w:r>
        <w:rPr>
          <w:rFonts w:cs="宋体" w:hint="eastAsia"/>
        </w:rPr>
        <w:t>1.3 如果乙方没有以书面形式对本技术协议的条文提出异议，则意味着乙方提出的产品完全符合本技术协议的要求。</w:t>
      </w:r>
    </w:p>
    <w:p w:rsidR="00FE2573" w:rsidRDefault="001B5C93">
      <w:pPr>
        <w:ind w:left="0" w:firstLineChars="200" w:firstLine="480"/>
        <w:jc w:val="left"/>
        <w:rPr>
          <w:rFonts w:cs="宋体"/>
        </w:rPr>
      </w:pPr>
      <w:r>
        <w:rPr>
          <w:rFonts w:cs="宋体" w:hint="eastAsia"/>
        </w:rPr>
        <w:t>1.4本技术协议所使用的标准如遇与乙方所执行的标准不一致时，按较高标准执行。在签订合同之后，甲方有权提出因规范、标准或规程发生变化而产生的一些补充要求，具体项目由甲乙双方共同商定。</w:t>
      </w:r>
    </w:p>
    <w:p w:rsidR="00FE2573" w:rsidRDefault="001B5C93">
      <w:pPr>
        <w:ind w:left="0" w:firstLineChars="200" w:firstLine="480"/>
        <w:jc w:val="left"/>
        <w:rPr>
          <w:rFonts w:cs="宋体"/>
        </w:rPr>
      </w:pPr>
      <w:r>
        <w:rPr>
          <w:rFonts w:cs="宋体" w:hint="eastAsia"/>
        </w:rPr>
        <w:t>1.5 本技术协议作为合同的技术附件，与合同正文具有同等法律效力。</w:t>
      </w:r>
    </w:p>
    <w:p w:rsidR="00FE2573" w:rsidRDefault="001B5C93">
      <w:pPr>
        <w:pStyle w:val="3"/>
        <w:ind w:left="0"/>
        <w:rPr>
          <w:rFonts w:ascii="宋体" w:hAnsi="宋体" w:cs="宋体"/>
          <w:sz w:val="30"/>
          <w:szCs w:val="30"/>
        </w:rPr>
      </w:pPr>
      <w:bookmarkStart w:id="1" w:name="_Toc261527143"/>
      <w:bookmarkStart w:id="2" w:name="_Toc390089451"/>
      <w:bookmarkStart w:id="3" w:name="_Toc28754044"/>
      <w:bookmarkStart w:id="4" w:name="_Toc28753885"/>
      <w:r>
        <w:rPr>
          <w:rFonts w:ascii="宋体" w:hAnsi="宋体" w:cs="宋体" w:hint="eastAsia"/>
          <w:sz w:val="30"/>
          <w:szCs w:val="30"/>
        </w:rPr>
        <w:t>2、环境条件</w:t>
      </w:r>
      <w:bookmarkEnd w:id="1"/>
      <w:bookmarkEnd w:id="2"/>
      <w:r>
        <w:rPr>
          <w:rFonts w:ascii="宋体" w:hAnsi="宋体" w:cs="宋体" w:hint="eastAsia"/>
          <w:sz w:val="30"/>
          <w:szCs w:val="30"/>
        </w:rPr>
        <w:t>与电缆敷设方式</w:t>
      </w:r>
    </w:p>
    <w:p w:rsidR="00FE2573" w:rsidRDefault="001B5C93">
      <w:pPr>
        <w:ind w:left="0" w:firstLineChars="200" w:firstLine="602"/>
        <w:jc w:val="left"/>
        <w:rPr>
          <w:rFonts w:cs="宋体"/>
          <w:b/>
          <w:color w:val="000000"/>
          <w:sz w:val="30"/>
          <w:szCs w:val="30"/>
        </w:rPr>
      </w:pPr>
      <w:r>
        <w:rPr>
          <w:rFonts w:cs="宋体" w:hint="eastAsia"/>
          <w:b/>
          <w:color w:val="000000"/>
          <w:sz w:val="30"/>
          <w:szCs w:val="30"/>
        </w:rPr>
        <w:t>2.1环境条件</w:t>
      </w:r>
    </w:p>
    <w:p w:rsidR="00FE2573" w:rsidRDefault="001B5C93">
      <w:pPr>
        <w:ind w:left="0" w:firstLineChars="200" w:firstLine="480"/>
        <w:rPr>
          <w:rFonts w:cs="宋体"/>
        </w:rPr>
      </w:pPr>
      <w:r>
        <w:rPr>
          <w:rFonts w:cs="宋体" w:hint="eastAsia"/>
        </w:rPr>
        <w:t>运行环境涉及苏州市张家港市沙钢集团，项目的海拔高度在100米左右，项目地相对湿度约99%，极限低温-</w:t>
      </w:r>
      <w:r>
        <w:rPr>
          <w:rFonts w:cs="宋体"/>
        </w:rPr>
        <w:t>7</w:t>
      </w:r>
      <w:r>
        <w:rPr>
          <w:rFonts w:cs="宋体" w:hint="eastAsia"/>
        </w:rPr>
        <w:t>.</w:t>
      </w:r>
      <w:r>
        <w:rPr>
          <w:rFonts w:cs="宋体"/>
        </w:rPr>
        <w:t>9</w:t>
      </w:r>
      <w:r>
        <w:rPr>
          <w:rFonts w:cs="宋体" w:hint="eastAsia"/>
        </w:rPr>
        <w:t>度，相应设备需满足项目地的使用要求。</w:t>
      </w:r>
    </w:p>
    <w:p w:rsidR="00FE2573" w:rsidRDefault="001B5C93">
      <w:pPr>
        <w:ind w:left="0" w:firstLineChars="200" w:firstLine="602"/>
        <w:jc w:val="left"/>
        <w:rPr>
          <w:rFonts w:cs="宋体"/>
          <w:b/>
          <w:color w:val="000000"/>
          <w:sz w:val="30"/>
          <w:szCs w:val="30"/>
        </w:rPr>
      </w:pPr>
      <w:r>
        <w:rPr>
          <w:rFonts w:cs="宋体" w:hint="eastAsia"/>
          <w:b/>
          <w:color w:val="000000"/>
          <w:sz w:val="30"/>
          <w:szCs w:val="30"/>
        </w:rPr>
        <w:t>2.2电缆敷设条件</w:t>
      </w:r>
    </w:p>
    <w:p w:rsidR="00FE2573" w:rsidRDefault="001B5C93" w:rsidP="00695785">
      <w:pPr>
        <w:ind w:left="0" w:firstLineChars="200" w:firstLine="480"/>
        <w:rPr>
          <w:rFonts w:cs="宋体"/>
          <w:color w:val="000000"/>
        </w:rPr>
      </w:pPr>
      <w:r>
        <w:rPr>
          <w:rFonts w:cs="宋体" w:hint="eastAsia"/>
          <w:color w:val="000000"/>
        </w:rPr>
        <w:t>电缆敷设条件为明敷、直埋、穿管、沟道和电缆桥架等方式。沟道内积水时电缆可能局部或完全浸于水中；直埋于高地下水位地区时，电缆可能经常或周期性地被水浸泡；明敷时，电缆可能裸露空气中，长期受到阳光照射、雨雪等恶劣天气侵蚀。</w:t>
      </w:r>
    </w:p>
    <w:p w:rsidR="00FE2573" w:rsidRDefault="001B5C93" w:rsidP="00695785">
      <w:pPr>
        <w:ind w:left="0" w:firstLineChars="200" w:firstLine="480"/>
        <w:rPr>
          <w:rFonts w:cs="宋体"/>
          <w:color w:val="000000"/>
        </w:rPr>
      </w:pPr>
      <w:r>
        <w:rPr>
          <w:rFonts w:cs="宋体" w:hint="eastAsia"/>
          <w:color w:val="000000"/>
        </w:rPr>
        <w:t>敷设方式为机械牵引敷设或人工敷设。</w:t>
      </w:r>
    </w:p>
    <w:p w:rsidR="00FE2573" w:rsidRDefault="001B5C93" w:rsidP="00695785">
      <w:pPr>
        <w:tabs>
          <w:tab w:val="left" w:pos="7080"/>
        </w:tabs>
        <w:ind w:left="0" w:firstLineChars="200" w:firstLine="480"/>
        <w:rPr>
          <w:rFonts w:cs="宋体"/>
        </w:rPr>
      </w:pPr>
      <w:r>
        <w:rPr>
          <w:rFonts w:cs="宋体" w:hint="eastAsia"/>
        </w:rPr>
        <w:t>本技术协议是针对上述实际环境提出的，本技术协议中所要求的设备性能参数应满足该实际使用环境。</w:t>
      </w:r>
    </w:p>
    <w:p w:rsidR="00FE2573" w:rsidRDefault="001B5C93">
      <w:pPr>
        <w:pStyle w:val="3"/>
        <w:ind w:left="0"/>
        <w:rPr>
          <w:rFonts w:ascii="宋体" w:hAnsi="宋体" w:cs="宋体"/>
          <w:sz w:val="30"/>
          <w:szCs w:val="30"/>
        </w:rPr>
      </w:pPr>
      <w:bookmarkStart w:id="5" w:name="_Toc390089452"/>
      <w:r>
        <w:rPr>
          <w:rFonts w:ascii="宋体" w:hAnsi="宋体" w:cs="宋体" w:hint="eastAsia"/>
          <w:sz w:val="30"/>
          <w:szCs w:val="30"/>
        </w:rPr>
        <w:t>3、引用标准</w:t>
      </w:r>
      <w:bookmarkEnd w:id="3"/>
      <w:bookmarkEnd w:id="4"/>
      <w:bookmarkEnd w:id="5"/>
    </w:p>
    <w:p w:rsidR="00FE2573" w:rsidRDefault="001B5C93">
      <w:pPr>
        <w:pStyle w:val="a6"/>
        <w:ind w:left="0" w:firstLineChars="200" w:firstLine="480"/>
        <w:jc w:val="left"/>
        <w:rPr>
          <w:rFonts w:cs="宋体"/>
        </w:rPr>
      </w:pPr>
      <w:r>
        <w:rPr>
          <w:rFonts w:cs="宋体" w:hint="eastAsia"/>
        </w:rPr>
        <w:lastRenderedPageBreak/>
        <w:t>合同中包含的产品应按IEC、GB、SDJ、DL的最新标准、规范、规程和规定等的有关条文设计、生产和试验，这些标准应是现行的或经过修订的有效版本；有关标准的要求，列举如下，但不限于此：</w:t>
      </w:r>
    </w:p>
    <w:p w:rsidR="00FE2573" w:rsidRDefault="001B5C93">
      <w:pPr>
        <w:adjustRightInd w:val="0"/>
        <w:snapToGrid w:val="0"/>
        <w:ind w:left="0" w:firstLineChars="200" w:firstLine="480"/>
        <w:rPr>
          <w:rFonts w:cs="宋体"/>
          <w:szCs w:val="24"/>
        </w:rPr>
      </w:pPr>
      <w:r>
        <w:rPr>
          <w:rFonts w:cs="宋体" w:hint="eastAsia"/>
          <w:szCs w:val="24"/>
        </w:rPr>
        <w:t>IEC 60754-1-2011</w:t>
      </w:r>
      <w:r>
        <w:rPr>
          <w:rFonts w:cs="宋体"/>
          <w:szCs w:val="24"/>
        </w:rPr>
        <w:t xml:space="preserve"> </w:t>
      </w:r>
      <w:r>
        <w:rPr>
          <w:rFonts w:cs="宋体" w:hint="eastAsia"/>
          <w:szCs w:val="24"/>
        </w:rPr>
        <w:t>取自电缆的材料燃烧时释出气体的试验</w:t>
      </w:r>
    </w:p>
    <w:p w:rsidR="00FE2573" w:rsidRDefault="001B5C93">
      <w:pPr>
        <w:adjustRightInd w:val="0"/>
        <w:snapToGrid w:val="0"/>
        <w:ind w:left="0" w:firstLineChars="200" w:firstLine="480"/>
        <w:rPr>
          <w:rFonts w:cs="宋体"/>
          <w:szCs w:val="24"/>
        </w:rPr>
      </w:pPr>
      <w:r>
        <w:rPr>
          <w:rFonts w:cs="宋体" w:hint="eastAsia"/>
          <w:szCs w:val="24"/>
        </w:rPr>
        <w:t>第1部分：</w:t>
      </w:r>
      <w:proofErr w:type="gramStart"/>
      <w:r>
        <w:rPr>
          <w:rFonts w:cs="宋体" w:hint="eastAsia"/>
          <w:szCs w:val="24"/>
        </w:rPr>
        <w:t>卤</w:t>
      </w:r>
      <w:proofErr w:type="gramEnd"/>
      <w:r>
        <w:rPr>
          <w:rFonts w:cs="宋体" w:hint="eastAsia"/>
          <w:szCs w:val="24"/>
        </w:rPr>
        <w:t>酸气体总量的测定</w:t>
      </w:r>
    </w:p>
    <w:p w:rsidR="00FE2573" w:rsidRDefault="001B5C93">
      <w:pPr>
        <w:adjustRightInd w:val="0"/>
        <w:snapToGrid w:val="0"/>
        <w:ind w:left="0" w:firstLineChars="200" w:firstLine="480"/>
        <w:rPr>
          <w:rFonts w:cs="宋体"/>
          <w:szCs w:val="24"/>
        </w:rPr>
      </w:pPr>
      <w:r>
        <w:rPr>
          <w:rFonts w:cs="宋体" w:hint="eastAsia"/>
          <w:szCs w:val="24"/>
        </w:rPr>
        <w:t>IEC 60754-2-2011 电缆燃烧时释出气体的试验</w:t>
      </w:r>
    </w:p>
    <w:p w:rsidR="00FE2573" w:rsidRDefault="001B5C93">
      <w:pPr>
        <w:adjustRightInd w:val="0"/>
        <w:snapToGrid w:val="0"/>
        <w:ind w:left="0" w:firstLineChars="200" w:firstLine="480"/>
        <w:rPr>
          <w:rFonts w:cs="宋体"/>
          <w:szCs w:val="24"/>
        </w:rPr>
      </w:pPr>
      <w:r>
        <w:rPr>
          <w:rFonts w:cs="宋体" w:hint="eastAsia"/>
          <w:szCs w:val="24"/>
        </w:rPr>
        <w:t>第2部分：用测量pH值和电导率来测定取自电缆的材料燃烧时释出气体的酸度</w:t>
      </w:r>
    </w:p>
    <w:p w:rsidR="00FE2573" w:rsidRDefault="001B5C93">
      <w:pPr>
        <w:adjustRightInd w:val="0"/>
        <w:snapToGrid w:val="0"/>
        <w:ind w:left="0" w:firstLineChars="200" w:firstLine="480"/>
        <w:rPr>
          <w:rFonts w:cs="宋体"/>
          <w:szCs w:val="24"/>
        </w:rPr>
      </w:pPr>
      <w:r>
        <w:rPr>
          <w:rFonts w:cs="宋体" w:hint="eastAsia"/>
          <w:szCs w:val="24"/>
        </w:rPr>
        <w:t>IEC 60287-2012   电缆额定电流的计算</w:t>
      </w:r>
    </w:p>
    <w:p w:rsidR="00FE2573" w:rsidRDefault="001B5C93">
      <w:pPr>
        <w:adjustRightInd w:val="0"/>
        <w:snapToGrid w:val="0"/>
        <w:ind w:left="0" w:firstLineChars="200" w:firstLine="480"/>
        <w:rPr>
          <w:rFonts w:cs="宋体"/>
          <w:szCs w:val="24"/>
        </w:rPr>
      </w:pPr>
      <w:r>
        <w:rPr>
          <w:rFonts w:cs="宋体"/>
          <w:szCs w:val="24"/>
        </w:rPr>
        <w:t>IEC 60332</w:t>
      </w:r>
      <w:r>
        <w:rPr>
          <w:rFonts w:cs="宋体" w:hint="eastAsia"/>
          <w:szCs w:val="24"/>
        </w:rPr>
        <w:t>-2009</w:t>
      </w:r>
      <w:r>
        <w:rPr>
          <w:rFonts w:cs="宋体"/>
          <w:szCs w:val="24"/>
        </w:rPr>
        <w:t xml:space="preserve">   </w:t>
      </w:r>
      <w:r>
        <w:rPr>
          <w:rFonts w:cs="宋体" w:hint="eastAsia"/>
          <w:szCs w:val="24"/>
        </w:rPr>
        <w:t>电缆和光缆在火焰条件下的燃烧试验</w:t>
      </w:r>
    </w:p>
    <w:p w:rsidR="00FE2573" w:rsidRDefault="001B5C93">
      <w:pPr>
        <w:adjustRightInd w:val="0"/>
        <w:snapToGrid w:val="0"/>
        <w:ind w:left="0" w:firstLineChars="200" w:firstLine="480"/>
        <w:rPr>
          <w:rFonts w:cs="宋体"/>
          <w:szCs w:val="24"/>
        </w:rPr>
      </w:pPr>
      <w:r>
        <w:rPr>
          <w:rFonts w:cs="宋体"/>
          <w:szCs w:val="24"/>
        </w:rPr>
        <w:t>IEC 60502</w:t>
      </w:r>
      <w:r>
        <w:rPr>
          <w:rFonts w:cs="宋体" w:hint="eastAsia"/>
          <w:szCs w:val="24"/>
        </w:rPr>
        <w:t>-2014   额定电压1kV(Um=1.2kV)到30kV(Um=36kV)挤包绝缘电力电缆及附件</w:t>
      </w:r>
    </w:p>
    <w:p w:rsidR="00FE2573" w:rsidRDefault="001B5C93">
      <w:pPr>
        <w:adjustRightInd w:val="0"/>
        <w:snapToGrid w:val="0"/>
        <w:ind w:left="0" w:firstLineChars="200" w:firstLine="480"/>
        <w:rPr>
          <w:rFonts w:cs="宋体"/>
          <w:szCs w:val="24"/>
        </w:rPr>
      </w:pPr>
      <w:r>
        <w:rPr>
          <w:rFonts w:cs="宋体" w:hint="eastAsia"/>
          <w:szCs w:val="24"/>
        </w:rPr>
        <w:t>GB/T 12706.1-2008 额定电压1kV(Um=1.2kV)到35kV(Um=40.5kV)挤包绝缘电力电缆及附件 第1部分</w:t>
      </w:r>
    </w:p>
    <w:p w:rsidR="00FE2573" w:rsidRDefault="001B5C93">
      <w:pPr>
        <w:adjustRightInd w:val="0"/>
        <w:snapToGrid w:val="0"/>
        <w:ind w:left="0" w:firstLineChars="200" w:firstLine="480"/>
        <w:rPr>
          <w:rFonts w:cs="宋体"/>
          <w:szCs w:val="24"/>
        </w:rPr>
      </w:pPr>
      <w:r>
        <w:rPr>
          <w:rFonts w:cs="宋体" w:hint="eastAsia"/>
          <w:szCs w:val="24"/>
        </w:rPr>
        <w:t>GB/T 12706.2-2008 额定电压1kV(Um=1.2kV)到35kV(Um=40.5kV)挤包绝缘电力电缆及附件 第2部分</w:t>
      </w:r>
    </w:p>
    <w:p w:rsidR="00FE2573" w:rsidRDefault="001B5C93">
      <w:pPr>
        <w:adjustRightInd w:val="0"/>
        <w:snapToGrid w:val="0"/>
        <w:ind w:left="0" w:firstLineChars="200" w:firstLine="480"/>
        <w:rPr>
          <w:rFonts w:cs="宋体"/>
          <w:szCs w:val="24"/>
        </w:rPr>
      </w:pPr>
      <w:r>
        <w:rPr>
          <w:rFonts w:cs="宋体" w:hint="eastAsia"/>
          <w:szCs w:val="24"/>
        </w:rPr>
        <w:t>GB/T 12706.3-2008 额定电压1kV(Um=1.2kV)到35kV(Um=40.5kV)挤包绝缘电力电缆及附件 第3部分</w:t>
      </w:r>
    </w:p>
    <w:p w:rsidR="00FE2573" w:rsidRDefault="001B5C93">
      <w:pPr>
        <w:adjustRightInd w:val="0"/>
        <w:snapToGrid w:val="0"/>
        <w:ind w:left="0" w:firstLineChars="200" w:firstLine="480"/>
        <w:rPr>
          <w:rFonts w:cs="宋体"/>
          <w:szCs w:val="24"/>
        </w:rPr>
      </w:pPr>
      <w:r>
        <w:rPr>
          <w:rFonts w:cs="宋体" w:hint="eastAsia"/>
          <w:szCs w:val="24"/>
        </w:rPr>
        <w:t>GB/T 2951-2008   电缆和光缆绝缘和护套材料通用试验方</w:t>
      </w:r>
    </w:p>
    <w:p w:rsidR="00FE2573" w:rsidRDefault="001B5C93">
      <w:pPr>
        <w:adjustRightInd w:val="0"/>
        <w:snapToGrid w:val="0"/>
        <w:ind w:left="0" w:firstLineChars="200" w:firstLine="480"/>
        <w:rPr>
          <w:rFonts w:cs="宋体"/>
          <w:szCs w:val="24"/>
        </w:rPr>
      </w:pPr>
      <w:r>
        <w:rPr>
          <w:rFonts w:cs="宋体" w:hint="eastAsia"/>
          <w:szCs w:val="24"/>
        </w:rPr>
        <w:t>GB/T 12706.1-2008 额定电压1kV(Um=1.2kV)到35kV(Um=40.5kV)挤包绝缘电力电缆及附件 第1部分</w:t>
      </w:r>
    </w:p>
    <w:p w:rsidR="00FE2573" w:rsidRDefault="001B5C93">
      <w:pPr>
        <w:adjustRightInd w:val="0"/>
        <w:snapToGrid w:val="0"/>
        <w:ind w:left="0" w:firstLineChars="200" w:firstLine="480"/>
        <w:rPr>
          <w:rFonts w:cs="宋体"/>
          <w:szCs w:val="24"/>
        </w:rPr>
      </w:pPr>
      <w:r>
        <w:rPr>
          <w:rFonts w:cs="宋体" w:hint="eastAsia"/>
          <w:szCs w:val="24"/>
        </w:rPr>
        <w:t>GB/T 12706.2-2008 额定电压1kV(Um=1.2kV)到35kV(Um=40.5kV)挤包绝缘电力电缆及附件 第2部分</w:t>
      </w:r>
    </w:p>
    <w:p w:rsidR="00FE2573" w:rsidRDefault="001B5C93">
      <w:pPr>
        <w:adjustRightInd w:val="0"/>
        <w:snapToGrid w:val="0"/>
        <w:ind w:left="0" w:firstLineChars="200" w:firstLine="480"/>
        <w:rPr>
          <w:rFonts w:cs="宋体"/>
          <w:szCs w:val="24"/>
        </w:rPr>
      </w:pPr>
      <w:r>
        <w:rPr>
          <w:rFonts w:cs="宋体" w:hint="eastAsia"/>
          <w:szCs w:val="24"/>
        </w:rPr>
        <w:t>GB/T 12706.3-2008 额定电压1kV(Um=1.2kV)到35kV(Um=40.5kV)挤包绝缘电力电缆及附件 第3部分</w:t>
      </w:r>
    </w:p>
    <w:p w:rsidR="00FE2573" w:rsidRDefault="001B5C93">
      <w:pPr>
        <w:adjustRightInd w:val="0"/>
        <w:snapToGrid w:val="0"/>
        <w:ind w:left="0" w:firstLineChars="200" w:firstLine="480"/>
        <w:rPr>
          <w:rFonts w:cs="宋体"/>
          <w:szCs w:val="24"/>
        </w:rPr>
      </w:pPr>
      <w:r>
        <w:rPr>
          <w:rFonts w:cs="宋体" w:hint="eastAsia"/>
          <w:szCs w:val="24"/>
        </w:rPr>
        <w:t>GB/T 2951-2008 电缆和光缆绝缘和护套材料通用试验方法</w:t>
      </w:r>
    </w:p>
    <w:p w:rsidR="00FE2573" w:rsidRDefault="001B5C93">
      <w:pPr>
        <w:adjustRightInd w:val="0"/>
        <w:snapToGrid w:val="0"/>
        <w:ind w:left="0" w:firstLineChars="200" w:firstLine="480"/>
        <w:rPr>
          <w:rFonts w:cs="宋体"/>
          <w:szCs w:val="24"/>
        </w:rPr>
      </w:pPr>
      <w:r>
        <w:rPr>
          <w:rFonts w:cs="宋体" w:hint="eastAsia"/>
          <w:szCs w:val="24"/>
        </w:rPr>
        <w:t>GB/T 3048-2007 电线</w:t>
      </w:r>
      <w:proofErr w:type="gramStart"/>
      <w:r>
        <w:rPr>
          <w:rFonts w:cs="宋体" w:hint="eastAsia"/>
          <w:szCs w:val="24"/>
        </w:rPr>
        <w:t>电缆电</w:t>
      </w:r>
      <w:proofErr w:type="gramEnd"/>
      <w:r>
        <w:rPr>
          <w:rFonts w:cs="宋体" w:hint="eastAsia"/>
          <w:szCs w:val="24"/>
        </w:rPr>
        <w:t>性能试验方法</w:t>
      </w:r>
    </w:p>
    <w:p w:rsidR="00FE2573" w:rsidRDefault="001B5C93">
      <w:pPr>
        <w:adjustRightInd w:val="0"/>
        <w:snapToGrid w:val="0"/>
        <w:ind w:left="0" w:firstLineChars="200" w:firstLine="480"/>
        <w:rPr>
          <w:rFonts w:cs="宋体"/>
          <w:szCs w:val="24"/>
        </w:rPr>
      </w:pPr>
      <w:r>
        <w:rPr>
          <w:rFonts w:cs="宋体" w:hint="eastAsia"/>
          <w:szCs w:val="24"/>
        </w:rPr>
        <w:t>GB/T 3953-2009 电工圆铜线</w:t>
      </w:r>
    </w:p>
    <w:p w:rsidR="00FE2573" w:rsidRDefault="001B5C93">
      <w:pPr>
        <w:adjustRightInd w:val="0"/>
        <w:snapToGrid w:val="0"/>
        <w:ind w:left="0" w:firstLineChars="200" w:firstLine="480"/>
        <w:rPr>
          <w:rFonts w:cs="宋体"/>
          <w:szCs w:val="24"/>
        </w:rPr>
      </w:pPr>
      <w:r>
        <w:rPr>
          <w:rFonts w:cs="宋体" w:hint="eastAsia"/>
          <w:szCs w:val="24"/>
        </w:rPr>
        <w:t>GB/T 4909-2009 裸电线试验方法</w:t>
      </w:r>
    </w:p>
    <w:p w:rsidR="00FE2573" w:rsidRDefault="001B5C93">
      <w:pPr>
        <w:adjustRightInd w:val="0"/>
        <w:snapToGrid w:val="0"/>
        <w:ind w:left="0" w:firstLineChars="200" w:firstLine="480"/>
        <w:rPr>
          <w:rFonts w:cs="宋体"/>
          <w:szCs w:val="24"/>
        </w:rPr>
      </w:pPr>
      <w:r>
        <w:rPr>
          <w:rFonts w:cs="宋体" w:hint="eastAsia"/>
          <w:szCs w:val="24"/>
        </w:rPr>
        <w:t>GB/T 2952-2008 电缆外护层</w:t>
      </w:r>
    </w:p>
    <w:p w:rsidR="00FE2573" w:rsidRDefault="001B5C93">
      <w:pPr>
        <w:adjustRightInd w:val="0"/>
        <w:snapToGrid w:val="0"/>
        <w:ind w:left="0" w:firstLineChars="200" w:firstLine="480"/>
        <w:rPr>
          <w:rFonts w:cs="宋体"/>
          <w:szCs w:val="24"/>
        </w:rPr>
      </w:pPr>
      <w:r>
        <w:rPr>
          <w:rFonts w:cs="宋体" w:hint="eastAsia"/>
          <w:szCs w:val="24"/>
        </w:rPr>
        <w:t>GB/T 6995.5-2008 电线电缆识别标志方法 第5部分:电力电缆绝缘线芯识别标志</w:t>
      </w:r>
    </w:p>
    <w:p w:rsidR="00FE2573" w:rsidRDefault="001B5C93">
      <w:pPr>
        <w:adjustRightInd w:val="0"/>
        <w:snapToGrid w:val="0"/>
        <w:ind w:left="0" w:firstLineChars="200" w:firstLine="480"/>
        <w:rPr>
          <w:rFonts w:cs="宋体"/>
          <w:szCs w:val="24"/>
        </w:rPr>
      </w:pPr>
      <w:r>
        <w:rPr>
          <w:rFonts w:cs="宋体" w:hint="eastAsia"/>
          <w:szCs w:val="24"/>
        </w:rPr>
        <w:lastRenderedPageBreak/>
        <w:t>GB/T 8170-2008 数值</w:t>
      </w:r>
      <w:proofErr w:type="gramStart"/>
      <w:r>
        <w:rPr>
          <w:rFonts w:cs="宋体" w:hint="eastAsia"/>
          <w:szCs w:val="24"/>
        </w:rPr>
        <w:t>修约规则</w:t>
      </w:r>
      <w:proofErr w:type="gramEnd"/>
      <w:r>
        <w:rPr>
          <w:rFonts w:cs="宋体" w:hint="eastAsia"/>
          <w:szCs w:val="24"/>
        </w:rPr>
        <w:t>与极限数值的表示和判定</w:t>
      </w:r>
    </w:p>
    <w:p w:rsidR="00FE2573" w:rsidRDefault="001B5C93">
      <w:pPr>
        <w:adjustRightInd w:val="0"/>
        <w:snapToGrid w:val="0"/>
        <w:ind w:left="0" w:firstLineChars="200" w:firstLine="480"/>
        <w:rPr>
          <w:rFonts w:cs="宋体"/>
          <w:szCs w:val="24"/>
        </w:rPr>
      </w:pPr>
      <w:r>
        <w:rPr>
          <w:rFonts w:cs="宋体" w:hint="eastAsia"/>
          <w:szCs w:val="24"/>
        </w:rPr>
        <w:t>GB/T 2952-2008 电缆外护层</w:t>
      </w:r>
    </w:p>
    <w:p w:rsidR="00FE2573" w:rsidRDefault="001B5C93">
      <w:pPr>
        <w:adjustRightInd w:val="0"/>
        <w:snapToGrid w:val="0"/>
        <w:ind w:left="0" w:firstLineChars="200" w:firstLine="480"/>
        <w:rPr>
          <w:rFonts w:cs="宋体"/>
          <w:szCs w:val="24"/>
        </w:rPr>
      </w:pPr>
      <w:r>
        <w:rPr>
          <w:rFonts w:cs="宋体" w:hint="eastAsia"/>
          <w:szCs w:val="24"/>
        </w:rPr>
        <w:t>GB/T 2952-2008 电缆外护层</w:t>
      </w:r>
    </w:p>
    <w:p w:rsidR="00FE2573" w:rsidRDefault="001B5C93">
      <w:pPr>
        <w:adjustRightInd w:val="0"/>
        <w:snapToGrid w:val="0"/>
        <w:ind w:left="0" w:firstLineChars="200" w:firstLine="480"/>
        <w:rPr>
          <w:rFonts w:cs="宋体"/>
          <w:szCs w:val="24"/>
        </w:rPr>
      </w:pPr>
      <w:r>
        <w:rPr>
          <w:rFonts w:cs="宋体" w:hint="eastAsia"/>
          <w:szCs w:val="24"/>
        </w:rPr>
        <w:t>GB/T 3048-2007 电线</w:t>
      </w:r>
      <w:proofErr w:type="gramStart"/>
      <w:r>
        <w:rPr>
          <w:rFonts w:cs="宋体" w:hint="eastAsia"/>
          <w:szCs w:val="24"/>
        </w:rPr>
        <w:t>电缆电</w:t>
      </w:r>
      <w:proofErr w:type="gramEnd"/>
      <w:r>
        <w:rPr>
          <w:rFonts w:cs="宋体" w:hint="eastAsia"/>
          <w:szCs w:val="24"/>
        </w:rPr>
        <w:t>性能试验方法</w:t>
      </w:r>
    </w:p>
    <w:p w:rsidR="00FE2573" w:rsidRDefault="001B5C93">
      <w:pPr>
        <w:adjustRightInd w:val="0"/>
        <w:snapToGrid w:val="0"/>
        <w:ind w:left="0" w:firstLineChars="200" w:firstLine="480"/>
        <w:rPr>
          <w:rFonts w:cs="宋体"/>
          <w:szCs w:val="24"/>
        </w:rPr>
      </w:pPr>
      <w:r>
        <w:rPr>
          <w:rFonts w:cs="宋体" w:hint="eastAsia"/>
          <w:szCs w:val="24"/>
        </w:rPr>
        <w:t>GB/T 3956-2008 电缆的导体</w:t>
      </w:r>
    </w:p>
    <w:p w:rsidR="00FE2573" w:rsidRDefault="001B5C93">
      <w:pPr>
        <w:adjustRightInd w:val="0"/>
        <w:snapToGrid w:val="0"/>
        <w:ind w:left="0" w:firstLineChars="200" w:firstLine="480"/>
        <w:rPr>
          <w:rFonts w:cs="宋体"/>
          <w:color w:val="0D0D0D" w:themeColor="text1" w:themeTint="F2"/>
          <w:szCs w:val="24"/>
        </w:rPr>
      </w:pPr>
      <w:r>
        <w:rPr>
          <w:rFonts w:cs="宋体" w:hint="eastAsia"/>
          <w:color w:val="0D0D0D" w:themeColor="text1" w:themeTint="F2"/>
          <w:szCs w:val="24"/>
        </w:rPr>
        <w:t>GB 50217-2018 电力工程电缆设计规范</w:t>
      </w:r>
    </w:p>
    <w:p w:rsidR="00FE2573" w:rsidRDefault="001B5C93">
      <w:pPr>
        <w:adjustRightInd w:val="0"/>
        <w:snapToGrid w:val="0"/>
        <w:ind w:left="0" w:firstLineChars="200" w:firstLine="480"/>
        <w:rPr>
          <w:rFonts w:cs="宋体"/>
          <w:color w:val="0D0D0D" w:themeColor="text1" w:themeTint="F2"/>
          <w:szCs w:val="24"/>
        </w:rPr>
      </w:pPr>
      <w:r>
        <w:rPr>
          <w:rFonts w:cs="宋体" w:hint="eastAsia"/>
          <w:color w:val="0D0D0D" w:themeColor="text1" w:themeTint="F2"/>
          <w:szCs w:val="24"/>
        </w:rPr>
        <w:t>国家及行业相关标准、规范，所有规范、标准</w:t>
      </w:r>
      <w:proofErr w:type="gramStart"/>
      <w:r>
        <w:rPr>
          <w:rFonts w:cs="宋体" w:hint="eastAsia"/>
          <w:color w:val="0D0D0D" w:themeColor="text1" w:themeTint="F2"/>
          <w:szCs w:val="24"/>
        </w:rPr>
        <w:t>已最新</w:t>
      </w:r>
      <w:proofErr w:type="gramEnd"/>
      <w:r>
        <w:rPr>
          <w:rFonts w:cs="宋体" w:hint="eastAsia"/>
          <w:color w:val="0D0D0D" w:themeColor="text1" w:themeTint="F2"/>
          <w:szCs w:val="24"/>
        </w:rPr>
        <w:t>版本为准</w:t>
      </w:r>
    </w:p>
    <w:p w:rsidR="00FE2573" w:rsidRDefault="001B5C93">
      <w:pPr>
        <w:pStyle w:val="3"/>
        <w:ind w:left="0"/>
        <w:rPr>
          <w:rFonts w:ascii="宋体" w:hAnsi="宋体" w:cs="宋体"/>
          <w:color w:val="000000"/>
          <w:kern w:val="2"/>
          <w:sz w:val="30"/>
          <w:szCs w:val="30"/>
        </w:rPr>
      </w:pPr>
      <w:bookmarkStart w:id="6" w:name="_Toc390089453"/>
      <w:bookmarkStart w:id="7" w:name="_Toc53046449"/>
      <w:r>
        <w:rPr>
          <w:rFonts w:ascii="宋体" w:hAnsi="宋体" w:cs="宋体" w:hint="eastAsia"/>
          <w:sz w:val="30"/>
          <w:szCs w:val="30"/>
        </w:rPr>
        <w:t>4、技术要求</w:t>
      </w:r>
      <w:bookmarkEnd w:id="6"/>
    </w:p>
    <w:p w:rsidR="00FE2573" w:rsidRDefault="001B5C93">
      <w:pPr>
        <w:pStyle w:val="a1"/>
        <w:ind w:left="0" w:firstLineChars="200" w:firstLine="602"/>
        <w:jc w:val="left"/>
        <w:rPr>
          <w:rFonts w:cs="宋体"/>
          <w:b/>
          <w:color w:val="000000"/>
          <w:sz w:val="30"/>
          <w:szCs w:val="30"/>
        </w:rPr>
      </w:pPr>
      <w:bookmarkStart w:id="8" w:name="_Toc394328688"/>
      <w:r>
        <w:rPr>
          <w:rFonts w:cs="宋体" w:hint="eastAsia"/>
          <w:b/>
          <w:color w:val="000000"/>
          <w:sz w:val="30"/>
          <w:szCs w:val="30"/>
        </w:rPr>
        <w:t>4.1  10kV电力电缆技术要求</w:t>
      </w:r>
      <w:bookmarkEnd w:id="8"/>
    </w:p>
    <w:p w:rsidR="00FE2573" w:rsidRDefault="001B5C93">
      <w:bookmarkStart w:id="9" w:name="_Toc27280_WPSOffice_Level2"/>
      <w:r>
        <w:rPr>
          <w:rFonts w:hint="eastAsia"/>
        </w:rPr>
        <w:t>4.1.1电缆结构</w:t>
      </w:r>
      <w:bookmarkEnd w:id="9"/>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电缆结构除符合</w:t>
      </w:r>
      <w:r>
        <w:rPr>
          <w:rFonts w:ascii="Times New Roman" w:hAnsi="Times New Roman" w:hint="eastAsia"/>
          <w:bCs w:val="0"/>
          <w:spacing w:val="-6"/>
          <w:szCs w:val="24"/>
        </w:rPr>
        <w:t xml:space="preserve"> GB/T 12706.2 </w:t>
      </w:r>
      <w:r>
        <w:rPr>
          <w:rFonts w:ascii="Times New Roman" w:hAnsi="Times New Roman" w:hint="eastAsia"/>
          <w:bCs w:val="0"/>
          <w:spacing w:val="-6"/>
          <w:szCs w:val="24"/>
        </w:rPr>
        <w:t>和</w:t>
      </w:r>
      <w:r>
        <w:rPr>
          <w:rFonts w:ascii="Times New Roman" w:hAnsi="Times New Roman" w:hint="eastAsia"/>
          <w:bCs w:val="0"/>
          <w:spacing w:val="-6"/>
          <w:szCs w:val="24"/>
        </w:rPr>
        <w:t xml:space="preserve"> GB/T 12706.3 </w:t>
      </w:r>
      <w:r>
        <w:rPr>
          <w:rFonts w:ascii="Times New Roman" w:hAnsi="Times New Roman" w:hint="eastAsia"/>
          <w:bCs w:val="0"/>
          <w:spacing w:val="-6"/>
          <w:szCs w:val="24"/>
        </w:rPr>
        <w:t>的规定外，还应满足以下要求。</w:t>
      </w:r>
    </w:p>
    <w:p w:rsidR="00FE2573" w:rsidRDefault="001B5C93">
      <w:pPr>
        <w:spacing w:before="40" w:after="40"/>
        <w:ind w:left="0" w:firstLineChars="200" w:firstLine="456"/>
        <w:rPr>
          <w:rFonts w:cs="宋体"/>
          <w:bCs w:val="0"/>
          <w:spacing w:val="-6"/>
          <w:szCs w:val="24"/>
        </w:rPr>
      </w:pPr>
      <w:r>
        <w:rPr>
          <w:rFonts w:cs="宋体" w:hint="eastAsia"/>
          <w:bCs w:val="0"/>
          <w:spacing w:val="-6"/>
          <w:szCs w:val="24"/>
        </w:rPr>
        <w:t>4.1.2导体</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导体表面应光洁、无油污、无损伤屏蔽及绝缘的毛刺、锐边，无凸起或断裂的单线。导体应为圆形并绞合紧压，紧压系数不小于</w:t>
      </w:r>
      <w:r>
        <w:rPr>
          <w:rFonts w:ascii="Times New Roman" w:hAnsi="Times New Roman" w:hint="eastAsia"/>
          <w:bCs w:val="0"/>
          <w:spacing w:val="-6"/>
          <w:szCs w:val="24"/>
        </w:rPr>
        <w:t>0.9</w:t>
      </w:r>
      <w:r>
        <w:rPr>
          <w:rFonts w:ascii="Times New Roman" w:hAnsi="Times New Roman" w:hint="eastAsia"/>
          <w:bCs w:val="0"/>
          <w:spacing w:val="-6"/>
          <w:szCs w:val="24"/>
        </w:rPr>
        <w:t>。铜导体必须采用</w:t>
      </w:r>
      <w:r>
        <w:rPr>
          <w:rFonts w:ascii="Times New Roman" w:hAnsi="Times New Roman" w:hint="eastAsia"/>
          <w:bCs w:val="0"/>
          <w:spacing w:val="-6"/>
          <w:szCs w:val="24"/>
        </w:rPr>
        <w:t>TR</w:t>
      </w:r>
      <w:proofErr w:type="gramStart"/>
      <w:r>
        <w:rPr>
          <w:rFonts w:ascii="Times New Roman" w:hAnsi="Times New Roman" w:hint="eastAsia"/>
          <w:bCs w:val="0"/>
          <w:spacing w:val="-6"/>
          <w:szCs w:val="24"/>
        </w:rPr>
        <w:t>型软铜线</w:t>
      </w:r>
      <w:proofErr w:type="gramEnd"/>
      <w:r>
        <w:rPr>
          <w:rFonts w:ascii="Times New Roman" w:hAnsi="Times New Roman" w:hint="eastAsia"/>
          <w:bCs w:val="0"/>
          <w:spacing w:val="-6"/>
          <w:szCs w:val="24"/>
        </w:rPr>
        <w:t>。</w:t>
      </w:r>
    </w:p>
    <w:p w:rsidR="00FE2573" w:rsidRDefault="001B5C93">
      <w:pPr>
        <w:adjustRightInd w:val="0"/>
        <w:snapToGrid w:val="0"/>
        <w:ind w:left="0" w:firstLineChars="200" w:firstLine="480"/>
        <w:rPr>
          <w:rFonts w:cs="宋体"/>
          <w:szCs w:val="24"/>
        </w:rPr>
      </w:pPr>
      <w:r>
        <w:rPr>
          <w:rFonts w:cs="宋体" w:hint="eastAsia"/>
          <w:szCs w:val="24"/>
        </w:rPr>
        <w:t>额定电压（U0/U）：         8.7/15kV</w:t>
      </w:r>
    </w:p>
    <w:p w:rsidR="00FE2573" w:rsidRDefault="001B5C93">
      <w:pPr>
        <w:adjustRightInd w:val="0"/>
        <w:snapToGrid w:val="0"/>
        <w:ind w:left="0" w:firstLineChars="200" w:firstLine="480"/>
        <w:rPr>
          <w:rFonts w:cs="宋体"/>
          <w:szCs w:val="24"/>
        </w:rPr>
      </w:pPr>
      <w:r>
        <w:rPr>
          <w:rFonts w:cs="宋体" w:hint="eastAsia"/>
          <w:szCs w:val="24"/>
        </w:rPr>
        <w:t>铜导体截面：              3×240</w:t>
      </w:r>
      <w:r>
        <w:rPr>
          <w:rFonts w:hint="eastAsia"/>
        </w:rPr>
        <w:t>、3</w:t>
      </w:r>
      <w:r>
        <w:rPr>
          <w:rFonts w:cs="宋体" w:hint="eastAsia"/>
          <w:szCs w:val="24"/>
        </w:rPr>
        <w:t>×70</w:t>
      </w:r>
    </w:p>
    <w:p w:rsidR="00FE2573" w:rsidRDefault="001B5C93">
      <w:pPr>
        <w:adjustRightInd w:val="0"/>
        <w:snapToGrid w:val="0"/>
        <w:ind w:left="0" w:firstLineChars="200" w:firstLine="480"/>
        <w:rPr>
          <w:rFonts w:cs="宋体"/>
          <w:szCs w:val="24"/>
        </w:rPr>
      </w:pPr>
      <w:r>
        <w:rPr>
          <w:rFonts w:cs="宋体" w:hint="eastAsia"/>
          <w:szCs w:val="24"/>
        </w:rPr>
        <w:t>导体线芯直流电阻：        符合GB3956要求</w:t>
      </w:r>
    </w:p>
    <w:p w:rsidR="00FE2573" w:rsidRDefault="001B5C93">
      <w:pPr>
        <w:adjustRightInd w:val="0"/>
        <w:snapToGrid w:val="0"/>
        <w:ind w:left="0" w:firstLineChars="200" w:firstLine="480"/>
        <w:rPr>
          <w:rFonts w:cs="宋体"/>
          <w:szCs w:val="24"/>
        </w:rPr>
      </w:pPr>
      <w:r>
        <w:rPr>
          <w:rFonts w:cs="宋体" w:hint="eastAsia"/>
          <w:szCs w:val="24"/>
        </w:rPr>
        <w:t>工频5min耐压：           30.5kV</w:t>
      </w:r>
    </w:p>
    <w:p w:rsidR="00FE2573" w:rsidRDefault="001B5C93">
      <w:pPr>
        <w:adjustRightInd w:val="0"/>
        <w:snapToGrid w:val="0"/>
        <w:ind w:left="0" w:firstLineChars="200" w:firstLine="480"/>
        <w:rPr>
          <w:rFonts w:cs="宋体"/>
          <w:szCs w:val="24"/>
        </w:rPr>
      </w:pPr>
      <w:r>
        <w:rPr>
          <w:rFonts w:cs="宋体" w:hint="eastAsia"/>
          <w:szCs w:val="24"/>
        </w:rPr>
        <w:t>导体长期允许工作温度：     90ºC</w:t>
      </w:r>
    </w:p>
    <w:p w:rsidR="00FE2573" w:rsidRDefault="001B5C93">
      <w:pPr>
        <w:adjustRightInd w:val="0"/>
        <w:snapToGrid w:val="0"/>
        <w:ind w:left="0" w:firstLineChars="200" w:firstLine="480"/>
        <w:rPr>
          <w:rFonts w:cs="宋体"/>
          <w:szCs w:val="24"/>
        </w:rPr>
      </w:pPr>
      <w:r>
        <w:rPr>
          <w:rFonts w:cs="宋体" w:hint="eastAsia"/>
          <w:szCs w:val="24"/>
        </w:rPr>
        <w:t>5s短时允许工作温度：      250ºC</w:t>
      </w:r>
    </w:p>
    <w:p w:rsidR="00FE2573" w:rsidRDefault="001B5C93">
      <w:pPr>
        <w:adjustRightInd w:val="0"/>
        <w:snapToGrid w:val="0"/>
        <w:ind w:left="0" w:firstLineChars="200" w:firstLine="480"/>
        <w:rPr>
          <w:rFonts w:cs="宋体"/>
          <w:szCs w:val="24"/>
        </w:rPr>
      </w:pPr>
      <w:r>
        <w:rPr>
          <w:rFonts w:cs="宋体" w:hint="eastAsia"/>
          <w:szCs w:val="24"/>
        </w:rPr>
        <w:t>钢带：                    镀锌冷扎钢带(对应多芯电缆)</w:t>
      </w:r>
    </w:p>
    <w:p w:rsidR="00FE2573" w:rsidRDefault="001B5C93">
      <w:pPr>
        <w:adjustRightInd w:val="0"/>
        <w:snapToGrid w:val="0"/>
        <w:ind w:left="0" w:firstLineChars="200" w:firstLine="480"/>
        <w:rPr>
          <w:rFonts w:cs="宋体"/>
          <w:szCs w:val="24"/>
        </w:rPr>
      </w:pPr>
      <w:r>
        <w:rPr>
          <w:rFonts w:cs="宋体" w:hint="eastAsia"/>
          <w:szCs w:val="24"/>
        </w:rPr>
        <w:t>电缆弯曲半径：            ＜15D（D为电缆外径）</w:t>
      </w:r>
    </w:p>
    <w:p w:rsidR="00FE2573" w:rsidRDefault="001B5C93">
      <w:pPr>
        <w:adjustRightInd w:val="0"/>
        <w:snapToGrid w:val="0"/>
        <w:ind w:left="0" w:firstLineChars="200" w:firstLine="480"/>
        <w:rPr>
          <w:rFonts w:cs="宋体"/>
          <w:szCs w:val="24"/>
        </w:rPr>
      </w:pPr>
      <w:r>
        <w:rPr>
          <w:rFonts w:cs="宋体" w:hint="eastAsia"/>
          <w:szCs w:val="24"/>
        </w:rPr>
        <w:t>电缆的结构与性能均应符合IEC502及GB12706标准的各项要求，其所组成的各种材料均应符合其各自IEC、GB等标准的要求。</w:t>
      </w:r>
    </w:p>
    <w:p w:rsidR="00FE2573" w:rsidRDefault="001B5C93">
      <w:pPr>
        <w:spacing w:before="40" w:after="40"/>
        <w:ind w:left="0" w:firstLineChars="200" w:firstLine="456"/>
        <w:rPr>
          <w:rFonts w:cs="宋体"/>
          <w:bCs w:val="0"/>
          <w:spacing w:val="-6"/>
          <w:szCs w:val="24"/>
        </w:rPr>
      </w:pPr>
      <w:r>
        <w:rPr>
          <w:rFonts w:cs="宋体" w:hint="eastAsia"/>
          <w:bCs w:val="0"/>
          <w:spacing w:val="-6"/>
          <w:szCs w:val="24"/>
        </w:rPr>
        <w:t>4.1.3挤出交联工艺</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导体屏蔽、绝缘、绝缘屏蔽应采用三层共挤工艺，全封闭化学交联。绝缘料采用交联聚乙烯料，半导电屏蔽料采用交联型材料，绝缘料和半导电料从生产之日到使用不应超过半年。生产厂家提供对产品工艺制造水平的描述，包括干式交联流水线方式，生产设备中</w:t>
      </w:r>
      <w:proofErr w:type="gramStart"/>
      <w:r>
        <w:rPr>
          <w:rFonts w:ascii="Times New Roman" w:hAnsi="Times New Roman" w:hint="eastAsia"/>
          <w:bCs w:val="0"/>
          <w:spacing w:val="-6"/>
          <w:szCs w:val="24"/>
        </w:rPr>
        <w:t>的测偏装置</w:t>
      </w:r>
      <w:proofErr w:type="gramEnd"/>
      <w:r>
        <w:rPr>
          <w:rFonts w:ascii="Times New Roman" w:hAnsi="Times New Roman" w:hint="eastAsia"/>
          <w:bCs w:val="0"/>
          <w:spacing w:val="-6"/>
          <w:szCs w:val="24"/>
        </w:rPr>
        <w:t>、干</w:t>
      </w:r>
      <w:r>
        <w:rPr>
          <w:rFonts w:ascii="Times New Roman" w:hAnsi="Times New Roman" w:hint="eastAsia"/>
          <w:bCs w:val="0"/>
          <w:spacing w:val="-6"/>
          <w:szCs w:val="24"/>
        </w:rPr>
        <w:lastRenderedPageBreak/>
        <w:t>式交联，冷却装置的描述等。</w:t>
      </w:r>
    </w:p>
    <w:p w:rsidR="00FE2573" w:rsidRDefault="001B5C93">
      <w:pPr>
        <w:spacing w:before="40" w:after="40"/>
        <w:ind w:left="0" w:firstLineChars="200" w:firstLine="456"/>
        <w:rPr>
          <w:rFonts w:cs="宋体"/>
          <w:spacing w:val="-6"/>
          <w:szCs w:val="24"/>
        </w:rPr>
      </w:pPr>
      <w:r>
        <w:rPr>
          <w:rFonts w:cs="宋体" w:hint="eastAsia"/>
          <w:spacing w:val="-6"/>
          <w:szCs w:val="24"/>
        </w:rPr>
        <w:t>4.1.4导体屏蔽</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导体屏蔽为挤包的交联半导电层，电阻率不大于</w:t>
      </w:r>
      <w:r>
        <w:rPr>
          <w:rFonts w:ascii="Times New Roman" w:hAnsi="Times New Roman" w:hint="eastAsia"/>
          <w:bCs w:val="0"/>
          <w:spacing w:val="-6"/>
          <w:szCs w:val="24"/>
        </w:rPr>
        <w:t>100</w:t>
      </w:r>
      <w:r>
        <w:rPr>
          <w:rFonts w:ascii="Times New Roman" w:hAnsi="Times New Roman" w:hint="eastAsia"/>
          <w:bCs w:val="0"/>
          <w:spacing w:val="-6"/>
          <w:szCs w:val="24"/>
        </w:rPr>
        <w:t>Ω·</w:t>
      </w:r>
      <w:r>
        <w:rPr>
          <w:rFonts w:ascii="Times New Roman" w:hAnsi="Times New Roman" w:hint="eastAsia"/>
          <w:bCs w:val="0"/>
          <w:spacing w:val="-6"/>
          <w:szCs w:val="24"/>
        </w:rPr>
        <w:t>cm</w:t>
      </w:r>
      <w:r>
        <w:rPr>
          <w:rFonts w:ascii="Times New Roman" w:hAnsi="Times New Roman" w:hint="eastAsia"/>
          <w:bCs w:val="0"/>
          <w:spacing w:val="-6"/>
          <w:szCs w:val="24"/>
        </w:rPr>
        <w:t>。半导电层应均匀地包覆在导体上，并和绝缘紧密结合，表面光滑，无明显绞线凸纹，不应有尖角、颗粒、烧焦或擦伤的痕迹。在剥离导体屏蔽时，半导电层不</w:t>
      </w:r>
      <w:proofErr w:type="gramStart"/>
      <w:r>
        <w:rPr>
          <w:rFonts w:ascii="Times New Roman" w:hAnsi="Times New Roman" w:hint="eastAsia"/>
          <w:bCs w:val="0"/>
          <w:spacing w:val="-6"/>
          <w:szCs w:val="24"/>
        </w:rPr>
        <w:t>应有卡</w:t>
      </w:r>
      <w:proofErr w:type="gramEnd"/>
      <w:r>
        <w:rPr>
          <w:rFonts w:ascii="Times New Roman" w:hAnsi="Times New Roman" w:hint="eastAsia"/>
          <w:bCs w:val="0"/>
          <w:spacing w:val="-6"/>
          <w:szCs w:val="24"/>
        </w:rPr>
        <w:t>留在</w:t>
      </w:r>
      <w:proofErr w:type="gramStart"/>
      <w:r>
        <w:rPr>
          <w:rFonts w:ascii="Times New Roman" w:hAnsi="Times New Roman" w:hint="eastAsia"/>
          <w:bCs w:val="0"/>
          <w:spacing w:val="-6"/>
          <w:szCs w:val="24"/>
        </w:rPr>
        <w:t>导体绞股之间</w:t>
      </w:r>
      <w:proofErr w:type="gramEnd"/>
      <w:r>
        <w:rPr>
          <w:rFonts w:ascii="Times New Roman" w:hAnsi="Times New Roman" w:hint="eastAsia"/>
          <w:bCs w:val="0"/>
          <w:spacing w:val="-6"/>
          <w:szCs w:val="24"/>
        </w:rPr>
        <w:t>的现象。</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导体屏蔽标称厚度为</w:t>
      </w:r>
      <w:r>
        <w:rPr>
          <w:rFonts w:ascii="Times New Roman" w:hAnsi="Times New Roman" w:hint="eastAsia"/>
          <w:bCs w:val="0"/>
          <w:spacing w:val="-6"/>
          <w:szCs w:val="24"/>
        </w:rPr>
        <w:t xml:space="preserve"> 0.8mm</w:t>
      </w:r>
      <w:r>
        <w:rPr>
          <w:rFonts w:ascii="Times New Roman" w:hAnsi="Times New Roman" w:hint="eastAsia"/>
          <w:bCs w:val="0"/>
          <w:spacing w:val="-6"/>
          <w:szCs w:val="24"/>
        </w:rPr>
        <w:t>，最小厚度应不小于</w:t>
      </w:r>
      <w:r>
        <w:rPr>
          <w:rFonts w:ascii="Times New Roman" w:hAnsi="Times New Roman" w:hint="eastAsia"/>
          <w:bCs w:val="0"/>
          <w:spacing w:val="-6"/>
          <w:szCs w:val="24"/>
        </w:rPr>
        <w:t xml:space="preserve"> 0.7mm</w:t>
      </w:r>
      <w:r>
        <w:rPr>
          <w:rFonts w:ascii="Times New Roman" w:hAnsi="Times New Roman" w:hint="eastAsia"/>
          <w:bCs w:val="0"/>
          <w:spacing w:val="-6"/>
          <w:szCs w:val="24"/>
        </w:rPr>
        <w:t>。</w:t>
      </w:r>
    </w:p>
    <w:p w:rsidR="00FE2573" w:rsidRPr="00695785" w:rsidRDefault="001B5C93">
      <w:pPr>
        <w:spacing w:before="40" w:after="40"/>
        <w:ind w:left="0" w:firstLineChars="200" w:firstLine="456"/>
        <w:rPr>
          <w:rFonts w:cs="宋体"/>
          <w:spacing w:val="-6"/>
          <w:szCs w:val="24"/>
        </w:rPr>
      </w:pPr>
      <w:r w:rsidRPr="00695785">
        <w:rPr>
          <w:rFonts w:cs="宋体"/>
          <w:spacing w:val="-6"/>
          <w:szCs w:val="24"/>
        </w:rPr>
        <w:t>4.1.5</w:t>
      </w:r>
      <w:r w:rsidRPr="00695785">
        <w:rPr>
          <w:rFonts w:cs="宋体" w:hint="eastAsia"/>
          <w:spacing w:val="-6"/>
          <w:szCs w:val="24"/>
        </w:rPr>
        <w:t>绝缘</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绝缘标称厚度为</w:t>
      </w:r>
      <w:r>
        <w:rPr>
          <w:rFonts w:ascii="Times New Roman" w:hAnsi="Times New Roman" w:hint="eastAsia"/>
          <w:bCs w:val="0"/>
          <w:spacing w:val="-6"/>
          <w:szCs w:val="24"/>
        </w:rPr>
        <w:t xml:space="preserve"> 4.5mm</w:t>
      </w:r>
      <w:r>
        <w:rPr>
          <w:rFonts w:ascii="Times New Roman" w:hAnsi="Times New Roman" w:hint="eastAsia"/>
          <w:bCs w:val="0"/>
          <w:spacing w:val="-6"/>
          <w:szCs w:val="24"/>
        </w:rPr>
        <w:t>，绝缘厚度平均值应不小于标称值，任一点最小测量厚度应不小于标称值的</w:t>
      </w:r>
      <w:r>
        <w:rPr>
          <w:rFonts w:ascii="Times New Roman" w:hAnsi="Times New Roman" w:hint="eastAsia"/>
          <w:bCs w:val="0"/>
          <w:spacing w:val="-6"/>
          <w:szCs w:val="24"/>
        </w:rPr>
        <w:t xml:space="preserve"> 90%-0.1mm</w:t>
      </w:r>
      <w:r>
        <w:rPr>
          <w:rFonts w:ascii="Times New Roman" w:hAnsi="Times New Roman" w:hint="eastAsia"/>
          <w:bCs w:val="0"/>
          <w:spacing w:val="-6"/>
          <w:szCs w:val="24"/>
        </w:rPr>
        <w:t>。任</w:t>
      </w:r>
      <w:proofErr w:type="gramStart"/>
      <w:r>
        <w:rPr>
          <w:rFonts w:ascii="Times New Roman" w:hAnsi="Times New Roman" w:hint="eastAsia"/>
          <w:bCs w:val="0"/>
          <w:spacing w:val="-6"/>
          <w:szCs w:val="24"/>
        </w:rPr>
        <w:t>一</w:t>
      </w:r>
      <w:proofErr w:type="gramEnd"/>
      <w:r>
        <w:rPr>
          <w:rFonts w:ascii="Times New Roman" w:hAnsi="Times New Roman" w:hint="eastAsia"/>
          <w:bCs w:val="0"/>
          <w:spacing w:val="-6"/>
          <w:szCs w:val="24"/>
        </w:rPr>
        <w:t>断面的偏心率</w:t>
      </w:r>
      <w:r>
        <w:rPr>
          <w:rFonts w:ascii="Times New Roman" w:hAnsi="Times New Roman" w:hint="eastAsia"/>
          <w:bCs w:val="0"/>
          <w:spacing w:val="-6"/>
          <w:szCs w:val="24"/>
        </w:rPr>
        <w:t>[(</w:t>
      </w:r>
      <w:r>
        <w:rPr>
          <w:rFonts w:ascii="Times New Roman" w:hAnsi="Times New Roman" w:hint="eastAsia"/>
          <w:bCs w:val="0"/>
          <w:spacing w:val="-6"/>
          <w:szCs w:val="24"/>
        </w:rPr>
        <w:t>最大测量厚度－最小测量厚度</w:t>
      </w:r>
      <w:r>
        <w:rPr>
          <w:rFonts w:ascii="Times New Roman" w:hAnsi="Times New Roman" w:hint="eastAsia"/>
          <w:bCs w:val="0"/>
          <w:spacing w:val="-6"/>
          <w:szCs w:val="24"/>
        </w:rPr>
        <w:t>)/</w:t>
      </w:r>
      <w:r>
        <w:rPr>
          <w:rFonts w:ascii="Times New Roman" w:hAnsi="Times New Roman" w:hint="eastAsia"/>
          <w:bCs w:val="0"/>
          <w:spacing w:val="-6"/>
          <w:szCs w:val="24"/>
        </w:rPr>
        <w:t>最大测量厚度</w:t>
      </w:r>
      <w:r>
        <w:rPr>
          <w:rFonts w:ascii="Times New Roman" w:hAnsi="Times New Roman" w:hint="eastAsia"/>
          <w:bCs w:val="0"/>
          <w:spacing w:val="-6"/>
          <w:szCs w:val="24"/>
        </w:rPr>
        <w:t>]</w:t>
      </w:r>
      <w:r>
        <w:rPr>
          <w:rFonts w:ascii="Times New Roman" w:hAnsi="Times New Roman" w:hint="eastAsia"/>
          <w:bCs w:val="0"/>
          <w:spacing w:val="-6"/>
          <w:szCs w:val="24"/>
        </w:rPr>
        <w:t>应不大于</w:t>
      </w:r>
      <w:r>
        <w:rPr>
          <w:rFonts w:ascii="Times New Roman" w:hAnsi="Times New Roman" w:hint="eastAsia"/>
          <w:bCs w:val="0"/>
          <w:spacing w:val="-6"/>
          <w:szCs w:val="24"/>
        </w:rPr>
        <w:t>10%</w:t>
      </w:r>
      <w:r>
        <w:rPr>
          <w:rFonts w:ascii="Times New Roman" w:hAnsi="Times New Roman" w:hint="eastAsia"/>
          <w:bCs w:val="0"/>
          <w:spacing w:val="-6"/>
          <w:szCs w:val="24"/>
        </w:rPr>
        <w:t>。</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电缆的绝缘偏心度应符合下式规定</w:t>
      </w:r>
    </w:p>
    <w:p w:rsidR="00FE2573" w:rsidRDefault="001B5C93">
      <w:pPr>
        <w:spacing w:before="40" w:after="40"/>
        <w:ind w:left="0" w:firstLineChars="1200" w:firstLine="2736"/>
        <w:rPr>
          <w:rFonts w:ascii="Times New Roman" w:hAnsi="Times New Roman"/>
          <w:bCs w:val="0"/>
          <w:spacing w:val="-6"/>
          <w:szCs w:val="24"/>
        </w:rPr>
      </w:pPr>
      <w:r>
        <w:rPr>
          <w:rFonts w:ascii="Times New Roman" w:hAnsi="Times New Roman" w:hint="eastAsia"/>
          <w:bCs w:val="0"/>
          <w:spacing w:val="-6"/>
          <w:szCs w:val="24"/>
        </w:rPr>
        <w:t>（</w:t>
      </w:r>
      <w:proofErr w:type="spellStart"/>
      <w:r>
        <w:rPr>
          <w:rFonts w:ascii="Times New Roman" w:hAnsi="Times New Roman" w:hint="eastAsia"/>
          <w:bCs w:val="0"/>
          <w:spacing w:val="-6"/>
          <w:szCs w:val="24"/>
        </w:rPr>
        <w:t>t</w:t>
      </w:r>
      <w:r>
        <w:rPr>
          <w:rFonts w:ascii="Times New Roman" w:hAnsi="Times New Roman" w:hint="eastAsia"/>
          <w:bCs w:val="0"/>
          <w:spacing w:val="-6"/>
          <w:szCs w:val="24"/>
          <w:vertAlign w:val="subscript"/>
        </w:rPr>
        <w:t>max</w:t>
      </w:r>
      <w:proofErr w:type="spellEnd"/>
      <w:r>
        <w:rPr>
          <w:rFonts w:ascii="Times New Roman" w:hAnsi="Times New Roman" w:hint="eastAsia"/>
          <w:bCs w:val="0"/>
          <w:spacing w:val="-6"/>
          <w:szCs w:val="24"/>
        </w:rPr>
        <w:t>－</w:t>
      </w:r>
      <w:proofErr w:type="spellStart"/>
      <w:r>
        <w:rPr>
          <w:rFonts w:ascii="Times New Roman" w:hAnsi="Times New Roman" w:hint="eastAsia"/>
          <w:bCs w:val="0"/>
          <w:spacing w:val="-6"/>
          <w:szCs w:val="24"/>
        </w:rPr>
        <w:t>t</w:t>
      </w:r>
      <w:r>
        <w:rPr>
          <w:rFonts w:ascii="Times New Roman" w:hAnsi="Times New Roman" w:hint="eastAsia"/>
          <w:bCs w:val="0"/>
          <w:spacing w:val="-6"/>
          <w:szCs w:val="24"/>
          <w:vertAlign w:val="subscript"/>
        </w:rPr>
        <w:t>min</w:t>
      </w:r>
      <w:proofErr w:type="spellEnd"/>
      <w:r>
        <w:rPr>
          <w:rFonts w:ascii="Times New Roman" w:hAnsi="Times New Roman" w:hint="eastAsia"/>
          <w:bCs w:val="0"/>
          <w:spacing w:val="-6"/>
          <w:szCs w:val="24"/>
        </w:rPr>
        <w:t>）</w:t>
      </w:r>
      <w:r>
        <w:rPr>
          <w:rFonts w:ascii="Times New Roman" w:hAnsi="Times New Roman" w:hint="eastAsia"/>
          <w:bCs w:val="0"/>
          <w:spacing w:val="-6"/>
          <w:szCs w:val="24"/>
        </w:rPr>
        <w:t>/</w:t>
      </w:r>
      <w:proofErr w:type="spellStart"/>
      <w:r>
        <w:rPr>
          <w:rFonts w:ascii="Times New Roman" w:hAnsi="Times New Roman" w:hint="eastAsia"/>
          <w:bCs w:val="0"/>
          <w:spacing w:val="-6"/>
          <w:szCs w:val="24"/>
        </w:rPr>
        <w:t>t</w:t>
      </w:r>
      <w:r>
        <w:rPr>
          <w:rFonts w:ascii="Times New Roman" w:hAnsi="Times New Roman" w:hint="eastAsia"/>
          <w:bCs w:val="0"/>
          <w:spacing w:val="-6"/>
          <w:szCs w:val="24"/>
          <w:vertAlign w:val="subscript"/>
        </w:rPr>
        <w:t>max</w:t>
      </w:r>
      <w:proofErr w:type="spellEnd"/>
      <w:r>
        <w:rPr>
          <w:rFonts w:ascii="Times New Roman" w:hAnsi="Times New Roman" w:hint="eastAsia"/>
          <w:bCs w:val="0"/>
          <w:spacing w:val="-6"/>
          <w:szCs w:val="24"/>
        </w:rPr>
        <w:t>≤</w:t>
      </w:r>
      <w:r>
        <w:rPr>
          <w:rFonts w:ascii="Times New Roman" w:hAnsi="Times New Roman" w:hint="eastAsia"/>
          <w:bCs w:val="0"/>
          <w:spacing w:val="-6"/>
          <w:szCs w:val="24"/>
        </w:rPr>
        <w:t>10%</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式中：</w:t>
      </w:r>
    </w:p>
    <w:p w:rsidR="00FE2573" w:rsidRDefault="001B5C93">
      <w:pPr>
        <w:spacing w:before="40" w:after="40"/>
        <w:ind w:left="0" w:firstLineChars="200" w:firstLine="456"/>
        <w:rPr>
          <w:rFonts w:ascii="Times New Roman" w:hAnsi="Times New Roman"/>
          <w:bCs w:val="0"/>
          <w:spacing w:val="-6"/>
          <w:szCs w:val="24"/>
        </w:rPr>
      </w:pPr>
      <w:proofErr w:type="spellStart"/>
      <w:r>
        <w:rPr>
          <w:rFonts w:ascii="Times New Roman" w:hAnsi="Times New Roman" w:hint="eastAsia"/>
          <w:bCs w:val="0"/>
          <w:spacing w:val="-6"/>
          <w:szCs w:val="24"/>
        </w:rPr>
        <w:t>t</w:t>
      </w:r>
      <w:r>
        <w:rPr>
          <w:rFonts w:ascii="Times New Roman" w:hAnsi="Times New Roman" w:hint="eastAsia"/>
          <w:bCs w:val="0"/>
          <w:spacing w:val="-6"/>
          <w:szCs w:val="24"/>
          <w:vertAlign w:val="subscript"/>
        </w:rPr>
        <w:t>max</w:t>
      </w:r>
      <w:proofErr w:type="spellEnd"/>
      <w:r>
        <w:rPr>
          <w:rFonts w:ascii="Times New Roman" w:hAnsi="Times New Roman" w:hint="eastAsia"/>
          <w:bCs w:val="0"/>
          <w:spacing w:val="-6"/>
          <w:szCs w:val="24"/>
        </w:rPr>
        <w:t>——绝缘最大厚度，</w:t>
      </w:r>
      <w:r>
        <w:rPr>
          <w:rFonts w:ascii="Times New Roman" w:hAnsi="Times New Roman" w:hint="eastAsia"/>
          <w:bCs w:val="0"/>
          <w:spacing w:val="-6"/>
          <w:szCs w:val="24"/>
        </w:rPr>
        <w:t>mm</w:t>
      </w:r>
      <w:r>
        <w:rPr>
          <w:rFonts w:ascii="Times New Roman" w:hAnsi="Times New Roman" w:hint="eastAsia"/>
          <w:bCs w:val="0"/>
          <w:spacing w:val="-6"/>
          <w:szCs w:val="24"/>
        </w:rPr>
        <w:t>；</w:t>
      </w:r>
    </w:p>
    <w:p w:rsidR="00FE2573" w:rsidRDefault="001B5C93">
      <w:pPr>
        <w:spacing w:before="40" w:after="40"/>
        <w:ind w:left="0" w:firstLineChars="200" w:firstLine="456"/>
        <w:rPr>
          <w:rFonts w:ascii="Times New Roman" w:hAnsi="Times New Roman"/>
          <w:bCs w:val="0"/>
          <w:spacing w:val="-6"/>
          <w:szCs w:val="24"/>
        </w:rPr>
      </w:pPr>
      <w:proofErr w:type="spellStart"/>
      <w:r>
        <w:rPr>
          <w:rFonts w:ascii="Times New Roman" w:hAnsi="Times New Roman" w:hint="eastAsia"/>
          <w:bCs w:val="0"/>
          <w:spacing w:val="-6"/>
          <w:szCs w:val="24"/>
        </w:rPr>
        <w:t>t</w:t>
      </w:r>
      <w:r>
        <w:rPr>
          <w:rFonts w:ascii="Times New Roman" w:hAnsi="Times New Roman" w:hint="eastAsia"/>
          <w:bCs w:val="0"/>
          <w:spacing w:val="-6"/>
          <w:szCs w:val="24"/>
          <w:vertAlign w:val="subscript"/>
        </w:rPr>
        <w:t>min</w:t>
      </w:r>
      <w:proofErr w:type="spellEnd"/>
      <w:r>
        <w:rPr>
          <w:rFonts w:ascii="Times New Roman" w:hAnsi="Times New Roman" w:hint="eastAsia"/>
          <w:bCs w:val="0"/>
          <w:spacing w:val="-6"/>
          <w:szCs w:val="24"/>
        </w:rPr>
        <w:t>——绝缘最小厚度，</w:t>
      </w:r>
      <w:r>
        <w:rPr>
          <w:rFonts w:ascii="Times New Roman" w:hAnsi="Times New Roman" w:hint="eastAsia"/>
          <w:bCs w:val="0"/>
          <w:spacing w:val="-6"/>
          <w:szCs w:val="24"/>
        </w:rPr>
        <w:t>mm</w:t>
      </w:r>
      <w:r>
        <w:rPr>
          <w:rFonts w:ascii="Times New Roman" w:hAnsi="Times New Roman" w:hint="eastAsia"/>
          <w:bCs w:val="0"/>
          <w:spacing w:val="-6"/>
          <w:szCs w:val="24"/>
        </w:rPr>
        <w:t>；</w:t>
      </w:r>
    </w:p>
    <w:p w:rsidR="00FE2573" w:rsidRDefault="001B5C93">
      <w:pPr>
        <w:spacing w:before="40" w:after="40"/>
        <w:ind w:left="0" w:firstLineChars="200" w:firstLine="456"/>
        <w:rPr>
          <w:rFonts w:ascii="Times New Roman" w:hAnsi="Times New Roman"/>
          <w:bCs w:val="0"/>
          <w:spacing w:val="-6"/>
          <w:szCs w:val="24"/>
        </w:rPr>
      </w:pPr>
      <w:proofErr w:type="spellStart"/>
      <w:r>
        <w:rPr>
          <w:rFonts w:ascii="Times New Roman" w:hAnsi="Times New Roman" w:hint="eastAsia"/>
          <w:bCs w:val="0"/>
          <w:spacing w:val="-6"/>
          <w:szCs w:val="24"/>
        </w:rPr>
        <w:t>tn</w:t>
      </w:r>
      <w:proofErr w:type="spellEnd"/>
      <w:r>
        <w:rPr>
          <w:rFonts w:ascii="Times New Roman" w:hAnsi="Times New Roman" w:hint="eastAsia"/>
          <w:bCs w:val="0"/>
          <w:spacing w:val="-6"/>
          <w:szCs w:val="24"/>
        </w:rPr>
        <w:t>——绝缘标称厚度，</w:t>
      </w:r>
      <w:r>
        <w:rPr>
          <w:rFonts w:ascii="Times New Roman" w:hAnsi="Times New Roman" w:hint="eastAsia"/>
          <w:bCs w:val="0"/>
          <w:spacing w:val="-6"/>
          <w:szCs w:val="24"/>
        </w:rPr>
        <w:t>mm</w:t>
      </w:r>
      <w:r>
        <w:rPr>
          <w:rFonts w:ascii="Times New Roman" w:hAnsi="Times New Roman" w:hint="eastAsia"/>
          <w:bCs w:val="0"/>
          <w:spacing w:val="-6"/>
          <w:szCs w:val="24"/>
        </w:rPr>
        <w:t>。</w:t>
      </w:r>
    </w:p>
    <w:p w:rsidR="00FE2573" w:rsidRDefault="001B5C93">
      <w:pPr>
        <w:spacing w:before="40" w:after="40"/>
        <w:ind w:left="0" w:firstLineChars="200" w:firstLine="456"/>
        <w:rPr>
          <w:rFonts w:ascii="Times New Roman" w:hAnsi="Times New Roman"/>
          <w:bCs w:val="0"/>
          <w:spacing w:val="-6"/>
          <w:szCs w:val="24"/>
        </w:rPr>
      </w:pPr>
      <w:proofErr w:type="spellStart"/>
      <w:r>
        <w:rPr>
          <w:rFonts w:ascii="Times New Roman" w:hAnsi="Times New Roman" w:hint="eastAsia"/>
          <w:bCs w:val="0"/>
          <w:spacing w:val="-6"/>
          <w:szCs w:val="24"/>
        </w:rPr>
        <w:t>t</w:t>
      </w:r>
      <w:r>
        <w:rPr>
          <w:rFonts w:ascii="Times New Roman" w:hAnsi="Times New Roman" w:hint="eastAsia"/>
          <w:bCs w:val="0"/>
          <w:spacing w:val="-6"/>
          <w:szCs w:val="24"/>
          <w:vertAlign w:val="subscript"/>
        </w:rPr>
        <w:t>max</w:t>
      </w:r>
      <w:proofErr w:type="spellEnd"/>
      <w:r>
        <w:rPr>
          <w:rFonts w:ascii="Times New Roman" w:hAnsi="Times New Roman" w:hint="eastAsia"/>
          <w:bCs w:val="0"/>
          <w:spacing w:val="-6"/>
          <w:szCs w:val="24"/>
        </w:rPr>
        <w:t xml:space="preserve"> </w:t>
      </w:r>
      <w:r>
        <w:rPr>
          <w:rFonts w:ascii="Times New Roman" w:hAnsi="Times New Roman" w:hint="eastAsia"/>
          <w:bCs w:val="0"/>
          <w:spacing w:val="-6"/>
          <w:szCs w:val="24"/>
        </w:rPr>
        <w:t>和</w:t>
      </w:r>
      <w:r>
        <w:rPr>
          <w:rFonts w:ascii="Times New Roman" w:hAnsi="Times New Roman" w:hint="eastAsia"/>
          <w:bCs w:val="0"/>
          <w:spacing w:val="-6"/>
          <w:szCs w:val="24"/>
        </w:rPr>
        <w:t xml:space="preserve"> </w:t>
      </w:r>
      <w:proofErr w:type="spellStart"/>
      <w:r>
        <w:rPr>
          <w:rFonts w:ascii="Times New Roman" w:hAnsi="Times New Roman" w:hint="eastAsia"/>
          <w:bCs w:val="0"/>
          <w:spacing w:val="-6"/>
          <w:szCs w:val="24"/>
        </w:rPr>
        <w:t>t</w:t>
      </w:r>
      <w:r>
        <w:rPr>
          <w:rFonts w:ascii="Times New Roman" w:hAnsi="Times New Roman" w:hint="eastAsia"/>
          <w:bCs w:val="0"/>
          <w:spacing w:val="-6"/>
          <w:szCs w:val="24"/>
          <w:vertAlign w:val="subscript"/>
        </w:rPr>
        <w:t>min</w:t>
      </w:r>
      <w:proofErr w:type="spellEnd"/>
      <w:r>
        <w:rPr>
          <w:rFonts w:ascii="Times New Roman" w:hAnsi="Times New Roman" w:hint="eastAsia"/>
          <w:bCs w:val="0"/>
          <w:spacing w:val="-6"/>
          <w:szCs w:val="24"/>
        </w:rPr>
        <w:t xml:space="preserve"> </w:t>
      </w:r>
      <w:r>
        <w:rPr>
          <w:rFonts w:ascii="Times New Roman" w:hAnsi="Times New Roman" w:hint="eastAsia"/>
          <w:bCs w:val="0"/>
          <w:spacing w:val="-6"/>
          <w:szCs w:val="24"/>
        </w:rPr>
        <w:t>在绝缘同一断面上测得。</w:t>
      </w:r>
    </w:p>
    <w:p w:rsidR="00FE2573" w:rsidRPr="00695785" w:rsidRDefault="001B5C93">
      <w:pPr>
        <w:spacing w:before="40" w:after="40"/>
        <w:ind w:left="0" w:firstLineChars="200" w:firstLine="456"/>
        <w:rPr>
          <w:rFonts w:cs="宋体"/>
          <w:spacing w:val="-6"/>
          <w:szCs w:val="24"/>
        </w:rPr>
      </w:pPr>
      <w:r w:rsidRPr="00695785">
        <w:rPr>
          <w:rFonts w:cs="宋体"/>
          <w:spacing w:val="-6"/>
          <w:szCs w:val="24"/>
        </w:rPr>
        <w:t>4.1.6</w:t>
      </w:r>
      <w:r w:rsidRPr="00695785">
        <w:rPr>
          <w:rFonts w:cs="宋体" w:hint="eastAsia"/>
          <w:spacing w:val="-6"/>
          <w:szCs w:val="24"/>
        </w:rPr>
        <w:t>绝缘屏蔽</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绝缘屏蔽为挤包的交联半导电层，半导电层应均匀地包覆在绝缘表面，表面应光滑，</w:t>
      </w:r>
      <w:r>
        <w:rPr>
          <w:rFonts w:ascii="Times New Roman" w:hAnsi="Times New Roman" w:hint="eastAsia"/>
          <w:bCs w:val="0"/>
          <w:spacing w:val="-6"/>
          <w:szCs w:val="24"/>
        </w:rPr>
        <w:t xml:space="preserve"> </w:t>
      </w:r>
      <w:r>
        <w:rPr>
          <w:rFonts w:ascii="Times New Roman" w:hAnsi="Times New Roman" w:hint="eastAsia"/>
          <w:bCs w:val="0"/>
          <w:spacing w:val="-6"/>
          <w:szCs w:val="24"/>
        </w:rPr>
        <w:t>不应有尖角、颗粒、烧焦或擦伤的痕迹。绝缘屏蔽应为可剥离型。绝缘屏蔽的标称厚度为</w:t>
      </w:r>
      <w:r>
        <w:rPr>
          <w:rFonts w:ascii="Times New Roman" w:hAnsi="Times New Roman" w:hint="eastAsia"/>
          <w:bCs w:val="0"/>
          <w:spacing w:val="-6"/>
          <w:szCs w:val="24"/>
        </w:rPr>
        <w:t>0.8mm</w:t>
      </w:r>
      <w:r>
        <w:rPr>
          <w:rFonts w:ascii="Times New Roman" w:hAnsi="Times New Roman" w:hint="eastAsia"/>
          <w:bCs w:val="0"/>
          <w:spacing w:val="-6"/>
          <w:szCs w:val="24"/>
        </w:rPr>
        <w:t>。</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三芯电缆绝缘屏蔽与金属屏蔽之间</w:t>
      </w:r>
      <w:proofErr w:type="gramStart"/>
      <w:r>
        <w:rPr>
          <w:rFonts w:ascii="Times New Roman" w:hAnsi="Times New Roman" w:hint="eastAsia"/>
          <w:bCs w:val="0"/>
          <w:spacing w:val="-6"/>
          <w:szCs w:val="24"/>
        </w:rPr>
        <w:t>应有沿缆芯</w:t>
      </w:r>
      <w:proofErr w:type="gramEnd"/>
      <w:r>
        <w:rPr>
          <w:rFonts w:ascii="Times New Roman" w:hAnsi="Times New Roman" w:hint="eastAsia"/>
          <w:bCs w:val="0"/>
          <w:spacing w:val="-6"/>
          <w:szCs w:val="24"/>
        </w:rPr>
        <w:t>纵向的相色（黄绿红）标志带，其宽度不小于</w:t>
      </w:r>
      <w:r>
        <w:rPr>
          <w:rFonts w:ascii="Times New Roman" w:hAnsi="Times New Roman" w:hint="eastAsia"/>
          <w:bCs w:val="0"/>
          <w:spacing w:val="-6"/>
          <w:szCs w:val="24"/>
        </w:rPr>
        <w:t xml:space="preserve"> 2mm</w:t>
      </w:r>
      <w:r>
        <w:rPr>
          <w:rFonts w:ascii="Times New Roman" w:hAnsi="Times New Roman" w:hint="eastAsia"/>
          <w:bCs w:val="0"/>
          <w:spacing w:val="-6"/>
          <w:szCs w:val="24"/>
        </w:rPr>
        <w:t>。</w:t>
      </w:r>
    </w:p>
    <w:p w:rsidR="00FE2573" w:rsidRPr="00695785" w:rsidRDefault="001B5C93">
      <w:pPr>
        <w:spacing w:before="40" w:after="40"/>
        <w:ind w:left="0" w:firstLineChars="200" w:firstLine="456"/>
        <w:rPr>
          <w:rFonts w:cs="宋体"/>
          <w:spacing w:val="-6"/>
          <w:szCs w:val="24"/>
        </w:rPr>
      </w:pPr>
      <w:r w:rsidRPr="00695785">
        <w:rPr>
          <w:rFonts w:cs="宋体"/>
          <w:spacing w:val="-6"/>
          <w:szCs w:val="24"/>
        </w:rPr>
        <w:t>4.1.7</w:t>
      </w:r>
      <w:r w:rsidRPr="00695785">
        <w:rPr>
          <w:rFonts w:cs="宋体" w:hint="eastAsia"/>
          <w:spacing w:val="-6"/>
          <w:szCs w:val="24"/>
        </w:rPr>
        <w:t>金属屏蔽</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金属屏蔽用重叠绕包的软铜带（或软铜丝）组成，电阻率不大于</w:t>
      </w:r>
      <w:r>
        <w:rPr>
          <w:rFonts w:ascii="Times New Roman" w:hAnsi="Times New Roman" w:hint="eastAsia"/>
          <w:bCs w:val="0"/>
          <w:spacing w:val="-6"/>
          <w:szCs w:val="24"/>
        </w:rPr>
        <w:t xml:space="preserve"> 0.0180</w:t>
      </w:r>
      <w:r>
        <w:rPr>
          <w:rFonts w:ascii="Times New Roman" w:hAnsi="Times New Roman" w:hint="eastAsia"/>
          <w:bCs w:val="0"/>
          <w:spacing w:val="-6"/>
          <w:szCs w:val="24"/>
        </w:rPr>
        <w:t>Ω·</w:t>
      </w:r>
      <w:r>
        <w:rPr>
          <w:rFonts w:ascii="Times New Roman" w:hAnsi="Times New Roman" w:hint="eastAsia"/>
          <w:bCs w:val="0"/>
          <w:spacing w:val="-6"/>
          <w:szCs w:val="24"/>
        </w:rPr>
        <w:t>m</w:t>
      </w:r>
      <w:r>
        <w:rPr>
          <w:rFonts w:ascii="Times New Roman" w:hAnsi="Times New Roman" w:hint="eastAsia"/>
          <w:bCs w:val="0"/>
          <w:spacing w:val="-6"/>
          <w:szCs w:val="24"/>
        </w:rPr>
        <w:t>（</w:t>
      </w:r>
      <w:r>
        <w:rPr>
          <w:rFonts w:ascii="Times New Roman" w:hAnsi="Times New Roman" w:hint="eastAsia"/>
          <w:bCs w:val="0"/>
          <w:spacing w:val="-6"/>
          <w:szCs w:val="24"/>
        </w:rPr>
        <w:t>20</w:t>
      </w:r>
      <w:r>
        <w:rPr>
          <w:rFonts w:ascii="Times New Roman" w:hAnsi="Times New Roman" w:hint="eastAsia"/>
          <w:bCs w:val="0"/>
          <w:spacing w:val="-6"/>
          <w:szCs w:val="24"/>
        </w:rPr>
        <w:t>℃），绕包连续均匀、平整光滑、没有断裂，铜带间绕包平均</w:t>
      </w:r>
      <w:proofErr w:type="gramStart"/>
      <w:r>
        <w:rPr>
          <w:rFonts w:ascii="Times New Roman" w:hAnsi="Times New Roman" w:hint="eastAsia"/>
          <w:bCs w:val="0"/>
          <w:spacing w:val="-6"/>
          <w:szCs w:val="24"/>
        </w:rPr>
        <w:t>搭盖率</w:t>
      </w:r>
      <w:proofErr w:type="gramEnd"/>
      <w:r>
        <w:rPr>
          <w:rFonts w:ascii="Times New Roman" w:hAnsi="Times New Roman" w:hint="eastAsia"/>
          <w:bCs w:val="0"/>
          <w:spacing w:val="-6"/>
          <w:szCs w:val="24"/>
        </w:rPr>
        <w:t>不小于</w:t>
      </w:r>
      <w:r>
        <w:rPr>
          <w:rFonts w:ascii="Times New Roman" w:hAnsi="Times New Roman" w:hint="eastAsia"/>
          <w:bCs w:val="0"/>
          <w:spacing w:val="-6"/>
          <w:szCs w:val="24"/>
        </w:rPr>
        <w:t xml:space="preserve"> 15</w:t>
      </w:r>
      <w:r>
        <w:rPr>
          <w:rFonts w:ascii="Times New Roman" w:hAnsi="Times New Roman" w:hint="eastAsia"/>
          <w:bCs w:val="0"/>
          <w:spacing w:val="-6"/>
          <w:szCs w:val="24"/>
        </w:rPr>
        <w:t>％（标称值）。铜带标称厚度为</w:t>
      </w:r>
      <w:r>
        <w:rPr>
          <w:rFonts w:ascii="Times New Roman" w:hAnsi="Times New Roman" w:hint="eastAsia"/>
          <w:bCs w:val="0"/>
          <w:spacing w:val="-6"/>
          <w:szCs w:val="24"/>
        </w:rPr>
        <w:t xml:space="preserve"> 0.10mm</w:t>
      </w:r>
      <w:r>
        <w:rPr>
          <w:rFonts w:ascii="Times New Roman" w:hAnsi="Times New Roman" w:hint="eastAsia"/>
          <w:bCs w:val="0"/>
          <w:spacing w:val="-6"/>
          <w:szCs w:val="24"/>
        </w:rPr>
        <w:t>，截面积大于</w:t>
      </w:r>
      <w:r>
        <w:rPr>
          <w:rFonts w:ascii="Times New Roman" w:hAnsi="Times New Roman" w:hint="eastAsia"/>
          <w:bCs w:val="0"/>
          <w:spacing w:val="-6"/>
          <w:szCs w:val="24"/>
        </w:rPr>
        <w:t xml:space="preserve"> 25mm2</w:t>
      </w:r>
      <w:r>
        <w:rPr>
          <w:rFonts w:ascii="Times New Roman" w:hAnsi="Times New Roman" w:hint="eastAsia"/>
          <w:bCs w:val="0"/>
          <w:spacing w:val="-6"/>
          <w:szCs w:val="24"/>
        </w:rPr>
        <w:t>（按管状计算），且三芯屏蔽应接触良好。</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铜带的最小厚度应不小于标称值的</w:t>
      </w:r>
      <w:r>
        <w:rPr>
          <w:rFonts w:ascii="Times New Roman" w:hAnsi="Times New Roman" w:hint="eastAsia"/>
          <w:bCs w:val="0"/>
          <w:spacing w:val="-6"/>
          <w:szCs w:val="24"/>
        </w:rPr>
        <w:t xml:space="preserve"> 90%</w:t>
      </w:r>
      <w:r>
        <w:rPr>
          <w:rFonts w:ascii="Times New Roman" w:hAnsi="Times New Roman" w:hint="eastAsia"/>
          <w:bCs w:val="0"/>
          <w:spacing w:val="-6"/>
          <w:szCs w:val="24"/>
        </w:rPr>
        <w:t>。</w:t>
      </w:r>
    </w:p>
    <w:p w:rsidR="00FE2573" w:rsidRPr="00695785" w:rsidRDefault="001B5C93">
      <w:pPr>
        <w:spacing w:before="40" w:after="40"/>
        <w:ind w:left="0" w:firstLineChars="200" w:firstLine="456"/>
        <w:rPr>
          <w:rFonts w:cs="宋体"/>
          <w:spacing w:val="-6"/>
          <w:szCs w:val="24"/>
        </w:rPr>
      </w:pPr>
      <w:r w:rsidRPr="00695785">
        <w:rPr>
          <w:rFonts w:cs="宋体"/>
          <w:spacing w:val="-6"/>
          <w:szCs w:val="24"/>
        </w:rPr>
        <w:lastRenderedPageBreak/>
        <w:t>4.1.8</w:t>
      </w:r>
      <w:r w:rsidRPr="00695785">
        <w:rPr>
          <w:rFonts w:cs="宋体" w:hint="eastAsia"/>
          <w:spacing w:val="-6"/>
          <w:szCs w:val="24"/>
        </w:rPr>
        <w:t>内衬层及填充</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缆</w:t>
      </w:r>
      <w:proofErr w:type="gramStart"/>
      <w:r>
        <w:rPr>
          <w:rFonts w:ascii="Times New Roman" w:hAnsi="Times New Roman" w:hint="eastAsia"/>
          <w:bCs w:val="0"/>
          <w:spacing w:val="-6"/>
          <w:szCs w:val="24"/>
        </w:rPr>
        <w:t>芯采用</w:t>
      </w:r>
      <w:proofErr w:type="gramEnd"/>
      <w:r>
        <w:rPr>
          <w:rFonts w:ascii="Times New Roman" w:hAnsi="Times New Roman" w:hint="eastAsia"/>
          <w:bCs w:val="0"/>
          <w:spacing w:val="-6"/>
          <w:szCs w:val="24"/>
        </w:rPr>
        <w:t>与电缆运行温度相适应的非吸湿性聚丙烯撕裂薄膜填充，应紧密无空隙，并保证在成品电缆段附加老化试验后</w:t>
      </w:r>
      <w:proofErr w:type="gramStart"/>
      <w:r>
        <w:rPr>
          <w:rFonts w:ascii="Times New Roman" w:hAnsi="Times New Roman" w:hint="eastAsia"/>
          <w:bCs w:val="0"/>
          <w:spacing w:val="-6"/>
          <w:szCs w:val="24"/>
        </w:rPr>
        <w:t>不</w:t>
      </w:r>
      <w:proofErr w:type="gramEnd"/>
      <w:r>
        <w:rPr>
          <w:rFonts w:ascii="Times New Roman" w:hAnsi="Times New Roman" w:hint="eastAsia"/>
          <w:bCs w:val="0"/>
          <w:spacing w:val="-6"/>
          <w:szCs w:val="24"/>
        </w:rPr>
        <w:t>粉化。三芯成缆后外形应圆整。</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隔离</w:t>
      </w:r>
      <w:proofErr w:type="gramStart"/>
      <w:r>
        <w:rPr>
          <w:rFonts w:ascii="Times New Roman" w:hAnsi="Times New Roman" w:hint="eastAsia"/>
          <w:bCs w:val="0"/>
          <w:spacing w:val="-6"/>
          <w:szCs w:val="24"/>
        </w:rPr>
        <w:t>套采用挤包型</w:t>
      </w:r>
      <w:proofErr w:type="gramEnd"/>
      <w:r>
        <w:rPr>
          <w:rFonts w:ascii="Times New Roman" w:hAnsi="Times New Roman" w:hint="eastAsia"/>
          <w:bCs w:val="0"/>
          <w:spacing w:val="-6"/>
          <w:szCs w:val="24"/>
        </w:rPr>
        <w:t>。隔离套厚度平均值应不小于标称值，任一点最小厚度应不小于标称值的</w:t>
      </w:r>
      <w:r>
        <w:rPr>
          <w:rFonts w:ascii="Times New Roman" w:hAnsi="Times New Roman" w:hint="eastAsia"/>
          <w:bCs w:val="0"/>
          <w:spacing w:val="-6"/>
          <w:szCs w:val="24"/>
        </w:rPr>
        <w:t xml:space="preserve"> 80%</w:t>
      </w:r>
      <w:r>
        <w:rPr>
          <w:rFonts w:ascii="Times New Roman" w:hAnsi="Times New Roman" w:hint="eastAsia"/>
          <w:bCs w:val="0"/>
          <w:spacing w:val="-6"/>
          <w:szCs w:val="24"/>
        </w:rPr>
        <w:t>。</w:t>
      </w:r>
    </w:p>
    <w:p w:rsidR="00FE2573" w:rsidRPr="00695785" w:rsidRDefault="001B5C93">
      <w:pPr>
        <w:spacing w:before="40" w:after="40"/>
        <w:ind w:left="0" w:firstLineChars="200" w:firstLine="456"/>
        <w:rPr>
          <w:rFonts w:cs="宋体"/>
          <w:spacing w:val="-6"/>
          <w:szCs w:val="24"/>
        </w:rPr>
      </w:pPr>
      <w:r w:rsidRPr="00695785">
        <w:rPr>
          <w:rFonts w:cs="宋体"/>
          <w:spacing w:val="-6"/>
          <w:szCs w:val="24"/>
        </w:rPr>
        <w:t>4.1.9</w:t>
      </w:r>
      <w:r w:rsidRPr="00695785">
        <w:rPr>
          <w:rFonts w:cs="宋体" w:hint="eastAsia"/>
          <w:spacing w:val="-6"/>
          <w:szCs w:val="24"/>
        </w:rPr>
        <w:t>铠装</w:t>
      </w:r>
    </w:p>
    <w:p w:rsidR="00FE2573" w:rsidRDefault="001B5C93">
      <w:pPr>
        <w:spacing w:before="40" w:after="40"/>
        <w:ind w:left="0" w:firstLineChars="200" w:firstLine="456"/>
        <w:rPr>
          <w:rFonts w:ascii="Times New Roman" w:hAnsi="Times New Roman"/>
          <w:bCs w:val="0"/>
          <w:spacing w:val="-6"/>
          <w:szCs w:val="24"/>
        </w:rPr>
      </w:pPr>
      <w:proofErr w:type="gramStart"/>
      <w:r>
        <w:rPr>
          <w:rFonts w:ascii="Times New Roman" w:hAnsi="Times New Roman" w:hint="eastAsia"/>
          <w:bCs w:val="0"/>
          <w:spacing w:val="-6"/>
          <w:szCs w:val="24"/>
        </w:rPr>
        <w:t>铠装采用</w:t>
      </w:r>
      <w:proofErr w:type="gramEnd"/>
      <w:r>
        <w:rPr>
          <w:rFonts w:ascii="Times New Roman" w:hAnsi="Times New Roman" w:hint="eastAsia"/>
          <w:bCs w:val="0"/>
          <w:spacing w:val="-6"/>
          <w:szCs w:val="24"/>
        </w:rPr>
        <w:t>双层镀锌钢带，螺旋绕包两层，外层钢带的中间大致在内层钢带间隙上方，</w:t>
      </w:r>
      <w:r>
        <w:rPr>
          <w:rFonts w:ascii="Times New Roman" w:hAnsi="Times New Roman" w:hint="eastAsia"/>
          <w:bCs w:val="0"/>
          <w:spacing w:val="-6"/>
          <w:szCs w:val="24"/>
        </w:rPr>
        <w:t xml:space="preserve"> </w:t>
      </w:r>
      <w:r>
        <w:rPr>
          <w:rFonts w:ascii="Times New Roman" w:hAnsi="Times New Roman" w:hint="eastAsia"/>
          <w:bCs w:val="0"/>
          <w:spacing w:val="-6"/>
          <w:szCs w:val="24"/>
        </w:rPr>
        <w:t>包带间隙应不大于钢带宽度的</w:t>
      </w:r>
      <w:r>
        <w:rPr>
          <w:rFonts w:ascii="Times New Roman" w:hAnsi="Times New Roman" w:hint="eastAsia"/>
          <w:bCs w:val="0"/>
          <w:spacing w:val="-6"/>
          <w:szCs w:val="24"/>
        </w:rPr>
        <w:t>50%</w:t>
      </w:r>
      <w:r>
        <w:rPr>
          <w:rFonts w:ascii="Times New Roman" w:hAnsi="Times New Roman" w:hint="eastAsia"/>
          <w:bCs w:val="0"/>
          <w:spacing w:val="-6"/>
          <w:szCs w:val="24"/>
        </w:rPr>
        <w:t>，绕包应平整光滑。</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双层镀锌钢带绕包间隙不超过钢带宽度的</w:t>
      </w:r>
      <w:r>
        <w:rPr>
          <w:rFonts w:ascii="Times New Roman" w:hAnsi="Times New Roman" w:hint="eastAsia"/>
          <w:bCs w:val="0"/>
          <w:spacing w:val="-6"/>
          <w:szCs w:val="24"/>
        </w:rPr>
        <w:t>50%</w:t>
      </w:r>
      <w:r>
        <w:rPr>
          <w:rFonts w:ascii="Times New Roman" w:hAnsi="Times New Roman" w:hint="eastAsia"/>
          <w:bCs w:val="0"/>
          <w:spacing w:val="-6"/>
          <w:szCs w:val="24"/>
        </w:rPr>
        <w:t>，下层钢带间隙为上层钢带间隙中间部分所覆盖，钢带绕包应平整光滑，钢带规格符合</w:t>
      </w:r>
      <w:r>
        <w:rPr>
          <w:rFonts w:ascii="Times New Roman" w:hAnsi="Times New Roman" w:hint="eastAsia"/>
          <w:bCs w:val="0"/>
          <w:spacing w:val="-6"/>
          <w:szCs w:val="24"/>
        </w:rPr>
        <w:t>GB 19706</w:t>
      </w:r>
      <w:r>
        <w:rPr>
          <w:rFonts w:ascii="Times New Roman" w:hAnsi="Times New Roman" w:hint="eastAsia"/>
          <w:bCs w:val="0"/>
          <w:spacing w:val="-6"/>
          <w:szCs w:val="24"/>
        </w:rPr>
        <w:t>的规定。</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单芯电缆采用非磁性材料</w:t>
      </w:r>
      <w:proofErr w:type="gramStart"/>
      <w:r>
        <w:rPr>
          <w:rFonts w:ascii="Times New Roman" w:hAnsi="Times New Roman" w:hint="eastAsia"/>
          <w:bCs w:val="0"/>
          <w:spacing w:val="-6"/>
          <w:szCs w:val="24"/>
        </w:rPr>
        <w:t>的铠装</w:t>
      </w:r>
      <w:proofErr w:type="gramEnd"/>
      <w:r>
        <w:rPr>
          <w:rFonts w:ascii="Times New Roman" w:hAnsi="Times New Roman" w:hint="eastAsia"/>
          <w:bCs w:val="0"/>
          <w:spacing w:val="-6"/>
          <w:szCs w:val="24"/>
        </w:rPr>
        <w:t>。</w:t>
      </w:r>
    </w:p>
    <w:p w:rsidR="00FE2573" w:rsidRPr="00695785" w:rsidRDefault="001B5C93">
      <w:pPr>
        <w:spacing w:before="40" w:after="40"/>
        <w:ind w:left="0" w:firstLineChars="200" w:firstLine="456"/>
        <w:rPr>
          <w:rFonts w:cs="宋体"/>
          <w:spacing w:val="-6"/>
          <w:szCs w:val="24"/>
        </w:rPr>
      </w:pPr>
      <w:r w:rsidRPr="00695785">
        <w:rPr>
          <w:rFonts w:cs="宋体"/>
          <w:spacing w:val="-6"/>
          <w:szCs w:val="24"/>
        </w:rPr>
        <w:t>4.1.10</w:t>
      </w:r>
      <w:r w:rsidRPr="00695785">
        <w:rPr>
          <w:rFonts w:cs="宋体" w:hint="eastAsia"/>
          <w:spacing w:val="-6"/>
          <w:szCs w:val="24"/>
        </w:rPr>
        <w:t>外护套</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除非另有要求，外护套应采用聚乙烯料</w:t>
      </w:r>
      <w:proofErr w:type="gramStart"/>
      <w:r>
        <w:rPr>
          <w:rFonts w:ascii="Times New Roman" w:hAnsi="Times New Roman" w:hint="eastAsia"/>
          <w:bCs w:val="0"/>
          <w:spacing w:val="-6"/>
          <w:szCs w:val="24"/>
        </w:rPr>
        <w:t>料</w:t>
      </w:r>
      <w:proofErr w:type="gramEnd"/>
      <w:r>
        <w:rPr>
          <w:rFonts w:ascii="Times New Roman" w:hAnsi="Times New Roman" w:hint="eastAsia"/>
          <w:bCs w:val="0"/>
          <w:spacing w:val="-6"/>
          <w:szCs w:val="24"/>
        </w:rPr>
        <w:t>挤包。</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电缆外护套标称厚度应符合</w:t>
      </w:r>
      <w:r>
        <w:rPr>
          <w:rFonts w:ascii="Times New Roman" w:hAnsi="Times New Roman" w:hint="eastAsia"/>
          <w:bCs w:val="0"/>
          <w:spacing w:val="-6"/>
          <w:szCs w:val="24"/>
        </w:rPr>
        <w:t xml:space="preserve"> GB 12706 </w:t>
      </w:r>
      <w:r>
        <w:rPr>
          <w:rFonts w:ascii="Times New Roman" w:hAnsi="Times New Roman" w:hint="eastAsia"/>
          <w:bCs w:val="0"/>
          <w:spacing w:val="-6"/>
          <w:szCs w:val="24"/>
        </w:rPr>
        <w:t>要求。</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外护套厚度平均值应不小于标称值，任一点最小厚度应不小于标称值的</w:t>
      </w:r>
      <w:r>
        <w:rPr>
          <w:rFonts w:ascii="Times New Roman" w:hAnsi="Times New Roman" w:hint="eastAsia"/>
          <w:bCs w:val="0"/>
          <w:spacing w:val="-6"/>
          <w:szCs w:val="24"/>
        </w:rPr>
        <w:t xml:space="preserve"> 85%-0.1mm</w:t>
      </w:r>
      <w:r>
        <w:rPr>
          <w:rFonts w:ascii="Times New Roman" w:hAnsi="Times New Roman" w:hint="eastAsia"/>
          <w:bCs w:val="0"/>
          <w:spacing w:val="-6"/>
          <w:szCs w:val="24"/>
        </w:rPr>
        <w:t>。外护套通常为黑色或红色，但也可以按照制造方和甲方协议采用黑色以外的其他颜色，以适应电缆使用的特定环境。外护套应经受</w:t>
      </w:r>
      <w:r>
        <w:rPr>
          <w:rFonts w:ascii="Times New Roman" w:hAnsi="Times New Roman" w:hint="eastAsia"/>
          <w:bCs w:val="0"/>
          <w:spacing w:val="-6"/>
          <w:szCs w:val="24"/>
        </w:rPr>
        <w:t xml:space="preserve"> GB/T 3048. 10 </w:t>
      </w:r>
      <w:r>
        <w:rPr>
          <w:rFonts w:ascii="Times New Roman" w:hAnsi="Times New Roman" w:hint="eastAsia"/>
          <w:bCs w:val="0"/>
          <w:spacing w:val="-6"/>
          <w:szCs w:val="24"/>
        </w:rPr>
        <w:t>规定的火花试验。</w:t>
      </w:r>
    </w:p>
    <w:p w:rsidR="00FE2573" w:rsidRPr="00695785" w:rsidRDefault="001B5C93">
      <w:pPr>
        <w:spacing w:before="40" w:after="40"/>
        <w:ind w:left="0" w:firstLineChars="200" w:firstLine="456"/>
        <w:rPr>
          <w:rFonts w:cs="宋体"/>
          <w:spacing w:val="-6"/>
          <w:szCs w:val="24"/>
        </w:rPr>
      </w:pPr>
      <w:r w:rsidRPr="00695785">
        <w:rPr>
          <w:rFonts w:cs="宋体"/>
          <w:spacing w:val="-6"/>
          <w:szCs w:val="24"/>
        </w:rPr>
        <w:t>4.1.11</w:t>
      </w:r>
      <w:r w:rsidRPr="00695785">
        <w:rPr>
          <w:rFonts w:cs="宋体" w:hint="eastAsia"/>
          <w:spacing w:val="-6"/>
          <w:szCs w:val="24"/>
        </w:rPr>
        <w:t>电缆</w:t>
      </w:r>
      <w:proofErr w:type="gramStart"/>
      <w:r w:rsidRPr="00695785">
        <w:rPr>
          <w:rFonts w:cs="宋体" w:hint="eastAsia"/>
          <w:spacing w:val="-6"/>
          <w:szCs w:val="24"/>
        </w:rPr>
        <w:t>不</w:t>
      </w:r>
      <w:proofErr w:type="gramEnd"/>
      <w:r w:rsidRPr="00695785">
        <w:rPr>
          <w:rFonts w:cs="宋体" w:hint="eastAsia"/>
          <w:spacing w:val="-6"/>
          <w:szCs w:val="24"/>
        </w:rPr>
        <w:t>圆度</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电缆</w:t>
      </w:r>
      <w:proofErr w:type="gramStart"/>
      <w:r>
        <w:rPr>
          <w:rFonts w:ascii="Times New Roman" w:hAnsi="Times New Roman" w:hint="eastAsia"/>
          <w:bCs w:val="0"/>
          <w:spacing w:val="-6"/>
          <w:szCs w:val="24"/>
        </w:rPr>
        <w:t>不</w:t>
      </w:r>
      <w:proofErr w:type="gramEnd"/>
      <w:r>
        <w:rPr>
          <w:rFonts w:ascii="Times New Roman" w:hAnsi="Times New Roman" w:hint="eastAsia"/>
          <w:bCs w:val="0"/>
          <w:spacing w:val="-6"/>
          <w:szCs w:val="24"/>
        </w:rPr>
        <w:t>圆度应不大于</w:t>
      </w:r>
      <w:r>
        <w:rPr>
          <w:rFonts w:ascii="Times New Roman" w:hAnsi="Times New Roman" w:hint="eastAsia"/>
          <w:bCs w:val="0"/>
          <w:spacing w:val="-6"/>
          <w:szCs w:val="24"/>
        </w:rPr>
        <w:t xml:space="preserve"> 10%</w:t>
      </w:r>
      <w:r>
        <w:rPr>
          <w:rFonts w:ascii="Times New Roman" w:hAnsi="Times New Roman" w:hint="eastAsia"/>
          <w:bCs w:val="0"/>
          <w:spacing w:val="-6"/>
          <w:szCs w:val="24"/>
        </w:rPr>
        <w:t>。电缆</w:t>
      </w:r>
      <w:proofErr w:type="gramStart"/>
      <w:r>
        <w:rPr>
          <w:rFonts w:ascii="Times New Roman" w:hAnsi="Times New Roman" w:hint="eastAsia"/>
          <w:bCs w:val="0"/>
          <w:spacing w:val="-6"/>
          <w:szCs w:val="24"/>
        </w:rPr>
        <w:t>不</w:t>
      </w:r>
      <w:proofErr w:type="gramEnd"/>
      <w:r>
        <w:rPr>
          <w:rFonts w:ascii="Times New Roman" w:hAnsi="Times New Roman" w:hint="eastAsia"/>
          <w:bCs w:val="0"/>
          <w:spacing w:val="-6"/>
          <w:szCs w:val="24"/>
        </w:rPr>
        <w:t>圆度的计算公式为</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 xml:space="preserve">            </w:t>
      </w:r>
      <w:r>
        <w:rPr>
          <w:rFonts w:ascii="Times New Roman" w:hAnsi="Times New Roman"/>
          <w:noProof/>
          <w:spacing w:val="-6"/>
          <w:position w:val="-26"/>
          <w:szCs w:val="24"/>
        </w:rPr>
        <w:drawing>
          <wp:inline distT="0" distB="0" distL="114300" distR="114300">
            <wp:extent cx="3340100" cy="419100"/>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340100" cy="419100"/>
                    </a:xfrm>
                    <a:prstGeom prst="rect">
                      <a:avLst/>
                    </a:prstGeom>
                    <a:noFill/>
                    <a:ln>
                      <a:noFill/>
                    </a:ln>
                  </pic:spPr>
                </pic:pic>
              </a:graphicData>
            </a:graphic>
          </wp:inline>
        </w:drawing>
      </w:r>
    </w:p>
    <w:p w:rsidR="00FE2573" w:rsidRPr="00695785" w:rsidRDefault="001B5C93">
      <w:pPr>
        <w:spacing w:before="40" w:after="40"/>
        <w:ind w:left="0" w:firstLineChars="200" w:firstLine="456"/>
        <w:rPr>
          <w:rFonts w:cs="宋体"/>
          <w:spacing w:val="-6"/>
          <w:szCs w:val="24"/>
        </w:rPr>
      </w:pPr>
      <w:r w:rsidRPr="00695785">
        <w:rPr>
          <w:rFonts w:cs="宋体"/>
          <w:spacing w:val="-6"/>
          <w:szCs w:val="24"/>
        </w:rPr>
        <w:t>4.1.12</w:t>
      </w:r>
      <w:r w:rsidRPr="00695785">
        <w:rPr>
          <w:rFonts w:cs="宋体" w:hint="eastAsia"/>
          <w:spacing w:val="-6"/>
          <w:szCs w:val="24"/>
        </w:rPr>
        <w:t>电缆阻燃要求</w:t>
      </w:r>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采用阻燃电缆时，电缆的阻燃特性和技术参数要求需符合</w:t>
      </w:r>
      <w:r>
        <w:rPr>
          <w:rFonts w:ascii="Times New Roman" w:hAnsi="Times New Roman" w:hint="eastAsia"/>
          <w:bCs w:val="0"/>
          <w:spacing w:val="-6"/>
          <w:szCs w:val="24"/>
        </w:rPr>
        <w:t xml:space="preserve"> GB/T 19666</w:t>
      </w:r>
      <w:r>
        <w:rPr>
          <w:rFonts w:ascii="Times New Roman" w:hAnsi="Times New Roman" w:hint="eastAsia"/>
          <w:bCs w:val="0"/>
          <w:spacing w:val="-6"/>
          <w:szCs w:val="24"/>
        </w:rPr>
        <w:t>—</w:t>
      </w:r>
      <w:r>
        <w:rPr>
          <w:rFonts w:ascii="Times New Roman" w:hAnsi="Times New Roman" w:hint="eastAsia"/>
          <w:bCs w:val="0"/>
          <w:spacing w:val="-6"/>
          <w:szCs w:val="24"/>
        </w:rPr>
        <w:t xml:space="preserve">2005 </w:t>
      </w:r>
      <w:r>
        <w:rPr>
          <w:rFonts w:ascii="Times New Roman" w:hAnsi="Times New Roman" w:hint="eastAsia"/>
          <w:bCs w:val="0"/>
          <w:spacing w:val="-6"/>
          <w:szCs w:val="24"/>
        </w:rPr>
        <w:t>的相关规定。</w:t>
      </w:r>
    </w:p>
    <w:p w:rsidR="00FE2573" w:rsidRPr="00695785" w:rsidRDefault="001B5C93" w:rsidP="00695785">
      <w:pPr>
        <w:spacing w:before="40" w:after="40"/>
        <w:ind w:left="0" w:firstLineChars="200" w:firstLine="456"/>
        <w:rPr>
          <w:rFonts w:cs="宋体"/>
          <w:spacing w:val="-6"/>
          <w:szCs w:val="24"/>
        </w:rPr>
      </w:pPr>
      <w:bookmarkStart w:id="10" w:name="_bookmark22"/>
      <w:bookmarkStart w:id="11" w:name="_Toc22605_WPSOffice_Level2"/>
      <w:bookmarkEnd w:id="10"/>
      <w:r w:rsidRPr="00695785">
        <w:rPr>
          <w:rFonts w:cs="宋体"/>
          <w:spacing w:val="-6"/>
          <w:szCs w:val="24"/>
        </w:rPr>
        <w:t>4.1.13</w:t>
      </w:r>
      <w:r w:rsidRPr="00695785">
        <w:rPr>
          <w:rFonts w:cs="宋体" w:hint="eastAsia"/>
          <w:spacing w:val="-6"/>
          <w:szCs w:val="24"/>
        </w:rPr>
        <w:t>密封和牵引头</w:t>
      </w:r>
      <w:bookmarkEnd w:id="11"/>
    </w:p>
    <w:p w:rsidR="00FE2573" w:rsidRDefault="001B5C93">
      <w:pPr>
        <w:spacing w:before="40" w:after="40"/>
        <w:ind w:left="0" w:firstLineChars="200" w:firstLine="456"/>
        <w:rPr>
          <w:rFonts w:ascii="Times New Roman" w:hAnsi="Times New Roman"/>
          <w:bCs w:val="0"/>
          <w:spacing w:val="-6"/>
          <w:szCs w:val="24"/>
        </w:rPr>
      </w:pPr>
      <w:r>
        <w:rPr>
          <w:rFonts w:ascii="Times New Roman" w:hAnsi="Times New Roman" w:hint="eastAsia"/>
          <w:bCs w:val="0"/>
          <w:spacing w:val="-6"/>
          <w:szCs w:val="24"/>
        </w:rPr>
        <w:t>电缆两端应用防水密封套密封，密封套和电缆的重叠长度应不小于</w:t>
      </w:r>
      <w:r>
        <w:rPr>
          <w:rFonts w:ascii="Times New Roman" w:hAnsi="Times New Roman" w:hint="eastAsia"/>
          <w:bCs w:val="0"/>
          <w:spacing w:val="-6"/>
          <w:szCs w:val="24"/>
        </w:rPr>
        <w:t xml:space="preserve"> 200mm</w:t>
      </w:r>
      <w:r>
        <w:rPr>
          <w:rFonts w:ascii="Times New Roman" w:hAnsi="Times New Roman" w:hint="eastAsia"/>
          <w:bCs w:val="0"/>
          <w:spacing w:val="-6"/>
          <w:szCs w:val="24"/>
        </w:rPr>
        <w:t>。如有要求安装牵引头，牵引头应与线芯采用围压的连接方式并与电缆可靠密封；在运输、储存、敷设过程中保证电缆密封</w:t>
      </w:r>
      <w:proofErr w:type="gramStart"/>
      <w:r>
        <w:rPr>
          <w:rFonts w:ascii="Times New Roman" w:hAnsi="Times New Roman" w:hint="eastAsia"/>
          <w:bCs w:val="0"/>
          <w:spacing w:val="-6"/>
          <w:szCs w:val="24"/>
        </w:rPr>
        <w:t>不</w:t>
      </w:r>
      <w:proofErr w:type="gramEnd"/>
      <w:r>
        <w:rPr>
          <w:rFonts w:ascii="Times New Roman" w:hAnsi="Times New Roman" w:hint="eastAsia"/>
          <w:bCs w:val="0"/>
          <w:spacing w:val="-6"/>
          <w:szCs w:val="24"/>
        </w:rPr>
        <w:t>失效。</w:t>
      </w:r>
    </w:p>
    <w:p w:rsidR="00FE2573" w:rsidRPr="00695785" w:rsidRDefault="001B5C93" w:rsidP="00695785">
      <w:pPr>
        <w:spacing w:before="40" w:after="40"/>
        <w:ind w:left="0" w:firstLineChars="200" w:firstLine="456"/>
        <w:rPr>
          <w:rFonts w:cs="宋体"/>
          <w:spacing w:val="-6"/>
          <w:szCs w:val="24"/>
        </w:rPr>
      </w:pPr>
      <w:bookmarkStart w:id="12" w:name="_Toc22523_WPSOffice_Level2"/>
      <w:r w:rsidRPr="00695785">
        <w:rPr>
          <w:rFonts w:cs="宋体"/>
          <w:spacing w:val="-6"/>
          <w:szCs w:val="24"/>
        </w:rPr>
        <w:lastRenderedPageBreak/>
        <w:t>4.1.14</w:t>
      </w:r>
      <w:r w:rsidRPr="00695785">
        <w:rPr>
          <w:rFonts w:cs="宋体" w:hint="eastAsia"/>
          <w:spacing w:val="-6"/>
          <w:szCs w:val="24"/>
        </w:rPr>
        <w:t>技术参数</w:t>
      </w:r>
      <w:bookmarkEnd w:id="12"/>
    </w:p>
    <w:p w:rsidR="00FE2573" w:rsidRDefault="001B5C93">
      <w:pPr>
        <w:spacing w:before="40" w:after="40"/>
        <w:ind w:left="0" w:firstLineChars="200" w:firstLine="396"/>
        <w:jc w:val="center"/>
        <w:rPr>
          <w:rFonts w:ascii="Times New Roman" w:hAnsi="Times New Roman"/>
          <w:bCs w:val="0"/>
          <w:spacing w:val="-6"/>
          <w:sz w:val="21"/>
          <w:szCs w:val="21"/>
        </w:rPr>
      </w:pPr>
      <w:r>
        <w:rPr>
          <w:rFonts w:ascii="Times New Roman" w:hAnsi="Times New Roman" w:hint="eastAsia"/>
          <w:bCs w:val="0"/>
          <w:spacing w:val="-6"/>
          <w:sz w:val="21"/>
          <w:szCs w:val="21"/>
        </w:rPr>
        <w:t>表</w:t>
      </w:r>
      <w:r>
        <w:rPr>
          <w:rFonts w:ascii="Times New Roman" w:hAnsi="Times New Roman" w:hint="eastAsia"/>
          <w:bCs w:val="0"/>
          <w:spacing w:val="-6"/>
          <w:sz w:val="21"/>
          <w:szCs w:val="21"/>
        </w:rPr>
        <w:t>1</w:t>
      </w:r>
      <w:r>
        <w:rPr>
          <w:rFonts w:ascii="Times New Roman" w:hAnsi="Times New Roman"/>
          <w:bCs w:val="0"/>
          <w:spacing w:val="-6"/>
          <w:sz w:val="21"/>
          <w:szCs w:val="21"/>
        </w:rPr>
        <w:t xml:space="preserve"> </w:t>
      </w:r>
      <w:r>
        <w:rPr>
          <w:rFonts w:ascii="Times New Roman" w:hAnsi="Times New Roman" w:hint="eastAsia"/>
          <w:bCs w:val="0"/>
          <w:spacing w:val="-6"/>
          <w:sz w:val="21"/>
          <w:szCs w:val="21"/>
        </w:rPr>
        <w:t xml:space="preserve"> </w:t>
      </w:r>
      <w:r>
        <w:rPr>
          <w:rFonts w:ascii="Times New Roman" w:hAnsi="Times New Roman"/>
          <w:bCs w:val="0"/>
          <w:spacing w:val="-6"/>
          <w:sz w:val="21"/>
          <w:szCs w:val="21"/>
        </w:rPr>
        <w:t xml:space="preserve">8.7/15kV </w:t>
      </w:r>
      <w:r>
        <w:rPr>
          <w:rFonts w:ascii="Times New Roman" w:hAnsi="Times New Roman"/>
          <w:bCs w:val="0"/>
          <w:spacing w:val="-6"/>
          <w:sz w:val="21"/>
          <w:szCs w:val="21"/>
        </w:rPr>
        <w:t>电缆结构参数表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384"/>
        <w:gridCol w:w="2030"/>
        <w:gridCol w:w="1367"/>
        <w:gridCol w:w="1692"/>
        <w:gridCol w:w="1465"/>
        <w:gridCol w:w="946"/>
      </w:tblGrid>
      <w:tr w:rsidR="00FE2573">
        <w:tc>
          <w:tcPr>
            <w:tcW w:w="68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序号</w:t>
            </w:r>
          </w:p>
        </w:tc>
        <w:tc>
          <w:tcPr>
            <w:tcW w:w="3414" w:type="dxa"/>
            <w:gridSpan w:val="2"/>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项目</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单位</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标准参数值</w:t>
            </w:r>
          </w:p>
        </w:tc>
        <w:tc>
          <w:tcPr>
            <w:tcW w:w="1465"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投标人保证值</w:t>
            </w:r>
          </w:p>
        </w:tc>
        <w:tc>
          <w:tcPr>
            <w:tcW w:w="946"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备注</w:t>
            </w:r>
          </w:p>
        </w:tc>
      </w:tr>
      <w:tr w:rsidR="00FE2573">
        <w:tc>
          <w:tcPr>
            <w:tcW w:w="68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1</w:t>
            </w:r>
          </w:p>
        </w:tc>
        <w:tc>
          <w:tcPr>
            <w:tcW w:w="3414" w:type="dxa"/>
            <w:gridSpan w:val="2"/>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电缆型号</w:t>
            </w:r>
          </w:p>
        </w:tc>
        <w:tc>
          <w:tcPr>
            <w:tcW w:w="1367"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3157" w:type="dxa"/>
            <w:gridSpan w:val="2"/>
            <w:vAlign w:val="center"/>
          </w:tcPr>
          <w:p w:rsidR="00FE2573" w:rsidRDefault="001B5C93">
            <w:pPr>
              <w:spacing w:before="40" w:after="40" w:line="240" w:lineRule="auto"/>
              <w:ind w:left="0"/>
            </w:pPr>
            <w:r>
              <w:rPr>
                <w:rFonts w:ascii="Times New Roman" w:hAnsi="Times New Roman"/>
                <w:spacing w:val="-6"/>
                <w:sz w:val="21"/>
                <w:szCs w:val="21"/>
              </w:rPr>
              <w:t>ZRC-YJV22-8.7/15kV</w:t>
            </w: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2</w:t>
            </w:r>
          </w:p>
        </w:tc>
        <w:tc>
          <w:tcPr>
            <w:tcW w:w="1384"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铜导体</w:t>
            </w: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材料</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铜芯</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材料生产厂及牌号</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w:t>
            </w:r>
          </w:p>
        </w:tc>
        <w:tc>
          <w:tcPr>
            <w:tcW w:w="1692"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465" w:type="dxa"/>
            <w:vAlign w:val="center"/>
          </w:tcPr>
          <w:p w:rsidR="00FE2573" w:rsidRDefault="00FE2573">
            <w:pPr>
              <w:spacing w:before="40" w:after="40" w:line="240" w:lineRule="auto"/>
              <w:ind w:left="0"/>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结构形式</w:t>
            </w:r>
          </w:p>
        </w:tc>
        <w:tc>
          <w:tcPr>
            <w:tcW w:w="1367"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圆形紧压</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3</w:t>
            </w:r>
          </w:p>
        </w:tc>
        <w:tc>
          <w:tcPr>
            <w:tcW w:w="1384"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绝缘</w:t>
            </w: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材料、生产厂及牌号</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highlight w:val="red"/>
              </w:rPr>
            </w:pPr>
            <w:r>
              <w:rPr>
                <w:rFonts w:ascii="Times New Roman" w:hAnsi="Times New Roman" w:hint="eastAsia"/>
                <w:spacing w:val="-6"/>
                <w:sz w:val="21"/>
                <w:szCs w:val="21"/>
              </w:rPr>
              <w:t>XLPE</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最薄点厚度不小于</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mm</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highlight w:val="red"/>
              </w:rPr>
            </w:pPr>
            <w:r>
              <w:rPr>
                <w:rFonts w:ascii="Times New Roman" w:hAnsi="Times New Roman"/>
                <w:spacing w:val="-6"/>
                <w:sz w:val="21"/>
                <w:szCs w:val="21"/>
              </w:rPr>
              <w:t>3</w:t>
            </w:r>
            <w:r>
              <w:rPr>
                <w:rFonts w:ascii="Times New Roman" w:hAnsi="Times New Roman" w:hint="eastAsia"/>
                <w:spacing w:val="-6"/>
                <w:sz w:val="21"/>
                <w:szCs w:val="21"/>
              </w:rPr>
              <w:t>.</w:t>
            </w:r>
            <w:r>
              <w:rPr>
                <w:rFonts w:ascii="Times New Roman" w:hAnsi="Times New Roman"/>
                <w:spacing w:val="-6"/>
                <w:sz w:val="21"/>
                <w:szCs w:val="21"/>
              </w:rPr>
              <w:t>95</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最薄点厚度不小于标称厚度</w:t>
            </w:r>
            <w:r>
              <w:rPr>
                <w:rFonts w:ascii="Times New Roman" w:hAnsi="Times New Roman" w:hint="eastAsia"/>
                <w:spacing w:val="-6"/>
                <w:sz w:val="21"/>
                <w:szCs w:val="21"/>
              </w:rPr>
              <w:t xml:space="preserve"> t</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90</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偏心度</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15%</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4</w:t>
            </w:r>
          </w:p>
        </w:tc>
        <w:tc>
          <w:tcPr>
            <w:tcW w:w="1384"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金属屏蔽层</w:t>
            </w: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铜带层数</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层</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1</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铜带厚度</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mm</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0.10</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proofErr w:type="gramStart"/>
            <w:r>
              <w:rPr>
                <w:rFonts w:ascii="Times New Roman" w:hAnsi="Times New Roman" w:hint="eastAsia"/>
                <w:spacing w:val="-6"/>
                <w:sz w:val="21"/>
                <w:szCs w:val="21"/>
              </w:rPr>
              <w:t>搭盖率</w:t>
            </w:r>
            <w:proofErr w:type="gramEnd"/>
            <w:r>
              <w:rPr>
                <w:rFonts w:ascii="Times New Roman" w:hAnsi="Times New Roman" w:hint="eastAsia"/>
                <w:spacing w:val="-6"/>
                <w:sz w:val="21"/>
                <w:szCs w:val="21"/>
              </w:rPr>
              <w:t>不小于</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spacing w:val="-6"/>
                <w:sz w:val="21"/>
                <w:szCs w:val="21"/>
              </w:rPr>
              <w:t>5</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Merge w:val="restart"/>
            <w:vAlign w:val="center"/>
          </w:tcPr>
          <w:p w:rsidR="00FE2573" w:rsidRDefault="001B5C93">
            <w:pPr>
              <w:spacing w:before="40" w:after="40"/>
              <w:ind w:left="0"/>
              <w:jc w:val="center"/>
              <w:rPr>
                <w:rFonts w:ascii="Times New Roman" w:hAnsi="Times New Roman"/>
                <w:spacing w:val="-6"/>
                <w:sz w:val="21"/>
                <w:szCs w:val="21"/>
              </w:rPr>
            </w:pPr>
            <w:r>
              <w:rPr>
                <w:rFonts w:ascii="Times New Roman" w:hAnsi="Times New Roman" w:hint="eastAsia"/>
                <w:spacing w:val="-6"/>
                <w:sz w:val="21"/>
                <w:szCs w:val="21"/>
              </w:rPr>
              <w:t>20</w:t>
            </w:r>
            <w:r>
              <w:rPr>
                <w:rFonts w:ascii="Times New Roman" w:hAnsi="Times New Roman" w:hint="eastAsia"/>
                <w:spacing w:val="-6"/>
                <w:sz w:val="21"/>
                <w:szCs w:val="21"/>
              </w:rPr>
              <w:t>℃时最大直流电阻</w:t>
            </w:r>
          </w:p>
        </w:tc>
        <w:tc>
          <w:tcPr>
            <w:tcW w:w="1367" w:type="dxa"/>
            <w:vMerge w:val="restart"/>
            <w:vAlign w:val="center"/>
          </w:tcPr>
          <w:p w:rsidR="00FE2573" w:rsidRDefault="001B5C93">
            <w:pPr>
              <w:spacing w:before="40" w:after="40"/>
              <w:ind w:left="0"/>
              <w:jc w:val="center"/>
              <w:rPr>
                <w:rFonts w:ascii="Times New Roman" w:hAnsi="Times New Roman"/>
                <w:spacing w:val="-6"/>
                <w:sz w:val="21"/>
                <w:szCs w:val="21"/>
              </w:rPr>
            </w:pPr>
            <w:r>
              <w:rPr>
                <w:rFonts w:ascii="Times New Roman" w:hAnsi="Times New Roman" w:hint="eastAsia"/>
                <w:spacing w:val="-6"/>
                <w:sz w:val="21"/>
                <w:szCs w:val="21"/>
              </w:rPr>
              <w:t>Ω</w:t>
            </w:r>
            <w:r>
              <w:rPr>
                <w:rFonts w:ascii="Times New Roman" w:hAnsi="Times New Roman" w:hint="eastAsia"/>
                <w:spacing w:val="-6"/>
                <w:sz w:val="21"/>
                <w:szCs w:val="21"/>
              </w:rPr>
              <w:t>/km</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6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5</w:t>
            </w:r>
          </w:p>
        </w:tc>
        <w:tc>
          <w:tcPr>
            <w:tcW w:w="1384"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proofErr w:type="gramStart"/>
            <w:r>
              <w:rPr>
                <w:rFonts w:ascii="Times New Roman" w:hAnsi="Times New Roman" w:hint="eastAsia"/>
                <w:spacing w:val="-6"/>
                <w:sz w:val="21"/>
                <w:szCs w:val="21"/>
              </w:rPr>
              <w:t>挤包导体屏蔽</w:t>
            </w:r>
            <w:proofErr w:type="gramEnd"/>
            <w:r>
              <w:rPr>
                <w:rFonts w:ascii="Times New Roman" w:hAnsi="Times New Roman" w:hint="eastAsia"/>
                <w:spacing w:val="-6"/>
                <w:sz w:val="21"/>
                <w:szCs w:val="21"/>
              </w:rPr>
              <w:t>层</w:t>
            </w: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材料、生产厂及牌号</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半导体材料</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平均厚度</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mm</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最小厚度</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mm</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Merge w:val="restart"/>
            <w:vAlign w:val="center"/>
          </w:tcPr>
          <w:p w:rsidR="00FE2573" w:rsidRDefault="001B5C93">
            <w:pPr>
              <w:spacing w:before="40" w:after="40"/>
              <w:ind w:left="0"/>
              <w:jc w:val="center"/>
              <w:rPr>
                <w:rFonts w:ascii="Times New Roman" w:hAnsi="Times New Roman"/>
                <w:spacing w:val="-6"/>
                <w:sz w:val="21"/>
                <w:szCs w:val="21"/>
              </w:rPr>
            </w:pPr>
            <w:r>
              <w:rPr>
                <w:rFonts w:ascii="Times New Roman" w:hAnsi="Times New Roman" w:hint="eastAsia"/>
                <w:spacing w:val="-6"/>
                <w:sz w:val="21"/>
                <w:szCs w:val="21"/>
              </w:rPr>
              <w:t>外径</w:t>
            </w:r>
          </w:p>
        </w:tc>
        <w:tc>
          <w:tcPr>
            <w:tcW w:w="1367" w:type="dxa"/>
            <w:vMerge w:val="restart"/>
            <w:vAlign w:val="center"/>
          </w:tcPr>
          <w:p w:rsidR="00FE2573" w:rsidRDefault="001B5C93">
            <w:pPr>
              <w:spacing w:before="40" w:after="40"/>
              <w:ind w:left="0"/>
              <w:jc w:val="center"/>
              <w:rPr>
                <w:rFonts w:ascii="Times New Roman" w:hAnsi="Times New Roman"/>
                <w:spacing w:val="-6"/>
                <w:sz w:val="21"/>
                <w:szCs w:val="21"/>
              </w:rPr>
            </w:pPr>
            <w:r>
              <w:rPr>
                <w:rFonts w:ascii="Times New Roman" w:hAnsi="Times New Roman" w:hint="eastAsia"/>
                <w:spacing w:val="-6"/>
                <w:sz w:val="21"/>
                <w:szCs w:val="21"/>
              </w:rPr>
              <w:t>mm</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6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6</w:t>
            </w:r>
          </w:p>
        </w:tc>
        <w:tc>
          <w:tcPr>
            <w:tcW w:w="1384"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挤包绝缘屏蔽层</w:t>
            </w: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标称厚度</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mm</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最小厚度</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mm</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Merge w:val="restart"/>
            <w:vAlign w:val="center"/>
          </w:tcPr>
          <w:p w:rsidR="00FE2573" w:rsidRDefault="001B5C93">
            <w:pPr>
              <w:spacing w:before="40" w:after="40"/>
              <w:ind w:left="0"/>
              <w:jc w:val="center"/>
              <w:rPr>
                <w:rFonts w:ascii="Times New Roman" w:hAnsi="Times New Roman"/>
                <w:spacing w:val="-6"/>
                <w:sz w:val="21"/>
                <w:szCs w:val="21"/>
              </w:rPr>
            </w:pPr>
            <w:r>
              <w:rPr>
                <w:rFonts w:ascii="Times New Roman" w:hAnsi="Times New Roman" w:hint="eastAsia"/>
                <w:spacing w:val="-6"/>
                <w:sz w:val="21"/>
                <w:szCs w:val="21"/>
              </w:rPr>
              <w:t>外径</w:t>
            </w:r>
          </w:p>
        </w:tc>
        <w:tc>
          <w:tcPr>
            <w:tcW w:w="1367" w:type="dxa"/>
            <w:vMerge w:val="restart"/>
            <w:vAlign w:val="center"/>
          </w:tcPr>
          <w:p w:rsidR="00FE2573" w:rsidRDefault="001B5C93">
            <w:pPr>
              <w:spacing w:before="40" w:after="40"/>
              <w:ind w:left="0"/>
              <w:jc w:val="center"/>
              <w:rPr>
                <w:rFonts w:ascii="Times New Roman" w:hAnsi="Times New Roman"/>
                <w:spacing w:val="-6"/>
                <w:sz w:val="21"/>
                <w:szCs w:val="21"/>
              </w:rPr>
            </w:pPr>
            <w:r>
              <w:rPr>
                <w:rFonts w:ascii="Times New Roman" w:hAnsi="Times New Roman" w:hint="eastAsia"/>
                <w:spacing w:val="-6"/>
                <w:sz w:val="21"/>
                <w:szCs w:val="21"/>
              </w:rPr>
              <w:t>mm</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6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7</w:t>
            </w:r>
          </w:p>
        </w:tc>
        <w:tc>
          <w:tcPr>
            <w:tcW w:w="1384"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填充层</w:t>
            </w: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填充材料</w:t>
            </w:r>
          </w:p>
        </w:tc>
        <w:tc>
          <w:tcPr>
            <w:tcW w:w="1367"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非吸湿性聚丙烯撕裂薄膜</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8</w:t>
            </w:r>
          </w:p>
        </w:tc>
        <w:tc>
          <w:tcPr>
            <w:tcW w:w="1384"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隔离套</w:t>
            </w: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proofErr w:type="gramStart"/>
            <w:r>
              <w:rPr>
                <w:rFonts w:ascii="Times New Roman" w:hAnsi="Times New Roman" w:hint="eastAsia"/>
                <w:spacing w:val="-6"/>
                <w:sz w:val="21"/>
                <w:szCs w:val="21"/>
              </w:rPr>
              <w:t>挤包材料</w:t>
            </w:r>
            <w:proofErr w:type="gramEnd"/>
          </w:p>
        </w:tc>
        <w:tc>
          <w:tcPr>
            <w:tcW w:w="1367"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P</w:t>
            </w:r>
            <w:r>
              <w:rPr>
                <w:rFonts w:ascii="Times New Roman" w:hAnsi="Times New Roman"/>
                <w:spacing w:val="-6"/>
                <w:sz w:val="21"/>
                <w:szCs w:val="21"/>
              </w:rPr>
              <w:t>VC/PE</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最小厚度不小于</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mm</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highlight w:val="red"/>
              </w:rPr>
            </w:pPr>
            <w:r>
              <w:rPr>
                <w:rFonts w:ascii="Times New Roman" w:hAnsi="Times New Roman" w:hint="eastAsia"/>
                <w:spacing w:val="-6"/>
                <w:sz w:val="21"/>
                <w:szCs w:val="21"/>
              </w:rPr>
              <w:t>80%t-</w:t>
            </w:r>
            <w:r>
              <w:rPr>
                <w:rFonts w:ascii="Times New Roman" w:hAnsi="Times New Roman"/>
                <w:spacing w:val="-6"/>
                <w:sz w:val="21"/>
                <w:szCs w:val="21"/>
              </w:rPr>
              <w:t>0</w:t>
            </w:r>
            <w:r>
              <w:rPr>
                <w:rFonts w:ascii="Times New Roman" w:hAnsi="Times New Roman" w:hint="eastAsia"/>
                <w:spacing w:val="-6"/>
                <w:sz w:val="21"/>
                <w:szCs w:val="21"/>
              </w:rPr>
              <w:t>.</w:t>
            </w:r>
            <w:r>
              <w:rPr>
                <w:rFonts w:ascii="Times New Roman" w:hAnsi="Times New Roman"/>
                <w:spacing w:val="-6"/>
                <w:sz w:val="21"/>
                <w:szCs w:val="21"/>
              </w:rPr>
              <w:t>2</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9</w:t>
            </w:r>
          </w:p>
        </w:tc>
        <w:tc>
          <w:tcPr>
            <w:tcW w:w="1384"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内衬层</w:t>
            </w: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材料</w:t>
            </w:r>
          </w:p>
        </w:tc>
        <w:tc>
          <w:tcPr>
            <w:tcW w:w="1367"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692"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厚度</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mm</w:t>
            </w:r>
          </w:p>
        </w:tc>
        <w:tc>
          <w:tcPr>
            <w:tcW w:w="1692"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10</w:t>
            </w:r>
          </w:p>
        </w:tc>
        <w:tc>
          <w:tcPr>
            <w:tcW w:w="1384"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铠装层</w:t>
            </w: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材料</w:t>
            </w:r>
          </w:p>
        </w:tc>
        <w:tc>
          <w:tcPr>
            <w:tcW w:w="1367"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镀锌钢带</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Merge w:val="restart"/>
            <w:vAlign w:val="center"/>
          </w:tcPr>
          <w:p w:rsidR="00FE2573" w:rsidRDefault="001B5C93">
            <w:pPr>
              <w:spacing w:before="40" w:after="40"/>
              <w:ind w:left="0"/>
              <w:jc w:val="center"/>
              <w:rPr>
                <w:rFonts w:ascii="Times New Roman" w:hAnsi="Times New Roman"/>
                <w:spacing w:val="-6"/>
                <w:sz w:val="21"/>
                <w:szCs w:val="21"/>
              </w:rPr>
            </w:pPr>
            <w:r>
              <w:rPr>
                <w:rFonts w:ascii="Times New Roman" w:hAnsi="Times New Roman" w:hint="eastAsia"/>
                <w:spacing w:val="-6"/>
                <w:sz w:val="21"/>
                <w:szCs w:val="21"/>
              </w:rPr>
              <w:t>厚度</w:t>
            </w:r>
          </w:p>
        </w:tc>
        <w:tc>
          <w:tcPr>
            <w:tcW w:w="1367" w:type="dxa"/>
            <w:vMerge w:val="restart"/>
            <w:vAlign w:val="center"/>
          </w:tcPr>
          <w:p w:rsidR="00FE2573" w:rsidRDefault="00FE2573">
            <w:pPr>
              <w:spacing w:before="40" w:after="40"/>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6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层数</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层</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2</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宽度</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mm</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11</w:t>
            </w:r>
          </w:p>
        </w:tc>
        <w:tc>
          <w:tcPr>
            <w:tcW w:w="1384"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外护套</w:t>
            </w: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材料</w:t>
            </w:r>
          </w:p>
        </w:tc>
        <w:tc>
          <w:tcPr>
            <w:tcW w:w="1367"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PVC/PE</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材料、生产厂及牌号</w:t>
            </w:r>
          </w:p>
        </w:tc>
        <w:tc>
          <w:tcPr>
            <w:tcW w:w="1367"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乙方填写</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颜色</w:t>
            </w:r>
          </w:p>
        </w:tc>
        <w:tc>
          <w:tcPr>
            <w:tcW w:w="1367"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乙方填写</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rPr>
          <w:trHeight w:val="413"/>
        </w:trPr>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标称厚度</w:t>
            </w:r>
            <w:r>
              <w:rPr>
                <w:rFonts w:ascii="Times New Roman" w:hAnsi="Times New Roman" w:hint="eastAsia"/>
                <w:spacing w:val="-6"/>
                <w:sz w:val="21"/>
                <w:szCs w:val="21"/>
              </w:rPr>
              <w:t xml:space="preserve"> t</w:t>
            </w:r>
          </w:p>
        </w:tc>
        <w:tc>
          <w:tcPr>
            <w:tcW w:w="1367" w:type="dxa"/>
            <w:vMerge w:val="restart"/>
            <w:vAlign w:val="center"/>
          </w:tcPr>
          <w:p w:rsidR="00FE2573" w:rsidRDefault="00FE2573">
            <w:pPr>
              <w:spacing w:before="40" w:after="40" w:line="240" w:lineRule="auto"/>
              <w:ind w:left="0"/>
              <w:jc w:val="center"/>
              <w:rPr>
                <w:rFonts w:ascii="Times New Roman" w:hAnsi="Times New Roman"/>
                <w:spacing w:val="-6"/>
                <w:sz w:val="21"/>
                <w:szCs w:val="21"/>
              </w:rPr>
            </w:pPr>
          </w:p>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mm</w:t>
            </w:r>
          </w:p>
          <w:p w:rsidR="00FE2573" w:rsidRDefault="00FE2573">
            <w:pPr>
              <w:spacing w:before="40" w:after="40"/>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6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84"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2030"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最薄点厚度不小于</w:t>
            </w:r>
            <w:r>
              <w:rPr>
                <w:rFonts w:ascii="Times New Roman" w:hAnsi="Times New Roman" w:hint="eastAsia"/>
                <w:spacing w:val="-6"/>
                <w:sz w:val="21"/>
                <w:szCs w:val="21"/>
              </w:rPr>
              <w:t xml:space="preserve"> t</w:t>
            </w:r>
          </w:p>
        </w:tc>
        <w:tc>
          <w:tcPr>
            <w:tcW w:w="1367"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mm</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highlight w:val="red"/>
              </w:rPr>
            </w:pPr>
            <w:r>
              <w:rPr>
                <w:rFonts w:ascii="Times New Roman" w:hAnsi="Times New Roman" w:hint="eastAsia"/>
                <w:spacing w:val="-6"/>
                <w:sz w:val="21"/>
                <w:szCs w:val="21"/>
              </w:rPr>
              <w:t>80%t-</w:t>
            </w:r>
            <w:r>
              <w:rPr>
                <w:rFonts w:ascii="Times New Roman" w:hAnsi="Times New Roman"/>
                <w:spacing w:val="-6"/>
                <w:sz w:val="21"/>
                <w:szCs w:val="21"/>
              </w:rPr>
              <w:t>0</w:t>
            </w:r>
            <w:r>
              <w:rPr>
                <w:rFonts w:ascii="Times New Roman" w:hAnsi="Times New Roman" w:hint="eastAsia"/>
                <w:spacing w:val="-6"/>
                <w:sz w:val="21"/>
                <w:szCs w:val="21"/>
              </w:rPr>
              <w:t>.</w:t>
            </w:r>
            <w:r>
              <w:rPr>
                <w:rFonts w:ascii="Times New Roman" w:hAnsi="Times New Roman"/>
                <w:spacing w:val="-6"/>
                <w:sz w:val="21"/>
                <w:szCs w:val="21"/>
              </w:rPr>
              <w:t>2</w:t>
            </w:r>
          </w:p>
        </w:tc>
        <w:tc>
          <w:tcPr>
            <w:tcW w:w="1465" w:type="dxa"/>
            <w:vAlign w:val="center"/>
          </w:tcPr>
          <w:p w:rsidR="00FE2573" w:rsidRDefault="00FE2573">
            <w:pPr>
              <w:ind w:left="0"/>
              <w:jc w:val="center"/>
              <w:rPr>
                <w:rFonts w:ascii="Times New Roman" w:hAnsi="Times New Roman"/>
                <w:spacing w:val="-6"/>
                <w:szCs w:val="21"/>
              </w:rPr>
            </w:pPr>
          </w:p>
        </w:tc>
        <w:tc>
          <w:tcPr>
            <w:tcW w:w="946" w:type="dxa"/>
            <w:vAlign w:val="center"/>
          </w:tcPr>
          <w:p w:rsidR="00FE2573" w:rsidRDefault="00FE2573"/>
        </w:tc>
      </w:tr>
      <w:tr w:rsidR="00FE2573">
        <w:tc>
          <w:tcPr>
            <w:tcW w:w="687"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12</w:t>
            </w:r>
          </w:p>
        </w:tc>
        <w:tc>
          <w:tcPr>
            <w:tcW w:w="3414" w:type="dxa"/>
            <w:gridSpan w:val="2"/>
            <w:vMerge w:val="restart"/>
            <w:vAlign w:val="center"/>
          </w:tcPr>
          <w:p w:rsidR="00FE2573" w:rsidRDefault="001B5C93">
            <w:pPr>
              <w:spacing w:before="40" w:after="40"/>
              <w:ind w:left="0"/>
              <w:jc w:val="center"/>
              <w:rPr>
                <w:rFonts w:ascii="Times New Roman" w:hAnsi="Times New Roman"/>
                <w:spacing w:val="-6"/>
                <w:sz w:val="21"/>
                <w:szCs w:val="21"/>
              </w:rPr>
            </w:pPr>
            <w:r>
              <w:rPr>
                <w:rFonts w:ascii="Times New Roman" w:hAnsi="Times New Roman" w:hint="eastAsia"/>
                <w:spacing w:val="-6"/>
                <w:sz w:val="21"/>
                <w:szCs w:val="21"/>
              </w:rPr>
              <w:t>电缆外径</w:t>
            </w:r>
            <w:r>
              <w:rPr>
                <w:rFonts w:ascii="Times New Roman" w:hAnsi="Times New Roman" w:hint="eastAsia"/>
                <w:spacing w:val="-6"/>
                <w:sz w:val="21"/>
                <w:szCs w:val="21"/>
              </w:rPr>
              <w:t xml:space="preserve"> D</w:t>
            </w:r>
          </w:p>
        </w:tc>
        <w:tc>
          <w:tcPr>
            <w:tcW w:w="1367" w:type="dxa"/>
            <w:vMerge w:val="restart"/>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mm</w:t>
            </w: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r w:rsidR="00FE2573">
        <w:tc>
          <w:tcPr>
            <w:tcW w:w="68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3414" w:type="dxa"/>
            <w:gridSpan w:val="2"/>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367" w:type="dxa"/>
            <w:vMerge/>
            <w:vAlign w:val="center"/>
          </w:tcPr>
          <w:p w:rsidR="00FE2573" w:rsidRDefault="00FE2573">
            <w:pPr>
              <w:spacing w:before="40" w:after="40" w:line="240" w:lineRule="auto"/>
              <w:ind w:left="0"/>
              <w:jc w:val="center"/>
              <w:rPr>
                <w:rFonts w:ascii="Times New Roman" w:hAnsi="Times New Roman"/>
                <w:spacing w:val="-6"/>
                <w:sz w:val="21"/>
                <w:szCs w:val="21"/>
              </w:rPr>
            </w:pPr>
          </w:p>
        </w:tc>
        <w:tc>
          <w:tcPr>
            <w:tcW w:w="1692" w:type="dxa"/>
            <w:vAlign w:val="center"/>
          </w:tcPr>
          <w:p w:rsidR="00FE2573" w:rsidRDefault="001B5C93">
            <w:pPr>
              <w:spacing w:before="40" w:after="40" w:line="240" w:lineRule="auto"/>
              <w:ind w:left="0"/>
              <w:jc w:val="center"/>
              <w:rPr>
                <w:rFonts w:ascii="Times New Roman" w:hAnsi="Times New Roman"/>
                <w:spacing w:val="-6"/>
                <w:sz w:val="21"/>
                <w:szCs w:val="21"/>
              </w:rPr>
            </w:pPr>
            <w:r>
              <w:rPr>
                <w:rFonts w:ascii="Times New Roman" w:hAnsi="Times New Roman" w:hint="eastAsia"/>
                <w:spacing w:val="-6"/>
                <w:sz w:val="21"/>
                <w:szCs w:val="21"/>
              </w:rPr>
              <w:t>国标</w:t>
            </w:r>
          </w:p>
        </w:tc>
        <w:tc>
          <w:tcPr>
            <w:tcW w:w="1465" w:type="dxa"/>
            <w:vAlign w:val="center"/>
          </w:tcPr>
          <w:p w:rsidR="00FE2573" w:rsidRDefault="00FE2573">
            <w:pPr>
              <w:spacing w:before="40" w:after="40" w:line="240" w:lineRule="auto"/>
              <w:ind w:left="0"/>
              <w:jc w:val="center"/>
              <w:rPr>
                <w:rFonts w:ascii="Times New Roman" w:hAnsi="Times New Roman"/>
                <w:spacing w:val="-6"/>
                <w:sz w:val="21"/>
                <w:szCs w:val="21"/>
              </w:rPr>
            </w:pPr>
          </w:p>
        </w:tc>
        <w:tc>
          <w:tcPr>
            <w:tcW w:w="946" w:type="dxa"/>
            <w:vAlign w:val="center"/>
          </w:tcPr>
          <w:p w:rsidR="00FE2573" w:rsidRDefault="00FE2573">
            <w:pPr>
              <w:spacing w:before="40" w:after="40" w:line="240" w:lineRule="auto"/>
              <w:ind w:left="0"/>
              <w:jc w:val="center"/>
              <w:rPr>
                <w:rFonts w:ascii="Times New Roman" w:hAnsi="Times New Roman"/>
                <w:spacing w:val="-6"/>
                <w:sz w:val="21"/>
                <w:szCs w:val="21"/>
              </w:rPr>
            </w:pPr>
          </w:p>
        </w:tc>
      </w:tr>
    </w:tbl>
    <w:p w:rsidR="00FE2573" w:rsidRDefault="001B5C93">
      <w:pPr>
        <w:spacing w:before="40" w:after="40"/>
        <w:ind w:left="0" w:firstLineChars="200" w:firstLine="396"/>
        <w:jc w:val="center"/>
        <w:rPr>
          <w:rFonts w:ascii="Times New Roman" w:hAnsi="Times New Roman"/>
          <w:bCs w:val="0"/>
          <w:spacing w:val="-6"/>
          <w:sz w:val="21"/>
          <w:szCs w:val="21"/>
        </w:rPr>
      </w:pPr>
      <w:r>
        <w:rPr>
          <w:rFonts w:ascii="Times New Roman" w:hAnsi="Times New Roman" w:hint="eastAsia"/>
          <w:bCs w:val="0"/>
          <w:spacing w:val="-6"/>
          <w:sz w:val="21"/>
          <w:szCs w:val="21"/>
        </w:rPr>
        <w:t>表</w:t>
      </w:r>
      <w:r>
        <w:rPr>
          <w:rFonts w:ascii="Times New Roman" w:hAnsi="Times New Roman" w:hint="eastAsia"/>
          <w:bCs w:val="0"/>
          <w:spacing w:val="-6"/>
          <w:sz w:val="21"/>
          <w:szCs w:val="21"/>
        </w:rPr>
        <w:t>2</w:t>
      </w:r>
      <w:r>
        <w:rPr>
          <w:rFonts w:ascii="Times New Roman" w:hAnsi="Times New Roman" w:hint="eastAsia"/>
          <w:bCs w:val="0"/>
          <w:spacing w:val="-6"/>
          <w:sz w:val="21"/>
          <w:szCs w:val="21"/>
        </w:rPr>
        <w:tab/>
      </w:r>
      <w:r>
        <w:rPr>
          <w:rFonts w:ascii="Times New Roman" w:hAnsi="Times New Roman"/>
          <w:bCs w:val="0"/>
          <w:spacing w:val="-6"/>
          <w:sz w:val="21"/>
          <w:szCs w:val="21"/>
        </w:rPr>
        <w:t xml:space="preserve"> </w:t>
      </w:r>
      <w:r>
        <w:rPr>
          <w:rFonts w:ascii="Times New Roman" w:hAnsi="Times New Roman" w:hint="eastAsia"/>
          <w:bCs w:val="0"/>
          <w:spacing w:val="-6"/>
          <w:sz w:val="21"/>
          <w:szCs w:val="21"/>
        </w:rPr>
        <w:t xml:space="preserve">8.7/15kV </w:t>
      </w:r>
      <w:r>
        <w:rPr>
          <w:rFonts w:ascii="Times New Roman" w:hAnsi="Times New Roman" w:hint="eastAsia"/>
          <w:bCs w:val="0"/>
          <w:spacing w:val="-6"/>
          <w:sz w:val="21"/>
          <w:szCs w:val="21"/>
        </w:rPr>
        <w:t>电缆电气参数表</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1"/>
        <w:gridCol w:w="4038"/>
        <w:gridCol w:w="981"/>
        <w:gridCol w:w="1454"/>
        <w:gridCol w:w="1661"/>
        <w:gridCol w:w="762"/>
      </w:tblGrid>
      <w:tr w:rsidR="00FE2573">
        <w:trPr>
          <w:trHeight w:val="345"/>
        </w:trPr>
        <w:tc>
          <w:tcPr>
            <w:tcW w:w="681" w:type="dxa"/>
            <w:tcBorders>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序号</w:t>
            </w:r>
          </w:p>
        </w:tc>
        <w:tc>
          <w:tcPr>
            <w:tcW w:w="4038" w:type="dxa"/>
            <w:tcBorders>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项</w:t>
            </w:r>
            <w:r>
              <w:rPr>
                <w:rFonts w:ascii="Times New Roman" w:hAnsi="Times New Roman" w:hint="eastAsia"/>
                <w:bCs w:val="0"/>
                <w:spacing w:val="-6"/>
                <w:sz w:val="21"/>
                <w:szCs w:val="21"/>
              </w:rPr>
              <w:tab/>
            </w:r>
            <w:r>
              <w:rPr>
                <w:rFonts w:ascii="Times New Roman" w:hAnsi="Times New Roman" w:hint="eastAsia"/>
                <w:bCs w:val="0"/>
                <w:spacing w:val="-6"/>
                <w:sz w:val="21"/>
                <w:szCs w:val="21"/>
              </w:rPr>
              <w:t>目</w:t>
            </w:r>
          </w:p>
        </w:tc>
        <w:tc>
          <w:tcPr>
            <w:tcW w:w="981" w:type="dxa"/>
            <w:tcBorders>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单位</w:t>
            </w:r>
          </w:p>
        </w:tc>
        <w:tc>
          <w:tcPr>
            <w:tcW w:w="1454" w:type="dxa"/>
            <w:tcBorders>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标准参数值</w:t>
            </w:r>
          </w:p>
        </w:tc>
        <w:tc>
          <w:tcPr>
            <w:tcW w:w="1661" w:type="dxa"/>
            <w:tcBorders>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投标人保证值</w:t>
            </w:r>
          </w:p>
        </w:tc>
        <w:tc>
          <w:tcPr>
            <w:tcW w:w="762" w:type="dxa"/>
            <w:tcBorders>
              <w:left w:val="single" w:sz="4" w:space="0" w:color="000000"/>
              <w:bottom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备</w:t>
            </w:r>
            <w:r>
              <w:rPr>
                <w:rFonts w:ascii="Times New Roman" w:hAnsi="Times New Roman" w:hint="eastAsia"/>
                <w:bCs w:val="0"/>
                <w:spacing w:val="-6"/>
                <w:sz w:val="21"/>
                <w:szCs w:val="21"/>
              </w:rPr>
              <w:tab/>
            </w:r>
            <w:r>
              <w:rPr>
                <w:rFonts w:ascii="Times New Roman" w:hAnsi="Times New Roman" w:hint="eastAsia"/>
                <w:bCs w:val="0"/>
                <w:spacing w:val="-6"/>
                <w:sz w:val="21"/>
                <w:szCs w:val="21"/>
              </w:rPr>
              <w:t>注</w:t>
            </w:r>
          </w:p>
        </w:tc>
      </w:tr>
      <w:tr w:rsidR="00FE2573">
        <w:trPr>
          <w:trHeight w:val="345"/>
        </w:trPr>
        <w:tc>
          <w:tcPr>
            <w:tcW w:w="681" w:type="dxa"/>
            <w:tcBorders>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1</w:t>
            </w:r>
          </w:p>
        </w:tc>
        <w:tc>
          <w:tcPr>
            <w:tcW w:w="4038" w:type="dxa"/>
            <w:tcBorders>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局部放电（试验灵敏度</w:t>
            </w:r>
            <w:r>
              <w:rPr>
                <w:rFonts w:ascii="Times New Roman" w:hAnsi="Times New Roman" w:hint="eastAsia"/>
                <w:bCs w:val="0"/>
                <w:spacing w:val="-6"/>
                <w:sz w:val="21"/>
                <w:szCs w:val="21"/>
              </w:rPr>
              <w:t xml:space="preserve"> 10pC </w:t>
            </w:r>
            <w:r>
              <w:rPr>
                <w:rFonts w:ascii="Times New Roman" w:hAnsi="Times New Roman" w:hint="eastAsia"/>
                <w:bCs w:val="0"/>
                <w:spacing w:val="-6"/>
                <w:sz w:val="21"/>
                <w:szCs w:val="21"/>
              </w:rPr>
              <w:t>或更优，</w:t>
            </w:r>
            <w:r>
              <w:rPr>
                <w:rFonts w:ascii="Times New Roman" w:hAnsi="Times New Roman" w:hint="eastAsia"/>
                <w:bCs w:val="0"/>
                <w:spacing w:val="-6"/>
                <w:sz w:val="21"/>
                <w:szCs w:val="21"/>
              </w:rPr>
              <w:t xml:space="preserve">15kV </w:t>
            </w:r>
            <w:r>
              <w:rPr>
                <w:rFonts w:ascii="Times New Roman" w:hAnsi="Times New Roman" w:hint="eastAsia"/>
                <w:bCs w:val="0"/>
                <w:spacing w:val="-6"/>
                <w:sz w:val="21"/>
                <w:szCs w:val="21"/>
              </w:rPr>
              <w:t>下）</w:t>
            </w:r>
          </w:p>
        </w:tc>
        <w:tc>
          <w:tcPr>
            <w:tcW w:w="981" w:type="dxa"/>
            <w:tcBorders>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proofErr w:type="spellStart"/>
            <w:r>
              <w:rPr>
                <w:rFonts w:ascii="Times New Roman" w:hAnsi="Times New Roman" w:hint="eastAsia"/>
                <w:bCs w:val="0"/>
                <w:spacing w:val="-6"/>
                <w:sz w:val="21"/>
                <w:szCs w:val="21"/>
              </w:rPr>
              <w:t>pC</w:t>
            </w:r>
            <w:proofErr w:type="spellEnd"/>
          </w:p>
        </w:tc>
        <w:tc>
          <w:tcPr>
            <w:tcW w:w="1454" w:type="dxa"/>
            <w:tcBorders>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无可检测放电</w:t>
            </w:r>
          </w:p>
        </w:tc>
        <w:tc>
          <w:tcPr>
            <w:tcW w:w="1661" w:type="dxa"/>
            <w:tcBorders>
              <w:left w:val="single" w:sz="4" w:space="0" w:color="000000"/>
              <w:bottom w:val="single" w:sz="4" w:space="0" w:color="000000"/>
              <w:right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c>
          <w:tcPr>
            <w:tcW w:w="762" w:type="dxa"/>
            <w:tcBorders>
              <w:left w:val="single" w:sz="4" w:space="0" w:color="000000"/>
              <w:bottom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r>
      <w:tr w:rsidR="00FE2573">
        <w:trPr>
          <w:trHeight w:val="352"/>
        </w:trPr>
        <w:tc>
          <w:tcPr>
            <w:tcW w:w="681" w:type="dxa"/>
            <w:tcBorders>
              <w:top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2</w:t>
            </w:r>
          </w:p>
        </w:tc>
        <w:tc>
          <w:tcPr>
            <w:tcW w:w="4038"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雷电冲击试验（导体温度</w:t>
            </w:r>
            <w:r>
              <w:rPr>
                <w:rFonts w:ascii="Times New Roman" w:hAnsi="Times New Roman" w:hint="eastAsia"/>
                <w:bCs w:val="0"/>
                <w:spacing w:val="-6"/>
                <w:sz w:val="21"/>
                <w:szCs w:val="21"/>
              </w:rPr>
              <w:t xml:space="preserve"> 95</w:t>
            </w:r>
            <w:r>
              <w:rPr>
                <w:rFonts w:ascii="Times New Roman" w:hAnsi="Times New Roman" w:hint="eastAsia"/>
                <w:bCs w:val="0"/>
                <w:spacing w:val="-6"/>
                <w:sz w:val="21"/>
                <w:szCs w:val="21"/>
              </w:rPr>
              <w:t>℃～</w:t>
            </w:r>
            <w:r>
              <w:rPr>
                <w:rFonts w:ascii="Times New Roman" w:hAnsi="Times New Roman" w:hint="eastAsia"/>
                <w:bCs w:val="0"/>
                <w:spacing w:val="-6"/>
                <w:sz w:val="21"/>
                <w:szCs w:val="21"/>
              </w:rPr>
              <w:t>100</w:t>
            </w:r>
            <w:r>
              <w:rPr>
                <w:rFonts w:ascii="Times New Roman" w:hAnsi="Times New Roman" w:hint="eastAsia"/>
                <w:bCs w:val="0"/>
                <w:spacing w:val="-6"/>
                <w:sz w:val="21"/>
                <w:szCs w:val="21"/>
              </w:rPr>
              <w:t>℃）下</w:t>
            </w:r>
          </w:p>
        </w:tc>
        <w:tc>
          <w:tcPr>
            <w:tcW w:w="981"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kV/</w:t>
            </w:r>
            <w:r>
              <w:rPr>
                <w:rFonts w:ascii="Times New Roman" w:hAnsi="Times New Roman" w:hint="eastAsia"/>
                <w:bCs w:val="0"/>
                <w:spacing w:val="-6"/>
                <w:sz w:val="21"/>
                <w:szCs w:val="21"/>
              </w:rPr>
              <w:t>次</w:t>
            </w:r>
          </w:p>
        </w:tc>
        <w:tc>
          <w:tcPr>
            <w:tcW w:w="1454"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w:t>
            </w:r>
            <w:r>
              <w:rPr>
                <w:rFonts w:ascii="Times New Roman" w:hAnsi="Times New Roman" w:hint="eastAsia"/>
                <w:bCs w:val="0"/>
                <w:spacing w:val="-6"/>
                <w:sz w:val="21"/>
                <w:szCs w:val="21"/>
              </w:rPr>
              <w:t>95/</w:t>
            </w:r>
            <w:r>
              <w:rPr>
                <w:rFonts w:ascii="Times New Roman" w:hAnsi="Times New Roman" w:hint="eastAsia"/>
                <w:bCs w:val="0"/>
                <w:spacing w:val="-6"/>
                <w:sz w:val="21"/>
                <w:szCs w:val="21"/>
              </w:rPr>
              <w:t>各</w:t>
            </w:r>
            <w:r>
              <w:rPr>
                <w:rFonts w:ascii="Times New Roman" w:hAnsi="Times New Roman" w:hint="eastAsia"/>
                <w:bCs w:val="0"/>
                <w:spacing w:val="-6"/>
                <w:sz w:val="21"/>
                <w:szCs w:val="21"/>
              </w:rPr>
              <w:t xml:space="preserve"> 10</w:t>
            </w:r>
          </w:p>
        </w:tc>
        <w:tc>
          <w:tcPr>
            <w:tcW w:w="1661" w:type="dxa"/>
            <w:tcBorders>
              <w:top w:val="single" w:sz="4" w:space="0" w:color="000000"/>
              <w:left w:val="single" w:sz="4" w:space="0" w:color="000000"/>
              <w:bottom w:val="single" w:sz="4" w:space="0" w:color="000000"/>
              <w:right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c>
          <w:tcPr>
            <w:tcW w:w="762" w:type="dxa"/>
            <w:tcBorders>
              <w:top w:val="single" w:sz="4" w:space="0" w:color="000000"/>
              <w:left w:val="single" w:sz="4" w:space="0" w:color="000000"/>
              <w:bottom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r>
      <w:tr w:rsidR="00FE2573">
        <w:trPr>
          <w:trHeight w:val="352"/>
        </w:trPr>
        <w:tc>
          <w:tcPr>
            <w:tcW w:w="681" w:type="dxa"/>
            <w:tcBorders>
              <w:top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3</w:t>
            </w:r>
          </w:p>
        </w:tc>
        <w:tc>
          <w:tcPr>
            <w:tcW w:w="4038"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出厂工频电压试验</w:t>
            </w:r>
          </w:p>
        </w:tc>
        <w:tc>
          <w:tcPr>
            <w:tcW w:w="981"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kV/min</w:t>
            </w:r>
          </w:p>
        </w:tc>
        <w:tc>
          <w:tcPr>
            <w:tcW w:w="1454"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30.5/5</w:t>
            </w:r>
          </w:p>
        </w:tc>
        <w:tc>
          <w:tcPr>
            <w:tcW w:w="1661" w:type="dxa"/>
            <w:tcBorders>
              <w:top w:val="single" w:sz="4" w:space="0" w:color="000000"/>
              <w:left w:val="single" w:sz="4" w:space="0" w:color="000000"/>
              <w:bottom w:val="single" w:sz="4" w:space="0" w:color="000000"/>
              <w:right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c>
          <w:tcPr>
            <w:tcW w:w="762" w:type="dxa"/>
            <w:tcBorders>
              <w:top w:val="single" w:sz="4" w:space="0" w:color="000000"/>
              <w:left w:val="single" w:sz="4" w:space="0" w:color="000000"/>
              <w:bottom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r>
      <w:tr w:rsidR="00FE2573">
        <w:trPr>
          <w:trHeight w:val="354"/>
        </w:trPr>
        <w:tc>
          <w:tcPr>
            <w:tcW w:w="681" w:type="dxa"/>
            <w:tcBorders>
              <w:top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4</w:t>
            </w:r>
          </w:p>
        </w:tc>
        <w:tc>
          <w:tcPr>
            <w:tcW w:w="4038"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安装后工频电压试验</w:t>
            </w:r>
          </w:p>
        </w:tc>
        <w:tc>
          <w:tcPr>
            <w:tcW w:w="981"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kV/min</w:t>
            </w:r>
          </w:p>
        </w:tc>
        <w:tc>
          <w:tcPr>
            <w:tcW w:w="1454"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15/5</w:t>
            </w:r>
          </w:p>
        </w:tc>
        <w:tc>
          <w:tcPr>
            <w:tcW w:w="1661" w:type="dxa"/>
            <w:tcBorders>
              <w:top w:val="single" w:sz="4" w:space="0" w:color="000000"/>
              <w:left w:val="single" w:sz="4" w:space="0" w:color="000000"/>
              <w:bottom w:val="single" w:sz="4" w:space="0" w:color="000000"/>
              <w:right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c>
          <w:tcPr>
            <w:tcW w:w="762" w:type="dxa"/>
            <w:tcBorders>
              <w:top w:val="single" w:sz="4" w:space="0" w:color="000000"/>
              <w:left w:val="single" w:sz="4" w:space="0" w:color="000000"/>
              <w:bottom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r>
      <w:tr w:rsidR="00FE2573">
        <w:trPr>
          <w:trHeight w:val="352"/>
        </w:trPr>
        <w:tc>
          <w:tcPr>
            <w:tcW w:w="681" w:type="dxa"/>
            <w:tcBorders>
              <w:top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5</w:t>
            </w:r>
          </w:p>
        </w:tc>
        <w:tc>
          <w:tcPr>
            <w:tcW w:w="4038"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电缆敷设时允许环境温度</w:t>
            </w:r>
          </w:p>
        </w:tc>
        <w:tc>
          <w:tcPr>
            <w:tcW w:w="981"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w:t>
            </w:r>
          </w:p>
        </w:tc>
        <w:tc>
          <w:tcPr>
            <w:tcW w:w="1454"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w:t>
            </w:r>
            <w:r>
              <w:rPr>
                <w:rFonts w:ascii="Times New Roman" w:hAnsi="Times New Roman" w:hint="eastAsia"/>
                <w:bCs w:val="0"/>
                <w:spacing w:val="-6"/>
                <w:sz w:val="21"/>
                <w:szCs w:val="21"/>
              </w:rPr>
              <w:t>-20</w:t>
            </w:r>
          </w:p>
        </w:tc>
        <w:tc>
          <w:tcPr>
            <w:tcW w:w="1661" w:type="dxa"/>
            <w:tcBorders>
              <w:top w:val="single" w:sz="4" w:space="0" w:color="000000"/>
              <w:left w:val="single" w:sz="4" w:space="0" w:color="000000"/>
              <w:bottom w:val="single" w:sz="4" w:space="0" w:color="000000"/>
              <w:right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c>
          <w:tcPr>
            <w:tcW w:w="762" w:type="dxa"/>
            <w:tcBorders>
              <w:top w:val="single" w:sz="4" w:space="0" w:color="000000"/>
              <w:left w:val="single" w:sz="4" w:space="0" w:color="000000"/>
              <w:bottom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r>
      <w:tr w:rsidR="00FE2573">
        <w:trPr>
          <w:trHeight w:val="354"/>
        </w:trPr>
        <w:tc>
          <w:tcPr>
            <w:tcW w:w="681" w:type="dxa"/>
            <w:tcBorders>
              <w:top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6</w:t>
            </w:r>
          </w:p>
        </w:tc>
        <w:tc>
          <w:tcPr>
            <w:tcW w:w="4038"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电缆在正常使用条件下的寿命</w:t>
            </w:r>
          </w:p>
        </w:tc>
        <w:tc>
          <w:tcPr>
            <w:tcW w:w="981"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年</w:t>
            </w:r>
          </w:p>
        </w:tc>
        <w:tc>
          <w:tcPr>
            <w:tcW w:w="1454"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w:t>
            </w:r>
            <w:r>
              <w:rPr>
                <w:rFonts w:ascii="Times New Roman" w:hAnsi="Times New Roman" w:hint="eastAsia"/>
                <w:bCs w:val="0"/>
                <w:spacing w:val="-6"/>
                <w:sz w:val="21"/>
                <w:szCs w:val="21"/>
              </w:rPr>
              <w:t>30</w:t>
            </w:r>
          </w:p>
        </w:tc>
        <w:tc>
          <w:tcPr>
            <w:tcW w:w="1661" w:type="dxa"/>
            <w:tcBorders>
              <w:top w:val="single" w:sz="4" w:space="0" w:color="000000"/>
              <w:left w:val="single" w:sz="4" w:space="0" w:color="000000"/>
              <w:bottom w:val="single" w:sz="4" w:space="0" w:color="000000"/>
              <w:right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c>
          <w:tcPr>
            <w:tcW w:w="762" w:type="dxa"/>
            <w:tcBorders>
              <w:top w:val="single" w:sz="4" w:space="0" w:color="000000"/>
              <w:left w:val="single" w:sz="4" w:space="0" w:color="000000"/>
              <w:bottom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r>
      <w:tr w:rsidR="00FE2573">
        <w:trPr>
          <w:trHeight w:val="354"/>
        </w:trPr>
        <w:tc>
          <w:tcPr>
            <w:tcW w:w="681" w:type="dxa"/>
            <w:tcBorders>
              <w:top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7</w:t>
            </w:r>
          </w:p>
        </w:tc>
        <w:tc>
          <w:tcPr>
            <w:tcW w:w="4038"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最大烟密度（低烟）</w:t>
            </w:r>
          </w:p>
        </w:tc>
        <w:tc>
          <w:tcPr>
            <w:tcW w:w="981"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w:t>
            </w:r>
          </w:p>
        </w:tc>
        <w:tc>
          <w:tcPr>
            <w:tcW w:w="1454" w:type="dxa"/>
            <w:tcBorders>
              <w:top w:val="single" w:sz="4" w:space="0" w:color="000000"/>
              <w:left w:val="single" w:sz="4" w:space="0" w:color="000000"/>
              <w:bottom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60</w:t>
            </w:r>
          </w:p>
        </w:tc>
        <w:tc>
          <w:tcPr>
            <w:tcW w:w="1661" w:type="dxa"/>
            <w:tcBorders>
              <w:top w:val="single" w:sz="4" w:space="0" w:color="000000"/>
              <w:left w:val="single" w:sz="4" w:space="0" w:color="000000"/>
              <w:bottom w:val="single" w:sz="4" w:space="0" w:color="000000"/>
              <w:right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c>
          <w:tcPr>
            <w:tcW w:w="762" w:type="dxa"/>
            <w:tcBorders>
              <w:top w:val="single" w:sz="4" w:space="0" w:color="000000"/>
              <w:left w:val="single" w:sz="4" w:space="0" w:color="000000"/>
              <w:bottom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r>
      <w:tr w:rsidR="00FE2573">
        <w:trPr>
          <w:trHeight w:val="354"/>
        </w:trPr>
        <w:tc>
          <w:tcPr>
            <w:tcW w:w="681" w:type="dxa"/>
            <w:tcBorders>
              <w:top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8</w:t>
            </w:r>
          </w:p>
        </w:tc>
        <w:tc>
          <w:tcPr>
            <w:tcW w:w="4038" w:type="dxa"/>
            <w:tcBorders>
              <w:top w:val="single" w:sz="4" w:space="0" w:color="000000"/>
              <w:left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snapToGrid w:val="0"/>
                <w:color w:val="000000"/>
                <w:szCs w:val="24"/>
              </w:rPr>
              <w:t>电缆阻燃级别</w:t>
            </w:r>
          </w:p>
        </w:tc>
        <w:tc>
          <w:tcPr>
            <w:tcW w:w="981" w:type="dxa"/>
            <w:tcBorders>
              <w:top w:val="single" w:sz="4" w:space="0" w:color="000000"/>
              <w:left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级</w:t>
            </w:r>
          </w:p>
        </w:tc>
        <w:tc>
          <w:tcPr>
            <w:tcW w:w="1454" w:type="dxa"/>
            <w:tcBorders>
              <w:top w:val="single" w:sz="4" w:space="0" w:color="000000"/>
              <w:left w:val="single" w:sz="4" w:space="0" w:color="000000"/>
              <w:right w:val="single" w:sz="4" w:space="0" w:color="000000"/>
            </w:tcBorders>
            <w:vAlign w:val="center"/>
          </w:tcPr>
          <w:p w:rsidR="00FE2573" w:rsidRDefault="001B5C93">
            <w:pPr>
              <w:spacing w:before="40" w:after="40" w:line="240" w:lineRule="auto"/>
              <w:ind w:left="0"/>
              <w:jc w:val="center"/>
              <w:rPr>
                <w:rFonts w:ascii="Times New Roman" w:hAnsi="Times New Roman"/>
                <w:bCs w:val="0"/>
                <w:spacing w:val="-6"/>
                <w:sz w:val="21"/>
                <w:szCs w:val="21"/>
              </w:rPr>
            </w:pPr>
            <w:r>
              <w:rPr>
                <w:rFonts w:ascii="Times New Roman" w:hAnsi="Times New Roman" w:hint="eastAsia"/>
                <w:bCs w:val="0"/>
                <w:spacing w:val="-6"/>
                <w:sz w:val="21"/>
                <w:szCs w:val="21"/>
              </w:rPr>
              <w:t>C</w:t>
            </w:r>
          </w:p>
        </w:tc>
        <w:tc>
          <w:tcPr>
            <w:tcW w:w="1661" w:type="dxa"/>
            <w:tcBorders>
              <w:top w:val="single" w:sz="4" w:space="0" w:color="000000"/>
              <w:left w:val="single" w:sz="4" w:space="0" w:color="000000"/>
              <w:right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c>
          <w:tcPr>
            <w:tcW w:w="762" w:type="dxa"/>
            <w:tcBorders>
              <w:top w:val="single" w:sz="4" w:space="0" w:color="000000"/>
              <w:left w:val="single" w:sz="4" w:space="0" w:color="000000"/>
            </w:tcBorders>
            <w:vAlign w:val="center"/>
          </w:tcPr>
          <w:p w:rsidR="00FE2573" w:rsidRDefault="00FE2573">
            <w:pPr>
              <w:spacing w:before="40" w:after="40" w:line="240" w:lineRule="auto"/>
              <w:ind w:left="0"/>
              <w:jc w:val="center"/>
              <w:rPr>
                <w:rFonts w:ascii="Times New Roman" w:hAnsi="Times New Roman"/>
                <w:bCs w:val="0"/>
                <w:spacing w:val="-6"/>
                <w:sz w:val="21"/>
                <w:szCs w:val="21"/>
              </w:rPr>
            </w:pPr>
          </w:p>
        </w:tc>
      </w:tr>
    </w:tbl>
    <w:p w:rsidR="00FE2573" w:rsidRDefault="001B5C93">
      <w:pPr>
        <w:ind w:firstLineChars="200" w:firstLine="480"/>
        <w:rPr>
          <w:snapToGrid w:val="0"/>
          <w:color w:val="000000"/>
          <w:szCs w:val="24"/>
        </w:rPr>
      </w:pPr>
      <w:r>
        <w:rPr>
          <w:rFonts w:hint="eastAsia"/>
          <w:snapToGrid w:val="0"/>
          <w:color w:val="000000"/>
          <w:szCs w:val="24"/>
        </w:rPr>
        <w:t>专业接线端子由本批次电缆厂家配套提供，铜铝接线端子采用冷摩擦连接端子，不使用热熔端子。</w:t>
      </w:r>
    </w:p>
    <w:p w:rsidR="00FE2573" w:rsidRDefault="001B5C93" w:rsidP="007E780B">
      <w:pPr>
        <w:pStyle w:val="a1"/>
        <w:ind w:left="0" w:firstLineChars="200" w:firstLine="602"/>
        <w:jc w:val="left"/>
        <w:rPr>
          <w:rFonts w:cs="宋体"/>
          <w:b/>
          <w:color w:val="000000"/>
          <w:sz w:val="30"/>
          <w:szCs w:val="30"/>
        </w:rPr>
      </w:pPr>
      <w:r>
        <w:rPr>
          <w:rFonts w:cs="宋体"/>
          <w:b/>
          <w:color w:val="000000"/>
          <w:sz w:val="30"/>
          <w:szCs w:val="30"/>
        </w:rPr>
        <w:t xml:space="preserve">4.2  0.6/1kV </w:t>
      </w:r>
      <w:r>
        <w:rPr>
          <w:rFonts w:cs="宋体" w:hint="eastAsia"/>
          <w:b/>
          <w:color w:val="000000"/>
          <w:sz w:val="30"/>
          <w:szCs w:val="30"/>
        </w:rPr>
        <w:t>电力电缆技术要求</w:t>
      </w:r>
    </w:p>
    <w:p w:rsidR="00FE2573" w:rsidRDefault="001B5C93">
      <w:pPr>
        <w:adjustRightInd w:val="0"/>
        <w:snapToGrid w:val="0"/>
        <w:ind w:left="0" w:firstLineChars="200" w:firstLine="480"/>
        <w:rPr>
          <w:rFonts w:cs="宋体"/>
          <w:szCs w:val="24"/>
        </w:rPr>
      </w:pPr>
      <w:r>
        <w:rPr>
          <w:rFonts w:cs="宋体" w:hint="eastAsia"/>
          <w:szCs w:val="24"/>
        </w:rPr>
        <w:t>该电缆主要用于0.4kV输出的</w:t>
      </w:r>
      <w:proofErr w:type="gramStart"/>
      <w:r>
        <w:rPr>
          <w:rFonts w:cs="宋体" w:hint="eastAsia"/>
          <w:szCs w:val="24"/>
        </w:rPr>
        <w:t>并网柜至配电</w:t>
      </w:r>
      <w:proofErr w:type="gramEnd"/>
      <w:r>
        <w:rPr>
          <w:rFonts w:cs="宋体" w:hint="eastAsia"/>
          <w:szCs w:val="24"/>
        </w:rPr>
        <w:t>室380V母线之间，采用阻燃型交联聚乙烯绝缘聚氯乙烯</w:t>
      </w:r>
      <w:proofErr w:type="gramStart"/>
      <w:r>
        <w:rPr>
          <w:rFonts w:cs="宋体" w:hint="eastAsia"/>
          <w:szCs w:val="24"/>
        </w:rPr>
        <w:t>护套铠装式</w:t>
      </w:r>
      <w:proofErr w:type="gramEnd"/>
      <w:r>
        <w:rPr>
          <w:rFonts w:cs="宋体" w:hint="eastAsia"/>
          <w:szCs w:val="24"/>
        </w:rPr>
        <w:t>电力电缆：ZC-YJV22。</w:t>
      </w:r>
    </w:p>
    <w:p w:rsidR="00FE2573" w:rsidRDefault="001B5C93">
      <w:pPr>
        <w:adjustRightInd w:val="0"/>
        <w:snapToGrid w:val="0"/>
        <w:ind w:left="0" w:firstLineChars="200" w:firstLine="480"/>
        <w:rPr>
          <w:rFonts w:cs="宋体"/>
          <w:szCs w:val="24"/>
        </w:rPr>
      </w:pPr>
      <w:r>
        <w:rPr>
          <w:rFonts w:cs="宋体" w:hint="eastAsia"/>
          <w:szCs w:val="24"/>
        </w:rPr>
        <w:t>额定电压（U0/U）：         0.6/1kV</w:t>
      </w:r>
    </w:p>
    <w:p w:rsidR="00FE2573" w:rsidRDefault="001B5C93">
      <w:pPr>
        <w:adjustRightInd w:val="0"/>
        <w:snapToGrid w:val="0"/>
        <w:ind w:left="0" w:firstLineChars="200" w:firstLine="480"/>
        <w:rPr>
          <w:rFonts w:cs="宋体"/>
          <w:szCs w:val="24"/>
        </w:rPr>
      </w:pPr>
      <w:r>
        <w:rPr>
          <w:rFonts w:cs="宋体" w:hint="eastAsia"/>
          <w:szCs w:val="24"/>
        </w:rPr>
        <w:t>导体截面：                3×150+1×70、3×185+1×95、3×240+1×120、3×300+1×150等</w:t>
      </w:r>
    </w:p>
    <w:p w:rsidR="00FE2573" w:rsidRDefault="001B5C93">
      <w:pPr>
        <w:adjustRightInd w:val="0"/>
        <w:snapToGrid w:val="0"/>
        <w:ind w:left="0" w:firstLineChars="200" w:firstLine="480"/>
        <w:rPr>
          <w:rFonts w:cs="宋体"/>
          <w:szCs w:val="24"/>
        </w:rPr>
      </w:pPr>
      <w:r>
        <w:rPr>
          <w:rFonts w:cs="宋体" w:hint="eastAsia"/>
          <w:szCs w:val="24"/>
        </w:rPr>
        <w:lastRenderedPageBreak/>
        <w:t>导体线芯直流电阻：        符合GB3956要求</w:t>
      </w:r>
    </w:p>
    <w:p w:rsidR="00FE2573" w:rsidRDefault="001B5C93">
      <w:pPr>
        <w:adjustRightInd w:val="0"/>
        <w:snapToGrid w:val="0"/>
        <w:ind w:left="0" w:firstLineChars="200" w:firstLine="480"/>
        <w:rPr>
          <w:rFonts w:cs="宋体"/>
          <w:szCs w:val="24"/>
        </w:rPr>
      </w:pPr>
      <w:r>
        <w:rPr>
          <w:rFonts w:cs="宋体" w:hint="eastAsia"/>
          <w:szCs w:val="24"/>
        </w:rPr>
        <w:t>工频5min耐压：           3.5kV</w:t>
      </w:r>
    </w:p>
    <w:p w:rsidR="00FE2573" w:rsidRDefault="001B5C93">
      <w:pPr>
        <w:adjustRightInd w:val="0"/>
        <w:snapToGrid w:val="0"/>
        <w:ind w:left="0" w:firstLineChars="200" w:firstLine="480"/>
        <w:rPr>
          <w:rFonts w:cs="宋体"/>
          <w:szCs w:val="24"/>
        </w:rPr>
      </w:pPr>
      <w:r>
        <w:rPr>
          <w:rFonts w:cs="宋体" w:hint="eastAsia"/>
          <w:szCs w:val="24"/>
        </w:rPr>
        <w:t>导体长期允许工作温度：    90ºC</w:t>
      </w:r>
    </w:p>
    <w:p w:rsidR="00FE2573" w:rsidRDefault="001B5C93">
      <w:pPr>
        <w:adjustRightInd w:val="0"/>
        <w:snapToGrid w:val="0"/>
        <w:ind w:left="0" w:firstLineChars="200" w:firstLine="480"/>
        <w:rPr>
          <w:rFonts w:cs="宋体"/>
          <w:szCs w:val="24"/>
        </w:rPr>
      </w:pPr>
      <w:r>
        <w:rPr>
          <w:rFonts w:cs="宋体" w:hint="eastAsia"/>
          <w:szCs w:val="24"/>
        </w:rPr>
        <w:t>5s短时允许工作温度：      250ºC</w:t>
      </w:r>
    </w:p>
    <w:p w:rsidR="00FE2573" w:rsidRDefault="001B5C93">
      <w:pPr>
        <w:adjustRightInd w:val="0"/>
        <w:snapToGrid w:val="0"/>
        <w:ind w:left="0" w:firstLineChars="200" w:firstLine="480"/>
        <w:rPr>
          <w:rFonts w:cs="宋体"/>
          <w:szCs w:val="24"/>
        </w:rPr>
      </w:pPr>
      <w:r>
        <w:rPr>
          <w:rFonts w:cs="宋体" w:hint="eastAsia"/>
          <w:szCs w:val="24"/>
        </w:rPr>
        <w:t>钢带                       镀锌冷扎钢带(对应多芯电缆)</w:t>
      </w:r>
    </w:p>
    <w:p w:rsidR="00FE2573" w:rsidRDefault="001B5C93">
      <w:pPr>
        <w:adjustRightInd w:val="0"/>
        <w:snapToGrid w:val="0"/>
        <w:ind w:left="0" w:firstLineChars="200" w:firstLine="480"/>
        <w:rPr>
          <w:rFonts w:cs="宋体"/>
          <w:szCs w:val="24"/>
        </w:rPr>
      </w:pPr>
      <w:r>
        <w:rPr>
          <w:rFonts w:cs="宋体" w:hint="eastAsia"/>
          <w:szCs w:val="24"/>
        </w:rPr>
        <w:t>电缆弯曲半径：            ＜15D（D为电缆外径）</w:t>
      </w:r>
    </w:p>
    <w:p w:rsidR="00FE2573" w:rsidRDefault="001B5C93">
      <w:pPr>
        <w:adjustRightInd w:val="0"/>
        <w:snapToGrid w:val="0"/>
        <w:ind w:left="0" w:firstLineChars="200" w:firstLine="480"/>
        <w:rPr>
          <w:rFonts w:cs="宋体"/>
          <w:szCs w:val="24"/>
        </w:rPr>
      </w:pPr>
      <w:r>
        <w:rPr>
          <w:rFonts w:cs="宋体" w:hint="eastAsia"/>
          <w:szCs w:val="24"/>
        </w:rPr>
        <w:t>电缆的结构与性能均应符合IEC502及GB12706标准的各项要求，其所组成的各种材料均应符合其各自IEC、GB等标准的要求。</w:t>
      </w:r>
    </w:p>
    <w:p w:rsidR="00FE2573" w:rsidRDefault="001B5C93">
      <w:pPr>
        <w:adjustRightInd w:val="0"/>
        <w:snapToGrid w:val="0"/>
        <w:ind w:left="0" w:firstLineChars="200" w:firstLine="480"/>
        <w:rPr>
          <w:rFonts w:cs="宋体"/>
          <w:szCs w:val="24"/>
        </w:rPr>
      </w:pPr>
      <w:r>
        <w:rPr>
          <w:rFonts w:cs="宋体" w:hint="eastAsia"/>
          <w:szCs w:val="24"/>
        </w:rPr>
        <w:t>4.2.1电缆结构</w:t>
      </w:r>
    </w:p>
    <w:p w:rsidR="00FE2573" w:rsidRDefault="001B5C93">
      <w:pPr>
        <w:adjustRightInd w:val="0"/>
        <w:snapToGrid w:val="0"/>
        <w:ind w:left="0" w:firstLineChars="200" w:firstLine="480"/>
        <w:rPr>
          <w:rFonts w:cs="宋体"/>
          <w:szCs w:val="24"/>
        </w:rPr>
      </w:pPr>
      <w:r>
        <w:rPr>
          <w:rFonts w:cs="宋体" w:hint="eastAsia"/>
          <w:szCs w:val="24"/>
        </w:rPr>
        <w:t>电缆结构除符合 GB/T 12706.1的规定外，还应满足以下要求。</w:t>
      </w:r>
    </w:p>
    <w:p w:rsidR="00FE2573" w:rsidRDefault="001B5C93">
      <w:pPr>
        <w:adjustRightInd w:val="0"/>
        <w:snapToGrid w:val="0"/>
        <w:ind w:left="0" w:firstLineChars="200" w:firstLine="480"/>
        <w:rPr>
          <w:rFonts w:cs="宋体"/>
          <w:szCs w:val="24"/>
        </w:rPr>
      </w:pPr>
      <w:r>
        <w:rPr>
          <w:rFonts w:cs="宋体" w:hint="eastAsia"/>
          <w:szCs w:val="24"/>
        </w:rPr>
        <w:t>4.2.2导体</w:t>
      </w:r>
    </w:p>
    <w:p w:rsidR="00FE2573" w:rsidRDefault="001B5C93">
      <w:pPr>
        <w:adjustRightInd w:val="0"/>
        <w:snapToGrid w:val="0"/>
        <w:ind w:left="0" w:firstLineChars="200" w:firstLine="480"/>
        <w:rPr>
          <w:rFonts w:cs="宋体"/>
          <w:szCs w:val="24"/>
        </w:rPr>
      </w:pPr>
      <w:r>
        <w:rPr>
          <w:rFonts w:cs="宋体" w:hint="eastAsia"/>
          <w:szCs w:val="24"/>
        </w:rPr>
        <w:t>导体表面应光洁、无油污、无损伤屏蔽及绝缘的毛刺、锐边，无凸起或断裂的单线。导体应为圆形并绞合紧压，紧压系数不小于0.9。</w:t>
      </w:r>
    </w:p>
    <w:p w:rsidR="00FE2573" w:rsidRDefault="001B5C93">
      <w:pPr>
        <w:adjustRightInd w:val="0"/>
        <w:snapToGrid w:val="0"/>
        <w:ind w:left="0" w:firstLineChars="200" w:firstLine="480"/>
        <w:rPr>
          <w:rFonts w:cs="宋体"/>
          <w:szCs w:val="24"/>
        </w:rPr>
      </w:pPr>
      <w:r>
        <w:rPr>
          <w:rFonts w:cs="宋体" w:hint="eastAsia"/>
          <w:szCs w:val="24"/>
        </w:rPr>
        <w:t>4.2.3绝缘</w:t>
      </w:r>
    </w:p>
    <w:p w:rsidR="00FE2573" w:rsidRDefault="001B5C93">
      <w:pPr>
        <w:adjustRightInd w:val="0"/>
        <w:snapToGrid w:val="0"/>
        <w:ind w:left="0" w:firstLineChars="200" w:firstLine="480"/>
        <w:rPr>
          <w:rFonts w:cs="宋体"/>
          <w:szCs w:val="24"/>
        </w:rPr>
      </w:pPr>
      <w:r>
        <w:rPr>
          <w:rFonts w:cs="宋体" w:hint="eastAsia"/>
          <w:szCs w:val="24"/>
        </w:rPr>
        <w:t>绝缘为XLPE及PVC材料，绝缘厚度及性能符合GB/T 12706.1-2020的规定，绝缘层的横断面上无目力可见的气泡和砂眼等缺陷。平均厚度不小于标称厚度，绝缘最薄点不小于标称厚度的90%-0.1mm。</w:t>
      </w:r>
    </w:p>
    <w:p w:rsidR="00FE2573" w:rsidRDefault="001B5C93">
      <w:pPr>
        <w:adjustRightInd w:val="0"/>
        <w:snapToGrid w:val="0"/>
        <w:ind w:left="0" w:firstLineChars="200" w:firstLine="480"/>
        <w:rPr>
          <w:rFonts w:cs="宋体"/>
          <w:szCs w:val="24"/>
        </w:rPr>
      </w:pPr>
      <w:r>
        <w:rPr>
          <w:rFonts w:cs="宋体" w:hint="eastAsia"/>
          <w:szCs w:val="24"/>
        </w:rPr>
        <w:t xml:space="preserve">4.2.4填充 </w:t>
      </w:r>
    </w:p>
    <w:p w:rsidR="00FE2573" w:rsidRDefault="001B5C93">
      <w:pPr>
        <w:adjustRightInd w:val="0"/>
        <w:snapToGrid w:val="0"/>
        <w:ind w:left="0" w:firstLineChars="200" w:firstLine="480"/>
        <w:rPr>
          <w:rFonts w:cs="宋体"/>
          <w:szCs w:val="24"/>
        </w:rPr>
      </w:pPr>
      <w:r>
        <w:rPr>
          <w:rFonts w:cs="宋体" w:hint="eastAsia"/>
          <w:szCs w:val="24"/>
        </w:rPr>
        <w:t>绝缘线芯以右向绞合成缆芯，缆芯中间隙用与电缆的工作温度相适应，并对绝缘材料无有害影响的填充</w:t>
      </w:r>
      <w:proofErr w:type="gramStart"/>
      <w:r>
        <w:rPr>
          <w:rFonts w:cs="宋体" w:hint="eastAsia"/>
          <w:szCs w:val="24"/>
        </w:rPr>
        <w:t>绳</w:t>
      </w:r>
      <w:proofErr w:type="gramEnd"/>
      <w:r>
        <w:rPr>
          <w:rFonts w:cs="宋体" w:hint="eastAsia"/>
          <w:szCs w:val="24"/>
        </w:rPr>
        <w:t>填满，成缆</w:t>
      </w:r>
      <w:proofErr w:type="gramStart"/>
      <w:r>
        <w:rPr>
          <w:rFonts w:cs="宋体" w:hint="eastAsia"/>
          <w:szCs w:val="24"/>
        </w:rPr>
        <w:t>后缆身</w:t>
      </w:r>
      <w:proofErr w:type="gramEnd"/>
      <w:r>
        <w:rPr>
          <w:rFonts w:cs="宋体" w:hint="eastAsia"/>
          <w:szCs w:val="24"/>
        </w:rPr>
        <w:t>外形圆整。缆</w:t>
      </w:r>
      <w:proofErr w:type="gramStart"/>
      <w:r>
        <w:rPr>
          <w:rFonts w:cs="宋体" w:hint="eastAsia"/>
          <w:szCs w:val="24"/>
        </w:rPr>
        <w:t>芯外采用</w:t>
      </w:r>
      <w:proofErr w:type="gramEnd"/>
      <w:r>
        <w:rPr>
          <w:rFonts w:cs="宋体" w:hint="eastAsia"/>
          <w:szCs w:val="24"/>
        </w:rPr>
        <w:t>与电缆的工作温度相适应，并对绝缘材料无有害影响的包带扎紧缆芯，并保证在成品电缆段附加老化试验后</w:t>
      </w:r>
      <w:proofErr w:type="gramStart"/>
      <w:r>
        <w:rPr>
          <w:rFonts w:cs="宋体" w:hint="eastAsia"/>
          <w:szCs w:val="24"/>
        </w:rPr>
        <w:t>不</w:t>
      </w:r>
      <w:proofErr w:type="gramEnd"/>
      <w:r>
        <w:rPr>
          <w:rFonts w:cs="宋体" w:hint="eastAsia"/>
          <w:szCs w:val="24"/>
        </w:rPr>
        <w:t>粉化，包带重叠率不小于15%。</w:t>
      </w:r>
    </w:p>
    <w:p w:rsidR="00FE2573" w:rsidRDefault="001B5C93">
      <w:pPr>
        <w:adjustRightInd w:val="0"/>
        <w:snapToGrid w:val="0"/>
        <w:ind w:left="0" w:firstLineChars="200" w:firstLine="480"/>
        <w:rPr>
          <w:rFonts w:cs="宋体"/>
          <w:szCs w:val="24"/>
        </w:rPr>
      </w:pPr>
      <w:r>
        <w:rPr>
          <w:rFonts w:cs="宋体" w:hint="eastAsia"/>
          <w:szCs w:val="24"/>
        </w:rPr>
        <w:t>4.2.5内衬层</w:t>
      </w:r>
    </w:p>
    <w:p w:rsidR="00FE2573" w:rsidRDefault="001B5C93">
      <w:pPr>
        <w:adjustRightInd w:val="0"/>
        <w:snapToGrid w:val="0"/>
        <w:ind w:left="0" w:firstLineChars="200" w:firstLine="480"/>
        <w:rPr>
          <w:rFonts w:cs="宋体"/>
          <w:szCs w:val="24"/>
        </w:rPr>
      </w:pPr>
      <w:r>
        <w:rPr>
          <w:rFonts w:cs="宋体" w:hint="eastAsia"/>
          <w:szCs w:val="24"/>
        </w:rPr>
        <w:t>内衬层</w:t>
      </w:r>
      <w:proofErr w:type="gramStart"/>
      <w:r>
        <w:rPr>
          <w:rFonts w:cs="宋体" w:hint="eastAsia"/>
          <w:szCs w:val="24"/>
        </w:rPr>
        <w:t>可以挤包或</w:t>
      </w:r>
      <w:proofErr w:type="gramEnd"/>
      <w:r>
        <w:rPr>
          <w:rFonts w:cs="宋体" w:hint="eastAsia"/>
          <w:szCs w:val="24"/>
        </w:rPr>
        <w:t>绕包。除</w:t>
      </w:r>
      <w:proofErr w:type="gramStart"/>
      <w:r>
        <w:rPr>
          <w:rFonts w:cs="宋体" w:hint="eastAsia"/>
          <w:szCs w:val="24"/>
        </w:rPr>
        <w:t>五芯以上</w:t>
      </w:r>
      <w:proofErr w:type="gramEnd"/>
      <w:r>
        <w:rPr>
          <w:rFonts w:cs="宋体" w:hint="eastAsia"/>
          <w:szCs w:val="24"/>
        </w:rPr>
        <w:t>电缆外，圆形绝缘线芯电缆只有在绝缘线芯见的间隙被密实填充时，才可采用绕包内衬层。</w:t>
      </w:r>
      <w:proofErr w:type="gramStart"/>
      <w:r>
        <w:rPr>
          <w:rFonts w:cs="宋体" w:hint="eastAsia"/>
          <w:szCs w:val="24"/>
        </w:rPr>
        <w:t>挤包内衬层前允许</w:t>
      </w:r>
      <w:proofErr w:type="gramEnd"/>
      <w:r>
        <w:rPr>
          <w:rFonts w:cs="宋体" w:hint="eastAsia"/>
          <w:szCs w:val="24"/>
        </w:rPr>
        <w:t>用合适的带子扎紧。</w:t>
      </w:r>
      <w:proofErr w:type="gramStart"/>
      <w:r>
        <w:rPr>
          <w:rFonts w:cs="宋体" w:hint="eastAsia"/>
          <w:szCs w:val="24"/>
        </w:rPr>
        <w:t>挤包内衬层</w:t>
      </w:r>
      <w:proofErr w:type="gramEnd"/>
      <w:r>
        <w:rPr>
          <w:rFonts w:cs="宋体" w:hint="eastAsia"/>
          <w:szCs w:val="24"/>
        </w:rPr>
        <w:t>采用聚乙烯或聚氯乙烯护套料，厚度符合GB12706.1-2020规定。内衬层与电缆的工作温度相适应，并对绝缘材料无有害影响。</w:t>
      </w:r>
    </w:p>
    <w:p w:rsidR="00FE2573" w:rsidRDefault="001B5C93">
      <w:pPr>
        <w:adjustRightInd w:val="0"/>
        <w:snapToGrid w:val="0"/>
        <w:ind w:left="0" w:firstLineChars="200" w:firstLine="480"/>
        <w:rPr>
          <w:rFonts w:cs="宋体"/>
          <w:szCs w:val="24"/>
        </w:rPr>
      </w:pPr>
      <w:r>
        <w:rPr>
          <w:rFonts w:cs="宋体" w:hint="eastAsia"/>
          <w:szCs w:val="24"/>
        </w:rPr>
        <w:t>4.2.6铠装</w:t>
      </w:r>
    </w:p>
    <w:p w:rsidR="00FE2573" w:rsidRDefault="001B5C93">
      <w:pPr>
        <w:adjustRightInd w:val="0"/>
        <w:snapToGrid w:val="0"/>
        <w:ind w:left="0" w:firstLineChars="200" w:firstLine="480"/>
        <w:rPr>
          <w:rFonts w:cs="宋体"/>
          <w:szCs w:val="24"/>
        </w:rPr>
      </w:pPr>
      <w:proofErr w:type="gramStart"/>
      <w:r>
        <w:rPr>
          <w:rFonts w:cs="宋体" w:hint="eastAsia"/>
          <w:szCs w:val="24"/>
        </w:rPr>
        <w:t>铠装采用</w:t>
      </w:r>
      <w:proofErr w:type="gramEnd"/>
      <w:r>
        <w:rPr>
          <w:rFonts w:cs="宋体" w:hint="eastAsia"/>
          <w:szCs w:val="24"/>
        </w:rPr>
        <w:t>双层镀锌钢带，螺旋绕包两层，外层钢带的中间大致在内层钢带间隙上方，包带间隙应不大于钢带宽度的50%，绕包应平整光滑。</w:t>
      </w:r>
    </w:p>
    <w:p w:rsidR="00FE2573" w:rsidRDefault="001B5C93">
      <w:pPr>
        <w:adjustRightInd w:val="0"/>
        <w:snapToGrid w:val="0"/>
        <w:ind w:left="0" w:firstLineChars="200" w:firstLine="480"/>
        <w:rPr>
          <w:rFonts w:cs="宋体"/>
          <w:szCs w:val="24"/>
        </w:rPr>
      </w:pPr>
      <w:r>
        <w:rPr>
          <w:rFonts w:cs="宋体" w:hint="eastAsia"/>
          <w:szCs w:val="24"/>
        </w:rPr>
        <w:lastRenderedPageBreak/>
        <w:t>双层镀锌钢带绕包间隙不超过钢带宽度的50%，下层钢带间隙为上层钢带间隙中间部分所覆盖，钢带绕包应平整光滑，钢带规格符合GB 12706的规定。</w:t>
      </w:r>
    </w:p>
    <w:p w:rsidR="00FE2573" w:rsidRDefault="001B5C93">
      <w:pPr>
        <w:adjustRightInd w:val="0"/>
        <w:snapToGrid w:val="0"/>
        <w:ind w:left="0" w:firstLineChars="200" w:firstLine="480"/>
        <w:rPr>
          <w:rFonts w:cs="宋体"/>
          <w:szCs w:val="24"/>
        </w:rPr>
      </w:pPr>
      <w:r>
        <w:rPr>
          <w:rFonts w:cs="宋体" w:hint="eastAsia"/>
          <w:szCs w:val="24"/>
        </w:rPr>
        <w:t>4.2.7外护套</w:t>
      </w:r>
    </w:p>
    <w:p w:rsidR="00FE2573" w:rsidRDefault="001B5C93">
      <w:pPr>
        <w:adjustRightInd w:val="0"/>
        <w:snapToGrid w:val="0"/>
        <w:ind w:left="0" w:firstLineChars="200" w:firstLine="480"/>
        <w:rPr>
          <w:rFonts w:cs="宋体"/>
          <w:szCs w:val="24"/>
        </w:rPr>
      </w:pPr>
      <w:r>
        <w:rPr>
          <w:rFonts w:cs="宋体" w:hint="eastAsia"/>
          <w:szCs w:val="24"/>
        </w:rPr>
        <w:t>除非另有要求，外护套应采用聚氯乙烯</w:t>
      </w:r>
      <w:proofErr w:type="gramStart"/>
      <w:r>
        <w:rPr>
          <w:rFonts w:cs="宋体" w:hint="eastAsia"/>
          <w:szCs w:val="24"/>
        </w:rPr>
        <w:t>料挤包</w:t>
      </w:r>
      <w:proofErr w:type="gramEnd"/>
      <w:r>
        <w:rPr>
          <w:rFonts w:cs="宋体" w:hint="eastAsia"/>
          <w:szCs w:val="24"/>
        </w:rPr>
        <w:t>。</w:t>
      </w:r>
    </w:p>
    <w:p w:rsidR="00FE2573" w:rsidRDefault="001B5C93">
      <w:pPr>
        <w:adjustRightInd w:val="0"/>
        <w:snapToGrid w:val="0"/>
        <w:ind w:left="0" w:firstLineChars="200" w:firstLine="480"/>
        <w:rPr>
          <w:rFonts w:cs="宋体"/>
          <w:szCs w:val="24"/>
        </w:rPr>
      </w:pPr>
      <w:r>
        <w:rPr>
          <w:rFonts w:cs="宋体" w:hint="eastAsia"/>
          <w:szCs w:val="24"/>
        </w:rPr>
        <w:t>电缆外护套标称厚度应符合相关规范，电缆外护套标称厚度和最薄处厚度应符合GB/T12706.1相关规定要求，任一点最小厚度应不小于标称值的80%-0.2mm。</w:t>
      </w:r>
    </w:p>
    <w:p w:rsidR="00FE2573" w:rsidRDefault="001B5C93">
      <w:pPr>
        <w:adjustRightInd w:val="0"/>
        <w:snapToGrid w:val="0"/>
        <w:ind w:left="0" w:firstLineChars="200" w:firstLine="480"/>
        <w:rPr>
          <w:rFonts w:cs="宋体"/>
          <w:szCs w:val="24"/>
        </w:rPr>
      </w:pPr>
      <w:r>
        <w:rPr>
          <w:rFonts w:cs="宋体" w:hint="eastAsia"/>
          <w:szCs w:val="24"/>
        </w:rPr>
        <w:t>外护套通常为黑色/红色，但也可以按照制造方和买方协议采用黑色以外的其他颜色，以适应电缆使用的特定环境。外护套应经受GB/T3048.10-2007规定的火花试验。</w:t>
      </w:r>
    </w:p>
    <w:p w:rsidR="00FE2573" w:rsidRDefault="001B5C93">
      <w:pPr>
        <w:adjustRightInd w:val="0"/>
        <w:snapToGrid w:val="0"/>
        <w:ind w:left="0" w:firstLineChars="200" w:firstLine="480"/>
        <w:rPr>
          <w:rFonts w:cs="宋体"/>
          <w:szCs w:val="24"/>
        </w:rPr>
      </w:pPr>
      <w:r>
        <w:rPr>
          <w:rFonts w:cs="宋体" w:hint="eastAsia"/>
          <w:szCs w:val="24"/>
        </w:rPr>
        <w:t>4.2.8电缆主要技术性能</w:t>
      </w:r>
    </w:p>
    <w:p w:rsidR="00FE2573" w:rsidRDefault="001B5C93">
      <w:pPr>
        <w:adjustRightInd w:val="0"/>
        <w:snapToGrid w:val="0"/>
        <w:ind w:left="0" w:firstLineChars="200" w:firstLine="480"/>
        <w:rPr>
          <w:rFonts w:cs="宋体"/>
          <w:szCs w:val="24"/>
        </w:rPr>
      </w:pPr>
      <w:r>
        <w:rPr>
          <w:rFonts w:cs="宋体" w:hint="eastAsia"/>
          <w:szCs w:val="24"/>
        </w:rPr>
        <w:t xml:space="preserve">导体20℃时直流电阻符合GB/T3956-2008的要求。             </w:t>
      </w:r>
    </w:p>
    <w:p w:rsidR="00FE2573" w:rsidRDefault="001B5C93">
      <w:pPr>
        <w:adjustRightInd w:val="0"/>
        <w:snapToGrid w:val="0"/>
        <w:ind w:left="0" w:firstLineChars="200" w:firstLine="480"/>
        <w:rPr>
          <w:rFonts w:cs="宋体"/>
          <w:szCs w:val="24"/>
        </w:rPr>
      </w:pPr>
      <w:r>
        <w:rPr>
          <w:rFonts w:cs="宋体" w:hint="eastAsia"/>
          <w:szCs w:val="24"/>
        </w:rPr>
        <w:t>成品电缆进行5min交流高压试验，当施加3.5kV交流试验电压中</w:t>
      </w:r>
      <w:proofErr w:type="gramStart"/>
      <w:r>
        <w:rPr>
          <w:rFonts w:cs="宋体" w:hint="eastAsia"/>
          <w:szCs w:val="24"/>
        </w:rPr>
        <w:t>绝缘不</w:t>
      </w:r>
      <w:proofErr w:type="gramEnd"/>
      <w:r>
        <w:rPr>
          <w:rFonts w:cs="宋体" w:hint="eastAsia"/>
          <w:szCs w:val="24"/>
        </w:rPr>
        <w:t>发生击穿。</w:t>
      </w:r>
    </w:p>
    <w:p w:rsidR="00FE2573" w:rsidRDefault="001B5C93">
      <w:pPr>
        <w:adjustRightInd w:val="0"/>
        <w:snapToGrid w:val="0"/>
        <w:ind w:left="0" w:firstLineChars="200" w:firstLine="480"/>
        <w:rPr>
          <w:rFonts w:cs="宋体"/>
          <w:szCs w:val="24"/>
        </w:rPr>
      </w:pPr>
      <w:r>
        <w:rPr>
          <w:rFonts w:cs="宋体" w:hint="eastAsia"/>
          <w:szCs w:val="24"/>
        </w:rPr>
        <w:t>4.2.9电缆阻燃要求</w:t>
      </w:r>
    </w:p>
    <w:p w:rsidR="00FE2573" w:rsidRDefault="001B5C93">
      <w:pPr>
        <w:adjustRightInd w:val="0"/>
        <w:snapToGrid w:val="0"/>
        <w:ind w:left="0" w:firstLineChars="200" w:firstLine="480"/>
        <w:rPr>
          <w:rFonts w:cs="宋体"/>
          <w:szCs w:val="24"/>
        </w:rPr>
      </w:pPr>
      <w:r>
        <w:rPr>
          <w:rFonts w:cs="宋体" w:hint="eastAsia"/>
          <w:szCs w:val="24"/>
        </w:rPr>
        <w:t>采用阻燃电缆时，电缆的阻燃特性和技术参数要求需符合 GB/T 19666－2019 的相关规定。</w:t>
      </w:r>
    </w:p>
    <w:p w:rsidR="00FE2573" w:rsidRDefault="001B5C93">
      <w:pPr>
        <w:adjustRightInd w:val="0"/>
        <w:snapToGrid w:val="0"/>
        <w:ind w:left="0" w:firstLineChars="200" w:firstLine="480"/>
        <w:rPr>
          <w:rFonts w:cs="宋体"/>
          <w:szCs w:val="24"/>
        </w:rPr>
      </w:pPr>
      <w:r>
        <w:rPr>
          <w:rFonts w:cs="宋体" w:hint="eastAsia"/>
          <w:szCs w:val="24"/>
        </w:rPr>
        <w:t>阻燃级别符合规定：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962"/>
        <w:gridCol w:w="1962"/>
        <w:gridCol w:w="1720"/>
        <w:gridCol w:w="1967"/>
        <w:gridCol w:w="27"/>
      </w:tblGrid>
      <w:tr w:rsidR="00FE2573">
        <w:trPr>
          <w:trHeight w:val="285"/>
          <w:jc w:val="center"/>
        </w:trPr>
        <w:tc>
          <w:tcPr>
            <w:tcW w:w="1357" w:type="dxa"/>
            <w:vAlign w:val="center"/>
          </w:tcPr>
          <w:p w:rsidR="00FE2573" w:rsidRDefault="001B5C93">
            <w:pPr>
              <w:adjustRightInd w:val="0"/>
              <w:snapToGrid w:val="0"/>
              <w:spacing w:line="240" w:lineRule="auto"/>
              <w:ind w:left="0"/>
              <w:rPr>
                <w:rFonts w:cs="宋体"/>
                <w:szCs w:val="24"/>
              </w:rPr>
            </w:pPr>
            <w:r>
              <w:rPr>
                <w:rFonts w:cs="宋体" w:hint="eastAsia"/>
                <w:szCs w:val="24"/>
              </w:rPr>
              <w:t>标准</w:t>
            </w:r>
          </w:p>
        </w:tc>
        <w:tc>
          <w:tcPr>
            <w:tcW w:w="7615" w:type="dxa"/>
            <w:gridSpan w:val="5"/>
            <w:vAlign w:val="center"/>
          </w:tcPr>
          <w:p w:rsidR="00FE2573" w:rsidRDefault="001B5C93">
            <w:pPr>
              <w:adjustRightInd w:val="0"/>
              <w:snapToGrid w:val="0"/>
              <w:spacing w:line="240" w:lineRule="auto"/>
              <w:ind w:left="0"/>
              <w:rPr>
                <w:rFonts w:cs="宋体"/>
                <w:szCs w:val="24"/>
              </w:rPr>
            </w:pPr>
            <w:r>
              <w:rPr>
                <w:rFonts w:cs="宋体" w:hint="eastAsia"/>
                <w:szCs w:val="24"/>
              </w:rPr>
              <w:t>GB/T 19666-2019(阻燃试验)</w:t>
            </w:r>
          </w:p>
        </w:tc>
      </w:tr>
      <w:tr w:rsidR="00FE2573">
        <w:trPr>
          <w:gridAfter w:val="1"/>
          <w:wAfter w:w="15" w:type="pct"/>
          <w:trHeight w:val="165"/>
          <w:jc w:val="center"/>
        </w:trPr>
        <w:tc>
          <w:tcPr>
            <w:tcW w:w="1357" w:type="dxa"/>
            <w:vMerge w:val="restart"/>
            <w:vAlign w:val="center"/>
          </w:tcPr>
          <w:p w:rsidR="00FE2573" w:rsidRDefault="001B5C93">
            <w:pPr>
              <w:adjustRightInd w:val="0"/>
              <w:snapToGrid w:val="0"/>
              <w:spacing w:line="240" w:lineRule="auto"/>
              <w:ind w:left="0"/>
              <w:rPr>
                <w:rFonts w:cs="宋体"/>
                <w:szCs w:val="24"/>
              </w:rPr>
            </w:pPr>
            <w:r>
              <w:rPr>
                <w:rFonts w:cs="宋体" w:hint="eastAsia"/>
                <w:szCs w:val="24"/>
              </w:rPr>
              <w:t>阻燃级别</w:t>
            </w:r>
          </w:p>
        </w:tc>
        <w:tc>
          <w:tcPr>
            <w:tcW w:w="1956" w:type="dxa"/>
            <w:vMerge w:val="restart"/>
            <w:vAlign w:val="center"/>
          </w:tcPr>
          <w:p w:rsidR="00FE2573" w:rsidRDefault="001B5C93">
            <w:pPr>
              <w:adjustRightInd w:val="0"/>
              <w:snapToGrid w:val="0"/>
              <w:spacing w:line="240" w:lineRule="auto"/>
              <w:ind w:left="0"/>
              <w:rPr>
                <w:rFonts w:cs="宋体"/>
                <w:szCs w:val="24"/>
              </w:rPr>
            </w:pPr>
            <w:proofErr w:type="gramStart"/>
            <w:r>
              <w:rPr>
                <w:rFonts w:cs="宋体" w:hint="eastAsia"/>
                <w:szCs w:val="24"/>
              </w:rPr>
              <w:t>供火时间</w:t>
            </w:r>
            <w:proofErr w:type="gramEnd"/>
            <w:r>
              <w:rPr>
                <w:rFonts w:cs="宋体" w:hint="eastAsia"/>
                <w:szCs w:val="24"/>
              </w:rPr>
              <w:t>(min)</w:t>
            </w:r>
          </w:p>
        </w:tc>
        <w:tc>
          <w:tcPr>
            <w:tcW w:w="1956" w:type="dxa"/>
            <w:vMerge w:val="restart"/>
            <w:vAlign w:val="center"/>
          </w:tcPr>
          <w:p w:rsidR="00FE2573" w:rsidRDefault="001B5C93">
            <w:pPr>
              <w:adjustRightInd w:val="0"/>
              <w:snapToGrid w:val="0"/>
              <w:spacing w:line="240" w:lineRule="auto"/>
              <w:ind w:left="0"/>
              <w:rPr>
                <w:rFonts w:cs="宋体"/>
                <w:szCs w:val="24"/>
              </w:rPr>
            </w:pPr>
            <w:r>
              <w:rPr>
                <w:rFonts w:cs="宋体" w:hint="eastAsia"/>
                <w:szCs w:val="24"/>
              </w:rPr>
              <w:t>试验容量(L/M)</w:t>
            </w:r>
          </w:p>
        </w:tc>
        <w:tc>
          <w:tcPr>
            <w:tcW w:w="3676" w:type="dxa"/>
            <w:gridSpan w:val="2"/>
            <w:vAlign w:val="center"/>
          </w:tcPr>
          <w:p w:rsidR="00FE2573" w:rsidRDefault="001B5C93">
            <w:pPr>
              <w:adjustRightInd w:val="0"/>
              <w:snapToGrid w:val="0"/>
              <w:spacing w:line="240" w:lineRule="auto"/>
              <w:ind w:left="0"/>
              <w:rPr>
                <w:rFonts w:cs="宋体"/>
                <w:szCs w:val="24"/>
              </w:rPr>
            </w:pPr>
            <w:r>
              <w:rPr>
                <w:rFonts w:cs="宋体" w:hint="eastAsia"/>
                <w:szCs w:val="24"/>
              </w:rPr>
              <w:t>合格判定</w:t>
            </w:r>
          </w:p>
        </w:tc>
      </w:tr>
      <w:tr w:rsidR="00FE2573">
        <w:trPr>
          <w:gridAfter w:val="1"/>
          <w:wAfter w:w="15" w:type="pct"/>
          <w:trHeight w:val="450"/>
          <w:jc w:val="center"/>
        </w:trPr>
        <w:tc>
          <w:tcPr>
            <w:tcW w:w="1357" w:type="dxa"/>
            <w:vMerge/>
            <w:vAlign w:val="center"/>
          </w:tcPr>
          <w:p w:rsidR="00FE2573" w:rsidRDefault="00FE2573">
            <w:pPr>
              <w:adjustRightInd w:val="0"/>
              <w:snapToGrid w:val="0"/>
              <w:spacing w:line="240" w:lineRule="auto"/>
              <w:ind w:left="0"/>
              <w:rPr>
                <w:rFonts w:cs="宋体"/>
                <w:szCs w:val="24"/>
              </w:rPr>
            </w:pPr>
          </w:p>
        </w:tc>
        <w:tc>
          <w:tcPr>
            <w:tcW w:w="1956" w:type="dxa"/>
            <w:vMerge/>
            <w:vAlign w:val="center"/>
          </w:tcPr>
          <w:p w:rsidR="00FE2573" w:rsidRDefault="00FE2573">
            <w:pPr>
              <w:adjustRightInd w:val="0"/>
              <w:snapToGrid w:val="0"/>
              <w:spacing w:line="240" w:lineRule="auto"/>
              <w:ind w:left="0"/>
              <w:rPr>
                <w:rFonts w:cs="宋体"/>
                <w:szCs w:val="24"/>
              </w:rPr>
            </w:pPr>
          </w:p>
        </w:tc>
        <w:tc>
          <w:tcPr>
            <w:tcW w:w="1956" w:type="dxa"/>
            <w:vMerge/>
            <w:vAlign w:val="center"/>
          </w:tcPr>
          <w:p w:rsidR="00FE2573" w:rsidRDefault="00FE2573">
            <w:pPr>
              <w:adjustRightInd w:val="0"/>
              <w:snapToGrid w:val="0"/>
              <w:spacing w:line="240" w:lineRule="auto"/>
              <w:ind w:left="0"/>
              <w:rPr>
                <w:rFonts w:cs="宋体"/>
                <w:szCs w:val="24"/>
              </w:rPr>
            </w:pPr>
          </w:p>
        </w:tc>
        <w:tc>
          <w:tcPr>
            <w:tcW w:w="1715" w:type="dxa"/>
            <w:vAlign w:val="center"/>
          </w:tcPr>
          <w:p w:rsidR="00FE2573" w:rsidRDefault="001B5C93">
            <w:pPr>
              <w:adjustRightInd w:val="0"/>
              <w:snapToGrid w:val="0"/>
              <w:spacing w:line="240" w:lineRule="auto"/>
              <w:ind w:left="0"/>
              <w:rPr>
                <w:rFonts w:cs="宋体"/>
                <w:szCs w:val="24"/>
              </w:rPr>
            </w:pPr>
            <w:r>
              <w:rPr>
                <w:rFonts w:cs="宋体" w:hint="eastAsia"/>
                <w:szCs w:val="24"/>
              </w:rPr>
              <w:t>焦化高度(m)</w:t>
            </w:r>
          </w:p>
        </w:tc>
        <w:tc>
          <w:tcPr>
            <w:tcW w:w="1961" w:type="dxa"/>
            <w:vAlign w:val="center"/>
          </w:tcPr>
          <w:p w:rsidR="00FE2573" w:rsidRDefault="001B5C93">
            <w:pPr>
              <w:adjustRightInd w:val="0"/>
              <w:snapToGrid w:val="0"/>
              <w:spacing w:line="240" w:lineRule="auto"/>
              <w:ind w:left="0"/>
              <w:rPr>
                <w:rFonts w:cs="宋体"/>
                <w:szCs w:val="24"/>
              </w:rPr>
            </w:pPr>
            <w:r>
              <w:rPr>
                <w:rFonts w:cs="宋体" w:hint="eastAsia"/>
                <w:szCs w:val="24"/>
              </w:rPr>
              <w:t>自燃时间(min)</w:t>
            </w:r>
          </w:p>
        </w:tc>
      </w:tr>
      <w:tr w:rsidR="00FE2573">
        <w:trPr>
          <w:gridAfter w:val="1"/>
          <w:wAfter w:w="15" w:type="pct"/>
          <w:trHeight w:val="285"/>
          <w:jc w:val="center"/>
        </w:trPr>
        <w:tc>
          <w:tcPr>
            <w:tcW w:w="1357" w:type="dxa"/>
            <w:vAlign w:val="center"/>
          </w:tcPr>
          <w:p w:rsidR="00FE2573" w:rsidRDefault="001B5C93">
            <w:pPr>
              <w:adjustRightInd w:val="0"/>
              <w:snapToGrid w:val="0"/>
              <w:spacing w:line="240" w:lineRule="auto"/>
              <w:ind w:left="0"/>
              <w:rPr>
                <w:rFonts w:cs="宋体"/>
                <w:szCs w:val="24"/>
              </w:rPr>
            </w:pPr>
            <w:r>
              <w:rPr>
                <w:rFonts w:cs="宋体" w:hint="eastAsia"/>
                <w:szCs w:val="24"/>
              </w:rPr>
              <w:t>ZC</w:t>
            </w:r>
          </w:p>
        </w:tc>
        <w:tc>
          <w:tcPr>
            <w:tcW w:w="1956" w:type="dxa"/>
            <w:vAlign w:val="center"/>
          </w:tcPr>
          <w:p w:rsidR="00FE2573" w:rsidRDefault="001B5C93">
            <w:pPr>
              <w:adjustRightInd w:val="0"/>
              <w:snapToGrid w:val="0"/>
              <w:spacing w:line="240" w:lineRule="auto"/>
              <w:ind w:left="0"/>
              <w:rPr>
                <w:rFonts w:cs="宋体"/>
                <w:szCs w:val="24"/>
              </w:rPr>
            </w:pPr>
            <w:r>
              <w:rPr>
                <w:rFonts w:cs="宋体" w:hint="eastAsia"/>
                <w:szCs w:val="24"/>
              </w:rPr>
              <w:t>20</w:t>
            </w:r>
          </w:p>
        </w:tc>
        <w:tc>
          <w:tcPr>
            <w:tcW w:w="1956" w:type="dxa"/>
            <w:vAlign w:val="center"/>
          </w:tcPr>
          <w:p w:rsidR="00FE2573" w:rsidRDefault="001B5C93">
            <w:pPr>
              <w:adjustRightInd w:val="0"/>
              <w:snapToGrid w:val="0"/>
              <w:spacing w:line="240" w:lineRule="auto"/>
              <w:ind w:left="0"/>
              <w:rPr>
                <w:rFonts w:cs="宋体"/>
                <w:szCs w:val="24"/>
              </w:rPr>
            </w:pPr>
            <w:r>
              <w:rPr>
                <w:rFonts w:cs="宋体" w:hint="eastAsia"/>
                <w:szCs w:val="24"/>
              </w:rPr>
              <w:t>1.5</w:t>
            </w:r>
          </w:p>
        </w:tc>
        <w:tc>
          <w:tcPr>
            <w:tcW w:w="1715" w:type="dxa"/>
            <w:vAlign w:val="center"/>
          </w:tcPr>
          <w:p w:rsidR="00FE2573" w:rsidRDefault="001B5C93">
            <w:pPr>
              <w:adjustRightInd w:val="0"/>
              <w:snapToGrid w:val="0"/>
              <w:spacing w:line="240" w:lineRule="auto"/>
              <w:ind w:left="0"/>
              <w:rPr>
                <w:rFonts w:cs="宋体"/>
                <w:szCs w:val="24"/>
              </w:rPr>
            </w:pPr>
            <w:r>
              <w:rPr>
                <w:rFonts w:cs="宋体" w:hint="eastAsia"/>
                <w:szCs w:val="24"/>
              </w:rPr>
              <w:t>≤2.5</w:t>
            </w:r>
          </w:p>
        </w:tc>
        <w:tc>
          <w:tcPr>
            <w:tcW w:w="1961" w:type="dxa"/>
            <w:vAlign w:val="center"/>
          </w:tcPr>
          <w:p w:rsidR="00FE2573" w:rsidRDefault="001B5C93">
            <w:pPr>
              <w:adjustRightInd w:val="0"/>
              <w:snapToGrid w:val="0"/>
              <w:spacing w:line="240" w:lineRule="auto"/>
              <w:ind w:left="0"/>
              <w:rPr>
                <w:rFonts w:cs="宋体"/>
                <w:szCs w:val="24"/>
              </w:rPr>
            </w:pPr>
            <w:r>
              <w:rPr>
                <w:rFonts w:cs="宋体" w:hint="eastAsia"/>
                <w:szCs w:val="24"/>
              </w:rPr>
              <w:t>≤60</w:t>
            </w:r>
          </w:p>
        </w:tc>
      </w:tr>
      <w:tr w:rsidR="00FE2573">
        <w:trPr>
          <w:gridAfter w:val="1"/>
          <w:wAfter w:w="15" w:type="pct"/>
          <w:trHeight w:val="285"/>
          <w:jc w:val="center"/>
        </w:trPr>
        <w:tc>
          <w:tcPr>
            <w:tcW w:w="1357" w:type="dxa"/>
            <w:vAlign w:val="center"/>
          </w:tcPr>
          <w:p w:rsidR="00FE2573" w:rsidRDefault="001B5C93">
            <w:pPr>
              <w:adjustRightInd w:val="0"/>
              <w:snapToGrid w:val="0"/>
              <w:spacing w:line="240" w:lineRule="auto"/>
              <w:ind w:left="0"/>
              <w:rPr>
                <w:rFonts w:cs="宋体"/>
                <w:szCs w:val="24"/>
              </w:rPr>
            </w:pPr>
            <w:r>
              <w:rPr>
                <w:rFonts w:cs="宋体" w:hint="eastAsia"/>
                <w:szCs w:val="24"/>
              </w:rPr>
              <w:t>ZB</w:t>
            </w:r>
          </w:p>
        </w:tc>
        <w:tc>
          <w:tcPr>
            <w:tcW w:w="1956" w:type="dxa"/>
            <w:vAlign w:val="center"/>
          </w:tcPr>
          <w:p w:rsidR="00FE2573" w:rsidRDefault="001B5C93">
            <w:pPr>
              <w:adjustRightInd w:val="0"/>
              <w:snapToGrid w:val="0"/>
              <w:spacing w:line="240" w:lineRule="auto"/>
              <w:ind w:left="0"/>
              <w:rPr>
                <w:rFonts w:cs="宋体"/>
                <w:szCs w:val="24"/>
              </w:rPr>
            </w:pPr>
            <w:r>
              <w:rPr>
                <w:rFonts w:cs="宋体" w:hint="eastAsia"/>
                <w:szCs w:val="24"/>
              </w:rPr>
              <w:t>40</w:t>
            </w:r>
          </w:p>
        </w:tc>
        <w:tc>
          <w:tcPr>
            <w:tcW w:w="1956" w:type="dxa"/>
            <w:vAlign w:val="center"/>
          </w:tcPr>
          <w:p w:rsidR="00FE2573" w:rsidRDefault="001B5C93">
            <w:pPr>
              <w:adjustRightInd w:val="0"/>
              <w:snapToGrid w:val="0"/>
              <w:spacing w:line="240" w:lineRule="auto"/>
              <w:ind w:left="0"/>
              <w:rPr>
                <w:rFonts w:cs="宋体"/>
                <w:szCs w:val="24"/>
              </w:rPr>
            </w:pPr>
            <w:r>
              <w:rPr>
                <w:rFonts w:cs="宋体" w:hint="eastAsia"/>
                <w:szCs w:val="24"/>
              </w:rPr>
              <w:t>3.5</w:t>
            </w:r>
          </w:p>
        </w:tc>
        <w:tc>
          <w:tcPr>
            <w:tcW w:w="1715" w:type="dxa"/>
            <w:vAlign w:val="center"/>
          </w:tcPr>
          <w:p w:rsidR="00FE2573" w:rsidRDefault="001B5C93">
            <w:pPr>
              <w:adjustRightInd w:val="0"/>
              <w:snapToGrid w:val="0"/>
              <w:spacing w:line="240" w:lineRule="auto"/>
              <w:ind w:left="0"/>
              <w:rPr>
                <w:rFonts w:cs="宋体"/>
                <w:szCs w:val="24"/>
              </w:rPr>
            </w:pPr>
            <w:r>
              <w:rPr>
                <w:rFonts w:cs="宋体" w:hint="eastAsia"/>
                <w:szCs w:val="24"/>
              </w:rPr>
              <w:t>≤2.5</w:t>
            </w:r>
          </w:p>
        </w:tc>
        <w:tc>
          <w:tcPr>
            <w:tcW w:w="1961" w:type="dxa"/>
            <w:vAlign w:val="center"/>
          </w:tcPr>
          <w:p w:rsidR="00FE2573" w:rsidRDefault="001B5C93">
            <w:pPr>
              <w:adjustRightInd w:val="0"/>
              <w:snapToGrid w:val="0"/>
              <w:spacing w:line="240" w:lineRule="auto"/>
              <w:ind w:left="0"/>
              <w:rPr>
                <w:rFonts w:cs="宋体"/>
                <w:szCs w:val="24"/>
              </w:rPr>
            </w:pPr>
            <w:r>
              <w:rPr>
                <w:rFonts w:cs="宋体" w:hint="eastAsia"/>
                <w:szCs w:val="24"/>
              </w:rPr>
              <w:t>≤60</w:t>
            </w:r>
          </w:p>
        </w:tc>
      </w:tr>
      <w:tr w:rsidR="00FE2573">
        <w:trPr>
          <w:gridAfter w:val="1"/>
          <w:wAfter w:w="15" w:type="pct"/>
          <w:trHeight w:val="285"/>
          <w:jc w:val="center"/>
        </w:trPr>
        <w:tc>
          <w:tcPr>
            <w:tcW w:w="1357" w:type="dxa"/>
            <w:vAlign w:val="center"/>
          </w:tcPr>
          <w:p w:rsidR="00FE2573" w:rsidRDefault="001B5C93">
            <w:pPr>
              <w:adjustRightInd w:val="0"/>
              <w:snapToGrid w:val="0"/>
              <w:spacing w:line="240" w:lineRule="auto"/>
              <w:ind w:left="0"/>
              <w:rPr>
                <w:rFonts w:cs="宋体"/>
                <w:szCs w:val="24"/>
              </w:rPr>
            </w:pPr>
            <w:r>
              <w:rPr>
                <w:rFonts w:cs="宋体" w:hint="eastAsia"/>
                <w:szCs w:val="24"/>
              </w:rPr>
              <w:t>ZA</w:t>
            </w:r>
          </w:p>
        </w:tc>
        <w:tc>
          <w:tcPr>
            <w:tcW w:w="1956" w:type="dxa"/>
            <w:vAlign w:val="center"/>
          </w:tcPr>
          <w:p w:rsidR="00FE2573" w:rsidRDefault="001B5C93">
            <w:pPr>
              <w:adjustRightInd w:val="0"/>
              <w:snapToGrid w:val="0"/>
              <w:spacing w:line="240" w:lineRule="auto"/>
              <w:ind w:left="0"/>
              <w:rPr>
                <w:rFonts w:cs="宋体"/>
                <w:szCs w:val="24"/>
              </w:rPr>
            </w:pPr>
            <w:r>
              <w:rPr>
                <w:rFonts w:cs="宋体" w:hint="eastAsia"/>
                <w:szCs w:val="24"/>
              </w:rPr>
              <w:t>40</w:t>
            </w:r>
          </w:p>
        </w:tc>
        <w:tc>
          <w:tcPr>
            <w:tcW w:w="1956" w:type="dxa"/>
            <w:vAlign w:val="center"/>
          </w:tcPr>
          <w:p w:rsidR="00FE2573" w:rsidRDefault="001B5C93">
            <w:pPr>
              <w:adjustRightInd w:val="0"/>
              <w:snapToGrid w:val="0"/>
              <w:spacing w:line="240" w:lineRule="auto"/>
              <w:ind w:left="0"/>
              <w:rPr>
                <w:rFonts w:cs="宋体"/>
                <w:szCs w:val="24"/>
              </w:rPr>
            </w:pPr>
            <w:r>
              <w:rPr>
                <w:rFonts w:cs="宋体" w:hint="eastAsia"/>
                <w:szCs w:val="24"/>
              </w:rPr>
              <w:t>7</w:t>
            </w:r>
          </w:p>
        </w:tc>
        <w:tc>
          <w:tcPr>
            <w:tcW w:w="1715" w:type="dxa"/>
            <w:vAlign w:val="center"/>
          </w:tcPr>
          <w:p w:rsidR="00FE2573" w:rsidRDefault="001B5C93">
            <w:pPr>
              <w:adjustRightInd w:val="0"/>
              <w:snapToGrid w:val="0"/>
              <w:spacing w:line="240" w:lineRule="auto"/>
              <w:ind w:left="0"/>
              <w:rPr>
                <w:rFonts w:cs="宋体"/>
                <w:szCs w:val="24"/>
              </w:rPr>
            </w:pPr>
            <w:r>
              <w:rPr>
                <w:rFonts w:cs="宋体" w:hint="eastAsia"/>
                <w:szCs w:val="24"/>
              </w:rPr>
              <w:t>≤2.5</w:t>
            </w:r>
          </w:p>
        </w:tc>
        <w:tc>
          <w:tcPr>
            <w:tcW w:w="1961" w:type="dxa"/>
            <w:vAlign w:val="center"/>
          </w:tcPr>
          <w:p w:rsidR="00FE2573" w:rsidRDefault="001B5C93">
            <w:pPr>
              <w:adjustRightInd w:val="0"/>
              <w:snapToGrid w:val="0"/>
              <w:spacing w:line="240" w:lineRule="auto"/>
              <w:ind w:left="0"/>
              <w:rPr>
                <w:rFonts w:cs="宋体"/>
                <w:szCs w:val="24"/>
              </w:rPr>
            </w:pPr>
            <w:r>
              <w:rPr>
                <w:rFonts w:cs="宋体" w:hint="eastAsia"/>
                <w:szCs w:val="24"/>
              </w:rPr>
              <w:t>≤60</w:t>
            </w:r>
          </w:p>
        </w:tc>
      </w:tr>
    </w:tbl>
    <w:p w:rsidR="00FE2573" w:rsidRDefault="001B5C93">
      <w:pPr>
        <w:adjustRightInd w:val="0"/>
        <w:snapToGrid w:val="0"/>
        <w:ind w:left="0" w:firstLineChars="200" w:firstLine="480"/>
        <w:rPr>
          <w:rFonts w:cs="宋体"/>
          <w:szCs w:val="24"/>
        </w:rPr>
      </w:pPr>
      <w:r>
        <w:rPr>
          <w:rFonts w:cs="宋体" w:hint="eastAsia"/>
          <w:szCs w:val="24"/>
        </w:rPr>
        <w:t>4.2.10成品电缆标志</w:t>
      </w:r>
    </w:p>
    <w:p w:rsidR="00FE2573" w:rsidRDefault="001B5C93">
      <w:pPr>
        <w:adjustRightInd w:val="0"/>
        <w:snapToGrid w:val="0"/>
        <w:ind w:left="0" w:firstLineChars="200" w:firstLine="480"/>
        <w:rPr>
          <w:rFonts w:cs="宋体"/>
          <w:szCs w:val="24"/>
        </w:rPr>
      </w:pPr>
      <w:r>
        <w:rPr>
          <w:rFonts w:cs="宋体" w:hint="eastAsia"/>
          <w:szCs w:val="24"/>
        </w:rPr>
        <w:t>本公司所提供的成品电缆外表面具有永久性清晰的标志，符合GB/T 12706.1-2020的要求，两个完整标志的起点间距为1m，标志具备以下内容：</w:t>
      </w:r>
    </w:p>
    <w:p w:rsidR="00FE2573" w:rsidRDefault="001B5C93">
      <w:pPr>
        <w:adjustRightInd w:val="0"/>
        <w:snapToGrid w:val="0"/>
        <w:ind w:left="0" w:firstLineChars="200" w:firstLine="480"/>
        <w:rPr>
          <w:rFonts w:cs="宋体"/>
          <w:szCs w:val="24"/>
        </w:rPr>
      </w:pPr>
      <w:r>
        <w:rPr>
          <w:rFonts w:cs="宋体" w:hint="eastAsia"/>
          <w:szCs w:val="24"/>
        </w:rPr>
        <w:t>电缆型号、规格及电压等级、制造厂标志、生产日期、计米数（误差±0.5%），以上标志均为白色，不易擦去。</w:t>
      </w:r>
    </w:p>
    <w:p w:rsidR="00FE2573" w:rsidRDefault="001B5C93">
      <w:pPr>
        <w:adjustRightInd w:val="0"/>
        <w:snapToGrid w:val="0"/>
        <w:ind w:left="0" w:firstLineChars="200" w:firstLine="480"/>
        <w:rPr>
          <w:rFonts w:cs="宋体"/>
          <w:szCs w:val="24"/>
        </w:rPr>
      </w:pPr>
      <w:r>
        <w:rPr>
          <w:rFonts w:cs="宋体" w:hint="eastAsia"/>
          <w:szCs w:val="24"/>
        </w:rPr>
        <w:t>4.2.11电缆盘</w:t>
      </w:r>
    </w:p>
    <w:p w:rsidR="00FE2573" w:rsidRDefault="001B5C93">
      <w:pPr>
        <w:adjustRightInd w:val="0"/>
        <w:snapToGrid w:val="0"/>
        <w:ind w:left="0" w:firstLineChars="200" w:firstLine="480"/>
        <w:rPr>
          <w:rFonts w:cs="宋体"/>
          <w:szCs w:val="24"/>
        </w:rPr>
      </w:pPr>
      <w:r>
        <w:rPr>
          <w:rFonts w:cs="宋体" w:hint="eastAsia"/>
          <w:szCs w:val="24"/>
        </w:rPr>
        <w:t>采用铁木结构电缆盘。电缆盘能承受所有在运输，现场或在任何气象条件下户外至少储存3年期间可能遭受的外力作用。并且电缆盘能承受在安装或处理电缆时所可能遭受的外力作用不会损伤电缆及盘本身。电缆筒体最小直径符合电缆最小弯曲半径。</w:t>
      </w:r>
    </w:p>
    <w:p w:rsidR="00FE2573" w:rsidRDefault="001B5C93">
      <w:pPr>
        <w:adjustRightInd w:val="0"/>
        <w:snapToGrid w:val="0"/>
        <w:ind w:left="0" w:firstLineChars="200" w:firstLine="480"/>
        <w:rPr>
          <w:rFonts w:cs="宋体"/>
          <w:szCs w:val="24"/>
        </w:rPr>
      </w:pPr>
      <w:r>
        <w:rPr>
          <w:rFonts w:cs="宋体" w:hint="eastAsia"/>
          <w:szCs w:val="24"/>
        </w:rPr>
        <w:t>4.2.12密封</w:t>
      </w:r>
    </w:p>
    <w:p w:rsidR="00FE2573" w:rsidRDefault="001B5C93">
      <w:pPr>
        <w:adjustRightInd w:val="0"/>
        <w:snapToGrid w:val="0"/>
        <w:ind w:left="0" w:firstLineChars="200" w:firstLine="480"/>
        <w:rPr>
          <w:rFonts w:cs="宋体"/>
          <w:szCs w:val="24"/>
        </w:rPr>
      </w:pPr>
      <w:r>
        <w:rPr>
          <w:rFonts w:cs="宋体" w:hint="eastAsia"/>
          <w:szCs w:val="24"/>
        </w:rPr>
        <w:t>电缆两端应用防水密封套密封，密封套和电缆的重叠长度不小于200mm。</w:t>
      </w:r>
    </w:p>
    <w:p w:rsidR="00FE2573" w:rsidRDefault="001B5C93">
      <w:pPr>
        <w:adjustRightInd w:val="0"/>
        <w:snapToGrid w:val="0"/>
        <w:ind w:left="0" w:firstLineChars="200" w:firstLine="480"/>
        <w:rPr>
          <w:rFonts w:cs="宋体"/>
          <w:szCs w:val="24"/>
        </w:rPr>
      </w:pPr>
      <w:r>
        <w:rPr>
          <w:rFonts w:cs="宋体" w:hint="eastAsia"/>
          <w:szCs w:val="24"/>
        </w:rPr>
        <w:lastRenderedPageBreak/>
        <w:t>4.2.13 电缆长度</w:t>
      </w:r>
    </w:p>
    <w:p w:rsidR="00FE2573" w:rsidRDefault="001B5C93">
      <w:pPr>
        <w:adjustRightInd w:val="0"/>
        <w:snapToGrid w:val="0"/>
        <w:ind w:left="0" w:firstLineChars="200" w:firstLine="480"/>
        <w:rPr>
          <w:rFonts w:cs="宋体"/>
          <w:szCs w:val="24"/>
        </w:rPr>
      </w:pPr>
      <w:r>
        <w:rPr>
          <w:rFonts w:cs="宋体" w:hint="eastAsia"/>
          <w:szCs w:val="24"/>
        </w:rPr>
        <w:t>电缆交货长度：一般成圈的大于100米，成盘的大于500米，电缆均有米标，具体以乙方生产规定为准，如因项目需要，允许甲方约定长度，成品电缆长度计量误差不超过标称值的0.5%。</w:t>
      </w:r>
    </w:p>
    <w:p w:rsidR="00FE2573" w:rsidRDefault="001B5C93">
      <w:pPr>
        <w:adjustRightInd w:val="0"/>
        <w:snapToGrid w:val="0"/>
        <w:ind w:left="0" w:firstLineChars="200" w:firstLine="480"/>
        <w:rPr>
          <w:rFonts w:cs="宋体"/>
          <w:szCs w:val="24"/>
        </w:rPr>
      </w:pPr>
      <w:r>
        <w:rPr>
          <w:rFonts w:cs="宋体" w:hint="eastAsia"/>
          <w:szCs w:val="24"/>
        </w:rPr>
        <w:t>4.2.14技术参数</w:t>
      </w:r>
    </w:p>
    <w:p w:rsidR="00FE2573" w:rsidRDefault="001B5C93">
      <w:pPr>
        <w:adjustRightInd w:val="0"/>
        <w:snapToGrid w:val="0"/>
        <w:ind w:left="0" w:firstLineChars="200" w:firstLine="480"/>
        <w:rPr>
          <w:rFonts w:cs="宋体"/>
          <w:szCs w:val="24"/>
        </w:rPr>
      </w:pPr>
      <w:r>
        <w:rPr>
          <w:rFonts w:cs="宋体" w:hint="eastAsia"/>
          <w:szCs w:val="24"/>
        </w:rPr>
        <w:t>本技术参数表包含结构构参数、电气使用性能参数及绝缘护套材料性能参数如下表。</w:t>
      </w:r>
    </w:p>
    <w:p w:rsidR="00FE2573" w:rsidRDefault="001B5C93">
      <w:pPr>
        <w:adjustRightInd w:val="0"/>
        <w:snapToGrid w:val="0"/>
        <w:spacing w:line="240" w:lineRule="auto"/>
        <w:ind w:left="0"/>
        <w:jc w:val="center"/>
        <w:rPr>
          <w:rFonts w:cs="宋体"/>
          <w:szCs w:val="24"/>
        </w:rPr>
      </w:pPr>
      <w:r>
        <w:rPr>
          <w:rFonts w:cs="宋体" w:hint="eastAsia"/>
          <w:szCs w:val="24"/>
        </w:rPr>
        <w:t>0.6/1kV电力电缆结构参数表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10"/>
        <w:gridCol w:w="1162"/>
        <w:gridCol w:w="2069"/>
        <w:gridCol w:w="1021"/>
        <w:gridCol w:w="1441"/>
        <w:gridCol w:w="1308"/>
        <w:gridCol w:w="1226"/>
      </w:tblGrid>
      <w:tr w:rsidR="00FE2573">
        <w:trPr>
          <w:cantSplit/>
          <w:trHeight w:val="579"/>
          <w:jc w:val="center"/>
        </w:trPr>
        <w:tc>
          <w:tcPr>
            <w:tcW w:w="610" w:type="dxa"/>
            <w:vAlign w:val="center"/>
          </w:tcPr>
          <w:p w:rsidR="00FE2573" w:rsidRDefault="001B5C93">
            <w:pPr>
              <w:adjustRightInd w:val="0"/>
              <w:snapToGrid w:val="0"/>
              <w:spacing w:line="240" w:lineRule="auto"/>
              <w:ind w:left="0"/>
              <w:rPr>
                <w:rFonts w:cs="宋体"/>
                <w:szCs w:val="24"/>
              </w:rPr>
            </w:pPr>
            <w:r>
              <w:rPr>
                <w:rFonts w:cs="宋体" w:hint="eastAsia"/>
                <w:szCs w:val="24"/>
              </w:rPr>
              <w:t>序号</w:t>
            </w:r>
          </w:p>
        </w:tc>
        <w:tc>
          <w:tcPr>
            <w:tcW w:w="3231" w:type="dxa"/>
            <w:gridSpan w:val="2"/>
            <w:vAlign w:val="center"/>
          </w:tcPr>
          <w:p w:rsidR="00FE2573" w:rsidRDefault="001B5C93">
            <w:pPr>
              <w:adjustRightInd w:val="0"/>
              <w:snapToGrid w:val="0"/>
              <w:spacing w:line="240" w:lineRule="auto"/>
              <w:ind w:left="0"/>
              <w:rPr>
                <w:rFonts w:cs="宋体"/>
                <w:szCs w:val="24"/>
              </w:rPr>
            </w:pPr>
            <w:r>
              <w:rPr>
                <w:rFonts w:cs="宋体" w:hint="eastAsia"/>
                <w:szCs w:val="24"/>
              </w:rPr>
              <w:t>项      目</w:t>
            </w:r>
          </w:p>
        </w:tc>
        <w:tc>
          <w:tcPr>
            <w:tcW w:w="1021" w:type="dxa"/>
            <w:vAlign w:val="center"/>
          </w:tcPr>
          <w:p w:rsidR="00FE2573" w:rsidRDefault="001B5C93">
            <w:pPr>
              <w:adjustRightInd w:val="0"/>
              <w:snapToGrid w:val="0"/>
              <w:spacing w:line="240" w:lineRule="auto"/>
              <w:ind w:left="0"/>
              <w:rPr>
                <w:rFonts w:cs="宋体"/>
                <w:szCs w:val="24"/>
              </w:rPr>
            </w:pPr>
            <w:r>
              <w:rPr>
                <w:rFonts w:cs="宋体" w:hint="eastAsia"/>
                <w:szCs w:val="24"/>
              </w:rPr>
              <w:t>单位</w:t>
            </w:r>
          </w:p>
        </w:tc>
        <w:tc>
          <w:tcPr>
            <w:tcW w:w="1441" w:type="dxa"/>
            <w:vAlign w:val="center"/>
          </w:tcPr>
          <w:p w:rsidR="00FE2573" w:rsidRDefault="001B5C93">
            <w:pPr>
              <w:adjustRightInd w:val="0"/>
              <w:snapToGrid w:val="0"/>
              <w:spacing w:line="240" w:lineRule="auto"/>
              <w:ind w:left="0"/>
              <w:rPr>
                <w:rFonts w:cs="宋体"/>
                <w:szCs w:val="24"/>
              </w:rPr>
            </w:pPr>
            <w:r>
              <w:rPr>
                <w:rFonts w:cs="宋体" w:hint="eastAsia"/>
                <w:szCs w:val="24"/>
              </w:rPr>
              <w:t>标准参考值</w:t>
            </w:r>
          </w:p>
        </w:tc>
        <w:tc>
          <w:tcPr>
            <w:tcW w:w="1308" w:type="dxa"/>
            <w:vAlign w:val="center"/>
          </w:tcPr>
          <w:p w:rsidR="00FE2573" w:rsidRDefault="001B5C93">
            <w:pPr>
              <w:adjustRightInd w:val="0"/>
              <w:snapToGrid w:val="0"/>
              <w:spacing w:line="240" w:lineRule="auto"/>
              <w:ind w:left="0"/>
              <w:rPr>
                <w:rFonts w:cs="宋体"/>
                <w:szCs w:val="24"/>
              </w:rPr>
            </w:pPr>
            <w:r>
              <w:rPr>
                <w:rFonts w:cs="宋体" w:hint="eastAsia"/>
                <w:szCs w:val="24"/>
              </w:rPr>
              <w:t>投标方保证值</w:t>
            </w:r>
          </w:p>
        </w:tc>
        <w:tc>
          <w:tcPr>
            <w:tcW w:w="1226" w:type="dxa"/>
            <w:vAlign w:val="center"/>
          </w:tcPr>
          <w:p w:rsidR="00FE2573" w:rsidRDefault="001B5C93">
            <w:pPr>
              <w:adjustRightInd w:val="0"/>
              <w:snapToGrid w:val="0"/>
              <w:spacing w:line="240" w:lineRule="auto"/>
              <w:ind w:left="0"/>
              <w:rPr>
                <w:rFonts w:cs="宋体"/>
                <w:szCs w:val="24"/>
              </w:rPr>
            </w:pPr>
            <w:r>
              <w:rPr>
                <w:rFonts w:cs="宋体" w:hint="eastAsia"/>
                <w:szCs w:val="24"/>
              </w:rPr>
              <w:t>备注</w:t>
            </w:r>
          </w:p>
        </w:tc>
      </w:tr>
      <w:tr w:rsidR="00FE2573">
        <w:trPr>
          <w:cantSplit/>
          <w:trHeight w:val="385"/>
          <w:jc w:val="center"/>
        </w:trPr>
        <w:tc>
          <w:tcPr>
            <w:tcW w:w="610" w:type="dxa"/>
            <w:vAlign w:val="center"/>
          </w:tcPr>
          <w:p w:rsidR="00FE2573" w:rsidRDefault="001B5C93">
            <w:pPr>
              <w:adjustRightInd w:val="0"/>
              <w:snapToGrid w:val="0"/>
              <w:spacing w:line="240" w:lineRule="auto"/>
              <w:ind w:left="0"/>
              <w:rPr>
                <w:rFonts w:cs="宋体"/>
                <w:szCs w:val="24"/>
              </w:rPr>
            </w:pPr>
            <w:r>
              <w:rPr>
                <w:rFonts w:cs="宋体" w:hint="eastAsia"/>
                <w:szCs w:val="24"/>
              </w:rPr>
              <w:t>1</w:t>
            </w:r>
          </w:p>
        </w:tc>
        <w:tc>
          <w:tcPr>
            <w:tcW w:w="3231" w:type="dxa"/>
            <w:gridSpan w:val="2"/>
            <w:vAlign w:val="center"/>
          </w:tcPr>
          <w:p w:rsidR="00FE2573" w:rsidRDefault="001B5C93">
            <w:pPr>
              <w:adjustRightInd w:val="0"/>
              <w:snapToGrid w:val="0"/>
              <w:spacing w:line="240" w:lineRule="auto"/>
              <w:ind w:left="0"/>
              <w:rPr>
                <w:rFonts w:cs="宋体"/>
                <w:szCs w:val="24"/>
              </w:rPr>
            </w:pPr>
            <w:r>
              <w:rPr>
                <w:rFonts w:cs="宋体" w:hint="eastAsia"/>
                <w:szCs w:val="24"/>
              </w:rPr>
              <w:t>电缆型号</w:t>
            </w:r>
          </w:p>
        </w:tc>
        <w:tc>
          <w:tcPr>
            <w:tcW w:w="1021" w:type="dxa"/>
            <w:vAlign w:val="center"/>
          </w:tcPr>
          <w:p w:rsidR="00FE2573" w:rsidRDefault="001B5C93">
            <w:pPr>
              <w:adjustRightInd w:val="0"/>
              <w:snapToGrid w:val="0"/>
              <w:spacing w:line="240" w:lineRule="auto"/>
              <w:ind w:left="0"/>
              <w:rPr>
                <w:rFonts w:cs="宋体"/>
                <w:szCs w:val="24"/>
              </w:rPr>
            </w:pPr>
            <w:r>
              <w:rPr>
                <w:rFonts w:cs="宋体" w:hint="eastAsia"/>
                <w:szCs w:val="24"/>
              </w:rPr>
              <w:t>/</w:t>
            </w:r>
          </w:p>
        </w:tc>
        <w:tc>
          <w:tcPr>
            <w:tcW w:w="2749" w:type="dxa"/>
            <w:gridSpan w:val="2"/>
            <w:vAlign w:val="center"/>
          </w:tcPr>
          <w:p w:rsidR="00FE2573" w:rsidRDefault="001B5C93">
            <w:pPr>
              <w:adjustRightInd w:val="0"/>
              <w:snapToGrid w:val="0"/>
              <w:spacing w:line="240" w:lineRule="auto"/>
              <w:ind w:left="0"/>
              <w:rPr>
                <w:rFonts w:cs="宋体"/>
                <w:szCs w:val="24"/>
              </w:rPr>
            </w:pPr>
            <w:r>
              <w:rPr>
                <w:rFonts w:cs="宋体" w:hint="eastAsia"/>
                <w:szCs w:val="24"/>
              </w:rPr>
              <w:t>ZC-YJV22-0.6/1kV</w:t>
            </w:r>
          </w:p>
        </w:tc>
        <w:tc>
          <w:tcPr>
            <w:tcW w:w="1226" w:type="dxa"/>
            <w:vAlign w:val="center"/>
          </w:tcPr>
          <w:p w:rsidR="00FE2573" w:rsidRDefault="00FE2573">
            <w:pPr>
              <w:adjustRightInd w:val="0"/>
              <w:snapToGrid w:val="0"/>
              <w:spacing w:line="240" w:lineRule="auto"/>
              <w:ind w:left="0"/>
              <w:rPr>
                <w:rFonts w:cs="宋体"/>
                <w:szCs w:val="24"/>
              </w:rPr>
            </w:pPr>
          </w:p>
        </w:tc>
      </w:tr>
      <w:tr w:rsidR="00FE2573">
        <w:trPr>
          <w:cantSplit/>
          <w:trHeight w:val="385"/>
          <w:jc w:val="center"/>
        </w:trPr>
        <w:tc>
          <w:tcPr>
            <w:tcW w:w="610" w:type="dxa"/>
            <w:vMerge w:val="restart"/>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2</w:t>
            </w:r>
          </w:p>
        </w:tc>
        <w:tc>
          <w:tcPr>
            <w:tcW w:w="1162" w:type="dxa"/>
            <w:vMerge w:val="restart"/>
            <w:vAlign w:val="center"/>
          </w:tcPr>
          <w:p w:rsidR="00FE2573" w:rsidRDefault="001B5C93">
            <w:pPr>
              <w:spacing w:line="240" w:lineRule="auto"/>
              <w:ind w:left="0"/>
              <w:jc w:val="left"/>
              <w:rPr>
                <w:rFonts w:ascii="Times New Roman" w:hAnsi="Times New Roman"/>
                <w:b/>
                <w:sz w:val="21"/>
                <w:szCs w:val="21"/>
              </w:rPr>
            </w:pPr>
            <w:r>
              <w:rPr>
                <w:rFonts w:ascii="Times New Roman" w:hAnsi="Times New Roman" w:hint="eastAsia"/>
                <w:sz w:val="21"/>
                <w:szCs w:val="21"/>
              </w:rPr>
              <w:t>铜</w:t>
            </w:r>
            <w:r>
              <w:rPr>
                <w:rFonts w:ascii="Times New Roman" w:hAnsi="Times New Roman"/>
                <w:sz w:val="21"/>
                <w:szCs w:val="21"/>
              </w:rPr>
              <w:t>导体</w:t>
            </w: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材料</w:t>
            </w:r>
          </w:p>
        </w:tc>
        <w:tc>
          <w:tcPr>
            <w:tcW w:w="102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44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hint="eastAsia"/>
                <w:sz w:val="21"/>
                <w:szCs w:val="21"/>
              </w:rPr>
              <w:t>铜</w:t>
            </w:r>
          </w:p>
        </w:tc>
        <w:tc>
          <w:tcPr>
            <w:tcW w:w="1308" w:type="dxa"/>
            <w:vAlign w:val="center"/>
          </w:tcPr>
          <w:p w:rsidR="00FE2573" w:rsidRDefault="00FE2573">
            <w:pPr>
              <w:spacing w:line="240" w:lineRule="auto"/>
              <w:ind w:left="0"/>
              <w:jc w:val="left"/>
              <w:rPr>
                <w:rFonts w:ascii="Times New Roman" w:hAnsi="Times New Roman"/>
                <w:sz w:val="21"/>
                <w:szCs w:val="21"/>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85"/>
          <w:jc w:val="center"/>
        </w:trPr>
        <w:tc>
          <w:tcPr>
            <w:tcW w:w="610" w:type="dxa"/>
            <w:vMerge/>
            <w:vAlign w:val="center"/>
          </w:tcPr>
          <w:p w:rsidR="00FE2573" w:rsidRDefault="00FE2573">
            <w:pPr>
              <w:spacing w:line="240" w:lineRule="auto"/>
              <w:ind w:left="0"/>
              <w:jc w:val="left"/>
              <w:rPr>
                <w:rFonts w:ascii="Times New Roman" w:hAnsi="Times New Roman"/>
                <w:sz w:val="21"/>
                <w:szCs w:val="21"/>
              </w:rPr>
            </w:pPr>
          </w:p>
        </w:tc>
        <w:tc>
          <w:tcPr>
            <w:tcW w:w="1162" w:type="dxa"/>
            <w:vMerge/>
            <w:vAlign w:val="center"/>
          </w:tcPr>
          <w:p w:rsidR="00FE2573" w:rsidRDefault="00FE2573">
            <w:pPr>
              <w:spacing w:line="240" w:lineRule="auto"/>
              <w:ind w:left="0"/>
              <w:jc w:val="left"/>
              <w:rPr>
                <w:rFonts w:ascii="Times New Roman" w:hAnsi="Times New Roman"/>
                <w:sz w:val="21"/>
                <w:szCs w:val="21"/>
              </w:rPr>
            </w:pP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材料生产厂及牌号</w:t>
            </w:r>
          </w:p>
        </w:tc>
        <w:tc>
          <w:tcPr>
            <w:tcW w:w="102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44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投标人提</w:t>
            </w:r>
            <w:r>
              <w:rPr>
                <w:rFonts w:ascii="Times New Roman" w:hAnsi="Times New Roman" w:hint="eastAsia"/>
                <w:sz w:val="21"/>
                <w:szCs w:val="21"/>
              </w:rPr>
              <w:t>供</w:t>
            </w:r>
          </w:p>
        </w:tc>
        <w:tc>
          <w:tcPr>
            <w:tcW w:w="1308" w:type="dxa"/>
            <w:vAlign w:val="center"/>
          </w:tcPr>
          <w:p w:rsidR="00FE2573" w:rsidRDefault="00FE2573">
            <w:pPr>
              <w:spacing w:line="240" w:lineRule="auto"/>
              <w:ind w:left="0"/>
              <w:jc w:val="left"/>
              <w:rPr>
                <w:rFonts w:ascii="Times New Roman" w:hAnsi="Times New Roman"/>
                <w:sz w:val="21"/>
                <w:szCs w:val="21"/>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85"/>
          <w:jc w:val="center"/>
        </w:trPr>
        <w:tc>
          <w:tcPr>
            <w:tcW w:w="610" w:type="dxa"/>
            <w:vMerge/>
            <w:vAlign w:val="center"/>
          </w:tcPr>
          <w:p w:rsidR="00FE2573" w:rsidRDefault="00FE2573">
            <w:pPr>
              <w:spacing w:line="240" w:lineRule="auto"/>
              <w:ind w:left="0"/>
              <w:jc w:val="left"/>
              <w:rPr>
                <w:rFonts w:ascii="Times New Roman" w:hAnsi="Times New Roman"/>
                <w:sz w:val="21"/>
                <w:szCs w:val="21"/>
              </w:rPr>
            </w:pPr>
          </w:p>
        </w:tc>
        <w:tc>
          <w:tcPr>
            <w:tcW w:w="1162" w:type="dxa"/>
            <w:vMerge/>
            <w:vAlign w:val="center"/>
          </w:tcPr>
          <w:p w:rsidR="00FE2573" w:rsidRDefault="00FE2573">
            <w:pPr>
              <w:spacing w:line="240" w:lineRule="auto"/>
              <w:ind w:left="0"/>
              <w:jc w:val="left"/>
              <w:rPr>
                <w:rFonts w:ascii="Times New Roman" w:hAnsi="Times New Roman"/>
                <w:sz w:val="21"/>
                <w:szCs w:val="21"/>
              </w:rPr>
            </w:pPr>
          </w:p>
        </w:tc>
        <w:tc>
          <w:tcPr>
            <w:tcW w:w="2069" w:type="dxa"/>
            <w:vAlign w:val="center"/>
          </w:tcPr>
          <w:p w:rsidR="00FE2573" w:rsidRPr="00695785" w:rsidRDefault="001B5C93">
            <w:pPr>
              <w:spacing w:line="240" w:lineRule="auto"/>
              <w:ind w:left="0"/>
              <w:jc w:val="left"/>
              <w:rPr>
                <w:rFonts w:ascii="Times New Roman" w:hAnsi="Times New Roman"/>
                <w:sz w:val="21"/>
                <w:szCs w:val="21"/>
              </w:rPr>
            </w:pPr>
            <w:r w:rsidRPr="00695785">
              <w:rPr>
                <w:rFonts w:ascii="Times New Roman" w:hAnsi="Times New Roman" w:hint="eastAsia"/>
                <w:sz w:val="21"/>
                <w:szCs w:val="21"/>
              </w:rPr>
              <w:t>芯数×标称截面</w:t>
            </w:r>
          </w:p>
        </w:tc>
        <w:tc>
          <w:tcPr>
            <w:tcW w:w="1021" w:type="dxa"/>
            <w:vAlign w:val="center"/>
          </w:tcPr>
          <w:p w:rsidR="00FE2573" w:rsidRPr="00695785" w:rsidRDefault="001B5C93">
            <w:pPr>
              <w:spacing w:line="240" w:lineRule="auto"/>
              <w:ind w:left="0"/>
              <w:jc w:val="left"/>
              <w:rPr>
                <w:rFonts w:ascii="Times New Roman" w:hAnsi="Times New Roman"/>
                <w:sz w:val="21"/>
                <w:szCs w:val="21"/>
              </w:rPr>
            </w:pPr>
            <w:r w:rsidRPr="00695785">
              <w:rPr>
                <w:rFonts w:ascii="Times New Roman" w:hAnsi="Times New Roman" w:hint="eastAsia"/>
                <w:sz w:val="21"/>
                <w:szCs w:val="21"/>
              </w:rPr>
              <w:t>芯×</w:t>
            </w:r>
            <w:r w:rsidRPr="00695785">
              <w:rPr>
                <w:rFonts w:ascii="Times New Roman" w:hAnsi="Times New Roman" w:hint="eastAsia"/>
                <w:sz w:val="21"/>
                <w:szCs w:val="21"/>
              </w:rPr>
              <w:t>mm</w:t>
            </w:r>
            <w:r w:rsidRPr="00695785">
              <w:rPr>
                <w:rFonts w:ascii="Times New Roman" w:hAnsi="Times New Roman"/>
                <w:sz w:val="21"/>
                <w:szCs w:val="21"/>
                <w:vertAlign w:val="superscript"/>
              </w:rPr>
              <w:t>2</w:t>
            </w:r>
          </w:p>
        </w:tc>
        <w:tc>
          <w:tcPr>
            <w:tcW w:w="1441" w:type="dxa"/>
            <w:vAlign w:val="center"/>
          </w:tcPr>
          <w:p w:rsidR="00FE2573" w:rsidRPr="00695785" w:rsidRDefault="001B5C93">
            <w:pPr>
              <w:spacing w:line="240" w:lineRule="auto"/>
              <w:ind w:left="0"/>
              <w:jc w:val="left"/>
              <w:rPr>
                <w:rFonts w:ascii="Times New Roman" w:hAnsi="Times New Roman"/>
                <w:sz w:val="21"/>
                <w:szCs w:val="21"/>
              </w:rPr>
            </w:pPr>
            <w:r w:rsidRPr="00695785">
              <w:rPr>
                <w:rFonts w:ascii="Times New Roman" w:hAnsi="Times New Roman" w:hint="eastAsia"/>
                <w:sz w:val="21"/>
                <w:szCs w:val="21"/>
              </w:rPr>
              <w:t>4</w:t>
            </w:r>
            <w:r w:rsidRPr="00695785">
              <w:rPr>
                <w:rFonts w:ascii="Times New Roman" w:hAnsi="Times New Roman" w:hint="eastAsia"/>
                <w:sz w:val="21"/>
                <w:szCs w:val="21"/>
              </w:rPr>
              <w:t>芯</w:t>
            </w:r>
          </w:p>
        </w:tc>
        <w:tc>
          <w:tcPr>
            <w:tcW w:w="1308" w:type="dxa"/>
            <w:vAlign w:val="center"/>
          </w:tcPr>
          <w:p w:rsidR="00FE2573" w:rsidRPr="00695785" w:rsidRDefault="00FE2573">
            <w:pPr>
              <w:spacing w:line="240" w:lineRule="auto"/>
              <w:ind w:left="0"/>
              <w:jc w:val="left"/>
              <w:rPr>
                <w:rFonts w:ascii="Times New Roman" w:hAnsi="Times New Roman"/>
                <w:sz w:val="21"/>
                <w:szCs w:val="21"/>
              </w:rPr>
            </w:pPr>
          </w:p>
        </w:tc>
        <w:tc>
          <w:tcPr>
            <w:tcW w:w="1226" w:type="dxa"/>
            <w:vAlign w:val="center"/>
          </w:tcPr>
          <w:p w:rsidR="00FE2573" w:rsidRPr="00695785" w:rsidRDefault="001B5C93">
            <w:pPr>
              <w:spacing w:line="240" w:lineRule="auto"/>
              <w:ind w:left="0"/>
              <w:jc w:val="left"/>
              <w:rPr>
                <w:rFonts w:ascii="Times New Roman" w:hAnsi="Times New Roman"/>
                <w:sz w:val="21"/>
                <w:szCs w:val="21"/>
              </w:rPr>
            </w:pPr>
            <w:r w:rsidRPr="00695785">
              <w:rPr>
                <w:rFonts w:ascii="Times New Roman" w:hAnsi="Times New Roman" w:hint="eastAsia"/>
                <w:sz w:val="21"/>
                <w:szCs w:val="21"/>
              </w:rPr>
              <w:t>型号见供货清单</w:t>
            </w:r>
          </w:p>
        </w:tc>
      </w:tr>
      <w:tr w:rsidR="00FE2573">
        <w:trPr>
          <w:cantSplit/>
          <w:trHeight w:val="385"/>
          <w:jc w:val="center"/>
        </w:trPr>
        <w:tc>
          <w:tcPr>
            <w:tcW w:w="610" w:type="dxa"/>
            <w:vMerge/>
            <w:vAlign w:val="center"/>
          </w:tcPr>
          <w:p w:rsidR="00FE2573" w:rsidRDefault="00FE2573">
            <w:pPr>
              <w:spacing w:line="240" w:lineRule="auto"/>
              <w:ind w:left="0"/>
              <w:jc w:val="left"/>
              <w:rPr>
                <w:rFonts w:ascii="Times New Roman" w:hAnsi="Times New Roman"/>
                <w:sz w:val="21"/>
                <w:szCs w:val="21"/>
              </w:rPr>
            </w:pPr>
          </w:p>
        </w:tc>
        <w:tc>
          <w:tcPr>
            <w:tcW w:w="1162" w:type="dxa"/>
            <w:vMerge/>
            <w:vAlign w:val="center"/>
          </w:tcPr>
          <w:p w:rsidR="00FE2573" w:rsidRDefault="00FE2573">
            <w:pPr>
              <w:spacing w:line="240" w:lineRule="auto"/>
              <w:ind w:left="0"/>
              <w:jc w:val="left"/>
              <w:rPr>
                <w:rFonts w:ascii="Times New Roman" w:hAnsi="Times New Roman"/>
                <w:sz w:val="21"/>
                <w:szCs w:val="21"/>
              </w:rPr>
            </w:pP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结构形式</w:t>
            </w:r>
          </w:p>
        </w:tc>
        <w:tc>
          <w:tcPr>
            <w:tcW w:w="1021" w:type="dxa"/>
            <w:vAlign w:val="center"/>
          </w:tcPr>
          <w:p w:rsidR="00FE2573" w:rsidRDefault="00FE2573">
            <w:pPr>
              <w:spacing w:line="240" w:lineRule="auto"/>
              <w:ind w:left="0"/>
              <w:jc w:val="left"/>
              <w:rPr>
                <w:rFonts w:ascii="Times New Roman" w:hAnsi="Times New Roman"/>
                <w:sz w:val="21"/>
                <w:szCs w:val="21"/>
              </w:rPr>
            </w:pPr>
          </w:p>
        </w:tc>
        <w:tc>
          <w:tcPr>
            <w:tcW w:w="144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圆形紧压</w:t>
            </w:r>
          </w:p>
        </w:tc>
        <w:tc>
          <w:tcPr>
            <w:tcW w:w="1308" w:type="dxa"/>
            <w:vAlign w:val="center"/>
          </w:tcPr>
          <w:p w:rsidR="00FE2573" w:rsidRDefault="00FE2573">
            <w:pPr>
              <w:spacing w:line="240" w:lineRule="auto"/>
              <w:ind w:left="0"/>
              <w:jc w:val="left"/>
              <w:rPr>
                <w:rFonts w:ascii="Times New Roman" w:hAnsi="Times New Roman"/>
                <w:sz w:val="21"/>
                <w:szCs w:val="21"/>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85"/>
          <w:jc w:val="center"/>
        </w:trPr>
        <w:tc>
          <w:tcPr>
            <w:tcW w:w="610" w:type="dxa"/>
            <w:vMerge/>
            <w:vAlign w:val="center"/>
          </w:tcPr>
          <w:p w:rsidR="00FE2573" w:rsidRDefault="00FE2573">
            <w:pPr>
              <w:spacing w:line="240" w:lineRule="auto"/>
              <w:ind w:left="0"/>
              <w:jc w:val="left"/>
              <w:rPr>
                <w:rFonts w:ascii="Times New Roman" w:hAnsi="Times New Roman"/>
                <w:sz w:val="21"/>
                <w:szCs w:val="21"/>
              </w:rPr>
            </w:pPr>
          </w:p>
        </w:tc>
        <w:tc>
          <w:tcPr>
            <w:tcW w:w="1162" w:type="dxa"/>
            <w:vMerge/>
            <w:vAlign w:val="center"/>
          </w:tcPr>
          <w:p w:rsidR="00FE2573" w:rsidRDefault="00FE2573">
            <w:pPr>
              <w:spacing w:line="240" w:lineRule="auto"/>
              <w:ind w:left="0"/>
              <w:jc w:val="left"/>
              <w:rPr>
                <w:rFonts w:ascii="Times New Roman" w:hAnsi="Times New Roman"/>
                <w:sz w:val="21"/>
                <w:szCs w:val="21"/>
              </w:rPr>
            </w:pP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紧压系数</w:t>
            </w:r>
          </w:p>
        </w:tc>
        <w:tc>
          <w:tcPr>
            <w:tcW w:w="1021" w:type="dxa"/>
            <w:vAlign w:val="center"/>
          </w:tcPr>
          <w:p w:rsidR="00FE2573" w:rsidRDefault="00FE2573">
            <w:pPr>
              <w:spacing w:line="240" w:lineRule="auto"/>
              <w:ind w:left="0"/>
              <w:jc w:val="left"/>
              <w:rPr>
                <w:rFonts w:ascii="Times New Roman" w:hAnsi="Times New Roman"/>
                <w:sz w:val="21"/>
                <w:szCs w:val="21"/>
              </w:rPr>
            </w:pPr>
          </w:p>
        </w:tc>
        <w:tc>
          <w:tcPr>
            <w:tcW w:w="144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≥0.9</w:t>
            </w:r>
          </w:p>
        </w:tc>
        <w:tc>
          <w:tcPr>
            <w:tcW w:w="1308" w:type="dxa"/>
            <w:vAlign w:val="center"/>
          </w:tcPr>
          <w:p w:rsidR="00FE2573" w:rsidRDefault="00FE2573">
            <w:pPr>
              <w:spacing w:line="240" w:lineRule="auto"/>
              <w:ind w:left="0"/>
              <w:jc w:val="left"/>
              <w:rPr>
                <w:rFonts w:ascii="Times New Roman" w:hAnsi="Times New Roman"/>
                <w:sz w:val="21"/>
                <w:szCs w:val="21"/>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442"/>
          <w:jc w:val="center"/>
        </w:trPr>
        <w:tc>
          <w:tcPr>
            <w:tcW w:w="610" w:type="dxa"/>
            <w:vMerge w:val="restart"/>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3</w:t>
            </w:r>
          </w:p>
        </w:tc>
        <w:tc>
          <w:tcPr>
            <w:tcW w:w="1162" w:type="dxa"/>
            <w:vMerge w:val="restart"/>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绝缘</w:t>
            </w: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材料、生产厂及牌号</w:t>
            </w:r>
          </w:p>
        </w:tc>
        <w:tc>
          <w:tcPr>
            <w:tcW w:w="102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44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投标人填写</w:t>
            </w:r>
          </w:p>
        </w:tc>
        <w:tc>
          <w:tcPr>
            <w:tcW w:w="1308" w:type="dxa"/>
            <w:vAlign w:val="center"/>
          </w:tcPr>
          <w:p w:rsidR="00FE2573" w:rsidRDefault="00FE2573">
            <w:pPr>
              <w:spacing w:line="240" w:lineRule="auto"/>
              <w:ind w:left="0"/>
              <w:jc w:val="left"/>
              <w:rPr>
                <w:rFonts w:ascii="Times New Roman" w:hAnsi="Times New Roman"/>
                <w:sz w:val="21"/>
                <w:szCs w:val="21"/>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545"/>
          <w:jc w:val="center"/>
        </w:trPr>
        <w:tc>
          <w:tcPr>
            <w:tcW w:w="610" w:type="dxa"/>
            <w:vMerge/>
            <w:vAlign w:val="center"/>
          </w:tcPr>
          <w:p w:rsidR="00FE2573" w:rsidRDefault="00FE2573">
            <w:pPr>
              <w:spacing w:line="240" w:lineRule="auto"/>
              <w:ind w:left="0"/>
              <w:jc w:val="left"/>
              <w:rPr>
                <w:rFonts w:ascii="Times New Roman" w:hAnsi="Times New Roman"/>
                <w:sz w:val="21"/>
                <w:szCs w:val="21"/>
              </w:rPr>
            </w:pPr>
          </w:p>
        </w:tc>
        <w:tc>
          <w:tcPr>
            <w:tcW w:w="1162" w:type="dxa"/>
            <w:vMerge/>
            <w:vAlign w:val="center"/>
          </w:tcPr>
          <w:p w:rsidR="00FE2573" w:rsidRDefault="00FE2573">
            <w:pPr>
              <w:spacing w:line="240" w:lineRule="auto"/>
              <w:ind w:left="0"/>
              <w:jc w:val="left"/>
              <w:rPr>
                <w:rFonts w:ascii="Times New Roman" w:hAnsi="Times New Roman"/>
                <w:sz w:val="21"/>
                <w:szCs w:val="21"/>
              </w:rPr>
            </w:pP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最薄点厚度不小于标称值</w:t>
            </w:r>
          </w:p>
        </w:tc>
        <w:tc>
          <w:tcPr>
            <w:tcW w:w="102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44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90%-0.1</w:t>
            </w:r>
          </w:p>
        </w:tc>
        <w:tc>
          <w:tcPr>
            <w:tcW w:w="1308" w:type="dxa"/>
            <w:vAlign w:val="center"/>
          </w:tcPr>
          <w:p w:rsidR="00FE2573" w:rsidRDefault="00FE2573">
            <w:pPr>
              <w:spacing w:line="240" w:lineRule="auto"/>
              <w:ind w:left="0"/>
              <w:jc w:val="left"/>
              <w:rPr>
                <w:rFonts w:ascii="Times New Roman" w:hAnsi="Times New Roman"/>
                <w:sz w:val="21"/>
                <w:szCs w:val="21"/>
                <w:highlight w:val="yellow"/>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438"/>
          <w:jc w:val="center"/>
        </w:trPr>
        <w:tc>
          <w:tcPr>
            <w:tcW w:w="610"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4</w:t>
            </w:r>
          </w:p>
        </w:tc>
        <w:tc>
          <w:tcPr>
            <w:tcW w:w="1162"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填充层</w:t>
            </w: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填充材料</w:t>
            </w:r>
          </w:p>
        </w:tc>
        <w:tc>
          <w:tcPr>
            <w:tcW w:w="102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44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投标人填写</w:t>
            </w:r>
          </w:p>
        </w:tc>
        <w:tc>
          <w:tcPr>
            <w:tcW w:w="1308" w:type="dxa"/>
            <w:vAlign w:val="center"/>
          </w:tcPr>
          <w:p w:rsidR="00FE2573" w:rsidRDefault="00FE2573">
            <w:pPr>
              <w:spacing w:line="240" w:lineRule="auto"/>
              <w:ind w:left="0"/>
              <w:jc w:val="left"/>
              <w:rPr>
                <w:rFonts w:ascii="Times New Roman" w:hAnsi="Times New Roman"/>
                <w:sz w:val="21"/>
                <w:szCs w:val="21"/>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417"/>
          <w:jc w:val="center"/>
        </w:trPr>
        <w:tc>
          <w:tcPr>
            <w:tcW w:w="610"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5</w:t>
            </w:r>
          </w:p>
        </w:tc>
        <w:tc>
          <w:tcPr>
            <w:tcW w:w="1162"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内衬层</w:t>
            </w: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材料</w:t>
            </w:r>
          </w:p>
        </w:tc>
        <w:tc>
          <w:tcPr>
            <w:tcW w:w="102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44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投标人填写</w:t>
            </w:r>
          </w:p>
        </w:tc>
        <w:tc>
          <w:tcPr>
            <w:tcW w:w="1308" w:type="dxa"/>
            <w:vAlign w:val="center"/>
          </w:tcPr>
          <w:p w:rsidR="00FE2573" w:rsidRDefault="00FE2573">
            <w:pPr>
              <w:spacing w:line="240" w:lineRule="auto"/>
              <w:ind w:left="0"/>
              <w:jc w:val="left"/>
              <w:rPr>
                <w:rFonts w:ascii="Times New Roman" w:hAnsi="Times New Roman"/>
                <w:sz w:val="21"/>
                <w:szCs w:val="21"/>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85"/>
          <w:jc w:val="center"/>
        </w:trPr>
        <w:tc>
          <w:tcPr>
            <w:tcW w:w="610" w:type="dxa"/>
            <w:vMerge w:val="restart"/>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6</w:t>
            </w:r>
          </w:p>
        </w:tc>
        <w:tc>
          <w:tcPr>
            <w:tcW w:w="1162" w:type="dxa"/>
            <w:vMerge w:val="restart"/>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铠装层</w:t>
            </w: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材料</w:t>
            </w:r>
          </w:p>
        </w:tc>
        <w:tc>
          <w:tcPr>
            <w:tcW w:w="102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441" w:type="dxa"/>
            <w:vAlign w:val="center"/>
          </w:tcPr>
          <w:p w:rsidR="00FE2573" w:rsidRDefault="001B5C93">
            <w:pPr>
              <w:spacing w:line="240" w:lineRule="auto"/>
              <w:ind w:left="0"/>
              <w:jc w:val="left"/>
              <w:rPr>
                <w:rFonts w:ascii="Times New Roman" w:hAnsi="Times New Roman"/>
                <w:sz w:val="21"/>
                <w:szCs w:val="21"/>
              </w:rPr>
            </w:pPr>
            <w:proofErr w:type="gramStart"/>
            <w:r>
              <w:rPr>
                <w:rFonts w:ascii="Times New Roman" w:hAnsi="Times New Roman" w:hint="eastAsia"/>
                <w:sz w:val="21"/>
                <w:szCs w:val="21"/>
              </w:rPr>
              <w:t>钢带铠装</w:t>
            </w:r>
            <w:proofErr w:type="gramEnd"/>
          </w:p>
        </w:tc>
        <w:tc>
          <w:tcPr>
            <w:tcW w:w="1308" w:type="dxa"/>
            <w:vAlign w:val="center"/>
          </w:tcPr>
          <w:p w:rsidR="00FE2573" w:rsidRDefault="00FE2573">
            <w:pPr>
              <w:spacing w:line="240" w:lineRule="auto"/>
              <w:ind w:left="0"/>
              <w:jc w:val="left"/>
              <w:rPr>
                <w:rFonts w:ascii="Times New Roman" w:hAnsi="Times New Roman"/>
                <w:sz w:val="21"/>
                <w:szCs w:val="21"/>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85"/>
          <w:jc w:val="center"/>
        </w:trPr>
        <w:tc>
          <w:tcPr>
            <w:tcW w:w="610" w:type="dxa"/>
            <w:vMerge/>
            <w:vAlign w:val="center"/>
          </w:tcPr>
          <w:p w:rsidR="00FE2573" w:rsidRDefault="00FE2573">
            <w:pPr>
              <w:spacing w:line="240" w:lineRule="auto"/>
              <w:ind w:left="0"/>
              <w:jc w:val="left"/>
              <w:rPr>
                <w:rFonts w:ascii="Times New Roman" w:hAnsi="Times New Roman"/>
                <w:sz w:val="21"/>
                <w:szCs w:val="21"/>
              </w:rPr>
            </w:pPr>
          </w:p>
        </w:tc>
        <w:tc>
          <w:tcPr>
            <w:tcW w:w="1162" w:type="dxa"/>
            <w:vMerge/>
            <w:vAlign w:val="center"/>
          </w:tcPr>
          <w:p w:rsidR="00FE2573" w:rsidRDefault="00FE2573">
            <w:pPr>
              <w:spacing w:line="240" w:lineRule="auto"/>
              <w:ind w:left="0"/>
              <w:jc w:val="left"/>
              <w:rPr>
                <w:rFonts w:ascii="Times New Roman" w:hAnsi="Times New Roman"/>
                <w:sz w:val="21"/>
                <w:szCs w:val="21"/>
              </w:rPr>
            </w:pP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钢带厚度直径</w:t>
            </w:r>
          </w:p>
        </w:tc>
        <w:tc>
          <w:tcPr>
            <w:tcW w:w="102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mm</w:t>
            </w:r>
          </w:p>
        </w:tc>
        <w:tc>
          <w:tcPr>
            <w:tcW w:w="144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0.2~0.8</w:t>
            </w:r>
          </w:p>
        </w:tc>
        <w:tc>
          <w:tcPr>
            <w:tcW w:w="1308" w:type="dxa"/>
            <w:vAlign w:val="center"/>
          </w:tcPr>
          <w:p w:rsidR="00FE2573" w:rsidRDefault="00FE2573">
            <w:pPr>
              <w:spacing w:line="240" w:lineRule="auto"/>
              <w:ind w:left="0"/>
              <w:jc w:val="left"/>
              <w:rPr>
                <w:rFonts w:ascii="Times New Roman" w:hAnsi="Times New Roman"/>
                <w:sz w:val="21"/>
                <w:szCs w:val="21"/>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85"/>
          <w:jc w:val="center"/>
        </w:trPr>
        <w:tc>
          <w:tcPr>
            <w:tcW w:w="610" w:type="dxa"/>
            <w:vMerge/>
            <w:vAlign w:val="center"/>
          </w:tcPr>
          <w:p w:rsidR="00FE2573" w:rsidRDefault="00FE2573">
            <w:pPr>
              <w:spacing w:line="240" w:lineRule="auto"/>
              <w:ind w:left="0"/>
              <w:jc w:val="left"/>
              <w:rPr>
                <w:rFonts w:ascii="Times New Roman" w:hAnsi="Times New Roman"/>
                <w:sz w:val="21"/>
                <w:szCs w:val="21"/>
              </w:rPr>
            </w:pPr>
          </w:p>
        </w:tc>
        <w:tc>
          <w:tcPr>
            <w:tcW w:w="1162" w:type="dxa"/>
            <w:vMerge/>
            <w:vAlign w:val="center"/>
          </w:tcPr>
          <w:p w:rsidR="00FE2573" w:rsidRDefault="00FE2573">
            <w:pPr>
              <w:spacing w:line="240" w:lineRule="auto"/>
              <w:ind w:left="0"/>
              <w:jc w:val="left"/>
              <w:rPr>
                <w:rFonts w:ascii="Times New Roman" w:hAnsi="Times New Roman"/>
                <w:sz w:val="21"/>
                <w:szCs w:val="21"/>
              </w:rPr>
            </w:pP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钢带层数</w:t>
            </w:r>
          </w:p>
        </w:tc>
        <w:tc>
          <w:tcPr>
            <w:tcW w:w="102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层</w:t>
            </w:r>
          </w:p>
        </w:tc>
        <w:tc>
          <w:tcPr>
            <w:tcW w:w="144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2</w:t>
            </w:r>
          </w:p>
        </w:tc>
        <w:tc>
          <w:tcPr>
            <w:tcW w:w="1308" w:type="dxa"/>
            <w:vAlign w:val="center"/>
          </w:tcPr>
          <w:p w:rsidR="00FE2573" w:rsidRDefault="00FE2573">
            <w:pPr>
              <w:spacing w:line="240" w:lineRule="auto"/>
              <w:ind w:left="0"/>
              <w:jc w:val="left"/>
              <w:rPr>
                <w:rFonts w:ascii="Times New Roman" w:hAnsi="Times New Roman"/>
                <w:sz w:val="21"/>
                <w:szCs w:val="21"/>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85"/>
          <w:jc w:val="center"/>
        </w:trPr>
        <w:tc>
          <w:tcPr>
            <w:tcW w:w="610" w:type="dxa"/>
            <w:vMerge w:val="restart"/>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hint="eastAsia"/>
                <w:sz w:val="21"/>
                <w:szCs w:val="21"/>
              </w:rPr>
              <w:t>7</w:t>
            </w:r>
          </w:p>
        </w:tc>
        <w:tc>
          <w:tcPr>
            <w:tcW w:w="1162" w:type="dxa"/>
            <w:vMerge w:val="restart"/>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外护套</w:t>
            </w: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材料</w:t>
            </w:r>
          </w:p>
        </w:tc>
        <w:tc>
          <w:tcPr>
            <w:tcW w:w="102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44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PVC/PE</w:t>
            </w:r>
          </w:p>
        </w:tc>
        <w:tc>
          <w:tcPr>
            <w:tcW w:w="1308" w:type="dxa"/>
            <w:vAlign w:val="center"/>
          </w:tcPr>
          <w:p w:rsidR="00FE2573" w:rsidRDefault="00FE2573">
            <w:pPr>
              <w:spacing w:line="240" w:lineRule="auto"/>
              <w:ind w:left="0"/>
              <w:jc w:val="left"/>
              <w:rPr>
                <w:rFonts w:ascii="Times New Roman" w:hAnsi="Times New Roman"/>
                <w:sz w:val="21"/>
                <w:szCs w:val="21"/>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85"/>
          <w:jc w:val="center"/>
        </w:trPr>
        <w:tc>
          <w:tcPr>
            <w:tcW w:w="610" w:type="dxa"/>
            <w:vMerge/>
            <w:vAlign w:val="center"/>
          </w:tcPr>
          <w:p w:rsidR="00FE2573" w:rsidRDefault="00FE2573">
            <w:pPr>
              <w:spacing w:line="240" w:lineRule="auto"/>
              <w:ind w:left="0"/>
              <w:jc w:val="left"/>
              <w:rPr>
                <w:rFonts w:ascii="Times New Roman" w:hAnsi="Times New Roman"/>
                <w:sz w:val="21"/>
                <w:szCs w:val="21"/>
              </w:rPr>
            </w:pPr>
          </w:p>
        </w:tc>
        <w:tc>
          <w:tcPr>
            <w:tcW w:w="1162" w:type="dxa"/>
            <w:vMerge/>
            <w:vAlign w:val="center"/>
          </w:tcPr>
          <w:p w:rsidR="00FE2573" w:rsidRDefault="00FE2573">
            <w:pPr>
              <w:spacing w:line="240" w:lineRule="auto"/>
              <w:ind w:left="0"/>
              <w:jc w:val="left"/>
              <w:rPr>
                <w:rFonts w:ascii="Times New Roman" w:hAnsi="Times New Roman"/>
                <w:sz w:val="21"/>
                <w:szCs w:val="21"/>
              </w:rPr>
            </w:pP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材料生产厂及牌号</w:t>
            </w:r>
          </w:p>
        </w:tc>
        <w:tc>
          <w:tcPr>
            <w:tcW w:w="102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44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投标人填写</w:t>
            </w:r>
          </w:p>
        </w:tc>
        <w:tc>
          <w:tcPr>
            <w:tcW w:w="1308" w:type="dxa"/>
            <w:vAlign w:val="center"/>
          </w:tcPr>
          <w:p w:rsidR="00FE2573" w:rsidRDefault="00FE2573">
            <w:pPr>
              <w:spacing w:line="240" w:lineRule="auto"/>
              <w:ind w:left="0"/>
              <w:jc w:val="left"/>
              <w:rPr>
                <w:rFonts w:ascii="Times New Roman" w:hAnsi="Times New Roman"/>
                <w:sz w:val="21"/>
                <w:szCs w:val="21"/>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85"/>
          <w:jc w:val="center"/>
        </w:trPr>
        <w:tc>
          <w:tcPr>
            <w:tcW w:w="610" w:type="dxa"/>
            <w:vMerge/>
            <w:vAlign w:val="center"/>
          </w:tcPr>
          <w:p w:rsidR="00FE2573" w:rsidRDefault="00FE2573">
            <w:pPr>
              <w:spacing w:line="240" w:lineRule="auto"/>
              <w:ind w:left="0"/>
              <w:jc w:val="left"/>
              <w:rPr>
                <w:rFonts w:ascii="Times New Roman" w:hAnsi="Times New Roman"/>
                <w:sz w:val="21"/>
                <w:szCs w:val="21"/>
              </w:rPr>
            </w:pPr>
          </w:p>
        </w:tc>
        <w:tc>
          <w:tcPr>
            <w:tcW w:w="1162" w:type="dxa"/>
            <w:vMerge/>
            <w:vAlign w:val="center"/>
          </w:tcPr>
          <w:p w:rsidR="00FE2573" w:rsidRDefault="00FE2573">
            <w:pPr>
              <w:spacing w:line="240" w:lineRule="auto"/>
              <w:ind w:left="0"/>
              <w:jc w:val="left"/>
              <w:rPr>
                <w:rFonts w:ascii="Times New Roman" w:hAnsi="Times New Roman"/>
                <w:sz w:val="21"/>
                <w:szCs w:val="21"/>
              </w:rPr>
            </w:pP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颜色</w:t>
            </w:r>
          </w:p>
        </w:tc>
        <w:tc>
          <w:tcPr>
            <w:tcW w:w="102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44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黑色</w:t>
            </w:r>
            <w:r>
              <w:rPr>
                <w:rFonts w:ascii="Times New Roman" w:hAnsi="Times New Roman"/>
                <w:sz w:val="21"/>
                <w:szCs w:val="21"/>
              </w:rPr>
              <w:t>/</w:t>
            </w:r>
            <w:r>
              <w:rPr>
                <w:rFonts w:ascii="Times New Roman" w:hAnsi="Times New Roman"/>
                <w:sz w:val="21"/>
                <w:szCs w:val="21"/>
              </w:rPr>
              <w:t>红色</w:t>
            </w:r>
          </w:p>
        </w:tc>
        <w:tc>
          <w:tcPr>
            <w:tcW w:w="1308" w:type="dxa"/>
            <w:vAlign w:val="center"/>
          </w:tcPr>
          <w:p w:rsidR="00FE2573" w:rsidRDefault="00FE2573">
            <w:pPr>
              <w:spacing w:line="240" w:lineRule="auto"/>
              <w:ind w:left="0"/>
              <w:jc w:val="left"/>
              <w:rPr>
                <w:rFonts w:ascii="Times New Roman" w:hAnsi="Times New Roman"/>
                <w:sz w:val="21"/>
                <w:szCs w:val="21"/>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637"/>
          <w:jc w:val="center"/>
        </w:trPr>
        <w:tc>
          <w:tcPr>
            <w:tcW w:w="610" w:type="dxa"/>
            <w:vMerge/>
            <w:vAlign w:val="center"/>
          </w:tcPr>
          <w:p w:rsidR="00FE2573" w:rsidRDefault="00FE2573">
            <w:pPr>
              <w:spacing w:line="240" w:lineRule="auto"/>
              <w:ind w:left="0"/>
              <w:jc w:val="left"/>
              <w:rPr>
                <w:rFonts w:ascii="Times New Roman" w:hAnsi="Times New Roman"/>
                <w:sz w:val="21"/>
                <w:szCs w:val="21"/>
              </w:rPr>
            </w:pPr>
          </w:p>
        </w:tc>
        <w:tc>
          <w:tcPr>
            <w:tcW w:w="1162" w:type="dxa"/>
            <w:vMerge/>
            <w:vAlign w:val="center"/>
          </w:tcPr>
          <w:p w:rsidR="00FE2573" w:rsidRDefault="00FE2573">
            <w:pPr>
              <w:spacing w:line="240" w:lineRule="auto"/>
              <w:ind w:left="0"/>
              <w:jc w:val="left"/>
              <w:rPr>
                <w:rFonts w:ascii="Times New Roman" w:hAnsi="Times New Roman"/>
                <w:sz w:val="21"/>
                <w:szCs w:val="21"/>
              </w:rPr>
            </w:pPr>
          </w:p>
        </w:tc>
        <w:tc>
          <w:tcPr>
            <w:tcW w:w="2069"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最薄点厚度不小于标称值</w:t>
            </w:r>
          </w:p>
        </w:tc>
        <w:tc>
          <w:tcPr>
            <w:tcW w:w="102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441"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80</w:t>
            </w:r>
            <w:r>
              <w:rPr>
                <w:rFonts w:ascii="Times New Roman" w:hAnsi="Times New Roman" w:hint="eastAsia"/>
                <w:sz w:val="21"/>
                <w:szCs w:val="21"/>
              </w:rPr>
              <w:t>%t -0.2</w:t>
            </w:r>
          </w:p>
        </w:tc>
        <w:tc>
          <w:tcPr>
            <w:tcW w:w="1308" w:type="dxa"/>
            <w:vAlign w:val="center"/>
          </w:tcPr>
          <w:p w:rsidR="00FE2573" w:rsidRDefault="00FE2573">
            <w:pPr>
              <w:spacing w:line="240" w:lineRule="auto"/>
              <w:ind w:left="0"/>
              <w:jc w:val="left"/>
              <w:rPr>
                <w:rFonts w:ascii="Times New Roman" w:hAnsi="Times New Roman"/>
                <w:sz w:val="21"/>
                <w:szCs w:val="21"/>
              </w:rPr>
            </w:pPr>
          </w:p>
        </w:tc>
        <w:tc>
          <w:tcPr>
            <w:tcW w:w="1226" w:type="dxa"/>
            <w:vAlign w:val="center"/>
          </w:tcPr>
          <w:p w:rsidR="00FE2573" w:rsidRDefault="00FE2573">
            <w:pPr>
              <w:spacing w:line="240" w:lineRule="auto"/>
              <w:ind w:left="0"/>
              <w:jc w:val="left"/>
              <w:rPr>
                <w:rFonts w:ascii="Times New Roman" w:hAnsi="Times New Roman"/>
                <w:sz w:val="21"/>
                <w:szCs w:val="21"/>
              </w:rPr>
            </w:pPr>
          </w:p>
        </w:tc>
      </w:tr>
    </w:tbl>
    <w:p w:rsidR="00FE2573" w:rsidRDefault="00FE2573">
      <w:pPr>
        <w:adjustRightInd w:val="0"/>
        <w:snapToGrid w:val="0"/>
        <w:spacing w:line="240" w:lineRule="auto"/>
        <w:ind w:left="0"/>
        <w:jc w:val="center"/>
        <w:rPr>
          <w:rFonts w:cs="宋体"/>
          <w:szCs w:val="24"/>
        </w:rPr>
      </w:pPr>
    </w:p>
    <w:p w:rsidR="00FE2573" w:rsidRDefault="001B5C93">
      <w:pPr>
        <w:adjustRightInd w:val="0"/>
        <w:snapToGrid w:val="0"/>
        <w:spacing w:line="240" w:lineRule="auto"/>
        <w:ind w:left="0"/>
        <w:jc w:val="center"/>
        <w:rPr>
          <w:rFonts w:cs="宋体"/>
          <w:szCs w:val="24"/>
        </w:rPr>
      </w:pPr>
      <w:r>
        <w:rPr>
          <w:rFonts w:cs="宋体" w:hint="eastAsia"/>
          <w:szCs w:val="24"/>
        </w:rPr>
        <w:t>0.6/1kV电力电缆电气及使用性能参数表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97"/>
        <w:gridCol w:w="2821"/>
        <w:gridCol w:w="828"/>
        <w:gridCol w:w="1327"/>
        <w:gridCol w:w="1251"/>
        <w:gridCol w:w="2252"/>
      </w:tblGrid>
      <w:tr w:rsidR="00FE2573">
        <w:trPr>
          <w:trHeight w:val="610"/>
          <w:jc w:val="center"/>
        </w:trPr>
        <w:tc>
          <w:tcPr>
            <w:tcW w:w="597" w:type="dxa"/>
            <w:vAlign w:val="center"/>
          </w:tcPr>
          <w:p w:rsidR="00FE2573" w:rsidRDefault="001B5C93">
            <w:pPr>
              <w:pStyle w:val="Default"/>
              <w:jc w:val="center"/>
              <w:rPr>
                <w:rFonts w:ascii="Times New Roman" w:cs="Times New Roman"/>
                <w:sz w:val="21"/>
                <w:szCs w:val="21"/>
              </w:rPr>
            </w:pPr>
            <w:r>
              <w:rPr>
                <w:rFonts w:ascii="Times New Roman" w:cs="Times New Roman"/>
                <w:sz w:val="21"/>
                <w:szCs w:val="21"/>
              </w:rPr>
              <w:t>序号</w:t>
            </w:r>
          </w:p>
        </w:tc>
        <w:tc>
          <w:tcPr>
            <w:tcW w:w="2821" w:type="dxa"/>
            <w:vAlign w:val="center"/>
          </w:tcPr>
          <w:p w:rsidR="00FE2573" w:rsidRDefault="001B5C93">
            <w:pPr>
              <w:pStyle w:val="Default"/>
              <w:jc w:val="center"/>
              <w:rPr>
                <w:rFonts w:ascii="Times New Roman" w:cs="Times New Roman"/>
                <w:sz w:val="21"/>
                <w:szCs w:val="21"/>
              </w:rPr>
            </w:pPr>
            <w:r>
              <w:rPr>
                <w:rFonts w:ascii="Times New Roman" w:cs="Times New Roman"/>
                <w:sz w:val="21"/>
                <w:szCs w:val="21"/>
              </w:rPr>
              <w:t>项</w:t>
            </w:r>
            <w:r>
              <w:rPr>
                <w:rFonts w:ascii="Times New Roman" w:cs="Times New Roman"/>
                <w:sz w:val="21"/>
                <w:szCs w:val="21"/>
              </w:rPr>
              <w:t xml:space="preserve"> </w:t>
            </w:r>
            <w:r>
              <w:rPr>
                <w:rFonts w:ascii="Times New Roman" w:cs="Times New Roman"/>
                <w:sz w:val="21"/>
                <w:szCs w:val="21"/>
              </w:rPr>
              <w:t>目</w:t>
            </w:r>
          </w:p>
        </w:tc>
        <w:tc>
          <w:tcPr>
            <w:tcW w:w="828" w:type="dxa"/>
            <w:vAlign w:val="center"/>
          </w:tcPr>
          <w:p w:rsidR="00FE2573" w:rsidRDefault="001B5C93">
            <w:pPr>
              <w:pStyle w:val="Default"/>
              <w:jc w:val="center"/>
              <w:rPr>
                <w:rFonts w:ascii="Times New Roman" w:cs="Times New Roman"/>
                <w:sz w:val="21"/>
                <w:szCs w:val="21"/>
              </w:rPr>
            </w:pPr>
            <w:r>
              <w:rPr>
                <w:rFonts w:ascii="Times New Roman" w:cs="Times New Roman"/>
                <w:sz w:val="21"/>
                <w:szCs w:val="21"/>
              </w:rPr>
              <w:t>单位</w:t>
            </w:r>
          </w:p>
        </w:tc>
        <w:tc>
          <w:tcPr>
            <w:tcW w:w="1327" w:type="dxa"/>
            <w:vAlign w:val="center"/>
          </w:tcPr>
          <w:p w:rsidR="00FE2573" w:rsidRDefault="001B5C93">
            <w:pPr>
              <w:pStyle w:val="Default"/>
              <w:jc w:val="center"/>
              <w:rPr>
                <w:rFonts w:ascii="Times New Roman" w:cs="Times New Roman"/>
                <w:sz w:val="21"/>
                <w:szCs w:val="21"/>
              </w:rPr>
            </w:pPr>
            <w:r>
              <w:rPr>
                <w:rFonts w:ascii="Times New Roman" w:cs="Times New Roman"/>
                <w:sz w:val="21"/>
                <w:szCs w:val="21"/>
              </w:rPr>
              <w:t>标准参数值</w:t>
            </w:r>
          </w:p>
        </w:tc>
        <w:tc>
          <w:tcPr>
            <w:tcW w:w="1251" w:type="dxa"/>
            <w:vAlign w:val="center"/>
          </w:tcPr>
          <w:p w:rsidR="00FE2573" w:rsidRDefault="001B5C93">
            <w:pPr>
              <w:pStyle w:val="Default"/>
              <w:jc w:val="center"/>
              <w:rPr>
                <w:rFonts w:ascii="Times New Roman" w:cs="Times New Roman"/>
                <w:sz w:val="21"/>
                <w:szCs w:val="21"/>
              </w:rPr>
            </w:pPr>
            <w:r>
              <w:rPr>
                <w:rFonts w:ascii="Times New Roman"/>
                <w:sz w:val="21"/>
                <w:szCs w:val="21"/>
              </w:rPr>
              <w:t>投标方保证值</w:t>
            </w:r>
          </w:p>
        </w:tc>
        <w:tc>
          <w:tcPr>
            <w:tcW w:w="2252" w:type="dxa"/>
            <w:vAlign w:val="center"/>
          </w:tcPr>
          <w:p w:rsidR="00FE2573" w:rsidRDefault="001B5C93">
            <w:pPr>
              <w:pStyle w:val="Default"/>
              <w:jc w:val="center"/>
              <w:rPr>
                <w:rFonts w:ascii="Times New Roman" w:cs="Times New Roman"/>
                <w:sz w:val="21"/>
                <w:szCs w:val="21"/>
              </w:rPr>
            </w:pPr>
            <w:r>
              <w:rPr>
                <w:rFonts w:ascii="Times New Roman" w:cs="Times New Roman"/>
                <w:sz w:val="21"/>
                <w:szCs w:val="21"/>
              </w:rPr>
              <w:t>备注</w:t>
            </w:r>
          </w:p>
        </w:tc>
      </w:tr>
      <w:tr w:rsidR="00FE2573">
        <w:trPr>
          <w:trHeight w:val="445"/>
          <w:jc w:val="center"/>
        </w:trPr>
        <w:tc>
          <w:tcPr>
            <w:tcW w:w="597" w:type="dxa"/>
            <w:vAlign w:val="center"/>
          </w:tcPr>
          <w:p w:rsidR="00FE2573" w:rsidRDefault="001B5C93">
            <w:pPr>
              <w:pStyle w:val="Default"/>
              <w:jc w:val="center"/>
              <w:rPr>
                <w:rFonts w:ascii="Times New Roman" w:cs="Times New Roman"/>
                <w:sz w:val="21"/>
                <w:szCs w:val="21"/>
              </w:rPr>
            </w:pPr>
            <w:r>
              <w:rPr>
                <w:rFonts w:ascii="Times New Roman" w:cs="Times New Roman" w:hint="eastAsia"/>
                <w:sz w:val="21"/>
                <w:szCs w:val="21"/>
              </w:rPr>
              <w:t>1</w:t>
            </w:r>
          </w:p>
        </w:tc>
        <w:tc>
          <w:tcPr>
            <w:tcW w:w="2821" w:type="dxa"/>
            <w:vAlign w:val="center"/>
          </w:tcPr>
          <w:p w:rsidR="00FE2573" w:rsidRDefault="001B5C93">
            <w:pPr>
              <w:pStyle w:val="Default"/>
              <w:rPr>
                <w:rFonts w:ascii="Times New Roman" w:cs="Times New Roman"/>
                <w:sz w:val="21"/>
                <w:szCs w:val="21"/>
              </w:rPr>
            </w:pPr>
            <w:r>
              <w:rPr>
                <w:rFonts w:ascii="Times New Roman"/>
                <w:sz w:val="21"/>
                <w:szCs w:val="21"/>
              </w:rPr>
              <w:t>电缆型号</w:t>
            </w:r>
          </w:p>
        </w:tc>
        <w:tc>
          <w:tcPr>
            <w:tcW w:w="828" w:type="dxa"/>
            <w:vAlign w:val="center"/>
          </w:tcPr>
          <w:p w:rsidR="00FE2573" w:rsidRDefault="00FE2573">
            <w:pPr>
              <w:pStyle w:val="Default"/>
              <w:rPr>
                <w:rFonts w:ascii="Times New Roman" w:cs="Times New Roman"/>
                <w:sz w:val="21"/>
                <w:szCs w:val="21"/>
              </w:rPr>
            </w:pPr>
          </w:p>
        </w:tc>
        <w:tc>
          <w:tcPr>
            <w:tcW w:w="1327" w:type="dxa"/>
            <w:vAlign w:val="center"/>
          </w:tcPr>
          <w:p w:rsidR="00FE2573" w:rsidRPr="00695785" w:rsidRDefault="001B5C93">
            <w:pPr>
              <w:pStyle w:val="Default"/>
              <w:rPr>
                <w:rFonts w:ascii="Times New Roman" w:cs="Times New Roman"/>
                <w:color w:val="auto"/>
                <w:sz w:val="21"/>
                <w:szCs w:val="21"/>
                <w:highlight w:val="red"/>
              </w:rPr>
            </w:pPr>
            <w:r w:rsidRPr="00695785">
              <w:rPr>
                <w:rFonts w:ascii="Times New Roman" w:hint="eastAsia"/>
                <w:color w:val="auto"/>
                <w:sz w:val="21"/>
                <w:szCs w:val="21"/>
              </w:rPr>
              <w:t>4</w:t>
            </w:r>
            <w:r w:rsidRPr="00695785">
              <w:rPr>
                <w:rFonts w:ascii="Times New Roman" w:hint="eastAsia"/>
                <w:color w:val="auto"/>
                <w:sz w:val="21"/>
                <w:szCs w:val="21"/>
              </w:rPr>
              <w:t>芯电缆</w:t>
            </w:r>
          </w:p>
        </w:tc>
        <w:tc>
          <w:tcPr>
            <w:tcW w:w="1251" w:type="dxa"/>
            <w:vAlign w:val="center"/>
          </w:tcPr>
          <w:p w:rsidR="00FE2573" w:rsidRPr="00695785" w:rsidRDefault="00FE2573">
            <w:pPr>
              <w:pStyle w:val="Default"/>
              <w:rPr>
                <w:rFonts w:ascii="Times New Roman" w:cs="Times New Roman"/>
                <w:color w:val="auto"/>
                <w:sz w:val="21"/>
                <w:szCs w:val="21"/>
              </w:rPr>
            </w:pPr>
          </w:p>
        </w:tc>
        <w:tc>
          <w:tcPr>
            <w:tcW w:w="2252" w:type="dxa"/>
            <w:vAlign w:val="center"/>
          </w:tcPr>
          <w:p w:rsidR="00FE2573" w:rsidRPr="00695785" w:rsidRDefault="001B5C93">
            <w:pPr>
              <w:pStyle w:val="Default"/>
              <w:rPr>
                <w:rFonts w:ascii="Times New Roman" w:cs="Times New Roman"/>
                <w:color w:val="auto"/>
                <w:sz w:val="21"/>
                <w:szCs w:val="21"/>
              </w:rPr>
            </w:pPr>
            <w:r w:rsidRPr="00695785">
              <w:rPr>
                <w:rFonts w:ascii="Times New Roman" w:cs="Times New Roman" w:hint="eastAsia"/>
                <w:color w:val="auto"/>
                <w:sz w:val="21"/>
                <w:szCs w:val="21"/>
              </w:rPr>
              <w:t>电缆规格见</w:t>
            </w:r>
            <w:r w:rsidRPr="00695785">
              <w:rPr>
                <w:rFonts w:ascii="Times New Roman" w:hint="eastAsia"/>
                <w:color w:val="auto"/>
                <w:sz w:val="21"/>
                <w:szCs w:val="21"/>
              </w:rPr>
              <w:t>供货清单</w:t>
            </w:r>
          </w:p>
        </w:tc>
      </w:tr>
      <w:tr w:rsidR="00FE2573">
        <w:trPr>
          <w:trHeight w:val="570"/>
          <w:jc w:val="center"/>
        </w:trPr>
        <w:tc>
          <w:tcPr>
            <w:tcW w:w="597" w:type="dxa"/>
            <w:vMerge w:val="restart"/>
            <w:vAlign w:val="center"/>
          </w:tcPr>
          <w:p w:rsidR="00FE2573" w:rsidRDefault="001B5C93">
            <w:pPr>
              <w:pStyle w:val="Default"/>
              <w:jc w:val="center"/>
              <w:rPr>
                <w:rFonts w:ascii="Times New Roman" w:cs="Times New Roman"/>
                <w:sz w:val="21"/>
                <w:szCs w:val="21"/>
              </w:rPr>
            </w:pPr>
            <w:r>
              <w:rPr>
                <w:rFonts w:ascii="Times New Roman" w:cs="Times New Roman"/>
                <w:sz w:val="21"/>
                <w:szCs w:val="21"/>
              </w:rPr>
              <w:t>2</w:t>
            </w:r>
          </w:p>
        </w:tc>
        <w:tc>
          <w:tcPr>
            <w:tcW w:w="2821" w:type="dxa"/>
            <w:vMerge w:val="restart"/>
            <w:vAlign w:val="center"/>
          </w:tcPr>
          <w:p w:rsidR="00FE2573" w:rsidRDefault="001B5C93">
            <w:pPr>
              <w:pStyle w:val="Default"/>
              <w:rPr>
                <w:rFonts w:ascii="Times New Roman" w:cs="Times New Roman"/>
                <w:sz w:val="21"/>
                <w:szCs w:val="21"/>
              </w:rPr>
            </w:pPr>
            <w:r>
              <w:rPr>
                <w:rFonts w:ascii="Times New Roman" w:cs="Times New Roman"/>
                <w:sz w:val="21"/>
                <w:szCs w:val="21"/>
              </w:rPr>
              <w:t>导体温度</w:t>
            </w:r>
            <w:r>
              <w:rPr>
                <w:rFonts w:ascii="Times New Roman" w:cs="Times New Roman"/>
                <w:sz w:val="21"/>
                <w:szCs w:val="21"/>
              </w:rPr>
              <w:t xml:space="preserve"> </w:t>
            </w:r>
          </w:p>
        </w:tc>
        <w:tc>
          <w:tcPr>
            <w:tcW w:w="828" w:type="dxa"/>
            <w:vMerge w:val="restart"/>
            <w:vAlign w:val="center"/>
          </w:tcPr>
          <w:p w:rsidR="00FE2573" w:rsidRDefault="001B5C93">
            <w:pPr>
              <w:pStyle w:val="Default"/>
              <w:rPr>
                <w:rFonts w:ascii="Times New Roman" w:cs="Times New Roman"/>
                <w:sz w:val="21"/>
                <w:szCs w:val="21"/>
              </w:rPr>
            </w:pPr>
            <w:r>
              <w:rPr>
                <w:rFonts w:ascii="Times New Roman" w:cs="Times New Roman"/>
                <w:sz w:val="21"/>
                <w:szCs w:val="21"/>
              </w:rPr>
              <w:t xml:space="preserve">℃ </w:t>
            </w:r>
          </w:p>
        </w:tc>
        <w:tc>
          <w:tcPr>
            <w:tcW w:w="1327" w:type="dxa"/>
            <w:vAlign w:val="center"/>
          </w:tcPr>
          <w:p w:rsidR="00FE2573" w:rsidRDefault="001B5C93">
            <w:pPr>
              <w:pStyle w:val="Default"/>
              <w:rPr>
                <w:rFonts w:ascii="Times New Roman" w:cs="Times New Roman"/>
                <w:sz w:val="21"/>
                <w:szCs w:val="21"/>
              </w:rPr>
            </w:pPr>
            <w:r>
              <w:rPr>
                <w:rFonts w:ascii="Times New Roman" w:cs="Times New Roman"/>
                <w:sz w:val="21"/>
                <w:szCs w:val="21"/>
              </w:rPr>
              <w:t xml:space="preserve">90 </w:t>
            </w:r>
          </w:p>
        </w:tc>
        <w:tc>
          <w:tcPr>
            <w:tcW w:w="1251" w:type="dxa"/>
            <w:vAlign w:val="center"/>
          </w:tcPr>
          <w:p w:rsidR="00FE2573" w:rsidRDefault="00FE2573">
            <w:pPr>
              <w:pStyle w:val="Default"/>
              <w:rPr>
                <w:rFonts w:ascii="Times New Roman" w:cs="Times New Roman"/>
                <w:sz w:val="21"/>
                <w:szCs w:val="21"/>
              </w:rPr>
            </w:pPr>
          </w:p>
        </w:tc>
        <w:tc>
          <w:tcPr>
            <w:tcW w:w="2252" w:type="dxa"/>
            <w:vAlign w:val="center"/>
          </w:tcPr>
          <w:p w:rsidR="00FE2573" w:rsidRDefault="001B5C93">
            <w:pPr>
              <w:pStyle w:val="Default"/>
              <w:rPr>
                <w:rFonts w:ascii="Times New Roman" w:cs="Times New Roman"/>
                <w:sz w:val="21"/>
                <w:szCs w:val="21"/>
              </w:rPr>
            </w:pPr>
            <w:r>
              <w:rPr>
                <w:rFonts w:ascii="Times New Roman" w:cs="Times New Roman"/>
                <w:sz w:val="21"/>
                <w:szCs w:val="21"/>
              </w:rPr>
              <w:t>正常运行时最高允许温度</w:t>
            </w:r>
            <w:r>
              <w:rPr>
                <w:rFonts w:ascii="Times New Roman" w:cs="Times New Roman"/>
                <w:sz w:val="21"/>
                <w:szCs w:val="21"/>
              </w:rPr>
              <w:t xml:space="preserve"> </w:t>
            </w:r>
          </w:p>
        </w:tc>
      </w:tr>
      <w:tr w:rsidR="00FE2573">
        <w:trPr>
          <w:trHeight w:val="376"/>
          <w:jc w:val="center"/>
        </w:trPr>
        <w:tc>
          <w:tcPr>
            <w:tcW w:w="597" w:type="dxa"/>
            <w:vMerge/>
            <w:vAlign w:val="center"/>
          </w:tcPr>
          <w:p w:rsidR="00FE2573" w:rsidRDefault="00FE2573">
            <w:pPr>
              <w:pStyle w:val="Default"/>
              <w:jc w:val="center"/>
              <w:rPr>
                <w:rFonts w:ascii="Times New Roman" w:cs="Times New Roman"/>
                <w:sz w:val="21"/>
                <w:szCs w:val="21"/>
              </w:rPr>
            </w:pPr>
          </w:p>
        </w:tc>
        <w:tc>
          <w:tcPr>
            <w:tcW w:w="2821" w:type="dxa"/>
            <w:vMerge/>
            <w:vAlign w:val="center"/>
          </w:tcPr>
          <w:p w:rsidR="00FE2573" w:rsidRDefault="00FE2573">
            <w:pPr>
              <w:pStyle w:val="Default"/>
              <w:rPr>
                <w:rFonts w:ascii="Times New Roman" w:cs="Times New Roman"/>
                <w:sz w:val="21"/>
                <w:szCs w:val="21"/>
              </w:rPr>
            </w:pPr>
          </w:p>
        </w:tc>
        <w:tc>
          <w:tcPr>
            <w:tcW w:w="828" w:type="dxa"/>
            <w:vMerge/>
            <w:vAlign w:val="center"/>
          </w:tcPr>
          <w:p w:rsidR="00FE2573" w:rsidRDefault="00FE2573">
            <w:pPr>
              <w:pStyle w:val="Default"/>
              <w:rPr>
                <w:rFonts w:ascii="Times New Roman" w:cs="Times New Roman"/>
                <w:sz w:val="21"/>
                <w:szCs w:val="21"/>
              </w:rPr>
            </w:pPr>
          </w:p>
        </w:tc>
        <w:tc>
          <w:tcPr>
            <w:tcW w:w="1327" w:type="dxa"/>
            <w:vAlign w:val="center"/>
          </w:tcPr>
          <w:p w:rsidR="00FE2573" w:rsidRDefault="001B5C93">
            <w:pPr>
              <w:pStyle w:val="Default"/>
              <w:rPr>
                <w:rFonts w:ascii="Times New Roman" w:cs="Times New Roman"/>
                <w:sz w:val="21"/>
                <w:szCs w:val="21"/>
              </w:rPr>
            </w:pPr>
            <w:r>
              <w:rPr>
                <w:rFonts w:ascii="Times New Roman" w:cs="Times New Roman"/>
                <w:sz w:val="21"/>
                <w:szCs w:val="21"/>
              </w:rPr>
              <w:t xml:space="preserve">250 </w:t>
            </w:r>
          </w:p>
        </w:tc>
        <w:tc>
          <w:tcPr>
            <w:tcW w:w="1251" w:type="dxa"/>
            <w:vAlign w:val="center"/>
          </w:tcPr>
          <w:p w:rsidR="00FE2573" w:rsidRDefault="00FE2573">
            <w:pPr>
              <w:pStyle w:val="Default"/>
              <w:rPr>
                <w:rFonts w:ascii="Times New Roman" w:cs="Times New Roman"/>
                <w:sz w:val="21"/>
                <w:szCs w:val="21"/>
              </w:rPr>
            </w:pPr>
          </w:p>
        </w:tc>
        <w:tc>
          <w:tcPr>
            <w:tcW w:w="2252" w:type="dxa"/>
            <w:vAlign w:val="center"/>
          </w:tcPr>
          <w:p w:rsidR="00FE2573" w:rsidRDefault="001B5C93">
            <w:pPr>
              <w:pStyle w:val="Default"/>
              <w:rPr>
                <w:rFonts w:ascii="Times New Roman" w:cs="Times New Roman"/>
                <w:sz w:val="21"/>
                <w:szCs w:val="21"/>
              </w:rPr>
            </w:pPr>
            <w:r>
              <w:rPr>
                <w:rFonts w:ascii="Times New Roman" w:cs="Times New Roman"/>
                <w:sz w:val="21"/>
                <w:szCs w:val="21"/>
              </w:rPr>
              <w:t>短路时最高允许温度</w:t>
            </w:r>
            <w:r>
              <w:rPr>
                <w:rFonts w:ascii="Times New Roman" w:cs="Times New Roman"/>
                <w:sz w:val="21"/>
                <w:szCs w:val="21"/>
              </w:rPr>
              <w:t xml:space="preserve"> </w:t>
            </w:r>
          </w:p>
        </w:tc>
      </w:tr>
      <w:tr w:rsidR="00FE2573">
        <w:trPr>
          <w:trHeight w:val="508"/>
          <w:jc w:val="center"/>
        </w:trPr>
        <w:tc>
          <w:tcPr>
            <w:tcW w:w="597" w:type="dxa"/>
            <w:vAlign w:val="center"/>
          </w:tcPr>
          <w:p w:rsidR="00FE2573" w:rsidRDefault="001B5C93">
            <w:pPr>
              <w:pStyle w:val="Default"/>
              <w:jc w:val="center"/>
              <w:rPr>
                <w:rFonts w:ascii="Times New Roman" w:cs="Times New Roman"/>
                <w:sz w:val="21"/>
                <w:szCs w:val="21"/>
              </w:rPr>
            </w:pPr>
            <w:r>
              <w:rPr>
                <w:rFonts w:ascii="Times New Roman" w:cs="Times New Roman"/>
                <w:sz w:val="21"/>
                <w:szCs w:val="21"/>
              </w:rPr>
              <w:t>3</w:t>
            </w:r>
          </w:p>
        </w:tc>
        <w:tc>
          <w:tcPr>
            <w:tcW w:w="2821" w:type="dxa"/>
            <w:vAlign w:val="center"/>
          </w:tcPr>
          <w:p w:rsidR="00FE2573" w:rsidRDefault="001B5C93">
            <w:pPr>
              <w:pStyle w:val="Default"/>
              <w:rPr>
                <w:rFonts w:ascii="Times New Roman" w:cs="Times New Roman"/>
                <w:sz w:val="21"/>
                <w:szCs w:val="21"/>
              </w:rPr>
            </w:pPr>
            <w:r>
              <w:rPr>
                <w:rFonts w:ascii="Times New Roman" w:cs="Times New Roman"/>
                <w:sz w:val="21"/>
                <w:szCs w:val="21"/>
              </w:rPr>
              <w:t>出厂工频电压试验</w:t>
            </w:r>
            <w:r>
              <w:rPr>
                <w:rFonts w:ascii="Times New Roman" w:cs="Times New Roman"/>
                <w:sz w:val="21"/>
                <w:szCs w:val="21"/>
              </w:rPr>
              <w:t xml:space="preserve"> </w:t>
            </w:r>
          </w:p>
        </w:tc>
        <w:tc>
          <w:tcPr>
            <w:tcW w:w="828" w:type="dxa"/>
            <w:vAlign w:val="center"/>
          </w:tcPr>
          <w:p w:rsidR="00FE2573" w:rsidRDefault="001B5C93">
            <w:pPr>
              <w:pStyle w:val="Default"/>
              <w:rPr>
                <w:rFonts w:ascii="Times New Roman" w:cs="Times New Roman"/>
                <w:sz w:val="21"/>
                <w:szCs w:val="21"/>
              </w:rPr>
            </w:pPr>
            <w:r>
              <w:rPr>
                <w:rFonts w:ascii="Times New Roman" w:cs="Times New Roman"/>
                <w:sz w:val="21"/>
                <w:szCs w:val="21"/>
              </w:rPr>
              <w:t xml:space="preserve">kV/min </w:t>
            </w:r>
          </w:p>
        </w:tc>
        <w:tc>
          <w:tcPr>
            <w:tcW w:w="1327" w:type="dxa"/>
            <w:vAlign w:val="center"/>
          </w:tcPr>
          <w:p w:rsidR="00FE2573" w:rsidRDefault="001B5C93">
            <w:pPr>
              <w:pStyle w:val="Default"/>
              <w:rPr>
                <w:rFonts w:ascii="Times New Roman" w:cs="Times New Roman"/>
                <w:sz w:val="21"/>
                <w:szCs w:val="21"/>
              </w:rPr>
            </w:pPr>
            <w:r>
              <w:rPr>
                <w:rFonts w:ascii="Times New Roman" w:cs="Times New Roman"/>
                <w:sz w:val="21"/>
                <w:szCs w:val="21"/>
              </w:rPr>
              <w:t xml:space="preserve">3.5/5 </w:t>
            </w:r>
          </w:p>
        </w:tc>
        <w:tc>
          <w:tcPr>
            <w:tcW w:w="1251" w:type="dxa"/>
            <w:vAlign w:val="center"/>
          </w:tcPr>
          <w:p w:rsidR="00FE2573" w:rsidRDefault="00FE2573">
            <w:pPr>
              <w:pStyle w:val="Default"/>
              <w:rPr>
                <w:rFonts w:ascii="Times New Roman" w:cs="Times New Roman"/>
                <w:sz w:val="21"/>
                <w:szCs w:val="21"/>
              </w:rPr>
            </w:pPr>
          </w:p>
        </w:tc>
        <w:tc>
          <w:tcPr>
            <w:tcW w:w="2252" w:type="dxa"/>
            <w:vAlign w:val="center"/>
          </w:tcPr>
          <w:p w:rsidR="00FE2573" w:rsidRDefault="00FE2573">
            <w:pPr>
              <w:pStyle w:val="Default"/>
              <w:rPr>
                <w:rFonts w:ascii="Times New Roman" w:cs="Times New Roman"/>
                <w:sz w:val="21"/>
                <w:szCs w:val="21"/>
              </w:rPr>
            </w:pPr>
          </w:p>
        </w:tc>
      </w:tr>
      <w:tr w:rsidR="00FE2573">
        <w:trPr>
          <w:trHeight w:val="457"/>
          <w:jc w:val="center"/>
        </w:trPr>
        <w:tc>
          <w:tcPr>
            <w:tcW w:w="597" w:type="dxa"/>
            <w:vAlign w:val="center"/>
          </w:tcPr>
          <w:p w:rsidR="00FE2573" w:rsidRDefault="001B5C93">
            <w:pPr>
              <w:pStyle w:val="Default"/>
              <w:jc w:val="center"/>
              <w:rPr>
                <w:rFonts w:ascii="Times New Roman" w:cs="Times New Roman"/>
                <w:sz w:val="21"/>
                <w:szCs w:val="21"/>
              </w:rPr>
            </w:pPr>
            <w:r>
              <w:rPr>
                <w:rFonts w:ascii="Times New Roman" w:cs="Times New Roman"/>
                <w:sz w:val="21"/>
                <w:szCs w:val="21"/>
              </w:rPr>
              <w:t>4</w:t>
            </w:r>
          </w:p>
        </w:tc>
        <w:tc>
          <w:tcPr>
            <w:tcW w:w="2821" w:type="dxa"/>
            <w:vAlign w:val="center"/>
          </w:tcPr>
          <w:p w:rsidR="00FE2573" w:rsidRDefault="001B5C93">
            <w:pPr>
              <w:pStyle w:val="Default"/>
              <w:rPr>
                <w:rFonts w:ascii="Times New Roman" w:cs="Times New Roman"/>
                <w:sz w:val="21"/>
                <w:szCs w:val="21"/>
              </w:rPr>
            </w:pPr>
            <w:r>
              <w:rPr>
                <w:rFonts w:ascii="Times New Roman" w:cs="Times New Roman"/>
                <w:sz w:val="21"/>
                <w:szCs w:val="21"/>
              </w:rPr>
              <w:t>电缆敷设时允许环境温度</w:t>
            </w:r>
            <w:r>
              <w:rPr>
                <w:rFonts w:ascii="Times New Roman" w:cs="Times New Roman"/>
                <w:sz w:val="21"/>
                <w:szCs w:val="21"/>
              </w:rPr>
              <w:t xml:space="preserve"> </w:t>
            </w:r>
          </w:p>
        </w:tc>
        <w:tc>
          <w:tcPr>
            <w:tcW w:w="828" w:type="dxa"/>
            <w:vAlign w:val="center"/>
          </w:tcPr>
          <w:p w:rsidR="00FE2573" w:rsidRDefault="001B5C93">
            <w:pPr>
              <w:pStyle w:val="Default"/>
              <w:rPr>
                <w:rFonts w:ascii="Times New Roman" w:cs="Times New Roman"/>
                <w:sz w:val="21"/>
                <w:szCs w:val="21"/>
              </w:rPr>
            </w:pPr>
            <w:r>
              <w:rPr>
                <w:rFonts w:ascii="Times New Roman" w:cs="Times New Roman"/>
                <w:sz w:val="21"/>
                <w:szCs w:val="21"/>
              </w:rPr>
              <w:t xml:space="preserve">℃ </w:t>
            </w:r>
          </w:p>
        </w:tc>
        <w:tc>
          <w:tcPr>
            <w:tcW w:w="1327" w:type="dxa"/>
            <w:vAlign w:val="center"/>
          </w:tcPr>
          <w:p w:rsidR="00FE2573" w:rsidRDefault="001B5C93">
            <w:pPr>
              <w:pStyle w:val="Default"/>
              <w:rPr>
                <w:rFonts w:ascii="Times New Roman" w:cs="Times New Roman"/>
                <w:sz w:val="21"/>
                <w:szCs w:val="21"/>
              </w:rPr>
            </w:pPr>
            <w:r>
              <w:rPr>
                <w:rFonts w:ascii="Times New Roman" w:cs="Times New Roman"/>
                <w:sz w:val="21"/>
                <w:szCs w:val="21"/>
              </w:rPr>
              <w:t xml:space="preserve">≥0 </w:t>
            </w:r>
          </w:p>
        </w:tc>
        <w:tc>
          <w:tcPr>
            <w:tcW w:w="1251" w:type="dxa"/>
            <w:vAlign w:val="center"/>
          </w:tcPr>
          <w:p w:rsidR="00FE2573" w:rsidRDefault="00FE2573">
            <w:pPr>
              <w:pStyle w:val="Default"/>
              <w:rPr>
                <w:rFonts w:ascii="Times New Roman" w:cs="Times New Roman"/>
                <w:sz w:val="21"/>
                <w:szCs w:val="21"/>
              </w:rPr>
            </w:pPr>
          </w:p>
        </w:tc>
        <w:tc>
          <w:tcPr>
            <w:tcW w:w="2252" w:type="dxa"/>
            <w:vAlign w:val="center"/>
          </w:tcPr>
          <w:p w:rsidR="00FE2573" w:rsidRDefault="00FE2573">
            <w:pPr>
              <w:pStyle w:val="Default"/>
              <w:rPr>
                <w:rFonts w:ascii="Times New Roman" w:cs="Times New Roman"/>
                <w:sz w:val="21"/>
                <w:szCs w:val="21"/>
              </w:rPr>
            </w:pPr>
          </w:p>
        </w:tc>
      </w:tr>
      <w:tr w:rsidR="00FE2573">
        <w:trPr>
          <w:trHeight w:val="570"/>
          <w:jc w:val="center"/>
        </w:trPr>
        <w:tc>
          <w:tcPr>
            <w:tcW w:w="597" w:type="dxa"/>
            <w:vAlign w:val="center"/>
          </w:tcPr>
          <w:p w:rsidR="00FE2573" w:rsidRDefault="001B5C93">
            <w:pPr>
              <w:pStyle w:val="Default"/>
              <w:jc w:val="center"/>
              <w:rPr>
                <w:rFonts w:ascii="Times New Roman" w:cs="Times New Roman"/>
                <w:sz w:val="21"/>
                <w:szCs w:val="21"/>
              </w:rPr>
            </w:pPr>
            <w:r>
              <w:rPr>
                <w:rFonts w:ascii="Times New Roman" w:cs="Times New Roman"/>
                <w:sz w:val="21"/>
                <w:szCs w:val="21"/>
              </w:rPr>
              <w:t>5</w:t>
            </w:r>
          </w:p>
        </w:tc>
        <w:tc>
          <w:tcPr>
            <w:tcW w:w="2821" w:type="dxa"/>
            <w:vAlign w:val="center"/>
          </w:tcPr>
          <w:p w:rsidR="00FE2573" w:rsidRDefault="001B5C93">
            <w:pPr>
              <w:pStyle w:val="Default"/>
              <w:rPr>
                <w:rFonts w:ascii="Times New Roman" w:cs="Times New Roman"/>
                <w:sz w:val="21"/>
                <w:szCs w:val="21"/>
              </w:rPr>
            </w:pPr>
            <w:r>
              <w:rPr>
                <w:rFonts w:ascii="Times New Roman" w:cs="Times New Roman"/>
                <w:sz w:val="21"/>
                <w:szCs w:val="21"/>
              </w:rPr>
              <w:t>电缆在正常使用条件下的寿命</w:t>
            </w:r>
            <w:r>
              <w:rPr>
                <w:rFonts w:ascii="Times New Roman" w:cs="Times New Roman"/>
                <w:sz w:val="21"/>
                <w:szCs w:val="21"/>
              </w:rPr>
              <w:t xml:space="preserve"> </w:t>
            </w:r>
          </w:p>
        </w:tc>
        <w:tc>
          <w:tcPr>
            <w:tcW w:w="828" w:type="dxa"/>
            <w:vAlign w:val="center"/>
          </w:tcPr>
          <w:p w:rsidR="00FE2573" w:rsidRDefault="001B5C93">
            <w:pPr>
              <w:pStyle w:val="Default"/>
              <w:rPr>
                <w:rFonts w:ascii="Times New Roman" w:cs="Times New Roman"/>
                <w:sz w:val="21"/>
                <w:szCs w:val="21"/>
              </w:rPr>
            </w:pPr>
            <w:r>
              <w:rPr>
                <w:rFonts w:ascii="Times New Roman" w:cs="Times New Roman"/>
                <w:sz w:val="21"/>
                <w:szCs w:val="21"/>
              </w:rPr>
              <w:t>年</w:t>
            </w:r>
            <w:r>
              <w:rPr>
                <w:rFonts w:ascii="Times New Roman" w:cs="Times New Roman"/>
                <w:sz w:val="21"/>
                <w:szCs w:val="21"/>
              </w:rPr>
              <w:t xml:space="preserve"> </w:t>
            </w:r>
          </w:p>
        </w:tc>
        <w:tc>
          <w:tcPr>
            <w:tcW w:w="1327" w:type="dxa"/>
            <w:vAlign w:val="center"/>
          </w:tcPr>
          <w:p w:rsidR="00FE2573" w:rsidRDefault="001B5C93">
            <w:pPr>
              <w:pStyle w:val="Default"/>
              <w:rPr>
                <w:rFonts w:ascii="Times New Roman" w:cs="Times New Roman"/>
                <w:sz w:val="21"/>
                <w:szCs w:val="21"/>
              </w:rPr>
            </w:pPr>
            <w:r>
              <w:rPr>
                <w:rFonts w:ascii="Times New Roman" w:cs="Times New Roman"/>
                <w:sz w:val="21"/>
                <w:szCs w:val="21"/>
              </w:rPr>
              <w:t>≥</w:t>
            </w:r>
            <w:r>
              <w:rPr>
                <w:rFonts w:ascii="Times New Roman" w:cs="Times New Roman" w:hint="eastAsia"/>
                <w:sz w:val="21"/>
                <w:szCs w:val="21"/>
              </w:rPr>
              <w:t>30</w:t>
            </w:r>
          </w:p>
        </w:tc>
        <w:tc>
          <w:tcPr>
            <w:tcW w:w="1251" w:type="dxa"/>
            <w:vAlign w:val="center"/>
          </w:tcPr>
          <w:p w:rsidR="00FE2573" w:rsidRDefault="00FE2573">
            <w:pPr>
              <w:pStyle w:val="Default"/>
              <w:rPr>
                <w:rFonts w:ascii="Times New Roman" w:cs="Times New Roman"/>
                <w:sz w:val="21"/>
                <w:szCs w:val="21"/>
              </w:rPr>
            </w:pPr>
          </w:p>
        </w:tc>
        <w:tc>
          <w:tcPr>
            <w:tcW w:w="2252" w:type="dxa"/>
            <w:vAlign w:val="center"/>
          </w:tcPr>
          <w:p w:rsidR="00FE2573" w:rsidRDefault="00FE2573">
            <w:pPr>
              <w:pStyle w:val="Default"/>
              <w:rPr>
                <w:rFonts w:ascii="Times New Roman" w:cs="Times New Roman"/>
                <w:sz w:val="21"/>
                <w:szCs w:val="21"/>
              </w:rPr>
            </w:pPr>
          </w:p>
        </w:tc>
      </w:tr>
      <w:tr w:rsidR="00FE2573">
        <w:trPr>
          <w:trHeight w:val="518"/>
          <w:jc w:val="center"/>
        </w:trPr>
        <w:tc>
          <w:tcPr>
            <w:tcW w:w="597" w:type="dxa"/>
            <w:vAlign w:val="center"/>
          </w:tcPr>
          <w:p w:rsidR="00FE2573" w:rsidRDefault="001B5C93">
            <w:pPr>
              <w:pStyle w:val="Default"/>
              <w:jc w:val="center"/>
              <w:rPr>
                <w:rFonts w:ascii="Times New Roman" w:cs="Times New Roman"/>
                <w:sz w:val="21"/>
                <w:szCs w:val="21"/>
              </w:rPr>
            </w:pPr>
            <w:r>
              <w:rPr>
                <w:rFonts w:ascii="Times New Roman" w:cs="Times New Roman"/>
                <w:sz w:val="21"/>
                <w:szCs w:val="21"/>
              </w:rPr>
              <w:t>6</w:t>
            </w:r>
          </w:p>
        </w:tc>
        <w:tc>
          <w:tcPr>
            <w:tcW w:w="2821" w:type="dxa"/>
            <w:vAlign w:val="center"/>
          </w:tcPr>
          <w:p w:rsidR="00FE2573" w:rsidRDefault="001B5C93">
            <w:pPr>
              <w:pStyle w:val="Default"/>
              <w:rPr>
                <w:rFonts w:ascii="Times New Roman" w:cs="Times New Roman"/>
                <w:sz w:val="21"/>
                <w:szCs w:val="21"/>
              </w:rPr>
            </w:pPr>
            <w:r>
              <w:rPr>
                <w:rFonts w:ascii="Times New Roman" w:cs="Times New Roman"/>
                <w:sz w:val="21"/>
                <w:szCs w:val="21"/>
              </w:rPr>
              <w:t>最大烟密度（低烟）</w:t>
            </w:r>
            <w:r>
              <w:rPr>
                <w:rFonts w:ascii="Times New Roman" w:cs="Times New Roman"/>
                <w:sz w:val="21"/>
                <w:szCs w:val="21"/>
              </w:rPr>
              <w:t xml:space="preserve"> </w:t>
            </w:r>
          </w:p>
        </w:tc>
        <w:tc>
          <w:tcPr>
            <w:tcW w:w="828" w:type="dxa"/>
            <w:vAlign w:val="center"/>
          </w:tcPr>
          <w:p w:rsidR="00FE2573" w:rsidRDefault="001B5C93">
            <w:pPr>
              <w:pStyle w:val="Default"/>
              <w:rPr>
                <w:rFonts w:ascii="Times New Roman" w:cs="Times New Roman"/>
                <w:sz w:val="21"/>
                <w:szCs w:val="21"/>
              </w:rPr>
            </w:pPr>
            <w:r>
              <w:rPr>
                <w:rFonts w:ascii="Times New Roman" w:cs="Times New Roman"/>
                <w:sz w:val="21"/>
                <w:szCs w:val="21"/>
              </w:rPr>
              <w:t xml:space="preserve">% </w:t>
            </w:r>
          </w:p>
        </w:tc>
        <w:tc>
          <w:tcPr>
            <w:tcW w:w="1327" w:type="dxa"/>
            <w:vAlign w:val="center"/>
          </w:tcPr>
          <w:p w:rsidR="00FE2573" w:rsidRDefault="001B5C93">
            <w:pPr>
              <w:pStyle w:val="Default"/>
              <w:rPr>
                <w:rFonts w:ascii="Times New Roman" w:cs="Times New Roman"/>
                <w:sz w:val="21"/>
                <w:szCs w:val="21"/>
              </w:rPr>
            </w:pPr>
            <w:r>
              <w:rPr>
                <w:rFonts w:ascii="Times New Roman" w:cs="Times New Roman"/>
                <w:sz w:val="21"/>
                <w:szCs w:val="21"/>
              </w:rPr>
              <w:t xml:space="preserve">60 </w:t>
            </w:r>
          </w:p>
        </w:tc>
        <w:tc>
          <w:tcPr>
            <w:tcW w:w="1251" w:type="dxa"/>
            <w:vAlign w:val="center"/>
          </w:tcPr>
          <w:p w:rsidR="00FE2573" w:rsidRDefault="00FE2573">
            <w:pPr>
              <w:pStyle w:val="Default"/>
              <w:rPr>
                <w:rFonts w:ascii="Times New Roman" w:cs="Times New Roman"/>
                <w:sz w:val="21"/>
                <w:szCs w:val="21"/>
              </w:rPr>
            </w:pPr>
          </w:p>
        </w:tc>
        <w:tc>
          <w:tcPr>
            <w:tcW w:w="2252" w:type="dxa"/>
            <w:vAlign w:val="center"/>
          </w:tcPr>
          <w:p w:rsidR="00FE2573" w:rsidRDefault="001B5C93">
            <w:pPr>
              <w:pStyle w:val="Default"/>
              <w:rPr>
                <w:rFonts w:ascii="Times New Roman" w:cs="Times New Roman"/>
                <w:sz w:val="21"/>
                <w:szCs w:val="21"/>
              </w:rPr>
            </w:pPr>
            <w:r>
              <w:rPr>
                <w:rFonts w:ascii="Times New Roman" w:cs="Times New Roman"/>
                <w:sz w:val="21"/>
                <w:szCs w:val="21"/>
              </w:rPr>
              <w:t>采用阻燃电缆时填写</w:t>
            </w:r>
          </w:p>
        </w:tc>
      </w:tr>
      <w:tr w:rsidR="00FE2573">
        <w:trPr>
          <w:trHeight w:val="536"/>
          <w:jc w:val="center"/>
        </w:trPr>
        <w:tc>
          <w:tcPr>
            <w:tcW w:w="597" w:type="dxa"/>
            <w:vAlign w:val="center"/>
          </w:tcPr>
          <w:p w:rsidR="00FE2573" w:rsidRDefault="001B5C93">
            <w:pPr>
              <w:pStyle w:val="Default"/>
              <w:jc w:val="center"/>
              <w:rPr>
                <w:rFonts w:ascii="Times New Roman" w:cs="Times New Roman"/>
                <w:sz w:val="21"/>
                <w:szCs w:val="21"/>
              </w:rPr>
            </w:pPr>
            <w:r>
              <w:rPr>
                <w:rFonts w:ascii="Times New Roman" w:cs="Times New Roman"/>
                <w:sz w:val="21"/>
                <w:szCs w:val="21"/>
              </w:rPr>
              <w:t>7</w:t>
            </w:r>
          </w:p>
        </w:tc>
        <w:tc>
          <w:tcPr>
            <w:tcW w:w="2821" w:type="dxa"/>
            <w:vAlign w:val="center"/>
          </w:tcPr>
          <w:p w:rsidR="00FE2573" w:rsidRDefault="001B5C93">
            <w:pPr>
              <w:pStyle w:val="Default"/>
              <w:rPr>
                <w:rFonts w:ascii="Times New Roman" w:cs="Times New Roman"/>
                <w:sz w:val="21"/>
                <w:szCs w:val="21"/>
              </w:rPr>
            </w:pPr>
            <w:r>
              <w:rPr>
                <w:rFonts w:ascii="Times New Roman" w:cs="Times New Roman"/>
                <w:sz w:val="21"/>
                <w:szCs w:val="21"/>
              </w:rPr>
              <w:t>电缆阻燃级别</w:t>
            </w:r>
            <w:r>
              <w:rPr>
                <w:rFonts w:ascii="Times New Roman" w:cs="Times New Roman"/>
                <w:sz w:val="21"/>
                <w:szCs w:val="21"/>
              </w:rPr>
              <w:t xml:space="preserve"> </w:t>
            </w:r>
          </w:p>
        </w:tc>
        <w:tc>
          <w:tcPr>
            <w:tcW w:w="828" w:type="dxa"/>
            <w:vAlign w:val="center"/>
          </w:tcPr>
          <w:p w:rsidR="00FE2573" w:rsidRDefault="001B5C93">
            <w:pPr>
              <w:pStyle w:val="Default"/>
              <w:rPr>
                <w:rFonts w:ascii="Times New Roman" w:cs="Times New Roman"/>
                <w:sz w:val="21"/>
                <w:szCs w:val="21"/>
              </w:rPr>
            </w:pPr>
            <w:r>
              <w:rPr>
                <w:rFonts w:ascii="Times New Roman" w:cs="Times New Roman"/>
                <w:sz w:val="21"/>
                <w:szCs w:val="21"/>
              </w:rPr>
              <w:t>级</w:t>
            </w:r>
            <w:r>
              <w:rPr>
                <w:rFonts w:ascii="Times New Roman" w:cs="Times New Roman"/>
                <w:sz w:val="21"/>
                <w:szCs w:val="21"/>
              </w:rPr>
              <w:t xml:space="preserve"> </w:t>
            </w:r>
          </w:p>
        </w:tc>
        <w:tc>
          <w:tcPr>
            <w:tcW w:w="1327" w:type="dxa"/>
            <w:vAlign w:val="center"/>
          </w:tcPr>
          <w:p w:rsidR="00FE2573" w:rsidRDefault="001B5C93">
            <w:pPr>
              <w:pStyle w:val="Default"/>
              <w:rPr>
                <w:rFonts w:ascii="Times New Roman" w:cs="Times New Roman"/>
                <w:sz w:val="21"/>
                <w:szCs w:val="21"/>
              </w:rPr>
            </w:pPr>
            <w:r>
              <w:rPr>
                <w:rFonts w:ascii="Times New Roman"/>
                <w:sz w:val="21"/>
                <w:szCs w:val="21"/>
              </w:rPr>
              <w:t>C</w:t>
            </w:r>
            <w:r>
              <w:rPr>
                <w:rFonts w:ascii="Times New Roman"/>
                <w:sz w:val="21"/>
                <w:szCs w:val="21"/>
              </w:rPr>
              <w:t>级</w:t>
            </w:r>
          </w:p>
        </w:tc>
        <w:tc>
          <w:tcPr>
            <w:tcW w:w="1251" w:type="dxa"/>
            <w:vAlign w:val="center"/>
          </w:tcPr>
          <w:p w:rsidR="00FE2573" w:rsidRDefault="00FE2573">
            <w:pPr>
              <w:pStyle w:val="Default"/>
              <w:rPr>
                <w:rFonts w:ascii="Times New Roman" w:cs="Times New Roman"/>
                <w:sz w:val="21"/>
                <w:szCs w:val="21"/>
              </w:rPr>
            </w:pPr>
          </w:p>
        </w:tc>
        <w:tc>
          <w:tcPr>
            <w:tcW w:w="2252" w:type="dxa"/>
            <w:vAlign w:val="center"/>
          </w:tcPr>
          <w:p w:rsidR="00FE2573" w:rsidRDefault="001B5C93">
            <w:pPr>
              <w:pStyle w:val="Default"/>
              <w:rPr>
                <w:rFonts w:ascii="Times New Roman" w:cs="Times New Roman"/>
                <w:sz w:val="21"/>
                <w:szCs w:val="21"/>
              </w:rPr>
            </w:pPr>
            <w:r>
              <w:rPr>
                <w:rFonts w:ascii="Times New Roman" w:cs="Times New Roman"/>
                <w:sz w:val="21"/>
                <w:szCs w:val="21"/>
              </w:rPr>
              <w:t>采用阻燃电缆时填写</w:t>
            </w:r>
            <w:r>
              <w:rPr>
                <w:rFonts w:ascii="Times New Roman" w:cs="Times New Roman"/>
                <w:sz w:val="21"/>
                <w:szCs w:val="21"/>
              </w:rPr>
              <w:t xml:space="preserve"> </w:t>
            </w:r>
          </w:p>
        </w:tc>
      </w:tr>
    </w:tbl>
    <w:p w:rsidR="00FE2573" w:rsidRDefault="00FE2573">
      <w:pPr>
        <w:adjustRightInd w:val="0"/>
        <w:snapToGrid w:val="0"/>
        <w:spacing w:line="240" w:lineRule="auto"/>
        <w:ind w:left="0"/>
        <w:jc w:val="center"/>
        <w:rPr>
          <w:rFonts w:cs="宋体"/>
          <w:szCs w:val="24"/>
        </w:rPr>
      </w:pPr>
    </w:p>
    <w:p w:rsidR="00FE2573" w:rsidRDefault="001B5C93">
      <w:pPr>
        <w:adjustRightInd w:val="0"/>
        <w:snapToGrid w:val="0"/>
        <w:spacing w:line="240" w:lineRule="auto"/>
        <w:ind w:left="0"/>
        <w:jc w:val="center"/>
        <w:rPr>
          <w:rFonts w:cs="宋体"/>
          <w:szCs w:val="24"/>
        </w:rPr>
      </w:pPr>
      <w:r>
        <w:rPr>
          <w:rFonts w:cs="宋体" w:hint="eastAsia"/>
          <w:szCs w:val="24"/>
        </w:rPr>
        <w:t>0.6/1kV电力电缆绝缘及护套材料性能参数表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5"/>
        <w:gridCol w:w="1025"/>
        <w:gridCol w:w="3086"/>
        <w:gridCol w:w="1018"/>
        <w:gridCol w:w="1274"/>
        <w:gridCol w:w="1442"/>
      </w:tblGrid>
      <w:tr w:rsidR="00FE2573">
        <w:trPr>
          <w:cantSplit/>
          <w:trHeight w:val="657"/>
          <w:jc w:val="center"/>
        </w:trPr>
        <w:tc>
          <w:tcPr>
            <w:tcW w:w="845"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序号</w:t>
            </w:r>
          </w:p>
        </w:tc>
        <w:tc>
          <w:tcPr>
            <w:tcW w:w="4111" w:type="dxa"/>
            <w:gridSpan w:val="2"/>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项</w:t>
            </w:r>
            <w:r>
              <w:rPr>
                <w:rFonts w:ascii="Times New Roman" w:hAnsi="Times New Roman"/>
                <w:sz w:val="21"/>
                <w:szCs w:val="21"/>
              </w:rPr>
              <w:t xml:space="preserve">          </w:t>
            </w:r>
            <w:r>
              <w:rPr>
                <w:rFonts w:ascii="Times New Roman" w:hAnsi="Times New Roman"/>
                <w:sz w:val="21"/>
                <w:szCs w:val="21"/>
              </w:rPr>
              <w:t>目</w:t>
            </w:r>
          </w:p>
        </w:tc>
        <w:tc>
          <w:tcPr>
            <w:tcW w:w="1018"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单位</w:t>
            </w:r>
          </w:p>
        </w:tc>
        <w:tc>
          <w:tcPr>
            <w:tcW w:w="1274"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标准参数值</w:t>
            </w:r>
          </w:p>
        </w:tc>
        <w:tc>
          <w:tcPr>
            <w:tcW w:w="1442"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投标方保证值</w:t>
            </w:r>
          </w:p>
        </w:tc>
      </w:tr>
      <w:tr w:rsidR="00FE2573">
        <w:trPr>
          <w:cantSplit/>
          <w:trHeight w:val="496"/>
          <w:jc w:val="center"/>
        </w:trPr>
        <w:tc>
          <w:tcPr>
            <w:tcW w:w="845"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1</w:t>
            </w:r>
          </w:p>
        </w:tc>
        <w:tc>
          <w:tcPr>
            <w:tcW w:w="4111" w:type="dxa"/>
            <w:gridSpan w:val="2"/>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电缆型号</w:t>
            </w:r>
          </w:p>
        </w:tc>
        <w:tc>
          <w:tcPr>
            <w:tcW w:w="3734" w:type="dxa"/>
            <w:gridSpan w:val="3"/>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ZC-YJV22-</w:t>
            </w:r>
            <w:r>
              <w:rPr>
                <w:rFonts w:ascii="Times New Roman" w:hAnsi="Times New Roman" w:hint="eastAsia"/>
                <w:sz w:val="21"/>
                <w:szCs w:val="21"/>
              </w:rPr>
              <w:t>0.6/1</w:t>
            </w:r>
            <w:r>
              <w:rPr>
                <w:rFonts w:ascii="Times New Roman" w:hAnsi="Times New Roman"/>
                <w:sz w:val="21"/>
                <w:szCs w:val="21"/>
              </w:rPr>
              <w:t>kV</w:t>
            </w:r>
          </w:p>
        </w:tc>
      </w:tr>
      <w:tr w:rsidR="00FE2573">
        <w:trPr>
          <w:cantSplit/>
          <w:trHeight w:val="339"/>
          <w:jc w:val="center"/>
        </w:trPr>
        <w:tc>
          <w:tcPr>
            <w:tcW w:w="845" w:type="dxa"/>
            <w:vMerge w:val="restart"/>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hint="eastAsia"/>
                <w:sz w:val="21"/>
                <w:szCs w:val="21"/>
              </w:rPr>
              <w:t>2</w:t>
            </w:r>
          </w:p>
        </w:tc>
        <w:tc>
          <w:tcPr>
            <w:tcW w:w="1025" w:type="dxa"/>
            <w:vMerge w:val="restart"/>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绝缘</w:t>
            </w:r>
          </w:p>
        </w:tc>
        <w:tc>
          <w:tcPr>
            <w:tcW w:w="3086" w:type="dxa"/>
            <w:vAlign w:val="center"/>
          </w:tcPr>
          <w:p w:rsidR="00FE2573" w:rsidRDefault="00FE2573">
            <w:pPr>
              <w:spacing w:line="240" w:lineRule="auto"/>
              <w:ind w:left="0"/>
              <w:jc w:val="left"/>
              <w:rPr>
                <w:rFonts w:ascii="Times New Roman" w:hAnsi="Times New Roman"/>
                <w:sz w:val="21"/>
                <w:szCs w:val="21"/>
              </w:rPr>
            </w:pPr>
          </w:p>
        </w:tc>
        <w:tc>
          <w:tcPr>
            <w:tcW w:w="1018" w:type="dxa"/>
            <w:vAlign w:val="center"/>
          </w:tcPr>
          <w:p w:rsidR="00FE2573" w:rsidRDefault="00FE2573">
            <w:pPr>
              <w:spacing w:line="240" w:lineRule="auto"/>
              <w:ind w:left="0"/>
              <w:jc w:val="left"/>
              <w:rPr>
                <w:rFonts w:ascii="Times New Roman" w:hAnsi="Times New Roman"/>
                <w:sz w:val="21"/>
                <w:szCs w:val="21"/>
              </w:rPr>
            </w:pPr>
          </w:p>
        </w:tc>
        <w:tc>
          <w:tcPr>
            <w:tcW w:w="1274"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XLPE</w:t>
            </w:r>
          </w:p>
        </w:tc>
        <w:tc>
          <w:tcPr>
            <w:tcW w:w="1442"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78"/>
          <w:jc w:val="center"/>
        </w:trPr>
        <w:tc>
          <w:tcPr>
            <w:tcW w:w="845" w:type="dxa"/>
            <w:vMerge/>
            <w:vAlign w:val="center"/>
          </w:tcPr>
          <w:p w:rsidR="00FE2573" w:rsidRDefault="00FE2573">
            <w:pPr>
              <w:spacing w:line="240" w:lineRule="auto"/>
              <w:ind w:left="0"/>
              <w:jc w:val="left"/>
              <w:rPr>
                <w:rFonts w:ascii="Times New Roman" w:hAnsi="Times New Roman"/>
                <w:sz w:val="21"/>
                <w:szCs w:val="21"/>
              </w:rPr>
            </w:pPr>
          </w:p>
        </w:tc>
        <w:tc>
          <w:tcPr>
            <w:tcW w:w="1025" w:type="dxa"/>
            <w:vMerge/>
            <w:vAlign w:val="center"/>
          </w:tcPr>
          <w:p w:rsidR="00FE2573" w:rsidRDefault="00FE2573">
            <w:pPr>
              <w:spacing w:line="240" w:lineRule="auto"/>
              <w:ind w:left="0"/>
              <w:jc w:val="left"/>
              <w:rPr>
                <w:rFonts w:ascii="Times New Roman" w:hAnsi="Times New Roman"/>
                <w:sz w:val="21"/>
                <w:szCs w:val="21"/>
              </w:rPr>
            </w:pPr>
          </w:p>
        </w:tc>
        <w:tc>
          <w:tcPr>
            <w:tcW w:w="3086"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老化前抗张强度不小于</w:t>
            </w:r>
          </w:p>
        </w:tc>
        <w:tc>
          <w:tcPr>
            <w:tcW w:w="1018"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N/mm</w:t>
            </w:r>
            <w:r>
              <w:rPr>
                <w:rFonts w:ascii="Times New Roman" w:hAnsi="Times New Roman"/>
                <w:sz w:val="21"/>
                <w:szCs w:val="21"/>
                <w:vertAlign w:val="superscript"/>
              </w:rPr>
              <w:t>2</w:t>
            </w:r>
          </w:p>
        </w:tc>
        <w:tc>
          <w:tcPr>
            <w:tcW w:w="1274"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12.5</w:t>
            </w:r>
          </w:p>
        </w:tc>
        <w:tc>
          <w:tcPr>
            <w:tcW w:w="1442"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78"/>
          <w:jc w:val="center"/>
        </w:trPr>
        <w:tc>
          <w:tcPr>
            <w:tcW w:w="845" w:type="dxa"/>
            <w:vMerge/>
            <w:vAlign w:val="center"/>
          </w:tcPr>
          <w:p w:rsidR="00FE2573" w:rsidRDefault="00FE2573">
            <w:pPr>
              <w:spacing w:line="240" w:lineRule="auto"/>
              <w:ind w:left="0"/>
              <w:jc w:val="left"/>
              <w:rPr>
                <w:rFonts w:ascii="Times New Roman" w:hAnsi="Times New Roman"/>
                <w:sz w:val="21"/>
                <w:szCs w:val="21"/>
              </w:rPr>
            </w:pPr>
          </w:p>
        </w:tc>
        <w:tc>
          <w:tcPr>
            <w:tcW w:w="1025" w:type="dxa"/>
            <w:vMerge/>
            <w:vAlign w:val="center"/>
          </w:tcPr>
          <w:p w:rsidR="00FE2573" w:rsidRDefault="00FE2573">
            <w:pPr>
              <w:spacing w:line="240" w:lineRule="auto"/>
              <w:ind w:left="0"/>
              <w:jc w:val="left"/>
              <w:rPr>
                <w:rFonts w:ascii="Times New Roman" w:hAnsi="Times New Roman"/>
                <w:sz w:val="21"/>
                <w:szCs w:val="21"/>
              </w:rPr>
            </w:pPr>
          </w:p>
        </w:tc>
        <w:tc>
          <w:tcPr>
            <w:tcW w:w="3086"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老化前断裂伸长率不小于</w:t>
            </w:r>
          </w:p>
        </w:tc>
        <w:tc>
          <w:tcPr>
            <w:tcW w:w="1018"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274"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200</w:t>
            </w:r>
          </w:p>
        </w:tc>
        <w:tc>
          <w:tcPr>
            <w:tcW w:w="1442"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724"/>
          <w:jc w:val="center"/>
        </w:trPr>
        <w:tc>
          <w:tcPr>
            <w:tcW w:w="845" w:type="dxa"/>
            <w:vMerge/>
            <w:vAlign w:val="center"/>
          </w:tcPr>
          <w:p w:rsidR="00FE2573" w:rsidRDefault="00FE2573">
            <w:pPr>
              <w:spacing w:line="240" w:lineRule="auto"/>
              <w:ind w:left="0"/>
              <w:jc w:val="left"/>
              <w:rPr>
                <w:rFonts w:ascii="Times New Roman" w:hAnsi="Times New Roman"/>
                <w:sz w:val="21"/>
                <w:szCs w:val="21"/>
              </w:rPr>
            </w:pPr>
          </w:p>
        </w:tc>
        <w:tc>
          <w:tcPr>
            <w:tcW w:w="1025" w:type="dxa"/>
            <w:vMerge/>
            <w:vAlign w:val="center"/>
          </w:tcPr>
          <w:p w:rsidR="00FE2573" w:rsidRDefault="00FE2573">
            <w:pPr>
              <w:spacing w:line="240" w:lineRule="auto"/>
              <w:ind w:left="0"/>
              <w:jc w:val="left"/>
              <w:rPr>
                <w:rFonts w:ascii="Times New Roman" w:hAnsi="Times New Roman"/>
                <w:sz w:val="21"/>
                <w:szCs w:val="21"/>
              </w:rPr>
            </w:pPr>
          </w:p>
        </w:tc>
        <w:tc>
          <w:tcPr>
            <w:tcW w:w="3086"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老化后抗张强度变化率不超过</w:t>
            </w:r>
          </w:p>
        </w:tc>
        <w:tc>
          <w:tcPr>
            <w:tcW w:w="1018"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274"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±25</w:t>
            </w:r>
          </w:p>
        </w:tc>
        <w:tc>
          <w:tcPr>
            <w:tcW w:w="1442"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702"/>
          <w:jc w:val="center"/>
        </w:trPr>
        <w:tc>
          <w:tcPr>
            <w:tcW w:w="845" w:type="dxa"/>
            <w:vMerge/>
            <w:vAlign w:val="center"/>
          </w:tcPr>
          <w:p w:rsidR="00FE2573" w:rsidRDefault="00FE2573">
            <w:pPr>
              <w:spacing w:line="240" w:lineRule="auto"/>
              <w:ind w:left="0"/>
              <w:jc w:val="left"/>
              <w:rPr>
                <w:rFonts w:ascii="Times New Roman" w:hAnsi="Times New Roman"/>
                <w:sz w:val="21"/>
                <w:szCs w:val="21"/>
              </w:rPr>
            </w:pPr>
          </w:p>
        </w:tc>
        <w:tc>
          <w:tcPr>
            <w:tcW w:w="1025" w:type="dxa"/>
            <w:vMerge/>
            <w:vAlign w:val="center"/>
          </w:tcPr>
          <w:p w:rsidR="00FE2573" w:rsidRDefault="00FE2573">
            <w:pPr>
              <w:spacing w:line="240" w:lineRule="auto"/>
              <w:ind w:left="0"/>
              <w:jc w:val="left"/>
              <w:rPr>
                <w:rFonts w:ascii="Times New Roman" w:hAnsi="Times New Roman"/>
                <w:sz w:val="21"/>
                <w:szCs w:val="21"/>
              </w:rPr>
            </w:pPr>
          </w:p>
        </w:tc>
        <w:tc>
          <w:tcPr>
            <w:tcW w:w="3086"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老化后断裂伸长率变化率不超过</w:t>
            </w:r>
          </w:p>
        </w:tc>
        <w:tc>
          <w:tcPr>
            <w:tcW w:w="1018"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274"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±25</w:t>
            </w:r>
          </w:p>
        </w:tc>
        <w:tc>
          <w:tcPr>
            <w:tcW w:w="1442"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39"/>
          <w:jc w:val="center"/>
        </w:trPr>
        <w:tc>
          <w:tcPr>
            <w:tcW w:w="845" w:type="dxa"/>
            <w:vMerge w:val="restart"/>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hint="eastAsia"/>
                <w:sz w:val="21"/>
                <w:szCs w:val="21"/>
              </w:rPr>
              <w:t>3</w:t>
            </w:r>
          </w:p>
        </w:tc>
        <w:tc>
          <w:tcPr>
            <w:tcW w:w="1025" w:type="dxa"/>
            <w:vMerge w:val="restart"/>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外护套</w:t>
            </w:r>
          </w:p>
        </w:tc>
        <w:tc>
          <w:tcPr>
            <w:tcW w:w="3086" w:type="dxa"/>
            <w:vAlign w:val="center"/>
          </w:tcPr>
          <w:p w:rsidR="00FE2573" w:rsidRDefault="00FE2573">
            <w:pPr>
              <w:spacing w:line="240" w:lineRule="auto"/>
              <w:ind w:left="0"/>
              <w:jc w:val="left"/>
              <w:rPr>
                <w:rFonts w:ascii="Times New Roman" w:hAnsi="Times New Roman"/>
                <w:sz w:val="21"/>
                <w:szCs w:val="21"/>
              </w:rPr>
            </w:pPr>
          </w:p>
        </w:tc>
        <w:tc>
          <w:tcPr>
            <w:tcW w:w="1018" w:type="dxa"/>
            <w:vAlign w:val="center"/>
          </w:tcPr>
          <w:p w:rsidR="00FE2573" w:rsidRDefault="00FE2573">
            <w:pPr>
              <w:spacing w:line="240" w:lineRule="auto"/>
              <w:ind w:left="0"/>
              <w:jc w:val="left"/>
              <w:rPr>
                <w:rFonts w:ascii="Times New Roman" w:hAnsi="Times New Roman"/>
                <w:sz w:val="21"/>
                <w:szCs w:val="21"/>
              </w:rPr>
            </w:pPr>
          </w:p>
        </w:tc>
        <w:tc>
          <w:tcPr>
            <w:tcW w:w="1274"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hint="eastAsia"/>
                <w:sz w:val="21"/>
                <w:szCs w:val="21"/>
              </w:rPr>
              <w:t>PE</w:t>
            </w:r>
          </w:p>
        </w:tc>
        <w:tc>
          <w:tcPr>
            <w:tcW w:w="1442"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78"/>
          <w:jc w:val="center"/>
        </w:trPr>
        <w:tc>
          <w:tcPr>
            <w:tcW w:w="845" w:type="dxa"/>
            <w:vMerge/>
            <w:vAlign w:val="center"/>
          </w:tcPr>
          <w:p w:rsidR="00FE2573" w:rsidRDefault="00FE2573">
            <w:pPr>
              <w:spacing w:line="240" w:lineRule="auto"/>
              <w:ind w:left="0"/>
              <w:jc w:val="left"/>
              <w:rPr>
                <w:rFonts w:ascii="Times New Roman" w:hAnsi="Times New Roman"/>
                <w:sz w:val="21"/>
                <w:szCs w:val="21"/>
              </w:rPr>
            </w:pPr>
          </w:p>
        </w:tc>
        <w:tc>
          <w:tcPr>
            <w:tcW w:w="1025" w:type="dxa"/>
            <w:vMerge/>
            <w:vAlign w:val="center"/>
          </w:tcPr>
          <w:p w:rsidR="00FE2573" w:rsidRDefault="00FE2573">
            <w:pPr>
              <w:spacing w:line="240" w:lineRule="auto"/>
              <w:ind w:left="0"/>
              <w:jc w:val="left"/>
              <w:rPr>
                <w:rFonts w:ascii="Times New Roman" w:hAnsi="Times New Roman"/>
                <w:sz w:val="21"/>
                <w:szCs w:val="21"/>
              </w:rPr>
            </w:pPr>
          </w:p>
        </w:tc>
        <w:tc>
          <w:tcPr>
            <w:tcW w:w="3086"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老化前抗张强度不小于</w:t>
            </w:r>
          </w:p>
        </w:tc>
        <w:tc>
          <w:tcPr>
            <w:tcW w:w="1018"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hint="eastAsia"/>
                <w:sz w:val="21"/>
                <w:szCs w:val="21"/>
              </w:rPr>
              <w:t>%</w:t>
            </w:r>
          </w:p>
        </w:tc>
        <w:tc>
          <w:tcPr>
            <w:tcW w:w="1274"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12.5</w:t>
            </w:r>
          </w:p>
        </w:tc>
        <w:tc>
          <w:tcPr>
            <w:tcW w:w="1442"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78"/>
          <w:jc w:val="center"/>
        </w:trPr>
        <w:tc>
          <w:tcPr>
            <w:tcW w:w="845" w:type="dxa"/>
            <w:vMerge/>
            <w:vAlign w:val="center"/>
          </w:tcPr>
          <w:p w:rsidR="00FE2573" w:rsidRDefault="00FE2573">
            <w:pPr>
              <w:spacing w:line="240" w:lineRule="auto"/>
              <w:ind w:left="0"/>
              <w:jc w:val="left"/>
              <w:rPr>
                <w:rFonts w:ascii="Times New Roman" w:hAnsi="Times New Roman"/>
                <w:sz w:val="21"/>
                <w:szCs w:val="21"/>
              </w:rPr>
            </w:pPr>
          </w:p>
        </w:tc>
        <w:tc>
          <w:tcPr>
            <w:tcW w:w="1025" w:type="dxa"/>
            <w:vMerge/>
            <w:vAlign w:val="center"/>
          </w:tcPr>
          <w:p w:rsidR="00FE2573" w:rsidRDefault="00FE2573">
            <w:pPr>
              <w:spacing w:line="240" w:lineRule="auto"/>
              <w:ind w:left="0"/>
              <w:jc w:val="left"/>
              <w:rPr>
                <w:rFonts w:ascii="Times New Roman" w:hAnsi="Times New Roman"/>
                <w:sz w:val="21"/>
                <w:szCs w:val="21"/>
              </w:rPr>
            </w:pPr>
          </w:p>
        </w:tc>
        <w:tc>
          <w:tcPr>
            <w:tcW w:w="3086"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老化前断裂伸长率不小于</w:t>
            </w:r>
          </w:p>
        </w:tc>
        <w:tc>
          <w:tcPr>
            <w:tcW w:w="1018"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274"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150</w:t>
            </w:r>
          </w:p>
        </w:tc>
        <w:tc>
          <w:tcPr>
            <w:tcW w:w="1442"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702"/>
          <w:jc w:val="center"/>
        </w:trPr>
        <w:tc>
          <w:tcPr>
            <w:tcW w:w="845" w:type="dxa"/>
            <w:vMerge/>
            <w:vAlign w:val="center"/>
          </w:tcPr>
          <w:p w:rsidR="00FE2573" w:rsidRDefault="00FE2573">
            <w:pPr>
              <w:spacing w:line="240" w:lineRule="auto"/>
              <w:ind w:left="0"/>
              <w:jc w:val="left"/>
              <w:rPr>
                <w:rFonts w:ascii="Times New Roman" w:hAnsi="Times New Roman"/>
                <w:sz w:val="21"/>
                <w:szCs w:val="21"/>
              </w:rPr>
            </w:pPr>
          </w:p>
        </w:tc>
        <w:tc>
          <w:tcPr>
            <w:tcW w:w="1025" w:type="dxa"/>
            <w:vMerge/>
            <w:vAlign w:val="center"/>
          </w:tcPr>
          <w:p w:rsidR="00FE2573" w:rsidRDefault="00FE2573">
            <w:pPr>
              <w:spacing w:line="240" w:lineRule="auto"/>
              <w:ind w:left="0"/>
              <w:jc w:val="left"/>
              <w:rPr>
                <w:rFonts w:ascii="Times New Roman" w:hAnsi="Times New Roman"/>
                <w:sz w:val="21"/>
                <w:szCs w:val="21"/>
              </w:rPr>
            </w:pPr>
          </w:p>
        </w:tc>
        <w:tc>
          <w:tcPr>
            <w:tcW w:w="3086"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老化后抗张强度变化率不超过</w:t>
            </w:r>
          </w:p>
        </w:tc>
        <w:tc>
          <w:tcPr>
            <w:tcW w:w="1018"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274"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±25</w:t>
            </w:r>
          </w:p>
        </w:tc>
        <w:tc>
          <w:tcPr>
            <w:tcW w:w="1442"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702"/>
          <w:jc w:val="center"/>
        </w:trPr>
        <w:tc>
          <w:tcPr>
            <w:tcW w:w="845" w:type="dxa"/>
            <w:vMerge/>
            <w:vAlign w:val="center"/>
          </w:tcPr>
          <w:p w:rsidR="00FE2573" w:rsidRDefault="00FE2573">
            <w:pPr>
              <w:spacing w:line="240" w:lineRule="auto"/>
              <w:ind w:left="0"/>
              <w:jc w:val="left"/>
              <w:rPr>
                <w:rFonts w:ascii="Times New Roman" w:hAnsi="Times New Roman"/>
                <w:sz w:val="21"/>
                <w:szCs w:val="21"/>
              </w:rPr>
            </w:pPr>
          </w:p>
        </w:tc>
        <w:tc>
          <w:tcPr>
            <w:tcW w:w="1025" w:type="dxa"/>
            <w:vMerge/>
            <w:vAlign w:val="center"/>
          </w:tcPr>
          <w:p w:rsidR="00FE2573" w:rsidRDefault="00FE2573">
            <w:pPr>
              <w:spacing w:line="240" w:lineRule="auto"/>
              <w:ind w:left="0"/>
              <w:jc w:val="left"/>
              <w:rPr>
                <w:rFonts w:ascii="Times New Roman" w:hAnsi="Times New Roman"/>
                <w:sz w:val="21"/>
                <w:szCs w:val="21"/>
              </w:rPr>
            </w:pPr>
          </w:p>
        </w:tc>
        <w:tc>
          <w:tcPr>
            <w:tcW w:w="3086"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老化后断裂伸长率变化率不超过</w:t>
            </w:r>
          </w:p>
        </w:tc>
        <w:tc>
          <w:tcPr>
            <w:tcW w:w="1018"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274"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±25</w:t>
            </w:r>
          </w:p>
        </w:tc>
        <w:tc>
          <w:tcPr>
            <w:tcW w:w="1442"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78"/>
          <w:jc w:val="center"/>
        </w:trPr>
        <w:tc>
          <w:tcPr>
            <w:tcW w:w="845" w:type="dxa"/>
            <w:vMerge/>
            <w:vAlign w:val="center"/>
          </w:tcPr>
          <w:p w:rsidR="00FE2573" w:rsidRDefault="00FE2573">
            <w:pPr>
              <w:spacing w:line="240" w:lineRule="auto"/>
              <w:ind w:left="0"/>
              <w:jc w:val="left"/>
              <w:rPr>
                <w:rFonts w:ascii="Times New Roman" w:hAnsi="Times New Roman"/>
                <w:sz w:val="21"/>
                <w:szCs w:val="21"/>
              </w:rPr>
            </w:pPr>
          </w:p>
        </w:tc>
        <w:tc>
          <w:tcPr>
            <w:tcW w:w="1025" w:type="dxa"/>
            <w:vMerge/>
            <w:vAlign w:val="center"/>
          </w:tcPr>
          <w:p w:rsidR="00FE2573" w:rsidRDefault="00FE2573">
            <w:pPr>
              <w:spacing w:line="240" w:lineRule="auto"/>
              <w:ind w:left="0"/>
              <w:jc w:val="left"/>
              <w:rPr>
                <w:rFonts w:ascii="Times New Roman" w:hAnsi="Times New Roman"/>
                <w:sz w:val="21"/>
                <w:szCs w:val="21"/>
              </w:rPr>
            </w:pPr>
          </w:p>
        </w:tc>
        <w:tc>
          <w:tcPr>
            <w:tcW w:w="3086"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热冲击试验</w:t>
            </w:r>
          </w:p>
        </w:tc>
        <w:tc>
          <w:tcPr>
            <w:tcW w:w="1018"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274" w:type="dxa"/>
            <w:vAlign w:val="center"/>
          </w:tcPr>
          <w:p w:rsidR="00FE2573" w:rsidRDefault="001B5C93">
            <w:pPr>
              <w:spacing w:line="240" w:lineRule="auto"/>
              <w:ind w:left="0"/>
              <w:jc w:val="left"/>
              <w:rPr>
                <w:rFonts w:ascii="Times New Roman" w:hAnsi="Times New Roman"/>
                <w:sz w:val="21"/>
                <w:szCs w:val="21"/>
              </w:rPr>
            </w:pPr>
            <w:proofErr w:type="gramStart"/>
            <w:r>
              <w:rPr>
                <w:rFonts w:ascii="Times New Roman" w:hAnsi="Times New Roman"/>
                <w:sz w:val="21"/>
                <w:szCs w:val="21"/>
              </w:rPr>
              <w:t>不</w:t>
            </w:r>
            <w:proofErr w:type="gramEnd"/>
            <w:r>
              <w:rPr>
                <w:rFonts w:ascii="Times New Roman" w:hAnsi="Times New Roman"/>
                <w:sz w:val="21"/>
                <w:szCs w:val="21"/>
              </w:rPr>
              <w:t>开裂</w:t>
            </w:r>
          </w:p>
        </w:tc>
        <w:tc>
          <w:tcPr>
            <w:tcW w:w="1442"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78"/>
          <w:jc w:val="center"/>
        </w:trPr>
        <w:tc>
          <w:tcPr>
            <w:tcW w:w="845" w:type="dxa"/>
            <w:vMerge/>
            <w:vAlign w:val="center"/>
          </w:tcPr>
          <w:p w:rsidR="00FE2573" w:rsidRDefault="00FE2573">
            <w:pPr>
              <w:spacing w:line="240" w:lineRule="auto"/>
              <w:ind w:left="0"/>
              <w:jc w:val="left"/>
              <w:rPr>
                <w:rFonts w:ascii="Times New Roman" w:hAnsi="Times New Roman"/>
                <w:sz w:val="21"/>
                <w:szCs w:val="21"/>
              </w:rPr>
            </w:pPr>
          </w:p>
        </w:tc>
        <w:tc>
          <w:tcPr>
            <w:tcW w:w="1025" w:type="dxa"/>
            <w:vMerge/>
            <w:vAlign w:val="center"/>
          </w:tcPr>
          <w:p w:rsidR="00FE2573" w:rsidRDefault="00FE2573">
            <w:pPr>
              <w:spacing w:line="240" w:lineRule="auto"/>
              <w:ind w:left="0"/>
              <w:jc w:val="left"/>
              <w:rPr>
                <w:rFonts w:ascii="Times New Roman" w:hAnsi="Times New Roman"/>
                <w:sz w:val="21"/>
                <w:szCs w:val="21"/>
              </w:rPr>
            </w:pPr>
          </w:p>
        </w:tc>
        <w:tc>
          <w:tcPr>
            <w:tcW w:w="3086"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低温冲击试验</w:t>
            </w:r>
          </w:p>
        </w:tc>
        <w:tc>
          <w:tcPr>
            <w:tcW w:w="1018"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274" w:type="dxa"/>
            <w:vAlign w:val="center"/>
          </w:tcPr>
          <w:p w:rsidR="00FE2573" w:rsidRDefault="001B5C93">
            <w:pPr>
              <w:spacing w:line="240" w:lineRule="auto"/>
              <w:ind w:left="0"/>
              <w:jc w:val="left"/>
              <w:rPr>
                <w:rFonts w:ascii="Times New Roman" w:hAnsi="Times New Roman"/>
                <w:sz w:val="21"/>
                <w:szCs w:val="21"/>
              </w:rPr>
            </w:pPr>
            <w:proofErr w:type="gramStart"/>
            <w:r>
              <w:rPr>
                <w:rFonts w:ascii="Times New Roman" w:hAnsi="Times New Roman"/>
                <w:sz w:val="21"/>
                <w:szCs w:val="21"/>
              </w:rPr>
              <w:t>不</w:t>
            </w:r>
            <w:proofErr w:type="gramEnd"/>
            <w:r>
              <w:rPr>
                <w:rFonts w:ascii="Times New Roman" w:hAnsi="Times New Roman"/>
                <w:sz w:val="21"/>
                <w:szCs w:val="21"/>
              </w:rPr>
              <w:t>开裂</w:t>
            </w:r>
          </w:p>
        </w:tc>
        <w:tc>
          <w:tcPr>
            <w:tcW w:w="1442"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378"/>
          <w:jc w:val="center"/>
        </w:trPr>
        <w:tc>
          <w:tcPr>
            <w:tcW w:w="845" w:type="dxa"/>
            <w:vMerge/>
            <w:vAlign w:val="center"/>
          </w:tcPr>
          <w:p w:rsidR="00FE2573" w:rsidRDefault="00FE2573">
            <w:pPr>
              <w:spacing w:line="240" w:lineRule="auto"/>
              <w:ind w:left="0"/>
              <w:jc w:val="left"/>
              <w:rPr>
                <w:rFonts w:ascii="Times New Roman" w:hAnsi="Times New Roman"/>
                <w:sz w:val="21"/>
                <w:szCs w:val="21"/>
              </w:rPr>
            </w:pPr>
          </w:p>
        </w:tc>
        <w:tc>
          <w:tcPr>
            <w:tcW w:w="1025" w:type="dxa"/>
            <w:vMerge/>
            <w:vAlign w:val="center"/>
          </w:tcPr>
          <w:p w:rsidR="00FE2573" w:rsidRDefault="00FE2573">
            <w:pPr>
              <w:spacing w:line="240" w:lineRule="auto"/>
              <w:ind w:left="0"/>
              <w:jc w:val="left"/>
              <w:rPr>
                <w:rFonts w:ascii="Times New Roman" w:hAnsi="Times New Roman"/>
                <w:sz w:val="21"/>
                <w:szCs w:val="21"/>
              </w:rPr>
            </w:pPr>
          </w:p>
        </w:tc>
        <w:tc>
          <w:tcPr>
            <w:tcW w:w="3086"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最大允许收缩</w:t>
            </w:r>
          </w:p>
        </w:tc>
        <w:tc>
          <w:tcPr>
            <w:tcW w:w="1018"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274"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w:t>
            </w:r>
          </w:p>
        </w:tc>
        <w:tc>
          <w:tcPr>
            <w:tcW w:w="1442" w:type="dxa"/>
            <w:vAlign w:val="center"/>
          </w:tcPr>
          <w:p w:rsidR="00FE2573" w:rsidRDefault="00FE2573">
            <w:pPr>
              <w:spacing w:line="240" w:lineRule="auto"/>
              <w:ind w:left="0"/>
              <w:jc w:val="left"/>
              <w:rPr>
                <w:rFonts w:ascii="Times New Roman" w:hAnsi="Times New Roman"/>
                <w:sz w:val="21"/>
                <w:szCs w:val="21"/>
              </w:rPr>
            </w:pPr>
          </w:p>
        </w:tc>
      </w:tr>
      <w:tr w:rsidR="00FE2573">
        <w:trPr>
          <w:cantSplit/>
          <w:trHeight w:val="508"/>
          <w:jc w:val="center"/>
        </w:trPr>
        <w:tc>
          <w:tcPr>
            <w:tcW w:w="845" w:type="dxa"/>
            <w:vMerge/>
            <w:vAlign w:val="center"/>
          </w:tcPr>
          <w:p w:rsidR="00FE2573" w:rsidRDefault="00FE2573">
            <w:pPr>
              <w:spacing w:line="240" w:lineRule="auto"/>
              <w:ind w:left="0"/>
              <w:jc w:val="left"/>
              <w:rPr>
                <w:rFonts w:ascii="Times New Roman" w:hAnsi="Times New Roman"/>
                <w:sz w:val="21"/>
                <w:szCs w:val="21"/>
              </w:rPr>
            </w:pPr>
          </w:p>
        </w:tc>
        <w:tc>
          <w:tcPr>
            <w:tcW w:w="1025" w:type="dxa"/>
            <w:vMerge/>
            <w:vAlign w:val="center"/>
          </w:tcPr>
          <w:p w:rsidR="00FE2573" w:rsidRDefault="00FE2573">
            <w:pPr>
              <w:spacing w:line="240" w:lineRule="auto"/>
              <w:ind w:left="0"/>
              <w:jc w:val="left"/>
              <w:rPr>
                <w:rFonts w:ascii="Times New Roman" w:hAnsi="Times New Roman"/>
                <w:sz w:val="21"/>
                <w:szCs w:val="21"/>
              </w:rPr>
            </w:pPr>
          </w:p>
        </w:tc>
        <w:tc>
          <w:tcPr>
            <w:tcW w:w="3086"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热失重，最大允许失重</w:t>
            </w:r>
          </w:p>
        </w:tc>
        <w:tc>
          <w:tcPr>
            <w:tcW w:w="1018"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mg/cm</w:t>
            </w:r>
            <w:r>
              <w:rPr>
                <w:rFonts w:ascii="Times New Roman" w:hAnsi="Times New Roman"/>
                <w:sz w:val="21"/>
                <w:szCs w:val="21"/>
                <w:vertAlign w:val="superscript"/>
              </w:rPr>
              <w:t>2</w:t>
            </w:r>
          </w:p>
        </w:tc>
        <w:tc>
          <w:tcPr>
            <w:tcW w:w="1274" w:type="dxa"/>
            <w:vAlign w:val="center"/>
          </w:tcPr>
          <w:p w:rsidR="00FE2573" w:rsidRDefault="001B5C93">
            <w:pPr>
              <w:spacing w:line="240" w:lineRule="auto"/>
              <w:ind w:left="0"/>
              <w:jc w:val="left"/>
              <w:rPr>
                <w:rFonts w:ascii="Times New Roman" w:hAnsi="Times New Roman"/>
                <w:sz w:val="21"/>
                <w:szCs w:val="21"/>
              </w:rPr>
            </w:pPr>
            <w:r>
              <w:rPr>
                <w:rFonts w:ascii="Times New Roman" w:hAnsi="Times New Roman"/>
                <w:sz w:val="21"/>
                <w:szCs w:val="21"/>
              </w:rPr>
              <w:t>1.5</w:t>
            </w:r>
          </w:p>
        </w:tc>
        <w:tc>
          <w:tcPr>
            <w:tcW w:w="1442" w:type="dxa"/>
            <w:vAlign w:val="center"/>
          </w:tcPr>
          <w:p w:rsidR="00FE2573" w:rsidRDefault="00FE2573">
            <w:pPr>
              <w:spacing w:line="240" w:lineRule="auto"/>
              <w:ind w:left="0"/>
              <w:jc w:val="left"/>
              <w:rPr>
                <w:rFonts w:ascii="Times New Roman" w:hAnsi="Times New Roman"/>
                <w:sz w:val="21"/>
                <w:szCs w:val="21"/>
              </w:rPr>
            </w:pPr>
          </w:p>
        </w:tc>
      </w:tr>
    </w:tbl>
    <w:p w:rsidR="00FE2573" w:rsidRDefault="001B5C93">
      <w:pPr>
        <w:pStyle w:val="Style9"/>
        <w:outlineLvl w:val="2"/>
        <w:rPr>
          <w:rFonts w:ascii="宋体" w:hAnsi="宋体" w:cs="宋体"/>
          <w:sz w:val="28"/>
          <w:szCs w:val="28"/>
        </w:rPr>
      </w:pPr>
      <w:bookmarkStart w:id="13" w:name="_bookmark27"/>
      <w:bookmarkEnd w:id="13"/>
      <w:r>
        <w:rPr>
          <w:rFonts w:ascii="宋体" w:hAnsi="宋体" w:cs="宋体" w:hint="eastAsia"/>
          <w:sz w:val="28"/>
          <w:szCs w:val="28"/>
        </w:rPr>
        <w:t>窗体顶端</w:t>
      </w:r>
    </w:p>
    <w:p w:rsidR="00FE2573" w:rsidRDefault="001B5C93">
      <w:pPr>
        <w:outlineLvl w:val="2"/>
        <w:rPr>
          <w:rFonts w:cs="宋体"/>
          <w:b/>
          <w:bCs w:val="0"/>
          <w:sz w:val="30"/>
          <w:szCs w:val="30"/>
        </w:rPr>
      </w:pPr>
      <w:r>
        <w:rPr>
          <w:rFonts w:cs="宋体" w:hint="eastAsia"/>
          <w:b/>
          <w:bCs w:val="0"/>
          <w:sz w:val="30"/>
          <w:szCs w:val="30"/>
        </w:rPr>
        <w:t>5、电缆试验及验收</w:t>
      </w:r>
    </w:p>
    <w:p w:rsidR="00FE2573" w:rsidRDefault="001B5C93">
      <w:r>
        <w:rPr>
          <w:rFonts w:hint="eastAsia"/>
        </w:rPr>
        <w:t>5.1电缆试验</w:t>
      </w:r>
    </w:p>
    <w:p w:rsidR="00FE2573" w:rsidRDefault="001B5C93">
      <w:pPr>
        <w:pStyle w:val="a1"/>
        <w:ind w:left="0" w:firstLineChars="200" w:firstLine="480"/>
        <w:jc w:val="left"/>
        <w:rPr>
          <w:rFonts w:cs="宋体"/>
        </w:rPr>
      </w:pPr>
      <w:r>
        <w:rPr>
          <w:rFonts w:cs="宋体" w:hint="eastAsia"/>
        </w:rPr>
        <w:t>含型式试验、抽样试验和例行试验和现场试验，其试验项目和方法、要求符合GB/T12706.2-2008及其他相关标准的有关规定。</w:t>
      </w:r>
    </w:p>
    <w:p w:rsidR="00FE2573" w:rsidRDefault="001B5C93">
      <w:pPr>
        <w:pStyle w:val="a1"/>
        <w:ind w:left="0" w:firstLineChars="200" w:firstLine="480"/>
        <w:jc w:val="left"/>
        <w:rPr>
          <w:rFonts w:cs="宋体"/>
        </w:rPr>
      </w:pPr>
      <w:r>
        <w:rPr>
          <w:rFonts w:cs="宋体" w:hint="eastAsia"/>
        </w:rPr>
        <w:lastRenderedPageBreak/>
        <w:t>5.1.1 型式试验</w:t>
      </w:r>
    </w:p>
    <w:p w:rsidR="00FE2573" w:rsidRDefault="001B5C93" w:rsidP="00695785">
      <w:pPr>
        <w:ind w:left="0" w:firstLineChars="200" w:firstLine="480"/>
        <w:rPr>
          <w:rFonts w:cs="宋体"/>
        </w:rPr>
      </w:pPr>
      <w:r>
        <w:rPr>
          <w:rFonts w:cs="宋体" w:hint="eastAsia"/>
        </w:rPr>
        <w:t>按照国标</w:t>
      </w:r>
      <w:proofErr w:type="gramStart"/>
      <w:r>
        <w:rPr>
          <w:rFonts w:cs="宋体" w:hint="eastAsia"/>
        </w:rPr>
        <w:t>及行标进行</w:t>
      </w:r>
      <w:proofErr w:type="gramEnd"/>
      <w:r>
        <w:rPr>
          <w:rFonts w:cs="宋体" w:hint="eastAsia"/>
        </w:rPr>
        <w:t>试验。如乙方已对相同型号的电缆按同一标准进行过型式试验，并且符合本技术规范的技术要求规定，则可用检测报告代替。如不符合，甲方有权要求乙方到经甲方的认可具有资质的第三方权威检测机构重做型式试验，费用由乙方负责。重做的型式试验应按GB/T 12706 及本技术规范要求进行。</w:t>
      </w:r>
    </w:p>
    <w:p w:rsidR="00FE2573" w:rsidRDefault="001B5C93">
      <w:pPr>
        <w:pStyle w:val="a1"/>
        <w:ind w:left="0" w:firstLineChars="200" w:firstLine="480"/>
        <w:jc w:val="left"/>
        <w:rPr>
          <w:rFonts w:cs="宋体"/>
        </w:rPr>
      </w:pPr>
      <w:r>
        <w:rPr>
          <w:rFonts w:cs="宋体" w:hint="eastAsia"/>
        </w:rPr>
        <w:t>5.1.2 例行试验</w:t>
      </w:r>
    </w:p>
    <w:p w:rsidR="00FE2573" w:rsidRDefault="001B5C93">
      <w:pPr>
        <w:ind w:left="0" w:firstLineChars="200" w:firstLine="480"/>
        <w:rPr>
          <w:rFonts w:cs="宋体"/>
        </w:rPr>
      </w:pPr>
      <w:r>
        <w:rPr>
          <w:rFonts w:cs="宋体" w:hint="eastAsia"/>
        </w:rPr>
        <w:t>每批电缆出厂前，制造厂必须对每盘电缆按照国标、</w:t>
      </w:r>
      <w:proofErr w:type="gramStart"/>
      <w:r>
        <w:rPr>
          <w:rFonts w:cs="宋体" w:hint="eastAsia"/>
        </w:rPr>
        <w:t>行标要求</w:t>
      </w:r>
      <w:proofErr w:type="gramEnd"/>
      <w:r>
        <w:rPr>
          <w:rFonts w:cs="宋体" w:hint="eastAsia"/>
        </w:rPr>
        <w:t>进行例行试验并提供试验报告。</w:t>
      </w:r>
    </w:p>
    <w:p w:rsidR="00FE2573" w:rsidRDefault="001B5C93">
      <w:pPr>
        <w:pStyle w:val="a1"/>
        <w:ind w:left="0" w:firstLineChars="200" w:firstLine="480"/>
        <w:jc w:val="left"/>
        <w:rPr>
          <w:rFonts w:cs="宋体"/>
        </w:rPr>
      </w:pPr>
      <w:r>
        <w:rPr>
          <w:rFonts w:cs="宋体" w:hint="eastAsia"/>
        </w:rPr>
        <w:t>5.1.3现场试验</w:t>
      </w:r>
    </w:p>
    <w:p w:rsidR="00FE2573" w:rsidRDefault="001B5C93">
      <w:pPr>
        <w:tabs>
          <w:tab w:val="left" w:pos="180"/>
        </w:tabs>
        <w:ind w:left="0" w:rightChars="1" w:right="2" w:firstLineChars="200" w:firstLine="480"/>
        <w:rPr>
          <w:rFonts w:cs="宋体"/>
        </w:rPr>
      </w:pPr>
      <w:r>
        <w:rPr>
          <w:rFonts w:cs="宋体" w:hint="eastAsia"/>
        </w:rPr>
        <w:t>执行《电力设备交接和预防性试验规程》的试验项目。</w:t>
      </w:r>
    </w:p>
    <w:p w:rsidR="00FE2573" w:rsidRDefault="001B5C93">
      <w:pPr>
        <w:pStyle w:val="a1"/>
        <w:ind w:left="0" w:firstLineChars="200" w:firstLine="480"/>
        <w:jc w:val="left"/>
        <w:rPr>
          <w:rFonts w:cs="宋体"/>
        </w:rPr>
      </w:pPr>
      <w:bookmarkStart w:id="14" w:name="_Toc306908588"/>
      <w:r>
        <w:rPr>
          <w:rFonts w:cs="宋体" w:hint="eastAsia"/>
        </w:rPr>
        <w:t>5.1.4 抽样试验</w:t>
      </w:r>
      <w:bookmarkEnd w:id="14"/>
    </w:p>
    <w:p w:rsidR="00FE2573" w:rsidRDefault="001B5C93">
      <w:pPr>
        <w:pStyle w:val="a1"/>
        <w:ind w:left="0" w:firstLineChars="200" w:firstLine="480"/>
        <w:jc w:val="left"/>
        <w:rPr>
          <w:rFonts w:cs="宋体"/>
          <w:sz w:val="21"/>
        </w:rPr>
      </w:pPr>
      <w:r>
        <w:rPr>
          <w:rFonts w:cs="宋体" w:hint="eastAsia"/>
        </w:rPr>
        <w:t>（1）根据需要</w:t>
      </w:r>
      <w:proofErr w:type="gramStart"/>
      <w:r>
        <w:rPr>
          <w:rFonts w:cs="宋体" w:hint="eastAsia"/>
        </w:rPr>
        <w:t>甲方赴厂方</w:t>
      </w:r>
      <w:proofErr w:type="gramEnd"/>
      <w:r>
        <w:rPr>
          <w:rFonts w:cs="宋体" w:hint="eastAsia"/>
        </w:rPr>
        <w:t>验收，验收人员应检查全部出厂试验报告，但不签署任何确认文件，不承担乙方对产品质量应负的检验责任。验收人员指定抽试样品，</w:t>
      </w:r>
      <w:proofErr w:type="gramStart"/>
      <w:r>
        <w:rPr>
          <w:rFonts w:cs="宋体" w:hint="eastAsia"/>
        </w:rPr>
        <w:t>抽试频度</w:t>
      </w:r>
      <w:proofErr w:type="gramEnd"/>
      <w:r>
        <w:rPr>
          <w:rFonts w:cs="宋体" w:hint="eastAsia"/>
        </w:rPr>
        <w:t xml:space="preserve">按照GB12706执行，试验及样品全部由厂方负责。根据具体情况抽样试验，甲方有权重复例行试验的有关项目。 </w:t>
      </w:r>
    </w:p>
    <w:p w:rsidR="00FE2573" w:rsidRDefault="001B5C93">
      <w:pPr>
        <w:ind w:left="0" w:firstLineChars="200" w:firstLine="480"/>
        <w:rPr>
          <w:rFonts w:cs="宋体"/>
        </w:rPr>
      </w:pPr>
      <w:r>
        <w:rPr>
          <w:rFonts w:cs="宋体" w:hint="eastAsia"/>
        </w:rPr>
        <w:t>（2）抽样试验应按GB/T 12706或甲方要求进行。抽样试验主要项目见下表，若甲方有特殊需要，可另行补充。</w:t>
      </w:r>
    </w:p>
    <w:p w:rsidR="00FE2573" w:rsidRDefault="00FE2573">
      <w:pPr>
        <w:pStyle w:val="a0"/>
      </w:pPr>
    </w:p>
    <w:tbl>
      <w:tblPr>
        <w:tblW w:w="0" w:type="auto"/>
        <w:jc w:val="center"/>
        <w:tblLayout w:type="fixed"/>
        <w:tblCellMar>
          <w:left w:w="0" w:type="dxa"/>
          <w:right w:w="0" w:type="dxa"/>
        </w:tblCellMar>
        <w:tblLook w:val="04A0" w:firstRow="1" w:lastRow="0" w:firstColumn="1" w:lastColumn="0" w:noHBand="0" w:noVBand="1"/>
      </w:tblPr>
      <w:tblGrid>
        <w:gridCol w:w="852"/>
        <w:gridCol w:w="3727"/>
        <w:gridCol w:w="2839"/>
      </w:tblGrid>
      <w:tr w:rsidR="00FE2573">
        <w:trPr>
          <w:trHeight w:val="340"/>
          <w:jc w:val="center"/>
        </w:trPr>
        <w:tc>
          <w:tcPr>
            <w:tcW w:w="852" w:type="dxa"/>
            <w:tcBorders>
              <w:top w:val="single" w:sz="2" w:space="0" w:color="000008"/>
              <w:left w:val="single" w:sz="2" w:space="0" w:color="000008"/>
              <w:bottom w:val="single" w:sz="2" w:space="0" w:color="000008"/>
              <w:right w:val="single" w:sz="2" w:space="0" w:color="000008"/>
            </w:tcBorders>
            <w:vAlign w:val="center"/>
          </w:tcPr>
          <w:p w:rsidR="00FE2573" w:rsidRDefault="001B5C93" w:rsidP="00695785">
            <w:pPr>
              <w:ind w:left="0"/>
              <w:rPr>
                <w:rFonts w:cs="宋体"/>
                <w:sz w:val="21"/>
              </w:rPr>
            </w:pPr>
            <w:r>
              <w:rPr>
                <w:rFonts w:cs="宋体" w:hint="eastAsia"/>
                <w:sz w:val="21"/>
              </w:rPr>
              <w:t>序号</w:t>
            </w:r>
          </w:p>
        </w:tc>
        <w:tc>
          <w:tcPr>
            <w:tcW w:w="3727"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试验项目</w:t>
            </w:r>
          </w:p>
        </w:tc>
        <w:tc>
          <w:tcPr>
            <w:tcW w:w="2839"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试验方法标准</w:t>
            </w:r>
          </w:p>
        </w:tc>
      </w:tr>
      <w:tr w:rsidR="00FE2573">
        <w:trPr>
          <w:trHeight w:val="340"/>
          <w:jc w:val="center"/>
        </w:trPr>
        <w:tc>
          <w:tcPr>
            <w:tcW w:w="852"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1</w:t>
            </w:r>
          </w:p>
        </w:tc>
        <w:tc>
          <w:tcPr>
            <w:tcW w:w="3727"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结构和尺寸检查</w:t>
            </w:r>
          </w:p>
        </w:tc>
        <w:tc>
          <w:tcPr>
            <w:tcW w:w="2839"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GB/T 12706.2</w:t>
            </w:r>
          </w:p>
        </w:tc>
      </w:tr>
      <w:tr w:rsidR="00FE2573">
        <w:trPr>
          <w:trHeight w:val="340"/>
          <w:jc w:val="center"/>
        </w:trPr>
        <w:tc>
          <w:tcPr>
            <w:tcW w:w="852"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2</w:t>
            </w:r>
          </w:p>
        </w:tc>
        <w:tc>
          <w:tcPr>
            <w:tcW w:w="3727"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导体结构</w:t>
            </w:r>
          </w:p>
        </w:tc>
        <w:tc>
          <w:tcPr>
            <w:tcW w:w="2839"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GB/T 3956</w:t>
            </w:r>
          </w:p>
        </w:tc>
      </w:tr>
      <w:tr w:rsidR="00FE2573">
        <w:trPr>
          <w:trHeight w:val="340"/>
          <w:jc w:val="center"/>
        </w:trPr>
        <w:tc>
          <w:tcPr>
            <w:tcW w:w="852"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3</w:t>
            </w:r>
          </w:p>
        </w:tc>
        <w:tc>
          <w:tcPr>
            <w:tcW w:w="3727"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4h交流电压试验</w:t>
            </w:r>
          </w:p>
        </w:tc>
        <w:tc>
          <w:tcPr>
            <w:tcW w:w="2839"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GB/T 3048.8</w:t>
            </w:r>
          </w:p>
        </w:tc>
      </w:tr>
      <w:tr w:rsidR="00FE2573">
        <w:trPr>
          <w:trHeight w:val="340"/>
          <w:jc w:val="center"/>
        </w:trPr>
        <w:tc>
          <w:tcPr>
            <w:tcW w:w="852"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4</w:t>
            </w:r>
          </w:p>
        </w:tc>
        <w:tc>
          <w:tcPr>
            <w:tcW w:w="3727"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绝缘和外护套厚度、外径的测量</w:t>
            </w:r>
          </w:p>
        </w:tc>
        <w:tc>
          <w:tcPr>
            <w:tcW w:w="2839"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GB/T 2951</w:t>
            </w:r>
          </w:p>
        </w:tc>
      </w:tr>
      <w:tr w:rsidR="00FE2573">
        <w:trPr>
          <w:trHeight w:val="340"/>
          <w:jc w:val="center"/>
        </w:trPr>
        <w:tc>
          <w:tcPr>
            <w:tcW w:w="852" w:type="dxa"/>
            <w:tcBorders>
              <w:top w:val="single" w:sz="2" w:space="0" w:color="000008"/>
              <w:left w:val="single" w:sz="2" w:space="0" w:color="000008"/>
              <w:bottom w:val="single" w:sz="2" w:space="0" w:color="000008"/>
              <w:right w:val="single" w:sz="2" w:space="0" w:color="000008"/>
            </w:tcBorders>
            <w:vAlign w:val="center"/>
          </w:tcPr>
          <w:p w:rsidR="00FE2573" w:rsidRDefault="00FE2573">
            <w:pPr>
              <w:rPr>
                <w:rFonts w:cs="宋体"/>
                <w:sz w:val="21"/>
              </w:rPr>
            </w:pPr>
          </w:p>
        </w:tc>
        <w:tc>
          <w:tcPr>
            <w:tcW w:w="3727"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绝缘热热延伸试验</w:t>
            </w:r>
          </w:p>
        </w:tc>
        <w:tc>
          <w:tcPr>
            <w:tcW w:w="2839"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GB/T 2951</w:t>
            </w:r>
          </w:p>
        </w:tc>
      </w:tr>
      <w:tr w:rsidR="00FE2573">
        <w:trPr>
          <w:trHeight w:val="340"/>
          <w:jc w:val="center"/>
        </w:trPr>
        <w:tc>
          <w:tcPr>
            <w:tcW w:w="852"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5</w:t>
            </w:r>
          </w:p>
        </w:tc>
        <w:tc>
          <w:tcPr>
            <w:tcW w:w="3727"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proofErr w:type="gramStart"/>
            <w:r>
              <w:rPr>
                <w:rFonts w:cs="宋体" w:hint="eastAsia"/>
                <w:sz w:val="21"/>
              </w:rPr>
              <w:t>外半导电</w:t>
            </w:r>
            <w:proofErr w:type="gramEnd"/>
            <w:r>
              <w:rPr>
                <w:rFonts w:cs="宋体" w:hint="eastAsia"/>
                <w:sz w:val="21"/>
              </w:rPr>
              <w:t>层剥离试验</w:t>
            </w:r>
          </w:p>
        </w:tc>
        <w:tc>
          <w:tcPr>
            <w:tcW w:w="2839"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GB/T 12706</w:t>
            </w:r>
          </w:p>
        </w:tc>
      </w:tr>
      <w:tr w:rsidR="00FE2573">
        <w:trPr>
          <w:trHeight w:val="340"/>
          <w:jc w:val="center"/>
        </w:trPr>
        <w:tc>
          <w:tcPr>
            <w:tcW w:w="852"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6</w:t>
            </w:r>
          </w:p>
        </w:tc>
        <w:tc>
          <w:tcPr>
            <w:tcW w:w="3727"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隔离套工频耐压 15kV/1min</w:t>
            </w:r>
          </w:p>
        </w:tc>
        <w:tc>
          <w:tcPr>
            <w:tcW w:w="2839"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GB 2952.1</w:t>
            </w:r>
          </w:p>
        </w:tc>
      </w:tr>
      <w:tr w:rsidR="00FE2573">
        <w:trPr>
          <w:trHeight w:val="340"/>
          <w:jc w:val="center"/>
        </w:trPr>
        <w:tc>
          <w:tcPr>
            <w:tcW w:w="852"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7</w:t>
            </w:r>
          </w:p>
        </w:tc>
        <w:tc>
          <w:tcPr>
            <w:tcW w:w="3727"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导体直流电阻测量</w:t>
            </w:r>
          </w:p>
        </w:tc>
        <w:tc>
          <w:tcPr>
            <w:tcW w:w="2839"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GB/T 12706.2</w:t>
            </w:r>
          </w:p>
        </w:tc>
      </w:tr>
      <w:tr w:rsidR="00FE2573">
        <w:trPr>
          <w:trHeight w:val="340"/>
          <w:jc w:val="center"/>
        </w:trPr>
        <w:tc>
          <w:tcPr>
            <w:tcW w:w="852" w:type="dxa"/>
            <w:tcBorders>
              <w:top w:val="single" w:sz="2" w:space="0" w:color="000008"/>
              <w:left w:val="single" w:sz="2" w:space="0" w:color="000008"/>
              <w:bottom w:val="single" w:sz="2" w:space="0" w:color="000008"/>
              <w:right w:val="single" w:sz="2" w:space="0" w:color="000008"/>
            </w:tcBorders>
            <w:vAlign w:val="center"/>
          </w:tcPr>
          <w:p w:rsidR="00FE2573" w:rsidRDefault="00FE2573">
            <w:pPr>
              <w:rPr>
                <w:rFonts w:cs="宋体"/>
                <w:sz w:val="21"/>
              </w:rPr>
            </w:pPr>
          </w:p>
        </w:tc>
        <w:tc>
          <w:tcPr>
            <w:tcW w:w="3727"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proofErr w:type="gramStart"/>
            <w:r>
              <w:rPr>
                <w:rFonts w:cs="宋体" w:hint="eastAsia"/>
                <w:sz w:val="21"/>
              </w:rPr>
              <w:t>铠装金属丝</w:t>
            </w:r>
            <w:proofErr w:type="gramEnd"/>
            <w:r>
              <w:rPr>
                <w:rFonts w:cs="宋体" w:hint="eastAsia"/>
                <w:sz w:val="21"/>
              </w:rPr>
              <w:t>和金属带的测量</w:t>
            </w:r>
          </w:p>
        </w:tc>
        <w:tc>
          <w:tcPr>
            <w:tcW w:w="2839" w:type="dxa"/>
            <w:tcBorders>
              <w:top w:val="single" w:sz="2" w:space="0" w:color="000008"/>
              <w:left w:val="single" w:sz="2" w:space="0" w:color="000008"/>
              <w:bottom w:val="single" w:sz="2" w:space="0" w:color="000008"/>
              <w:right w:val="single" w:sz="2" w:space="0" w:color="000008"/>
            </w:tcBorders>
            <w:vAlign w:val="center"/>
          </w:tcPr>
          <w:p w:rsidR="00FE2573" w:rsidRDefault="001B5C93">
            <w:pPr>
              <w:rPr>
                <w:rFonts w:cs="宋体"/>
                <w:sz w:val="21"/>
              </w:rPr>
            </w:pPr>
            <w:r>
              <w:rPr>
                <w:rFonts w:cs="宋体" w:hint="eastAsia"/>
                <w:sz w:val="21"/>
              </w:rPr>
              <w:t>GB/T 12706</w:t>
            </w:r>
          </w:p>
        </w:tc>
      </w:tr>
    </w:tbl>
    <w:p w:rsidR="00FE2573" w:rsidRDefault="001B5C93">
      <w:r>
        <w:rPr>
          <w:rFonts w:hint="eastAsia"/>
        </w:rPr>
        <w:t>5.2验收</w:t>
      </w:r>
    </w:p>
    <w:p w:rsidR="00FE2573" w:rsidRDefault="001B5C93">
      <w:pPr>
        <w:pStyle w:val="a1"/>
        <w:ind w:left="0" w:firstLineChars="200" w:firstLine="480"/>
        <w:jc w:val="left"/>
        <w:rPr>
          <w:rFonts w:cs="宋体"/>
        </w:rPr>
      </w:pPr>
      <w:r>
        <w:rPr>
          <w:rFonts w:cs="宋体" w:hint="eastAsia"/>
        </w:rPr>
        <w:lastRenderedPageBreak/>
        <w:t>（1）每盘电缆都应附有产品质量验收合格证和出厂试验报告。电缆合格证书应标示出生产该电缆的绝缘挤出机的开机顺序号和绝缘挤出顺序号。</w:t>
      </w:r>
    </w:p>
    <w:p w:rsidR="00FE2573" w:rsidRDefault="001B5C93">
      <w:pPr>
        <w:pStyle w:val="a1"/>
        <w:ind w:left="0" w:firstLineChars="200" w:firstLine="480"/>
        <w:jc w:val="left"/>
        <w:rPr>
          <w:rFonts w:cs="宋体"/>
        </w:rPr>
      </w:pPr>
      <w:r>
        <w:rPr>
          <w:rFonts w:cs="宋体" w:hint="eastAsia"/>
        </w:rPr>
        <w:t>（2）甲乙双方联合</w:t>
      </w:r>
      <w:proofErr w:type="gramStart"/>
      <w:r>
        <w:rPr>
          <w:rFonts w:cs="宋体" w:hint="eastAsia"/>
        </w:rPr>
        <w:t>进行到样后</w:t>
      </w:r>
      <w:proofErr w:type="gramEnd"/>
      <w:r>
        <w:rPr>
          <w:rFonts w:cs="宋体" w:hint="eastAsia"/>
        </w:rPr>
        <w:t>的包装外观检查。</w:t>
      </w:r>
    </w:p>
    <w:p w:rsidR="00FE2573" w:rsidRDefault="001B5C93">
      <w:pPr>
        <w:pStyle w:val="a1"/>
        <w:ind w:left="0" w:firstLineChars="200" w:firstLine="480"/>
        <w:jc w:val="left"/>
        <w:rPr>
          <w:rFonts w:cs="宋体"/>
        </w:rPr>
      </w:pPr>
      <w:r>
        <w:rPr>
          <w:rFonts w:cs="宋体" w:hint="eastAsia"/>
        </w:rPr>
        <w:t>（3）甲乙双方联合进行产品结构尺寸检查验收。</w:t>
      </w:r>
    </w:p>
    <w:p w:rsidR="00FE2573" w:rsidRDefault="001B5C93">
      <w:pPr>
        <w:pStyle w:val="a1"/>
        <w:ind w:left="0" w:firstLineChars="200" w:firstLine="480"/>
        <w:jc w:val="left"/>
        <w:rPr>
          <w:rFonts w:cs="宋体"/>
        </w:rPr>
      </w:pPr>
      <w:r>
        <w:rPr>
          <w:rFonts w:cs="宋体" w:hint="eastAsia"/>
        </w:rPr>
        <w:t>（4）如有可能，甲乙双方</w:t>
      </w:r>
      <w:proofErr w:type="gramStart"/>
      <w:r>
        <w:rPr>
          <w:rFonts w:cs="宋体" w:hint="eastAsia"/>
        </w:rPr>
        <w:t>联合按</w:t>
      </w:r>
      <w:proofErr w:type="gramEnd"/>
      <w:r>
        <w:rPr>
          <w:rFonts w:cs="宋体" w:hint="eastAsia"/>
        </w:rPr>
        <w:t>有关规定进行抽样试验。</w:t>
      </w:r>
    </w:p>
    <w:p w:rsidR="00FE2573" w:rsidRDefault="001B5C93">
      <w:pPr>
        <w:pStyle w:val="a1"/>
        <w:ind w:left="0" w:firstLineChars="200" w:firstLine="480"/>
        <w:jc w:val="left"/>
        <w:rPr>
          <w:rFonts w:cs="宋体"/>
        </w:rPr>
      </w:pPr>
      <w:r>
        <w:rPr>
          <w:rFonts w:cs="宋体" w:hint="eastAsia"/>
        </w:rPr>
        <w:t>（5）甲乙双方联合进行长度和米标检查验收。</w:t>
      </w:r>
    </w:p>
    <w:p w:rsidR="00FE2573" w:rsidRDefault="001B5C93">
      <w:pPr>
        <w:pStyle w:val="3"/>
        <w:ind w:left="0"/>
        <w:rPr>
          <w:rFonts w:ascii="宋体" w:hAnsi="宋体" w:cs="宋体"/>
          <w:sz w:val="28"/>
          <w:szCs w:val="28"/>
        </w:rPr>
      </w:pPr>
      <w:bookmarkStart w:id="15" w:name="_Toc390089454"/>
      <w:r>
        <w:rPr>
          <w:rFonts w:ascii="宋体" w:hAnsi="宋体" w:cs="宋体" w:hint="eastAsia"/>
          <w:sz w:val="28"/>
          <w:szCs w:val="28"/>
        </w:rPr>
        <w:t>6、产品标志、包装、运输和保管</w:t>
      </w:r>
      <w:bookmarkEnd w:id="15"/>
    </w:p>
    <w:p w:rsidR="00FE2573" w:rsidRDefault="001B5C93">
      <w:pPr>
        <w:pStyle w:val="a1"/>
        <w:ind w:left="0" w:firstLineChars="200" w:firstLine="480"/>
        <w:rPr>
          <w:rFonts w:cs="宋体"/>
          <w:szCs w:val="21"/>
        </w:rPr>
      </w:pPr>
      <w:r>
        <w:rPr>
          <w:rFonts w:cs="宋体" w:hint="eastAsia"/>
        </w:rPr>
        <w:t>6.1成品电缆</w:t>
      </w:r>
      <w:r>
        <w:rPr>
          <w:rFonts w:cs="宋体" w:hint="eastAsia"/>
          <w:szCs w:val="21"/>
        </w:rPr>
        <w:t>的外护套表面印有制造厂名、注册商标、产品型号、额定电压、</w:t>
      </w:r>
      <w:r>
        <w:rPr>
          <w:rFonts w:cs="宋体" w:hint="eastAsia"/>
        </w:rPr>
        <w:t>制造年、月</w:t>
      </w:r>
      <w:r>
        <w:rPr>
          <w:rFonts w:cs="宋体" w:hint="eastAsia"/>
          <w:szCs w:val="21"/>
        </w:rPr>
        <w:t>及计米长度的连续标志，标志应清晰耐磨，印刷标志符合GB6995的规定。</w:t>
      </w:r>
    </w:p>
    <w:p w:rsidR="00FE2573" w:rsidRDefault="001B5C93">
      <w:pPr>
        <w:pStyle w:val="a1"/>
        <w:ind w:left="0" w:firstLineChars="200" w:firstLine="480"/>
        <w:rPr>
          <w:rFonts w:cs="宋体"/>
          <w:szCs w:val="21"/>
        </w:rPr>
      </w:pPr>
      <w:r>
        <w:rPr>
          <w:rFonts w:cs="宋体" w:hint="eastAsia"/>
        </w:rPr>
        <w:t>6.2动力电缆每线芯应有色相标志，控制电缆绝缘线芯数在</w:t>
      </w:r>
      <w:r>
        <w:rPr>
          <w:rFonts w:cs="宋体"/>
        </w:rPr>
        <w:t>8</w:t>
      </w:r>
      <w:r>
        <w:rPr>
          <w:rFonts w:cs="宋体" w:hint="eastAsia"/>
        </w:rPr>
        <w:t>芯及以下时，应采用颜色标志，其它采用数字标志以示识别，采用数字标志的绝缘线芯，其颜色与数字标</w:t>
      </w:r>
      <w:r>
        <w:rPr>
          <w:rFonts w:cs="宋体" w:hint="eastAsia"/>
          <w:szCs w:val="21"/>
        </w:rPr>
        <w:t>志颜色应有明显不同，且印刷标志要求耐涂擦。</w:t>
      </w:r>
    </w:p>
    <w:p w:rsidR="00FE2573" w:rsidRDefault="001B5C93">
      <w:pPr>
        <w:ind w:left="0" w:firstLineChars="200" w:firstLine="480"/>
        <w:rPr>
          <w:rFonts w:cs="宋体"/>
          <w:color w:val="000000"/>
        </w:rPr>
      </w:pPr>
      <w:r>
        <w:rPr>
          <w:rFonts w:cs="宋体" w:hint="eastAsia"/>
          <w:color w:val="000000"/>
        </w:rPr>
        <w:t>6.3成圈或成盘的电缆应卷绕整齐，妥善包装，每圈或成盘的电缆应附上标签，标签上应标明制造厂名称、型号及规格、额定电压、长度、重量、制造时间、标准编号或认可标志、电缆</w:t>
      </w:r>
      <w:proofErr w:type="gramStart"/>
      <w:r>
        <w:rPr>
          <w:rFonts w:cs="宋体" w:hint="eastAsia"/>
          <w:color w:val="000000"/>
        </w:rPr>
        <w:t>盘正确</w:t>
      </w:r>
      <w:proofErr w:type="gramEnd"/>
      <w:r>
        <w:rPr>
          <w:rFonts w:cs="宋体" w:hint="eastAsia"/>
          <w:color w:val="000000"/>
        </w:rPr>
        <w:t>旋转方向等。装箱时，箱体外壳上应标明制造厂名称、型号、规格及额定电压、箱体外型尺寸及重量、防潮、</w:t>
      </w:r>
      <w:proofErr w:type="gramStart"/>
      <w:r>
        <w:rPr>
          <w:rFonts w:cs="宋体" w:hint="eastAsia"/>
          <w:color w:val="000000"/>
        </w:rPr>
        <w:t>防掷标志</w:t>
      </w:r>
      <w:proofErr w:type="gramEnd"/>
      <w:r>
        <w:rPr>
          <w:rFonts w:cs="宋体" w:hint="eastAsia"/>
          <w:color w:val="000000"/>
        </w:rPr>
        <w:t>等。每件包装内应附有分件名称、数量、装箱单、合格证、说明书等详细资料、数据。</w:t>
      </w:r>
    </w:p>
    <w:p w:rsidR="00FE2573" w:rsidRDefault="001B5C93">
      <w:pPr>
        <w:spacing w:line="346" w:lineRule="auto"/>
        <w:ind w:left="0" w:firstLineChars="200" w:firstLine="480"/>
        <w:rPr>
          <w:rFonts w:cs="宋体"/>
          <w:szCs w:val="21"/>
        </w:rPr>
      </w:pPr>
      <w:r>
        <w:rPr>
          <w:rFonts w:cs="宋体" w:hint="eastAsia"/>
          <w:szCs w:val="21"/>
        </w:rPr>
        <w:t xml:space="preserve">6.4 </w:t>
      </w:r>
      <w:r>
        <w:rPr>
          <w:rFonts w:cs="宋体" w:hint="eastAsia"/>
        </w:rPr>
        <w:t>电缆妥善包装在符合JB/T8137-1999规定要求的电缆盘上交货</w:t>
      </w:r>
      <w:r>
        <w:rPr>
          <w:rFonts w:cs="宋体" w:hint="eastAsia"/>
          <w:szCs w:val="21"/>
        </w:rPr>
        <w:t>，每个电缆盘上只能卷绕一根电缆。电缆的两端应采用防潮帽密封并牢靠地固定在电缆盘上。</w:t>
      </w:r>
      <w:r>
        <w:rPr>
          <w:rFonts w:cs="宋体" w:hint="eastAsia"/>
        </w:rPr>
        <w:t>电缆端头可靠密封，伸出盘外的电缆端头加保护罩，伸出的长度不小于300mm，</w:t>
      </w:r>
      <w:r>
        <w:rPr>
          <w:rFonts w:cs="宋体" w:hint="eastAsia"/>
          <w:szCs w:val="21"/>
        </w:rPr>
        <w:t>线盘应有足够的机械强度，盘外径不大于3米。</w:t>
      </w:r>
    </w:p>
    <w:p w:rsidR="00FE2573" w:rsidRDefault="001B5C93">
      <w:pPr>
        <w:pStyle w:val="a1"/>
        <w:ind w:left="0" w:firstLineChars="200" w:firstLine="480"/>
        <w:rPr>
          <w:rFonts w:cs="宋体"/>
          <w:szCs w:val="21"/>
        </w:rPr>
      </w:pPr>
      <w:r>
        <w:rPr>
          <w:rFonts w:cs="宋体" w:hint="eastAsia"/>
          <w:szCs w:val="21"/>
        </w:rPr>
        <w:t>6.5在运输电缆时，乙方应采取防止电缆盘滚动的措施，例如将电缆盘放在托盘上。乙方应对由于未将电缆或电缆</w:t>
      </w:r>
      <w:proofErr w:type="gramStart"/>
      <w:r>
        <w:rPr>
          <w:rFonts w:cs="宋体" w:hint="eastAsia"/>
          <w:szCs w:val="21"/>
        </w:rPr>
        <w:t>盘正确</w:t>
      </w:r>
      <w:proofErr w:type="gramEnd"/>
      <w:r>
        <w:rPr>
          <w:rFonts w:cs="宋体" w:hint="eastAsia"/>
          <w:szCs w:val="21"/>
        </w:rPr>
        <w:t>地扣紧、密封、包装和固定而造成的电缆损伤负责。电缆盘不允许平放。</w:t>
      </w:r>
    </w:p>
    <w:p w:rsidR="00FE2573" w:rsidRDefault="001B5C93">
      <w:pPr>
        <w:pStyle w:val="a1"/>
        <w:ind w:left="0" w:firstLineChars="200" w:firstLine="480"/>
        <w:rPr>
          <w:rFonts w:cs="宋体"/>
          <w:szCs w:val="21"/>
        </w:rPr>
      </w:pPr>
      <w:r>
        <w:rPr>
          <w:rFonts w:cs="宋体" w:hint="eastAsia"/>
          <w:szCs w:val="21"/>
        </w:rPr>
        <w:t>6.6电缆盘在装卸时应采用专门的吊装工具以避免损坏电缆。</w:t>
      </w:r>
    </w:p>
    <w:p w:rsidR="00FE2573" w:rsidRDefault="001B5C93">
      <w:pPr>
        <w:pStyle w:val="a1"/>
        <w:ind w:left="0" w:firstLineChars="200" w:firstLine="480"/>
        <w:rPr>
          <w:rFonts w:cs="宋体"/>
          <w:szCs w:val="21"/>
        </w:rPr>
      </w:pPr>
      <w:r>
        <w:rPr>
          <w:rFonts w:cs="宋体" w:hint="eastAsia"/>
          <w:szCs w:val="21"/>
        </w:rPr>
        <w:t>6.7在电缆盘上应有下列文字和符合标志：</w:t>
      </w:r>
    </w:p>
    <w:p w:rsidR="00FE2573" w:rsidRDefault="001B5C93">
      <w:pPr>
        <w:pStyle w:val="a1"/>
        <w:ind w:left="0" w:firstLineChars="200" w:firstLine="480"/>
        <w:rPr>
          <w:rFonts w:cs="宋体"/>
          <w:szCs w:val="21"/>
        </w:rPr>
      </w:pPr>
      <w:r>
        <w:rPr>
          <w:rFonts w:cs="宋体" w:hint="eastAsia"/>
          <w:szCs w:val="21"/>
        </w:rPr>
        <w:t>（1）合同号、电缆盘号；</w:t>
      </w:r>
    </w:p>
    <w:p w:rsidR="00FE2573" w:rsidRDefault="001B5C93">
      <w:pPr>
        <w:pStyle w:val="a1"/>
        <w:ind w:left="0" w:firstLineChars="200" w:firstLine="480"/>
        <w:rPr>
          <w:rFonts w:cs="宋体"/>
          <w:szCs w:val="21"/>
        </w:rPr>
      </w:pPr>
      <w:r>
        <w:rPr>
          <w:rFonts w:cs="宋体" w:hint="eastAsia"/>
          <w:szCs w:val="21"/>
        </w:rPr>
        <w:t>（2）收货单位；</w:t>
      </w:r>
    </w:p>
    <w:p w:rsidR="00FE2573" w:rsidRDefault="001B5C93">
      <w:pPr>
        <w:pStyle w:val="a1"/>
        <w:ind w:left="0" w:firstLineChars="200" w:firstLine="480"/>
        <w:rPr>
          <w:rFonts w:cs="宋体"/>
          <w:szCs w:val="21"/>
        </w:rPr>
      </w:pPr>
      <w:r>
        <w:rPr>
          <w:rFonts w:cs="宋体" w:hint="eastAsia"/>
          <w:szCs w:val="21"/>
        </w:rPr>
        <w:lastRenderedPageBreak/>
        <w:t>（3）</w:t>
      </w:r>
      <w:proofErr w:type="gramStart"/>
      <w:r>
        <w:rPr>
          <w:rFonts w:cs="宋体" w:hint="eastAsia"/>
          <w:szCs w:val="21"/>
        </w:rPr>
        <w:t>目的口岸</w:t>
      </w:r>
      <w:proofErr w:type="gramEnd"/>
      <w:r>
        <w:rPr>
          <w:rFonts w:cs="宋体" w:hint="eastAsia"/>
          <w:szCs w:val="21"/>
        </w:rPr>
        <w:t>或到站；</w:t>
      </w:r>
    </w:p>
    <w:p w:rsidR="00FE2573" w:rsidRDefault="001B5C93">
      <w:pPr>
        <w:pStyle w:val="a1"/>
        <w:ind w:left="0" w:firstLineChars="200" w:firstLine="480"/>
        <w:rPr>
          <w:rFonts w:cs="宋体"/>
          <w:szCs w:val="21"/>
        </w:rPr>
      </w:pPr>
      <w:r>
        <w:rPr>
          <w:rFonts w:cs="宋体" w:hint="eastAsia"/>
          <w:szCs w:val="21"/>
        </w:rPr>
        <w:t>（4）产品名称和型号规格；</w:t>
      </w:r>
    </w:p>
    <w:p w:rsidR="00FE2573" w:rsidRDefault="001B5C93">
      <w:pPr>
        <w:pStyle w:val="a1"/>
        <w:ind w:left="0" w:firstLineChars="200" w:firstLine="480"/>
        <w:rPr>
          <w:rFonts w:cs="宋体"/>
          <w:szCs w:val="21"/>
        </w:rPr>
      </w:pPr>
      <w:r>
        <w:rPr>
          <w:rFonts w:cs="宋体" w:hint="eastAsia"/>
          <w:szCs w:val="21"/>
        </w:rPr>
        <w:t>（5）电缆的额定电压；</w:t>
      </w:r>
    </w:p>
    <w:p w:rsidR="00FE2573" w:rsidRDefault="001B5C93">
      <w:pPr>
        <w:pStyle w:val="a1"/>
        <w:ind w:left="0" w:firstLineChars="200" w:firstLine="480"/>
        <w:rPr>
          <w:rFonts w:cs="宋体"/>
          <w:szCs w:val="21"/>
        </w:rPr>
      </w:pPr>
      <w:r>
        <w:rPr>
          <w:rFonts w:cs="宋体" w:hint="eastAsia"/>
          <w:szCs w:val="21"/>
        </w:rPr>
        <w:t>（6）电缆长度；</w:t>
      </w:r>
    </w:p>
    <w:p w:rsidR="00FE2573" w:rsidRDefault="001B5C93">
      <w:pPr>
        <w:pStyle w:val="a1"/>
        <w:ind w:left="0" w:firstLineChars="200" w:firstLine="480"/>
        <w:rPr>
          <w:rFonts w:cs="宋体"/>
          <w:szCs w:val="21"/>
        </w:rPr>
      </w:pPr>
      <w:r>
        <w:rPr>
          <w:rFonts w:cs="宋体" w:hint="eastAsia"/>
          <w:szCs w:val="21"/>
        </w:rPr>
        <w:t>（7）表示搬运电缆</w:t>
      </w:r>
      <w:proofErr w:type="gramStart"/>
      <w:r>
        <w:rPr>
          <w:rFonts w:cs="宋体" w:hint="eastAsia"/>
          <w:szCs w:val="21"/>
        </w:rPr>
        <w:t>盘正确</w:t>
      </w:r>
      <w:proofErr w:type="gramEnd"/>
      <w:r>
        <w:rPr>
          <w:rFonts w:cs="宋体" w:hint="eastAsia"/>
          <w:szCs w:val="21"/>
        </w:rPr>
        <w:t>滚动方向的箭头和起吊点的符号；</w:t>
      </w:r>
    </w:p>
    <w:p w:rsidR="00FE2573" w:rsidRDefault="001B5C93">
      <w:pPr>
        <w:pStyle w:val="a1"/>
        <w:ind w:left="0" w:firstLineChars="200" w:firstLine="480"/>
        <w:rPr>
          <w:rFonts w:cs="宋体"/>
          <w:szCs w:val="21"/>
        </w:rPr>
      </w:pPr>
      <w:r>
        <w:rPr>
          <w:rFonts w:cs="宋体" w:hint="eastAsia"/>
          <w:szCs w:val="21"/>
        </w:rPr>
        <w:t>（8）必要的警告文字和符号；</w:t>
      </w:r>
    </w:p>
    <w:p w:rsidR="00FE2573" w:rsidRDefault="001B5C93">
      <w:pPr>
        <w:pStyle w:val="a1"/>
        <w:ind w:left="0" w:firstLineChars="200" w:firstLine="480"/>
        <w:rPr>
          <w:rFonts w:cs="宋体"/>
          <w:szCs w:val="21"/>
        </w:rPr>
      </w:pPr>
      <w:r>
        <w:rPr>
          <w:rFonts w:cs="宋体" w:hint="eastAsia"/>
          <w:szCs w:val="21"/>
        </w:rPr>
        <w:t>（9）乙方名称和制造日期；</w:t>
      </w:r>
    </w:p>
    <w:p w:rsidR="00FE2573" w:rsidRDefault="001B5C93">
      <w:pPr>
        <w:pStyle w:val="a1"/>
        <w:ind w:left="0" w:firstLineChars="200" w:firstLine="480"/>
        <w:rPr>
          <w:rFonts w:cs="宋体"/>
          <w:szCs w:val="21"/>
        </w:rPr>
      </w:pPr>
      <w:r>
        <w:rPr>
          <w:rFonts w:cs="宋体" w:hint="eastAsia"/>
          <w:szCs w:val="21"/>
        </w:rPr>
        <w:t>（10）外形尺寸、毛重和净重。</w:t>
      </w:r>
    </w:p>
    <w:p w:rsidR="00FE2573" w:rsidRDefault="001B5C93">
      <w:pPr>
        <w:pStyle w:val="a1"/>
        <w:ind w:left="0" w:firstLineChars="200" w:firstLine="480"/>
        <w:rPr>
          <w:rFonts w:cs="宋体"/>
          <w:szCs w:val="21"/>
        </w:rPr>
      </w:pPr>
      <w:r>
        <w:rPr>
          <w:rFonts w:cs="宋体" w:hint="eastAsia"/>
          <w:szCs w:val="21"/>
        </w:rPr>
        <w:t>6.8 凡由于乙方包装不当、包装不充分或保管不善致使货物遭到损坏或丢失时，不论在何时何地发现，一经证实，乙方均应负责及时修理、更换或赔偿。在运输中如发生货物损坏和丢失时，乙方负责与承运部门及保险公司交涉，同时乙方应尽快向甲方补供货物以满足工程建设进度需要。</w:t>
      </w:r>
    </w:p>
    <w:p w:rsidR="00FE2573" w:rsidRDefault="001B5C93">
      <w:pPr>
        <w:pStyle w:val="a1"/>
        <w:ind w:left="0" w:firstLineChars="200" w:firstLine="480"/>
        <w:rPr>
          <w:rFonts w:cs="宋体"/>
          <w:szCs w:val="21"/>
        </w:rPr>
      </w:pPr>
      <w:r>
        <w:rPr>
          <w:rFonts w:cs="宋体" w:hint="eastAsia"/>
          <w:szCs w:val="21"/>
        </w:rPr>
        <w:t>6.9乙方应在货物装运前7天，以传真形式将每批待交货电缆的型号、规格、数量、重量、交货方式及地点通知甲方。</w:t>
      </w:r>
    </w:p>
    <w:p w:rsidR="00FE2573" w:rsidRDefault="001B5C93">
      <w:pPr>
        <w:pStyle w:val="3"/>
        <w:ind w:left="0" w:firstLineChars="100" w:firstLine="281"/>
        <w:rPr>
          <w:rFonts w:ascii="宋体" w:hAnsi="宋体" w:cs="宋体"/>
          <w:sz w:val="28"/>
          <w:szCs w:val="28"/>
        </w:rPr>
      </w:pPr>
      <w:bookmarkStart w:id="16" w:name="_Toc390089456"/>
      <w:bookmarkEnd w:id="7"/>
      <w:r>
        <w:rPr>
          <w:rFonts w:ascii="宋体" w:hAnsi="宋体" w:cs="宋体" w:hint="eastAsia"/>
          <w:sz w:val="28"/>
          <w:szCs w:val="28"/>
        </w:rPr>
        <w:t>7</w:t>
      </w:r>
      <w:bookmarkEnd w:id="16"/>
      <w:r>
        <w:rPr>
          <w:rFonts w:ascii="宋体" w:hAnsi="宋体" w:cs="宋体" w:hint="eastAsia"/>
          <w:sz w:val="28"/>
          <w:szCs w:val="28"/>
        </w:rPr>
        <w:t>. 技术服务、工厂检验和监造</w:t>
      </w:r>
      <w:bookmarkStart w:id="17" w:name="_Toc306908592"/>
    </w:p>
    <w:p w:rsidR="00FE2573" w:rsidRDefault="001B5C93">
      <w:r>
        <w:rPr>
          <w:rFonts w:hint="eastAsia"/>
        </w:rPr>
        <w:t>7.1 技术服务</w:t>
      </w:r>
      <w:bookmarkEnd w:id="17"/>
    </w:p>
    <w:p w:rsidR="00FE2573" w:rsidRDefault="001B5C93">
      <w:pPr>
        <w:pStyle w:val="a1"/>
        <w:ind w:firstLine="0"/>
        <w:rPr>
          <w:rFonts w:cs="宋体"/>
          <w:szCs w:val="21"/>
        </w:rPr>
      </w:pPr>
      <w:r>
        <w:rPr>
          <w:rFonts w:cs="宋体" w:hint="eastAsia"/>
          <w:szCs w:val="21"/>
        </w:rPr>
        <w:t>乙方应提供必要的现场服务。</w:t>
      </w:r>
    </w:p>
    <w:p w:rsidR="00FE2573" w:rsidRDefault="001B5C93">
      <w:pPr>
        <w:pStyle w:val="a1"/>
        <w:ind w:left="0" w:firstLineChars="200" w:firstLine="480"/>
        <w:rPr>
          <w:rFonts w:cs="宋体"/>
          <w:szCs w:val="21"/>
        </w:rPr>
      </w:pPr>
      <w:r>
        <w:rPr>
          <w:rFonts w:cs="宋体" w:hint="eastAsia"/>
          <w:szCs w:val="21"/>
        </w:rPr>
        <w:t>7.1.1 乙方在工程现场的服务人员称为乙方的现场代表。在产品进行现场安装前，乙方应提供现场代表名单、资质，供甲方认可。</w:t>
      </w:r>
    </w:p>
    <w:p w:rsidR="00FE2573" w:rsidRDefault="001B5C93">
      <w:pPr>
        <w:pStyle w:val="a1"/>
        <w:ind w:left="0" w:firstLineChars="200" w:firstLine="480"/>
        <w:rPr>
          <w:rFonts w:cs="宋体"/>
          <w:szCs w:val="21"/>
        </w:rPr>
      </w:pPr>
      <w:r>
        <w:rPr>
          <w:rFonts w:cs="宋体" w:hint="eastAsia"/>
          <w:szCs w:val="21"/>
        </w:rPr>
        <w:t>7.1.2 乙方的现场代表应具备相应的资质和经验，以督导安装、负责调试、投运等其他各方面，并对施工质量负责。乙方应指定一名本工程的现场首席代表，其作为乙方的全权代表应具有整个工程的代表权和决定权，甲方与首席代表的一切联系均应视为是与乙方的直接联系。在现场安装调试及验收期间，应有至少一名现场代表留在现场。</w:t>
      </w:r>
    </w:p>
    <w:p w:rsidR="00FE2573" w:rsidRDefault="001B5C93">
      <w:pPr>
        <w:pStyle w:val="a1"/>
        <w:ind w:left="0" w:firstLineChars="200" w:firstLine="480"/>
        <w:rPr>
          <w:rFonts w:cs="宋体"/>
          <w:szCs w:val="21"/>
        </w:rPr>
      </w:pPr>
      <w:r>
        <w:rPr>
          <w:rFonts w:cs="宋体" w:hint="eastAsia"/>
          <w:szCs w:val="21"/>
        </w:rPr>
        <w:t>7.1.3 在甲方认为现场代表的服务不能满足工程需要时，可取消对其资质的认可，乙方应及时提出替代的现场代表供甲方认可，乙方承担由此引起的一切费用。因下列原因而使现场服务的时间和人员数量增加，所引起的一切费用由乙方承担。</w:t>
      </w:r>
    </w:p>
    <w:p w:rsidR="00FE2573" w:rsidRDefault="001B5C93">
      <w:pPr>
        <w:pStyle w:val="a1"/>
        <w:ind w:firstLine="0"/>
        <w:rPr>
          <w:rFonts w:cs="宋体"/>
          <w:szCs w:val="21"/>
        </w:rPr>
      </w:pPr>
      <w:r>
        <w:rPr>
          <w:rFonts w:cs="宋体" w:hint="eastAsia"/>
          <w:szCs w:val="21"/>
        </w:rPr>
        <w:t>（1）产品质量原因；</w:t>
      </w:r>
    </w:p>
    <w:p w:rsidR="00FE2573" w:rsidRDefault="001B5C93">
      <w:pPr>
        <w:pStyle w:val="a1"/>
        <w:ind w:firstLine="0"/>
        <w:rPr>
          <w:rFonts w:cs="宋体"/>
          <w:szCs w:val="21"/>
        </w:rPr>
      </w:pPr>
      <w:r>
        <w:rPr>
          <w:rFonts w:cs="宋体" w:hint="eastAsia"/>
          <w:szCs w:val="21"/>
        </w:rPr>
        <w:t>（2）现场代表的健康原因；</w:t>
      </w:r>
    </w:p>
    <w:p w:rsidR="00FE2573" w:rsidRDefault="001B5C93">
      <w:pPr>
        <w:pStyle w:val="a1"/>
        <w:ind w:firstLine="0"/>
        <w:rPr>
          <w:rFonts w:cs="宋体"/>
          <w:szCs w:val="21"/>
        </w:rPr>
      </w:pPr>
      <w:r>
        <w:rPr>
          <w:rFonts w:cs="宋体" w:hint="eastAsia"/>
          <w:szCs w:val="21"/>
        </w:rPr>
        <w:lastRenderedPageBreak/>
        <w:t>（3）乙方自行要求增加人日数。</w:t>
      </w:r>
    </w:p>
    <w:p w:rsidR="00FE2573" w:rsidRDefault="001B5C93">
      <w:bookmarkStart w:id="18" w:name="_Toc306908593"/>
      <w:r>
        <w:rPr>
          <w:rFonts w:hint="eastAsia"/>
        </w:rPr>
        <w:t>7.2 工厂检验及监造</w:t>
      </w:r>
      <w:bookmarkEnd w:id="18"/>
    </w:p>
    <w:p w:rsidR="00FE2573" w:rsidRDefault="001B5C93">
      <w:pPr>
        <w:ind w:left="0" w:firstLineChars="200" w:firstLine="480"/>
        <w:rPr>
          <w:rFonts w:cs="宋体"/>
          <w:szCs w:val="21"/>
        </w:rPr>
      </w:pPr>
      <w:r>
        <w:rPr>
          <w:rFonts w:cs="宋体" w:hint="eastAsia"/>
          <w:szCs w:val="21"/>
        </w:rPr>
        <w:t>7.2.1 乙方应在工厂生产开始前7天用信件或电传通知甲方。甲方将派出监造工程师或代表到生产厂家为货物生产进行监造和为</w:t>
      </w:r>
      <w:proofErr w:type="gramStart"/>
      <w:r>
        <w:rPr>
          <w:rFonts w:cs="宋体" w:hint="eastAsia"/>
          <w:szCs w:val="21"/>
        </w:rPr>
        <w:t>检验做</w:t>
      </w:r>
      <w:proofErr w:type="gramEnd"/>
      <w:r>
        <w:rPr>
          <w:rFonts w:cs="宋体" w:hint="eastAsia"/>
          <w:szCs w:val="21"/>
        </w:rPr>
        <w:t>监证。</w:t>
      </w:r>
    </w:p>
    <w:p w:rsidR="00FE2573" w:rsidRDefault="001B5C93">
      <w:pPr>
        <w:ind w:left="0" w:firstLineChars="200" w:firstLine="480"/>
        <w:rPr>
          <w:rFonts w:cs="宋体"/>
          <w:szCs w:val="21"/>
        </w:rPr>
      </w:pPr>
      <w:r>
        <w:rPr>
          <w:rFonts w:cs="宋体" w:hint="eastAsia"/>
          <w:szCs w:val="21"/>
        </w:rPr>
        <w:t>7.2.2 甲方的代表自始至终应有</w:t>
      </w:r>
      <w:proofErr w:type="gramStart"/>
      <w:r>
        <w:rPr>
          <w:rFonts w:cs="宋体" w:hint="eastAsia"/>
          <w:szCs w:val="21"/>
        </w:rPr>
        <w:t>权进入</w:t>
      </w:r>
      <w:proofErr w:type="gramEnd"/>
      <w:r>
        <w:rPr>
          <w:rFonts w:cs="宋体" w:hint="eastAsia"/>
          <w:szCs w:val="21"/>
        </w:rPr>
        <w:t>制造产品的工厂和现场，乙方应向甲方代表提供充分的方便，以使其不受限制地检查乙方所必须进行的检验和在生产过程中进行质量监造。甲方的检查和监造并不代替或减轻乙方对检验结果和生产质量而负担的责任。</w:t>
      </w:r>
    </w:p>
    <w:p w:rsidR="00FE2573" w:rsidRDefault="001B5C93">
      <w:pPr>
        <w:ind w:left="0" w:firstLineChars="200" w:firstLine="480"/>
        <w:rPr>
          <w:rFonts w:cs="宋体"/>
          <w:szCs w:val="21"/>
        </w:rPr>
      </w:pPr>
      <w:r>
        <w:rPr>
          <w:rFonts w:cs="宋体" w:hint="eastAsia"/>
          <w:szCs w:val="21"/>
        </w:rPr>
        <w:t>7.2.3 在产品制造过程的开始和各阶段之前，乙方应随时向甲方进行报告以便能安排监造和检验。</w:t>
      </w:r>
    </w:p>
    <w:p w:rsidR="00FE2573" w:rsidRDefault="001B5C93">
      <w:pPr>
        <w:ind w:left="0" w:firstLineChars="200" w:firstLine="480"/>
        <w:rPr>
          <w:rFonts w:cs="宋体"/>
          <w:szCs w:val="21"/>
        </w:rPr>
      </w:pPr>
      <w:r>
        <w:rPr>
          <w:rFonts w:cs="宋体" w:hint="eastAsia"/>
          <w:szCs w:val="21"/>
        </w:rPr>
        <w:t>7.2.4 除非甲方用书面通知免予检验，则不应有从制造厂发出未经检查和检验的货物，在任何情况下都只能在圆满地完成本规范书中所规定的全部检验之后，才能发运这些货物。</w:t>
      </w:r>
    </w:p>
    <w:p w:rsidR="00FE2573" w:rsidRDefault="001B5C93">
      <w:pPr>
        <w:ind w:left="0" w:firstLineChars="200" w:firstLine="480"/>
        <w:rPr>
          <w:rFonts w:cs="宋体"/>
          <w:szCs w:val="21"/>
        </w:rPr>
      </w:pPr>
      <w:r>
        <w:rPr>
          <w:rFonts w:cs="宋体" w:hint="eastAsia"/>
          <w:szCs w:val="21"/>
        </w:rPr>
        <w:t>7.2.5 若甲方不派代表参加上述试验，乙方应在接到甲方关于不派员到乙方和（或）其分包商工厂的 通知后，或甲方未按时派遣人员参加的情况下，自行组织检验。</w:t>
      </w:r>
    </w:p>
    <w:p w:rsidR="00FE2573" w:rsidRDefault="001B5C93">
      <w:pPr>
        <w:pStyle w:val="a1"/>
        <w:ind w:left="0" w:firstLineChars="200" w:firstLine="480"/>
        <w:rPr>
          <w:rFonts w:cs="宋体"/>
          <w:szCs w:val="21"/>
        </w:rPr>
      </w:pPr>
      <w:r>
        <w:rPr>
          <w:rFonts w:cs="宋体" w:hint="eastAsia"/>
          <w:szCs w:val="21"/>
        </w:rPr>
        <w:t>7.2.6 货物装运之前，应向甲方提交6份检验报告，其中必须有1份为原件。</w:t>
      </w:r>
    </w:p>
    <w:p w:rsidR="00FE2573" w:rsidRDefault="001B5C93">
      <w:r>
        <w:rPr>
          <w:rFonts w:hint="eastAsia"/>
        </w:rPr>
        <w:t>7.3 乙方应提供的技术资料</w:t>
      </w:r>
    </w:p>
    <w:p w:rsidR="00FE2573" w:rsidRDefault="001B5C93">
      <w:pPr>
        <w:pStyle w:val="a1"/>
        <w:ind w:left="0" w:firstLineChars="200" w:firstLine="480"/>
        <w:jc w:val="left"/>
        <w:rPr>
          <w:rFonts w:cs="宋体"/>
        </w:rPr>
      </w:pPr>
      <w:r>
        <w:rPr>
          <w:rFonts w:cs="宋体" w:hint="eastAsia"/>
        </w:rPr>
        <w:t>7.3.1 应提供供货电缆所有有关的试验报告三套。</w:t>
      </w:r>
    </w:p>
    <w:p w:rsidR="00FE2573" w:rsidRDefault="001B5C93">
      <w:pPr>
        <w:pStyle w:val="a1"/>
        <w:ind w:left="0" w:firstLineChars="200" w:firstLine="480"/>
        <w:jc w:val="left"/>
        <w:rPr>
          <w:rFonts w:cs="宋体"/>
        </w:rPr>
      </w:pPr>
      <w:r>
        <w:rPr>
          <w:rFonts w:cs="宋体" w:hint="eastAsia"/>
        </w:rPr>
        <w:t>7.3.2 当导体温度为90℃时，空气温度70℃时的电缆载流量。导体温度为70℃时，土壤热阻系数1.2℃·m/W时的电缆载流量。</w:t>
      </w:r>
    </w:p>
    <w:p w:rsidR="00FE2573" w:rsidRDefault="001B5C93">
      <w:pPr>
        <w:pStyle w:val="a1"/>
        <w:ind w:left="0" w:firstLineChars="200" w:firstLine="480"/>
        <w:jc w:val="left"/>
        <w:rPr>
          <w:rFonts w:cs="宋体"/>
        </w:rPr>
      </w:pPr>
      <w:r>
        <w:rPr>
          <w:rFonts w:cs="宋体" w:hint="eastAsia"/>
        </w:rPr>
        <w:t>7.3.3 导体的紧压系数，比重。</w:t>
      </w:r>
    </w:p>
    <w:p w:rsidR="00FE2573" w:rsidRDefault="001B5C93">
      <w:pPr>
        <w:pStyle w:val="a1"/>
        <w:ind w:left="0" w:firstLineChars="200" w:firstLine="480"/>
        <w:jc w:val="left"/>
        <w:rPr>
          <w:rFonts w:cs="宋体"/>
        </w:rPr>
      </w:pPr>
      <w:r>
        <w:rPr>
          <w:rFonts w:cs="宋体" w:hint="eastAsia"/>
        </w:rPr>
        <w:t>7.3.4提供XLPE绝缘材料和半导电屏蔽材料的进口来源及材料的性能指标参数。</w:t>
      </w:r>
    </w:p>
    <w:p w:rsidR="00FE2573" w:rsidRDefault="001B5C93">
      <w:pPr>
        <w:ind w:left="0" w:firstLineChars="200" w:firstLine="480"/>
        <w:rPr>
          <w:rFonts w:cs="宋体"/>
          <w:szCs w:val="21"/>
        </w:rPr>
      </w:pPr>
      <w:r>
        <w:rPr>
          <w:rFonts w:cs="宋体" w:hint="eastAsia"/>
        </w:rPr>
        <w:t>7.3.5</w:t>
      </w:r>
      <w:r>
        <w:rPr>
          <w:rFonts w:cs="宋体" w:hint="eastAsia"/>
          <w:szCs w:val="21"/>
        </w:rPr>
        <w:t>电缆的有关设计资料</w:t>
      </w:r>
    </w:p>
    <w:p w:rsidR="00FE2573" w:rsidRDefault="001B5C93">
      <w:pPr>
        <w:ind w:left="0" w:firstLineChars="200" w:firstLine="480"/>
        <w:rPr>
          <w:rFonts w:cs="宋体"/>
          <w:szCs w:val="21"/>
        </w:rPr>
      </w:pPr>
      <w:r>
        <w:rPr>
          <w:rFonts w:cs="宋体" w:hint="eastAsia"/>
          <w:szCs w:val="21"/>
        </w:rPr>
        <w:t>（1）电缆截面图、</w:t>
      </w:r>
      <w:r>
        <w:rPr>
          <w:rFonts w:cs="宋体" w:hint="eastAsia"/>
        </w:rPr>
        <w:t>结构尺寸表</w:t>
      </w:r>
      <w:r>
        <w:rPr>
          <w:rFonts w:cs="宋体" w:hint="eastAsia"/>
          <w:szCs w:val="21"/>
        </w:rPr>
        <w:t>及说明</w:t>
      </w:r>
    </w:p>
    <w:p w:rsidR="00FE2573" w:rsidRDefault="001B5C93">
      <w:pPr>
        <w:ind w:left="0" w:firstLineChars="200" w:firstLine="480"/>
        <w:rPr>
          <w:rFonts w:cs="宋体"/>
          <w:szCs w:val="21"/>
        </w:rPr>
      </w:pPr>
      <w:r>
        <w:rPr>
          <w:rFonts w:cs="宋体" w:hint="eastAsia"/>
          <w:szCs w:val="21"/>
        </w:rPr>
        <w:t>（2）导体和金属屏蔽热稳定计算书</w:t>
      </w:r>
    </w:p>
    <w:p w:rsidR="00FE2573" w:rsidRDefault="001B5C93">
      <w:pPr>
        <w:ind w:left="0" w:firstLineChars="200" w:firstLine="480"/>
        <w:rPr>
          <w:rFonts w:cs="宋体"/>
          <w:szCs w:val="21"/>
        </w:rPr>
      </w:pPr>
      <w:r>
        <w:rPr>
          <w:rFonts w:cs="宋体" w:hint="eastAsia"/>
          <w:szCs w:val="21"/>
        </w:rPr>
        <w:t>（3）电缆载流量计算书</w:t>
      </w:r>
    </w:p>
    <w:p w:rsidR="00FE2573" w:rsidRDefault="001B5C93">
      <w:pPr>
        <w:ind w:left="0" w:firstLineChars="200" w:firstLine="480"/>
        <w:rPr>
          <w:rFonts w:cs="宋体"/>
          <w:szCs w:val="21"/>
        </w:rPr>
      </w:pPr>
      <w:r>
        <w:rPr>
          <w:rFonts w:cs="宋体" w:hint="eastAsia"/>
          <w:szCs w:val="21"/>
        </w:rPr>
        <w:t>（4）牵引头</w:t>
      </w:r>
      <w:proofErr w:type="gramStart"/>
      <w:r>
        <w:rPr>
          <w:rFonts w:cs="宋体" w:hint="eastAsia"/>
          <w:szCs w:val="21"/>
        </w:rPr>
        <w:t>和封帽的</w:t>
      </w:r>
      <w:proofErr w:type="gramEnd"/>
      <w:r>
        <w:rPr>
          <w:rFonts w:cs="宋体" w:hint="eastAsia"/>
          <w:szCs w:val="21"/>
        </w:rPr>
        <w:t>结构图</w:t>
      </w:r>
    </w:p>
    <w:p w:rsidR="00FE2573" w:rsidRDefault="001B5C93">
      <w:pPr>
        <w:ind w:left="0" w:firstLineChars="200" w:firstLine="480"/>
        <w:rPr>
          <w:rFonts w:cs="宋体"/>
          <w:szCs w:val="21"/>
        </w:rPr>
      </w:pPr>
      <w:r>
        <w:rPr>
          <w:rFonts w:cs="宋体" w:hint="eastAsia"/>
          <w:szCs w:val="21"/>
        </w:rPr>
        <w:t>（5）电缆盘结构图</w:t>
      </w:r>
    </w:p>
    <w:p w:rsidR="00FE2573" w:rsidRDefault="001B5C93">
      <w:pPr>
        <w:ind w:left="0" w:firstLineChars="200" w:firstLine="480"/>
        <w:rPr>
          <w:rFonts w:cs="宋体"/>
        </w:rPr>
      </w:pPr>
      <w:r>
        <w:rPr>
          <w:rFonts w:cs="宋体" w:hint="eastAsia"/>
          <w:szCs w:val="21"/>
        </w:rPr>
        <w:t>（6）短期过载能力曲线，说明全年过载时间为多少不至于影响电缆寿命</w:t>
      </w:r>
    </w:p>
    <w:p w:rsidR="00FE2573" w:rsidRDefault="001B5C93">
      <w:pPr>
        <w:pStyle w:val="3"/>
        <w:rPr>
          <w:rFonts w:ascii="宋体" w:hAnsi="宋体" w:cs="宋体"/>
          <w:sz w:val="28"/>
          <w:szCs w:val="28"/>
        </w:rPr>
      </w:pPr>
      <w:bookmarkStart w:id="19" w:name="_Toc390089457"/>
      <w:r>
        <w:rPr>
          <w:rFonts w:ascii="宋体" w:hAnsi="宋体" w:cs="宋体" w:hint="eastAsia"/>
          <w:sz w:val="28"/>
          <w:szCs w:val="28"/>
        </w:rPr>
        <w:t>8.质量保证/质量控制</w:t>
      </w:r>
      <w:bookmarkEnd w:id="19"/>
    </w:p>
    <w:p w:rsidR="00FE2573" w:rsidRDefault="001B5C93">
      <w:pPr>
        <w:pStyle w:val="a1"/>
        <w:ind w:left="0" w:firstLineChars="200" w:firstLine="480"/>
        <w:jc w:val="left"/>
        <w:rPr>
          <w:rFonts w:cs="宋体"/>
        </w:rPr>
      </w:pPr>
      <w:r>
        <w:rPr>
          <w:rFonts w:cs="宋体" w:hint="eastAsia"/>
        </w:rPr>
        <w:lastRenderedPageBreak/>
        <w:t>8.1  乙方应负责对按本技术规范所提供的服务、工艺、流程、产品和材料实行质量控制。</w:t>
      </w:r>
    </w:p>
    <w:p w:rsidR="00FE2573" w:rsidRDefault="001B5C93">
      <w:pPr>
        <w:pStyle w:val="a1"/>
        <w:ind w:left="0" w:firstLineChars="200" w:firstLine="480"/>
        <w:jc w:val="left"/>
        <w:rPr>
          <w:rFonts w:cs="宋体"/>
        </w:rPr>
      </w:pPr>
      <w:r>
        <w:rPr>
          <w:rFonts w:cs="宋体" w:hint="eastAsia"/>
        </w:rPr>
        <w:t>8.2  乙方应该用质量控制计划检查各项目和服务，包括分包商的项目和服务是否符合合同的要求和规定。质量控制系统应符合ISO9000系列标准的要求。</w:t>
      </w:r>
    </w:p>
    <w:p w:rsidR="00FE2573" w:rsidRDefault="001B5C93">
      <w:pPr>
        <w:pStyle w:val="a1"/>
        <w:ind w:left="0" w:firstLineChars="200" w:firstLine="480"/>
        <w:jc w:val="left"/>
        <w:rPr>
          <w:rFonts w:cs="宋体"/>
        </w:rPr>
      </w:pPr>
      <w:r>
        <w:rPr>
          <w:rFonts w:cs="宋体" w:hint="eastAsia"/>
        </w:rPr>
        <w:t>8.3  乙方应随乙方案提供质量保证计划和质量控制手册供审核同意。</w:t>
      </w:r>
    </w:p>
    <w:p w:rsidR="00FE2573" w:rsidRDefault="001B5C93">
      <w:pPr>
        <w:pStyle w:val="a1"/>
        <w:ind w:left="0" w:firstLineChars="200" w:firstLine="480"/>
        <w:jc w:val="left"/>
        <w:rPr>
          <w:rFonts w:cs="宋体"/>
        </w:rPr>
      </w:pPr>
      <w:r>
        <w:rPr>
          <w:rFonts w:cs="宋体" w:hint="eastAsia"/>
        </w:rPr>
        <w:t>8.4  开始制造前，乙方应提交制造顺序，介绍要进行的检验和/或试验。甲方代表有权进入制造中检验和/或最终检验和试验。出厂前</w:t>
      </w:r>
      <w:proofErr w:type="gramStart"/>
      <w:r>
        <w:rPr>
          <w:rFonts w:cs="宋体" w:hint="eastAsia"/>
        </w:rPr>
        <w:t>需邀请</w:t>
      </w:r>
      <w:proofErr w:type="gramEnd"/>
      <w:r>
        <w:rPr>
          <w:rFonts w:cs="宋体" w:hint="eastAsia"/>
        </w:rPr>
        <w:t>业主方参与检验和/或试验。</w:t>
      </w:r>
    </w:p>
    <w:p w:rsidR="00FE2573" w:rsidRDefault="001B5C93">
      <w:pPr>
        <w:pStyle w:val="a1"/>
        <w:ind w:left="0" w:firstLineChars="200" w:firstLine="480"/>
        <w:jc w:val="left"/>
        <w:rPr>
          <w:rFonts w:cs="宋体"/>
        </w:rPr>
      </w:pPr>
      <w:r>
        <w:rPr>
          <w:rFonts w:cs="宋体" w:hint="eastAsia"/>
        </w:rPr>
        <w:t>8.5  凡与规定不符之处，都必须记录进行处理。</w:t>
      </w:r>
    </w:p>
    <w:p w:rsidR="00FE2573" w:rsidRDefault="001B5C93">
      <w:pPr>
        <w:pStyle w:val="a1"/>
        <w:ind w:left="0" w:firstLineChars="200" w:firstLine="480"/>
        <w:jc w:val="left"/>
        <w:rPr>
          <w:rFonts w:cs="宋体"/>
        </w:rPr>
      </w:pPr>
      <w:r>
        <w:rPr>
          <w:rFonts w:cs="宋体" w:hint="eastAsia"/>
        </w:rPr>
        <w:t>8.6  质量保证/质量控制文件应包括但不限于：</w:t>
      </w:r>
    </w:p>
    <w:p w:rsidR="00FE2573" w:rsidRDefault="001B5C93">
      <w:pPr>
        <w:pStyle w:val="a1"/>
        <w:ind w:left="0" w:firstLineChars="200" w:firstLine="480"/>
        <w:jc w:val="left"/>
        <w:rPr>
          <w:rFonts w:cs="宋体"/>
        </w:rPr>
      </w:pPr>
      <w:r>
        <w:rPr>
          <w:rFonts w:cs="宋体" w:hint="eastAsia"/>
        </w:rPr>
        <w:t>8.6.1  鉴别偏差和偏差认可的文件。</w:t>
      </w:r>
    </w:p>
    <w:p w:rsidR="00FE2573" w:rsidRDefault="001B5C93">
      <w:pPr>
        <w:pStyle w:val="a1"/>
        <w:ind w:left="0" w:firstLineChars="200" w:firstLine="480"/>
        <w:jc w:val="left"/>
        <w:rPr>
          <w:rFonts w:cs="宋体"/>
        </w:rPr>
      </w:pPr>
      <w:r>
        <w:rPr>
          <w:rFonts w:cs="宋体" w:hint="eastAsia"/>
        </w:rPr>
        <w:t>8.6.2  性能试验报告。</w:t>
      </w:r>
    </w:p>
    <w:p w:rsidR="00FE2573" w:rsidRDefault="001B5C93">
      <w:pPr>
        <w:pStyle w:val="a1"/>
        <w:ind w:left="0" w:firstLineChars="200" w:firstLine="480"/>
        <w:jc w:val="left"/>
        <w:rPr>
          <w:rFonts w:cs="宋体"/>
        </w:rPr>
      </w:pPr>
      <w:r>
        <w:rPr>
          <w:rFonts w:cs="宋体" w:hint="eastAsia"/>
        </w:rPr>
        <w:t>8.6.3  电气试验报告。</w:t>
      </w:r>
    </w:p>
    <w:p w:rsidR="00FE2573" w:rsidRDefault="001B5C93">
      <w:pPr>
        <w:pStyle w:val="a1"/>
        <w:ind w:left="0" w:firstLineChars="200" w:firstLine="480"/>
        <w:jc w:val="left"/>
        <w:rPr>
          <w:rFonts w:cs="宋体"/>
        </w:rPr>
      </w:pPr>
      <w:r>
        <w:rPr>
          <w:rFonts w:cs="宋体" w:hint="eastAsia"/>
        </w:rPr>
        <w:t>8.6.4所有采用的规定和标准要求的其它文件。</w:t>
      </w:r>
    </w:p>
    <w:p w:rsidR="00FE2573" w:rsidRDefault="001B5C93">
      <w:pPr>
        <w:ind w:left="0" w:firstLineChars="200" w:firstLine="480"/>
        <w:rPr>
          <w:rFonts w:cs="宋体"/>
        </w:rPr>
      </w:pPr>
      <w:r>
        <w:rPr>
          <w:rFonts w:cs="宋体" w:hint="eastAsia"/>
        </w:rPr>
        <w:t>8.7质保期为设备正常运行后</w:t>
      </w:r>
      <w:r w:rsidR="008757BF">
        <w:rPr>
          <w:rFonts w:cs="宋体"/>
        </w:rPr>
        <w:t>2</w:t>
      </w:r>
      <w:r>
        <w:rPr>
          <w:rFonts w:cs="宋体" w:hint="eastAsia"/>
        </w:rPr>
        <w:t>年，在质量保证期内，由于乙方设备的设计、材料、工艺等质量问题而造成缺陷或故障而停运时，乙方应负责尽快更换有缺陷或损坏的部件直至更换，并赔偿相应损失，同时设备的质保期将延长，延长时间为设备重新投运后</w:t>
      </w:r>
      <w:r w:rsidR="00AF5958">
        <w:rPr>
          <w:rFonts w:cs="宋体"/>
        </w:rPr>
        <w:t>24</w:t>
      </w:r>
      <w:r>
        <w:rPr>
          <w:rFonts w:cs="宋体" w:hint="eastAsia"/>
        </w:rPr>
        <w:t>个月。保质期后在合理的期限内，由于设备的质量或性能问题而引发故障时，乙方也应免费负责修理更换相应的零部件。</w:t>
      </w:r>
    </w:p>
    <w:p w:rsidR="00FE2573" w:rsidRDefault="001B5C93" w:rsidP="00695785">
      <w:pPr>
        <w:autoSpaceDE w:val="0"/>
        <w:autoSpaceDN w:val="0"/>
        <w:ind w:left="0" w:firstLineChars="100" w:firstLine="281"/>
        <w:textAlignment w:val="bottom"/>
        <w:rPr>
          <w:rFonts w:cs="宋体"/>
          <w:b/>
          <w:sz w:val="30"/>
          <w:szCs w:val="30"/>
        </w:rPr>
      </w:pPr>
      <w:bookmarkStart w:id="20" w:name="_Toc390089458"/>
      <w:r>
        <w:rPr>
          <w:rFonts w:cs="宋体" w:hint="eastAsia"/>
          <w:b/>
          <w:sz w:val="28"/>
          <w:szCs w:val="28"/>
        </w:rPr>
        <w:t>9、供货清单（以商务合同为准）</w:t>
      </w:r>
    </w:p>
    <w:tbl>
      <w:tblPr>
        <w:tblW w:w="0" w:type="auto"/>
        <w:jc w:val="center"/>
        <w:tblLayout w:type="fixed"/>
        <w:tblLook w:val="04A0" w:firstRow="1" w:lastRow="0" w:firstColumn="1" w:lastColumn="0" w:noHBand="0" w:noVBand="1"/>
      </w:tblPr>
      <w:tblGrid>
        <w:gridCol w:w="622"/>
        <w:gridCol w:w="1985"/>
        <w:gridCol w:w="3543"/>
        <w:gridCol w:w="851"/>
        <w:gridCol w:w="1134"/>
        <w:gridCol w:w="1102"/>
      </w:tblGrid>
      <w:tr w:rsidR="00FE2573" w:rsidTr="00695785">
        <w:trPr>
          <w:trHeight w:val="439"/>
          <w:jc w:val="center"/>
        </w:trPr>
        <w:tc>
          <w:tcPr>
            <w:tcW w:w="622" w:type="dxa"/>
            <w:tcBorders>
              <w:top w:val="single" w:sz="4" w:space="0" w:color="auto"/>
              <w:left w:val="single" w:sz="4" w:space="0" w:color="auto"/>
              <w:bottom w:val="single" w:sz="4" w:space="0" w:color="auto"/>
              <w:right w:val="single" w:sz="4" w:space="0" w:color="auto"/>
            </w:tcBorders>
            <w:vAlign w:val="center"/>
          </w:tcPr>
          <w:p w:rsidR="00FE2573" w:rsidRDefault="001B5C93" w:rsidP="00695785">
            <w:pPr>
              <w:widowControl/>
              <w:spacing w:line="240" w:lineRule="auto"/>
              <w:ind w:left="0"/>
              <w:jc w:val="center"/>
              <w:rPr>
                <w:rFonts w:cs="宋体"/>
                <w:sz w:val="21"/>
                <w:szCs w:val="21"/>
              </w:rPr>
            </w:pPr>
            <w:r>
              <w:rPr>
                <w:rFonts w:cs="宋体" w:hint="eastAsia"/>
                <w:sz w:val="21"/>
                <w:szCs w:val="21"/>
              </w:rPr>
              <w:t>序号</w:t>
            </w:r>
          </w:p>
        </w:tc>
        <w:tc>
          <w:tcPr>
            <w:tcW w:w="1985" w:type="dxa"/>
            <w:tcBorders>
              <w:top w:val="single" w:sz="4" w:space="0" w:color="auto"/>
              <w:left w:val="nil"/>
              <w:bottom w:val="single" w:sz="4" w:space="0" w:color="auto"/>
              <w:right w:val="single" w:sz="4" w:space="0" w:color="auto"/>
            </w:tcBorders>
            <w:vAlign w:val="center"/>
          </w:tcPr>
          <w:p w:rsidR="00FE2573" w:rsidRDefault="001B5C93" w:rsidP="00695785">
            <w:pPr>
              <w:widowControl/>
              <w:spacing w:line="240" w:lineRule="auto"/>
              <w:ind w:left="0"/>
              <w:jc w:val="center"/>
              <w:rPr>
                <w:rFonts w:cs="宋体"/>
                <w:sz w:val="21"/>
                <w:szCs w:val="21"/>
              </w:rPr>
            </w:pPr>
            <w:r>
              <w:rPr>
                <w:rFonts w:cs="宋体" w:hint="eastAsia"/>
                <w:sz w:val="21"/>
                <w:szCs w:val="21"/>
              </w:rPr>
              <w:t>电缆名称</w:t>
            </w:r>
          </w:p>
        </w:tc>
        <w:tc>
          <w:tcPr>
            <w:tcW w:w="3543" w:type="dxa"/>
            <w:tcBorders>
              <w:top w:val="single" w:sz="4" w:space="0" w:color="auto"/>
              <w:left w:val="nil"/>
              <w:bottom w:val="single" w:sz="4" w:space="0" w:color="auto"/>
              <w:right w:val="single" w:sz="4" w:space="0" w:color="auto"/>
            </w:tcBorders>
            <w:vAlign w:val="center"/>
          </w:tcPr>
          <w:p w:rsidR="00FE2573" w:rsidRDefault="001B5C93" w:rsidP="00695785">
            <w:pPr>
              <w:widowControl/>
              <w:spacing w:line="240" w:lineRule="auto"/>
              <w:ind w:left="0"/>
              <w:jc w:val="center"/>
              <w:rPr>
                <w:rFonts w:cs="宋体"/>
                <w:sz w:val="21"/>
                <w:szCs w:val="21"/>
              </w:rPr>
            </w:pPr>
            <w:r>
              <w:rPr>
                <w:rFonts w:cs="宋体" w:hint="eastAsia"/>
                <w:sz w:val="21"/>
                <w:szCs w:val="21"/>
              </w:rPr>
              <w:t>型</w:t>
            </w:r>
            <w:r>
              <w:rPr>
                <w:rFonts w:cs="宋体"/>
                <w:sz w:val="21"/>
                <w:szCs w:val="21"/>
              </w:rPr>
              <w:t xml:space="preserve">     </w:t>
            </w:r>
            <w:r>
              <w:rPr>
                <w:rFonts w:cs="宋体" w:hint="eastAsia"/>
                <w:sz w:val="21"/>
                <w:szCs w:val="21"/>
              </w:rPr>
              <w:t>号</w:t>
            </w:r>
          </w:p>
        </w:tc>
        <w:tc>
          <w:tcPr>
            <w:tcW w:w="851" w:type="dxa"/>
            <w:tcBorders>
              <w:top w:val="single" w:sz="4" w:space="0" w:color="auto"/>
              <w:left w:val="nil"/>
              <w:bottom w:val="single" w:sz="4" w:space="0" w:color="auto"/>
              <w:right w:val="single" w:sz="4" w:space="0" w:color="auto"/>
            </w:tcBorders>
            <w:vAlign w:val="center"/>
          </w:tcPr>
          <w:p w:rsidR="00FE2573" w:rsidRDefault="001B5C93" w:rsidP="00695785">
            <w:pPr>
              <w:widowControl/>
              <w:spacing w:line="240" w:lineRule="auto"/>
              <w:ind w:left="0"/>
              <w:jc w:val="center"/>
              <w:rPr>
                <w:rFonts w:cs="宋体"/>
                <w:sz w:val="21"/>
                <w:szCs w:val="21"/>
              </w:rPr>
            </w:pPr>
            <w:r>
              <w:rPr>
                <w:rFonts w:cs="宋体" w:hint="eastAsia"/>
                <w:sz w:val="21"/>
                <w:szCs w:val="21"/>
              </w:rPr>
              <w:t>单位</w:t>
            </w:r>
          </w:p>
        </w:tc>
        <w:tc>
          <w:tcPr>
            <w:tcW w:w="1134" w:type="dxa"/>
            <w:tcBorders>
              <w:top w:val="single" w:sz="4" w:space="0" w:color="auto"/>
              <w:left w:val="nil"/>
              <w:bottom w:val="single" w:sz="4" w:space="0" w:color="auto"/>
              <w:right w:val="single" w:sz="4" w:space="0" w:color="auto"/>
            </w:tcBorders>
            <w:vAlign w:val="center"/>
          </w:tcPr>
          <w:p w:rsidR="00FE2573" w:rsidRDefault="001B5C93" w:rsidP="00695785">
            <w:pPr>
              <w:widowControl/>
              <w:spacing w:line="240" w:lineRule="auto"/>
              <w:ind w:left="0"/>
              <w:jc w:val="center"/>
              <w:rPr>
                <w:rFonts w:cs="宋体"/>
                <w:sz w:val="21"/>
                <w:szCs w:val="21"/>
              </w:rPr>
            </w:pPr>
            <w:r>
              <w:rPr>
                <w:rFonts w:cs="宋体" w:hint="eastAsia"/>
                <w:sz w:val="21"/>
                <w:szCs w:val="21"/>
              </w:rPr>
              <w:t>数量</w:t>
            </w:r>
          </w:p>
        </w:tc>
        <w:tc>
          <w:tcPr>
            <w:tcW w:w="1102" w:type="dxa"/>
            <w:tcBorders>
              <w:top w:val="single" w:sz="4" w:space="0" w:color="auto"/>
              <w:left w:val="nil"/>
              <w:bottom w:val="single" w:sz="4" w:space="0" w:color="auto"/>
              <w:right w:val="single" w:sz="4" w:space="0" w:color="auto"/>
            </w:tcBorders>
            <w:vAlign w:val="center"/>
          </w:tcPr>
          <w:p w:rsidR="00FE2573" w:rsidRDefault="001B5C93" w:rsidP="00695785">
            <w:pPr>
              <w:widowControl/>
              <w:spacing w:line="240" w:lineRule="auto"/>
              <w:ind w:left="0"/>
              <w:jc w:val="center"/>
              <w:rPr>
                <w:rFonts w:cs="宋体"/>
                <w:sz w:val="21"/>
                <w:szCs w:val="21"/>
              </w:rPr>
            </w:pPr>
            <w:r>
              <w:rPr>
                <w:rFonts w:cs="宋体" w:hint="eastAsia"/>
                <w:sz w:val="21"/>
                <w:szCs w:val="21"/>
              </w:rPr>
              <w:t>备注</w:t>
            </w:r>
          </w:p>
        </w:tc>
      </w:tr>
      <w:bookmarkEnd w:id="20"/>
      <w:tr w:rsidR="00FE2573">
        <w:trPr>
          <w:trHeight w:val="439"/>
          <w:jc w:val="center"/>
        </w:trPr>
        <w:tc>
          <w:tcPr>
            <w:tcW w:w="622" w:type="dxa"/>
            <w:tcBorders>
              <w:top w:val="single" w:sz="4" w:space="0" w:color="auto"/>
              <w:left w:val="single" w:sz="4" w:space="0" w:color="auto"/>
              <w:bottom w:val="single" w:sz="4" w:space="0" w:color="auto"/>
              <w:right w:val="single" w:sz="4" w:space="0" w:color="auto"/>
            </w:tcBorders>
            <w:vAlign w:val="center"/>
          </w:tcPr>
          <w:p w:rsidR="00FE2573" w:rsidRPr="00695785" w:rsidRDefault="001B5C93" w:rsidP="00695785">
            <w:pPr>
              <w:widowControl/>
              <w:spacing w:line="240" w:lineRule="auto"/>
              <w:ind w:left="0"/>
              <w:jc w:val="center"/>
              <w:rPr>
                <w:rFonts w:cs="宋体"/>
                <w:sz w:val="21"/>
                <w:szCs w:val="21"/>
              </w:rPr>
            </w:pPr>
            <w:r>
              <w:rPr>
                <w:rFonts w:cs="宋体" w:hint="eastAsia"/>
                <w:sz w:val="21"/>
                <w:szCs w:val="21"/>
              </w:rPr>
              <w:t>1</w:t>
            </w:r>
          </w:p>
        </w:tc>
        <w:tc>
          <w:tcPr>
            <w:tcW w:w="1985" w:type="dxa"/>
            <w:vMerge w:val="restart"/>
            <w:tcBorders>
              <w:top w:val="single" w:sz="4" w:space="0" w:color="auto"/>
              <w:left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10kV高压电缆</w:t>
            </w:r>
          </w:p>
          <w:p w:rsidR="00FE2573" w:rsidRDefault="00FE2573">
            <w:pPr>
              <w:widowControl/>
              <w:spacing w:line="240" w:lineRule="auto"/>
              <w:ind w:left="0"/>
              <w:jc w:val="center"/>
              <w:rPr>
                <w:rFonts w:cs="宋体"/>
                <w:sz w:val="21"/>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FE2573" w:rsidRDefault="001B5C93" w:rsidP="00695785">
            <w:pPr>
              <w:widowControl/>
              <w:tabs>
                <w:tab w:val="left" w:pos="2486"/>
              </w:tabs>
              <w:spacing w:line="240" w:lineRule="auto"/>
              <w:ind w:left="0"/>
              <w:jc w:val="left"/>
              <w:rPr>
                <w:rFonts w:cs="宋体"/>
                <w:sz w:val="21"/>
                <w:szCs w:val="21"/>
              </w:rPr>
            </w:pPr>
            <w:r>
              <w:rPr>
                <w:rFonts w:cs="宋体" w:hint="eastAsia"/>
                <w:sz w:val="21"/>
                <w:szCs w:val="21"/>
              </w:rPr>
              <w:t>ZRC-YJV22-8.7/15KV-3×240</w:t>
            </w:r>
          </w:p>
        </w:tc>
        <w:tc>
          <w:tcPr>
            <w:tcW w:w="851" w:type="dxa"/>
            <w:tcBorders>
              <w:top w:val="single" w:sz="4" w:space="0" w:color="auto"/>
              <w:left w:val="single" w:sz="4" w:space="0" w:color="auto"/>
              <w:bottom w:val="single" w:sz="4" w:space="0" w:color="auto"/>
              <w:right w:val="single" w:sz="4" w:space="0" w:color="auto"/>
            </w:tcBorders>
            <w:vAlign w:val="center"/>
          </w:tcPr>
          <w:p w:rsidR="00FE2573" w:rsidRPr="00695785" w:rsidRDefault="001B5C93" w:rsidP="00695785">
            <w:pPr>
              <w:widowControl/>
              <w:spacing w:line="240" w:lineRule="auto"/>
              <w:ind w:left="0"/>
              <w:jc w:val="center"/>
              <w:rPr>
                <w:rFonts w:cs="宋体"/>
                <w:sz w:val="21"/>
                <w:szCs w:val="21"/>
              </w:rPr>
            </w:pPr>
            <w:r>
              <w:rPr>
                <w:rFonts w:cs="宋体" w:hint="eastAsia"/>
                <w:sz w:val="21"/>
                <w:szCs w:val="21"/>
              </w:rPr>
              <w:t>米</w:t>
            </w:r>
          </w:p>
        </w:tc>
        <w:tc>
          <w:tcPr>
            <w:tcW w:w="1134" w:type="dxa"/>
            <w:tcBorders>
              <w:top w:val="single" w:sz="4" w:space="0" w:color="auto"/>
              <w:left w:val="single" w:sz="4" w:space="0" w:color="auto"/>
              <w:bottom w:val="single" w:sz="4" w:space="0" w:color="auto"/>
              <w:right w:val="single" w:sz="4" w:space="0" w:color="auto"/>
            </w:tcBorders>
            <w:vAlign w:val="center"/>
          </w:tcPr>
          <w:p w:rsidR="00FE2573" w:rsidRPr="00695785" w:rsidRDefault="001B5C93" w:rsidP="00695785">
            <w:pPr>
              <w:widowControl/>
              <w:spacing w:line="240" w:lineRule="auto"/>
              <w:ind w:left="0"/>
              <w:jc w:val="center"/>
              <w:rPr>
                <w:rFonts w:cs="宋体"/>
                <w:sz w:val="21"/>
                <w:szCs w:val="21"/>
              </w:rPr>
            </w:pPr>
            <w:r>
              <w:rPr>
                <w:rFonts w:cs="宋体" w:hint="eastAsia"/>
                <w:sz w:val="21"/>
                <w:szCs w:val="21"/>
              </w:rPr>
              <w:t>600</w:t>
            </w:r>
          </w:p>
        </w:tc>
        <w:tc>
          <w:tcPr>
            <w:tcW w:w="1102" w:type="dxa"/>
            <w:tcBorders>
              <w:top w:val="single" w:sz="4" w:space="0" w:color="auto"/>
              <w:left w:val="single" w:sz="4" w:space="0" w:color="auto"/>
              <w:bottom w:val="single" w:sz="4" w:space="0" w:color="auto"/>
              <w:right w:val="single" w:sz="4" w:space="0" w:color="auto"/>
            </w:tcBorders>
            <w:vAlign w:val="center"/>
          </w:tcPr>
          <w:p w:rsidR="00FE2573" w:rsidRPr="00695785" w:rsidRDefault="00FE2573" w:rsidP="00695785">
            <w:pPr>
              <w:widowControl/>
              <w:spacing w:line="240" w:lineRule="auto"/>
              <w:ind w:left="0"/>
              <w:jc w:val="center"/>
              <w:rPr>
                <w:rFonts w:cs="宋体"/>
                <w:sz w:val="21"/>
                <w:szCs w:val="21"/>
              </w:rPr>
            </w:pPr>
          </w:p>
        </w:tc>
      </w:tr>
      <w:tr w:rsidR="00FE2573">
        <w:trPr>
          <w:trHeight w:val="439"/>
          <w:jc w:val="center"/>
        </w:trPr>
        <w:tc>
          <w:tcPr>
            <w:tcW w:w="622"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2</w:t>
            </w:r>
          </w:p>
        </w:tc>
        <w:tc>
          <w:tcPr>
            <w:tcW w:w="1985" w:type="dxa"/>
            <w:vMerge/>
            <w:tcBorders>
              <w:left w:val="single" w:sz="4" w:space="0" w:color="auto"/>
              <w:bottom w:val="single" w:sz="4" w:space="0" w:color="auto"/>
              <w:right w:val="single" w:sz="4" w:space="0" w:color="auto"/>
            </w:tcBorders>
            <w:vAlign w:val="center"/>
          </w:tcPr>
          <w:p w:rsidR="00FE2573" w:rsidRDefault="00FE2573">
            <w:pPr>
              <w:widowControl/>
              <w:spacing w:line="240" w:lineRule="auto"/>
              <w:ind w:left="0"/>
              <w:jc w:val="center"/>
              <w:rPr>
                <w:rFonts w:cs="宋体"/>
                <w:sz w:val="21"/>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tabs>
                <w:tab w:val="left" w:pos="2486"/>
              </w:tabs>
              <w:spacing w:line="240" w:lineRule="auto"/>
              <w:ind w:left="0"/>
              <w:jc w:val="left"/>
              <w:rPr>
                <w:rFonts w:cs="宋体"/>
                <w:sz w:val="21"/>
                <w:szCs w:val="21"/>
              </w:rPr>
            </w:pPr>
            <w:r>
              <w:rPr>
                <w:rFonts w:cs="宋体" w:hint="eastAsia"/>
                <w:sz w:val="21"/>
                <w:szCs w:val="21"/>
              </w:rPr>
              <w:t>ZRC-YJV22-8.7/15KV-3×70</w:t>
            </w:r>
          </w:p>
        </w:tc>
        <w:tc>
          <w:tcPr>
            <w:tcW w:w="851"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米</w:t>
            </w:r>
          </w:p>
        </w:tc>
        <w:tc>
          <w:tcPr>
            <w:tcW w:w="1134"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100</w:t>
            </w:r>
          </w:p>
        </w:tc>
        <w:tc>
          <w:tcPr>
            <w:tcW w:w="1102"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开关站用</w:t>
            </w:r>
          </w:p>
        </w:tc>
      </w:tr>
      <w:tr w:rsidR="00FE2573">
        <w:trPr>
          <w:trHeight w:val="439"/>
          <w:jc w:val="center"/>
        </w:trPr>
        <w:tc>
          <w:tcPr>
            <w:tcW w:w="622"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3</w:t>
            </w:r>
          </w:p>
        </w:tc>
        <w:tc>
          <w:tcPr>
            <w:tcW w:w="1985" w:type="dxa"/>
            <w:vMerge w:val="restart"/>
            <w:tcBorders>
              <w:top w:val="single" w:sz="4" w:space="0" w:color="auto"/>
              <w:left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0.6/1KV低压电缆</w:t>
            </w:r>
          </w:p>
        </w:tc>
        <w:tc>
          <w:tcPr>
            <w:tcW w:w="3543" w:type="dxa"/>
            <w:tcBorders>
              <w:top w:val="single" w:sz="4" w:space="0" w:color="auto"/>
              <w:left w:val="single" w:sz="4" w:space="0" w:color="auto"/>
              <w:bottom w:val="single" w:sz="4" w:space="0" w:color="auto"/>
              <w:right w:val="single" w:sz="4" w:space="0" w:color="auto"/>
            </w:tcBorders>
            <w:vAlign w:val="center"/>
          </w:tcPr>
          <w:p w:rsidR="00FE2573" w:rsidRPr="00695785" w:rsidRDefault="001B5C93">
            <w:pPr>
              <w:widowControl/>
              <w:tabs>
                <w:tab w:val="left" w:pos="2486"/>
              </w:tabs>
              <w:spacing w:line="240" w:lineRule="auto"/>
              <w:ind w:left="0"/>
              <w:jc w:val="left"/>
              <w:rPr>
                <w:rFonts w:cs="宋体"/>
                <w:sz w:val="21"/>
                <w:szCs w:val="21"/>
                <w:vertAlign w:val="subscript"/>
              </w:rPr>
            </w:pPr>
            <w:r>
              <w:rPr>
                <w:rFonts w:cs="宋体" w:hint="eastAsia"/>
                <w:sz w:val="21"/>
                <w:szCs w:val="21"/>
              </w:rPr>
              <w:t>ZRC-YJV22-0.6/1KV-3×150+1×70</w:t>
            </w:r>
          </w:p>
        </w:tc>
        <w:tc>
          <w:tcPr>
            <w:tcW w:w="851"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米</w:t>
            </w:r>
          </w:p>
        </w:tc>
        <w:tc>
          <w:tcPr>
            <w:tcW w:w="1134"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50</w:t>
            </w:r>
          </w:p>
        </w:tc>
        <w:tc>
          <w:tcPr>
            <w:tcW w:w="1102" w:type="dxa"/>
            <w:tcBorders>
              <w:top w:val="single" w:sz="4" w:space="0" w:color="auto"/>
              <w:left w:val="single" w:sz="4" w:space="0" w:color="auto"/>
              <w:bottom w:val="single" w:sz="4" w:space="0" w:color="auto"/>
              <w:right w:val="single" w:sz="4" w:space="0" w:color="auto"/>
            </w:tcBorders>
            <w:vAlign w:val="center"/>
          </w:tcPr>
          <w:p w:rsidR="00FE2573" w:rsidRDefault="00FE2573">
            <w:pPr>
              <w:widowControl/>
              <w:spacing w:line="240" w:lineRule="auto"/>
              <w:ind w:left="0"/>
              <w:jc w:val="center"/>
              <w:rPr>
                <w:rFonts w:cs="宋体"/>
                <w:sz w:val="21"/>
                <w:szCs w:val="21"/>
              </w:rPr>
            </w:pPr>
          </w:p>
        </w:tc>
      </w:tr>
      <w:tr w:rsidR="00FE2573">
        <w:trPr>
          <w:trHeight w:val="439"/>
          <w:jc w:val="center"/>
        </w:trPr>
        <w:tc>
          <w:tcPr>
            <w:tcW w:w="622"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4</w:t>
            </w:r>
          </w:p>
        </w:tc>
        <w:tc>
          <w:tcPr>
            <w:tcW w:w="1985" w:type="dxa"/>
            <w:vMerge/>
            <w:tcBorders>
              <w:left w:val="single" w:sz="4" w:space="0" w:color="auto"/>
              <w:right w:val="single" w:sz="4" w:space="0" w:color="auto"/>
            </w:tcBorders>
            <w:vAlign w:val="center"/>
          </w:tcPr>
          <w:p w:rsidR="00FE2573" w:rsidRDefault="00FE2573">
            <w:pPr>
              <w:widowControl/>
              <w:spacing w:line="240" w:lineRule="auto"/>
              <w:ind w:left="0"/>
              <w:jc w:val="center"/>
              <w:rPr>
                <w:rFonts w:cs="宋体"/>
                <w:sz w:val="21"/>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tabs>
                <w:tab w:val="left" w:pos="2486"/>
              </w:tabs>
              <w:spacing w:line="240" w:lineRule="auto"/>
              <w:ind w:left="0"/>
              <w:jc w:val="left"/>
              <w:rPr>
                <w:rFonts w:cs="宋体"/>
                <w:sz w:val="21"/>
                <w:szCs w:val="21"/>
              </w:rPr>
            </w:pPr>
            <w:r>
              <w:rPr>
                <w:rFonts w:cs="宋体" w:hint="eastAsia"/>
                <w:sz w:val="21"/>
                <w:szCs w:val="21"/>
              </w:rPr>
              <w:t>ZRC-YJV22-0.6/1KV-3×185+1×95</w:t>
            </w:r>
          </w:p>
        </w:tc>
        <w:tc>
          <w:tcPr>
            <w:tcW w:w="851"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米</w:t>
            </w:r>
          </w:p>
        </w:tc>
        <w:tc>
          <w:tcPr>
            <w:tcW w:w="1134"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50</w:t>
            </w:r>
          </w:p>
        </w:tc>
        <w:tc>
          <w:tcPr>
            <w:tcW w:w="1102" w:type="dxa"/>
            <w:tcBorders>
              <w:top w:val="single" w:sz="4" w:space="0" w:color="auto"/>
              <w:left w:val="single" w:sz="4" w:space="0" w:color="auto"/>
              <w:bottom w:val="single" w:sz="4" w:space="0" w:color="auto"/>
              <w:right w:val="single" w:sz="4" w:space="0" w:color="auto"/>
            </w:tcBorders>
            <w:vAlign w:val="center"/>
          </w:tcPr>
          <w:p w:rsidR="00FE2573" w:rsidRDefault="00FE2573">
            <w:pPr>
              <w:widowControl/>
              <w:spacing w:line="240" w:lineRule="auto"/>
              <w:ind w:left="0"/>
              <w:jc w:val="center"/>
              <w:rPr>
                <w:rFonts w:cs="宋体"/>
                <w:sz w:val="21"/>
                <w:szCs w:val="21"/>
              </w:rPr>
            </w:pPr>
          </w:p>
        </w:tc>
      </w:tr>
      <w:tr w:rsidR="00FE2573">
        <w:trPr>
          <w:trHeight w:val="439"/>
          <w:jc w:val="center"/>
        </w:trPr>
        <w:tc>
          <w:tcPr>
            <w:tcW w:w="622"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5</w:t>
            </w:r>
          </w:p>
        </w:tc>
        <w:tc>
          <w:tcPr>
            <w:tcW w:w="1985" w:type="dxa"/>
            <w:vMerge/>
            <w:tcBorders>
              <w:left w:val="single" w:sz="4" w:space="0" w:color="auto"/>
              <w:right w:val="single" w:sz="4" w:space="0" w:color="auto"/>
            </w:tcBorders>
            <w:vAlign w:val="center"/>
          </w:tcPr>
          <w:p w:rsidR="00FE2573" w:rsidRDefault="00FE2573">
            <w:pPr>
              <w:widowControl/>
              <w:spacing w:line="240" w:lineRule="auto"/>
              <w:ind w:left="0"/>
              <w:jc w:val="center"/>
              <w:rPr>
                <w:rFonts w:cs="宋体"/>
                <w:sz w:val="21"/>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tabs>
                <w:tab w:val="left" w:pos="2486"/>
              </w:tabs>
              <w:spacing w:line="240" w:lineRule="auto"/>
              <w:ind w:left="0"/>
              <w:jc w:val="left"/>
              <w:rPr>
                <w:rFonts w:cs="宋体"/>
                <w:sz w:val="21"/>
                <w:szCs w:val="21"/>
              </w:rPr>
            </w:pPr>
            <w:r>
              <w:rPr>
                <w:rFonts w:cs="宋体" w:hint="eastAsia"/>
                <w:sz w:val="21"/>
                <w:szCs w:val="21"/>
              </w:rPr>
              <w:t>ZRC-YJV22-0.6/1KV-3×240+1×120</w:t>
            </w:r>
          </w:p>
        </w:tc>
        <w:tc>
          <w:tcPr>
            <w:tcW w:w="851"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米</w:t>
            </w:r>
          </w:p>
        </w:tc>
        <w:tc>
          <w:tcPr>
            <w:tcW w:w="1134"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250</w:t>
            </w:r>
          </w:p>
        </w:tc>
        <w:tc>
          <w:tcPr>
            <w:tcW w:w="1102" w:type="dxa"/>
            <w:tcBorders>
              <w:top w:val="single" w:sz="4" w:space="0" w:color="auto"/>
              <w:left w:val="single" w:sz="4" w:space="0" w:color="auto"/>
              <w:bottom w:val="single" w:sz="4" w:space="0" w:color="auto"/>
              <w:right w:val="single" w:sz="4" w:space="0" w:color="auto"/>
            </w:tcBorders>
            <w:vAlign w:val="center"/>
          </w:tcPr>
          <w:p w:rsidR="00FE2573" w:rsidRDefault="00FE2573">
            <w:pPr>
              <w:widowControl/>
              <w:spacing w:line="240" w:lineRule="auto"/>
              <w:ind w:left="0"/>
              <w:jc w:val="center"/>
              <w:rPr>
                <w:rFonts w:cs="宋体"/>
                <w:sz w:val="21"/>
                <w:szCs w:val="21"/>
              </w:rPr>
            </w:pPr>
          </w:p>
        </w:tc>
      </w:tr>
      <w:tr w:rsidR="00FE2573">
        <w:trPr>
          <w:trHeight w:val="439"/>
          <w:jc w:val="center"/>
        </w:trPr>
        <w:tc>
          <w:tcPr>
            <w:tcW w:w="622"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6</w:t>
            </w:r>
          </w:p>
        </w:tc>
        <w:tc>
          <w:tcPr>
            <w:tcW w:w="1985" w:type="dxa"/>
            <w:vMerge/>
            <w:tcBorders>
              <w:left w:val="single" w:sz="4" w:space="0" w:color="auto"/>
              <w:bottom w:val="single" w:sz="4" w:space="0" w:color="auto"/>
              <w:right w:val="single" w:sz="4" w:space="0" w:color="auto"/>
            </w:tcBorders>
            <w:vAlign w:val="center"/>
          </w:tcPr>
          <w:p w:rsidR="00FE2573" w:rsidRDefault="00FE2573">
            <w:pPr>
              <w:widowControl/>
              <w:spacing w:line="240" w:lineRule="auto"/>
              <w:ind w:left="0"/>
              <w:jc w:val="center"/>
              <w:rPr>
                <w:rFonts w:cs="宋体"/>
                <w:sz w:val="21"/>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tabs>
                <w:tab w:val="left" w:pos="2486"/>
              </w:tabs>
              <w:spacing w:line="240" w:lineRule="auto"/>
              <w:ind w:left="0"/>
              <w:jc w:val="left"/>
              <w:rPr>
                <w:rFonts w:cs="宋体"/>
                <w:sz w:val="21"/>
                <w:szCs w:val="21"/>
              </w:rPr>
            </w:pPr>
            <w:r>
              <w:rPr>
                <w:rFonts w:cs="宋体" w:hint="eastAsia"/>
                <w:sz w:val="21"/>
                <w:szCs w:val="21"/>
              </w:rPr>
              <w:t>ZRC-YJV22-0.6/1KV-3×300+1×150</w:t>
            </w:r>
          </w:p>
        </w:tc>
        <w:tc>
          <w:tcPr>
            <w:tcW w:w="851"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米</w:t>
            </w:r>
          </w:p>
        </w:tc>
        <w:tc>
          <w:tcPr>
            <w:tcW w:w="1134" w:type="dxa"/>
            <w:tcBorders>
              <w:top w:val="single" w:sz="4" w:space="0" w:color="auto"/>
              <w:left w:val="single" w:sz="4" w:space="0" w:color="auto"/>
              <w:bottom w:val="single" w:sz="4" w:space="0" w:color="auto"/>
              <w:right w:val="single" w:sz="4" w:space="0" w:color="auto"/>
            </w:tcBorders>
            <w:vAlign w:val="center"/>
          </w:tcPr>
          <w:p w:rsidR="00FE2573" w:rsidRDefault="001B5C93">
            <w:pPr>
              <w:widowControl/>
              <w:spacing w:line="240" w:lineRule="auto"/>
              <w:ind w:left="0"/>
              <w:jc w:val="center"/>
              <w:rPr>
                <w:rFonts w:cs="宋体"/>
                <w:sz w:val="21"/>
                <w:szCs w:val="21"/>
              </w:rPr>
            </w:pPr>
            <w:r>
              <w:rPr>
                <w:rFonts w:cs="宋体" w:hint="eastAsia"/>
                <w:sz w:val="21"/>
                <w:szCs w:val="21"/>
              </w:rPr>
              <w:t>250</w:t>
            </w:r>
          </w:p>
        </w:tc>
        <w:tc>
          <w:tcPr>
            <w:tcW w:w="1102" w:type="dxa"/>
            <w:tcBorders>
              <w:top w:val="single" w:sz="4" w:space="0" w:color="auto"/>
              <w:left w:val="single" w:sz="4" w:space="0" w:color="auto"/>
              <w:bottom w:val="single" w:sz="4" w:space="0" w:color="auto"/>
              <w:right w:val="single" w:sz="4" w:space="0" w:color="auto"/>
            </w:tcBorders>
            <w:vAlign w:val="center"/>
          </w:tcPr>
          <w:p w:rsidR="00FE2573" w:rsidRDefault="00FE2573">
            <w:pPr>
              <w:widowControl/>
              <w:spacing w:line="240" w:lineRule="auto"/>
              <w:ind w:left="0"/>
              <w:jc w:val="center"/>
              <w:rPr>
                <w:rFonts w:cs="宋体"/>
                <w:sz w:val="21"/>
                <w:szCs w:val="21"/>
              </w:rPr>
            </w:pPr>
          </w:p>
        </w:tc>
      </w:tr>
    </w:tbl>
    <w:p w:rsidR="00FE2573" w:rsidRDefault="001B5C93">
      <w:pPr>
        <w:pageBreakBefore/>
        <w:autoSpaceDE w:val="0"/>
        <w:autoSpaceDN w:val="0"/>
        <w:spacing w:line="240" w:lineRule="auto"/>
        <w:ind w:left="0"/>
        <w:jc w:val="left"/>
        <w:rPr>
          <w:rFonts w:cs="Noto Sans CJK JP Regular"/>
          <w:bCs w:val="0"/>
          <w:kern w:val="0"/>
          <w:szCs w:val="24"/>
          <w:lang w:bidi="zh-CN"/>
        </w:rPr>
      </w:pPr>
      <w:bookmarkStart w:id="21" w:name="_Toc10776"/>
      <w:bookmarkStart w:id="22" w:name="_Toc381169779"/>
      <w:bookmarkStart w:id="23" w:name="_Toc352253968"/>
      <w:bookmarkStart w:id="24" w:name="_Toc384731782"/>
      <w:bookmarkStart w:id="25" w:name="_Toc352258391"/>
      <w:bookmarkStart w:id="26" w:name="_Toc352252749"/>
      <w:bookmarkStart w:id="27" w:name="_Toc384732151"/>
      <w:bookmarkStart w:id="28" w:name="_Toc384732089"/>
      <w:bookmarkStart w:id="29" w:name="_Toc384731743"/>
      <w:bookmarkStart w:id="30" w:name="_Toc352435989"/>
      <w:bookmarkStart w:id="31" w:name="_Toc353295798"/>
      <w:r>
        <w:rPr>
          <w:rFonts w:cs="宋体" w:hint="eastAsia"/>
          <w:bCs w:val="0"/>
          <w:kern w:val="0"/>
          <w:szCs w:val="24"/>
          <w:lang w:bidi="zh-CN"/>
        </w:rPr>
        <w:lastRenderedPageBreak/>
        <w:t>签字页及联系方式</w:t>
      </w:r>
      <w:bookmarkEnd w:id="21"/>
      <w:bookmarkEnd w:id="22"/>
      <w:bookmarkEnd w:id="23"/>
      <w:bookmarkEnd w:id="24"/>
      <w:bookmarkEnd w:id="25"/>
      <w:bookmarkEnd w:id="26"/>
      <w:bookmarkEnd w:id="27"/>
      <w:bookmarkEnd w:id="28"/>
      <w:bookmarkEnd w:id="29"/>
      <w:bookmarkEnd w:id="30"/>
      <w:bookmarkEnd w:id="31"/>
    </w:p>
    <w:p w:rsidR="00FE2573" w:rsidRDefault="00FE2573">
      <w:pPr>
        <w:autoSpaceDE w:val="0"/>
        <w:autoSpaceDN w:val="0"/>
        <w:spacing w:line="240" w:lineRule="auto"/>
        <w:ind w:left="0"/>
        <w:jc w:val="left"/>
        <w:rPr>
          <w:rFonts w:cs="宋体"/>
          <w:bCs w:val="0"/>
          <w:kern w:val="0"/>
          <w:szCs w:val="24"/>
          <w:lang w:bidi="zh-CN"/>
        </w:rPr>
      </w:pPr>
    </w:p>
    <w:p w:rsidR="00FE2573" w:rsidRDefault="001B5C93">
      <w:pPr>
        <w:autoSpaceDE w:val="0"/>
        <w:autoSpaceDN w:val="0"/>
        <w:spacing w:line="240" w:lineRule="auto"/>
        <w:ind w:left="0"/>
        <w:jc w:val="left"/>
        <w:rPr>
          <w:rFonts w:cs="宋体"/>
          <w:bCs w:val="0"/>
          <w:kern w:val="0"/>
          <w:szCs w:val="24"/>
          <w:lang w:bidi="zh-CN"/>
        </w:rPr>
      </w:pPr>
      <w:r>
        <w:rPr>
          <w:rFonts w:cs="宋体" w:hint="eastAsia"/>
          <w:bCs w:val="0"/>
          <w:kern w:val="0"/>
          <w:szCs w:val="24"/>
          <w:lang w:bidi="zh-CN"/>
        </w:rPr>
        <w:t>甲</w:t>
      </w:r>
      <w:r>
        <w:rPr>
          <w:rFonts w:cs="Noto Sans CJK JP Regular" w:hint="eastAsia"/>
          <w:bCs w:val="0"/>
          <w:kern w:val="0"/>
          <w:szCs w:val="24"/>
          <w:lang w:bidi="zh-CN"/>
        </w:rPr>
        <w:t xml:space="preserve">    </w:t>
      </w:r>
      <w:r>
        <w:rPr>
          <w:rFonts w:cs="宋体" w:hint="eastAsia"/>
          <w:bCs w:val="0"/>
          <w:kern w:val="0"/>
          <w:szCs w:val="24"/>
          <w:lang w:bidi="zh-CN"/>
        </w:rPr>
        <w:t>方</w:t>
      </w:r>
      <w:r>
        <w:rPr>
          <w:rFonts w:cs="Noto Sans CJK JP Regular" w:hint="eastAsia"/>
          <w:bCs w:val="0"/>
          <w:kern w:val="0"/>
          <w:szCs w:val="24"/>
          <w:lang w:bidi="zh-CN"/>
        </w:rPr>
        <w:t xml:space="preserve">: </w:t>
      </w:r>
      <w:r>
        <w:rPr>
          <w:rFonts w:cs="宋体" w:hint="eastAsia"/>
          <w:bCs w:val="0"/>
          <w:kern w:val="0"/>
          <w:szCs w:val="24"/>
          <w:lang w:bidi="zh-CN"/>
        </w:rPr>
        <w:t>中</w:t>
      </w:r>
      <w:proofErr w:type="gramStart"/>
      <w:r>
        <w:rPr>
          <w:rFonts w:cs="宋体" w:hint="eastAsia"/>
          <w:bCs w:val="0"/>
          <w:kern w:val="0"/>
          <w:szCs w:val="24"/>
          <w:lang w:bidi="zh-CN"/>
        </w:rPr>
        <w:t>机国际</w:t>
      </w:r>
      <w:proofErr w:type="gramEnd"/>
      <w:r>
        <w:rPr>
          <w:rFonts w:cs="宋体" w:hint="eastAsia"/>
          <w:bCs w:val="0"/>
          <w:kern w:val="0"/>
          <w:szCs w:val="24"/>
          <w:lang w:bidi="zh-CN"/>
        </w:rPr>
        <w:t>工程设计研究院有限责任公司</w:t>
      </w:r>
    </w:p>
    <w:p w:rsidR="00FE2573" w:rsidRDefault="00FE2573">
      <w:pPr>
        <w:autoSpaceDE w:val="0"/>
        <w:autoSpaceDN w:val="0"/>
        <w:spacing w:line="240" w:lineRule="auto"/>
        <w:ind w:left="0"/>
        <w:jc w:val="left"/>
        <w:rPr>
          <w:rFonts w:cs="Noto Sans CJK JP Regular"/>
          <w:bCs w:val="0"/>
          <w:kern w:val="0"/>
          <w:szCs w:val="24"/>
          <w:lang w:bidi="zh-CN"/>
        </w:rPr>
      </w:pPr>
    </w:p>
    <w:p w:rsidR="00FE2573" w:rsidRDefault="001B5C93">
      <w:pPr>
        <w:autoSpaceDE w:val="0"/>
        <w:autoSpaceDN w:val="0"/>
        <w:spacing w:line="240" w:lineRule="auto"/>
        <w:ind w:left="0"/>
        <w:jc w:val="left"/>
        <w:rPr>
          <w:rFonts w:cs="Noto Sans CJK JP Regular"/>
          <w:bCs w:val="0"/>
          <w:kern w:val="0"/>
          <w:szCs w:val="24"/>
          <w:lang w:bidi="zh-CN"/>
        </w:rPr>
      </w:pPr>
      <w:r>
        <w:rPr>
          <w:rFonts w:cs="宋体" w:hint="eastAsia"/>
          <w:bCs w:val="0"/>
          <w:kern w:val="0"/>
          <w:szCs w:val="24"/>
          <w:lang w:bidi="zh-CN"/>
        </w:rPr>
        <w:t>授权代表</w:t>
      </w:r>
      <w:r>
        <w:rPr>
          <w:rFonts w:cs="Noto Sans CJK JP Regular" w:hint="eastAsia"/>
          <w:bCs w:val="0"/>
          <w:kern w:val="0"/>
          <w:szCs w:val="24"/>
          <w:lang w:bidi="zh-CN"/>
        </w:rPr>
        <w:t xml:space="preserve">: </w:t>
      </w:r>
    </w:p>
    <w:p w:rsidR="00FE2573" w:rsidRDefault="00FE2573">
      <w:pPr>
        <w:autoSpaceDE w:val="0"/>
        <w:autoSpaceDN w:val="0"/>
        <w:spacing w:line="240" w:lineRule="auto"/>
        <w:ind w:left="0"/>
        <w:jc w:val="left"/>
        <w:rPr>
          <w:rFonts w:cs="Noto Sans CJK JP Regular"/>
          <w:bCs w:val="0"/>
          <w:kern w:val="0"/>
          <w:szCs w:val="24"/>
          <w:lang w:bidi="zh-CN"/>
        </w:rPr>
      </w:pPr>
    </w:p>
    <w:p w:rsidR="00FE2573" w:rsidRDefault="001B5C93">
      <w:pPr>
        <w:autoSpaceDE w:val="0"/>
        <w:autoSpaceDN w:val="0"/>
        <w:spacing w:line="240" w:lineRule="auto"/>
        <w:ind w:left="0"/>
        <w:jc w:val="left"/>
        <w:rPr>
          <w:rFonts w:cs="Noto Sans CJK JP Regular"/>
          <w:bCs w:val="0"/>
          <w:kern w:val="0"/>
          <w:szCs w:val="24"/>
          <w:lang w:bidi="zh-CN"/>
        </w:rPr>
      </w:pPr>
      <w:r>
        <w:rPr>
          <w:rFonts w:cs="宋体" w:hint="eastAsia"/>
          <w:bCs w:val="0"/>
          <w:kern w:val="0"/>
          <w:szCs w:val="24"/>
          <w:lang w:bidi="zh-CN"/>
        </w:rPr>
        <w:t>联系方式</w:t>
      </w:r>
      <w:r>
        <w:rPr>
          <w:rFonts w:cs="Noto Sans CJK JP Regular" w:hint="eastAsia"/>
          <w:bCs w:val="0"/>
          <w:kern w:val="0"/>
          <w:szCs w:val="24"/>
          <w:lang w:bidi="zh-CN"/>
        </w:rPr>
        <w:t xml:space="preserve">: </w:t>
      </w:r>
    </w:p>
    <w:p w:rsidR="00FE2573" w:rsidRDefault="00FE2573">
      <w:pPr>
        <w:autoSpaceDE w:val="0"/>
        <w:autoSpaceDN w:val="0"/>
        <w:spacing w:line="240" w:lineRule="auto"/>
        <w:ind w:left="0"/>
        <w:jc w:val="left"/>
        <w:rPr>
          <w:rFonts w:cs="Noto Sans CJK JP Regular"/>
          <w:bCs w:val="0"/>
          <w:kern w:val="0"/>
          <w:szCs w:val="24"/>
          <w:lang w:bidi="zh-CN"/>
        </w:rPr>
      </w:pPr>
    </w:p>
    <w:p w:rsidR="00FE2573" w:rsidRDefault="001B5C93">
      <w:pPr>
        <w:autoSpaceDE w:val="0"/>
        <w:autoSpaceDN w:val="0"/>
        <w:spacing w:line="240" w:lineRule="auto"/>
        <w:ind w:left="0"/>
        <w:jc w:val="left"/>
        <w:rPr>
          <w:rFonts w:cs="Noto Sans CJK JP Regular"/>
          <w:bCs w:val="0"/>
          <w:kern w:val="0"/>
          <w:szCs w:val="24"/>
          <w:lang w:bidi="zh-CN"/>
        </w:rPr>
      </w:pPr>
      <w:r>
        <w:rPr>
          <w:rFonts w:cs="宋体" w:hint="eastAsia"/>
          <w:bCs w:val="0"/>
          <w:kern w:val="0"/>
          <w:szCs w:val="24"/>
          <w:lang w:bidi="zh-CN"/>
        </w:rPr>
        <w:t>日</w:t>
      </w:r>
      <w:r>
        <w:rPr>
          <w:rFonts w:cs="Noto Sans CJK JP Regular" w:hint="eastAsia"/>
          <w:bCs w:val="0"/>
          <w:kern w:val="0"/>
          <w:szCs w:val="24"/>
          <w:lang w:bidi="zh-CN"/>
        </w:rPr>
        <w:t xml:space="preserve">    </w:t>
      </w:r>
      <w:r>
        <w:rPr>
          <w:rFonts w:cs="宋体" w:hint="eastAsia"/>
          <w:bCs w:val="0"/>
          <w:kern w:val="0"/>
          <w:szCs w:val="24"/>
          <w:lang w:bidi="zh-CN"/>
        </w:rPr>
        <w:t>期</w:t>
      </w:r>
      <w:r>
        <w:rPr>
          <w:rFonts w:cs="Noto Sans CJK JP Regular" w:hint="eastAsia"/>
          <w:bCs w:val="0"/>
          <w:kern w:val="0"/>
          <w:szCs w:val="24"/>
          <w:lang w:bidi="zh-CN"/>
        </w:rPr>
        <w:t xml:space="preserve">: </w:t>
      </w:r>
    </w:p>
    <w:p w:rsidR="00FE2573" w:rsidRDefault="00FE2573">
      <w:pPr>
        <w:autoSpaceDE w:val="0"/>
        <w:autoSpaceDN w:val="0"/>
        <w:spacing w:line="240" w:lineRule="auto"/>
        <w:ind w:left="0"/>
        <w:jc w:val="left"/>
        <w:rPr>
          <w:rFonts w:cs="Noto Sans CJK JP Regular"/>
          <w:bCs w:val="0"/>
          <w:kern w:val="0"/>
          <w:szCs w:val="24"/>
          <w:lang w:bidi="zh-CN"/>
        </w:rPr>
      </w:pPr>
    </w:p>
    <w:p w:rsidR="00FE2573" w:rsidRDefault="00FE2573">
      <w:pPr>
        <w:autoSpaceDE w:val="0"/>
        <w:autoSpaceDN w:val="0"/>
        <w:spacing w:line="240" w:lineRule="auto"/>
        <w:ind w:left="0"/>
        <w:jc w:val="left"/>
        <w:rPr>
          <w:rFonts w:cs="Noto Sans CJK JP Regular"/>
          <w:bCs w:val="0"/>
          <w:kern w:val="0"/>
          <w:szCs w:val="24"/>
          <w:lang w:bidi="zh-CN"/>
        </w:rPr>
      </w:pPr>
    </w:p>
    <w:p w:rsidR="00FE2573" w:rsidRDefault="00FE2573">
      <w:pPr>
        <w:autoSpaceDE w:val="0"/>
        <w:autoSpaceDN w:val="0"/>
        <w:spacing w:line="240" w:lineRule="auto"/>
        <w:ind w:left="0"/>
        <w:jc w:val="left"/>
        <w:rPr>
          <w:rFonts w:cs="Noto Sans CJK JP Regular"/>
          <w:bCs w:val="0"/>
          <w:kern w:val="0"/>
          <w:szCs w:val="24"/>
          <w:lang w:bidi="zh-CN"/>
        </w:rPr>
      </w:pPr>
    </w:p>
    <w:p w:rsidR="00FE2573" w:rsidRDefault="00FE2573">
      <w:pPr>
        <w:autoSpaceDE w:val="0"/>
        <w:autoSpaceDN w:val="0"/>
        <w:spacing w:line="240" w:lineRule="auto"/>
        <w:ind w:left="0"/>
        <w:jc w:val="left"/>
        <w:rPr>
          <w:rFonts w:cs="Noto Sans CJK JP Regular"/>
          <w:bCs w:val="0"/>
          <w:kern w:val="0"/>
          <w:szCs w:val="24"/>
          <w:lang w:bidi="zh-CN"/>
        </w:rPr>
      </w:pPr>
    </w:p>
    <w:p w:rsidR="00FE2573" w:rsidRDefault="00FE2573">
      <w:pPr>
        <w:autoSpaceDE w:val="0"/>
        <w:autoSpaceDN w:val="0"/>
        <w:spacing w:line="240" w:lineRule="auto"/>
        <w:ind w:left="0"/>
        <w:jc w:val="left"/>
        <w:rPr>
          <w:rFonts w:cs="Noto Sans CJK JP Regular"/>
          <w:bCs w:val="0"/>
          <w:kern w:val="0"/>
          <w:szCs w:val="24"/>
          <w:lang w:bidi="zh-CN"/>
        </w:rPr>
      </w:pPr>
    </w:p>
    <w:p w:rsidR="00FE2573" w:rsidRDefault="001B5C93">
      <w:pPr>
        <w:autoSpaceDE w:val="0"/>
        <w:autoSpaceDN w:val="0"/>
        <w:spacing w:line="240" w:lineRule="auto"/>
        <w:ind w:left="0"/>
        <w:jc w:val="left"/>
        <w:rPr>
          <w:rFonts w:cs="宋体"/>
          <w:bCs w:val="0"/>
          <w:kern w:val="0"/>
          <w:szCs w:val="24"/>
          <w:lang w:bidi="zh-CN"/>
        </w:rPr>
      </w:pPr>
      <w:r>
        <w:rPr>
          <w:rFonts w:cs="宋体" w:hint="eastAsia"/>
          <w:bCs w:val="0"/>
          <w:kern w:val="0"/>
          <w:szCs w:val="24"/>
          <w:lang w:bidi="zh-CN"/>
        </w:rPr>
        <w:t>乙</w:t>
      </w:r>
      <w:r>
        <w:rPr>
          <w:rFonts w:cs="Noto Sans CJK JP Regular" w:hint="eastAsia"/>
          <w:bCs w:val="0"/>
          <w:kern w:val="0"/>
          <w:szCs w:val="24"/>
          <w:lang w:bidi="zh-CN"/>
        </w:rPr>
        <w:t xml:space="preserve">    </w:t>
      </w:r>
      <w:r>
        <w:rPr>
          <w:rFonts w:cs="宋体" w:hint="eastAsia"/>
          <w:bCs w:val="0"/>
          <w:kern w:val="0"/>
          <w:szCs w:val="24"/>
          <w:lang w:bidi="zh-CN"/>
        </w:rPr>
        <w:t>方</w:t>
      </w:r>
      <w:r>
        <w:rPr>
          <w:rFonts w:cs="Noto Sans CJK JP Regular" w:hint="eastAsia"/>
          <w:bCs w:val="0"/>
          <w:kern w:val="0"/>
          <w:szCs w:val="24"/>
          <w:lang w:bidi="zh-CN"/>
        </w:rPr>
        <w:t xml:space="preserve">: </w:t>
      </w:r>
    </w:p>
    <w:p w:rsidR="00FE2573" w:rsidRDefault="00FE2573">
      <w:pPr>
        <w:autoSpaceDE w:val="0"/>
        <w:autoSpaceDN w:val="0"/>
        <w:spacing w:line="240" w:lineRule="auto"/>
        <w:ind w:left="0"/>
        <w:jc w:val="left"/>
        <w:rPr>
          <w:rFonts w:cs="Noto Sans CJK JP Regular"/>
          <w:bCs w:val="0"/>
          <w:kern w:val="0"/>
          <w:szCs w:val="24"/>
          <w:lang w:bidi="zh-CN"/>
        </w:rPr>
      </w:pPr>
    </w:p>
    <w:p w:rsidR="00FE2573" w:rsidRDefault="001B5C93">
      <w:pPr>
        <w:autoSpaceDE w:val="0"/>
        <w:autoSpaceDN w:val="0"/>
        <w:spacing w:line="240" w:lineRule="auto"/>
        <w:ind w:left="0"/>
        <w:jc w:val="left"/>
        <w:rPr>
          <w:rFonts w:cs="Noto Sans CJK JP Regular"/>
          <w:bCs w:val="0"/>
          <w:kern w:val="0"/>
          <w:szCs w:val="24"/>
          <w:lang w:bidi="zh-CN"/>
        </w:rPr>
      </w:pPr>
      <w:r>
        <w:rPr>
          <w:rFonts w:cs="宋体" w:hint="eastAsia"/>
          <w:bCs w:val="0"/>
          <w:kern w:val="0"/>
          <w:szCs w:val="24"/>
          <w:lang w:bidi="zh-CN"/>
        </w:rPr>
        <w:t>授权代表</w:t>
      </w:r>
      <w:r>
        <w:rPr>
          <w:rFonts w:cs="Noto Sans CJK JP Regular" w:hint="eastAsia"/>
          <w:bCs w:val="0"/>
          <w:kern w:val="0"/>
          <w:szCs w:val="24"/>
          <w:lang w:bidi="zh-CN"/>
        </w:rPr>
        <w:t>:</w:t>
      </w:r>
    </w:p>
    <w:p w:rsidR="00FE2573" w:rsidRDefault="00FE2573">
      <w:pPr>
        <w:autoSpaceDE w:val="0"/>
        <w:autoSpaceDN w:val="0"/>
        <w:spacing w:line="240" w:lineRule="auto"/>
        <w:ind w:left="0"/>
        <w:jc w:val="left"/>
        <w:rPr>
          <w:rFonts w:cs="Noto Sans CJK JP Regular"/>
          <w:bCs w:val="0"/>
          <w:kern w:val="0"/>
          <w:szCs w:val="24"/>
          <w:lang w:bidi="zh-CN"/>
        </w:rPr>
      </w:pPr>
    </w:p>
    <w:p w:rsidR="00FE2573" w:rsidRDefault="001B5C93">
      <w:pPr>
        <w:autoSpaceDE w:val="0"/>
        <w:autoSpaceDN w:val="0"/>
        <w:spacing w:line="240" w:lineRule="auto"/>
        <w:ind w:left="0"/>
        <w:jc w:val="left"/>
        <w:rPr>
          <w:rFonts w:cs="Noto Sans CJK JP Regular"/>
          <w:bCs w:val="0"/>
          <w:kern w:val="0"/>
          <w:szCs w:val="24"/>
          <w:lang w:bidi="zh-CN"/>
        </w:rPr>
      </w:pPr>
      <w:r>
        <w:rPr>
          <w:rFonts w:cs="宋体" w:hint="eastAsia"/>
          <w:bCs w:val="0"/>
          <w:kern w:val="0"/>
          <w:szCs w:val="24"/>
          <w:lang w:bidi="zh-CN"/>
        </w:rPr>
        <w:t>联系方式</w:t>
      </w:r>
      <w:r>
        <w:rPr>
          <w:rFonts w:cs="Noto Sans CJK JP Regular" w:hint="eastAsia"/>
          <w:bCs w:val="0"/>
          <w:kern w:val="0"/>
          <w:szCs w:val="24"/>
          <w:lang w:bidi="zh-CN"/>
        </w:rPr>
        <w:t>:</w:t>
      </w:r>
    </w:p>
    <w:p w:rsidR="00FE2573" w:rsidRDefault="00FE2573">
      <w:pPr>
        <w:autoSpaceDE w:val="0"/>
        <w:autoSpaceDN w:val="0"/>
        <w:spacing w:line="240" w:lineRule="auto"/>
        <w:ind w:left="0"/>
        <w:jc w:val="left"/>
        <w:rPr>
          <w:rFonts w:cs="Noto Sans CJK JP Regular"/>
          <w:bCs w:val="0"/>
          <w:kern w:val="0"/>
          <w:szCs w:val="24"/>
          <w:lang w:bidi="zh-CN"/>
        </w:rPr>
      </w:pPr>
    </w:p>
    <w:p w:rsidR="00FE2573" w:rsidRDefault="001B5C93">
      <w:pPr>
        <w:autoSpaceDE w:val="0"/>
        <w:autoSpaceDN w:val="0"/>
        <w:spacing w:line="240" w:lineRule="auto"/>
        <w:ind w:left="0"/>
        <w:jc w:val="left"/>
        <w:rPr>
          <w:rFonts w:cs="Noto Sans CJK JP Regular"/>
          <w:bCs w:val="0"/>
          <w:kern w:val="0"/>
          <w:szCs w:val="24"/>
          <w:lang w:bidi="zh-CN"/>
        </w:rPr>
      </w:pPr>
      <w:r>
        <w:rPr>
          <w:rFonts w:cs="宋体" w:hint="eastAsia"/>
          <w:bCs w:val="0"/>
          <w:kern w:val="0"/>
          <w:szCs w:val="24"/>
          <w:lang w:bidi="zh-CN"/>
        </w:rPr>
        <w:t>日</w:t>
      </w:r>
      <w:r>
        <w:rPr>
          <w:rFonts w:cs="Noto Sans CJK JP Regular" w:hint="eastAsia"/>
          <w:bCs w:val="0"/>
          <w:kern w:val="0"/>
          <w:szCs w:val="24"/>
          <w:lang w:bidi="zh-CN"/>
        </w:rPr>
        <w:t xml:space="preserve">    </w:t>
      </w:r>
      <w:r>
        <w:rPr>
          <w:rFonts w:cs="宋体" w:hint="eastAsia"/>
          <w:bCs w:val="0"/>
          <w:kern w:val="0"/>
          <w:szCs w:val="24"/>
          <w:lang w:bidi="zh-CN"/>
        </w:rPr>
        <w:t>期</w:t>
      </w:r>
      <w:r>
        <w:rPr>
          <w:rFonts w:cs="Noto Sans CJK JP Regular" w:hint="eastAsia"/>
          <w:bCs w:val="0"/>
          <w:kern w:val="0"/>
          <w:szCs w:val="24"/>
          <w:lang w:bidi="zh-CN"/>
        </w:rPr>
        <w:t xml:space="preserve">: </w:t>
      </w:r>
    </w:p>
    <w:p w:rsidR="00FE2573" w:rsidRDefault="00FE2573">
      <w:pPr>
        <w:autoSpaceDE w:val="0"/>
        <w:autoSpaceDN w:val="0"/>
        <w:spacing w:line="240" w:lineRule="auto"/>
        <w:ind w:left="0"/>
        <w:jc w:val="left"/>
        <w:rPr>
          <w:rFonts w:cs="Noto Sans CJK JP Regular"/>
          <w:bCs w:val="0"/>
          <w:kern w:val="0"/>
          <w:sz w:val="22"/>
          <w:szCs w:val="22"/>
          <w:lang w:bidi="zh-CN"/>
        </w:rPr>
      </w:pPr>
    </w:p>
    <w:p w:rsidR="00FE2573" w:rsidRDefault="00FE2573"/>
    <w:p w:rsidR="00FE2573" w:rsidRDefault="00FE2573"/>
    <w:sectPr w:rsidR="00FE2573">
      <w:footerReference w:type="default" r:id="rId9"/>
      <w:pgSz w:w="11906" w:h="16838"/>
      <w:pgMar w:top="1134" w:right="1134" w:bottom="1134" w:left="1361" w:header="567" w:footer="992" w:gutter="0"/>
      <w:pgNumType w:start="1"/>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61B" w:rsidRDefault="003A161B">
      <w:pPr>
        <w:spacing w:line="240" w:lineRule="auto"/>
      </w:pPr>
      <w:r>
        <w:separator/>
      </w:r>
    </w:p>
  </w:endnote>
  <w:endnote w:type="continuationSeparator" w:id="0">
    <w:p w:rsidR="003A161B" w:rsidRDefault="003A1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JP Regular">
    <w:altName w:val="Arial"/>
    <w:charset w:val="00"/>
    <w:family w:val="swiss"/>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573" w:rsidRDefault="001B5C93">
    <w:pPr>
      <w:pStyle w:val="a0"/>
      <w:rPr>
        <w:rStyle w:val="a9"/>
      </w:rPr>
    </w:pPr>
    <w:r>
      <w:fldChar w:fldCharType="begin"/>
    </w:r>
    <w:r>
      <w:rPr>
        <w:rStyle w:val="a9"/>
      </w:rPr>
      <w:instrText xml:space="preserve">PAGE  </w:instrText>
    </w:r>
    <w:r>
      <w:fldChar w:fldCharType="separate"/>
    </w:r>
    <w:r>
      <w:rPr>
        <w:rStyle w:val="a9"/>
      </w:rPr>
      <w:t>19</w:t>
    </w:r>
    <w:r>
      <w:fldChar w:fldCharType="end"/>
    </w:r>
  </w:p>
  <w:p w:rsidR="00FE2573" w:rsidRDefault="00FE2573">
    <w:pPr>
      <w:pStyle w:val="a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573" w:rsidRDefault="001B5C93">
    <w:pPr>
      <w:pStyle w:val="a0"/>
      <w:ind w:left="1440" w:hanging="480"/>
      <w:jc w:val="center"/>
    </w:pPr>
    <w:r>
      <w:fldChar w:fldCharType="begin"/>
    </w:r>
    <w:r>
      <w:instrText>PAGE   \* MERGEFORMAT</w:instrText>
    </w:r>
    <w:r>
      <w:fldChar w:fldCharType="separate"/>
    </w:r>
    <w:r w:rsidR="0058779D" w:rsidRPr="0058779D">
      <w:rPr>
        <w:noProof/>
        <w:lang w:val="zh-CN"/>
      </w:rPr>
      <w:t>2</w:t>
    </w:r>
    <w:r>
      <w:fldChar w:fldCharType="end"/>
    </w:r>
  </w:p>
  <w:p w:rsidR="00FE2573" w:rsidRDefault="00FE2573">
    <w:pPr>
      <w:pStyle w:val="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61B" w:rsidRDefault="003A161B">
      <w:r>
        <w:separator/>
      </w:r>
    </w:p>
  </w:footnote>
  <w:footnote w:type="continuationSeparator" w:id="0">
    <w:p w:rsidR="003A161B" w:rsidRDefault="003A1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573" w:rsidRDefault="001B5C93">
    <w:pPr>
      <w:pStyle w:val="a7"/>
      <w:pBdr>
        <w:bottom w:val="single" w:sz="6" w:space="0" w:color="auto"/>
      </w:pBdr>
      <w:ind w:left="0"/>
      <w:jc w:val="both"/>
    </w:pPr>
    <w:r>
      <w:rPr>
        <w:rFonts w:hint="eastAsia"/>
      </w:rPr>
      <w:t>江苏沙钢集团有限公司屋顶分布式光伏电站（五期）项目</w:t>
    </w:r>
    <w:r>
      <w:t xml:space="preserve">        </w:t>
    </w:r>
    <w:r>
      <w:rPr>
        <w:rFonts w:hint="eastAsia"/>
      </w:rPr>
      <w:t xml:space="preserve">        10kV及0.4kV</w:t>
    </w:r>
    <w:r w:rsidR="0058779D">
      <w:rPr>
        <w:rFonts w:hint="eastAsia"/>
      </w:rPr>
      <w:t>电缆</w:t>
    </w:r>
    <w:r>
      <w:rPr>
        <w:rFonts w:hint="eastAsia"/>
      </w:rPr>
      <w:t>招标技术规范书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lYzU2NDZlZWRhZGY1YzdjNGExMDUwNGJjODllMjkifQ=="/>
  </w:docVars>
  <w:rsids>
    <w:rsidRoot w:val="5621400D"/>
    <w:rsid w:val="001B5C93"/>
    <w:rsid w:val="002371C3"/>
    <w:rsid w:val="003A161B"/>
    <w:rsid w:val="0058779D"/>
    <w:rsid w:val="0068224A"/>
    <w:rsid w:val="00695785"/>
    <w:rsid w:val="007E780B"/>
    <w:rsid w:val="008757BF"/>
    <w:rsid w:val="00AF5958"/>
    <w:rsid w:val="00B77DB1"/>
    <w:rsid w:val="00CE31BB"/>
    <w:rsid w:val="00CE39CA"/>
    <w:rsid w:val="00EC653D"/>
    <w:rsid w:val="00FB788F"/>
    <w:rsid w:val="00FE2573"/>
    <w:rsid w:val="04AF3C07"/>
    <w:rsid w:val="04ED75B3"/>
    <w:rsid w:val="06497B03"/>
    <w:rsid w:val="077168F8"/>
    <w:rsid w:val="0B61144B"/>
    <w:rsid w:val="11D453AA"/>
    <w:rsid w:val="136E6DFB"/>
    <w:rsid w:val="167C3E30"/>
    <w:rsid w:val="16875433"/>
    <w:rsid w:val="196F11D7"/>
    <w:rsid w:val="1A4D1FC4"/>
    <w:rsid w:val="1E2E78B2"/>
    <w:rsid w:val="20AD14F5"/>
    <w:rsid w:val="219F1F86"/>
    <w:rsid w:val="25181908"/>
    <w:rsid w:val="264B6B28"/>
    <w:rsid w:val="2EF44A38"/>
    <w:rsid w:val="31B01B4E"/>
    <w:rsid w:val="3932365F"/>
    <w:rsid w:val="3948266D"/>
    <w:rsid w:val="3B2E602A"/>
    <w:rsid w:val="3C7019D1"/>
    <w:rsid w:val="3F696545"/>
    <w:rsid w:val="3FCC2C15"/>
    <w:rsid w:val="4037219F"/>
    <w:rsid w:val="405A0566"/>
    <w:rsid w:val="43706938"/>
    <w:rsid w:val="46DC0AEF"/>
    <w:rsid w:val="4977164D"/>
    <w:rsid w:val="4AA051BA"/>
    <w:rsid w:val="4BD92B12"/>
    <w:rsid w:val="4CB41E11"/>
    <w:rsid w:val="4CB65316"/>
    <w:rsid w:val="4DAE45E3"/>
    <w:rsid w:val="4DFA559D"/>
    <w:rsid w:val="4F530677"/>
    <w:rsid w:val="502F73EF"/>
    <w:rsid w:val="50612F17"/>
    <w:rsid w:val="52A64375"/>
    <w:rsid w:val="52EB4176"/>
    <w:rsid w:val="54DA457F"/>
    <w:rsid w:val="5621400D"/>
    <w:rsid w:val="56725887"/>
    <w:rsid w:val="59111423"/>
    <w:rsid w:val="5B2A2BD4"/>
    <w:rsid w:val="5C2615A9"/>
    <w:rsid w:val="62DF2C5C"/>
    <w:rsid w:val="68C65538"/>
    <w:rsid w:val="694229F7"/>
    <w:rsid w:val="699D5196"/>
    <w:rsid w:val="69BF459D"/>
    <w:rsid w:val="69D33166"/>
    <w:rsid w:val="6A823F3C"/>
    <w:rsid w:val="6A9934B7"/>
    <w:rsid w:val="6D036DE1"/>
    <w:rsid w:val="70704B01"/>
    <w:rsid w:val="74524443"/>
    <w:rsid w:val="750A6316"/>
    <w:rsid w:val="76D9778A"/>
    <w:rsid w:val="781D00C9"/>
    <w:rsid w:val="787640B9"/>
    <w:rsid w:val="79584B2B"/>
    <w:rsid w:val="797C387E"/>
    <w:rsid w:val="7A7233A6"/>
    <w:rsid w:val="7A903CAA"/>
    <w:rsid w:val="7AFB08C0"/>
    <w:rsid w:val="7BAD4E8E"/>
    <w:rsid w:val="7E9F053D"/>
    <w:rsid w:val="7F69341C"/>
    <w:rsid w:val="7FAC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597E31-C954-40C7-8342-E305513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360" w:lineRule="auto"/>
      <w:ind w:left="420"/>
      <w:jc w:val="both"/>
    </w:pPr>
    <w:rPr>
      <w:rFonts w:ascii="宋体" w:eastAsia="宋体" w:hAnsi="宋体" w:cs="Times New Roman"/>
      <w:bCs/>
      <w:kern w:val="2"/>
      <w:sz w:val="24"/>
    </w:rPr>
  </w:style>
  <w:style w:type="paragraph" w:styleId="3">
    <w:name w:val="heading 3"/>
    <w:basedOn w:val="a"/>
    <w:next w:val="a1"/>
    <w:qFormat/>
    <w:pPr>
      <w:tabs>
        <w:tab w:val="left" w:pos="680"/>
        <w:tab w:val="left" w:pos="907"/>
        <w:tab w:val="left" w:pos="1134"/>
        <w:tab w:val="left" w:pos="1361"/>
        <w:tab w:val="right" w:pos="6804"/>
        <w:tab w:val="left" w:pos="7088"/>
      </w:tabs>
      <w:adjustRightInd w:val="0"/>
      <w:spacing w:before="120" w:line="360" w:lineRule="atLeast"/>
      <w:jc w:val="left"/>
      <w:textAlignment w:val="baseline"/>
      <w:outlineLvl w:val="2"/>
    </w:pPr>
    <w:rPr>
      <w:rFonts w:ascii="Arial" w:hAnsi="Arial"/>
      <w:b/>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qFormat/>
    <w:pPr>
      <w:tabs>
        <w:tab w:val="center" w:pos="4153"/>
        <w:tab w:val="right" w:pos="8306"/>
      </w:tabs>
      <w:snapToGrid w:val="0"/>
      <w:spacing w:line="240" w:lineRule="auto"/>
      <w:jc w:val="left"/>
    </w:pPr>
    <w:rPr>
      <w:sz w:val="18"/>
    </w:rPr>
  </w:style>
  <w:style w:type="paragraph" w:styleId="a1">
    <w:name w:val="Normal Indent"/>
    <w:basedOn w:val="a"/>
    <w:qFormat/>
    <w:pPr>
      <w:ind w:firstLine="420"/>
    </w:pPr>
  </w:style>
  <w:style w:type="paragraph" w:styleId="a5">
    <w:name w:val="annotation text"/>
    <w:basedOn w:val="a"/>
    <w:qFormat/>
    <w:pPr>
      <w:jc w:val="left"/>
    </w:pPr>
  </w:style>
  <w:style w:type="paragraph" w:styleId="a6">
    <w:name w:val="Body Text"/>
    <w:basedOn w:val="a"/>
    <w:qFormat/>
    <w:pPr>
      <w:spacing w:after="120"/>
    </w:pPr>
  </w:style>
  <w:style w:type="paragraph" w:styleId="a7">
    <w:name w:val="header"/>
    <w:basedOn w:val="a"/>
    <w:uiPriority w:val="99"/>
    <w:qFormat/>
    <w:pPr>
      <w:pBdr>
        <w:bottom w:val="single" w:sz="6" w:space="1" w:color="auto"/>
      </w:pBdr>
      <w:tabs>
        <w:tab w:val="center" w:pos="4153"/>
        <w:tab w:val="right" w:pos="8306"/>
      </w:tabs>
      <w:snapToGrid w:val="0"/>
      <w:spacing w:line="240" w:lineRule="auto"/>
      <w:jc w:val="center"/>
    </w:pPr>
    <w:rPr>
      <w:sz w:val="18"/>
    </w:rPr>
  </w:style>
  <w:style w:type="paragraph" w:styleId="a8">
    <w:name w:val="Normal (Web)"/>
    <w:basedOn w:val="a"/>
    <w:uiPriority w:val="99"/>
    <w:unhideWhenUsed/>
    <w:qFormat/>
    <w:pPr>
      <w:widowControl/>
      <w:spacing w:line="240" w:lineRule="auto"/>
      <w:ind w:left="0"/>
      <w:jc w:val="left"/>
    </w:pPr>
    <w:rPr>
      <w:rFonts w:cs="宋体"/>
      <w:bCs w:val="0"/>
      <w:kern w:val="0"/>
      <w:sz w:val="16"/>
      <w:szCs w:val="16"/>
    </w:rPr>
  </w:style>
  <w:style w:type="character" w:styleId="a9">
    <w:name w:val="page number"/>
    <w:basedOn w:val="a2"/>
    <w:qFormat/>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Style9">
    <w:name w:val="_Style 9"/>
    <w:basedOn w:val="a"/>
    <w:next w:val="a"/>
    <w:uiPriority w:val="99"/>
    <w:unhideWhenUsed/>
    <w:qFormat/>
    <w:pPr>
      <w:widowControl/>
      <w:pBdr>
        <w:bottom w:val="single" w:sz="6" w:space="1" w:color="auto"/>
      </w:pBdr>
      <w:spacing w:line="240" w:lineRule="auto"/>
      <w:ind w:left="0"/>
      <w:jc w:val="center"/>
    </w:pPr>
    <w:rPr>
      <w:rFonts w:ascii="Arial" w:hAnsi="Arial"/>
      <w:bCs w:val="0"/>
      <w:vanish/>
      <w:kern w:val="0"/>
      <w:sz w:val="16"/>
      <w:szCs w:val="16"/>
    </w:rPr>
  </w:style>
  <w:style w:type="character" w:styleId="aa">
    <w:name w:val="annotation reference"/>
    <w:basedOn w:val="a2"/>
    <w:rPr>
      <w:sz w:val="21"/>
      <w:szCs w:val="21"/>
    </w:rPr>
  </w:style>
  <w:style w:type="paragraph" w:styleId="ab">
    <w:name w:val="Balloon Text"/>
    <w:basedOn w:val="a"/>
    <w:link w:val="Char"/>
    <w:rsid w:val="00CE31BB"/>
    <w:pPr>
      <w:spacing w:line="240" w:lineRule="auto"/>
    </w:pPr>
    <w:rPr>
      <w:sz w:val="18"/>
      <w:szCs w:val="18"/>
    </w:rPr>
  </w:style>
  <w:style w:type="character" w:customStyle="1" w:styleId="Char">
    <w:name w:val="批注框文本 Char"/>
    <w:basedOn w:val="a2"/>
    <w:link w:val="ab"/>
    <w:rsid w:val="00CE31BB"/>
    <w:rPr>
      <w:rFonts w:ascii="宋体" w:eastAsia="宋体" w:hAnsi="宋体" w:cs="Times New Roman"/>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1791</Words>
  <Characters>10212</Characters>
  <Application>Microsoft Office Word</Application>
  <DocSecurity>0</DocSecurity>
  <Lines>85</Lines>
  <Paragraphs>23</Paragraphs>
  <ScaleCrop>false</ScaleCrop>
  <Company/>
  <LinksUpToDate>false</LinksUpToDate>
  <CharactersWithSpaces>11980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小海</dc:creator>
  <cp:lastModifiedBy>Microsoft 帐户</cp:lastModifiedBy>
  <cp:revision>11</cp:revision>
  <dcterms:created xsi:type="dcterms:W3CDTF">2023-08-29T05:50:00Z</dcterms:created>
  <dcterms:modified xsi:type="dcterms:W3CDTF">2023-08-29T08:13:00Z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4F5D959BBB8C4C1F8D38BDC40F9A6C15_11</vt:lpwstr>
  </property>
</Properties>
</file>