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rPr>
      </w:pPr>
    </w:p>
    <w:p>
      <w:pPr>
        <w:snapToGrid w:val="0"/>
        <w:spacing w:after="50" w:line="360" w:lineRule="auto"/>
        <w:jc w:val="left"/>
        <w:rPr>
          <w:rFonts w:ascii="宋体" w:hAnsi="宋体"/>
          <w:b/>
          <w:bCs/>
          <w:spacing w:val="6"/>
          <w:sz w:val="28"/>
          <w:szCs w:val="28"/>
        </w:rPr>
      </w:pPr>
      <w:r>
        <w:rPr>
          <w:rFonts w:hint="eastAsia" w:ascii="宋体" w:hAnsi="宋体"/>
          <w:spacing w:val="6"/>
          <w:sz w:val="28"/>
          <w:szCs w:val="28"/>
        </w:rPr>
        <w:t>发包人</w:t>
      </w:r>
      <w:r>
        <w:rPr>
          <w:rFonts w:ascii="宋体" w:hAnsi="宋体"/>
          <w:spacing w:val="6"/>
          <w:sz w:val="28"/>
          <w:szCs w:val="28"/>
        </w:rPr>
        <w:t>合同编号：</w:t>
      </w:r>
    </w:p>
    <w:p>
      <w:pPr>
        <w:autoSpaceDE w:val="0"/>
        <w:spacing w:after="50" w:line="360" w:lineRule="auto"/>
        <w:rPr>
          <w:rFonts w:ascii="宋体" w:hAnsi="宋体"/>
          <w:sz w:val="28"/>
          <w:szCs w:val="28"/>
        </w:rPr>
      </w:pPr>
      <w:r>
        <w:rPr>
          <w:rFonts w:hint="eastAsia" w:ascii="宋体" w:hAnsi="宋体"/>
          <w:spacing w:val="6"/>
          <w:sz w:val="28"/>
          <w:szCs w:val="28"/>
        </w:rPr>
        <w:t>承包人</w:t>
      </w:r>
      <w:r>
        <w:rPr>
          <w:rFonts w:ascii="宋体" w:hAnsi="宋体"/>
          <w:spacing w:val="6"/>
          <w:sz w:val="28"/>
          <w:szCs w:val="28"/>
        </w:rPr>
        <w:t>合同编号：</w:t>
      </w:r>
    </w:p>
    <w:p>
      <w:pPr>
        <w:spacing w:before="100" w:beforeAutospacing="1" w:after="100" w:afterAutospacing="1" w:line="280" w:lineRule="atLeast"/>
        <w:jc w:val="center"/>
        <w:rPr>
          <w:rFonts w:ascii="宋体" w:hAnsi="宋体" w:cs="宋体"/>
          <w:b/>
          <w:bCs/>
          <w:spacing w:val="30"/>
          <w:kern w:val="0"/>
          <w:sz w:val="44"/>
          <w:szCs w:val="44"/>
        </w:rPr>
      </w:pPr>
    </w:p>
    <w:p>
      <w:pPr>
        <w:adjustRightInd w:val="0"/>
        <w:snapToGrid w:val="0"/>
        <w:spacing w:before="100" w:beforeAutospacing="1" w:after="100" w:afterAutospacing="1"/>
        <w:jc w:val="center"/>
        <w:rPr>
          <w:rFonts w:ascii="宋体" w:hAnsi="宋体" w:cs="宋体"/>
          <w:kern w:val="0"/>
          <w:sz w:val="72"/>
          <w:szCs w:val="44"/>
        </w:rPr>
      </w:pPr>
      <w:r>
        <w:rPr>
          <w:rFonts w:hint="eastAsia" w:ascii="宋体" w:hAnsi="宋体" w:cs="宋体"/>
          <w:kern w:val="0"/>
          <w:sz w:val="72"/>
          <w:szCs w:val="44"/>
        </w:rPr>
        <w:t>建设工程勘察设计合同</w:t>
      </w:r>
    </w:p>
    <w:p>
      <w:pPr>
        <w:spacing w:before="100" w:beforeAutospacing="1" w:after="100" w:afterAutospacing="1" w:line="280" w:lineRule="atLeast"/>
        <w:jc w:val="center"/>
        <w:rPr>
          <w:rFonts w:ascii="宋体" w:hAnsi="宋体" w:cs="宋体"/>
          <w:kern w:val="0"/>
          <w:sz w:val="48"/>
          <w:szCs w:val="48"/>
        </w:rPr>
      </w:pPr>
      <w:r>
        <w:rPr>
          <w:rFonts w:hint="eastAsia" w:ascii="宋体" w:hAnsi="宋体" w:cs="宋体"/>
          <w:kern w:val="0"/>
          <w:sz w:val="48"/>
          <w:szCs w:val="48"/>
        </w:rPr>
        <w:t>附件：勘察设计任务书</w:t>
      </w:r>
    </w:p>
    <w:p>
      <w:pPr>
        <w:spacing w:before="100" w:beforeAutospacing="1" w:after="100" w:afterAutospacing="1" w:line="280" w:lineRule="atLeast"/>
        <w:jc w:val="center"/>
        <w:rPr>
          <w:rFonts w:ascii="宋体" w:hAnsi="宋体" w:cs="宋体"/>
          <w:b/>
          <w:bCs/>
          <w:kern w:val="0"/>
          <w:sz w:val="44"/>
          <w:szCs w:val="30"/>
        </w:rPr>
      </w:pPr>
    </w:p>
    <w:p>
      <w:pPr>
        <w:spacing w:before="100" w:beforeAutospacing="1" w:after="100" w:afterAutospacing="1" w:line="280" w:lineRule="atLeast"/>
        <w:jc w:val="center"/>
        <w:rPr>
          <w:rFonts w:ascii="宋体" w:hAnsi="宋体" w:cs="宋体"/>
          <w:b/>
          <w:bCs/>
          <w:kern w:val="0"/>
          <w:sz w:val="44"/>
          <w:szCs w:val="30"/>
        </w:rPr>
      </w:pPr>
    </w:p>
    <w:p>
      <w:pPr>
        <w:spacing w:before="100" w:beforeAutospacing="1" w:after="100" w:afterAutospacing="1" w:line="280" w:lineRule="atLeast"/>
        <w:jc w:val="center"/>
        <w:rPr>
          <w:rFonts w:hint="eastAsia" w:ascii="宋体" w:hAnsi="宋体" w:cs="宋体"/>
          <w:b/>
          <w:bCs/>
          <w:kern w:val="0"/>
          <w:sz w:val="44"/>
          <w:szCs w:val="30"/>
        </w:rPr>
      </w:pPr>
    </w:p>
    <w:p>
      <w:pPr>
        <w:spacing w:before="100" w:beforeAutospacing="1" w:after="100" w:afterAutospacing="1" w:line="280" w:lineRule="atLeast"/>
        <w:ind w:firstLine="708" w:firstLineChars="294"/>
        <w:jc w:val="left"/>
        <w:rPr>
          <w:rFonts w:hint="eastAsia" w:ascii="宋体" w:hAnsi="宋体" w:cs="宋体"/>
          <w:b/>
          <w:bCs/>
          <w:kern w:val="0"/>
          <w:sz w:val="24"/>
        </w:rPr>
      </w:pPr>
      <w:r>
        <w:rPr>
          <w:rFonts w:hint="eastAsia" w:ascii="宋体" w:hAnsi="宋体" w:cs="宋体"/>
          <w:b/>
          <w:bCs/>
          <w:kern w:val="0"/>
          <w:sz w:val="24"/>
        </w:rPr>
        <w:t>项目名称： 洪湾二期天然气热电联产项目热网工程（一阶段）勘察设计</w:t>
      </w:r>
    </w:p>
    <w:p>
      <w:pPr>
        <w:spacing w:before="100" w:beforeAutospacing="1" w:after="100" w:afterAutospacing="1" w:line="280" w:lineRule="atLeast"/>
        <w:ind w:firstLine="708" w:firstLineChars="294"/>
        <w:rPr>
          <w:rFonts w:hint="eastAsia" w:ascii="宋体" w:hAnsi="宋体" w:cs="宋体"/>
          <w:b/>
          <w:bCs/>
          <w:kern w:val="0"/>
          <w:sz w:val="24"/>
        </w:rPr>
      </w:pPr>
      <w:r>
        <w:rPr>
          <w:rFonts w:hint="eastAsia" w:ascii="宋体" w:hAnsi="宋体" w:cs="宋体"/>
          <w:b/>
          <w:bCs/>
          <w:kern w:val="0"/>
          <w:sz w:val="24"/>
        </w:rPr>
        <w:t>发包人（甲方）：中机国际工程设计研究院有限责任公司</w:t>
      </w:r>
    </w:p>
    <w:p>
      <w:pPr>
        <w:spacing w:before="100" w:beforeAutospacing="1" w:after="100" w:afterAutospacing="1" w:line="280" w:lineRule="atLeast"/>
        <w:ind w:firstLine="723" w:firstLineChars="300"/>
        <w:rPr>
          <w:rFonts w:ascii="宋体" w:hAnsi="宋体" w:cs="宋体"/>
          <w:b/>
          <w:bCs/>
          <w:kern w:val="0"/>
          <w:sz w:val="24"/>
        </w:rPr>
      </w:pPr>
      <w:r>
        <w:rPr>
          <w:rFonts w:hint="eastAsia" w:ascii="宋体" w:hAnsi="宋体" w:cs="宋体"/>
          <w:b/>
          <w:bCs/>
          <w:kern w:val="0"/>
          <w:sz w:val="24"/>
        </w:rPr>
        <w:t xml:space="preserve">承包人（乙方）： </w:t>
      </w:r>
    </w:p>
    <w:p>
      <w:pPr>
        <w:jc w:val="center"/>
        <w:rPr>
          <w:rFonts w:hint="eastAsia" w:ascii="宋体" w:hAnsi="宋体"/>
          <w:b/>
          <w:bCs/>
          <w:sz w:val="28"/>
          <w:szCs w:val="28"/>
        </w:rPr>
      </w:pPr>
      <w:r>
        <w:rPr>
          <w:rFonts w:hint="eastAsia" w:ascii="宋体" w:hAnsi="宋体"/>
          <w:b/>
          <w:bCs/>
          <w:sz w:val="28"/>
          <w:szCs w:val="28"/>
        </w:rPr>
        <w:t>2023年</w:t>
      </w:r>
      <w:r>
        <w:rPr>
          <w:rFonts w:ascii="宋体" w:hAnsi="宋体"/>
          <w:b/>
          <w:bCs/>
          <w:sz w:val="28"/>
          <w:szCs w:val="28"/>
        </w:rPr>
        <w:t xml:space="preserve">  </w:t>
      </w:r>
      <w:r>
        <w:rPr>
          <w:rFonts w:hint="eastAsia" w:ascii="宋体" w:hAnsi="宋体"/>
          <w:b/>
          <w:bCs/>
          <w:sz w:val="28"/>
          <w:szCs w:val="28"/>
        </w:rPr>
        <w:t>月</w:t>
      </w:r>
    </w:p>
    <w:p>
      <w:pPr>
        <w:spacing w:before="100" w:beforeAutospacing="1" w:after="100" w:afterAutospacing="1" w:line="280" w:lineRule="atLeast"/>
        <w:jc w:val="center"/>
        <w:rPr>
          <w:rFonts w:ascii="宋体" w:hAnsi="宋体" w:cs="宋体"/>
          <w:bCs/>
          <w:kern w:val="0"/>
          <w:sz w:val="26"/>
          <w:szCs w:val="28"/>
        </w:rPr>
        <w:sectPr>
          <w:headerReference r:id="rId4" w:type="first"/>
          <w:headerReference r:id="rId3" w:type="default"/>
          <w:footerReference r:id="rId5" w:type="default"/>
          <w:footerReference r:id="rId6" w:type="even"/>
          <w:pgSz w:w="11906" w:h="16838"/>
          <w:pgMar w:top="1418" w:right="1134" w:bottom="1134" w:left="1418" w:header="851" w:footer="992" w:gutter="0"/>
          <w:pgNumType w:start="1"/>
          <w:cols w:space="720" w:num="1"/>
          <w:titlePg/>
          <w:docGrid w:type="lines" w:linePitch="312" w:charSpace="0"/>
        </w:sectPr>
      </w:pPr>
    </w:p>
    <w:p>
      <w:pPr>
        <w:pStyle w:val="21"/>
        <w:ind w:firstLine="0" w:firstLineChars="0"/>
        <w:rPr>
          <w:rFonts w:hint="eastAsia" w:ascii="宋体" w:hAnsi="宋体" w:cs="宋体"/>
          <w:b/>
          <w:bCs/>
          <w:sz w:val="36"/>
          <w:szCs w:val="36"/>
        </w:rPr>
      </w:pPr>
    </w:p>
    <w:p>
      <w:pPr>
        <w:spacing w:line="360" w:lineRule="auto"/>
        <w:jc w:val="center"/>
        <w:outlineLvl w:val="0"/>
        <w:rPr>
          <w:rFonts w:ascii="宋体" w:hAnsi="宋体"/>
          <w:b/>
          <w:sz w:val="32"/>
          <w:szCs w:val="32"/>
        </w:rPr>
      </w:pPr>
      <w:bookmarkStart w:id="0" w:name="_Toc490129692"/>
      <w:bookmarkStart w:id="1" w:name="_Toc317667148"/>
      <w:r>
        <w:rPr>
          <w:rFonts w:hint="eastAsia" w:ascii="宋体" w:hAnsi="宋体"/>
          <w:b/>
          <w:sz w:val="32"/>
          <w:szCs w:val="32"/>
        </w:rPr>
        <w:t>勘察设计任务书</w:t>
      </w:r>
      <w:bookmarkEnd w:id="0"/>
      <w:bookmarkEnd w:id="1"/>
    </w:p>
    <w:p>
      <w:pPr>
        <w:spacing w:line="360" w:lineRule="auto"/>
        <w:jc w:val="center"/>
        <w:outlineLvl w:val="0"/>
        <w:rPr>
          <w:b/>
          <w:sz w:val="28"/>
          <w:szCs w:val="28"/>
        </w:rPr>
      </w:pPr>
      <w:bookmarkStart w:id="2" w:name="_Toc130727921"/>
      <w:bookmarkEnd w:id="2"/>
      <w:bookmarkStart w:id="3" w:name="_Toc130738188"/>
      <w:bookmarkEnd w:id="3"/>
      <w:bookmarkStart w:id="4" w:name="_Toc130738507"/>
      <w:bookmarkEnd w:id="4"/>
      <w:bookmarkStart w:id="5" w:name="_Toc130727749"/>
      <w:bookmarkEnd w:id="5"/>
      <w:bookmarkStart w:id="6" w:name="_Toc89662252"/>
      <w:bookmarkStart w:id="7" w:name="_Toc91937773"/>
      <w:bookmarkStart w:id="8" w:name="_Toc126981178"/>
      <w:bookmarkStart w:id="9" w:name="_Toc88576928"/>
      <w:bookmarkStart w:id="10" w:name="_Toc178676481"/>
      <w:bookmarkStart w:id="11" w:name="_Toc3734079"/>
      <w:bookmarkStart w:id="12" w:name="_Toc124153582"/>
      <w:bookmarkStart w:id="13" w:name="_Toc377493471"/>
      <w:bookmarkStart w:id="14" w:name="_Toc388310135"/>
      <w:bookmarkStart w:id="15" w:name="_Toc380044025"/>
      <w:bookmarkStart w:id="16" w:name="_Toc172427460"/>
      <w:r>
        <w:rPr>
          <w:rFonts w:hint="eastAsia"/>
          <w:b/>
          <w:sz w:val="28"/>
          <w:szCs w:val="28"/>
        </w:rPr>
        <w:t xml:space="preserve">第一部分 </w:t>
      </w:r>
      <w:r>
        <w:rPr>
          <w:b/>
          <w:sz w:val="28"/>
          <w:szCs w:val="28"/>
        </w:rPr>
        <w:t xml:space="preserve"> 工程介绍</w:t>
      </w:r>
    </w:p>
    <w:p>
      <w:pPr>
        <w:pStyle w:val="16"/>
        <w:rPr>
          <w:sz w:val="24"/>
          <w:szCs w:val="32"/>
        </w:rPr>
      </w:pPr>
    </w:p>
    <w:p>
      <w:pPr>
        <w:pStyle w:val="21"/>
        <w:numPr>
          <w:ilvl w:val="0"/>
          <w:numId w:val="2"/>
        </w:numPr>
        <w:spacing w:line="360" w:lineRule="auto"/>
        <w:ind w:left="374" w:hanging="374" w:firstLineChars="0"/>
        <w:outlineLvl w:val="0"/>
        <w:rPr>
          <w:b/>
          <w:sz w:val="24"/>
        </w:rPr>
      </w:pPr>
      <w:bookmarkStart w:id="17" w:name="_Toc482872243"/>
      <w:bookmarkStart w:id="18" w:name="_Toc488949293"/>
      <w:r>
        <w:rPr>
          <w:b/>
          <w:sz w:val="24"/>
        </w:rPr>
        <w:t>工程介绍</w:t>
      </w:r>
      <w:bookmarkEnd w:id="17"/>
      <w:bookmarkEnd w:id="18"/>
      <w:bookmarkStart w:id="19" w:name="_Toc92187249"/>
      <w:bookmarkEnd w:id="19"/>
      <w:bookmarkStart w:id="20" w:name="_Toc86552641"/>
      <w:bookmarkEnd w:id="20"/>
      <w:bookmarkStart w:id="21" w:name="_Toc92187251"/>
      <w:bookmarkEnd w:id="21"/>
    </w:p>
    <w:p>
      <w:pPr>
        <w:pStyle w:val="21"/>
        <w:numPr>
          <w:ilvl w:val="1"/>
          <w:numId w:val="3"/>
        </w:numPr>
        <w:spacing w:line="360" w:lineRule="auto"/>
        <w:ind w:firstLineChars="0"/>
        <w:rPr>
          <w:sz w:val="24"/>
        </w:rPr>
      </w:pPr>
      <w:r>
        <w:rPr>
          <w:rFonts w:hint="eastAsia"/>
          <w:sz w:val="24"/>
        </w:rPr>
        <w:t>工程</w:t>
      </w:r>
      <w:r>
        <w:rPr>
          <w:sz w:val="24"/>
        </w:rPr>
        <w:t>名称：</w:t>
      </w:r>
      <w:r>
        <w:rPr>
          <w:rFonts w:hint="eastAsia"/>
          <w:sz w:val="24"/>
        </w:rPr>
        <w:t>洪湾二期天然气热电联产项目配套热网工程（一阶段）</w:t>
      </w:r>
    </w:p>
    <w:p>
      <w:pPr>
        <w:pStyle w:val="21"/>
        <w:numPr>
          <w:ilvl w:val="1"/>
          <w:numId w:val="3"/>
        </w:numPr>
        <w:spacing w:line="360" w:lineRule="auto"/>
        <w:ind w:firstLineChars="0"/>
        <w:rPr>
          <w:sz w:val="24"/>
        </w:rPr>
      </w:pPr>
      <w:r>
        <w:rPr>
          <w:rFonts w:hint="eastAsia"/>
          <w:sz w:val="24"/>
        </w:rPr>
        <w:t>工程建设单位</w:t>
      </w:r>
    </w:p>
    <w:p>
      <w:pPr>
        <w:pStyle w:val="21"/>
        <w:spacing w:line="360" w:lineRule="auto"/>
        <w:ind w:left="420" w:firstLine="0" w:firstLineChars="0"/>
        <w:rPr>
          <w:sz w:val="24"/>
        </w:rPr>
      </w:pPr>
      <w:r>
        <w:rPr>
          <w:rFonts w:hint="eastAsia"/>
          <w:sz w:val="24"/>
        </w:rPr>
        <w:t>建设单位：珠海深能洪湾</w:t>
      </w:r>
      <w:bookmarkStart w:id="58" w:name="_GoBack"/>
      <w:bookmarkEnd w:id="58"/>
      <w:r>
        <w:rPr>
          <w:rFonts w:hint="eastAsia"/>
          <w:sz w:val="24"/>
        </w:rPr>
        <w:t>电力有限公司</w:t>
      </w:r>
    </w:p>
    <w:p>
      <w:pPr>
        <w:spacing w:line="360" w:lineRule="auto"/>
        <w:rPr>
          <w:sz w:val="24"/>
        </w:rPr>
      </w:pPr>
      <w:r>
        <w:rPr>
          <w:rFonts w:hint="eastAsia"/>
          <w:sz w:val="24"/>
        </w:rPr>
        <w:t>1.3工程建设进度</w:t>
      </w:r>
    </w:p>
    <w:p>
      <w:pPr>
        <w:pStyle w:val="21"/>
        <w:spacing w:line="360" w:lineRule="auto"/>
        <w:ind w:left="420" w:firstLine="0" w:firstLineChars="0"/>
        <w:rPr>
          <w:sz w:val="24"/>
        </w:rPr>
      </w:pPr>
      <w:r>
        <w:rPr>
          <w:rFonts w:hint="eastAsia"/>
          <w:sz w:val="24"/>
        </w:rPr>
        <w:t>工程计划于2023年07月开工， 20</w:t>
      </w:r>
      <w:r>
        <w:rPr>
          <w:sz w:val="24"/>
        </w:rPr>
        <w:t>2</w:t>
      </w:r>
      <w:r>
        <w:rPr>
          <w:rFonts w:hint="eastAsia"/>
          <w:sz w:val="24"/>
        </w:rPr>
        <w:t>4年12月给用户供热。</w:t>
      </w:r>
    </w:p>
    <w:p>
      <w:pPr>
        <w:spacing w:line="360" w:lineRule="auto"/>
        <w:rPr>
          <w:sz w:val="24"/>
        </w:rPr>
      </w:pPr>
      <w:r>
        <w:rPr>
          <w:sz w:val="24"/>
        </w:rPr>
        <w:t>1.4</w:t>
      </w:r>
      <w:r>
        <w:rPr>
          <w:rFonts w:hint="eastAsia"/>
          <w:sz w:val="24"/>
        </w:rPr>
        <w:t>工程规模：</w:t>
      </w:r>
    </w:p>
    <w:p>
      <w:pPr>
        <w:spacing w:line="360" w:lineRule="auto"/>
        <w:ind w:firstLine="480" w:firstLineChars="200"/>
        <w:rPr>
          <w:sz w:val="24"/>
        </w:rPr>
      </w:pPr>
      <w:r>
        <w:rPr>
          <w:rFonts w:hint="eastAsia"/>
          <w:sz w:val="24"/>
        </w:rPr>
        <w:t>本工程是洪湾二期天然气热电联产项目配套热网工程，供热机组为三菱</w:t>
      </w:r>
      <w:r>
        <w:rPr>
          <w:rFonts w:ascii="宋体" w:hAnsi="宋体"/>
          <w:sz w:val="24"/>
        </w:rPr>
        <w:t>M701F4</w:t>
      </w:r>
      <w:r>
        <w:rPr>
          <w:rFonts w:hint="eastAsia" w:ascii="宋体" w:hAnsi="宋体"/>
          <w:sz w:val="24"/>
        </w:rPr>
        <w:t>。</w:t>
      </w:r>
      <w:r>
        <w:rPr>
          <w:rFonts w:hint="eastAsia" w:ascii="Arial" w:hAnsi="Arial" w:cs="Arial"/>
          <w:color w:val="000000"/>
          <w:sz w:val="24"/>
        </w:rPr>
        <w:t>本项目建设工程为从洪湾电厂新建2根供热主管道分别向鹤洲新区（筹）洪保十片区、香洲部分区域内的热用户供热以满足企业用热需求，同时预留容量和规划路由方案。供热管网</w:t>
      </w:r>
      <w:r>
        <w:rPr>
          <w:rFonts w:hint="eastAsia"/>
          <w:sz w:val="24"/>
        </w:rPr>
        <w:t>为新建，初步走向敷设方案如下：</w:t>
      </w:r>
    </w:p>
    <w:p>
      <w:pPr>
        <w:spacing w:line="360" w:lineRule="auto"/>
        <w:ind w:firstLine="480" w:firstLineChars="200"/>
        <w:rPr>
          <w:sz w:val="24"/>
        </w:rPr>
      </w:pPr>
      <w:r>
        <w:rPr>
          <w:rFonts w:hint="eastAsia"/>
          <w:sz w:val="24"/>
        </w:rPr>
        <w:t>香洲线：自洪湾</w:t>
      </w:r>
      <w:r>
        <w:rPr>
          <w:sz w:val="24"/>
        </w:rPr>
        <w:t>电厂接出</w:t>
      </w:r>
      <w:r>
        <w:rPr>
          <w:rFonts w:hint="eastAsia"/>
          <w:sz w:val="24"/>
        </w:rPr>
        <w:t>一根</w:t>
      </w:r>
      <w:r>
        <w:rPr>
          <w:sz w:val="24"/>
        </w:rPr>
        <w:t>DN</w:t>
      </w:r>
      <w:r>
        <w:rPr>
          <w:rFonts w:hint="eastAsia"/>
          <w:sz w:val="24"/>
        </w:rPr>
        <w:t>7</w:t>
      </w:r>
      <w:r>
        <w:rPr>
          <w:sz w:val="24"/>
        </w:rPr>
        <w:t>00主管道沿</w:t>
      </w:r>
      <w:r>
        <w:rPr>
          <w:rFonts w:hint="eastAsia"/>
          <w:sz w:val="24"/>
        </w:rPr>
        <w:t>珠三角</w:t>
      </w:r>
      <w:r>
        <w:rPr>
          <w:sz w:val="24"/>
        </w:rPr>
        <w:t>环线向西敷设至</w:t>
      </w:r>
      <w:r>
        <w:rPr>
          <w:rFonts w:hint="eastAsia"/>
          <w:sz w:val="24"/>
        </w:rPr>
        <w:t>洪湾</w:t>
      </w:r>
      <w:r>
        <w:rPr>
          <w:sz w:val="24"/>
        </w:rPr>
        <w:t>立交</w:t>
      </w:r>
      <w:r>
        <w:rPr>
          <w:rFonts w:hint="eastAsia"/>
          <w:sz w:val="24"/>
        </w:rPr>
        <w:t>后</w:t>
      </w:r>
      <w:r>
        <w:rPr>
          <w:sz w:val="24"/>
        </w:rPr>
        <w:t>沿</w:t>
      </w:r>
      <w:r>
        <w:rPr>
          <w:rFonts w:hint="eastAsia"/>
          <w:sz w:val="24"/>
        </w:rPr>
        <w:t>珠三角环线</w:t>
      </w:r>
      <w:r>
        <w:rPr>
          <w:sz w:val="24"/>
        </w:rPr>
        <w:t>高速向北敷设</w:t>
      </w:r>
      <w:r>
        <w:rPr>
          <w:rFonts w:hint="eastAsia"/>
          <w:sz w:val="24"/>
        </w:rPr>
        <w:t>,穿越珠海大道</w:t>
      </w:r>
      <w:r>
        <w:rPr>
          <w:sz w:val="24"/>
        </w:rPr>
        <w:t>至</w:t>
      </w:r>
      <w:r>
        <w:rPr>
          <w:rFonts w:hint="eastAsia"/>
          <w:sz w:val="24"/>
        </w:rPr>
        <w:t>屏工二路（预留往中山接口），变径DN600沿屏北一路敷设至屏工中路，沿屏工中路敷设至屏北二路，沿屏北二路敷设至屏东二路，屏东二路往北敷设至屏北三路（沿河路），继续向东经屏北二路敷设至南屏大桥，变径DN500</w:t>
      </w:r>
      <w:r>
        <w:rPr>
          <w:sz w:val="24"/>
        </w:rPr>
        <w:t>跨越前山水道后沿新珠路向北敷设至金鸡路，沿金鸡路向西敷设至红塔仁恒</w:t>
      </w:r>
      <w:r>
        <w:rPr>
          <w:rFonts w:hint="eastAsia"/>
          <w:sz w:val="24"/>
        </w:rPr>
        <w:t>。长度约</w:t>
      </w:r>
      <w:r>
        <w:rPr>
          <w:sz w:val="24"/>
        </w:rPr>
        <w:t>1</w:t>
      </w:r>
      <w:r>
        <w:rPr>
          <w:rFonts w:hint="eastAsia"/>
          <w:sz w:val="24"/>
        </w:rPr>
        <w:t>2</w:t>
      </w:r>
      <w:r>
        <w:rPr>
          <w:sz w:val="24"/>
        </w:rPr>
        <w:t>km</w:t>
      </w:r>
      <w:r>
        <w:rPr>
          <w:rFonts w:hint="eastAsia"/>
          <w:sz w:val="24"/>
        </w:rPr>
        <w:t>，供热参数1.8Mpa，310℃，最大供热量250t/h（暂定），管径DN</w:t>
      </w:r>
      <w:r>
        <w:rPr>
          <w:sz w:val="24"/>
        </w:rPr>
        <w:t>7</w:t>
      </w:r>
      <w:r>
        <w:rPr>
          <w:rFonts w:hint="eastAsia"/>
          <w:sz w:val="24"/>
        </w:rPr>
        <w:t>00、DN600、DN500（暂定）。</w:t>
      </w:r>
    </w:p>
    <w:p>
      <w:pPr>
        <w:spacing w:line="360" w:lineRule="auto"/>
        <w:ind w:firstLine="480" w:firstLineChars="200"/>
        <w:rPr>
          <w:sz w:val="24"/>
        </w:rPr>
      </w:pPr>
      <w:r>
        <w:rPr>
          <w:rFonts w:hint="eastAsia"/>
          <w:sz w:val="24"/>
        </w:rPr>
        <w:t>支线：主管上接出各支管敷设至南屏科技园的溢多利、威丝曼、樱花食品，香洲工业园的格力电器、格力节能等用户，并考虑预留往中山供热容量和规划路由方案，支线长度约3km。</w:t>
      </w:r>
    </w:p>
    <w:p>
      <w:pPr>
        <w:spacing w:line="360" w:lineRule="auto"/>
        <w:ind w:firstLine="480" w:firstLineChars="200"/>
        <w:rPr>
          <w:sz w:val="24"/>
        </w:rPr>
      </w:pPr>
      <w:r>
        <w:rPr>
          <w:rFonts w:hint="eastAsia"/>
          <w:sz w:val="24"/>
        </w:rPr>
        <w:t>以上供热管线，仅作为工程量参考；在施工图完成前，供热范围内新增用户需纳入设计范围，同时考虑预留往中山供热接口。初设阶段落实管径和各支管设计参数，并根据用户实际热负荷的变动对设计参数进行相应调整。</w:t>
      </w:r>
    </w:p>
    <w:p>
      <w:pPr>
        <w:spacing w:line="360" w:lineRule="auto"/>
        <w:ind w:firstLine="480" w:firstLineChars="200"/>
        <w:rPr>
          <w:sz w:val="24"/>
        </w:rPr>
      </w:pPr>
      <w:r>
        <w:rPr>
          <w:rFonts w:hint="eastAsia"/>
          <w:sz w:val="24"/>
        </w:rPr>
        <w:t>厂外热网根据敷设路由的地形地貌、负荷类别、沿途的关键节点以及热用户分布位置情况，以地埋敷设为主，架空为辅。同时设立热网远程监测管理系统，对各热用户的用汽计量和供热系统压力、温度监督，为贸易结算提供依据。</w:t>
      </w:r>
    </w:p>
    <w:p>
      <w:pPr>
        <w:pStyle w:val="16"/>
        <w:rPr>
          <w:sz w:val="24"/>
          <w:szCs w:val="32"/>
        </w:rPr>
      </w:pPr>
    </w:p>
    <w:p>
      <w:pPr>
        <w:pStyle w:val="21"/>
        <w:numPr>
          <w:ilvl w:val="0"/>
          <w:numId w:val="2"/>
        </w:numPr>
        <w:spacing w:line="360" w:lineRule="auto"/>
        <w:ind w:left="374" w:hanging="374" w:firstLineChars="0"/>
        <w:outlineLvl w:val="0"/>
        <w:rPr>
          <w:b/>
          <w:sz w:val="24"/>
        </w:rPr>
      </w:pPr>
      <w:r>
        <w:rPr>
          <w:b/>
          <w:sz w:val="24"/>
        </w:rPr>
        <w:t>项目所在地概况</w:t>
      </w:r>
    </w:p>
    <w:p>
      <w:pPr>
        <w:spacing w:line="360" w:lineRule="auto"/>
        <w:ind w:firstLine="480" w:firstLineChars="200"/>
        <w:jc w:val="left"/>
        <w:rPr>
          <w:sz w:val="24"/>
        </w:rPr>
      </w:pPr>
      <w:r>
        <w:rPr>
          <w:rFonts w:hint="eastAsia"/>
          <w:sz w:val="24"/>
        </w:rPr>
        <w:t>本项目位于珠海市，</w:t>
      </w:r>
      <w:bookmarkStart w:id="22" w:name="_Toc29335"/>
      <w:r>
        <w:rPr>
          <w:rFonts w:hint="eastAsia"/>
          <w:sz w:val="24"/>
        </w:rPr>
        <w:t>珠海是</w:t>
      </w:r>
      <w:r>
        <w:rPr>
          <w:rFonts w:hint="eastAsia" w:ascii="等线" w:hAnsi="等线" w:eastAsia="等线"/>
          <w:szCs w:val="22"/>
        </w:rPr>
        <w:fldChar w:fldCharType="begin"/>
      </w:r>
      <w:r>
        <w:instrText xml:space="preserve"> HYPERLINK "https://baike.baidu.com/item/%E5%B9%BF%E4%B8%9C%E7%9C%81/132473" \t "_blank" </w:instrText>
      </w:r>
      <w:r>
        <w:rPr>
          <w:rFonts w:hint="eastAsia" w:ascii="等线" w:hAnsi="等线" w:eastAsia="等线"/>
          <w:szCs w:val="22"/>
        </w:rPr>
        <w:fldChar w:fldCharType="separate"/>
      </w:r>
      <w:r>
        <w:rPr>
          <w:rFonts w:hint="eastAsia"/>
          <w:sz w:val="24"/>
        </w:rPr>
        <w:t>广东省</w:t>
      </w:r>
      <w:r>
        <w:rPr>
          <w:rFonts w:hint="eastAsia"/>
          <w:sz w:val="24"/>
        </w:rPr>
        <w:fldChar w:fldCharType="end"/>
      </w:r>
      <w:r>
        <w:fldChar w:fldCharType="begin"/>
      </w:r>
      <w:r>
        <w:instrText xml:space="preserve">HYPERLINK "https://baike.baidu.com/item/%E5%9C%B0%E7%BA%A7%E5%B8%82/2089621" \t "_blank"</w:instrText>
      </w:r>
      <w:r>
        <w:fldChar w:fldCharType="separate"/>
      </w:r>
      <w:r>
        <w:rPr>
          <w:rFonts w:hint="eastAsia"/>
          <w:sz w:val="24"/>
        </w:rPr>
        <w:t>地级市</w:t>
      </w:r>
      <w:r>
        <w:rPr>
          <w:sz w:val="24"/>
        </w:rPr>
        <w:fldChar w:fldCharType="end"/>
      </w:r>
      <w:r>
        <w:rPr>
          <w:rFonts w:hint="eastAsia"/>
          <w:sz w:val="24"/>
        </w:rPr>
        <w:t>，珠江口西岸的</w:t>
      </w:r>
      <w:r>
        <w:fldChar w:fldCharType="begin"/>
      </w:r>
      <w:r>
        <w:instrText xml:space="preserve">HYPERLINK "https://baike.baidu.com/item/%E6%A0%B8%E5%BF%83/33149" \t "_blank"</w:instrText>
      </w:r>
      <w:r>
        <w:fldChar w:fldCharType="separate"/>
      </w:r>
      <w:r>
        <w:rPr>
          <w:rFonts w:hint="eastAsia"/>
          <w:sz w:val="24"/>
        </w:rPr>
        <w:t>核心</w:t>
      </w:r>
      <w:r>
        <w:rPr>
          <w:sz w:val="24"/>
        </w:rPr>
        <w:fldChar w:fldCharType="end"/>
      </w:r>
      <w:r>
        <w:rPr>
          <w:rFonts w:hint="eastAsia"/>
          <w:sz w:val="24"/>
        </w:rPr>
        <w:t>城市。</w:t>
      </w:r>
      <w:r>
        <w:fldChar w:fldCharType="begin"/>
      </w:r>
      <w:r>
        <w:instrText xml:space="preserve">HYPERLINK "https://baike.baidu.com/item/%E7%8F%A0%E6%B1%9F%E4%B8%89%E8%A7%92%E6%B4%B2" \t "_blank"</w:instrText>
      </w:r>
      <w:r>
        <w:fldChar w:fldCharType="separate"/>
      </w:r>
      <w:r>
        <w:rPr>
          <w:rFonts w:hint="eastAsia"/>
          <w:sz w:val="24"/>
        </w:rPr>
        <w:t>珠江三角洲</w:t>
      </w:r>
      <w:r>
        <w:rPr>
          <w:sz w:val="24"/>
        </w:rPr>
        <w:fldChar w:fldCharType="end"/>
      </w:r>
      <w:r>
        <w:rPr>
          <w:rFonts w:hint="eastAsia"/>
          <w:sz w:val="24"/>
        </w:rPr>
        <w:t>中心城市之一、</w:t>
      </w:r>
      <w:r>
        <w:fldChar w:fldCharType="begin"/>
      </w:r>
      <w:r>
        <w:instrText xml:space="preserve">HYPERLINK "https://baike.baidu.com/item/%E7%B2%A4%E6%B8%AF%E6%BE%B3%E5%A4%A7%E6%B9%BE%E5%8C%BA/19153589" \t "_blank"</w:instrText>
      </w:r>
      <w:r>
        <w:fldChar w:fldCharType="separate"/>
      </w:r>
      <w:r>
        <w:rPr>
          <w:rFonts w:hint="eastAsia"/>
          <w:sz w:val="24"/>
        </w:rPr>
        <w:t>粤港澳大湾区</w:t>
      </w:r>
      <w:r>
        <w:rPr>
          <w:sz w:val="24"/>
        </w:rPr>
        <w:fldChar w:fldCharType="end"/>
      </w:r>
      <w:r>
        <w:rPr>
          <w:rFonts w:hint="eastAsia"/>
          <w:sz w:val="24"/>
        </w:rPr>
        <w:t>重要节点城市、</w:t>
      </w:r>
      <w:r>
        <w:fldChar w:fldCharType="begin"/>
      </w:r>
      <w:r>
        <w:instrText xml:space="preserve">HYPERLINK "https://baike.baidu.com/item/%E7%9C%81%E5%9F%9F%E5%89%AF%E4%B8%AD%E5%BF%83%E5%9F%8E%E5%B8%82/4364171" \t "_blank"</w:instrText>
      </w:r>
      <w:r>
        <w:fldChar w:fldCharType="separate"/>
      </w:r>
      <w:r>
        <w:rPr>
          <w:rFonts w:hint="eastAsia"/>
          <w:sz w:val="24"/>
        </w:rPr>
        <w:t>省域副中心城市</w:t>
      </w:r>
      <w:r>
        <w:rPr>
          <w:sz w:val="24"/>
        </w:rPr>
        <w:fldChar w:fldCharType="end"/>
      </w:r>
      <w:r>
        <w:rPr>
          <w:rFonts w:hint="eastAsia"/>
          <w:sz w:val="24"/>
        </w:rPr>
        <w:t>、中国最早设立四个</w:t>
      </w:r>
      <w:r>
        <w:fldChar w:fldCharType="begin"/>
      </w:r>
      <w:r>
        <w:instrText xml:space="preserve">HYPERLINK "https://baike.baidu.com/item/%E7%BB%8F%E6%B5%8E%E7%89%B9%E5%8C%BA/508091" \t "_blank"</w:instrText>
      </w:r>
      <w:r>
        <w:fldChar w:fldCharType="separate"/>
      </w:r>
      <w:r>
        <w:rPr>
          <w:rFonts w:hint="eastAsia"/>
          <w:sz w:val="24"/>
        </w:rPr>
        <w:t>经济特区</w:t>
      </w:r>
      <w:r>
        <w:rPr>
          <w:sz w:val="24"/>
        </w:rPr>
        <w:fldChar w:fldCharType="end"/>
      </w:r>
      <w:r>
        <w:rPr>
          <w:rFonts w:hint="eastAsia"/>
          <w:sz w:val="24"/>
        </w:rPr>
        <w:t>之一，是全国唯一以整体城市景观入选“全国</w:t>
      </w:r>
      <w:r>
        <w:fldChar w:fldCharType="begin"/>
      </w:r>
      <w:r>
        <w:instrText xml:space="preserve">HYPERLINK "https://baike.baidu.com/item/%E6%97%85%E6%B8%B8%E8%83%9C%E5%9C%B0" \t "_blank"</w:instrText>
      </w:r>
      <w:r>
        <w:fldChar w:fldCharType="separate"/>
      </w:r>
      <w:r>
        <w:rPr>
          <w:rFonts w:hint="eastAsia"/>
          <w:sz w:val="24"/>
        </w:rPr>
        <w:t>旅游胜地</w:t>
      </w:r>
      <w:r>
        <w:rPr>
          <w:sz w:val="24"/>
        </w:rPr>
        <w:fldChar w:fldCharType="end"/>
      </w:r>
      <w:r>
        <w:rPr>
          <w:rFonts w:hint="eastAsia"/>
          <w:sz w:val="24"/>
        </w:rPr>
        <w:t>四十佳”的城市，</w:t>
      </w:r>
      <w:r>
        <w:fldChar w:fldCharType="begin"/>
      </w:r>
      <w:r>
        <w:instrText xml:space="preserve">HYPERLINK "https://baike.baidu.com/item/%E4%B8%AD%E5%9B%BD%E6%B5%B7%E6%BB%A8%E5%9F%8E%E5%B8%82" \t "_blank"</w:instrText>
      </w:r>
      <w:r>
        <w:fldChar w:fldCharType="separate"/>
      </w:r>
      <w:r>
        <w:rPr>
          <w:rFonts w:hint="eastAsia"/>
          <w:sz w:val="24"/>
        </w:rPr>
        <w:t>中国海滨城市</w:t>
      </w:r>
      <w:r>
        <w:rPr>
          <w:sz w:val="24"/>
        </w:rPr>
        <w:fldChar w:fldCharType="end"/>
      </w:r>
      <w:r>
        <w:rPr>
          <w:rFonts w:hint="eastAsia"/>
          <w:sz w:val="24"/>
        </w:rPr>
        <w:t>、新型</w:t>
      </w:r>
      <w:r>
        <w:fldChar w:fldCharType="begin"/>
      </w:r>
      <w:r>
        <w:instrText xml:space="preserve">HYPERLINK "https://baike.baidu.com/item/%E8%8A%B1%E5%9B%AD%E5%9F%8E%E5%B8%82/7457579" \t "_blank"</w:instrText>
      </w:r>
      <w:r>
        <w:fldChar w:fldCharType="separate"/>
      </w:r>
      <w:r>
        <w:rPr>
          <w:rFonts w:hint="eastAsia"/>
          <w:sz w:val="24"/>
        </w:rPr>
        <w:t>花园城市</w:t>
      </w:r>
      <w:r>
        <w:rPr>
          <w:sz w:val="24"/>
        </w:rPr>
        <w:fldChar w:fldCharType="end"/>
      </w:r>
      <w:r>
        <w:rPr>
          <w:rFonts w:hint="eastAsia"/>
          <w:sz w:val="24"/>
        </w:rPr>
        <w:t>、有着国家新颁布的“</w:t>
      </w:r>
      <w:r>
        <w:fldChar w:fldCharType="begin"/>
      </w:r>
      <w:r>
        <w:instrText xml:space="preserve">HYPERLINK "https://baike.baidu.com/item/%E5%B9%B8%E7%A6%8F%E4%B9%8B%E5%9F%8E" \t "_blank"</w:instrText>
      </w:r>
      <w:r>
        <w:fldChar w:fldCharType="separate"/>
      </w:r>
      <w:r>
        <w:rPr>
          <w:rFonts w:hint="eastAsia"/>
          <w:sz w:val="24"/>
        </w:rPr>
        <w:t>幸福之城</w:t>
      </w:r>
      <w:r>
        <w:rPr>
          <w:sz w:val="24"/>
        </w:rPr>
        <w:fldChar w:fldCharType="end"/>
      </w:r>
      <w:r>
        <w:rPr>
          <w:rFonts w:hint="eastAsia"/>
          <w:sz w:val="24"/>
        </w:rPr>
        <w:t>”。是</w:t>
      </w:r>
      <w:r>
        <w:fldChar w:fldCharType="begin"/>
      </w:r>
      <w:r>
        <w:instrText xml:space="preserve">HYPERLINK "https://baike.baidu.com/item/%E5%B9%BF%E5%BA%9C%E6%96%87%E5%8C%96/8534695" \t "_blank"</w:instrText>
      </w:r>
      <w:r>
        <w:fldChar w:fldCharType="separate"/>
      </w:r>
      <w:r>
        <w:rPr>
          <w:rFonts w:hint="eastAsia"/>
          <w:sz w:val="24"/>
        </w:rPr>
        <w:t>广府文化</w:t>
      </w:r>
      <w:r>
        <w:rPr>
          <w:sz w:val="24"/>
        </w:rPr>
        <w:fldChar w:fldCharType="end"/>
      </w:r>
      <w:r>
        <w:rPr>
          <w:rFonts w:hint="eastAsia"/>
          <w:sz w:val="24"/>
        </w:rPr>
        <w:t>的代表城市之一。</w:t>
      </w:r>
    </w:p>
    <w:p>
      <w:pPr>
        <w:spacing w:line="360" w:lineRule="auto"/>
        <w:jc w:val="left"/>
        <w:rPr>
          <w:sz w:val="24"/>
        </w:rPr>
      </w:pPr>
      <w:r>
        <w:rPr>
          <w:rFonts w:hint="eastAsia"/>
          <w:sz w:val="24"/>
        </w:rPr>
        <w:t>2.1地理位置</w:t>
      </w:r>
    </w:p>
    <w:p>
      <w:pPr>
        <w:spacing w:line="360" w:lineRule="auto"/>
        <w:ind w:firstLine="480" w:firstLineChars="200"/>
        <w:jc w:val="left"/>
        <w:rPr>
          <w:sz w:val="24"/>
        </w:rPr>
      </w:pPr>
      <w:r>
        <w:rPr>
          <w:rFonts w:hint="eastAsia"/>
          <w:sz w:val="24"/>
        </w:rPr>
        <w:t>珠海位于</w:t>
      </w:r>
      <w:r>
        <w:fldChar w:fldCharType="begin"/>
      </w:r>
      <w:r>
        <w:instrText xml:space="preserve">HYPERLINK "https://baike.baidu.com/item/%E5%B9%BF%E4%B8%9C%E7%9C%81/132473" \t "_blank"</w:instrText>
      </w:r>
      <w:r>
        <w:fldChar w:fldCharType="separate"/>
      </w:r>
      <w:r>
        <w:rPr>
          <w:rFonts w:hint="eastAsia"/>
          <w:sz w:val="24"/>
        </w:rPr>
        <w:t>广东省</w:t>
      </w:r>
      <w:r>
        <w:rPr>
          <w:sz w:val="24"/>
        </w:rPr>
        <w:fldChar w:fldCharType="end"/>
      </w:r>
      <w:r>
        <w:rPr>
          <w:rFonts w:hint="eastAsia"/>
          <w:sz w:val="24"/>
        </w:rPr>
        <w:t>中南部，东与</w:t>
      </w:r>
      <w:r>
        <w:fldChar w:fldCharType="begin"/>
      </w:r>
      <w:r>
        <w:instrText xml:space="preserve">HYPERLINK "https://baike.baidu.com/item/%E9%A6%99%E6%B8%AF/128775" \t "_blank"</w:instrText>
      </w:r>
      <w:r>
        <w:fldChar w:fldCharType="separate"/>
      </w:r>
      <w:r>
        <w:rPr>
          <w:rFonts w:hint="eastAsia"/>
          <w:sz w:val="24"/>
        </w:rPr>
        <w:t>香港</w:t>
      </w:r>
      <w:r>
        <w:rPr>
          <w:sz w:val="24"/>
        </w:rPr>
        <w:fldChar w:fldCharType="end"/>
      </w:r>
      <w:r>
        <w:rPr>
          <w:rFonts w:hint="eastAsia"/>
          <w:sz w:val="24"/>
        </w:rPr>
        <w:t>、</w:t>
      </w:r>
      <w:r>
        <w:fldChar w:fldCharType="begin"/>
      </w:r>
      <w:r>
        <w:instrText xml:space="preserve">HYPERLINK "https://baike.baidu.com/item/%E6%B7%B1%E5%9C%B3/140588" \t "_blank"</w:instrText>
      </w:r>
      <w:r>
        <w:fldChar w:fldCharType="separate"/>
      </w:r>
      <w:r>
        <w:rPr>
          <w:rFonts w:hint="eastAsia"/>
          <w:sz w:val="24"/>
        </w:rPr>
        <w:t>深圳</w:t>
      </w:r>
      <w:r>
        <w:rPr>
          <w:sz w:val="24"/>
        </w:rPr>
        <w:fldChar w:fldCharType="end"/>
      </w:r>
      <w:r>
        <w:rPr>
          <w:rFonts w:hint="eastAsia"/>
          <w:sz w:val="24"/>
        </w:rPr>
        <w:t>隔海相望，南与</w:t>
      </w:r>
      <w:r>
        <w:fldChar w:fldCharType="begin"/>
      </w:r>
      <w:r>
        <w:instrText xml:space="preserve">HYPERLINK "https://baike.baidu.com/item/%E6%BE%B3%E9%97%A8/24335" \t "_blank"</w:instrText>
      </w:r>
      <w:r>
        <w:fldChar w:fldCharType="separate"/>
      </w:r>
      <w:r>
        <w:rPr>
          <w:rFonts w:hint="eastAsia"/>
          <w:sz w:val="24"/>
        </w:rPr>
        <w:t>澳门</w:t>
      </w:r>
      <w:r>
        <w:rPr>
          <w:sz w:val="24"/>
        </w:rPr>
        <w:fldChar w:fldCharType="end"/>
      </w:r>
      <w:r>
        <w:rPr>
          <w:rFonts w:hint="eastAsia"/>
          <w:sz w:val="24"/>
        </w:rPr>
        <w:t>相连，与</w:t>
      </w:r>
      <w:r>
        <w:fldChar w:fldCharType="begin"/>
      </w:r>
      <w:r>
        <w:instrText xml:space="preserve">HYPERLINK "https://baike.baidu.com/item/%E6%BE%B3%E9%97%A8/24335" \t "_blank"</w:instrText>
      </w:r>
      <w:r>
        <w:fldChar w:fldCharType="separate"/>
      </w:r>
      <w:r>
        <w:rPr>
          <w:rFonts w:hint="eastAsia"/>
          <w:sz w:val="24"/>
        </w:rPr>
        <w:t>澳门</w:t>
      </w:r>
      <w:r>
        <w:rPr>
          <w:sz w:val="24"/>
        </w:rPr>
        <w:fldChar w:fldCharType="end"/>
      </w:r>
      <w:r>
        <w:rPr>
          <w:rFonts w:hint="eastAsia"/>
          <w:sz w:val="24"/>
        </w:rPr>
        <w:t>相距9km，洪湾工业区与横琴新区隔江相望。西邻</w:t>
      </w:r>
      <w:r>
        <w:rPr>
          <w:rFonts w:hint="eastAsia"/>
          <w:sz w:val="24"/>
        </w:rPr>
        <w:fldChar w:fldCharType="begin"/>
      </w:r>
      <w:r>
        <w:rPr>
          <w:rFonts w:hint="eastAsia"/>
          <w:sz w:val="24"/>
        </w:rPr>
        <w:instrText xml:space="preserve"> HYPERLINK "https://baike.baidu.com/item/%E6%B1%9F%E9%97%A8%E5%B8%82/782676" \t "_blank" </w:instrText>
      </w:r>
      <w:r>
        <w:rPr>
          <w:rFonts w:hint="eastAsia"/>
          <w:sz w:val="24"/>
        </w:rPr>
        <w:fldChar w:fldCharType="separate"/>
      </w:r>
      <w:r>
        <w:rPr>
          <w:rFonts w:hint="eastAsia"/>
          <w:sz w:val="24"/>
        </w:rPr>
        <w:t>江门市</w:t>
      </w:r>
      <w:r>
        <w:rPr>
          <w:rFonts w:hint="eastAsia"/>
          <w:sz w:val="24"/>
        </w:rPr>
        <w:fldChar w:fldCharType="end"/>
      </w:r>
      <w:r>
        <w:rPr>
          <w:rFonts w:hint="eastAsia"/>
          <w:sz w:val="24"/>
        </w:rPr>
        <w:t>，北与</w:t>
      </w:r>
      <w:r>
        <w:fldChar w:fldCharType="begin"/>
      </w:r>
      <w:r>
        <w:instrText xml:space="preserve">HYPERLINK "https://baike.baidu.com/item/%E4%B8%AD%E5%B1%B1%E5%B8%82" \t "_blank"</w:instrText>
      </w:r>
      <w:r>
        <w:fldChar w:fldCharType="separate"/>
      </w:r>
      <w:r>
        <w:rPr>
          <w:rFonts w:hint="eastAsia"/>
          <w:sz w:val="24"/>
        </w:rPr>
        <w:t>中山市</w:t>
      </w:r>
      <w:r>
        <w:rPr>
          <w:sz w:val="24"/>
        </w:rPr>
        <w:fldChar w:fldCharType="end"/>
      </w:r>
      <w:r>
        <w:rPr>
          <w:rFonts w:hint="eastAsia"/>
          <w:sz w:val="24"/>
        </w:rPr>
        <w:t>接壤。设有</w:t>
      </w:r>
      <w:r>
        <w:fldChar w:fldCharType="begin"/>
      </w:r>
      <w:r>
        <w:instrText xml:space="preserve">HYPERLINK "https://baike.baidu.com/item/%E6%8B%B1%E5%8C%97" \t "_blank"</w:instrText>
      </w:r>
      <w:r>
        <w:fldChar w:fldCharType="separate"/>
      </w:r>
      <w:r>
        <w:rPr>
          <w:rFonts w:hint="eastAsia"/>
          <w:sz w:val="24"/>
        </w:rPr>
        <w:t>拱北</w:t>
      </w:r>
      <w:r>
        <w:rPr>
          <w:sz w:val="24"/>
        </w:rPr>
        <w:fldChar w:fldCharType="end"/>
      </w:r>
      <w:r>
        <w:rPr>
          <w:rFonts w:hint="eastAsia"/>
          <w:sz w:val="24"/>
        </w:rPr>
        <w:t>、</w:t>
      </w:r>
      <w:r>
        <w:fldChar w:fldCharType="begin"/>
      </w:r>
      <w:r>
        <w:instrText xml:space="preserve">HYPERLINK "https://baike.baidu.com/item/%E4%B9%9D%E6%B4%B2%E6%B8%AF" \t "_blank"</w:instrText>
      </w:r>
      <w:r>
        <w:fldChar w:fldCharType="separate"/>
      </w:r>
      <w:r>
        <w:rPr>
          <w:rFonts w:hint="eastAsia"/>
          <w:sz w:val="24"/>
        </w:rPr>
        <w:t>九洲港</w:t>
      </w:r>
      <w:r>
        <w:rPr>
          <w:sz w:val="24"/>
        </w:rPr>
        <w:fldChar w:fldCharType="end"/>
      </w:r>
      <w:r>
        <w:rPr>
          <w:rFonts w:hint="eastAsia"/>
          <w:sz w:val="24"/>
        </w:rPr>
        <w:t>、</w:t>
      </w:r>
      <w:r>
        <w:fldChar w:fldCharType="begin"/>
      </w:r>
      <w:r>
        <w:instrText xml:space="preserve">HYPERLINK "https://baike.baidu.com/item/%E7%8F%A0%E6%B5%B7%E6%B8%AF" \t "_blank"</w:instrText>
      </w:r>
      <w:r>
        <w:fldChar w:fldCharType="separate"/>
      </w:r>
      <w:r>
        <w:rPr>
          <w:rFonts w:hint="eastAsia"/>
          <w:sz w:val="24"/>
        </w:rPr>
        <w:t>珠海港</w:t>
      </w:r>
      <w:r>
        <w:rPr>
          <w:sz w:val="24"/>
        </w:rPr>
        <w:fldChar w:fldCharType="end"/>
      </w:r>
      <w:r>
        <w:rPr>
          <w:rFonts w:hint="eastAsia"/>
          <w:sz w:val="24"/>
        </w:rPr>
        <w:t>、</w:t>
      </w:r>
      <w:r>
        <w:fldChar w:fldCharType="begin"/>
      </w:r>
      <w:r>
        <w:instrText xml:space="preserve">HYPERLINK "https://baike.baidu.com/item/%E4%B8%87%E5%B1%B1" \t "_blank"</w:instrText>
      </w:r>
      <w:r>
        <w:fldChar w:fldCharType="separate"/>
      </w:r>
      <w:r>
        <w:rPr>
          <w:rFonts w:hint="eastAsia"/>
          <w:sz w:val="24"/>
        </w:rPr>
        <w:t>万山</w:t>
      </w:r>
      <w:r>
        <w:rPr>
          <w:sz w:val="24"/>
        </w:rPr>
        <w:fldChar w:fldCharType="end"/>
      </w:r>
      <w:r>
        <w:rPr>
          <w:rFonts w:hint="eastAsia"/>
          <w:sz w:val="24"/>
        </w:rPr>
        <w:t>、</w:t>
      </w:r>
      <w:r>
        <w:fldChar w:fldCharType="begin"/>
      </w:r>
      <w:r>
        <w:instrText xml:space="preserve">HYPERLINK "https://baike.baidu.com/item/%E6%A8%AA%E7%90%B4" \t "_blank"</w:instrText>
      </w:r>
      <w:r>
        <w:fldChar w:fldCharType="separate"/>
      </w:r>
      <w:r>
        <w:rPr>
          <w:rFonts w:hint="eastAsia"/>
          <w:sz w:val="24"/>
        </w:rPr>
        <w:t>横琴</w:t>
      </w:r>
      <w:r>
        <w:rPr>
          <w:sz w:val="24"/>
        </w:rPr>
        <w:fldChar w:fldCharType="end"/>
      </w:r>
      <w:r>
        <w:rPr>
          <w:rFonts w:hint="eastAsia"/>
          <w:sz w:val="24"/>
        </w:rPr>
        <w:t>、</w:t>
      </w:r>
      <w:r>
        <w:fldChar w:fldCharType="begin"/>
      </w:r>
      <w:r>
        <w:instrText xml:space="preserve">HYPERLINK "https://baike.baidu.com/item/%E6%96%97%E9%97%A8" \t "_blank"</w:instrText>
      </w:r>
      <w:r>
        <w:fldChar w:fldCharType="separate"/>
      </w:r>
      <w:r>
        <w:rPr>
          <w:rFonts w:hint="eastAsia"/>
          <w:sz w:val="24"/>
        </w:rPr>
        <w:t>斗门</w:t>
      </w:r>
      <w:r>
        <w:rPr>
          <w:sz w:val="24"/>
        </w:rPr>
        <w:fldChar w:fldCharType="end"/>
      </w:r>
      <w:r>
        <w:rPr>
          <w:rFonts w:hint="eastAsia"/>
          <w:sz w:val="24"/>
        </w:rPr>
        <w:t>、</w:t>
      </w:r>
      <w:r>
        <w:fldChar w:fldCharType="begin"/>
      </w:r>
      <w:r>
        <w:instrText xml:space="preserve">HYPERLINK "https://baike.baidu.com/item/%E6%B9%BE%E4%BB%94" \t "_blank"</w:instrText>
      </w:r>
      <w:r>
        <w:fldChar w:fldCharType="separate"/>
      </w:r>
      <w:r>
        <w:rPr>
          <w:rFonts w:hint="eastAsia"/>
          <w:sz w:val="24"/>
        </w:rPr>
        <w:t>湾仔</w:t>
      </w:r>
      <w:r>
        <w:rPr>
          <w:sz w:val="24"/>
        </w:rPr>
        <w:fldChar w:fldCharType="end"/>
      </w:r>
      <w:r>
        <w:rPr>
          <w:rFonts w:hint="eastAsia"/>
          <w:sz w:val="24"/>
        </w:rPr>
        <w:t>、</w:t>
      </w:r>
      <w:r>
        <w:fldChar w:fldCharType="begin"/>
      </w:r>
      <w:r>
        <w:instrText xml:space="preserve">HYPERLINK "https://baike.baidu.com/item/%E7%8F%A0%E6%BE%B3%E8%B7%A8%E5%A2%83%E5%B7%A5%E4%B8%9A%E5%8C%BA/914432" \t "_blank"</w:instrText>
      </w:r>
      <w:r>
        <w:fldChar w:fldCharType="separate"/>
      </w:r>
      <w:r>
        <w:rPr>
          <w:rFonts w:hint="eastAsia"/>
          <w:sz w:val="24"/>
        </w:rPr>
        <w:t>珠澳跨境工业区</w:t>
      </w:r>
      <w:r>
        <w:rPr>
          <w:sz w:val="24"/>
        </w:rPr>
        <w:fldChar w:fldCharType="end"/>
      </w:r>
      <w:r>
        <w:rPr>
          <w:rFonts w:hint="eastAsia"/>
          <w:sz w:val="24"/>
        </w:rPr>
        <w:t>、港珠澳大桥</w:t>
      </w:r>
      <w:r>
        <w:fldChar w:fldCharType="begin"/>
      </w:r>
      <w:r>
        <w:instrText xml:space="preserve">HYPERLINK "https://baike.baidu.com/item/%E7%8F%A0%E6%B5%B7%E5%85%AC%E8%B7%AF%E5%8F%A3%E5%B2%B8/23198522" \t "_blank"</w:instrText>
      </w:r>
      <w:r>
        <w:fldChar w:fldCharType="separate"/>
      </w:r>
      <w:r>
        <w:rPr>
          <w:rFonts w:hint="eastAsia"/>
          <w:sz w:val="24"/>
        </w:rPr>
        <w:t>珠海公路口岸</w:t>
      </w:r>
      <w:r>
        <w:rPr>
          <w:sz w:val="24"/>
        </w:rPr>
        <w:fldChar w:fldCharType="end"/>
      </w:r>
      <w:r>
        <w:rPr>
          <w:rFonts w:hint="eastAsia"/>
          <w:sz w:val="24"/>
        </w:rPr>
        <w:t>等国家一类口岸9个，是</w:t>
      </w:r>
      <w:r>
        <w:rPr>
          <w:rFonts w:hint="eastAsia"/>
          <w:sz w:val="24"/>
        </w:rPr>
        <w:fldChar w:fldCharType="begin"/>
      </w:r>
      <w:r>
        <w:rPr>
          <w:rFonts w:hint="eastAsia"/>
          <w:sz w:val="24"/>
        </w:rPr>
        <w:instrText xml:space="preserve"> HYPERLINK "https://baike.baidu.com/item/%E7%8F%A0%E4%B8%89%E8%A7%92" \t "_blank" </w:instrText>
      </w:r>
      <w:r>
        <w:rPr>
          <w:rFonts w:hint="eastAsia"/>
          <w:sz w:val="24"/>
        </w:rPr>
        <w:fldChar w:fldCharType="separate"/>
      </w:r>
      <w:r>
        <w:rPr>
          <w:rFonts w:hint="eastAsia"/>
          <w:sz w:val="24"/>
        </w:rPr>
        <w:t>珠三角</w:t>
      </w:r>
      <w:r>
        <w:rPr>
          <w:rFonts w:hint="eastAsia"/>
          <w:sz w:val="24"/>
        </w:rPr>
        <w:fldChar w:fldCharType="end"/>
      </w:r>
      <w:r>
        <w:rPr>
          <w:rFonts w:hint="eastAsia"/>
          <w:sz w:val="24"/>
        </w:rPr>
        <w:t>中</w:t>
      </w:r>
      <w:r>
        <w:fldChar w:fldCharType="begin"/>
      </w:r>
      <w:r>
        <w:instrText xml:space="preserve">HYPERLINK "https://baike.baidu.com/item/%E6%B5%B7%E6%B4%8B/523" \t "_blank"</w:instrText>
      </w:r>
      <w:r>
        <w:fldChar w:fldCharType="separate"/>
      </w:r>
      <w:r>
        <w:rPr>
          <w:rFonts w:hint="eastAsia"/>
          <w:sz w:val="24"/>
        </w:rPr>
        <w:t>海洋</w:t>
      </w:r>
      <w:r>
        <w:rPr>
          <w:sz w:val="24"/>
        </w:rPr>
        <w:fldChar w:fldCharType="end"/>
      </w:r>
      <w:r>
        <w:rPr>
          <w:rFonts w:hint="eastAsia"/>
          <w:sz w:val="24"/>
        </w:rPr>
        <w:t>面积最大、</w:t>
      </w:r>
      <w:r>
        <w:fldChar w:fldCharType="begin"/>
      </w:r>
      <w:r>
        <w:instrText xml:space="preserve">HYPERLINK "https://baike.baidu.com/item/%E5%B2%9B%E5%B1%BF" \t "_blank"</w:instrText>
      </w:r>
      <w:r>
        <w:fldChar w:fldCharType="separate"/>
      </w:r>
      <w:r>
        <w:rPr>
          <w:rFonts w:hint="eastAsia"/>
          <w:sz w:val="24"/>
        </w:rPr>
        <w:t>岛屿</w:t>
      </w:r>
      <w:r>
        <w:rPr>
          <w:sz w:val="24"/>
        </w:rPr>
        <w:fldChar w:fldCharType="end"/>
      </w:r>
      <w:r>
        <w:rPr>
          <w:rFonts w:hint="eastAsia"/>
          <w:sz w:val="24"/>
        </w:rPr>
        <w:t>最多、</w:t>
      </w:r>
      <w:r>
        <w:fldChar w:fldCharType="begin"/>
      </w:r>
      <w:r>
        <w:instrText xml:space="preserve">HYPERLINK "https://baike.baidu.com/item/%E6%B5%B7%E5%B2%B8%E7%BA%BF" \t "_blank"</w:instrText>
      </w:r>
      <w:r>
        <w:fldChar w:fldCharType="separate"/>
      </w:r>
      <w:r>
        <w:rPr>
          <w:rFonts w:hint="eastAsia"/>
          <w:sz w:val="24"/>
        </w:rPr>
        <w:t>海岸线</w:t>
      </w:r>
      <w:r>
        <w:rPr>
          <w:sz w:val="24"/>
        </w:rPr>
        <w:fldChar w:fldCharType="end"/>
      </w:r>
      <w:r>
        <w:rPr>
          <w:rFonts w:hint="eastAsia"/>
          <w:sz w:val="24"/>
        </w:rPr>
        <w:t>最长的城市，素有“百岛之市”之称。</w:t>
      </w:r>
    </w:p>
    <w:p>
      <w:pPr>
        <w:spacing w:line="360" w:lineRule="auto"/>
        <w:jc w:val="left"/>
        <w:rPr>
          <w:sz w:val="24"/>
        </w:rPr>
      </w:pPr>
      <w:r>
        <w:rPr>
          <w:rFonts w:hint="eastAsia"/>
          <w:sz w:val="24"/>
        </w:rPr>
        <w:t>2.2地形特点</w:t>
      </w:r>
      <w:bookmarkEnd w:id="22"/>
    </w:p>
    <w:p>
      <w:pPr>
        <w:spacing w:line="360" w:lineRule="auto"/>
        <w:ind w:firstLine="480" w:firstLineChars="200"/>
        <w:jc w:val="left"/>
        <w:rPr>
          <w:sz w:val="24"/>
        </w:rPr>
      </w:pPr>
      <w:r>
        <w:rPr>
          <w:rFonts w:hint="eastAsia"/>
          <w:sz w:val="24"/>
        </w:rPr>
        <w:t>珠海市地貌形态明显受北东、北西向构造线控制珠海地区被北东、北西向断裂切割成断块式隆升与沉降的地貌单元，形成了断块隆升山地与沉降平原。岛屿众多，海域广阔，珠海市共有大小岛屿146个，分布于珠江口外。海岸地貌类型多样、海岸线长全市大陆</w:t>
      </w:r>
      <w:r>
        <w:fldChar w:fldCharType="begin"/>
      </w:r>
      <w:r>
        <w:instrText xml:space="preserve">HYPERLINK "https://baike.baidu.com/item/%E6%B5%B7%E5%B2%B8%E7%BA%BF/10975" \t "_blank"</w:instrText>
      </w:r>
      <w:r>
        <w:fldChar w:fldCharType="separate"/>
      </w:r>
      <w:r>
        <w:rPr>
          <w:rFonts w:hint="eastAsia"/>
          <w:sz w:val="24"/>
        </w:rPr>
        <w:t>海岸线</w:t>
      </w:r>
      <w:r>
        <w:rPr>
          <w:sz w:val="24"/>
        </w:rPr>
        <w:fldChar w:fldCharType="end"/>
      </w:r>
      <w:r>
        <w:rPr>
          <w:rFonts w:hint="eastAsia"/>
          <w:sz w:val="24"/>
        </w:rPr>
        <w:t>长达166.32千米。平原海岸堆积作用强烈，发育有广阔的冲积</w:t>
      </w:r>
      <w:r>
        <w:rPr>
          <w:rFonts w:hint="eastAsia" w:ascii="等线" w:hAnsi="等线" w:eastAsia="等线"/>
          <w:szCs w:val="22"/>
        </w:rPr>
        <w:fldChar w:fldCharType="begin"/>
      </w:r>
      <w:r>
        <w:instrText xml:space="preserve"> HYPERLINK "https://baike.baidu.com/item/%E6%B5%B7%E7%A7%AF%E5%B9%B3%E5%8E%9F/2078791" \t "_blank" </w:instrText>
      </w:r>
      <w:r>
        <w:rPr>
          <w:rFonts w:hint="eastAsia" w:ascii="等线" w:hAnsi="等线" w:eastAsia="等线"/>
          <w:szCs w:val="22"/>
        </w:rPr>
        <w:fldChar w:fldCharType="separate"/>
      </w:r>
      <w:r>
        <w:rPr>
          <w:rFonts w:hint="eastAsia"/>
          <w:sz w:val="24"/>
        </w:rPr>
        <w:t>海积平原</w:t>
      </w:r>
      <w:r>
        <w:rPr>
          <w:rFonts w:hint="eastAsia"/>
          <w:sz w:val="24"/>
        </w:rPr>
        <w:fldChar w:fldCharType="end"/>
      </w:r>
      <w:r>
        <w:rPr>
          <w:rFonts w:hint="eastAsia"/>
          <w:sz w:val="24"/>
        </w:rPr>
        <w:t>。沿岸泥滩向外推移较快，如</w:t>
      </w:r>
      <w:r>
        <w:fldChar w:fldCharType="begin"/>
      </w:r>
      <w:r>
        <w:instrText xml:space="preserve">HYPERLINK "https://baike.baidu.com/item/%E7%A3%A8%E5%88%80%E9%97%A8/174870" \t "_blank"</w:instrText>
      </w:r>
      <w:r>
        <w:fldChar w:fldCharType="separate"/>
      </w:r>
      <w:r>
        <w:rPr>
          <w:rFonts w:hint="eastAsia"/>
          <w:sz w:val="24"/>
        </w:rPr>
        <w:t>磨刀门</w:t>
      </w:r>
      <w:r>
        <w:rPr>
          <w:sz w:val="24"/>
        </w:rPr>
        <w:fldChar w:fldCharType="end"/>
      </w:r>
      <w:r>
        <w:rPr>
          <w:rFonts w:hint="eastAsia"/>
          <w:sz w:val="24"/>
        </w:rPr>
        <w:t>。山地港湾海岸的湾口有岬角，湾内有沙堤和泻湖平原。地面坡度和缓除岛屿的地面坡度较陡外，大陆地面坡度较和缓。山丘台地主要由</w:t>
      </w:r>
      <w:r>
        <w:fldChar w:fldCharType="begin"/>
      </w:r>
      <w:r>
        <w:instrText xml:space="preserve">HYPERLINK "https://baike.baidu.com/item/%E8%8A%B1%E5%B2%97%E5%B2%A9/1046376" \t "_blank"</w:instrText>
      </w:r>
      <w:r>
        <w:fldChar w:fldCharType="separate"/>
      </w:r>
      <w:r>
        <w:rPr>
          <w:rFonts w:hint="eastAsia"/>
          <w:sz w:val="24"/>
        </w:rPr>
        <w:t>花岗岩</w:t>
      </w:r>
      <w:r>
        <w:rPr>
          <w:sz w:val="24"/>
        </w:rPr>
        <w:fldChar w:fldCharType="end"/>
      </w:r>
      <w:r>
        <w:rPr>
          <w:rFonts w:hint="eastAsia"/>
          <w:sz w:val="24"/>
        </w:rPr>
        <w:t>组成全市广泛出露燕山期</w:t>
      </w:r>
      <w:r>
        <w:fldChar w:fldCharType="begin"/>
      </w:r>
      <w:r>
        <w:instrText xml:space="preserve">HYPERLINK "https://baike.baidu.com/item/%E8%8A%B1%E5%B2%97%E5%B2%A9/1046376" \t "_blank"</w:instrText>
      </w:r>
      <w:r>
        <w:fldChar w:fldCharType="separate"/>
      </w:r>
      <w:r>
        <w:rPr>
          <w:rFonts w:hint="eastAsia"/>
          <w:sz w:val="24"/>
        </w:rPr>
        <w:t>花岗岩</w:t>
      </w:r>
      <w:r>
        <w:rPr>
          <w:sz w:val="24"/>
        </w:rPr>
        <w:fldChar w:fldCharType="end"/>
      </w:r>
      <w:r>
        <w:rPr>
          <w:rFonts w:hint="eastAsia"/>
          <w:sz w:val="24"/>
        </w:rPr>
        <w:t>。</w:t>
      </w:r>
    </w:p>
    <w:p>
      <w:pPr>
        <w:spacing w:line="360" w:lineRule="auto"/>
        <w:jc w:val="left"/>
        <w:rPr>
          <w:sz w:val="24"/>
        </w:rPr>
      </w:pPr>
      <w:r>
        <w:rPr>
          <w:rFonts w:hint="eastAsia"/>
          <w:sz w:val="24"/>
        </w:rPr>
        <w:t>2.3气象条件</w:t>
      </w:r>
    </w:p>
    <w:p>
      <w:pPr>
        <w:spacing w:line="360" w:lineRule="auto"/>
        <w:ind w:firstLine="480" w:firstLineChars="200"/>
        <w:jc w:val="left"/>
        <w:rPr>
          <w:sz w:val="24"/>
        </w:rPr>
      </w:pPr>
      <w:r>
        <w:rPr>
          <w:rFonts w:hint="eastAsia"/>
          <w:sz w:val="24"/>
        </w:rPr>
        <w:t>全市年平均降雨量2061.9毫米，年平均径流总量为15.0654亿立方米，平均每人拥有水量3660立方米，每亩耕地平均水量2662立方米，高于全国平均水平。</w:t>
      </w:r>
    </w:p>
    <w:p>
      <w:pPr>
        <w:spacing w:line="360" w:lineRule="auto"/>
        <w:ind w:firstLine="480" w:firstLineChars="200"/>
        <w:jc w:val="left"/>
        <w:rPr>
          <w:sz w:val="24"/>
        </w:rPr>
      </w:pPr>
      <w:r>
        <w:rPr>
          <w:rFonts w:hint="eastAsia"/>
          <w:sz w:val="24"/>
        </w:rPr>
        <w:t xml:space="preserve">珠海市地处珠江口西岸，濒临广阔的南海，属典型的南亚热带季风海洋性气候。终年气温较高，1979～2000年年平均气温22.5℃；气候湿润，年平均相对湿度80%；雨量充沛，年平均降雨量达到2061.9毫米。 </w:t>
      </w:r>
    </w:p>
    <w:p>
      <w:pPr>
        <w:spacing w:line="360" w:lineRule="auto"/>
        <w:ind w:firstLine="480" w:firstLineChars="200"/>
        <w:jc w:val="left"/>
        <w:rPr>
          <w:sz w:val="24"/>
        </w:rPr>
      </w:pPr>
      <w:r>
        <w:rPr>
          <w:rFonts w:hint="eastAsia"/>
          <w:sz w:val="24"/>
        </w:rPr>
        <w:t>珠海常受南亚热带季候风侵袭，多雷雨。4月至9月盛行东南季风，为雨季，降水量占全年的85%；10月至次年3月盛行东北季风，为旱季。</w:t>
      </w:r>
    </w:p>
    <w:p>
      <w:pPr>
        <w:spacing w:line="360" w:lineRule="auto"/>
        <w:ind w:firstLine="480" w:firstLineChars="200"/>
        <w:jc w:val="left"/>
        <w:rPr>
          <w:sz w:val="24"/>
        </w:rPr>
      </w:pPr>
      <w:r>
        <w:rPr>
          <w:rFonts w:hint="eastAsia"/>
          <w:sz w:val="24"/>
        </w:rPr>
        <w:t>珠海大气的年平均相对湿度79%。每年初春时节，细雨连绵，空气相对湿度较大，有时可达到100%。珠海的灾害性天气主要是台风和暴雨，个别年份冬季受寒潮低温影响。台风出现的时间多在6月至10月，年平均4次左右。严重影响珠海市的台风平均每年1次，暴雨有5次左右。</w:t>
      </w:r>
    </w:p>
    <w:p>
      <w:pPr>
        <w:spacing w:line="360" w:lineRule="auto"/>
        <w:jc w:val="left"/>
        <w:rPr>
          <w:sz w:val="24"/>
        </w:rPr>
      </w:pPr>
      <w:r>
        <w:rPr>
          <w:rFonts w:hint="eastAsia"/>
          <w:sz w:val="24"/>
        </w:rPr>
        <w:t>2.4工程地质</w:t>
      </w:r>
    </w:p>
    <w:p>
      <w:pPr>
        <w:spacing w:line="360" w:lineRule="auto"/>
        <w:ind w:firstLine="480" w:firstLineChars="200"/>
        <w:jc w:val="left"/>
        <w:rPr>
          <w:sz w:val="24"/>
        </w:rPr>
      </w:pPr>
      <w:r>
        <w:rPr>
          <w:rFonts w:hint="eastAsia"/>
          <w:sz w:val="24"/>
        </w:rPr>
        <w:t>珠海市露出地层较简单，除广泛发育</w:t>
      </w:r>
      <w:r>
        <w:fldChar w:fldCharType="begin"/>
      </w:r>
      <w:r>
        <w:instrText xml:space="preserve">HYPERLINK "https://baike.baidu.com/item/%E7%AC%AC%E5%9B%9B%E7%B3%BB/4192192" \t "_blank"</w:instrText>
      </w:r>
      <w:r>
        <w:fldChar w:fldCharType="separate"/>
      </w:r>
      <w:r>
        <w:rPr>
          <w:rFonts w:hint="eastAsia"/>
          <w:sz w:val="24"/>
        </w:rPr>
        <w:t>第四系</w:t>
      </w:r>
      <w:r>
        <w:rPr>
          <w:sz w:val="24"/>
        </w:rPr>
        <w:fldChar w:fldCharType="end"/>
      </w:r>
      <w:r>
        <w:rPr>
          <w:rFonts w:hint="eastAsia"/>
          <w:sz w:val="24"/>
        </w:rPr>
        <w:t>外，在东北部和中西部零星出露有</w:t>
      </w:r>
      <w:r>
        <w:fldChar w:fldCharType="begin"/>
      </w:r>
      <w:r>
        <w:instrText xml:space="preserve">HYPERLINK "https://baike.baidu.com/item/%E5%8F%A4%E7%94%9F%E4%BB%A3/267709" \t "_blank"</w:instrText>
      </w:r>
      <w:r>
        <w:fldChar w:fldCharType="separate"/>
      </w:r>
      <w:r>
        <w:rPr>
          <w:rFonts w:hint="eastAsia"/>
          <w:sz w:val="24"/>
        </w:rPr>
        <w:t>古生代</w:t>
      </w:r>
      <w:r>
        <w:rPr>
          <w:sz w:val="24"/>
        </w:rPr>
        <w:fldChar w:fldCharType="end"/>
      </w:r>
      <w:r>
        <w:rPr>
          <w:rFonts w:hint="eastAsia"/>
          <w:sz w:val="24"/>
        </w:rPr>
        <w:t>的</w:t>
      </w:r>
      <w:r>
        <w:fldChar w:fldCharType="begin"/>
      </w:r>
      <w:r>
        <w:instrText xml:space="preserve">HYPERLINK "https://baike.baidu.com/item/%E5%AF%92%E6%AD%A6%E7%B3%BB/1082658" \t "_blank"</w:instrText>
      </w:r>
      <w:r>
        <w:fldChar w:fldCharType="separate"/>
      </w:r>
      <w:r>
        <w:rPr>
          <w:rFonts w:hint="eastAsia"/>
          <w:sz w:val="24"/>
        </w:rPr>
        <w:t>寒武系</w:t>
      </w:r>
      <w:r>
        <w:rPr>
          <w:sz w:val="24"/>
        </w:rPr>
        <w:fldChar w:fldCharType="end"/>
      </w:r>
      <w:r>
        <w:rPr>
          <w:rFonts w:hint="eastAsia"/>
          <w:sz w:val="24"/>
        </w:rPr>
        <w:t>、</w:t>
      </w:r>
      <w:r>
        <w:fldChar w:fldCharType="begin"/>
      </w:r>
      <w:r>
        <w:instrText xml:space="preserve">HYPERLINK "https://baike.baidu.com/item/%E6%B3%A5%E7%9B%86%E7%B3%BB/10838191" \t "_blank"</w:instrText>
      </w:r>
      <w:r>
        <w:fldChar w:fldCharType="separate"/>
      </w:r>
      <w:r>
        <w:rPr>
          <w:rFonts w:hint="eastAsia"/>
          <w:sz w:val="24"/>
        </w:rPr>
        <w:t>泥盆系</w:t>
      </w:r>
      <w:r>
        <w:rPr>
          <w:sz w:val="24"/>
        </w:rPr>
        <w:fldChar w:fldCharType="end"/>
      </w:r>
      <w:r>
        <w:rPr>
          <w:rFonts w:hint="eastAsia"/>
          <w:sz w:val="24"/>
        </w:rPr>
        <w:t>和</w:t>
      </w:r>
      <w:r>
        <w:fldChar w:fldCharType="begin"/>
      </w:r>
      <w:r>
        <w:instrText xml:space="preserve">HYPERLINK "https://baike.baidu.com/item/%E4%B8%AD%E7%94%9F%E4%BB%A3/110069" \t "_blank"</w:instrText>
      </w:r>
      <w:r>
        <w:fldChar w:fldCharType="separate"/>
      </w:r>
      <w:r>
        <w:rPr>
          <w:rFonts w:hint="eastAsia"/>
          <w:sz w:val="24"/>
        </w:rPr>
        <w:t>中生代</w:t>
      </w:r>
      <w:r>
        <w:rPr>
          <w:sz w:val="24"/>
        </w:rPr>
        <w:fldChar w:fldCharType="end"/>
      </w:r>
      <w:r>
        <w:rPr>
          <w:rFonts w:hint="eastAsia"/>
          <w:sz w:val="24"/>
        </w:rPr>
        <w:t>的</w:t>
      </w:r>
      <w:r>
        <w:fldChar w:fldCharType="begin"/>
      </w:r>
      <w:r>
        <w:instrText xml:space="preserve">HYPERLINK "https://baike.baidu.com/item/%E4%BE%8F%E7%BD%97%E7%B3%BB/4119668" \t "_blank"</w:instrText>
      </w:r>
      <w:r>
        <w:fldChar w:fldCharType="separate"/>
      </w:r>
      <w:r>
        <w:rPr>
          <w:rFonts w:hint="eastAsia"/>
          <w:sz w:val="24"/>
        </w:rPr>
        <w:t>侏罗系</w:t>
      </w:r>
      <w:r>
        <w:rPr>
          <w:sz w:val="24"/>
        </w:rPr>
        <w:fldChar w:fldCharType="end"/>
      </w:r>
      <w:r>
        <w:rPr>
          <w:rFonts w:hint="eastAsia"/>
          <w:sz w:val="24"/>
        </w:rPr>
        <w:t>，面积共759.09平方千米，占全市陆地面积的57.95%。</w:t>
      </w:r>
    </w:p>
    <w:p>
      <w:pPr>
        <w:spacing w:line="360" w:lineRule="auto"/>
        <w:ind w:firstLine="480" w:firstLineChars="200"/>
        <w:jc w:val="left"/>
        <w:rPr>
          <w:sz w:val="24"/>
        </w:rPr>
      </w:pPr>
      <w:r>
        <w:rPr>
          <w:rFonts w:hint="eastAsia"/>
          <w:sz w:val="24"/>
        </w:rPr>
        <w:t>中生代时期珠海地区岩浆活动极为剧烈，</w:t>
      </w:r>
      <w:r>
        <w:fldChar w:fldCharType="begin"/>
      </w:r>
      <w:r>
        <w:instrText xml:space="preserve">HYPERLINK "https://baike.baidu.com/item/%E7%87%95%E5%B1%B1%E6%9C%9F/6433933" \t "_blank"</w:instrText>
      </w:r>
      <w:r>
        <w:fldChar w:fldCharType="separate"/>
      </w:r>
      <w:r>
        <w:rPr>
          <w:rFonts w:hint="eastAsia"/>
          <w:sz w:val="24"/>
        </w:rPr>
        <w:t>燕山期</w:t>
      </w:r>
      <w:r>
        <w:rPr>
          <w:sz w:val="24"/>
        </w:rPr>
        <w:fldChar w:fldCharType="end"/>
      </w:r>
      <w:r>
        <w:rPr>
          <w:rFonts w:hint="eastAsia"/>
          <w:sz w:val="24"/>
        </w:rPr>
        <w:t>酸性岩浆岩分布很广，出露面积达550.78平方千米，占陆地面积42.05%。其可分出二、三、四、五期侵入岩。</w:t>
      </w:r>
    </w:p>
    <w:p>
      <w:pPr>
        <w:spacing w:line="360" w:lineRule="auto"/>
        <w:ind w:firstLine="480" w:firstLineChars="200"/>
        <w:jc w:val="left"/>
        <w:rPr>
          <w:sz w:val="24"/>
        </w:rPr>
      </w:pPr>
      <w:r>
        <w:rPr>
          <w:rFonts w:hint="eastAsia"/>
          <w:sz w:val="24"/>
        </w:rPr>
        <w:t>珠海市地处西江下游滨海地带，境内河流众多，</w:t>
      </w:r>
      <w:r>
        <w:fldChar w:fldCharType="begin"/>
      </w:r>
      <w:r>
        <w:instrText xml:space="preserve">HYPERLINK "https://baike.baidu.com/item/%E8%A5%BF%E6%B1%9F/32356" \t "_blank"</w:instrText>
      </w:r>
      <w:r>
        <w:fldChar w:fldCharType="separate"/>
      </w:r>
      <w:r>
        <w:rPr>
          <w:rFonts w:hint="eastAsia"/>
          <w:sz w:val="24"/>
        </w:rPr>
        <w:t>西江</w:t>
      </w:r>
      <w:r>
        <w:rPr>
          <w:sz w:val="24"/>
        </w:rPr>
        <w:fldChar w:fldCharType="end"/>
      </w:r>
      <w:r>
        <w:rPr>
          <w:rFonts w:hint="eastAsia"/>
          <w:sz w:val="24"/>
        </w:rPr>
        <w:t>诸分流水道与当地河冲纵横交织，属典型的三角洲河网区。</w:t>
      </w:r>
    </w:p>
    <w:p>
      <w:pPr>
        <w:spacing w:line="360" w:lineRule="auto"/>
        <w:ind w:firstLine="480" w:firstLineChars="200"/>
        <w:jc w:val="left"/>
        <w:rPr>
          <w:sz w:val="24"/>
        </w:rPr>
      </w:pPr>
      <w:r>
        <w:rPr>
          <w:rFonts w:hint="eastAsia"/>
          <w:sz w:val="24"/>
        </w:rPr>
        <w:t>在珠海市</w:t>
      </w:r>
      <w:r>
        <w:rPr>
          <w:rFonts w:hint="eastAsia"/>
          <w:sz w:val="24"/>
        </w:rPr>
        <w:fldChar w:fldCharType="begin"/>
      </w:r>
      <w:r>
        <w:rPr>
          <w:rFonts w:hint="eastAsia"/>
          <w:sz w:val="24"/>
        </w:rPr>
        <w:instrText xml:space="preserve"> HYPERLINK "https://baike.baidu.com/item/%E6%96%97%E9%97%A8%E5%8C%BA" \t "_blank" </w:instrText>
      </w:r>
      <w:r>
        <w:rPr>
          <w:rFonts w:hint="eastAsia"/>
          <w:sz w:val="24"/>
        </w:rPr>
        <w:fldChar w:fldCharType="separate"/>
      </w:r>
      <w:r>
        <w:rPr>
          <w:rFonts w:hint="eastAsia"/>
          <w:sz w:val="24"/>
        </w:rPr>
        <w:t>斗门区</w:t>
      </w:r>
      <w:r>
        <w:rPr>
          <w:rFonts w:hint="eastAsia"/>
          <w:sz w:val="24"/>
        </w:rPr>
        <w:fldChar w:fldCharType="end"/>
      </w:r>
      <w:r>
        <w:rPr>
          <w:rFonts w:hint="eastAsia"/>
          <w:sz w:val="24"/>
        </w:rPr>
        <w:t>北部，西江分为</w:t>
      </w:r>
      <w:r>
        <w:fldChar w:fldCharType="begin"/>
      </w:r>
      <w:r>
        <w:instrText xml:space="preserve">HYPERLINK "https://baike.baidu.com/item/%E7%A3%A8%E5%88%80%E9%97%A8%E6%B0%B4%E9%81%93/10572555" \t "_blank"</w:instrText>
      </w:r>
      <w:r>
        <w:fldChar w:fldCharType="separate"/>
      </w:r>
      <w:r>
        <w:rPr>
          <w:rFonts w:hint="eastAsia"/>
          <w:sz w:val="24"/>
        </w:rPr>
        <w:t>磨刀门水道</w:t>
      </w:r>
      <w:r>
        <w:rPr>
          <w:sz w:val="24"/>
        </w:rPr>
        <w:fldChar w:fldCharType="end"/>
      </w:r>
      <w:r>
        <w:rPr>
          <w:rFonts w:hint="eastAsia"/>
          <w:sz w:val="24"/>
        </w:rPr>
        <w:t>、</w:t>
      </w:r>
      <w:r>
        <w:fldChar w:fldCharType="begin"/>
      </w:r>
      <w:r>
        <w:instrText xml:space="preserve">HYPERLINK "https://baike.baidu.com/item/%E8%9E%BA%E6%B4%B2%E6%BA%AA/13015002" \t "_blank"</w:instrText>
      </w:r>
      <w:r>
        <w:fldChar w:fldCharType="separate"/>
      </w:r>
      <w:r>
        <w:rPr>
          <w:rFonts w:hint="eastAsia"/>
          <w:sz w:val="24"/>
        </w:rPr>
        <w:t>螺洲溪</w:t>
      </w:r>
      <w:r>
        <w:rPr>
          <w:sz w:val="24"/>
        </w:rPr>
        <w:fldChar w:fldCharType="end"/>
      </w:r>
      <w:r>
        <w:rPr>
          <w:rFonts w:hint="eastAsia"/>
          <w:sz w:val="24"/>
        </w:rPr>
        <w:t>、</w:t>
      </w:r>
      <w:r>
        <w:fldChar w:fldCharType="begin"/>
      </w:r>
      <w:r>
        <w:instrText xml:space="preserve">HYPERLINK "https://baike.baidu.com/item/%E8%8D%B7%E9%BA%BB%E6%BA%AA/10572517" \t "_blank"</w:instrText>
      </w:r>
      <w:r>
        <w:fldChar w:fldCharType="separate"/>
      </w:r>
      <w:r>
        <w:rPr>
          <w:rFonts w:hint="eastAsia"/>
          <w:sz w:val="24"/>
        </w:rPr>
        <w:t>荷麻溪</w:t>
      </w:r>
      <w:r>
        <w:rPr>
          <w:sz w:val="24"/>
        </w:rPr>
        <w:fldChar w:fldCharType="end"/>
      </w:r>
      <w:r>
        <w:rPr>
          <w:rFonts w:hint="eastAsia"/>
          <w:sz w:val="24"/>
        </w:rPr>
        <w:t>、</w:t>
      </w:r>
      <w:r>
        <w:fldChar w:fldCharType="begin"/>
      </w:r>
      <w:r>
        <w:instrText xml:space="preserve">HYPERLINK "https://baike.baidu.com/item/%E6%B6%9D%E6%B6%9D%E6%BA%AA/15943628" \t "_blank"</w:instrText>
      </w:r>
      <w:r>
        <w:fldChar w:fldCharType="separate"/>
      </w:r>
      <w:r>
        <w:rPr>
          <w:rFonts w:hint="eastAsia"/>
          <w:sz w:val="24"/>
        </w:rPr>
        <w:t>涝涝溪</w:t>
      </w:r>
      <w:r>
        <w:rPr>
          <w:sz w:val="24"/>
        </w:rPr>
        <w:fldChar w:fldCharType="end"/>
      </w:r>
      <w:r>
        <w:rPr>
          <w:rFonts w:hint="eastAsia"/>
          <w:sz w:val="24"/>
        </w:rPr>
        <w:t>、涝涝西溪等5支分流入境，进而分汇为磨刀门、</w:t>
      </w:r>
      <w:r>
        <w:rPr>
          <w:rFonts w:hint="eastAsia"/>
          <w:sz w:val="24"/>
        </w:rPr>
        <w:fldChar w:fldCharType="begin"/>
      </w:r>
      <w:r>
        <w:rPr>
          <w:rFonts w:hint="eastAsia"/>
          <w:sz w:val="24"/>
        </w:rPr>
        <w:instrText xml:space="preserve"> HYPERLINK "https://baike.baidu.com/item/%E9%B8%A1%E5%95%BC%E9%97%A8/6612675" \t "_blank" </w:instrText>
      </w:r>
      <w:r>
        <w:rPr>
          <w:rFonts w:hint="eastAsia"/>
          <w:sz w:val="24"/>
        </w:rPr>
        <w:fldChar w:fldCharType="separate"/>
      </w:r>
      <w:r>
        <w:rPr>
          <w:rFonts w:hint="eastAsia"/>
          <w:sz w:val="24"/>
        </w:rPr>
        <w:t>鸡啼门</w:t>
      </w:r>
      <w:r>
        <w:rPr>
          <w:rFonts w:hint="eastAsia"/>
          <w:sz w:val="24"/>
        </w:rPr>
        <w:fldChar w:fldCharType="end"/>
      </w:r>
      <w:r>
        <w:rPr>
          <w:rFonts w:hint="eastAsia"/>
          <w:sz w:val="24"/>
        </w:rPr>
        <w:t>、</w:t>
      </w:r>
      <w:r>
        <w:fldChar w:fldCharType="begin"/>
      </w:r>
      <w:r>
        <w:instrText xml:space="preserve">HYPERLINK "https://baike.baidu.com/item/%E8%99%8E%E8%B7%B3%E9%97%A8/12705335" \t "_blank"</w:instrText>
      </w:r>
      <w:r>
        <w:fldChar w:fldCharType="separate"/>
      </w:r>
      <w:r>
        <w:rPr>
          <w:rFonts w:hint="eastAsia"/>
          <w:sz w:val="24"/>
        </w:rPr>
        <w:t>虎跳门</w:t>
      </w:r>
      <w:r>
        <w:rPr>
          <w:sz w:val="24"/>
        </w:rPr>
        <w:fldChar w:fldCharType="end"/>
      </w:r>
      <w:r>
        <w:rPr>
          <w:rFonts w:hint="eastAsia"/>
          <w:sz w:val="24"/>
        </w:rPr>
        <w:t>等3支干流，由北向南纵贯全境，分口注入</w:t>
      </w:r>
      <w:r>
        <w:rPr>
          <w:rFonts w:hint="eastAsia"/>
          <w:sz w:val="24"/>
        </w:rPr>
        <w:fldChar w:fldCharType="begin"/>
      </w:r>
      <w:r>
        <w:rPr>
          <w:rFonts w:hint="eastAsia"/>
          <w:sz w:val="24"/>
        </w:rPr>
        <w:instrText xml:space="preserve"> HYPERLINK "https://baike.baidu.com/item/%E5%8D%97%E6%B5%B7/27429" \t "_blank" </w:instrText>
      </w:r>
      <w:r>
        <w:rPr>
          <w:rFonts w:hint="eastAsia"/>
          <w:sz w:val="24"/>
        </w:rPr>
        <w:fldChar w:fldCharType="separate"/>
      </w:r>
      <w:r>
        <w:rPr>
          <w:rFonts w:hint="eastAsia"/>
          <w:sz w:val="24"/>
        </w:rPr>
        <w:t>南海</w:t>
      </w:r>
      <w:r>
        <w:rPr>
          <w:rFonts w:hint="eastAsia"/>
          <w:sz w:val="24"/>
        </w:rPr>
        <w:fldChar w:fldCharType="end"/>
      </w:r>
      <w:r>
        <w:rPr>
          <w:rFonts w:hint="eastAsia"/>
          <w:sz w:val="24"/>
        </w:rPr>
        <w:t xml:space="preserve">。干流沿程与众多侧向分流、汇流河道衔接，既有自然分流汇水，亦有闸引闸排。西江诸分流水道沿岸均已筑堤联围，水流受到有效制导，河道基本形成稳定的平面形态。 </w:t>
      </w:r>
    </w:p>
    <w:p>
      <w:pPr>
        <w:spacing w:line="360" w:lineRule="auto"/>
        <w:jc w:val="left"/>
        <w:rPr>
          <w:sz w:val="24"/>
        </w:rPr>
      </w:pPr>
      <w:r>
        <w:rPr>
          <w:rFonts w:hint="eastAsia"/>
          <w:sz w:val="24"/>
        </w:rPr>
        <w:t>2.5水文地质</w:t>
      </w:r>
    </w:p>
    <w:p>
      <w:pPr>
        <w:spacing w:line="360" w:lineRule="auto"/>
        <w:ind w:firstLine="480" w:firstLineChars="200"/>
        <w:jc w:val="left"/>
        <w:rPr>
          <w:sz w:val="24"/>
        </w:rPr>
      </w:pPr>
      <w:r>
        <w:rPr>
          <w:rFonts w:hint="eastAsia"/>
          <w:sz w:val="24"/>
        </w:rPr>
        <w:t>地下水类型为松散岩类</w:t>
      </w:r>
      <w:r>
        <w:rPr>
          <w:rFonts w:hint="eastAsia"/>
          <w:sz w:val="24"/>
        </w:rPr>
        <w:fldChar w:fldCharType="begin"/>
      </w:r>
      <w:r>
        <w:rPr>
          <w:rFonts w:hint="eastAsia"/>
          <w:sz w:val="24"/>
        </w:rPr>
        <w:instrText xml:space="preserve"> HYPERLINK "https://baike.baidu.com/item/%E5%AD%94%E9%9A%99%E6%B0%B4/2205013" \t "_blank" </w:instrText>
      </w:r>
      <w:r>
        <w:rPr>
          <w:rFonts w:hint="eastAsia"/>
          <w:sz w:val="24"/>
        </w:rPr>
        <w:fldChar w:fldCharType="separate"/>
      </w:r>
      <w:r>
        <w:rPr>
          <w:rFonts w:hint="eastAsia"/>
          <w:sz w:val="24"/>
        </w:rPr>
        <w:t>孔隙水</w:t>
      </w:r>
      <w:r>
        <w:rPr>
          <w:rFonts w:hint="eastAsia"/>
          <w:sz w:val="24"/>
        </w:rPr>
        <w:fldChar w:fldCharType="end"/>
      </w:r>
      <w:r>
        <w:rPr>
          <w:rFonts w:hint="eastAsia"/>
          <w:sz w:val="24"/>
        </w:rPr>
        <w:t>和</w:t>
      </w:r>
      <w:r>
        <w:fldChar w:fldCharType="begin"/>
      </w:r>
      <w:r>
        <w:instrText xml:space="preserve">HYPERLINK "https://baike.baidu.com/item/%E5%9F%BA%E5%B2%A9%E8%A3%82%E9%9A%99%E6%B0%B4/3940966" \t "_blank"</w:instrText>
      </w:r>
      <w:r>
        <w:fldChar w:fldCharType="separate"/>
      </w:r>
      <w:r>
        <w:rPr>
          <w:rFonts w:hint="eastAsia"/>
          <w:sz w:val="24"/>
        </w:rPr>
        <w:t>基岩裂隙水</w:t>
      </w:r>
      <w:r>
        <w:rPr>
          <w:sz w:val="24"/>
        </w:rPr>
        <w:fldChar w:fldCharType="end"/>
      </w:r>
      <w:r>
        <w:rPr>
          <w:rFonts w:hint="eastAsia"/>
          <w:sz w:val="24"/>
        </w:rPr>
        <w:t>。全市松散岩类孔隙水淡水分布区的渗入量为54596吨/日，总渗入量1992.8万吨/年。全市基岩裂隙水天然资源年总量为15077万吨，年平均资源为413068.5吨/日，枯季资源为258597.9吨/日。</w:t>
      </w:r>
    </w:p>
    <w:p>
      <w:pPr>
        <w:spacing w:line="360" w:lineRule="auto"/>
        <w:jc w:val="left"/>
        <w:rPr>
          <w:sz w:val="24"/>
        </w:rPr>
      </w:pPr>
      <w:r>
        <w:rPr>
          <w:rFonts w:hint="eastAsia"/>
          <w:sz w:val="24"/>
        </w:rPr>
        <w:t>2.6地震烈度</w:t>
      </w:r>
    </w:p>
    <w:p>
      <w:pPr>
        <w:spacing w:line="360" w:lineRule="auto"/>
        <w:ind w:firstLine="480" w:firstLineChars="200"/>
        <w:jc w:val="left"/>
        <w:rPr>
          <w:sz w:val="24"/>
        </w:rPr>
      </w:pPr>
      <w:r>
        <w:rPr>
          <w:rFonts w:hint="eastAsia"/>
          <w:sz w:val="24"/>
        </w:rPr>
        <w:t>珠海市抗震设防烈度为7度、设计基本地震加速度值为0.10g。</w:t>
      </w:r>
    </w:p>
    <w:p>
      <w:pPr>
        <w:pStyle w:val="16"/>
        <w:rPr>
          <w:sz w:val="24"/>
          <w:szCs w:val="32"/>
        </w:rPr>
      </w:pPr>
    </w:p>
    <w:p>
      <w:pPr>
        <w:pStyle w:val="21"/>
        <w:numPr>
          <w:ilvl w:val="0"/>
          <w:numId w:val="2"/>
        </w:numPr>
        <w:spacing w:line="360" w:lineRule="auto"/>
        <w:ind w:left="374" w:hanging="374" w:firstLineChars="0"/>
        <w:outlineLvl w:val="0"/>
        <w:rPr>
          <w:b/>
          <w:sz w:val="24"/>
        </w:rPr>
      </w:pPr>
      <w:bookmarkStart w:id="23" w:name="_Toc482872244"/>
      <w:bookmarkStart w:id="24" w:name="_Toc488949294"/>
      <w:r>
        <w:rPr>
          <w:rFonts w:hint="eastAsia"/>
          <w:b/>
          <w:sz w:val="24"/>
        </w:rPr>
        <w:t>发包人提供的资料</w:t>
      </w:r>
    </w:p>
    <w:bookmarkEnd w:id="23"/>
    <w:bookmarkEnd w:id="24"/>
    <w:p>
      <w:pPr>
        <w:spacing w:line="360" w:lineRule="auto"/>
        <w:ind w:firstLine="480" w:firstLineChars="200"/>
        <w:rPr>
          <w:rFonts w:hint="eastAsia"/>
          <w:sz w:val="24"/>
        </w:rPr>
      </w:pPr>
      <w:r>
        <w:rPr>
          <w:rFonts w:hint="eastAsia"/>
          <w:sz w:val="24"/>
        </w:rPr>
        <w:t>《洪湾二期天然气热电联产项目配套热网工程可行性研究报告》</w:t>
      </w:r>
    </w:p>
    <w:p>
      <w:pPr>
        <w:spacing w:line="360" w:lineRule="auto"/>
        <w:ind w:firstLine="480" w:firstLineChars="200"/>
        <w:rPr>
          <w:rFonts w:hint="eastAsia"/>
          <w:sz w:val="24"/>
          <w:lang w:val="en-US"/>
        </w:rPr>
      </w:pPr>
      <w:r>
        <w:rPr>
          <w:rFonts w:hint="eastAsia"/>
          <w:sz w:val="24"/>
        </w:rPr>
        <w:t>《洪湾二期天然气热电联产项目可行性研究</w:t>
      </w:r>
      <w:r>
        <w:rPr>
          <w:rFonts w:hint="eastAsia"/>
          <w:sz w:val="24"/>
          <w:lang w:val="en-US"/>
        </w:rPr>
        <w:t>阶段可行性研究报告</w:t>
      </w:r>
      <w:r>
        <w:rPr>
          <w:rFonts w:hint="eastAsia"/>
          <w:sz w:val="24"/>
        </w:rPr>
        <w:t>》</w:t>
      </w:r>
    </w:p>
    <w:p>
      <w:pPr>
        <w:spacing w:line="360" w:lineRule="auto"/>
        <w:ind w:firstLine="480" w:firstLineChars="200"/>
        <w:rPr>
          <w:rFonts w:hint="eastAsia"/>
          <w:sz w:val="24"/>
          <w:lang w:val="en-US"/>
        </w:rPr>
      </w:pPr>
      <w:r>
        <w:rPr>
          <w:rFonts w:hint="eastAsia"/>
          <w:sz w:val="24"/>
          <w:lang w:val="en-US"/>
        </w:rPr>
        <w:t>《珠海鹤洲新区及香洲部分区域热电联产规划（2021-2030）》</w:t>
      </w:r>
    </w:p>
    <w:p>
      <w:pPr>
        <w:spacing w:line="360" w:lineRule="auto"/>
        <w:ind w:firstLine="480" w:firstLineChars="200"/>
        <w:rPr>
          <w:sz w:val="24"/>
        </w:rPr>
      </w:pPr>
      <w:r>
        <w:rPr>
          <w:rFonts w:hint="eastAsia"/>
          <w:sz w:val="24"/>
        </w:rPr>
        <w:t>《洪湾电厂二期配套热网工程项目（洪湾电厂~红塔仁恒段）测量、物探成果》</w:t>
      </w:r>
    </w:p>
    <w:p/>
    <w:p>
      <w:pPr>
        <w:pStyle w:val="16"/>
        <w:rPr>
          <w:sz w:val="24"/>
        </w:rPr>
      </w:pPr>
    </w:p>
    <w:p>
      <w:pPr>
        <w:spacing w:line="360" w:lineRule="auto"/>
        <w:jc w:val="center"/>
        <w:outlineLvl w:val="0"/>
        <w:rPr>
          <w:b/>
          <w:sz w:val="28"/>
          <w:szCs w:val="28"/>
        </w:rPr>
      </w:pPr>
      <w:r>
        <w:rPr>
          <w:rFonts w:hint="eastAsia"/>
          <w:b/>
          <w:sz w:val="28"/>
          <w:szCs w:val="28"/>
        </w:rPr>
        <w:t>第二部分 工作任务书</w:t>
      </w:r>
    </w:p>
    <w:p>
      <w:pPr>
        <w:spacing w:line="360" w:lineRule="auto"/>
        <w:jc w:val="center"/>
        <w:outlineLvl w:val="0"/>
        <w:rPr>
          <w:b/>
          <w:sz w:val="28"/>
          <w:szCs w:val="28"/>
        </w:rPr>
      </w:pPr>
      <w:bookmarkStart w:id="25" w:name="_Toc482872246"/>
      <w:bookmarkStart w:id="26" w:name="_Toc488949296"/>
      <w:bookmarkStart w:id="27" w:name="_Toc488949297"/>
      <w:r>
        <w:rPr>
          <w:rFonts w:hint="eastAsia"/>
          <w:b/>
          <w:sz w:val="28"/>
          <w:szCs w:val="28"/>
        </w:rPr>
        <w:t xml:space="preserve">第一节 </w:t>
      </w:r>
      <w:bookmarkEnd w:id="25"/>
      <w:bookmarkEnd w:id="26"/>
      <w:r>
        <w:rPr>
          <w:rFonts w:hint="eastAsia"/>
          <w:b/>
          <w:sz w:val="28"/>
          <w:szCs w:val="28"/>
        </w:rPr>
        <w:t>路由规划</w:t>
      </w:r>
    </w:p>
    <w:p>
      <w:pPr>
        <w:spacing w:line="360" w:lineRule="auto"/>
        <w:jc w:val="center"/>
        <w:rPr>
          <w:b/>
          <w:sz w:val="24"/>
        </w:rPr>
      </w:pPr>
    </w:p>
    <w:bookmarkEnd w:id="27"/>
    <w:p>
      <w:pPr>
        <w:pStyle w:val="21"/>
        <w:numPr>
          <w:ilvl w:val="0"/>
          <w:numId w:val="4"/>
        </w:numPr>
        <w:spacing w:line="360" w:lineRule="auto"/>
        <w:ind w:firstLineChars="0"/>
        <w:outlineLvl w:val="0"/>
        <w:rPr>
          <w:b/>
          <w:sz w:val="24"/>
        </w:rPr>
      </w:pPr>
      <w:r>
        <w:rPr>
          <w:rFonts w:hint="eastAsia"/>
          <w:b/>
          <w:sz w:val="24"/>
        </w:rPr>
        <w:t>热负荷统计如下：</w:t>
      </w:r>
    </w:p>
    <w:p>
      <w:pPr>
        <w:tabs>
          <w:tab w:val="left" w:pos="360"/>
          <w:tab w:val="left" w:pos="540"/>
        </w:tabs>
        <w:spacing w:line="360" w:lineRule="auto"/>
        <w:jc w:val="center"/>
        <w:rPr>
          <w:rFonts w:hAnsi="宋体"/>
        </w:rPr>
      </w:pPr>
    </w:p>
    <w:p>
      <w:pPr>
        <w:tabs>
          <w:tab w:val="left" w:pos="360"/>
          <w:tab w:val="left" w:pos="540"/>
        </w:tabs>
        <w:spacing w:line="360" w:lineRule="auto"/>
        <w:jc w:val="center"/>
        <w:rPr>
          <w:rFonts w:hAnsi="宋体"/>
        </w:rPr>
      </w:pPr>
      <w:r>
        <w:rPr>
          <w:rFonts w:hint="eastAsia" w:hAnsi="宋体"/>
        </w:rPr>
        <w:t>表</w:t>
      </w:r>
      <w:r>
        <w:rPr>
          <w:rFonts w:hAnsi="宋体"/>
        </w:rPr>
        <w:t>3-1热</w:t>
      </w:r>
      <w:r>
        <w:rPr>
          <w:rFonts w:hint="eastAsia" w:hAnsi="宋体"/>
        </w:rPr>
        <w:t>负荷统计如下：</w:t>
      </w:r>
    </w:p>
    <w:tbl>
      <w:tblPr>
        <w:tblStyle w:val="17"/>
        <w:tblW w:w="866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685"/>
        <w:gridCol w:w="4537"/>
        <w:gridCol w:w="1213"/>
        <w:gridCol w:w="1113"/>
        <w:gridCol w:w="11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0" w:type="auto"/>
            <w:vMerge w:val="restart"/>
            <w:noWrap w:val="0"/>
            <w:vAlign w:val="center"/>
          </w:tcPr>
          <w:p>
            <w:pPr>
              <w:widowControl/>
              <w:spacing w:line="360" w:lineRule="auto"/>
              <w:jc w:val="center"/>
              <w:rPr>
                <w:rFonts w:hAnsi="宋体" w:cs="宋体"/>
                <w:sz w:val="18"/>
                <w:szCs w:val="18"/>
              </w:rPr>
            </w:pPr>
            <w:r>
              <w:rPr>
                <w:rFonts w:hint="eastAsia" w:hAnsi="宋体" w:cs="宋体"/>
                <w:sz w:val="18"/>
                <w:szCs w:val="18"/>
              </w:rPr>
              <w:t>序号</w:t>
            </w:r>
          </w:p>
        </w:tc>
        <w:tc>
          <w:tcPr>
            <w:tcW w:w="0" w:type="auto"/>
            <w:vMerge w:val="restart"/>
            <w:noWrap w:val="0"/>
            <w:vAlign w:val="center"/>
          </w:tcPr>
          <w:p>
            <w:pPr>
              <w:widowControl/>
              <w:spacing w:line="360" w:lineRule="auto"/>
              <w:jc w:val="center"/>
              <w:rPr>
                <w:rFonts w:hAnsi="宋体" w:cs="宋体"/>
                <w:sz w:val="18"/>
                <w:szCs w:val="18"/>
              </w:rPr>
            </w:pPr>
            <w:r>
              <w:rPr>
                <w:rFonts w:hint="eastAsia" w:hAnsi="宋体" w:cs="宋体"/>
                <w:sz w:val="18"/>
                <w:szCs w:val="18"/>
              </w:rPr>
              <w:t>用热企业名称</w:t>
            </w:r>
          </w:p>
        </w:tc>
        <w:tc>
          <w:tcPr>
            <w:tcW w:w="0" w:type="auto"/>
            <w:noWrap w:val="0"/>
            <w:vAlign w:val="center"/>
          </w:tcPr>
          <w:p>
            <w:pPr>
              <w:widowControl/>
              <w:jc w:val="center"/>
              <w:rPr>
                <w:rFonts w:hAnsi="宋体"/>
                <w:sz w:val="18"/>
                <w:szCs w:val="18"/>
              </w:rPr>
            </w:pPr>
            <w:r>
              <w:rPr>
                <w:rFonts w:hint="eastAsia" w:hAnsi="宋体" w:cs="宋体"/>
                <w:color w:val="000000"/>
                <w:sz w:val="18"/>
                <w:szCs w:val="18"/>
              </w:rPr>
              <w:t>用气压力</w:t>
            </w:r>
          </w:p>
        </w:tc>
        <w:tc>
          <w:tcPr>
            <w:tcW w:w="0" w:type="auto"/>
            <w:noWrap w:val="0"/>
            <w:vAlign w:val="center"/>
          </w:tcPr>
          <w:p>
            <w:pPr>
              <w:widowControl/>
              <w:jc w:val="center"/>
              <w:rPr>
                <w:rFonts w:hAnsi="宋体" w:cs="宋体"/>
                <w:color w:val="000000"/>
                <w:sz w:val="18"/>
                <w:szCs w:val="18"/>
              </w:rPr>
            </w:pPr>
            <w:r>
              <w:rPr>
                <w:rFonts w:hint="eastAsia" w:hAnsi="宋体" w:cs="宋体"/>
                <w:color w:val="000000"/>
                <w:sz w:val="18"/>
                <w:szCs w:val="18"/>
              </w:rPr>
              <w:t>用汽温度</w:t>
            </w:r>
          </w:p>
        </w:tc>
        <w:tc>
          <w:tcPr>
            <w:tcW w:w="0" w:type="auto"/>
            <w:noWrap w:val="0"/>
            <w:vAlign w:val="center"/>
          </w:tcPr>
          <w:p>
            <w:pPr>
              <w:widowControl/>
              <w:jc w:val="center"/>
              <w:rPr>
                <w:rFonts w:hAnsi="宋体" w:cs="宋体"/>
                <w:color w:val="000000"/>
                <w:sz w:val="18"/>
                <w:szCs w:val="18"/>
              </w:rPr>
            </w:pPr>
            <w:r>
              <w:rPr>
                <w:rFonts w:hint="eastAsia" w:hAnsi="宋体" w:cs="宋体"/>
                <w:color w:val="000000"/>
                <w:sz w:val="18"/>
                <w:szCs w:val="18"/>
              </w:rPr>
              <w:t>最高负荷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0" w:type="auto"/>
            <w:vMerge w:val="continue"/>
            <w:noWrap w:val="0"/>
            <w:vAlign w:val="center"/>
          </w:tcPr>
          <w:p>
            <w:pPr>
              <w:widowControl/>
              <w:spacing w:line="360" w:lineRule="auto"/>
              <w:jc w:val="center"/>
            </w:pPr>
          </w:p>
        </w:tc>
        <w:tc>
          <w:tcPr>
            <w:tcW w:w="0" w:type="auto"/>
            <w:vMerge w:val="continue"/>
            <w:noWrap w:val="0"/>
            <w:vAlign w:val="center"/>
          </w:tcPr>
          <w:p>
            <w:pPr>
              <w:widowControl/>
              <w:spacing w:line="360" w:lineRule="auto"/>
              <w:jc w:val="center"/>
            </w:pPr>
          </w:p>
        </w:tc>
        <w:tc>
          <w:tcPr>
            <w:tcW w:w="0" w:type="auto"/>
            <w:noWrap w:val="0"/>
            <w:vAlign w:val="center"/>
          </w:tcPr>
          <w:p>
            <w:pPr>
              <w:widowControl/>
              <w:jc w:val="center"/>
            </w:pPr>
            <w:r>
              <w:rPr>
                <w:rFonts w:hint="eastAsia"/>
              </w:rPr>
              <w:t>（Mpa）</w:t>
            </w:r>
          </w:p>
        </w:tc>
        <w:tc>
          <w:tcPr>
            <w:tcW w:w="0" w:type="auto"/>
            <w:noWrap w:val="0"/>
            <w:vAlign w:val="center"/>
          </w:tcPr>
          <w:p>
            <w:pPr>
              <w:widowControl/>
              <w:jc w:val="center"/>
            </w:pPr>
            <w:r>
              <w:rPr>
                <w:rFonts w:hint="eastAsia"/>
              </w:rPr>
              <w:t>（℃）</w:t>
            </w:r>
          </w:p>
        </w:tc>
        <w:tc>
          <w:tcPr>
            <w:tcW w:w="0" w:type="auto"/>
            <w:noWrap w:val="0"/>
            <w:vAlign w:val="center"/>
          </w:tcPr>
          <w:p>
            <w:pPr>
              <w:widowControl/>
              <w:jc w:val="center"/>
            </w:pPr>
            <w:r>
              <w:rPr>
                <w:rFonts w:hint="eastAsia"/>
              </w:rPr>
              <w:t>（t/h）</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8661" w:type="dxa"/>
            <w:gridSpan w:val="5"/>
            <w:noWrap w:val="0"/>
            <w:vAlign w:val="center"/>
          </w:tcPr>
          <w:p>
            <w:pPr>
              <w:widowControl/>
              <w:spacing w:line="360" w:lineRule="auto"/>
              <w:jc w:val="left"/>
              <w:rPr>
                <w:rFonts w:hAnsi="宋体"/>
                <w:sz w:val="18"/>
                <w:szCs w:val="18"/>
              </w:rPr>
            </w:pPr>
            <w:r>
              <w:rPr>
                <w:rFonts w:hint="eastAsia" w:hAnsi="宋体"/>
                <w:b/>
                <w:bCs/>
                <w:sz w:val="18"/>
                <w:szCs w:val="18"/>
              </w:rPr>
              <w:t>（</w:t>
            </w:r>
            <w:r>
              <w:rPr>
                <w:rFonts w:hint="eastAsia" w:hAnsi="宋体"/>
                <w:b/>
                <w:bCs/>
                <w:sz w:val="18"/>
                <w:szCs w:val="18"/>
                <w:lang w:val="en-US" w:eastAsia="zh-CN"/>
              </w:rPr>
              <w:t>1</w:t>
            </w:r>
            <w:r>
              <w:rPr>
                <w:rFonts w:hint="eastAsia" w:hAnsi="宋体"/>
                <w:b/>
                <w:bCs/>
                <w:sz w:val="18"/>
                <w:szCs w:val="18"/>
              </w:rPr>
              <w:t>）香洲片区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0" w:type="auto"/>
            <w:noWrap w:val="0"/>
            <w:vAlign w:val="center"/>
          </w:tcPr>
          <w:p>
            <w:pPr>
              <w:widowControl/>
              <w:spacing w:line="360" w:lineRule="auto"/>
              <w:jc w:val="center"/>
              <w:rPr>
                <w:rFonts w:hAnsi="宋体"/>
                <w:sz w:val="18"/>
                <w:szCs w:val="18"/>
              </w:rPr>
            </w:pPr>
            <w:r>
              <w:rPr>
                <w:rFonts w:hint="eastAsia" w:hAnsi="宋体"/>
                <w:sz w:val="18"/>
                <w:szCs w:val="18"/>
              </w:rPr>
              <w:t>1</w:t>
            </w:r>
          </w:p>
        </w:tc>
        <w:tc>
          <w:tcPr>
            <w:tcW w:w="0" w:type="auto"/>
            <w:noWrap w:val="0"/>
            <w:vAlign w:val="center"/>
          </w:tcPr>
          <w:p>
            <w:pPr>
              <w:widowControl/>
              <w:spacing w:line="360" w:lineRule="auto"/>
              <w:jc w:val="left"/>
              <w:rPr>
                <w:rFonts w:hAnsi="宋体" w:cs="宋体"/>
                <w:sz w:val="18"/>
                <w:szCs w:val="18"/>
              </w:rPr>
            </w:pPr>
            <w:r>
              <w:rPr>
                <w:rFonts w:hint="eastAsia" w:hAnsi="宋体" w:cs="宋体"/>
                <w:sz w:val="18"/>
                <w:szCs w:val="18"/>
              </w:rPr>
              <w:t>珠海红塔仁恒包装股份有限公司</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1.12</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190</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80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0" w:type="auto"/>
            <w:noWrap w:val="0"/>
            <w:vAlign w:val="center"/>
          </w:tcPr>
          <w:p>
            <w:pPr>
              <w:widowControl/>
              <w:spacing w:line="360" w:lineRule="auto"/>
              <w:jc w:val="center"/>
              <w:rPr>
                <w:rFonts w:hAnsi="宋体"/>
                <w:sz w:val="18"/>
                <w:szCs w:val="18"/>
              </w:rPr>
            </w:pPr>
            <w:r>
              <w:rPr>
                <w:rFonts w:hint="eastAsia" w:hAnsi="宋体"/>
                <w:sz w:val="18"/>
                <w:szCs w:val="18"/>
              </w:rPr>
              <w:t>2</w:t>
            </w:r>
          </w:p>
        </w:tc>
        <w:tc>
          <w:tcPr>
            <w:tcW w:w="0" w:type="auto"/>
            <w:noWrap w:val="0"/>
            <w:vAlign w:val="center"/>
          </w:tcPr>
          <w:p>
            <w:pPr>
              <w:widowControl/>
              <w:spacing w:line="360" w:lineRule="auto"/>
              <w:jc w:val="left"/>
              <w:rPr>
                <w:rFonts w:hAnsi="宋体" w:cs="宋体"/>
                <w:sz w:val="18"/>
                <w:szCs w:val="18"/>
              </w:rPr>
            </w:pPr>
            <w:r>
              <w:rPr>
                <w:rFonts w:hint="eastAsia" w:hAnsi="宋体" w:cs="宋体"/>
                <w:sz w:val="18"/>
                <w:szCs w:val="18"/>
              </w:rPr>
              <w:t>广东溢多利生物科技股份有限公司</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0.45-0.65</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150-170</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0" w:type="auto"/>
            <w:noWrap w:val="0"/>
            <w:vAlign w:val="center"/>
          </w:tcPr>
          <w:p>
            <w:pPr>
              <w:widowControl/>
              <w:spacing w:line="360" w:lineRule="auto"/>
              <w:jc w:val="center"/>
              <w:rPr>
                <w:rFonts w:hAnsi="宋体" w:cs="宋体"/>
                <w:sz w:val="18"/>
                <w:szCs w:val="18"/>
              </w:rPr>
            </w:pPr>
            <w:r>
              <w:rPr>
                <w:rFonts w:hint="eastAsia" w:hAnsi="宋体" w:cs="宋体"/>
                <w:sz w:val="18"/>
                <w:szCs w:val="18"/>
              </w:rPr>
              <w:t>3</w:t>
            </w:r>
          </w:p>
        </w:tc>
        <w:tc>
          <w:tcPr>
            <w:tcW w:w="0" w:type="auto"/>
            <w:noWrap w:val="0"/>
            <w:vAlign w:val="center"/>
          </w:tcPr>
          <w:p>
            <w:pPr>
              <w:widowControl/>
              <w:spacing w:line="360" w:lineRule="auto"/>
              <w:jc w:val="left"/>
              <w:rPr>
                <w:rFonts w:hAnsi="宋体" w:cs="宋体"/>
                <w:sz w:val="18"/>
                <w:szCs w:val="18"/>
              </w:rPr>
            </w:pPr>
            <w:r>
              <w:rPr>
                <w:rFonts w:hint="eastAsia" w:hAnsi="宋体" w:cs="宋体"/>
                <w:sz w:val="18"/>
                <w:szCs w:val="18"/>
              </w:rPr>
              <w:t>珠海威丝曼服饰股份有限公司</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0.6-0.8</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40-60</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1.1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0" w:type="auto"/>
            <w:noWrap w:val="0"/>
            <w:vAlign w:val="center"/>
          </w:tcPr>
          <w:p>
            <w:pPr>
              <w:widowControl/>
              <w:spacing w:line="360" w:lineRule="auto"/>
              <w:jc w:val="center"/>
              <w:rPr>
                <w:rFonts w:hAnsi="宋体" w:cs="宋体"/>
                <w:sz w:val="18"/>
                <w:szCs w:val="18"/>
              </w:rPr>
            </w:pPr>
            <w:r>
              <w:rPr>
                <w:rFonts w:hint="eastAsia" w:hAnsi="宋体"/>
                <w:sz w:val="18"/>
                <w:szCs w:val="18"/>
              </w:rPr>
              <w:t>4</w:t>
            </w:r>
          </w:p>
        </w:tc>
        <w:tc>
          <w:tcPr>
            <w:tcW w:w="0" w:type="auto"/>
            <w:noWrap w:val="0"/>
            <w:vAlign w:val="center"/>
          </w:tcPr>
          <w:p>
            <w:pPr>
              <w:widowControl/>
              <w:spacing w:line="360" w:lineRule="auto"/>
              <w:jc w:val="left"/>
              <w:rPr>
                <w:rFonts w:hAnsi="宋体" w:cs="宋体"/>
                <w:sz w:val="18"/>
                <w:szCs w:val="18"/>
              </w:rPr>
            </w:pPr>
            <w:r>
              <w:rPr>
                <w:rFonts w:hint="eastAsia" w:hAnsi="宋体" w:cs="宋体"/>
                <w:sz w:val="18"/>
                <w:szCs w:val="18"/>
              </w:rPr>
              <w:t>珠海格力电器股份有限公司</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1</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180</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0" w:type="auto"/>
            <w:noWrap w:val="0"/>
            <w:vAlign w:val="center"/>
          </w:tcPr>
          <w:p>
            <w:pPr>
              <w:widowControl/>
              <w:spacing w:line="360" w:lineRule="auto"/>
              <w:jc w:val="center"/>
              <w:rPr>
                <w:rFonts w:hAnsi="宋体"/>
                <w:sz w:val="18"/>
                <w:szCs w:val="18"/>
              </w:rPr>
            </w:pPr>
            <w:r>
              <w:rPr>
                <w:rFonts w:hint="eastAsia" w:hAnsi="宋体"/>
                <w:sz w:val="18"/>
                <w:szCs w:val="18"/>
              </w:rPr>
              <w:t>5</w:t>
            </w:r>
          </w:p>
        </w:tc>
        <w:tc>
          <w:tcPr>
            <w:tcW w:w="0" w:type="auto"/>
            <w:noWrap w:val="0"/>
            <w:vAlign w:val="center"/>
          </w:tcPr>
          <w:p>
            <w:pPr>
              <w:widowControl/>
              <w:spacing w:line="360" w:lineRule="auto"/>
              <w:jc w:val="left"/>
              <w:rPr>
                <w:rFonts w:hAnsi="宋体" w:cs="宋体"/>
                <w:sz w:val="18"/>
                <w:szCs w:val="18"/>
              </w:rPr>
            </w:pPr>
            <w:r>
              <w:rPr>
                <w:rFonts w:hint="eastAsia" w:hAnsi="宋体" w:cs="宋体"/>
                <w:sz w:val="18"/>
                <w:szCs w:val="18"/>
              </w:rPr>
              <w:t>珠海格力节能环保制冷技术研究中心有限公司</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0.5</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160</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0" w:type="auto"/>
            <w:noWrap w:val="0"/>
            <w:vAlign w:val="center"/>
          </w:tcPr>
          <w:p>
            <w:pPr>
              <w:widowControl/>
              <w:spacing w:line="360" w:lineRule="auto"/>
              <w:jc w:val="center"/>
              <w:rPr>
                <w:rFonts w:hAnsi="宋体" w:cs="宋体"/>
                <w:sz w:val="18"/>
                <w:szCs w:val="18"/>
              </w:rPr>
            </w:pPr>
            <w:r>
              <w:rPr>
                <w:rFonts w:hint="eastAsia" w:hAnsi="宋体"/>
                <w:sz w:val="18"/>
                <w:szCs w:val="18"/>
              </w:rPr>
              <w:t>6</w:t>
            </w:r>
          </w:p>
        </w:tc>
        <w:tc>
          <w:tcPr>
            <w:tcW w:w="0" w:type="auto"/>
            <w:noWrap w:val="0"/>
            <w:vAlign w:val="center"/>
          </w:tcPr>
          <w:p>
            <w:pPr>
              <w:widowControl/>
              <w:spacing w:line="360" w:lineRule="auto"/>
              <w:jc w:val="left"/>
              <w:rPr>
                <w:rFonts w:hAnsi="宋体" w:cs="宋体"/>
                <w:sz w:val="18"/>
                <w:szCs w:val="18"/>
              </w:rPr>
            </w:pPr>
            <w:r>
              <w:rPr>
                <w:rFonts w:hint="eastAsia" w:hAnsi="宋体" w:cs="宋体"/>
                <w:sz w:val="18"/>
                <w:szCs w:val="18"/>
              </w:rPr>
              <w:t>樱花食品（珠海）有限公司</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0.4-0.6</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180</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7" w:hRule="exact"/>
          <w:jc w:val="center"/>
        </w:trPr>
        <w:tc>
          <w:tcPr>
            <w:tcW w:w="0" w:type="auto"/>
            <w:noWrap w:val="0"/>
            <w:vAlign w:val="center"/>
          </w:tcPr>
          <w:p>
            <w:pPr>
              <w:jc w:val="center"/>
            </w:pPr>
            <w:r>
              <w:rPr>
                <w:rFonts w:hint="eastAsia"/>
              </w:rPr>
              <w:t>7</w:t>
            </w:r>
          </w:p>
        </w:tc>
        <w:tc>
          <w:tcPr>
            <w:tcW w:w="0" w:type="auto"/>
            <w:noWrap w:val="0"/>
            <w:vAlign w:val="center"/>
          </w:tcPr>
          <w:p>
            <w:pPr>
              <w:widowControl/>
              <w:spacing w:line="360" w:lineRule="auto"/>
              <w:jc w:val="left"/>
              <w:rPr>
                <w:rFonts w:hAnsi="宋体" w:cs="宋体"/>
                <w:sz w:val="18"/>
                <w:szCs w:val="18"/>
              </w:rPr>
            </w:pPr>
            <w:r>
              <w:rPr>
                <w:rFonts w:hint="eastAsia" w:hAnsi="宋体" w:cs="宋体"/>
                <w:sz w:val="18"/>
                <w:szCs w:val="18"/>
              </w:rPr>
              <w:t>东信和平科技股份有限公司</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0.5</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142</w:t>
            </w:r>
          </w:p>
        </w:tc>
        <w:tc>
          <w:tcPr>
            <w:tcW w:w="0" w:type="auto"/>
            <w:noWrap w:val="0"/>
            <w:vAlign w:val="center"/>
          </w:tcPr>
          <w:p>
            <w:pPr>
              <w:widowControl/>
              <w:spacing w:line="360" w:lineRule="auto"/>
              <w:jc w:val="center"/>
              <w:rPr>
                <w:rFonts w:hAnsi="宋体"/>
                <w:sz w:val="18"/>
                <w:szCs w:val="18"/>
              </w:rPr>
            </w:pPr>
            <w:r>
              <w:rPr>
                <w:rFonts w:hint="eastAsia" w:hAnsi="宋体"/>
                <w:sz w:val="18"/>
                <w:szCs w:val="18"/>
              </w:rPr>
              <w:t>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0" w:hRule="exact"/>
          <w:jc w:val="center"/>
        </w:trPr>
        <w:tc>
          <w:tcPr>
            <w:tcW w:w="0" w:type="auto"/>
            <w:noWrap w:val="0"/>
            <w:vAlign w:val="center"/>
          </w:tcPr>
          <w:p>
            <w:pPr>
              <w:widowControl/>
              <w:spacing w:line="360" w:lineRule="auto"/>
              <w:jc w:val="center"/>
              <w:rPr>
                <w:rFonts w:hAnsi="宋体" w:cs="宋体"/>
                <w:sz w:val="18"/>
                <w:szCs w:val="18"/>
              </w:rPr>
            </w:pPr>
            <w:r>
              <w:rPr>
                <w:rFonts w:hint="eastAsia" w:hAnsi="宋体" w:cs="宋体"/>
                <w:sz w:val="18"/>
                <w:szCs w:val="18"/>
              </w:rPr>
              <w:t>合计</w:t>
            </w:r>
          </w:p>
        </w:tc>
        <w:tc>
          <w:tcPr>
            <w:tcW w:w="0" w:type="auto"/>
            <w:noWrap w:val="0"/>
            <w:vAlign w:val="center"/>
          </w:tcPr>
          <w:p>
            <w:pPr>
              <w:widowControl/>
              <w:spacing w:line="360" w:lineRule="auto"/>
              <w:jc w:val="center"/>
              <w:rPr>
                <w:rFonts w:hAnsi="宋体" w:cs="宋体"/>
                <w:sz w:val="18"/>
                <w:szCs w:val="18"/>
              </w:rPr>
            </w:pPr>
            <w:r>
              <w:rPr>
                <w:rFonts w:hint="eastAsia" w:hAnsi="宋体" w:cs="宋体"/>
                <w:sz w:val="18"/>
                <w:szCs w:val="18"/>
              </w:rPr>
              <w:t>　</w:t>
            </w:r>
          </w:p>
        </w:tc>
        <w:tc>
          <w:tcPr>
            <w:tcW w:w="0" w:type="auto"/>
            <w:noWrap w:val="0"/>
            <w:vAlign w:val="center"/>
          </w:tcPr>
          <w:p>
            <w:pPr>
              <w:widowControl/>
              <w:spacing w:line="360" w:lineRule="auto"/>
              <w:jc w:val="center"/>
              <w:rPr>
                <w:rFonts w:hAnsi="宋体"/>
                <w:sz w:val="18"/>
                <w:szCs w:val="18"/>
              </w:rPr>
            </w:pPr>
          </w:p>
        </w:tc>
        <w:tc>
          <w:tcPr>
            <w:tcW w:w="0" w:type="auto"/>
            <w:noWrap w:val="0"/>
            <w:vAlign w:val="center"/>
          </w:tcPr>
          <w:p>
            <w:pPr>
              <w:widowControl/>
              <w:spacing w:line="360" w:lineRule="auto"/>
              <w:jc w:val="center"/>
              <w:rPr>
                <w:rFonts w:hAnsi="宋体"/>
                <w:sz w:val="18"/>
                <w:szCs w:val="18"/>
              </w:rPr>
            </w:pPr>
          </w:p>
        </w:tc>
        <w:tc>
          <w:tcPr>
            <w:tcW w:w="0" w:type="auto"/>
            <w:noWrap w:val="0"/>
            <w:vAlign w:val="center"/>
          </w:tcPr>
          <w:p>
            <w:pPr>
              <w:widowControl/>
              <w:spacing w:line="360" w:lineRule="auto"/>
              <w:jc w:val="center"/>
              <w:rPr>
                <w:rFonts w:hAnsi="宋体"/>
                <w:sz w:val="18"/>
                <w:szCs w:val="18"/>
              </w:rPr>
            </w:pPr>
            <w:r>
              <w:rPr>
                <w:rFonts w:hAnsi="宋体"/>
                <w:sz w:val="18"/>
                <w:szCs w:val="18"/>
              </w:rPr>
              <w:t>104.9</w:t>
            </w:r>
          </w:p>
        </w:tc>
      </w:tr>
    </w:tbl>
    <w:p>
      <w:pPr>
        <w:tabs>
          <w:tab w:val="left" w:pos="360"/>
          <w:tab w:val="left" w:pos="540"/>
        </w:tabs>
        <w:spacing w:line="360" w:lineRule="auto"/>
        <w:rPr>
          <w:rFonts w:hAnsi="宋体"/>
        </w:rPr>
      </w:pPr>
    </w:p>
    <w:p>
      <w:pPr>
        <w:spacing w:line="360" w:lineRule="auto"/>
        <w:rPr>
          <w:b/>
          <w:sz w:val="24"/>
        </w:rPr>
      </w:pPr>
    </w:p>
    <w:p>
      <w:pPr>
        <w:spacing w:line="360" w:lineRule="auto"/>
        <w:rPr>
          <w:b/>
          <w:sz w:val="24"/>
        </w:rPr>
      </w:pPr>
      <w:r>
        <w:rPr>
          <w:rFonts w:hint="eastAsia"/>
          <w:b/>
          <w:sz w:val="24"/>
        </w:rPr>
        <w:t>2、签订合同后，承包人应编制热网路由方案及其他必要的技术文件，确定管线位置及布置模式，协助发包人报市、区，水务局、交通运输局、发改局、自然资源局、城管局、住建局、应急局，省交通集团，园区管委会等主管单位审批。</w:t>
      </w:r>
    </w:p>
    <w:p>
      <w:pPr>
        <w:spacing w:line="360" w:lineRule="auto"/>
        <w:rPr>
          <w:b/>
          <w:sz w:val="24"/>
        </w:rPr>
      </w:pPr>
    </w:p>
    <w:p>
      <w:pPr>
        <w:spacing w:line="360" w:lineRule="auto"/>
        <w:rPr>
          <w:b/>
          <w:sz w:val="24"/>
        </w:rPr>
      </w:pPr>
    </w:p>
    <w:p>
      <w:pPr>
        <w:spacing w:line="360" w:lineRule="auto"/>
        <w:jc w:val="center"/>
        <w:outlineLvl w:val="0"/>
        <w:rPr>
          <w:b/>
          <w:sz w:val="28"/>
          <w:szCs w:val="28"/>
        </w:rPr>
      </w:pPr>
      <w:r>
        <w:rPr>
          <w:rFonts w:hint="eastAsia"/>
          <w:b/>
          <w:sz w:val="28"/>
          <w:szCs w:val="28"/>
        </w:rPr>
        <w:t>第</w:t>
      </w:r>
      <w:r>
        <w:rPr>
          <w:rFonts w:hint="eastAsia"/>
          <w:b/>
          <w:sz w:val="28"/>
          <w:szCs w:val="28"/>
          <w:lang w:eastAsia="zh-CN"/>
        </w:rPr>
        <w:t>二</w:t>
      </w:r>
      <w:r>
        <w:rPr>
          <w:rFonts w:hint="eastAsia"/>
          <w:b/>
          <w:sz w:val="28"/>
          <w:szCs w:val="28"/>
        </w:rPr>
        <w:t>节 设计要求</w:t>
      </w:r>
    </w:p>
    <w:p>
      <w:pPr>
        <w:spacing w:line="360" w:lineRule="auto"/>
        <w:outlineLvl w:val="0"/>
        <w:rPr>
          <w:b/>
          <w:sz w:val="24"/>
        </w:rPr>
      </w:pPr>
      <w:r>
        <w:rPr>
          <w:b/>
          <w:sz w:val="24"/>
        </w:rPr>
        <w:t>1</w:t>
      </w:r>
      <w:r>
        <w:rPr>
          <w:rFonts w:hint="eastAsia"/>
          <w:b/>
          <w:sz w:val="24"/>
        </w:rPr>
        <w:t>设计指导原则</w:t>
      </w:r>
    </w:p>
    <w:p>
      <w:pPr>
        <w:spacing w:line="360" w:lineRule="auto"/>
        <w:rPr>
          <w:sz w:val="24"/>
        </w:rPr>
      </w:pPr>
      <w:r>
        <w:rPr>
          <w:rFonts w:hint="eastAsia"/>
          <w:sz w:val="24"/>
        </w:rPr>
        <w:t>1.1本工程设计须按照建设资源节约型、环境友好型的社会要求，降低能源消耗和满足环保要求。</w:t>
      </w:r>
    </w:p>
    <w:p>
      <w:pPr>
        <w:adjustRightInd w:val="0"/>
        <w:spacing w:line="360" w:lineRule="auto"/>
        <w:rPr>
          <w:sz w:val="24"/>
        </w:rPr>
      </w:pPr>
      <w:r>
        <w:rPr>
          <w:rFonts w:hint="eastAsia"/>
          <w:sz w:val="24"/>
        </w:rPr>
        <w:t>1.2本工程设计以指标先进、经济合理、安全环保、以人为本为原则，满足建设施工要求，提高热网的可靠性、经济性和文明生产水平，为确保质量、控制造价、文明施工和缩短建设工期创造条件。</w:t>
      </w:r>
    </w:p>
    <w:p>
      <w:pPr>
        <w:pStyle w:val="21"/>
        <w:snapToGrid w:val="0"/>
        <w:spacing w:line="360" w:lineRule="auto"/>
        <w:ind w:firstLine="0" w:firstLineChars="0"/>
        <w:rPr>
          <w:rFonts w:ascii="Arial" w:hAnsi="Arial"/>
          <w:color w:val="000000"/>
          <w:szCs w:val="21"/>
        </w:rPr>
      </w:pPr>
      <w:r>
        <w:rPr>
          <w:rFonts w:hint="eastAsia"/>
          <w:sz w:val="24"/>
        </w:rPr>
        <w:t>1.3积极采用新工艺、新设备、新材料，充分吸取其它工程在设计中采用成功的创新设计经验，使工程的各项运行指标（供热管损）处于行业先进水平，实现节能减排，达到优质建设项目标准。</w:t>
      </w:r>
    </w:p>
    <w:p>
      <w:pPr>
        <w:spacing w:line="360" w:lineRule="auto"/>
        <w:rPr>
          <w:sz w:val="24"/>
        </w:rPr>
      </w:pPr>
      <w:r>
        <w:rPr>
          <w:rFonts w:hint="eastAsia"/>
          <w:sz w:val="24"/>
        </w:rPr>
        <w:t>1.4积极借鉴国内外的先进设计思想，充分运用互联网+、大数据、工业4.0等理念，着力打造高质量、低造价的优秀设计工程，将本项目热网系统建设成智能化、数字化、自动化的热网系统。</w:t>
      </w:r>
    </w:p>
    <w:p>
      <w:pPr>
        <w:spacing w:line="360" w:lineRule="auto"/>
        <w:rPr>
          <w:sz w:val="24"/>
        </w:rPr>
      </w:pPr>
      <w:r>
        <w:rPr>
          <w:rFonts w:hint="eastAsia"/>
          <w:sz w:val="24"/>
        </w:rPr>
        <w:t>1.5必须结合实际区域，建设条件等情况，保证热网路由合理，通过优化设计，功能合并等方法保证系统运行安全可靠、控制技术智能先进、数据指标行业领先。</w:t>
      </w:r>
    </w:p>
    <w:p>
      <w:pPr>
        <w:spacing w:line="360" w:lineRule="auto"/>
        <w:rPr>
          <w:sz w:val="24"/>
        </w:rPr>
      </w:pPr>
      <w:r>
        <w:rPr>
          <w:rFonts w:hint="eastAsia"/>
          <w:sz w:val="24"/>
        </w:rPr>
        <w:t>1.6设计符合下列文件要求：</w:t>
      </w:r>
    </w:p>
    <w:p>
      <w:pPr>
        <w:spacing w:line="360" w:lineRule="auto"/>
        <w:rPr>
          <w:sz w:val="24"/>
        </w:rPr>
      </w:pPr>
      <w:r>
        <w:rPr>
          <w:rFonts w:hint="eastAsia"/>
          <w:sz w:val="24"/>
        </w:rPr>
        <w:t>1）《中华人民共和国民法典》</w:t>
      </w:r>
    </w:p>
    <w:p>
      <w:pPr>
        <w:spacing w:line="360" w:lineRule="auto"/>
        <w:rPr>
          <w:sz w:val="24"/>
        </w:rPr>
      </w:pPr>
      <w:r>
        <w:rPr>
          <w:rFonts w:hint="eastAsia"/>
          <w:sz w:val="24"/>
        </w:rPr>
        <w:t>2）《中华人民共和国招标投标法》</w:t>
      </w:r>
    </w:p>
    <w:p>
      <w:pPr>
        <w:spacing w:line="360" w:lineRule="auto"/>
        <w:rPr>
          <w:sz w:val="24"/>
        </w:rPr>
      </w:pPr>
      <w:r>
        <w:rPr>
          <w:rFonts w:hint="eastAsia"/>
          <w:sz w:val="24"/>
        </w:rPr>
        <w:t>3）国务院公布的《建设工程勘察设计管理条例》</w:t>
      </w:r>
    </w:p>
    <w:p>
      <w:pPr>
        <w:spacing w:line="360" w:lineRule="auto"/>
        <w:rPr>
          <w:sz w:val="24"/>
        </w:rPr>
      </w:pPr>
      <w:r>
        <w:rPr>
          <w:sz w:val="24"/>
        </w:rPr>
        <w:t>4</w:t>
      </w:r>
      <w:r>
        <w:rPr>
          <w:rFonts w:hint="eastAsia"/>
          <w:sz w:val="24"/>
        </w:rPr>
        <w:t>）《特种设备安全监察条例》</w:t>
      </w:r>
    </w:p>
    <w:p>
      <w:pPr>
        <w:spacing w:line="360" w:lineRule="auto"/>
        <w:rPr>
          <w:sz w:val="24"/>
        </w:rPr>
      </w:pPr>
      <w:r>
        <w:rPr>
          <w:rFonts w:hint="eastAsia"/>
          <w:color w:val="000000"/>
          <w:sz w:val="24"/>
        </w:rPr>
        <w:t>5）《城市热力网设计规范》</w:t>
      </w:r>
      <w:r>
        <w:rPr>
          <w:rFonts w:hint="eastAsia"/>
          <w:sz w:val="24"/>
        </w:rPr>
        <w:t>（CJJ34）</w:t>
      </w:r>
    </w:p>
    <w:p>
      <w:pPr>
        <w:spacing w:line="360" w:lineRule="auto"/>
        <w:rPr>
          <w:sz w:val="24"/>
        </w:rPr>
      </w:pPr>
      <w:r>
        <w:rPr>
          <w:rFonts w:hint="eastAsia"/>
          <w:sz w:val="24"/>
        </w:rPr>
        <w:t>6</w:t>
      </w:r>
      <w:r>
        <w:rPr>
          <w:rFonts w:hint="eastAsia"/>
          <w:color w:val="000000"/>
          <w:sz w:val="24"/>
        </w:rPr>
        <w:t>）《城镇供热直埋蒸汽管道技术规程》（</w:t>
      </w:r>
      <w:r>
        <w:rPr>
          <w:color w:val="000000"/>
          <w:sz w:val="24"/>
        </w:rPr>
        <w:t>CJJ</w:t>
      </w:r>
      <w:r>
        <w:rPr>
          <w:rFonts w:hint="eastAsia"/>
          <w:color w:val="000000"/>
          <w:sz w:val="24"/>
        </w:rPr>
        <w:t>/T</w:t>
      </w:r>
      <w:r>
        <w:rPr>
          <w:color w:val="000000"/>
          <w:sz w:val="24"/>
        </w:rPr>
        <w:t>104</w:t>
      </w:r>
      <w:r>
        <w:rPr>
          <w:rFonts w:hint="eastAsia"/>
          <w:color w:val="000000"/>
          <w:sz w:val="24"/>
        </w:rPr>
        <w:t>）</w:t>
      </w:r>
    </w:p>
    <w:p>
      <w:pPr>
        <w:spacing w:line="360" w:lineRule="auto"/>
        <w:rPr>
          <w:sz w:val="24"/>
        </w:rPr>
      </w:pPr>
      <w:r>
        <w:rPr>
          <w:rFonts w:hint="eastAsia"/>
          <w:sz w:val="24"/>
        </w:rPr>
        <w:t>7）</w:t>
      </w:r>
      <w:r>
        <w:rPr>
          <w:sz w:val="24"/>
        </w:rPr>
        <w:t>《城镇供热管网结构设计规范》（CJJ105</w:t>
      </w:r>
      <w:r>
        <w:rPr>
          <w:rFonts w:hint="eastAsia"/>
          <w:sz w:val="24"/>
        </w:rPr>
        <w:t>）</w:t>
      </w:r>
    </w:p>
    <w:p>
      <w:pPr>
        <w:spacing w:line="360" w:lineRule="auto"/>
        <w:rPr>
          <w:sz w:val="24"/>
        </w:rPr>
      </w:pPr>
      <w:r>
        <w:rPr>
          <w:rFonts w:hint="eastAsia"/>
          <w:sz w:val="24"/>
        </w:rPr>
        <w:t>8）《城镇直埋供热管道工程技术规程》（CJJ/T81）</w:t>
      </w:r>
    </w:p>
    <w:p>
      <w:pPr>
        <w:spacing w:line="360" w:lineRule="auto"/>
        <w:rPr>
          <w:sz w:val="24"/>
        </w:rPr>
      </w:pPr>
      <w:r>
        <w:rPr>
          <w:sz w:val="24"/>
        </w:rPr>
        <w:t>9）《城镇供热管网工程施工及验收规范》（CJJ28）</w:t>
      </w:r>
    </w:p>
    <w:p>
      <w:pPr>
        <w:spacing w:line="360" w:lineRule="auto"/>
        <w:rPr>
          <w:sz w:val="24"/>
        </w:rPr>
      </w:pPr>
      <w:r>
        <w:rPr>
          <w:sz w:val="24"/>
        </w:rPr>
        <w:t>1</w:t>
      </w:r>
      <w:r>
        <w:rPr>
          <w:rFonts w:hint="eastAsia"/>
          <w:sz w:val="24"/>
        </w:rPr>
        <w:t>0</w:t>
      </w:r>
      <w:r>
        <w:rPr>
          <w:sz w:val="24"/>
        </w:rPr>
        <w:t>）《城市供热管网暗挖工程技术规程》</w:t>
      </w:r>
      <w:r>
        <w:rPr>
          <w:rFonts w:hint="eastAsia"/>
          <w:sz w:val="24"/>
        </w:rPr>
        <w:t>（</w:t>
      </w:r>
      <w:r>
        <w:rPr>
          <w:sz w:val="24"/>
        </w:rPr>
        <w:t>CJJ 200</w:t>
      </w:r>
      <w:r>
        <w:rPr>
          <w:rFonts w:hint="eastAsia"/>
          <w:sz w:val="24"/>
        </w:rPr>
        <w:t>）</w:t>
      </w:r>
    </w:p>
    <w:p>
      <w:pPr>
        <w:spacing w:line="360" w:lineRule="auto"/>
        <w:rPr>
          <w:sz w:val="24"/>
        </w:rPr>
      </w:pPr>
      <w:r>
        <w:rPr>
          <w:rFonts w:hint="eastAsia"/>
          <w:sz w:val="24"/>
        </w:rPr>
        <w:t>11</w:t>
      </w:r>
      <w:r>
        <w:rPr>
          <w:sz w:val="24"/>
        </w:rPr>
        <w:t>）《城镇供热预制直埋蒸汽保温管技术条件》</w:t>
      </w:r>
      <w:r>
        <w:rPr>
          <w:rFonts w:hint="eastAsia"/>
          <w:sz w:val="24"/>
        </w:rPr>
        <w:t>（</w:t>
      </w:r>
      <w:r>
        <w:fldChar w:fldCharType="begin"/>
      </w:r>
      <w:r>
        <w:instrText xml:space="preserve">HYPERLINK "http://www.csres.com/detail/108757.html" \t "http://www.csres.com/_blank"</w:instrText>
      </w:r>
      <w:r>
        <w:fldChar w:fldCharType="separate"/>
      </w:r>
      <w:r>
        <w:rPr>
          <w:sz w:val="24"/>
        </w:rPr>
        <w:t xml:space="preserve">CJ/T </w:t>
      </w:r>
      <w:r>
        <w:rPr>
          <w:rFonts w:hint="eastAsia"/>
          <w:sz w:val="24"/>
        </w:rPr>
        <w:t>）</w:t>
      </w:r>
      <w:r>
        <w:rPr>
          <w:sz w:val="24"/>
        </w:rPr>
        <w:fldChar w:fldCharType="end"/>
      </w:r>
    </w:p>
    <w:p>
      <w:pPr>
        <w:spacing w:line="360" w:lineRule="auto"/>
        <w:rPr>
          <w:sz w:val="24"/>
        </w:rPr>
      </w:pPr>
      <w:r>
        <w:rPr>
          <w:rFonts w:hint="eastAsia"/>
          <w:sz w:val="24"/>
        </w:rPr>
        <w:t>12</w:t>
      </w:r>
      <w:r>
        <w:rPr>
          <w:sz w:val="24"/>
        </w:rPr>
        <w:t>）《城镇供热预制直埋蒸汽保温管及管路附件》</w:t>
      </w:r>
      <w:r>
        <w:rPr>
          <w:rFonts w:hint="eastAsia"/>
          <w:sz w:val="24"/>
        </w:rPr>
        <w:t>（</w:t>
      </w:r>
      <w:r>
        <w:rPr>
          <w:sz w:val="24"/>
        </w:rPr>
        <w:t>CJ/T 246</w:t>
      </w:r>
      <w:r>
        <w:rPr>
          <w:rFonts w:hint="eastAsia"/>
          <w:sz w:val="24"/>
        </w:rPr>
        <w:t>）</w:t>
      </w:r>
    </w:p>
    <w:p>
      <w:pPr>
        <w:spacing w:line="360" w:lineRule="auto"/>
        <w:rPr>
          <w:sz w:val="24"/>
        </w:rPr>
      </w:pPr>
      <w:r>
        <w:rPr>
          <w:sz w:val="24"/>
        </w:rPr>
        <w:t>1</w:t>
      </w:r>
      <w:r>
        <w:rPr>
          <w:rFonts w:hint="eastAsia"/>
          <w:sz w:val="24"/>
        </w:rPr>
        <w:t>3</w:t>
      </w:r>
      <w:r>
        <w:rPr>
          <w:sz w:val="24"/>
        </w:rPr>
        <w:t>）《城市供热管道用波纹管补偿器》</w:t>
      </w:r>
      <w:r>
        <w:rPr>
          <w:rFonts w:hint="eastAsia"/>
          <w:sz w:val="24"/>
        </w:rPr>
        <w:t>（</w:t>
      </w:r>
      <w:r>
        <w:rPr>
          <w:sz w:val="24"/>
        </w:rPr>
        <w:t>CJ/T 402</w:t>
      </w:r>
      <w:r>
        <w:rPr>
          <w:rFonts w:hint="eastAsia"/>
          <w:sz w:val="24"/>
        </w:rPr>
        <w:t>）</w:t>
      </w:r>
    </w:p>
    <w:p>
      <w:pPr>
        <w:spacing w:line="360" w:lineRule="auto"/>
        <w:rPr>
          <w:sz w:val="24"/>
        </w:rPr>
      </w:pPr>
      <w:r>
        <w:rPr>
          <w:rFonts w:hint="eastAsia"/>
          <w:sz w:val="24"/>
        </w:rPr>
        <w:t>14）《</w:t>
      </w:r>
      <w:r>
        <w:rPr>
          <w:sz w:val="24"/>
        </w:rPr>
        <w:t>供热工程制图标准</w:t>
      </w:r>
      <w:r>
        <w:rPr>
          <w:rFonts w:hint="eastAsia"/>
          <w:sz w:val="24"/>
        </w:rPr>
        <w:t>》（</w:t>
      </w:r>
      <w:r>
        <w:rPr>
          <w:sz w:val="24"/>
        </w:rPr>
        <w:t>CJJ/T 78</w:t>
      </w:r>
      <w:r>
        <w:rPr>
          <w:rFonts w:hint="eastAsia"/>
          <w:sz w:val="24"/>
        </w:rPr>
        <w:t>）</w:t>
      </w:r>
    </w:p>
    <w:p>
      <w:pPr>
        <w:spacing w:line="360" w:lineRule="auto"/>
        <w:rPr>
          <w:sz w:val="24"/>
        </w:rPr>
      </w:pPr>
      <w:r>
        <w:rPr>
          <w:rFonts w:hint="eastAsia"/>
          <w:sz w:val="24"/>
        </w:rPr>
        <w:t>15</w:t>
      </w:r>
      <w:r>
        <w:rPr>
          <w:sz w:val="24"/>
        </w:rPr>
        <w:t>）《城镇供热监测与调控系统技术规程》</w:t>
      </w:r>
      <w:r>
        <w:rPr>
          <w:rFonts w:hint="eastAsia"/>
          <w:sz w:val="24"/>
        </w:rPr>
        <w:t>（</w:t>
      </w:r>
      <w:r>
        <w:rPr>
          <w:sz w:val="24"/>
        </w:rPr>
        <w:t>CJJ/T 241</w:t>
      </w:r>
      <w:r>
        <w:rPr>
          <w:rFonts w:hint="eastAsia"/>
          <w:sz w:val="24"/>
        </w:rPr>
        <w:t>）</w:t>
      </w:r>
    </w:p>
    <w:p>
      <w:pPr>
        <w:spacing w:line="360" w:lineRule="auto"/>
        <w:rPr>
          <w:sz w:val="24"/>
        </w:rPr>
      </w:pPr>
      <w:r>
        <w:rPr>
          <w:rFonts w:hint="eastAsia"/>
          <w:sz w:val="24"/>
        </w:rPr>
        <w:t>16</w:t>
      </w:r>
      <w:r>
        <w:rPr>
          <w:sz w:val="24"/>
        </w:rPr>
        <w:t>）《城镇供热系统能耗计算方法》</w:t>
      </w:r>
      <w:r>
        <w:rPr>
          <w:rFonts w:hint="eastAsia"/>
          <w:sz w:val="24"/>
        </w:rPr>
        <w:t>（</w:t>
      </w:r>
      <w:r>
        <w:rPr>
          <w:sz w:val="24"/>
        </w:rPr>
        <w:t>GB/T 34617</w:t>
      </w:r>
      <w:r>
        <w:rPr>
          <w:rFonts w:hint="eastAsia"/>
          <w:sz w:val="24"/>
        </w:rPr>
        <w:t>）</w:t>
      </w:r>
    </w:p>
    <w:p>
      <w:pPr>
        <w:spacing w:line="360" w:lineRule="auto"/>
        <w:rPr>
          <w:sz w:val="24"/>
        </w:rPr>
      </w:pPr>
      <w:r>
        <w:rPr>
          <w:rFonts w:hint="eastAsia"/>
          <w:sz w:val="24"/>
        </w:rPr>
        <w:t>17</w:t>
      </w:r>
      <w:r>
        <w:rPr>
          <w:sz w:val="24"/>
        </w:rPr>
        <w:t>）</w:t>
      </w:r>
      <w:r>
        <w:rPr>
          <w:rFonts w:hint="eastAsia"/>
          <w:sz w:val="24"/>
        </w:rPr>
        <w:t>《</w:t>
      </w:r>
      <w:r>
        <w:rPr>
          <w:sz w:val="24"/>
        </w:rPr>
        <w:t>城镇供热系统节能技术规范</w:t>
      </w:r>
      <w:r>
        <w:rPr>
          <w:rFonts w:hint="eastAsia"/>
          <w:sz w:val="24"/>
        </w:rPr>
        <w:t>》（</w:t>
      </w:r>
      <w:r>
        <w:rPr>
          <w:sz w:val="24"/>
        </w:rPr>
        <w:t>CJJ/T 185</w:t>
      </w:r>
      <w:r>
        <w:rPr>
          <w:rFonts w:hint="eastAsia"/>
          <w:sz w:val="24"/>
        </w:rPr>
        <w:t>）</w:t>
      </w:r>
    </w:p>
    <w:p>
      <w:pPr>
        <w:spacing w:line="360" w:lineRule="auto"/>
        <w:rPr>
          <w:sz w:val="24"/>
        </w:rPr>
      </w:pPr>
      <w:r>
        <w:rPr>
          <w:rFonts w:hint="eastAsia"/>
          <w:sz w:val="24"/>
        </w:rPr>
        <w:t>18</w:t>
      </w:r>
      <w:r>
        <w:rPr>
          <w:sz w:val="24"/>
        </w:rPr>
        <w:t>）《承压设备无损检测》（NB/T 47013.1～47013.13-2015）</w:t>
      </w:r>
    </w:p>
    <w:p>
      <w:pPr>
        <w:spacing w:line="360" w:lineRule="auto"/>
        <w:rPr>
          <w:sz w:val="24"/>
        </w:rPr>
      </w:pPr>
      <w:r>
        <w:rPr>
          <w:rFonts w:hint="eastAsia"/>
          <w:sz w:val="24"/>
        </w:rPr>
        <w:t>19）《</w:t>
      </w:r>
      <w:r>
        <w:rPr>
          <w:sz w:val="24"/>
        </w:rPr>
        <w:t>管道焊接接头超声波检测技术规程 第2部分：A型脉冲反射法</w:t>
      </w:r>
      <w:r>
        <w:rPr>
          <w:rFonts w:hint="eastAsia"/>
          <w:sz w:val="24"/>
        </w:rPr>
        <w:t>》</w:t>
      </w:r>
      <w:r>
        <w:rPr>
          <w:sz w:val="24"/>
        </w:rPr>
        <w:t>（DL/T820.2-2019）</w:t>
      </w:r>
    </w:p>
    <w:p>
      <w:pPr>
        <w:spacing w:line="360" w:lineRule="auto"/>
        <w:rPr>
          <w:sz w:val="24"/>
        </w:rPr>
      </w:pPr>
      <w:r>
        <w:rPr>
          <w:rFonts w:hint="eastAsia"/>
          <w:sz w:val="24"/>
        </w:rPr>
        <w:t>20</w:t>
      </w:r>
      <w:r>
        <w:rPr>
          <w:sz w:val="24"/>
        </w:rPr>
        <w:t>）《工业金属管道设计规范》（GB 50316）</w:t>
      </w:r>
    </w:p>
    <w:p>
      <w:pPr>
        <w:spacing w:line="360" w:lineRule="auto"/>
        <w:rPr>
          <w:sz w:val="24"/>
        </w:rPr>
      </w:pPr>
      <w:r>
        <w:rPr>
          <w:rFonts w:hint="eastAsia"/>
          <w:sz w:val="24"/>
        </w:rPr>
        <w:t>21</w:t>
      </w:r>
      <w:r>
        <w:rPr>
          <w:sz w:val="24"/>
        </w:rPr>
        <w:t>）《工业设备及管道绝热工程设计规范》（GB50264）</w:t>
      </w:r>
    </w:p>
    <w:p>
      <w:pPr>
        <w:spacing w:line="360" w:lineRule="auto"/>
        <w:rPr>
          <w:sz w:val="24"/>
        </w:rPr>
      </w:pPr>
      <w:r>
        <w:rPr>
          <w:rFonts w:hint="eastAsia"/>
          <w:sz w:val="24"/>
        </w:rPr>
        <w:t>2</w:t>
      </w:r>
      <w:r>
        <w:rPr>
          <w:sz w:val="24"/>
        </w:rPr>
        <w:t>2）《工业设备及管道绝热工程施工规范》（GB50126）</w:t>
      </w:r>
    </w:p>
    <w:p>
      <w:pPr>
        <w:spacing w:line="360" w:lineRule="auto"/>
        <w:rPr>
          <w:sz w:val="24"/>
        </w:rPr>
      </w:pPr>
      <w:r>
        <w:rPr>
          <w:rFonts w:hint="eastAsia"/>
          <w:sz w:val="24"/>
        </w:rPr>
        <w:t>2</w:t>
      </w:r>
      <w:r>
        <w:rPr>
          <w:sz w:val="24"/>
        </w:rPr>
        <w:t>3）《混凝土结构设计规范》（GB 50010）</w:t>
      </w:r>
    </w:p>
    <w:p>
      <w:pPr>
        <w:spacing w:line="360" w:lineRule="auto"/>
        <w:rPr>
          <w:sz w:val="24"/>
        </w:rPr>
      </w:pPr>
      <w:r>
        <w:rPr>
          <w:rFonts w:hint="eastAsia"/>
          <w:sz w:val="24"/>
        </w:rPr>
        <w:t>2</w:t>
      </w:r>
      <w:r>
        <w:rPr>
          <w:sz w:val="24"/>
        </w:rPr>
        <w:t>4）《钢结构设计规范》（GB 50017）</w:t>
      </w:r>
    </w:p>
    <w:p>
      <w:pPr>
        <w:spacing w:line="360" w:lineRule="auto"/>
        <w:rPr>
          <w:sz w:val="24"/>
        </w:rPr>
      </w:pPr>
      <w:r>
        <w:rPr>
          <w:rFonts w:hint="eastAsia"/>
          <w:sz w:val="24"/>
        </w:rPr>
        <w:t>2</w:t>
      </w:r>
      <w:r>
        <w:rPr>
          <w:sz w:val="24"/>
        </w:rPr>
        <w:t>5）《建筑地基基础设计规范》（GB 50007）</w:t>
      </w:r>
    </w:p>
    <w:p>
      <w:pPr>
        <w:spacing w:line="360" w:lineRule="auto"/>
        <w:rPr>
          <w:sz w:val="24"/>
        </w:rPr>
      </w:pPr>
      <w:r>
        <w:rPr>
          <w:sz w:val="24"/>
        </w:rPr>
        <w:t>2</w:t>
      </w:r>
      <w:r>
        <w:rPr>
          <w:rFonts w:hint="eastAsia"/>
          <w:sz w:val="24"/>
        </w:rPr>
        <w:t>6</w:t>
      </w:r>
      <w:r>
        <w:rPr>
          <w:sz w:val="24"/>
        </w:rPr>
        <w:t>）</w:t>
      </w:r>
      <w:r>
        <w:rPr>
          <w:rFonts w:hint="eastAsia"/>
          <w:sz w:val="24"/>
        </w:rPr>
        <w:t>《</w:t>
      </w:r>
      <w:r>
        <w:rPr>
          <w:sz w:val="24"/>
        </w:rPr>
        <w:t>建筑结构荷载规范</w:t>
      </w:r>
      <w:r>
        <w:rPr>
          <w:rFonts w:hint="eastAsia"/>
          <w:sz w:val="24"/>
        </w:rPr>
        <w:t>》（</w:t>
      </w:r>
      <w:r>
        <w:rPr>
          <w:sz w:val="24"/>
        </w:rPr>
        <w:t>GB50009</w:t>
      </w:r>
      <w:r>
        <w:rPr>
          <w:rFonts w:hint="eastAsia"/>
          <w:sz w:val="24"/>
        </w:rPr>
        <w:t>）</w:t>
      </w:r>
    </w:p>
    <w:p>
      <w:pPr>
        <w:spacing w:line="360" w:lineRule="auto"/>
        <w:rPr>
          <w:sz w:val="24"/>
        </w:rPr>
      </w:pPr>
      <w:r>
        <w:rPr>
          <w:rFonts w:hint="eastAsia"/>
          <w:sz w:val="24"/>
        </w:rPr>
        <w:t>27</w:t>
      </w:r>
      <w:r>
        <w:rPr>
          <w:sz w:val="24"/>
        </w:rPr>
        <w:t>）</w:t>
      </w:r>
      <w:r>
        <w:rPr>
          <w:rFonts w:hint="eastAsia"/>
          <w:sz w:val="24"/>
        </w:rPr>
        <w:t>《</w:t>
      </w:r>
      <w:r>
        <w:rPr>
          <w:sz w:val="24"/>
        </w:rPr>
        <w:t>建筑抗震设计规范</w:t>
      </w:r>
      <w:r>
        <w:rPr>
          <w:rFonts w:hint="eastAsia"/>
          <w:sz w:val="24"/>
        </w:rPr>
        <w:t>》（</w:t>
      </w:r>
      <w:r>
        <w:rPr>
          <w:sz w:val="24"/>
        </w:rPr>
        <w:t>GB50011</w:t>
      </w:r>
      <w:r>
        <w:rPr>
          <w:rFonts w:hint="eastAsia"/>
          <w:sz w:val="24"/>
        </w:rPr>
        <w:t>）</w:t>
      </w:r>
    </w:p>
    <w:p>
      <w:pPr>
        <w:spacing w:line="360" w:lineRule="auto"/>
        <w:rPr>
          <w:sz w:val="24"/>
        </w:rPr>
      </w:pPr>
      <w:r>
        <w:rPr>
          <w:rFonts w:hint="eastAsia"/>
          <w:sz w:val="24"/>
        </w:rPr>
        <w:t>28</w:t>
      </w:r>
      <w:r>
        <w:rPr>
          <w:sz w:val="24"/>
        </w:rPr>
        <w:t>）</w:t>
      </w:r>
      <w:r>
        <w:rPr>
          <w:rFonts w:hint="eastAsia"/>
          <w:sz w:val="24"/>
        </w:rPr>
        <w:t>《</w:t>
      </w:r>
      <w:r>
        <w:rPr>
          <w:sz w:val="24"/>
        </w:rPr>
        <w:t>构筑物抗震设计规范</w:t>
      </w:r>
      <w:r>
        <w:rPr>
          <w:rFonts w:hint="eastAsia"/>
          <w:sz w:val="24"/>
        </w:rPr>
        <w:t>》(</w:t>
      </w:r>
      <w:r>
        <w:rPr>
          <w:sz w:val="24"/>
        </w:rPr>
        <w:t>GB50191</w:t>
      </w:r>
      <w:r>
        <w:rPr>
          <w:rFonts w:hint="eastAsia"/>
          <w:sz w:val="24"/>
        </w:rPr>
        <w:t>)</w:t>
      </w:r>
    </w:p>
    <w:p>
      <w:pPr>
        <w:spacing w:line="360" w:lineRule="auto"/>
        <w:rPr>
          <w:sz w:val="24"/>
        </w:rPr>
      </w:pPr>
      <w:r>
        <w:rPr>
          <w:rFonts w:hint="eastAsia"/>
          <w:sz w:val="24"/>
        </w:rPr>
        <w:t>29</w:t>
      </w:r>
      <w:r>
        <w:rPr>
          <w:sz w:val="24"/>
        </w:rPr>
        <w:t>）</w:t>
      </w:r>
      <w:r>
        <w:rPr>
          <w:rFonts w:hint="eastAsia"/>
          <w:sz w:val="24"/>
        </w:rPr>
        <w:t>《</w:t>
      </w:r>
      <w:r>
        <w:rPr>
          <w:sz w:val="24"/>
        </w:rPr>
        <w:t>建筑地基处理技术规范</w:t>
      </w:r>
      <w:r>
        <w:rPr>
          <w:rFonts w:hint="eastAsia"/>
          <w:sz w:val="24"/>
        </w:rPr>
        <w:t>》(</w:t>
      </w:r>
      <w:r>
        <w:rPr>
          <w:sz w:val="24"/>
        </w:rPr>
        <w:t>JGJ79</w:t>
      </w:r>
      <w:r>
        <w:rPr>
          <w:rFonts w:hint="eastAsia"/>
          <w:sz w:val="24"/>
        </w:rPr>
        <w:t>)</w:t>
      </w:r>
    </w:p>
    <w:p>
      <w:pPr>
        <w:spacing w:line="360" w:lineRule="auto"/>
        <w:rPr>
          <w:sz w:val="24"/>
        </w:rPr>
      </w:pPr>
      <w:r>
        <w:rPr>
          <w:rFonts w:hint="eastAsia"/>
          <w:sz w:val="24"/>
        </w:rPr>
        <w:t>30</w:t>
      </w:r>
      <w:r>
        <w:rPr>
          <w:sz w:val="24"/>
        </w:rPr>
        <w:t>）</w:t>
      </w:r>
      <w:r>
        <w:rPr>
          <w:rFonts w:hint="eastAsia"/>
          <w:sz w:val="24"/>
        </w:rPr>
        <w:t>《</w:t>
      </w:r>
      <w:r>
        <w:rPr>
          <w:sz w:val="24"/>
        </w:rPr>
        <w:t>地下防水工程质量验收规范</w:t>
      </w:r>
      <w:r>
        <w:rPr>
          <w:rFonts w:hint="eastAsia"/>
          <w:sz w:val="24"/>
        </w:rPr>
        <w:t>》(</w:t>
      </w:r>
      <w:r>
        <w:rPr>
          <w:sz w:val="24"/>
        </w:rPr>
        <w:t>GB50208</w:t>
      </w:r>
      <w:r>
        <w:rPr>
          <w:rFonts w:hint="eastAsia"/>
          <w:sz w:val="24"/>
        </w:rPr>
        <w:t>)</w:t>
      </w:r>
    </w:p>
    <w:p>
      <w:pPr>
        <w:spacing w:line="360" w:lineRule="auto"/>
        <w:rPr>
          <w:sz w:val="24"/>
        </w:rPr>
      </w:pPr>
      <w:r>
        <w:rPr>
          <w:rFonts w:hint="eastAsia"/>
          <w:sz w:val="24"/>
        </w:rPr>
        <w:t>31</w:t>
      </w:r>
      <w:r>
        <w:rPr>
          <w:sz w:val="24"/>
        </w:rPr>
        <w:t>）《设备及管道绝热设计导则》（GB/T8175）</w:t>
      </w:r>
    </w:p>
    <w:p>
      <w:pPr>
        <w:spacing w:line="360" w:lineRule="auto"/>
        <w:rPr>
          <w:sz w:val="24"/>
        </w:rPr>
      </w:pPr>
      <w:r>
        <w:rPr>
          <w:rFonts w:hint="eastAsia"/>
          <w:sz w:val="24"/>
        </w:rPr>
        <w:t>32</w:t>
      </w:r>
      <w:r>
        <w:rPr>
          <w:sz w:val="24"/>
        </w:rPr>
        <w:t>）《设备及管道绝热技术通则》（GB/T4272）</w:t>
      </w:r>
    </w:p>
    <w:p>
      <w:pPr>
        <w:spacing w:line="360" w:lineRule="auto"/>
        <w:rPr>
          <w:sz w:val="24"/>
        </w:rPr>
      </w:pPr>
      <w:r>
        <w:rPr>
          <w:rFonts w:hint="eastAsia"/>
          <w:sz w:val="24"/>
        </w:rPr>
        <w:t>33</w:t>
      </w:r>
      <w:r>
        <w:rPr>
          <w:sz w:val="24"/>
        </w:rPr>
        <w:t>）</w:t>
      </w:r>
      <w:r>
        <w:rPr>
          <w:rFonts w:hint="eastAsia"/>
          <w:sz w:val="24"/>
        </w:rPr>
        <w:t>《</w:t>
      </w:r>
      <w:r>
        <w:rPr>
          <w:sz w:val="24"/>
        </w:rPr>
        <w:t>供热计量系统设计与安装</w:t>
      </w:r>
      <w:r>
        <w:rPr>
          <w:rFonts w:hint="eastAsia"/>
          <w:sz w:val="24"/>
        </w:rPr>
        <w:t>》</w:t>
      </w:r>
      <w:r>
        <w:rPr>
          <w:sz w:val="24"/>
        </w:rPr>
        <w:t>15K502</w:t>
      </w:r>
    </w:p>
    <w:p>
      <w:pPr>
        <w:spacing w:line="360" w:lineRule="auto"/>
        <w:rPr>
          <w:sz w:val="24"/>
        </w:rPr>
      </w:pPr>
      <w:r>
        <w:rPr>
          <w:rFonts w:hint="eastAsia"/>
          <w:sz w:val="24"/>
        </w:rPr>
        <w:t>34</w:t>
      </w:r>
      <w:r>
        <w:rPr>
          <w:sz w:val="24"/>
        </w:rPr>
        <w:t>）《仪表配管配线设计规范》（HG/T20512）</w:t>
      </w:r>
    </w:p>
    <w:p>
      <w:pPr>
        <w:spacing w:line="360" w:lineRule="auto"/>
        <w:rPr>
          <w:sz w:val="24"/>
        </w:rPr>
      </w:pPr>
      <w:r>
        <w:rPr>
          <w:rFonts w:hint="eastAsia"/>
          <w:sz w:val="24"/>
        </w:rPr>
        <w:t>35</w:t>
      </w:r>
      <w:r>
        <w:rPr>
          <w:sz w:val="24"/>
        </w:rPr>
        <w:t>）《热电联产机组供热管网技术监督规程》</w:t>
      </w:r>
      <w:r>
        <w:rPr>
          <w:rFonts w:hint="eastAsia"/>
          <w:sz w:val="24"/>
        </w:rPr>
        <w:t>（</w:t>
      </w:r>
      <w:r>
        <w:rPr>
          <w:sz w:val="24"/>
        </w:rPr>
        <w:t>T/CEC 190</w:t>
      </w:r>
      <w:r>
        <w:rPr>
          <w:rFonts w:hint="eastAsia"/>
          <w:sz w:val="24"/>
        </w:rPr>
        <w:t>）</w:t>
      </w:r>
    </w:p>
    <w:p>
      <w:pPr>
        <w:spacing w:line="360" w:lineRule="auto"/>
      </w:pPr>
      <w:r>
        <w:rPr>
          <w:rFonts w:hint="eastAsia"/>
          <w:sz w:val="24"/>
        </w:rPr>
        <w:t>36）《市政公用工程设计文件编制深度规定》</w:t>
      </w:r>
    </w:p>
    <w:p>
      <w:pPr>
        <w:spacing w:line="360" w:lineRule="auto"/>
        <w:rPr>
          <w:sz w:val="24"/>
        </w:rPr>
      </w:pPr>
      <w:r>
        <w:rPr>
          <w:rFonts w:hint="eastAsia"/>
          <w:sz w:val="24"/>
        </w:rPr>
        <w:t>37）《鹤洲新区“洪保十片区”和香洲“南屏科技园、造贝片区”区域集中供冷供热管网专项规划及管网选线研究》</w:t>
      </w:r>
    </w:p>
    <w:p>
      <w:pPr>
        <w:spacing w:line="360" w:lineRule="auto"/>
        <w:rPr>
          <w:sz w:val="24"/>
        </w:rPr>
      </w:pPr>
      <w:r>
        <w:rPr>
          <w:rFonts w:hint="eastAsia"/>
          <w:sz w:val="24"/>
        </w:rPr>
        <w:t>38）《珠海鹤洲新区及香洲部分区域热电联产规划（2021-2030）》</w:t>
      </w:r>
    </w:p>
    <w:p>
      <w:pPr>
        <w:pStyle w:val="16"/>
        <w:ind w:left="0" w:firstLine="0"/>
        <w:rPr>
          <w:rFonts w:ascii="Times New Roman" w:hAnsi="Times New Roman"/>
          <w:kern w:val="2"/>
          <w:sz w:val="24"/>
          <w:lang w:val="en-US"/>
        </w:rPr>
      </w:pPr>
      <w:r>
        <w:rPr>
          <w:rFonts w:hint="eastAsia" w:ascii="Times New Roman" w:hAnsi="Times New Roman"/>
          <w:kern w:val="2"/>
          <w:sz w:val="24"/>
          <w:lang w:val="en-US"/>
        </w:rPr>
        <w:t>39）深圳能源集团股份有限公司相关规章制度及管理办法</w:t>
      </w:r>
    </w:p>
    <w:p>
      <w:pPr>
        <w:spacing w:line="360" w:lineRule="auto"/>
        <w:rPr>
          <w:sz w:val="24"/>
        </w:rPr>
      </w:pPr>
      <w:r>
        <w:rPr>
          <w:rFonts w:hint="eastAsia"/>
          <w:sz w:val="24"/>
        </w:rPr>
        <w:t>40）国务院《关于基建安全生产的规定》</w:t>
      </w:r>
    </w:p>
    <w:p>
      <w:pPr>
        <w:spacing w:line="360" w:lineRule="auto"/>
        <w:rPr>
          <w:sz w:val="24"/>
        </w:rPr>
      </w:pPr>
      <w:r>
        <w:rPr>
          <w:rFonts w:hint="eastAsia"/>
          <w:sz w:val="24"/>
        </w:rPr>
        <w:t>41) 其它国家、省、行业现行法律法规</w:t>
      </w:r>
    </w:p>
    <w:p>
      <w:pPr>
        <w:spacing w:line="360" w:lineRule="auto"/>
        <w:rPr>
          <w:sz w:val="24"/>
        </w:rPr>
      </w:pPr>
      <w:r>
        <w:rPr>
          <w:rFonts w:hint="eastAsia"/>
          <w:sz w:val="24"/>
        </w:rPr>
        <w:t>1.7如建设期间国家、行业颁布有关最新法令、法规、政策及有关设计规程、规范、标准等，按照最新要求执行。</w:t>
      </w:r>
    </w:p>
    <w:p>
      <w:pPr>
        <w:spacing w:line="360" w:lineRule="auto"/>
        <w:rPr>
          <w:sz w:val="24"/>
        </w:rPr>
      </w:pPr>
      <w:r>
        <w:rPr>
          <w:rFonts w:hint="eastAsia"/>
          <w:sz w:val="24"/>
        </w:rPr>
        <w:t>1.8符合深圳能源集团管控体系的相关要求。</w:t>
      </w:r>
    </w:p>
    <w:p>
      <w:pPr>
        <w:spacing w:line="360" w:lineRule="auto"/>
        <w:ind w:firstLine="480" w:firstLineChars="200"/>
        <w:rPr>
          <w:b/>
          <w:sz w:val="24"/>
        </w:rPr>
      </w:pPr>
      <w:bookmarkStart w:id="28" w:name="_Toc488949310"/>
      <w:r>
        <w:rPr>
          <w:rFonts w:hint="eastAsia"/>
          <w:sz w:val="24"/>
        </w:rPr>
        <w:t>包括但不限于以上规范，规范都以最新版本为准，下同。</w:t>
      </w:r>
    </w:p>
    <w:bookmarkEnd w:id="28"/>
    <w:p>
      <w:pPr>
        <w:spacing w:line="360" w:lineRule="auto"/>
        <w:rPr>
          <w:b/>
          <w:sz w:val="24"/>
        </w:rPr>
      </w:pPr>
      <w:bookmarkStart w:id="29" w:name="_Toc488949311"/>
    </w:p>
    <w:p>
      <w:pPr>
        <w:pStyle w:val="2"/>
      </w:pPr>
    </w:p>
    <w:p>
      <w:pPr>
        <w:spacing w:line="360" w:lineRule="auto"/>
        <w:outlineLvl w:val="0"/>
        <w:rPr>
          <w:b/>
          <w:sz w:val="24"/>
        </w:rPr>
      </w:pPr>
      <w:r>
        <w:rPr>
          <w:rFonts w:hint="eastAsia"/>
          <w:b/>
          <w:sz w:val="24"/>
        </w:rPr>
        <w:t>2.设计范围</w:t>
      </w:r>
      <w:bookmarkEnd w:id="29"/>
      <w:r>
        <w:rPr>
          <w:rFonts w:hint="eastAsia"/>
          <w:b/>
          <w:sz w:val="24"/>
        </w:rPr>
        <w:t>及内容</w:t>
      </w:r>
    </w:p>
    <w:p>
      <w:pPr>
        <w:spacing w:line="360" w:lineRule="auto"/>
        <w:rPr>
          <w:color w:val="000000"/>
          <w:sz w:val="24"/>
        </w:rPr>
      </w:pPr>
      <w:bookmarkStart w:id="30" w:name="_Toc333388834"/>
      <w:bookmarkEnd w:id="30"/>
      <w:bookmarkStart w:id="31" w:name="_Toc14965"/>
      <w:bookmarkEnd w:id="31"/>
      <w:bookmarkStart w:id="32" w:name="_Toc395974917"/>
      <w:bookmarkEnd w:id="32"/>
      <w:bookmarkStart w:id="33" w:name="_Toc402766566"/>
      <w:bookmarkEnd w:id="33"/>
      <w:bookmarkStart w:id="34" w:name="_Toc398200802"/>
      <w:bookmarkEnd w:id="34"/>
      <w:bookmarkStart w:id="35" w:name="_Toc27894915"/>
      <w:bookmarkEnd w:id="35"/>
      <w:bookmarkStart w:id="36" w:name="_Toc29219"/>
      <w:bookmarkEnd w:id="36"/>
      <w:bookmarkStart w:id="37" w:name="_Toc396900375"/>
      <w:bookmarkEnd w:id="37"/>
      <w:bookmarkStart w:id="38" w:name="_Toc16873"/>
      <w:bookmarkEnd w:id="38"/>
      <w:bookmarkStart w:id="39" w:name="_Toc399326453"/>
      <w:bookmarkEnd w:id="39"/>
      <w:bookmarkStart w:id="40" w:name="_Toc20447"/>
      <w:bookmarkEnd w:id="40"/>
      <w:bookmarkStart w:id="41" w:name="_Toc402766978"/>
      <w:bookmarkEnd w:id="41"/>
      <w:bookmarkStart w:id="42" w:name="_Toc23865215"/>
      <w:bookmarkEnd w:id="42"/>
      <w:bookmarkStart w:id="43" w:name="_Toc236028353"/>
      <w:bookmarkEnd w:id="43"/>
      <w:bookmarkStart w:id="44" w:name="_Toc396103545"/>
      <w:bookmarkEnd w:id="44"/>
      <w:bookmarkStart w:id="45" w:name="_Toc396102797"/>
      <w:bookmarkEnd w:id="45"/>
      <w:bookmarkStart w:id="46" w:name="_Toc397169071"/>
      <w:bookmarkEnd w:id="46"/>
      <w:bookmarkStart w:id="47" w:name="_Toc399318709"/>
      <w:bookmarkEnd w:id="47"/>
      <w:bookmarkStart w:id="48" w:name="_Toc396102274"/>
      <w:bookmarkEnd w:id="48"/>
      <w:bookmarkStart w:id="49" w:name="_Toc396898758"/>
      <w:bookmarkEnd w:id="49"/>
      <w:r>
        <w:rPr>
          <w:rFonts w:hint="eastAsia"/>
          <w:b/>
          <w:sz w:val="24"/>
        </w:rPr>
        <w:t>2</w:t>
      </w:r>
      <w:r>
        <w:rPr>
          <w:b/>
          <w:sz w:val="24"/>
        </w:rPr>
        <w:t>.1</w:t>
      </w:r>
      <w:r>
        <w:rPr>
          <w:rFonts w:hint="eastAsia"/>
          <w:b/>
          <w:sz w:val="24"/>
        </w:rPr>
        <w:t>工作范围</w:t>
      </w:r>
    </w:p>
    <w:p>
      <w:pPr>
        <w:spacing w:line="360" w:lineRule="auto"/>
        <w:ind w:firstLine="480" w:firstLineChars="200"/>
        <w:rPr>
          <w:color w:val="000000"/>
          <w:sz w:val="24"/>
        </w:rPr>
      </w:pPr>
      <w:r>
        <w:rPr>
          <w:rFonts w:hint="eastAsia"/>
          <w:sz w:val="24"/>
        </w:rPr>
        <w:t>洪湾二期天然气热电联产项目配套热网工程（一阶段）。</w:t>
      </w:r>
      <w:r>
        <w:rPr>
          <w:rFonts w:hint="eastAsia"/>
          <w:color w:val="000000"/>
          <w:sz w:val="24"/>
        </w:rPr>
        <w:t>以鹤洲新区（筹）洪保十片区，香洲区南屏科技园、造贝片区的供热为设计范围</w:t>
      </w:r>
      <w:r>
        <w:rPr>
          <w:color w:val="000000"/>
          <w:sz w:val="24"/>
        </w:rPr>
        <w:t>，对范围内的热用户进行热网布置规划，选择合适的供热管径，热力网管道走向布置，热力网水力计算，敷设方式、施工方案及保温防腐等方面进行设计和相关审查批复工作，并作出相应的投资概算和经济性评价。</w:t>
      </w:r>
    </w:p>
    <w:p>
      <w:pPr>
        <w:spacing w:line="360" w:lineRule="auto"/>
        <w:ind w:firstLine="480" w:firstLineChars="200"/>
        <w:rPr>
          <w:sz w:val="24"/>
        </w:rPr>
      </w:pPr>
      <w:r>
        <w:rPr>
          <w:rFonts w:hint="eastAsia"/>
          <w:sz w:val="24"/>
        </w:rPr>
        <w:t>招标设计范围的分界点：电厂供热蒸汽出口管道出电厂围墙外1米至各热用户热计量装置后第一片法兰的供热管网及其辅助附属设施均为本设计范围</w:t>
      </w:r>
      <w:r>
        <w:rPr>
          <w:rFonts w:hint="eastAsia"/>
          <w:bCs/>
          <w:sz w:val="24"/>
        </w:rPr>
        <w:t>（如有必要，热用户围墙内供热管网包含在内）</w:t>
      </w:r>
      <w:r>
        <w:rPr>
          <w:rFonts w:hint="eastAsia"/>
          <w:sz w:val="24"/>
        </w:rPr>
        <w:t>。设计分界可根据项目具体情况进行调整,详细分界可以在设计联络会、专题会、协调会等确定，以有利于设计为原则。</w:t>
      </w:r>
    </w:p>
    <w:p>
      <w:pPr>
        <w:spacing w:line="360" w:lineRule="auto"/>
        <w:ind w:firstLine="480" w:firstLineChars="200"/>
        <w:rPr>
          <w:sz w:val="24"/>
        </w:rPr>
      </w:pPr>
      <w:r>
        <w:rPr>
          <w:rFonts w:hint="eastAsia"/>
          <w:sz w:val="24"/>
        </w:rPr>
        <w:t>设计和服务工作按照国家和市政行业有关标准及《建筑工程设计文件编制深度规定》、《市政公用工程设计文件编制深度规定》、《城市热力网设计规范》（CJJ 34）要求完成设计工作，以及在不违背国家强制标准的前提下根据发包人的建议完成设计工作。其设计必须按《市政工程设计概算编制办法》中供热工程划分及内容进行，满足发包人施工准备施工、调试与竣工验收、工程决算及审计的全面要求。</w:t>
      </w:r>
    </w:p>
    <w:p>
      <w:pPr>
        <w:spacing w:line="360" w:lineRule="auto"/>
        <w:rPr>
          <w:b/>
          <w:sz w:val="24"/>
        </w:rPr>
      </w:pPr>
    </w:p>
    <w:p>
      <w:pPr>
        <w:spacing w:line="360" w:lineRule="auto"/>
        <w:rPr>
          <w:b/>
          <w:sz w:val="24"/>
        </w:rPr>
      </w:pPr>
      <w:r>
        <w:rPr>
          <w:rFonts w:hint="eastAsia"/>
          <w:b/>
          <w:sz w:val="24"/>
        </w:rPr>
        <w:t>2</w:t>
      </w:r>
      <w:r>
        <w:rPr>
          <w:b/>
          <w:sz w:val="24"/>
        </w:rPr>
        <w:t>.2</w:t>
      </w:r>
      <w:r>
        <w:rPr>
          <w:rFonts w:hint="eastAsia"/>
          <w:b/>
          <w:sz w:val="24"/>
        </w:rPr>
        <w:t>设计主要内容（包括但不限于）</w:t>
      </w:r>
    </w:p>
    <w:p>
      <w:pPr>
        <w:spacing w:line="360" w:lineRule="auto"/>
        <w:ind w:firstLine="480" w:firstLineChars="200"/>
        <w:rPr>
          <w:sz w:val="24"/>
        </w:rPr>
      </w:pPr>
      <w:r>
        <w:rPr>
          <w:color w:val="000000"/>
          <w:sz w:val="24"/>
        </w:rPr>
        <w:t>设计范围包括负责从热用户调查分析、实施性方案设计、初步设计、优化专题方案、施工图设计、现场服务、竣工图、概算编制、达标投产等全过程的咨询、勘察设计任务及</w:t>
      </w:r>
      <w:r>
        <w:rPr>
          <w:sz w:val="24"/>
        </w:rPr>
        <w:t>相关服务</w:t>
      </w:r>
      <w:r>
        <w:rPr>
          <w:rFonts w:hint="eastAsia"/>
          <w:sz w:val="24"/>
        </w:rPr>
        <w:t>（</w:t>
      </w:r>
      <w:r>
        <w:rPr>
          <w:rFonts w:hint="eastAsia"/>
          <w:color w:val="000000"/>
          <w:sz w:val="24"/>
        </w:rPr>
        <w:t>包括但不限于</w:t>
      </w:r>
      <w:r>
        <w:rPr>
          <w:color w:val="000000"/>
          <w:sz w:val="24"/>
        </w:rPr>
        <w:t>对</w:t>
      </w:r>
      <w:r>
        <w:rPr>
          <w:rFonts w:hint="eastAsia"/>
          <w:color w:val="000000"/>
          <w:sz w:val="24"/>
        </w:rPr>
        <w:t>发包人</w:t>
      </w:r>
      <w:r>
        <w:rPr>
          <w:color w:val="000000"/>
          <w:sz w:val="24"/>
        </w:rPr>
        <w:t>涉及本工程的其它项目招标的技术汇总、协调、配合</w:t>
      </w:r>
      <w:r>
        <w:rPr>
          <w:rFonts w:hint="eastAsia"/>
          <w:color w:val="000000"/>
          <w:sz w:val="24"/>
        </w:rPr>
        <w:t>；</w:t>
      </w:r>
      <w:r>
        <w:rPr>
          <w:color w:val="000000"/>
          <w:sz w:val="24"/>
        </w:rPr>
        <w:t>工程设计人员的现场服务</w:t>
      </w:r>
      <w:r>
        <w:rPr>
          <w:rFonts w:hint="eastAsia"/>
          <w:color w:val="000000"/>
          <w:sz w:val="24"/>
        </w:rPr>
        <w:t>；</w:t>
      </w:r>
      <w:r>
        <w:rPr>
          <w:color w:val="000000"/>
          <w:sz w:val="24"/>
        </w:rPr>
        <w:t>编制设备采购招标文件</w:t>
      </w:r>
      <w:r>
        <w:rPr>
          <w:rFonts w:hint="eastAsia"/>
          <w:color w:val="000000"/>
          <w:sz w:val="24"/>
        </w:rPr>
        <w:t>的</w:t>
      </w:r>
      <w:r>
        <w:rPr>
          <w:color w:val="000000"/>
          <w:sz w:val="24"/>
        </w:rPr>
        <w:t>技术规范书</w:t>
      </w:r>
      <w:r>
        <w:rPr>
          <w:rFonts w:hint="eastAsia"/>
          <w:color w:val="000000"/>
          <w:sz w:val="24"/>
        </w:rPr>
        <w:t>和施工</w:t>
      </w:r>
      <w:r>
        <w:rPr>
          <w:color w:val="000000"/>
          <w:sz w:val="24"/>
        </w:rPr>
        <w:t>招标文件的</w:t>
      </w:r>
      <w:r>
        <w:rPr>
          <w:rFonts w:hint="eastAsia"/>
          <w:color w:val="000000"/>
          <w:sz w:val="24"/>
        </w:rPr>
        <w:t>建安工程量清单</w:t>
      </w:r>
      <w:r>
        <w:rPr>
          <w:color w:val="000000"/>
          <w:sz w:val="24"/>
        </w:rPr>
        <w:t>，并参加</w:t>
      </w:r>
      <w:r>
        <w:rPr>
          <w:sz w:val="24"/>
        </w:rPr>
        <w:t>评标、合同谈判等</w:t>
      </w:r>
      <w:r>
        <w:rPr>
          <w:rFonts w:hint="eastAsia"/>
          <w:sz w:val="24"/>
        </w:rPr>
        <w:t>；</w:t>
      </w:r>
      <w:r>
        <w:rPr>
          <w:rFonts w:hint="eastAsia"/>
          <w:color w:val="000000"/>
          <w:sz w:val="24"/>
        </w:rPr>
        <w:t>协助发包人与施工方进行结算等技经方面的工作）等，及</w:t>
      </w:r>
      <w:r>
        <w:rPr>
          <w:rFonts w:hint="eastAsia"/>
          <w:sz w:val="24"/>
        </w:rPr>
        <w:t>根据国家有关设计规范管道设计应该包含的系统内容，全部包含在本期招标的设计范围之内。具体包括以下各项（包括但不限于此）：</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 xml:space="preserve">工程初步设计、施工图设计、竣工图编制等阶段的全过程设计工作，三维系统设计等； </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工程路由布置对比方案论证及优化</w:t>
      </w:r>
      <w:r>
        <w:rPr>
          <w:sz w:val="24"/>
        </w:rPr>
        <w:t>（应包括技术经济比较、安全性评价等）</w:t>
      </w:r>
      <w:r>
        <w:rPr>
          <w:rFonts w:hint="eastAsia"/>
          <w:sz w:val="24"/>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对供热管径、热力网水力计算、敷设方式、管线防雷接地、保温防腐结构等方面进行设计（方案应满足发包人控制总投资及提高供热管网运营经济性的要求）；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热负荷和热源供热能力的匹配和设计方案的对比、优化；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特殊路段（如穿越高速、市政公路、河道、沟渠、桥梁等）选择性设计方案，以及设计过程中专项报告等的编制、审批等一切工作（设计人应与高速、市政公路、河道、沟渠、桥梁等主管部门做好对接工作）；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分步实施方案设计；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热力系统及其辅助系统（仪表、电、水、讯、路、土建等）等的设计；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施工用水、用电、通讯等设计；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智能热网控制系统设计；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与市政系统交叉处理方案；</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管道支架、走廊设计优化及美化处理；</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直埋管线定位设计及优化；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供热管线补偿（含热力损失）设计及优化；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供热管线疏放水阀门及疏水器的设计及优化；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供热管网输送介质温降、压降、能耗及超低负荷安全运行设计优化；</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土建设计，包括高低支架、系统阀门、补偿器、疏放水等设备的基础；</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与其他设计承包商的设计接口配合（包括但不限于电厂内设计、管线沿线设施相关设计、用户侧设计等）；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KKS码编制，并在设计文件中采用；</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非标设备设计（包括但不限于：非标补偿器、非标弯头、钢套管直埋管、钢结构桁架（若有）、拱管（若有）等）；</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管网泄漏监控及报警；</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监测、计量表计的数据远传；</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消防设计、采暖通风设计（如需要）；</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热网管廊排水、防洪系统设计（如需要）；</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热网冲管用的临时冲管系统（包括管道、支吊架等）的设计及校核计算；</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与热源和用户侧供热管道的接口配合；</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其他必要的设计工作；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包括设备制造厂提交的设计图纸以外的一切设计工作；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包括编制概算(含发包人委托其它单位设计项目的概算归口工作)，设备、材料、施工、监理、调试等所有设计范围内的招标技术规范书编制，满足招标的工程量清单，负责这些项目的归总和协调工作，负责与各设备厂商的技术协调和配合工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参加评标、技术谈判及加工订货技术配合工作，参与本工程有关的调研和收资工作、参加设计联络会；</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提供初步设计方案与投标方案对比分析报告，报告中说明初步设计方案采用投标方案的情况，进行初步设计方案与投标方案之间的主要技术经济指标对比分析；</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参加本工程的设计审查，并按审查意见进行设计修改和补充；参加施工组织设计审查；</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配合发包人办理与本项目相关的其他工作等；配合完成各阶段审查及验收等工作；</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firstLine="480" w:firstLineChars="200"/>
        <w:textAlignment w:val="auto"/>
        <w:rPr>
          <w:sz w:val="24"/>
        </w:rPr>
      </w:pPr>
      <w:r>
        <w:rPr>
          <w:rFonts w:hint="eastAsia"/>
          <w:sz w:val="24"/>
        </w:rPr>
        <w:t>现场服务（提供设计技术交底，解决施工中的设计技术问题，参加试运行考核、竣工验收和后评价或设计回访等）。</w:t>
      </w:r>
    </w:p>
    <w:p>
      <w:pPr>
        <w:numPr>
          <w:ilvl w:val="0"/>
          <w:numId w:val="0"/>
        </w:numPr>
        <w:spacing w:line="360" w:lineRule="auto"/>
        <w:ind w:firstLine="480" w:firstLineChars="200"/>
        <w:rPr>
          <w:sz w:val="24"/>
        </w:rPr>
      </w:pPr>
      <w:r>
        <w:rPr>
          <w:rFonts w:hint="eastAsia"/>
          <w:sz w:val="24"/>
        </w:rPr>
        <w:t>为满足本项目热网工程施工、调试、投入运营所需的全部运行及辅助系统、附属设施工程均应包括在本工程设计范围内直至竣工验收。</w:t>
      </w:r>
    </w:p>
    <w:p>
      <w:pPr>
        <w:spacing w:line="360" w:lineRule="auto"/>
        <w:ind w:firstLine="480" w:firstLineChars="200"/>
        <w:rPr>
          <w:sz w:val="24"/>
        </w:rPr>
      </w:pPr>
      <w:r>
        <w:rPr>
          <w:rFonts w:hint="eastAsia"/>
          <w:sz w:val="24"/>
        </w:rPr>
        <w:t>包括但不限于以下专题：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1）根据现场勘测情况，分析地基及基础处理方案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2) 热力管道保温材料研究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3) 热力管道检漏研究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4) 特殊路段管道敷设进行技术经济性研究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5) 管网路由、布置优化设计研究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6) 内外管管径和选材的技术经济分析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7) 不同敷设方式下管道补偿段选择的技术经济分析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8) 不同敷设方式下不同管材腐蚀情况分析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rPr>
      </w:pPr>
      <w:r>
        <w:rPr>
          <w:rFonts w:hint="eastAsia"/>
          <w:sz w:val="24"/>
          <w:lang w:val="en-US"/>
        </w:rPr>
        <w:t>9）管道补偿器的优化设计研究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10) 降低管网对周围环境影响的专题研究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11）防止水锤发生的具体措施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lang w:val="en-US"/>
        </w:rPr>
      </w:pPr>
      <w:r>
        <w:rPr>
          <w:rFonts w:hint="eastAsia"/>
          <w:sz w:val="24"/>
          <w:lang w:val="en-US"/>
        </w:rPr>
        <w:t>12）用户端热水回收专题研究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13）编制有利于减少投资及降低运行能耗的优化专题方案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14) 工程概算合理性及造价分析、控制造价措施专题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Cs/>
          <w:sz w:val="24"/>
        </w:rPr>
      </w:pPr>
      <w:r>
        <w:rPr>
          <w:rFonts w:hint="eastAsia"/>
          <w:sz w:val="24"/>
        </w:rPr>
        <w:t>15)</w:t>
      </w:r>
      <w:r>
        <w:rPr>
          <w:sz w:val="24"/>
        </w:rPr>
        <w:t xml:space="preserve"> </w:t>
      </w:r>
      <w:r>
        <w:rPr>
          <w:bCs/>
          <w:sz w:val="24"/>
        </w:rPr>
        <w:t>管网</w:t>
      </w:r>
      <w:r>
        <w:rPr>
          <w:rFonts w:hint="eastAsia"/>
          <w:bCs/>
          <w:sz w:val="24"/>
        </w:rPr>
        <w:t>控制系统配置和设计优化专题报告</w:t>
      </w:r>
    </w:p>
    <w:p>
      <w:pPr>
        <w:tabs>
          <w:tab w:val="left" w:pos="750"/>
        </w:tabs>
        <w:spacing w:line="360" w:lineRule="auto"/>
        <w:ind w:firstLine="480" w:firstLineChars="200"/>
        <w:rPr>
          <w:sz w:val="24"/>
        </w:rPr>
      </w:pPr>
      <w:r>
        <w:rPr>
          <w:rFonts w:hint="eastAsia"/>
          <w:sz w:val="24"/>
        </w:rPr>
        <w:t>本项目拟采用智能热网，对热网所有热用户进行集中监测管理、分析计算及运行调度、故障检测、远程控制。根据热网运行参数对热网进行合理的调度，实现生产信息的自动化和供热系统的控制、调度、以及管理一体化。</w:t>
      </w:r>
    </w:p>
    <w:p>
      <w:pPr>
        <w:tabs>
          <w:tab w:val="left" w:pos="750"/>
        </w:tabs>
        <w:spacing w:line="360" w:lineRule="auto"/>
        <w:ind w:firstLine="480" w:firstLineChars="200"/>
        <w:rPr>
          <w:sz w:val="24"/>
        </w:rPr>
      </w:pPr>
      <w:r>
        <w:rPr>
          <w:rFonts w:hint="eastAsia"/>
          <w:sz w:val="24"/>
        </w:rPr>
        <w:t>智能热网设计要结合项目实际情况，包括但不限于以下功能：</w:t>
      </w:r>
    </w:p>
    <w:p>
      <w:pPr>
        <w:tabs>
          <w:tab w:val="left" w:pos="750"/>
        </w:tabs>
        <w:spacing w:line="360" w:lineRule="auto"/>
        <w:ind w:firstLine="480" w:firstLineChars="200"/>
        <w:rPr>
          <w:sz w:val="24"/>
        </w:rPr>
      </w:pPr>
      <w:r>
        <w:rPr>
          <w:rFonts w:hint="eastAsia"/>
          <w:sz w:val="24"/>
        </w:rPr>
        <w:t>1）通过负荷预测算法，获得热源出口参数设定，并指导控制汽轮机抽汽系统，满足热源出口参数要求。</w:t>
      </w:r>
    </w:p>
    <w:p>
      <w:pPr>
        <w:tabs>
          <w:tab w:val="left" w:pos="750"/>
        </w:tabs>
        <w:spacing w:line="360" w:lineRule="auto"/>
        <w:rPr>
          <w:sz w:val="24"/>
        </w:rPr>
      </w:pPr>
      <w:r>
        <w:rPr>
          <w:rFonts w:hint="eastAsia"/>
          <w:sz w:val="24"/>
        </w:rPr>
        <w:t xml:space="preserve">    2）实现全网的实时监控管理，确保热力系统的优化调度及节能优化运行，实时监控管网供热的全过程，清晰地反映各热用户实时运行情况，详细记录管线热用户的运行参数，集中显示温度、压力、瞬时流量、累积流量、瞬时热量、累积热量等参数值。管理部门可查询并显示各参数的历史曲线，有效地分析管线的管损情况，自动生成报表和报警记录。</w:t>
      </w:r>
    </w:p>
    <w:p>
      <w:pPr>
        <w:tabs>
          <w:tab w:val="left" w:pos="750"/>
        </w:tabs>
        <w:spacing w:line="360" w:lineRule="auto"/>
        <w:rPr>
          <w:sz w:val="24"/>
        </w:rPr>
      </w:pPr>
      <w:r>
        <w:rPr>
          <w:rFonts w:hint="eastAsia"/>
          <w:sz w:val="24"/>
        </w:rPr>
        <w:t xml:space="preserve">    3）对现场流量测量装置的工作状态进行实时监控，包括各热用户处蒸汽的断电记录，报警数据（变送器配电故障、压力、温度越限、超流量、失电及通讯异常报警等）、阀门状态等，并将现场的各种工作参数、各种报警信息进行远程显示、诊断，使得现场的计量设备发生故障时能得到及时维护，防止某些不良用户的用汽舞弊行为。</w:t>
      </w:r>
    </w:p>
    <w:p>
      <w:pPr>
        <w:tabs>
          <w:tab w:val="left" w:pos="750"/>
        </w:tabs>
        <w:spacing w:line="360" w:lineRule="auto"/>
        <w:rPr>
          <w:sz w:val="24"/>
        </w:rPr>
      </w:pPr>
      <w:r>
        <w:rPr>
          <w:rFonts w:hint="eastAsia"/>
          <w:sz w:val="24"/>
        </w:rPr>
        <w:t xml:space="preserve">    4）网络通讯要保证各个部分的数据交换和控制指令的传输，实现远程监控的功能。预留接入DCS/SIS/MIS的接口，并采用多重安全措施，提高软件的可靠性以及网络的安全性。</w:t>
      </w:r>
    </w:p>
    <w:p>
      <w:pPr>
        <w:tabs>
          <w:tab w:val="left" w:pos="750"/>
        </w:tabs>
        <w:spacing w:line="360" w:lineRule="auto"/>
        <w:rPr>
          <w:sz w:val="24"/>
        </w:rPr>
      </w:pPr>
      <w:r>
        <w:rPr>
          <w:rFonts w:hint="eastAsia"/>
          <w:sz w:val="24"/>
        </w:rPr>
        <w:t xml:space="preserve">    5）根据用户使用蒸汽情况，短信通知热用户及时缴费。当热用户在用汽过程中有违反用汽合同规定的事项或现场出现故障时，热网运行管理人员也可以远程关闭阀门切断用汽。</w:t>
      </w:r>
    </w:p>
    <w:p>
      <w:pPr>
        <w:spacing w:line="360" w:lineRule="auto"/>
        <w:ind w:firstLine="480" w:firstLineChars="200"/>
        <w:rPr>
          <w:bCs/>
          <w:sz w:val="24"/>
        </w:rPr>
      </w:pPr>
      <w:r>
        <w:rPr>
          <w:rFonts w:hint="eastAsia"/>
          <w:bCs/>
          <w:sz w:val="24"/>
        </w:rPr>
        <w:t>专题报告是技术评判的重要依据，要求高度重视专题报告的论据和数据，鼓励设计院在规定的专题报告之外，提供其认为重要的专题报告；重要设计方案应提供多方案比选 。</w:t>
      </w:r>
    </w:p>
    <w:p>
      <w:pPr>
        <w:spacing w:line="360" w:lineRule="auto"/>
      </w:pPr>
    </w:p>
    <w:p>
      <w:pPr>
        <w:spacing w:line="360" w:lineRule="auto"/>
        <w:rPr>
          <w:b/>
          <w:sz w:val="24"/>
        </w:rPr>
      </w:pPr>
      <w:r>
        <w:rPr>
          <w:rFonts w:hint="eastAsia"/>
          <w:b/>
          <w:sz w:val="24"/>
        </w:rPr>
        <w:t>2.3本工程设计阶段划分及各阶段服务内容</w:t>
      </w:r>
    </w:p>
    <w:p>
      <w:pPr>
        <w:spacing w:line="360" w:lineRule="auto"/>
        <w:rPr>
          <w:sz w:val="24"/>
        </w:rPr>
      </w:pPr>
      <w:r>
        <w:rPr>
          <w:rFonts w:hint="eastAsia"/>
          <w:sz w:val="24"/>
        </w:rPr>
        <w:t>2</w:t>
      </w:r>
      <w:r>
        <w:rPr>
          <w:sz w:val="24"/>
        </w:rPr>
        <w:t>.</w:t>
      </w:r>
      <w:r>
        <w:rPr>
          <w:rFonts w:hint="eastAsia"/>
          <w:sz w:val="24"/>
        </w:rPr>
        <w:t>3</w:t>
      </w:r>
      <w:r>
        <w:rPr>
          <w:sz w:val="24"/>
        </w:rPr>
        <w:t>.</w:t>
      </w:r>
      <w:r>
        <w:rPr>
          <w:rFonts w:hint="eastAsia"/>
          <w:sz w:val="24"/>
        </w:rPr>
        <w:t>1</w:t>
      </w:r>
      <w:r>
        <w:rPr>
          <w:sz w:val="24"/>
        </w:rPr>
        <w:t xml:space="preserve"> </w:t>
      </w:r>
      <w:r>
        <w:rPr>
          <w:rFonts w:hint="eastAsia"/>
          <w:sz w:val="24"/>
        </w:rPr>
        <w:t>初步设计</w:t>
      </w:r>
    </w:p>
    <w:p>
      <w:pPr>
        <w:tabs>
          <w:tab w:val="left" w:pos="750"/>
        </w:tabs>
        <w:spacing w:line="360" w:lineRule="auto"/>
        <w:ind w:firstLine="480" w:firstLineChars="200"/>
        <w:rPr>
          <w:sz w:val="24"/>
        </w:rPr>
      </w:pPr>
      <w:r>
        <w:rPr>
          <w:rFonts w:hint="eastAsia"/>
          <w:sz w:val="24"/>
        </w:rPr>
        <w:t>1）设计准备，为系统的设备安装工程和建筑工程的所有布置、地基处理和监测，土建、电气、控制，热网控制中心在厂区内（如集控楼）的布置设计，与热用户、其他设计承包商的接入点等配套工艺的勘测、设计工作。按《城镇供热管网设计规范》(CJJ 34)要求进行设计。</w:t>
      </w:r>
    </w:p>
    <w:p>
      <w:pPr>
        <w:tabs>
          <w:tab w:val="left" w:pos="750"/>
        </w:tabs>
        <w:spacing w:line="360" w:lineRule="auto"/>
        <w:ind w:firstLine="480" w:firstLineChars="200"/>
        <w:rPr>
          <w:sz w:val="24"/>
        </w:rPr>
      </w:pPr>
      <w:r>
        <w:rPr>
          <w:rFonts w:hint="eastAsia"/>
          <w:sz w:val="24"/>
        </w:rPr>
        <w:t>2）配合发包人落实设备资料、方案研究、方案优化专题、分步实施方案、勘察设计文件编制、概算编制、成品审核出版、参加初设审查以及根据审查结论进行修改工作。</w:t>
      </w:r>
    </w:p>
    <w:p>
      <w:pPr>
        <w:tabs>
          <w:tab w:val="left" w:pos="750"/>
        </w:tabs>
        <w:spacing w:line="360" w:lineRule="auto"/>
        <w:ind w:firstLine="480" w:firstLineChars="200"/>
        <w:rPr>
          <w:sz w:val="24"/>
        </w:rPr>
      </w:pPr>
      <w:r>
        <w:rPr>
          <w:rFonts w:hint="eastAsia"/>
          <w:sz w:val="24"/>
        </w:rPr>
        <w:t>3）参加该项目的设计、概算等相关专题会议并进行解释。</w:t>
      </w:r>
    </w:p>
    <w:p>
      <w:pPr>
        <w:tabs>
          <w:tab w:val="left" w:pos="750"/>
        </w:tabs>
        <w:spacing w:line="360" w:lineRule="auto"/>
        <w:rPr>
          <w:sz w:val="24"/>
        </w:rPr>
      </w:pPr>
      <w:r>
        <w:rPr>
          <w:rFonts w:hint="eastAsia"/>
          <w:sz w:val="24"/>
        </w:rPr>
        <w:t>2.3.2施工图设计</w:t>
      </w:r>
    </w:p>
    <w:p>
      <w:pPr>
        <w:tabs>
          <w:tab w:val="left" w:pos="750"/>
        </w:tabs>
        <w:spacing w:line="360" w:lineRule="auto"/>
        <w:ind w:firstLine="480" w:firstLineChars="200"/>
        <w:rPr>
          <w:sz w:val="24"/>
        </w:rPr>
      </w:pPr>
      <w:r>
        <w:rPr>
          <w:rFonts w:hint="eastAsia"/>
          <w:sz w:val="24"/>
        </w:rPr>
        <w:t>1）在初步设计及施工图地勘的基础上，进一步优化设计，完成施工图设计及评审、施工图总图设计及评审验收、施工图详图设计、工程量清单编制、施工图预算编制（施工图预算编制工作应以施工图最终版图纸和落实的设计变更为依据，范围包括建筑工程费、安装工程费、设备购置费和其他费用等全部费用）、成品审核出版、设计交底等。对制造、施工、调试、监理等单位的相关技术文件资料、设计变更、建议进行审查。</w:t>
      </w:r>
    </w:p>
    <w:p>
      <w:pPr>
        <w:tabs>
          <w:tab w:val="left" w:pos="750"/>
        </w:tabs>
        <w:spacing w:line="360" w:lineRule="auto"/>
        <w:ind w:firstLine="480" w:firstLineChars="200"/>
        <w:rPr>
          <w:sz w:val="24"/>
        </w:rPr>
      </w:pPr>
      <w:r>
        <w:rPr>
          <w:rFonts w:hint="eastAsia"/>
          <w:sz w:val="24"/>
        </w:rPr>
        <w:t>2）在每个专业施工图总说明中，应说明施工图卷册的划分原则，便于施工和运行人员查阅。在每卷中应编制设计说明书说明设计意图、设计原则等。</w:t>
      </w:r>
    </w:p>
    <w:p>
      <w:pPr>
        <w:tabs>
          <w:tab w:val="left" w:pos="750"/>
        </w:tabs>
        <w:spacing w:line="360" w:lineRule="auto"/>
        <w:ind w:firstLine="480" w:firstLineChars="200"/>
        <w:rPr>
          <w:sz w:val="24"/>
        </w:rPr>
      </w:pPr>
      <w:r>
        <w:rPr>
          <w:rFonts w:hint="eastAsia"/>
          <w:sz w:val="24"/>
        </w:rPr>
        <w:t>3）施工图技术交底及现场服务的主要内容：解释设计意图，解决施工图纸中的技术问题，贯彻专业设计意图，深入施工现场了解施工是否与设计要求相符，协助施工单位解决施工过程中出现的具体技术问题。</w:t>
      </w:r>
    </w:p>
    <w:p>
      <w:pPr>
        <w:tabs>
          <w:tab w:val="left" w:pos="750"/>
        </w:tabs>
        <w:spacing w:line="360" w:lineRule="auto"/>
        <w:ind w:firstLine="480" w:firstLineChars="200"/>
        <w:rPr>
          <w:sz w:val="24"/>
        </w:rPr>
      </w:pPr>
      <w:r>
        <w:rPr>
          <w:rFonts w:hint="eastAsia"/>
          <w:sz w:val="24"/>
        </w:rPr>
        <w:t>4）负责非标设备设计。</w:t>
      </w:r>
    </w:p>
    <w:p>
      <w:pPr>
        <w:pStyle w:val="22"/>
        <w:spacing w:line="360" w:lineRule="auto"/>
        <w:rPr>
          <w:rFonts w:ascii="Times New Roman" w:hAnsi="Times New Roman"/>
          <w:sz w:val="24"/>
          <w:szCs w:val="24"/>
        </w:rPr>
      </w:pPr>
      <w:r>
        <w:rPr>
          <w:rFonts w:hint="eastAsia" w:ascii="Times New Roman" w:hAnsi="Times New Roman"/>
          <w:sz w:val="24"/>
          <w:szCs w:val="24"/>
        </w:rPr>
        <w:t>2.3.3竣工图</w:t>
      </w:r>
    </w:p>
    <w:p>
      <w:pPr>
        <w:pStyle w:val="22"/>
        <w:spacing w:line="360" w:lineRule="auto"/>
        <w:ind w:firstLine="480" w:firstLineChars="200"/>
        <w:rPr>
          <w:rFonts w:ascii="Times New Roman" w:hAnsi="Times New Roman"/>
          <w:sz w:val="24"/>
          <w:szCs w:val="24"/>
        </w:rPr>
      </w:pPr>
      <w:r>
        <w:rPr>
          <w:rFonts w:hint="eastAsia" w:ascii="Times New Roman" w:hAnsi="Times New Roman"/>
          <w:sz w:val="24"/>
          <w:szCs w:val="24"/>
        </w:rPr>
        <w:t>竣工图编制范围、内容满足《深圳能源集团股份有限公司档案管理标准》（SNZY-M18-14 V2.0</w:t>
      </w:r>
      <w:r>
        <w:rPr>
          <w:rFonts w:hint="eastAsia" w:ascii="Times New Roman" w:hAnsi="Times New Roman"/>
          <w:sz w:val="24"/>
          <w:szCs w:val="24"/>
          <w:vertAlign w:val="superscript"/>
        </w:rPr>
        <w:t>1</w:t>
      </w:r>
      <w:r>
        <w:rPr>
          <w:rFonts w:hint="eastAsia" w:ascii="Times New Roman" w:hAnsi="Times New Roman"/>
          <w:sz w:val="24"/>
          <w:szCs w:val="24"/>
        </w:rPr>
        <w:t>）、《深圳能源集团股份有限公司工程文件过程管理标准》（SNZY-M18-16 V2.0</w:t>
      </w:r>
      <w:r>
        <w:rPr>
          <w:rFonts w:hint="eastAsia" w:ascii="Times New Roman" w:hAnsi="Times New Roman"/>
          <w:sz w:val="24"/>
          <w:szCs w:val="24"/>
          <w:vertAlign w:val="superscript"/>
        </w:rPr>
        <w:t>1</w:t>
      </w:r>
      <w:r>
        <w:rPr>
          <w:rFonts w:hint="eastAsia" w:ascii="Times New Roman" w:hAnsi="Times New Roman"/>
          <w:sz w:val="24"/>
          <w:szCs w:val="24"/>
        </w:rPr>
        <w:t>）、《深能洪湾电力有限公司工程档案管理标准》（HWDL-M12-14 V2.0）、《市政公用工程设计文件编制深度规定》（2013年版）和国家、行业现行有关标准的要求。依据本工程的《设计变更(变更设计)通知单》，施工单位、调试单位或发包人《工作联系单》等现场修改有关文件。</w:t>
      </w:r>
    </w:p>
    <w:p>
      <w:pPr>
        <w:spacing w:line="360" w:lineRule="auto"/>
        <w:rPr>
          <w:sz w:val="24"/>
        </w:rPr>
      </w:pPr>
      <w:r>
        <w:rPr>
          <w:rFonts w:hint="eastAsia"/>
          <w:sz w:val="24"/>
        </w:rPr>
        <w:t>2.3</w:t>
      </w:r>
      <w:r>
        <w:rPr>
          <w:sz w:val="24"/>
        </w:rPr>
        <w:t>.</w:t>
      </w:r>
      <w:r>
        <w:rPr>
          <w:rFonts w:hint="eastAsia"/>
          <w:sz w:val="24"/>
        </w:rPr>
        <w:t>4配合发包人按地区规划、建设等部门的要求，提供各类报批、报建、报验所需的相关支持性文件、图纸等；根据项目工程建设申报程序要求，负责编制和提供的工程建设所需的各类申请文件，并且质量满足有关审批部门的规定，提交时间满足工程建设需要。</w:t>
      </w:r>
    </w:p>
    <w:p>
      <w:pPr>
        <w:spacing w:line="360" w:lineRule="auto"/>
        <w:rPr>
          <w:sz w:val="24"/>
        </w:rPr>
      </w:pPr>
      <w:r>
        <w:rPr>
          <w:rFonts w:hint="eastAsia"/>
          <w:sz w:val="24"/>
        </w:rPr>
        <w:t>2.3.5负责编制设备、材料招标文件技术部分及对应概算，根据发包人的要求按进度编制技术规范书、编制分类材料汇总表，满足工程施工及设备采购的招标需要。参加评标、技术谈判及加工订货技术配合工作。</w:t>
      </w:r>
    </w:p>
    <w:p>
      <w:pPr>
        <w:spacing w:line="360" w:lineRule="auto"/>
        <w:rPr>
          <w:sz w:val="24"/>
        </w:rPr>
      </w:pPr>
      <w:r>
        <w:rPr>
          <w:rFonts w:hint="eastAsia"/>
          <w:sz w:val="24"/>
        </w:rPr>
        <w:t>2.3.6 参加各阶段专业技术审查会，组织相关设计联络会，对各配合单位的相关接口参数归总负责；完成工程投资概算编制、修改及收口。</w:t>
      </w:r>
    </w:p>
    <w:p>
      <w:pPr>
        <w:spacing w:line="360" w:lineRule="auto"/>
        <w:rPr>
          <w:sz w:val="24"/>
        </w:rPr>
      </w:pPr>
      <w:r>
        <w:rPr>
          <w:rFonts w:hint="eastAsia"/>
          <w:sz w:val="24"/>
        </w:rPr>
        <w:t>2.3.7负责对发包人外委项目的技术归口及协调、配合。</w:t>
      </w:r>
    </w:p>
    <w:p>
      <w:pPr>
        <w:spacing w:line="360" w:lineRule="auto"/>
        <w:rPr>
          <w:sz w:val="24"/>
        </w:rPr>
      </w:pPr>
      <w:r>
        <w:rPr>
          <w:rFonts w:hint="eastAsia"/>
          <w:sz w:val="24"/>
        </w:rPr>
        <w:t>2.3.8配合编制执行概算、工程结算。</w:t>
      </w:r>
    </w:p>
    <w:p>
      <w:pPr>
        <w:spacing w:line="360" w:lineRule="auto"/>
      </w:pPr>
      <w:r>
        <w:rPr>
          <w:rFonts w:hint="eastAsia"/>
          <w:sz w:val="24"/>
        </w:rPr>
        <w:t>2.3.9参加施工组织大纲原则的编制和施工组织大纲方案评审。</w:t>
      </w:r>
    </w:p>
    <w:p>
      <w:pPr>
        <w:spacing w:line="360" w:lineRule="auto"/>
        <w:rPr>
          <w:sz w:val="24"/>
        </w:rPr>
      </w:pPr>
      <w:r>
        <w:rPr>
          <w:sz w:val="24"/>
        </w:rPr>
        <w:t>2.3.10现场服务</w:t>
      </w:r>
    </w:p>
    <w:p>
      <w:pPr>
        <w:spacing w:line="360" w:lineRule="auto"/>
        <w:ind w:firstLine="480" w:firstLineChars="200"/>
        <w:rPr>
          <w:sz w:val="24"/>
        </w:rPr>
      </w:pPr>
      <w:r>
        <w:rPr>
          <w:sz w:val="24"/>
        </w:rPr>
        <w:t>根据工程进度和发包人的要求，及时提供现场服务，派驻现场设计代表，并指定</w:t>
      </w:r>
      <w:r>
        <w:rPr>
          <w:rFonts w:hint="eastAsia"/>
          <w:sz w:val="24"/>
        </w:rPr>
        <w:t xml:space="preserve">勘察设计工地总代表，负责现场人员的总协调，并负责与发包人代表就工作计划、勘察设计服务和人员调整等问题进行协商。现场服务相关的内容包括但不限于： </w:t>
      </w:r>
    </w:p>
    <w:p>
      <w:pPr>
        <w:spacing w:line="360" w:lineRule="auto"/>
        <w:ind w:firstLine="480" w:firstLineChars="200"/>
        <w:rPr>
          <w:sz w:val="24"/>
        </w:rPr>
      </w:pPr>
      <w:r>
        <w:rPr>
          <w:rFonts w:hint="eastAsia"/>
          <w:sz w:val="24"/>
        </w:rPr>
        <w:t>1) 初设阶段，设计人必须向发包人派常驻专业代表，协助发包人再次核实供热区域范围内热用户的实际用汽量及潜在新增热用户；</w:t>
      </w:r>
    </w:p>
    <w:p>
      <w:pPr>
        <w:spacing w:line="360" w:lineRule="auto"/>
        <w:ind w:firstLine="480" w:firstLineChars="200"/>
        <w:rPr>
          <w:sz w:val="24"/>
        </w:rPr>
      </w:pPr>
      <w:r>
        <w:rPr>
          <w:sz w:val="24"/>
        </w:rPr>
        <w:t xml:space="preserve">2) </w:t>
      </w:r>
      <w:r>
        <w:rPr>
          <w:rFonts w:hint="eastAsia"/>
          <w:sz w:val="24"/>
        </w:rPr>
        <w:t>管网建设报审时提供技术支持；</w:t>
      </w:r>
    </w:p>
    <w:p>
      <w:pPr>
        <w:spacing w:line="360" w:lineRule="auto"/>
        <w:ind w:firstLine="480" w:firstLineChars="200"/>
        <w:rPr>
          <w:sz w:val="24"/>
        </w:rPr>
      </w:pPr>
      <w:r>
        <w:rPr>
          <w:sz w:val="24"/>
        </w:rPr>
        <w:t>3)</w:t>
      </w:r>
      <w:r>
        <w:rPr>
          <w:rFonts w:hint="eastAsia"/>
          <w:sz w:val="24"/>
        </w:rPr>
        <w:t xml:space="preserve"> 在施工阶段，设计人必须在施工现场设代机构，并明确设代机构的职责和权限，配合土建施工、设备安装、调试及性能考核、隐蔽工程验收和各阶段竣工验收等工作；</w:t>
      </w:r>
    </w:p>
    <w:p>
      <w:pPr>
        <w:numPr>
          <w:ilvl w:val="0"/>
          <w:numId w:val="0"/>
        </w:numPr>
        <w:spacing w:line="360" w:lineRule="auto"/>
        <w:ind w:firstLine="480" w:firstLineChars="200"/>
        <w:rPr>
          <w:sz w:val="24"/>
        </w:rPr>
      </w:pPr>
      <w:r>
        <w:rPr>
          <w:sz w:val="24"/>
        </w:rPr>
        <w:t xml:space="preserve">4) </w:t>
      </w:r>
      <w:r>
        <w:rPr>
          <w:rFonts w:hint="eastAsia"/>
          <w:sz w:val="24"/>
        </w:rPr>
        <w:t>配合发包人对设备供应商有关技术方案评审；对</w:t>
      </w:r>
      <w:r>
        <w:rPr>
          <w:sz w:val="24"/>
        </w:rPr>
        <w:t>设备的供货范围</w:t>
      </w:r>
      <w:r>
        <w:rPr>
          <w:rFonts w:hint="eastAsia"/>
          <w:sz w:val="24"/>
        </w:rPr>
        <w:t>、</w:t>
      </w:r>
      <w:r>
        <w:rPr>
          <w:sz w:val="24"/>
        </w:rPr>
        <w:t>设计范围</w:t>
      </w:r>
      <w:r>
        <w:rPr>
          <w:rFonts w:hint="eastAsia"/>
          <w:sz w:val="24"/>
        </w:rPr>
        <w:t>、图纸及</w:t>
      </w:r>
      <w:r>
        <w:rPr>
          <w:sz w:val="24"/>
        </w:rPr>
        <w:t>设计</w:t>
      </w:r>
      <w:r>
        <w:rPr>
          <w:rFonts w:hint="eastAsia"/>
          <w:sz w:val="24"/>
        </w:rPr>
        <w:t>人</w:t>
      </w:r>
      <w:r>
        <w:rPr>
          <w:sz w:val="24"/>
        </w:rPr>
        <w:t>完成一次设计后，</w:t>
      </w:r>
      <w:r>
        <w:rPr>
          <w:rFonts w:hint="eastAsia"/>
          <w:sz w:val="24"/>
        </w:rPr>
        <w:t>对制造厂进行的二次设计成品进行会签确认；</w:t>
      </w:r>
    </w:p>
    <w:p>
      <w:pPr>
        <w:numPr>
          <w:ilvl w:val="0"/>
          <w:numId w:val="0"/>
        </w:numPr>
        <w:spacing w:line="360" w:lineRule="auto"/>
        <w:ind w:firstLine="480" w:firstLineChars="200"/>
        <w:rPr>
          <w:sz w:val="24"/>
        </w:rPr>
      </w:pPr>
      <w:r>
        <w:rPr>
          <w:rFonts w:hint="eastAsia"/>
          <w:sz w:val="24"/>
        </w:rPr>
        <w:t>5）参加本工程有关的调研和收资工作；参加施工、调试招标技术配合工作；</w:t>
      </w:r>
    </w:p>
    <w:p>
      <w:pPr>
        <w:spacing w:line="360" w:lineRule="auto"/>
        <w:ind w:firstLine="480" w:firstLineChars="200"/>
        <w:rPr>
          <w:sz w:val="24"/>
        </w:rPr>
      </w:pPr>
      <w:r>
        <w:rPr>
          <w:rFonts w:hint="eastAsia"/>
          <w:sz w:val="24"/>
        </w:rPr>
        <w:t>6</w:t>
      </w:r>
      <w:r>
        <w:rPr>
          <w:sz w:val="24"/>
        </w:rPr>
        <w:t xml:space="preserve">) </w:t>
      </w:r>
      <w:r>
        <w:rPr>
          <w:rFonts w:hint="eastAsia"/>
          <w:sz w:val="24"/>
        </w:rPr>
        <w:t>根据进度计划，主持工程的设计联络会，协调现场设计，参加图纸会审，提供设计技术交底等工作，检查设计技术要求的落实情况(包括对隐蔽工程项目的技术监督)，解释有关技术说明、图纸、规范、规程和标准（应协助提供国标和地方标准）等技术资料，以便发包人、施工监理、施工安装单位等人员能正确领会设计意图、掌握施工方法和质量标准，以保证工程的顺利进行；</w:t>
      </w:r>
    </w:p>
    <w:p>
      <w:pPr>
        <w:spacing w:line="360" w:lineRule="auto"/>
        <w:ind w:firstLine="480" w:firstLineChars="200"/>
        <w:rPr>
          <w:sz w:val="24"/>
        </w:rPr>
      </w:pPr>
      <w:r>
        <w:rPr>
          <w:rFonts w:hint="eastAsia"/>
          <w:sz w:val="24"/>
        </w:rPr>
        <w:t>7）应及时解决施工中发生的技术问题，必要时进行设计变更或图纸修改（包括变更部分预算</w:t>
      </w:r>
      <w:r>
        <w:rPr>
          <w:rStyle w:val="23"/>
          <w:rFonts w:hAnsi="宋体"/>
          <w:szCs w:val="21"/>
        </w:rPr>
        <w:t>）</w:t>
      </w:r>
      <w:r>
        <w:rPr>
          <w:rFonts w:hint="eastAsia"/>
          <w:sz w:val="24"/>
        </w:rPr>
        <w:t>，对较大、重大问题应及时向发包人总部反映，以免影响工程施工进度和安全；</w:t>
      </w:r>
    </w:p>
    <w:p>
      <w:pPr>
        <w:spacing w:line="360" w:lineRule="auto"/>
        <w:ind w:firstLine="480" w:firstLineChars="200"/>
        <w:rPr>
          <w:sz w:val="24"/>
        </w:rPr>
      </w:pPr>
      <w:r>
        <w:rPr>
          <w:rFonts w:hint="eastAsia"/>
          <w:sz w:val="24"/>
        </w:rPr>
        <w:t>8</w:t>
      </w:r>
      <w:r>
        <w:rPr>
          <w:sz w:val="24"/>
        </w:rPr>
        <w:t xml:space="preserve">) </w:t>
      </w:r>
      <w:r>
        <w:rPr>
          <w:rFonts w:hint="eastAsia"/>
          <w:sz w:val="24"/>
        </w:rPr>
        <w:t>参加在国内任何地方召开的有关本工程的设计、论证、审查、施工、验收等方面的会议，并按照会议要求准备相关设计资料，并提出意见和建议；</w:t>
      </w:r>
    </w:p>
    <w:p>
      <w:pPr>
        <w:spacing w:line="360" w:lineRule="auto"/>
        <w:ind w:firstLine="480" w:firstLineChars="200"/>
        <w:rPr>
          <w:sz w:val="24"/>
        </w:rPr>
      </w:pPr>
      <w:r>
        <w:rPr>
          <w:rFonts w:hint="eastAsia"/>
          <w:sz w:val="24"/>
        </w:rPr>
        <w:t>9）参加本工程的设计、重大施工方案审查（如：参加施工组织大纲原则的编制和施工组织大纲方案评审），并按审查意见进行设计修改和补充；</w:t>
      </w:r>
    </w:p>
    <w:p>
      <w:pPr>
        <w:spacing w:line="360" w:lineRule="auto"/>
        <w:ind w:firstLine="480" w:firstLineChars="200"/>
        <w:rPr>
          <w:sz w:val="24"/>
        </w:rPr>
      </w:pPr>
      <w:r>
        <w:rPr>
          <w:rFonts w:hint="eastAsia"/>
          <w:sz w:val="24"/>
        </w:rPr>
        <w:t>10</w:t>
      </w:r>
      <w:r>
        <w:rPr>
          <w:sz w:val="24"/>
        </w:rPr>
        <w:t>) 提供初步设计概算</w:t>
      </w:r>
      <w:r>
        <w:rPr>
          <w:rFonts w:hint="eastAsia"/>
          <w:sz w:val="24"/>
        </w:rPr>
        <w:t>，负责编制</w:t>
      </w:r>
      <w:r>
        <w:rPr>
          <w:sz w:val="24"/>
        </w:rPr>
        <w:t>本项目工程量</w:t>
      </w:r>
      <w:r>
        <w:rPr>
          <w:rFonts w:hint="eastAsia"/>
          <w:sz w:val="24"/>
        </w:rPr>
        <w:t>详细</w:t>
      </w:r>
      <w:r>
        <w:rPr>
          <w:sz w:val="24"/>
        </w:rPr>
        <w:t>清单</w:t>
      </w:r>
      <w:r>
        <w:rPr>
          <w:rFonts w:hint="eastAsia"/>
          <w:sz w:val="24"/>
        </w:rPr>
        <w:t>、招标控制价（最高限价），设计变更所引起的费用预算；</w:t>
      </w:r>
    </w:p>
    <w:p>
      <w:pPr>
        <w:spacing w:line="360" w:lineRule="auto"/>
        <w:ind w:firstLine="480" w:firstLineChars="200"/>
        <w:rPr>
          <w:sz w:val="24"/>
        </w:rPr>
      </w:pPr>
      <w:r>
        <w:rPr>
          <w:sz w:val="24"/>
        </w:rPr>
        <w:t>1</w:t>
      </w:r>
      <w:r>
        <w:rPr>
          <w:rFonts w:hint="eastAsia"/>
          <w:sz w:val="24"/>
        </w:rPr>
        <w:t>1）</w:t>
      </w:r>
      <w:r>
        <w:rPr>
          <w:sz w:val="24"/>
        </w:rPr>
        <w:t>参加各施工项目的质量监督活动，提供质量监督活动所需的技术支持和技术文件</w:t>
      </w:r>
      <w:r>
        <w:rPr>
          <w:rFonts w:hint="eastAsia"/>
          <w:sz w:val="24"/>
        </w:rPr>
        <w:t>；</w:t>
      </w:r>
    </w:p>
    <w:p>
      <w:pPr>
        <w:spacing w:line="360" w:lineRule="auto"/>
        <w:ind w:firstLine="480" w:firstLineChars="200"/>
        <w:rPr>
          <w:sz w:val="24"/>
        </w:rPr>
      </w:pPr>
      <w:r>
        <w:rPr>
          <w:sz w:val="24"/>
        </w:rPr>
        <w:t>1</w:t>
      </w:r>
      <w:r>
        <w:rPr>
          <w:rFonts w:hint="eastAsia"/>
          <w:sz w:val="24"/>
        </w:rPr>
        <w:t>2）</w:t>
      </w:r>
      <w:r>
        <w:rPr>
          <w:sz w:val="24"/>
        </w:rPr>
        <w:t>与政府部门的技术配合</w:t>
      </w:r>
      <w:r>
        <w:rPr>
          <w:rFonts w:hint="eastAsia"/>
          <w:sz w:val="24"/>
        </w:rPr>
        <w:t>（包括特种设备取证工作、沿线走向穿越方案确认等）；</w:t>
      </w:r>
    </w:p>
    <w:p>
      <w:pPr>
        <w:spacing w:line="360" w:lineRule="auto"/>
        <w:ind w:firstLine="480" w:firstLineChars="200"/>
        <w:rPr>
          <w:sz w:val="24"/>
        </w:rPr>
      </w:pPr>
      <w:r>
        <w:rPr>
          <w:sz w:val="24"/>
        </w:rPr>
        <w:t>1</w:t>
      </w:r>
      <w:r>
        <w:rPr>
          <w:rFonts w:hint="eastAsia"/>
          <w:sz w:val="24"/>
        </w:rPr>
        <w:t>3</w:t>
      </w:r>
      <w:r>
        <w:rPr>
          <w:sz w:val="24"/>
        </w:rPr>
        <w:t>）协助</w:t>
      </w:r>
      <w:r>
        <w:rPr>
          <w:rFonts w:hint="eastAsia"/>
          <w:sz w:val="24"/>
        </w:rPr>
        <w:t>发包人</w:t>
      </w:r>
      <w:r>
        <w:rPr>
          <w:sz w:val="24"/>
        </w:rPr>
        <w:t>组织初步设计审查的工作</w:t>
      </w:r>
      <w:r>
        <w:rPr>
          <w:rFonts w:hint="eastAsia"/>
          <w:sz w:val="24"/>
        </w:rPr>
        <w:t>；</w:t>
      </w:r>
    </w:p>
    <w:p>
      <w:pPr>
        <w:spacing w:line="360" w:lineRule="auto"/>
        <w:ind w:firstLine="480" w:firstLineChars="200"/>
        <w:rPr>
          <w:sz w:val="24"/>
        </w:rPr>
      </w:pPr>
      <w:r>
        <w:rPr>
          <w:sz w:val="24"/>
        </w:rPr>
        <w:t>1</w:t>
      </w:r>
      <w:r>
        <w:rPr>
          <w:rFonts w:hint="eastAsia"/>
          <w:sz w:val="24"/>
        </w:rPr>
        <w:t>4）根据发包人要求在施工过程中作不低于两次全面的设计符合性检查；</w:t>
      </w:r>
    </w:p>
    <w:p>
      <w:pPr>
        <w:spacing w:line="360" w:lineRule="auto"/>
        <w:ind w:firstLine="480" w:firstLineChars="200"/>
        <w:rPr>
          <w:sz w:val="24"/>
        </w:rPr>
      </w:pPr>
      <w:r>
        <w:rPr>
          <w:sz w:val="24"/>
        </w:rPr>
        <w:t>1</w:t>
      </w:r>
      <w:r>
        <w:rPr>
          <w:rFonts w:hint="eastAsia"/>
          <w:sz w:val="24"/>
        </w:rPr>
        <w:t>5）协助发包人进行施工图结算，审核施工单位提出的索赔费用申请。</w:t>
      </w:r>
    </w:p>
    <w:p>
      <w:pPr>
        <w:pStyle w:val="2"/>
      </w:pPr>
      <w:bookmarkStart w:id="50" w:name="_Toc488949312"/>
    </w:p>
    <w:p>
      <w:pPr>
        <w:spacing w:line="360" w:lineRule="auto"/>
        <w:outlineLvl w:val="0"/>
        <w:rPr>
          <w:b/>
          <w:sz w:val="24"/>
        </w:rPr>
      </w:pPr>
      <w:r>
        <w:rPr>
          <w:rFonts w:hint="eastAsia"/>
          <w:b/>
          <w:sz w:val="24"/>
        </w:rPr>
        <w:t>3.设计要求</w:t>
      </w:r>
      <w:bookmarkEnd w:id="50"/>
    </w:p>
    <w:p>
      <w:pPr>
        <w:spacing w:line="360" w:lineRule="auto"/>
        <w:rPr>
          <w:b/>
          <w:bCs/>
          <w:sz w:val="24"/>
        </w:rPr>
      </w:pPr>
      <w:r>
        <w:rPr>
          <w:b/>
          <w:bCs/>
          <w:sz w:val="24"/>
        </w:rPr>
        <w:t>3.1目标</w:t>
      </w:r>
    </w:p>
    <w:p>
      <w:pPr>
        <w:spacing w:line="360" w:lineRule="auto"/>
        <w:rPr>
          <w:sz w:val="24"/>
        </w:rPr>
      </w:pPr>
      <w:r>
        <w:rPr>
          <w:sz w:val="24"/>
        </w:rPr>
        <w:t>3.1.1工程设计经济合理、技术先进，</w:t>
      </w:r>
      <w:r>
        <w:rPr>
          <w:rFonts w:hint="eastAsia"/>
          <w:sz w:val="24"/>
        </w:rPr>
        <w:t>安全环保</w:t>
      </w:r>
      <w:r>
        <w:rPr>
          <w:sz w:val="24"/>
        </w:rPr>
        <w:t>；创集团公司一流工程。</w:t>
      </w:r>
    </w:p>
    <w:p>
      <w:pPr>
        <w:spacing w:line="360" w:lineRule="auto"/>
        <w:rPr>
          <w:sz w:val="24"/>
        </w:rPr>
      </w:pPr>
      <w:r>
        <w:rPr>
          <w:rFonts w:hint="eastAsia"/>
          <w:sz w:val="24"/>
        </w:rPr>
        <w:t>3.1.2</w:t>
      </w:r>
      <w:r>
        <w:rPr>
          <w:sz w:val="24"/>
        </w:rPr>
        <w:t>克服设计常见病、多发病和重复性设计错误，同类型工程中出现的设计问题本工程不重复出现，图纸优良率≥98%。</w:t>
      </w:r>
    </w:p>
    <w:p>
      <w:pPr>
        <w:spacing w:line="360" w:lineRule="auto"/>
        <w:rPr>
          <w:sz w:val="24"/>
        </w:rPr>
      </w:pPr>
      <w:r>
        <w:rPr>
          <w:rFonts w:hint="eastAsia"/>
          <w:sz w:val="24"/>
        </w:rPr>
        <w:t>3.1.3 因设计差错、量错、漏项造成的设计变更费用不超过基本预备费的30%。</w:t>
      </w:r>
    </w:p>
    <w:p>
      <w:pPr>
        <w:spacing w:line="360" w:lineRule="auto"/>
        <w:rPr>
          <w:sz w:val="24"/>
        </w:rPr>
      </w:pPr>
      <w:r>
        <w:rPr>
          <w:rFonts w:hint="eastAsia"/>
          <w:sz w:val="24"/>
        </w:rPr>
        <w:t>3.1.4 不发生设计图纸提交时间推后、图纸设计深度不够或现场设计服务不到位而影响施工正常进展的情况。</w:t>
      </w:r>
    </w:p>
    <w:p>
      <w:pPr>
        <w:spacing w:line="360" w:lineRule="auto"/>
        <w:rPr>
          <w:sz w:val="24"/>
        </w:rPr>
      </w:pPr>
      <w:r>
        <w:rPr>
          <w:rFonts w:hint="eastAsia"/>
          <w:sz w:val="24"/>
        </w:rPr>
        <w:t>3.1.5严格工程过程管理，使工程建成后的最终投资控制在审批概算以内，满足静态控制，动态管理要求，力求优化设计，确保工程投资始终处于受控状态。</w:t>
      </w:r>
    </w:p>
    <w:p>
      <w:pPr>
        <w:spacing w:line="360" w:lineRule="auto"/>
        <w:rPr>
          <w:sz w:val="24"/>
        </w:rPr>
      </w:pPr>
      <w:r>
        <w:rPr>
          <w:rFonts w:hint="eastAsia"/>
          <w:sz w:val="24"/>
        </w:rPr>
        <w:t>3.1.6 其他：</w:t>
      </w:r>
      <w:r>
        <w:rPr>
          <w:sz w:val="24"/>
        </w:rPr>
        <w:t>40%</w:t>
      </w:r>
      <w:r>
        <w:rPr>
          <w:rFonts w:hint="eastAsia"/>
          <w:sz w:val="24"/>
        </w:rPr>
        <w:t>设计负荷下，满足用户侧用热需求，管网整体热能损耗</w:t>
      </w:r>
      <w:r>
        <w:rPr>
          <w:sz w:val="24"/>
        </w:rPr>
        <w:t>(</w:t>
      </w:r>
      <w:r>
        <w:rPr>
          <w:rFonts w:hint="eastAsia"/>
          <w:sz w:val="24"/>
        </w:rPr>
        <w:t>管损</w:t>
      </w:r>
      <w:r>
        <w:rPr>
          <w:sz w:val="24"/>
        </w:rPr>
        <w:t xml:space="preserve">) </w:t>
      </w:r>
      <w:r>
        <w:rPr>
          <w:rFonts w:hint="eastAsia"/>
          <w:sz w:val="24"/>
        </w:rPr>
        <w:t>≤</w:t>
      </w:r>
      <w:r>
        <w:rPr>
          <w:sz w:val="24"/>
        </w:rPr>
        <w:t>10 %</w:t>
      </w:r>
      <w:r>
        <w:rPr>
          <w:rFonts w:hint="eastAsia"/>
          <w:sz w:val="24"/>
        </w:rPr>
        <w:t>。</w:t>
      </w:r>
    </w:p>
    <w:p>
      <w:pPr>
        <w:spacing w:line="360" w:lineRule="auto"/>
        <w:rPr>
          <w:b/>
          <w:bCs/>
          <w:sz w:val="24"/>
        </w:rPr>
      </w:pPr>
      <w:r>
        <w:rPr>
          <w:rFonts w:hint="eastAsia"/>
          <w:b/>
          <w:bCs/>
          <w:sz w:val="24"/>
        </w:rPr>
        <w:t>3.2 各设计阶段设计要求</w:t>
      </w:r>
    </w:p>
    <w:p>
      <w:pPr>
        <w:spacing w:line="360" w:lineRule="auto"/>
        <w:rPr>
          <w:sz w:val="24"/>
        </w:rPr>
      </w:pPr>
      <w:r>
        <w:rPr>
          <w:rFonts w:hint="eastAsia"/>
          <w:sz w:val="24"/>
        </w:rPr>
        <w:t>3.2.1 初步设计阶段</w:t>
      </w:r>
    </w:p>
    <w:p>
      <w:pPr>
        <w:spacing w:line="360" w:lineRule="auto"/>
        <w:ind w:firstLine="480" w:firstLineChars="200"/>
        <w:rPr>
          <w:sz w:val="24"/>
        </w:rPr>
      </w:pPr>
      <w:r>
        <w:rPr>
          <w:rFonts w:hint="eastAsia"/>
          <w:sz w:val="24"/>
        </w:rPr>
        <w:t>1）承包人按照要求开展设计方案优化工作，实事求是地进行方案的技术经济论证。</w:t>
      </w:r>
    </w:p>
    <w:p>
      <w:pPr>
        <w:spacing w:line="360" w:lineRule="auto"/>
        <w:ind w:firstLine="480" w:firstLineChars="200"/>
        <w:rPr>
          <w:sz w:val="24"/>
        </w:rPr>
      </w:pPr>
      <w:r>
        <w:rPr>
          <w:rFonts w:hint="eastAsia"/>
          <w:sz w:val="24"/>
        </w:rPr>
        <w:t>2）完成设计优化、环境保护、节能降耗方案和措施。初步设计文件必须进行主要方案的比选和论证，必须明确建设标准，通过路由总体规划、布置方案、设备选型、材料选型等技术方案论证和设计优化，做到工程量清单不漏项，主要工程量和材料量正偏差控制在10%以内。</w:t>
      </w:r>
    </w:p>
    <w:p>
      <w:pPr>
        <w:spacing w:line="360" w:lineRule="auto"/>
        <w:ind w:firstLine="480" w:firstLineChars="200"/>
        <w:rPr>
          <w:sz w:val="24"/>
        </w:rPr>
      </w:pPr>
      <w:r>
        <w:rPr>
          <w:rFonts w:hint="eastAsia"/>
          <w:sz w:val="24"/>
        </w:rPr>
        <w:t>3）承包人在满足工艺系统布置和检修、运行要求的前提下，深入开展设计优化，努力提高系统可靠性。管道容量的选择应在充分考虑系统安全可靠性及满足后期热用户的基础上，尽可能压缩容量，降低工程造价。</w:t>
      </w:r>
    </w:p>
    <w:p>
      <w:pPr>
        <w:spacing w:line="360" w:lineRule="auto"/>
        <w:ind w:firstLine="480" w:firstLineChars="200"/>
        <w:rPr>
          <w:sz w:val="24"/>
        </w:rPr>
      </w:pPr>
      <w:r>
        <w:rPr>
          <w:rFonts w:hint="eastAsia"/>
          <w:sz w:val="24"/>
        </w:rPr>
        <w:t>4）承包人应注重单项工程的设计优化，关键的勘察设计方案应进行专题论证。</w:t>
      </w:r>
    </w:p>
    <w:p>
      <w:pPr>
        <w:spacing w:line="360" w:lineRule="auto"/>
        <w:ind w:firstLine="480" w:firstLineChars="200"/>
        <w:rPr>
          <w:sz w:val="24"/>
        </w:rPr>
      </w:pPr>
      <w:r>
        <w:rPr>
          <w:rFonts w:hint="eastAsia"/>
          <w:sz w:val="24"/>
        </w:rPr>
        <w:t>5）负责协调接口设计。参加设计联络会，协调解决有关设计配合问题。以总体方案最优原则，进行设计纳总。</w:t>
      </w:r>
    </w:p>
    <w:p>
      <w:pPr>
        <w:spacing w:line="360" w:lineRule="auto"/>
        <w:rPr>
          <w:sz w:val="24"/>
        </w:rPr>
      </w:pPr>
      <w:r>
        <w:rPr>
          <w:rFonts w:hint="eastAsia"/>
          <w:sz w:val="24"/>
        </w:rPr>
        <w:t>3.2.2 施工图设计阶段</w:t>
      </w:r>
    </w:p>
    <w:p>
      <w:pPr>
        <w:spacing w:line="360" w:lineRule="auto"/>
        <w:ind w:firstLine="480" w:firstLineChars="200"/>
        <w:rPr>
          <w:sz w:val="24"/>
        </w:rPr>
      </w:pPr>
      <w:r>
        <w:rPr>
          <w:rFonts w:hint="eastAsia"/>
          <w:sz w:val="24"/>
        </w:rPr>
        <w:t>（1）承包人应根据现场进度编制施工图交付计划和招标规划，完成施工图设计及招标文件。</w:t>
      </w:r>
    </w:p>
    <w:p>
      <w:pPr>
        <w:spacing w:line="360" w:lineRule="auto"/>
        <w:ind w:firstLine="480" w:firstLineChars="200"/>
        <w:rPr>
          <w:sz w:val="24"/>
        </w:rPr>
      </w:pPr>
      <w:r>
        <w:rPr>
          <w:rFonts w:hint="eastAsia"/>
          <w:sz w:val="24"/>
        </w:rPr>
        <w:t>（2）根据工程进度和图纸资料交付情况及时参加图纸会审和设计交底。图纸会审和设计交底的主要内容包括（不限于）：</w:t>
      </w:r>
    </w:p>
    <w:p>
      <w:pPr>
        <w:spacing w:line="360" w:lineRule="auto"/>
        <w:ind w:firstLine="480" w:firstLineChars="200"/>
        <w:rPr>
          <w:sz w:val="24"/>
        </w:rPr>
      </w:pPr>
      <w:r>
        <w:rPr>
          <w:rFonts w:hint="eastAsia"/>
          <w:sz w:val="24"/>
        </w:rPr>
        <w:t>1）图纸表达深度和设计范围能否满足施工要求和能够被正确理解；</w:t>
      </w:r>
    </w:p>
    <w:p>
      <w:pPr>
        <w:spacing w:line="360" w:lineRule="auto"/>
        <w:ind w:firstLine="480" w:firstLineChars="200"/>
        <w:rPr>
          <w:sz w:val="24"/>
        </w:rPr>
      </w:pPr>
      <w:r>
        <w:rPr>
          <w:rFonts w:hint="eastAsia"/>
          <w:sz w:val="24"/>
        </w:rPr>
        <w:t>2）施工图与设备、特殊材料的技术要求是否一致；</w:t>
      </w:r>
    </w:p>
    <w:p>
      <w:pPr>
        <w:spacing w:line="360" w:lineRule="auto"/>
        <w:ind w:firstLine="480" w:firstLineChars="200"/>
        <w:rPr>
          <w:sz w:val="24"/>
        </w:rPr>
      </w:pPr>
      <w:r>
        <w:rPr>
          <w:rFonts w:hint="eastAsia"/>
          <w:sz w:val="24"/>
        </w:rPr>
        <w:t>3）设计与施工主要技术方案是否能相适应，对现场条件有无特殊要求；</w:t>
      </w:r>
    </w:p>
    <w:p>
      <w:pPr>
        <w:spacing w:line="360" w:lineRule="auto"/>
        <w:ind w:firstLine="480" w:firstLineChars="200"/>
        <w:rPr>
          <w:sz w:val="24"/>
        </w:rPr>
      </w:pPr>
      <w:r>
        <w:rPr>
          <w:rFonts w:hint="eastAsia"/>
          <w:sz w:val="24"/>
        </w:rPr>
        <w:t>4）预制构件、设备组件现场加工要求是否符合现场施工的实际能力；</w:t>
      </w:r>
    </w:p>
    <w:p>
      <w:pPr>
        <w:spacing w:line="360" w:lineRule="auto"/>
        <w:ind w:firstLine="480" w:firstLineChars="200"/>
        <w:rPr>
          <w:sz w:val="24"/>
        </w:rPr>
      </w:pPr>
      <w:r>
        <w:rPr>
          <w:rFonts w:hint="eastAsia"/>
          <w:sz w:val="24"/>
        </w:rPr>
        <w:t>5）各专业之间、设备和系统施工图设计之间是否相符，如设备外形尺寸和基础尺寸，建筑物预留孔洞及埋件与安装图纸要求，设备与管线之间相互关系等；</w:t>
      </w:r>
    </w:p>
    <w:p>
      <w:pPr>
        <w:spacing w:line="360" w:lineRule="auto"/>
        <w:ind w:firstLine="480" w:firstLineChars="200"/>
        <w:rPr>
          <w:sz w:val="24"/>
        </w:rPr>
      </w:pPr>
      <w:r>
        <w:rPr>
          <w:rFonts w:hint="eastAsia"/>
          <w:sz w:val="24"/>
        </w:rPr>
        <w:t>6）设计采用的新技术、新工艺、新材料、新设备是否经过鉴定与评审，在施工技术、机具和物资供应上有无困难；</w:t>
      </w:r>
    </w:p>
    <w:p>
      <w:pPr>
        <w:spacing w:line="360" w:lineRule="auto"/>
        <w:ind w:firstLine="480" w:firstLineChars="200"/>
        <w:rPr>
          <w:sz w:val="24"/>
        </w:rPr>
      </w:pPr>
      <w:r>
        <w:rPr>
          <w:rFonts w:hint="eastAsia"/>
          <w:sz w:val="24"/>
        </w:rPr>
        <w:t>7）各专业施工图之间、总图和分图之间是否有错、漏、碰、缺。总体尺寸与分部尺寸之间是否吻合；</w:t>
      </w:r>
    </w:p>
    <w:p>
      <w:pPr>
        <w:spacing w:line="360" w:lineRule="auto"/>
        <w:ind w:firstLine="480" w:firstLineChars="200"/>
        <w:rPr>
          <w:sz w:val="24"/>
        </w:rPr>
      </w:pPr>
      <w:r>
        <w:rPr>
          <w:rFonts w:hint="eastAsia"/>
          <w:sz w:val="24"/>
        </w:rPr>
        <w:t>8）能否满足生产运行安全、经济的要求和检修、维护作业的合理需要；</w:t>
      </w:r>
    </w:p>
    <w:p>
      <w:pPr>
        <w:spacing w:line="360" w:lineRule="auto"/>
        <w:ind w:firstLine="480" w:firstLineChars="200"/>
        <w:rPr>
          <w:sz w:val="24"/>
        </w:rPr>
      </w:pPr>
      <w:r>
        <w:rPr>
          <w:rFonts w:hint="eastAsia"/>
          <w:sz w:val="24"/>
        </w:rPr>
        <w:t>9）发现并解决施工图在设计、设备和施工之间存在的问题，尤其是各专业间接口配合问题；</w:t>
      </w:r>
    </w:p>
    <w:p>
      <w:pPr>
        <w:spacing w:line="360" w:lineRule="auto"/>
        <w:ind w:firstLine="480" w:firstLineChars="200"/>
        <w:rPr>
          <w:sz w:val="24"/>
        </w:rPr>
      </w:pPr>
      <w:r>
        <w:rPr>
          <w:rFonts w:hint="eastAsia"/>
          <w:sz w:val="24"/>
        </w:rPr>
        <w:t>10）了解和掌握设计意图、设备特点和施工注意事项，正确选择施工方案。</w:t>
      </w:r>
    </w:p>
    <w:p>
      <w:pPr>
        <w:spacing w:line="360" w:lineRule="auto"/>
        <w:ind w:firstLine="480" w:firstLineChars="200"/>
        <w:rPr>
          <w:sz w:val="24"/>
        </w:rPr>
      </w:pPr>
      <w:r>
        <w:rPr>
          <w:rFonts w:hint="eastAsia"/>
          <w:sz w:val="24"/>
        </w:rPr>
        <w:t>（3）承包人应认真进行设计输入资料审核和施工图设计审核，避免设计差错和减少设计变更。</w:t>
      </w:r>
    </w:p>
    <w:p>
      <w:pPr>
        <w:spacing w:line="360" w:lineRule="auto"/>
        <w:ind w:firstLine="480" w:firstLineChars="200"/>
        <w:rPr>
          <w:sz w:val="24"/>
        </w:rPr>
      </w:pPr>
      <w:r>
        <w:rPr>
          <w:rFonts w:hint="eastAsia"/>
          <w:sz w:val="24"/>
        </w:rPr>
        <w:t>（4）承包人应严格控制设计质量，及时核对设计输入资料。对各种原因引起的设计缺陷或监理、施工、发包人提出的合理变更设计要求，承包人应及时出具设计变更。按发包人变更管理制度执行。</w:t>
      </w:r>
    </w:p>
    <w:p>
      <w:pPr>
        <w:spacing w:line="360" w:lineRule="auto"/>
        <w:ind w:firstLine="480" w:firstLineChars="200"/>
        <w:rPr>
          <w:sz w:val="24"/>
        </w:rPr>
      </w:pPr>
      <w:r>
        <w:rPr>
          <w:rFonts w:hint="eastAsia"/>
          <w:sz w:val="24"/>
        </w:rPr>
        <w:t>（5）负责协调接口设计。参加设计联络会，协调解决有关设计配合问题。以总体方案最优原则，进行设计纳总。</w:t>
      </w:r>
    </w:p>
    <w:p>
      <w:pPr>
        <w:spacing w:line="360" w:lineRule="auto"/>
        <w:ind w:firstLine="480" w:firstLineChars="200"/>
        <w:rPr>
          <w:sz w:val="24"/>
        </w:rPr>
      </w:pPr>
      <w:r>
        <w:rPr>
          <w:rFonts w:hint="eastAsia"/>
          <w:sz w:val="24"/>
        </w:rPr>
        <w:t>（6）参加现场工程协调会，按要求及时解决设计、服务、配合等问题。</w:t>
      </w:r>
    </w:p>
    <w:p>
      <w:pPr>
        <w:spacing w:line="360" w:lineRule="auto"/>
        <w:rPr>
          <w:sz w:val="24"/>
        </w:rPr>
      </w:pPr>
      <w:r>
        <w:rPr>
          <w:rFonts w:hint="eastAsia"/>
          <w:sz w:val="24"/>
        </w:rPr>
        <w:t>3.2.3 竣工图设计阶段</w:t>
      </w:r>
    </w:p>
    <w:p>
      <w:pPr>
        <w:spacing w:line="360" w:lineRule="auto"/>
        <w:ind w:firstLine="480" w:firstLineChars="200"/>
        <w:rPr>
          <w:sz w:val="24"/>
        </w:rPr>
      </w:pPr>
      <w:r>
        <w:rPr>
          <w:rFonts w:hint="eastAsia"/>
          <w:sz w:val="24"/>
        </w:rPr>
        <w:t>（1）竣工图编制范围、内容满足《深圳能源集团股份有限公司档案管理标准》（SNZY-M18-14 V2.0</w:t>
      </w:r>
      <w:r>
        <w:rPr>
          <w:rFonts w:hint="eastAsia"/>
          <w:sz w:val="24"/>
          <w:vertAlign w:val="superscript"/>
        </w:rPr>
        <w:t>1</w:t>
      </w:r>
      <w:r>
        <w:rPr>
          <w:rFonts w:hint="eastAsia"/>
          <w:sz w:val="24"/>
        </w:rPr>
        <w:t>）、《深圳能源集团股份有限公司工程文件过程管理标准》（SNZY-M18-16 V2.0</w:t>
      </w:r>
      <w:r>
        <w:rPr>
          <w:rFonts w:hint="eastAsia"/>
          <w:sz w:val="24"/>
          <w:vertAlign w:val="superscript"/>
        </w:rPr>
        <w:t>1</w:t>
      </w:r>
      <w:r>
        <w:rPr>
          <w:rFonts w:hint="eastAsia"/>
          <w:sz w:val="24"/>
        </w:rPr>
        <w:t>）、《深能洪湾电力有限公司工程档案管理标准》（HWDL-M12-14 V2.0）、《电力工程竣工图文件编制规定》DL/T5229-2016和国家、行业现行有关标准的要求。</w:t>
      </w:r>
    </w:p>
    <w:p>
      <w:pPr>
        <w:spacing w:line="360" w:lineRule="auto"/>
        <w:ind w:firstLine="480" w:firstLineChars="200"/>
        <w:rPr>
          <w:sz w:val="24"/>
        </w:rPr>
      </w:pPr>
      <w:r>
        <w:rPr>
          <w:rFonts w:hint="eastAsia"/>
          <w:sz w:val="24"/>
        </w:rPr>
        <w:t>（2）所有设计变更和变更设计都必须反映在竣工图中。</w:t>
      </w:r>
    </w:p>
    <w:p>
      <w:pPr>
        <w:spacing w:line="360" w:lineRule="auto"/>
        <w:rPr>
          <w:b/>
          <w:bCs/>
          <w:sz w:val="24"/>
        </w:rPr>
      </w:pPr>
      <w:r>
        <w:rPr>
          <w:rFonts w:hint="eastAsia"/>
          <w:b/>
          <w:bCs/>
          <w:sz w:val="24"/>
        </w:rPr>
        <w:t>3.3 勘察设计控制要求</w:t>
      </w:r>
    </w:p>
    <w:p>
      <w:pPr>
        <w:spacing w:line="360" w:lineRule="auto"/>
        <w:rPr>
          <w:sz w:val="24"/>
        </w:rPr>
      </w:pPr>
      <w:r>
        <w:rPr>
          <w:rFonts w:hint="eastAsia"/>
          <w:sz w:val="24"/>
        </w:rPr>
        <w:t>3.3.1 承包人必须将以下设计控制措施在勘察设计阶段得到执行并落实在勘察设计文件中。这些措施主要包括：</w:t>
      </w:r>
    </w:p>
    <w:p>
      <w:pPr>
        <w:spacing w:line="360" w:lineRule="auto"/>
        <w:ind w:firstLine="480" w:firstLineChars="200"/>
        <w:rPr>
          <w:sz w:val="24"/>
        </w:rPr>
      </w:pPr>
      <w:r>
        <w:rPr>
          <w:rFonts w:hint="eastAsia"/>
          <w:sz w:val="24"/>
        </w:rPr>
        <w:t>（1）安全健康环境保护设施和措施；</w:t>
      </w:r>
    </w:p>
    <w:p>
      <w:pPr>
        <w:spacing w:line="360" w:lineRule="auto"/>
        <w:ind w:firstLine="480" w:firstLineChars="200"/>
        <w:rPr>
          <w:sz w:val="24"/>
        </w:rPr>
      </w:pPr>
      <w:r>
        <w:rPr>
          <w:rFonts w:hint="eastAsia"/>
          <w:sz w:val="24"/>
        </w:rPr>
        <w:t>（2）质量和工艺措施；</w:t>
      </w:r>
    </w:p>
    <w:p>
      <w:pPr>
        <w:spacing w:line="360" w:lineRule="auto"/>
        <w:ind w:firstLine="480" w:firstLineChars="200"/>
        <w:rPr>
          <w:sz w:val="24"/>
        </w:rPr>
      </w:pPr>
      <w:r>
        <w:rPr>
          <w:rFonts w:hint="eastAsia"/>
          <w:sz w:val="24"/>
        </w:rPr>
        <w:t>（3）节能降耗目标和措施；</w:t>
      </w:r>
    </w:p>
    <w:p>
      <w:pPr>
        <w:spacing w:line="360" w:lineRule="auto"/>
        <w:ind w:firstLine="480" w:firstLineChars="200"/>
        <w:rPr>
          <w:sz w:val="24"/>
        </w:rPr>
      </w:pPr>
      <w:r>
        <w:rPr>
          <w:rFonts w:hint="eastAsia"/>
          <w:sz w:val="24"/>
        </w:rPr>
        <w:t>（4）建筑和装饰标准；</w:t>
      </w:r>
    </w:p>
    <w:p>
      <w:pPr>
        <w:spacing w:line="360" w:lineRule="auto"/>
        <w:ind w:firstLine="480" w:firstLineChars="200"/>
        <w:rPr>
          <w:sz w:val="24"/>
        </w:rPr>
      </w:pPr>
      <w:r>
        <w:rPr>
          <w:rFonts w:hint="eastAsia"/>
          <w:sz w:val="24"/>
        </w:rPr>
        <w:t>（5）造价控制措施；</w:t>
      </w:r>
    </w:p>
    <w:p>
      <w:pPr>
        <w:spacing w:line="360" w:lineRule="auto"/>
        <w:ind w:firstLine="480" w:firstLineChars="200"/>
        <w:rPr>
          <w:sz w:val="24"/>
        </w:rPr>
      </w:pPr>
      <w:r>
        <w:rPr>
          <w:rFonts w:hint="eastAsia"/>
          <w:sz w:val="24"/>
        </w:rPr>
        <w:t>（6）设备选型要求；</w:t>
      </w:r>
    </w:p>
    <w:p>
      <w:pPr>
        <w:spacing w:line="360" w:lineRule="auto"/>
        <w:ind w:firstLine="480" w:firstLineChars="200"/>
        <w:rPr>
          <w:sz w:val="24"/>
        </w:rPr>
      </w:pPr>
      <w:r>
        <w:rPr>
          <w:rFonts w:hint="eastAsia"/>
          <w:sz w:val="24"/>
        </w:rPr>
        <w:t>（7）设计优化和技术研究专题；</w:t>
      </w:r>
    </w:p>
    <w:p>
      <w:pPr>
        <w:spacing w:line="360" w:lineRule="auto"/>
        <w:ind w:firstLine="480" w:firstLineChars="200"/>
        <w:rPr>
          <w:sz w:val="24"/>
        </w:rPr>
      </w:pPr>
      <w:r>
        <w:rPr>
          <w:rFonts w:hint="eastAsia"/>
          <w:sz w:val="24"/>
        </w:rPr>
        <w:t>（8）施工组织设计要求；</w:t>
      </w:r>
    </w:p>
    <w:p>
      <w:pPr>
        <w:spacing w:line="360" w:lineRule="auto"/>
        <w:ind w:firstLine="480" w:firstLineChars="200"/>
        <w:rPr>
          <w:sz w:val="24"/>
        </w:rPr>
      </w:pPr>
      <w:r>
        <w:rPr>
          <w:rFonts w:hint="eastAsia"/>
          <w:sz w:val="24"/>
        </w:rPr>
        <w:t>（9）设计审查等。</w:t>
      </w:r>
    </w:p>
    <w:p>
      <w:pPr>
        <w:spacing w:line="360" w:lineRule="auto"/>
        <w:ind w:firstLine="480" w:firstLineChars="200"/>
        <w:rPr>
          <w:sz w:val="24"/>
        </w:rPr>
      </w:pPr>
      <w:r>
        <w:rPr>
          <w:rFonts w:hint="eastAsia"/>
          <w:sz w:val="24"/>
        </w:rPr>
        <w:t>（10）设计进度和设计人力保障。</w:t>
      </w:r>
    </w:p>
    <w:p>
      <w:pPr>
        <w:spacing w:line="200" w:lineRule="exact"/>
        <w:ind w:firstLine="420"/>
        <w:rPr>
          <w:rFonts w:eastAsia="Times New Roman"/>
          <w:color w:val="000000"/>
        </w:rPr>
      </w:pPr>
    </w:p>
    <w:p>
      <w:pPr>
        <w:spacing w:line="360" w:lineRule="auto"/>
        <w:rPr>
          <w:b/>
          <w:bCs/>
          <w:sz w:val="24"/>
        </w:rPr>
      </w:pPr>
      <w:r>
        <w:rPr>
          <w:rFonts w:hint="eastAsia"/>
          <w:b/>
          <w:bCs/>
          <w:sz w:val="24"/>
        </w:rPr>
        <w:t>3.</w:t>
      </w:r>
      <w:r>
        <w:rPr>
          <w:rFonts w:hint="eastAsia"/>
          <w:b/>
          <w:bCs/>
          <w:sz w:val="24"/>
          <w:lang w:val="en-US" w:eastAsia="zh-CN"/>
        </w:rPr>
        <w:t>4</w:t>
      </w:r>
      <w:r>
        <w:rPr>
          <w:rFonts w:hint="eastAsia"/>
          <w:b/>
          <w:bCs/>
          <w:sz w:val="24"/>
        </w:rPr>
        <w:t>设计总结工作</w:t>
      </w:r>
    </w:p>
    <w:p>
      <w:pPr>
        <w:spacing w:line="360" w:lineRule="auto"/>
        <w:ind w:firstLine="480" w:firstLineChars="200"/>
      </w:pPr>
      <w:r>
        <w:rPr>
          <w:rFonts w:hint="eastAsia"/>
          <w:sz w:val="24"/>
        </w:rPr>
        <w:t>工程设计总结包括工程竣工后设计总结和专项技术方案设计总结。工程竣工后设计总结是对工程设计工作的全面总结，专项技术方案总结是对工程中成功采用的新技术、新工艺、新设备、新材料，实施的先进设计技术方案进行总结，形成典型设计方案。工程设计总结报告，专项技术方案设计总结报告应在工程竣工后设计总结报告前完成。</w:t>
      </w:r>
    </w:p>
    <w:p>
      <w:pPr>
        <w:bidi w:val="0"/>
        <w:rPr>
          <w:rFonts w:hint="eastAsia"/>
        </w:rPr>
      </w:pPr>
    </w:p>
    <w:p>
      <w:pPr>
        <w:snapToGrid w:val="0"/>
        <w:spacing w:line="360" w:lineRule="auto"/>
        <w:outlineLvl w:val="0"/>
        <w:rPr>
          <w:b/>
          <w:bCs/>
          <w:sz w:val="24"/>
        </w:rPr>
      </w:pPr>
      <w:r>
        <w:rPr>
          <w:rFonts w:hint="eastAsia"/>
          <w:b/>
          <w:bCs/>
          <w:sz w:val="24"/>
        </w:rPr>
        <w:t>4成果文件要求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1）成果文件的组成：勘察设计报告、</w:t>
      </w:r>
      <w:r>
        <w:rPr>
          <w:sz w:val="24"/>
        </w:rPr>
        <w:t>各专题报告</w:t>
      </w:r>
      <w:r>
        <w:rPr>
          <w:rFonts w:hint="eastAsia"/>
          <w:sz w:val="24"/>
        </w:rPr>
        <w:t>、说明、图纸等。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2）成果文件的深度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成果文件满足《市政公用工程设计文件编制深度规定》等热网勘察设计国家、行业相关制度规定。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3）成果文件的格式要求</w:t>
      </w:r>
    </w:p>
    <w:p>
      <w:pPr>
        <w:spacing w:line="360" w:lineRule="auto"/>
        <w:jc w:val="center"/>
        <w:rPr>
          <w:sz w:val="24"/>
        </w:rPr>
      </w:pPr>
      <w:r>
        <w:rPr>
          <w:rFonts w:hint="eastAsia"/>
          <w:sz w:val="24"/>
        </w:rPr>
        <w:t>设计人需交付的成果文件目录及相关要求</w:t>
      </w:r>
    </w:p>
    <w:tbl>
      <w:tblPr>
        <w:tblStyle w:val="17"/>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5"/>
        <w:gridCol w:w="2927"/>
        <w:gridCol w:w="1110"/>
        <w:gridCol w:w="2538"/>
        <w:gridCol w:w="1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tblHeader/>
          <w:jc w:val="center"/>
        </w:trPr>
        <w:tc>
          <w:tcPr>
            <w:tcW w:w="575" w:type="dxa"/>
            <w:noWrap w:val="0"/>
            <w:vAlign w:val="center"/>
          </w:tcPr>
          <w:p>
            <w:pPr>
              <w:jc w:val="center"/>
              <w:rPr>
                <w:sz w:val="24"/>
              </w:rPr>
            </w:pPr>
            <w:r>
              <w:rPr>
                <w:rFonts w:hint="eastAsia"/>
                <w:sz w:val="24"/>
              </w:rPr>
              <w:t>序号</w:t>
            </w:r>
          </w:p>
        </w:tc>
        <w:tc>
          <w:tcPr>
            <w:tcW w:w="2927" w:type="dxa"/>
            <w:noWrap w:val="0"/>
            <w:vAlign w:val="center"/>
          </w:tcPr>
          <w:p>
            <w:pPr>
              <w:jc w:val="center"/>
              <w:rPr>
                <w:sz w:val="24"/>
              </w:rPr>
            </w:pPr>
            <w:r>
              <w:rPr>
                <w:rFonts w:hint="eastAsia"/>
                <w:sz w:val="24"/>
              </w:rPr>
              <w:t>资料及文件名称</w:t>
            </w:r>
          </w:p>
        </w:tc>
        <w:tc>
          <w:tcPr>
            <w:tcW w:w="1110" w:type="dxa"/>
            <w:noWrap w:val="0"/>
            <w:vAlign w:val="center"/>
          </w:tcPr>
          <w:p>
            <w:pPr>
              <w:jc w:val="center"/>
              <w:rPr>
                <w:sz w:val="24"/>
              </w:rPr>
            </w:pPr>
            <w:r>
              <w:rPr>
                <w:rFonts w:hint="eastAsia"/>
                <w:sz w:val="24"/>
              </w:rPr>
              <w:t>份数</w:t>
            </w:r>
          </w:p>
        </w:tc>
        <w:tc>
          <w:tcPr>
            <w:tcW w:w="2538" w:type="dxa"/>
            <w:noWrap w:val="0"/>
            <w:vAlign w:val="center"/>
          </w:tcPr>
          <w:p>
            <w:pPr>
              <w:jc w:val="center"/>
              <w:rPr>
                <w:sz w:val="24"/>
              </w:rPr>
            </w:pPr>
            <w:r>
              <w:rPr>
                <w:rFonts w:hint="eastAsia"/>
                <w:sz w:val="24"/>
              </w:rPr>
              <w:t>提交日期</w:t>
            </w:r>
          </w:p>
        </w:tc>
        <w:tc>
          <w:tcPr>
            <w:tcW w:w="1951" w:type="dxa"/>
            <w:noWrap w:val="0"/>
            <w:vAlign w:val="center"/>
          </w:tcPr>
          <w:p>
            <w:pPr>
              <w:jc w:val="center"/>
              <w:rPr>
                <w:sz w:val="24"/>
              </w:rPr>
            </w:pPr>
            <w:r>
              <w:rPr>
                <w:rFonts w:hint="eastAsia"/>
                <w:sz w:val="24"/>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75" w:type="dxa"/>
            <w:noWrap w:val="0"/>
            <w:vAlign w:val="center"/>
          </w:tcPr>
          <w:p>
            <w:pPr>
              <w:jc w:val="center"/>
              <w:rPr>
                <w:sz w:val="24"/>
              </w:rPr>
            </w:pPr>
            <w:r>
              <w:rPr>
                <w:rFonts w:hint="eastAsia"/>
                <w:sz w:val="24"/>
              </w:rPr>
              <w:t>1</w:t>
            </w:r>
          </w:p>
        </w:tc>
        <w:tc>
          <w:tcPr>
            <w:tcW w:w="2927"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初步设计文件</w:t>
            </w:r>
          </w:p>
        </w:tc>
        <w:tc>
          <w:tcPr>
            <w:tcW w:w="111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8</w:t>
            </w:r>
          </w:p>
        </w:tc>
        <w:tc>
          <w:tcPr>
            <w:tcW w:w="2538" w:type="dxa"/>
            <w:noWrap w:val="0"/>
            <w:vAlign w:val="bottom"/>
          </w:tcPr>
          <w:p>
            <w:pPr>
              <w:jc w:val="center"/>
              <w:rPr>
                <w:rFonts w:ascii="Times New Roman" w:hAnsi="Times New Roman" w:eastAsia="宋体" w:cs="Times New Roman"/>
                <w:kern w:val="2"/>
                <w:sz w:val="24"/>
                <w:szCs w:val="24"/>
                <w:lang w:val="en-US" w:eastAsia="zh-CN" w:bidi="ar-SA"/>
              </w:rPr>
            </w:pPr>
          </w:p>
        </w:tc>
        <w:tc>
          <w:tcPr>
            <w:tcW w:w="1951" w:type="dxa"/>
            <w:vMerge w:val="restart"/>
            <w:noWrap w:val="0"/>
            <w:vAlign w:val="center"/>
          </w:tcPr>
          <w:p>
            <w:pPr>
              <w:jc w:val="center"/>
              <w:rPr>
                <w:sz w:val="24"/>
              </w:rPr>
            </w:pPr>
            <w:r>
              <w:rPr>
                <w:rFonts w:hint="eastAsia"/>
                <w:sz w:val="24"/>
              </w:rPr>
              <w:t>设计人应随书面文件及时提供以上所有设计文件的电子版本（Word、Excel、PDF、AutoCAD等格式）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75"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2</w:t>
            </w:r>
          </w:p>
        </w:tc>
        <w:tc>
          <w:tcPr>
            <w:tcW w:w="2927"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施工图设计文件</w:t>
            </w:r>
          </w:p>
        </w:tc>
        <w:tc>
          <w:tcPr>
            <w:tcW w:w="111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8</w:t>
            </w:r>
          </w:p>
        </w:tc>
        <w:tc>
          <w:tcPr>
            <w:tcW w:w="2538" w:type="dxa"/>
            <w:noWrap w:val="0"/>
            <w:vAlign w:val="bottom"/>
          </w:tcPr>
          <w:p>
            <w:pPr>
              <w:jc w:val="center"/>
              <w:rPr>
                <w:rFonts w:ascii="Times New Roman" w:hAnsi="Times New Roman" w:eastAsia="宋体" w:cs="Times New Roman"/>
                <w:kern w:val="2"/>
                <w:sz w:val="24"/>
                <w:szCs w:val="24"/>
                <w:lang w:val="en-US" w:eastAsia="zh-CN" w:bidi="ar-SA"/>
              </w:rPr>
            </w:pPr>
          </w:p>
        </w:tc>
        <w:tc>
          <w:tcPr>
            <w:tcW w:w="1951" w:type="dxa"/>
            <w:vMerge w:val="continue"/>
            <w:noWrap w:val="0"/>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75"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3</w:t>
            </w:r>
          </w:p>
        </w:tc>
        <w:tc>
          <w:tcPr>
            <w:tcW w:w="2927"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非标准设备设计文件</w:t>
            </w:r>
          </w:p>
        </w:tc>
        <w:tc>
          <w:tcPr>
            <w:tcW w:w="111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8</w:t>
            </w:r>
          </w:p>
        </w:tc>
        <w:tc>
          <w:tcPr>
            <w:tcW w:w="2538" w:type="dxa"/>
            <w:noWrap w:val="0"/>
            <w:vAlign w:val="bottom"/>
          </w:tcPr>
          <w:p>
            <w:pPr>
              <w:jc w:val="center"/>
              <w:rPr>
                <w:rFonts w:ascii="Times New Roman" w:hAnsi="Times New Roman" w:eastAsia="宋体" w:cs="Times New Roman"/>
                <w:kern w:val="2"/>
                <w:sz w:val="24"/>
                <w:szCs w:val="24"/>
                <w:lang w:val="en-US" w:eastAsia="zh-CN" w:bidi="ar-SA"/>
              </w:rPr>
            </w:pPr>
          </w:p>
        </w:tc>
        <w:tc>
          <w:tcPr>
            <w:tcW w:w="1951" w:type="dxa"/>
            <w:vMerge w:val="continue"/>
            <w:noWrap w:val="0"/>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75"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4</w:t>
            </w:r>
          </w:p>
        </w:tc>
        <w:tc>
          <w:tcPr>
            <w:tcW w:w="2927"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竣工图文件</w:t>
            </w:r>
          </w:p>
        </w:tc>
        <w:tc>
          <w:tcPr>
            <w:tcW w:w="1110" w:type="dxa"/>
            <w:noWrap w:val="0"/>
            <w:vAlign w:val="center"/>
          </w:tcPr>
          <w:p>
            <w:pPr>
              <w:jc w:val="center"/>
              <w:rPr>
                <w:rFonts w:hint="eastAsia" w:ascii="Times New Roman" w:hAnsi="Times New Roman" w:eastAsia="宋体" w:cs="Times New Roman"/>
                <w:kern w:val="2"/>
                <w:sz w:val="24"/>
                <w:szCs w:val="24"/>
                <w:lang w:val="en-US" w:eastAsia="zh-CN" w:bidi="ar-SA"/>
              </w:rPr>
            </w:pPr>
            <w:r>
              <w:rPr>
                <w:rFonts w:hint="eastAsia"/>
                <w:sz w:val="24"/>
                <w:lang w:val="en-US" w:eastAsia="zh-CN"/>
              </w:rPr>
              <w:t>8</w:t>
            </w:r>
          </w:p>
        </w:tc>
        <w:tc>
          <w:tcPr>
            <w:tcW w:w="2538" w:type="dxa"/>
            <w:noWrap w:val="0"/>
            <w:vAlign w:val="bottom"/>
          </w:tcPr>
          <w:p>
            <w:pPr>
              <w:jc w:val="center"/>
              <w:rPr>
                <w:rFonts w:ascii="Times New Roman" w:hAnsi="Times New Roman" w:eastAsia="宋体" w:cs="Times New Roman"/>
                <w:kern w:val="2"/>
                <w:sz w:val="24"/>
                <w:szCs w:val="24"/>
                <w:lang w:val="en-US" w:eastAsia="zh-CN" w:bidi="ar-SA"/>
              </w:rPr>
            </w:pPr>
            <w:r>
              <w:rPr>
                <w:rFonts w:hint="eastAsia"/>
                <w:sz w:val="24"/>
              </w:rPr>
              <w:t>投产后60天内</w:t>
            </w:r>
          </w:p>
        </w:tc>
        <w:tc>
          <w:tcPr>
            <w:tcW w:w="1951" w:type="dxa"/>
            <w:vMerge w:val="continue"/>
            <w:noWrap w:val="0"/>
            <w:vAlign w:val="center"/>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575" w:type="dxa"/>
            <w:noWrap w:val="0"/>
            <w:vAlign w:val="center"/>
          </w:tcPr>
          <w:p>
            <w:pPr>
              <w:jc w:val="center"/>
              <w:rPr>
                <w:rFonts w:ascii="Times New Roman" w:hAnsi="Times New Roman" w:eastAsia="宋体" w:cs="Times New Roman"/>
                <w:kern w:val="2"/>
                <w:sz w:val="24"/>
                <w:szCs w:val="24"/>
                <w:lang w:val="en-US" w:eastAsia="zh-CN" w:bidi="ar-SA"/>
              </w:rPr>
            </w:pPr>
            <w:r>
              <w:rPr>
                <w:rFonts w:hint="eastAsia"/>
                <w:sz w:val="24"/>
              </w:rPr>
              <w:t>5</w:t>
            </w:r>
          </w:p>
        </w:tc>
        <w:tc>
          <w:tcPr>
            <w:tcW w:w="2927" w:type="dxa"/>
            <w:noWrap w:val="0"/>
            <w:vAlign w:val="center"/>
          </w:tcPr>
          <w:p>
            <w:pPr>
              <w:jc w:val="center"/>
              <w:rPr>
                <w:sz w:val="24"/>
              </w:rPr>
            </w:pPr>
            <w:r>
              <w:rPr>
                <w:rFonts w:hint="eastAsia"/>
                <w:sz w:val="24"/>
              </w:rPr>
              <w:t>其他文件</w:t>
            </w:r>
          </w:p>
        </w:tc>
        <w:tc>
          <w:tcPr>
            <w:tcW w:w="1110" w:type="dxa"/>
            <w:noWrap w:val="0"/>
            <w:vAlign w:val="center"/>
          </w:tcPr>
          <w:p>
            <w:pPr>
              <w:jc w:val="center"/>
              <w:rPr>
                <w:rFonts w:hint="eastAsia" w:eastAsia="宋体"/>
                <w:sz w:val="24"/>
                <w:lang w:eastAsia="zh-CN"/>
              </w:rPr>
            </w:pPr>
            <w:r>
              <w:rPr>
                <w:rFonts w:hint="eastAsia"/>
                <w:sz w:val="24"/>
                <w:lang w:val="en-US" w:eastAsia="zh-CN"/>
              </w:rPr>
              <w:t>8</w:t>
            </w:r>
          </w:p>
        </w:tc>
        <w:tc>
          <w:tcPr>
            <w:tcW w:w="2538" w:type="dxa"/>
            <w:noWrap w:val="0"/>
            <w:vAlign w:val="bottom"/>
          </w:tcPr>
          <w:p>
            <w:pPr>
              <w:jc w:val="center"/>
              <w:rPr>
                <w:sz w:val="24"/>
              </w:rPr>
            </w:pPr>
            <w:r>
              <w:rPr>
                <w:rFonts w:hint="eastAsia"/>
                <w:sz w:val="24"/>
              </w:rPr>
              <w:t>招标文件及技术规范书等按需提供</w:t>
            </w:r>
          </w:p>
        </w:tc>
        <w:tc>
          <w:tcPr>
            <w:tcW w:w="1951" w:type="dxa"/>
            <w:vMerge w:val="continue"/>
            <w:noWrap w:val="0"/>
            <w:vAlign w:val="center"/>
          </w:tcPr>
          <w:p>
            <w:pPr>
              <w:spacing w:line="360" w:lineRule="auto"/>
              <w:rPr>
                <w:sz w:val="24"/>
              </w:rPr>
            </w:pPr>
          </w:p>
        </w:tc>
      </w:tr>
    </w:tbl>
    <w:p>
      <w:pPr>
        <w:spacing w:line="360" w:lineRule="auto"/>
        <w:outlineLvl w:val="0"/>
        <w:rPr>
          <w:b/>
          <w:bCs/>
          <w:sz w:val="24"/>
        </w:rPr>
      </w:pPr>
      <w:r>
        <w:rPr>
          <w:rFonts w:hint="eastAsia"/>
          <w:b/>
          <w:bCs/>
          <w:sz w:val="24"/>
        </w:rPr>
        <w:t>5勘察设计进度要求。</w:t>
      </w:r>
    </w:p>
    <w:p>
      <w:pPr>
        <w:spacing w:line="360" w:lineRule="auto"/>
        <w:ind w:firstLine="480" w:firstLineChars="200"/>
        <w:rPr>
          <w:sz w:val="24"/>
        </w:rPr>
      </w:pPr>
      <w:r>
        <w:rPr>
          <w:rFonts w:hint="eastAsia"/>
          <w:sz w:val="24"/>
        </w:rPr>
        <w:t>承包人应根据设计要求完成工程勘察并提供满足设计所需的相关勘察资料。承包人提交设计成果文件的时间必须满足发包人编制的总体工期策划的工期时间，能够及时向发包人提供图纸，满足工程进度的图纸需要。因非设计方原因而造成设计延误，则合同双方另行协商设计成果提交时间，以尽可能满足工程需要。</w:t>
      </w:r>
    </w:p>
    <w:p>
      <w:pPr>
        <w:spacing w:line="360" w:lineRule="auto"/>
        <w:ind w:firstLine="420" w:firstLineChars="200"/>
      </w:pPr>
      <w:r>
        <w:rPr>
          <w:rFonts w:hint="eastAsia"/>
        </w:rPr>
        <w:t>根据热网工程洪保十线与香洲线的进度规划，并结合热用户用汽需求，本次热网勘察设计工作计划分阶段实施，具体进度要求如下（暂定）：</w:t>
      </w:r>
    </w:p>
    <w:p>
      <w:pPr>
        <w:spacing w:line="360" w:lineRule="auto"/>
        <w:rPr>
          <w:rFonts w:hint="eastAsia" w:eastAsia="宋体"/>
          <w:sz w:val="24"/>
          <w:lang w:eastAsia="zh-CN"/>
        </w:rPr>
      </w:pPr>
      <w:r>
        <w:rPr>
          <w:rFonts w:hint="eastAsia"/>
          <w:sz w:val="24"/>
        </w:rPr>
        <w:t>香洲线</w:t>
      </w:r>
      <w:r>
        <w:rPr>
          <w:rFonts w:hint="eastAsia"/>
          <w:sz w:val="24"/>
          <w:lang w:eastAsia="zh-CN"/>
        </w:rPr>
        <w:t>：</w:t>
      </w:r>
    </w:p>
    <w:p>
      <w:pPr>
        <w:spacing w:line="360" w:lineRule="auto"/>
        <w:ind w:firstLine="480" w:firstLineChars="200"/>
        <w:rPr>
          <w:rFonts w:hint="eastAsia"/>
          <w:sz w:val="24"/>
        </w:rPr>
      </w:pPr>
      <w:r>
        <w:rPr>
          <w:rFonts w:hint="eastAsia"/>
          <w:sz w:val="24"/>
        </w:rPr>
        <w:t>接到发包人通知后开展本条线路的勘察设计工作，</w:t>
      </w:r>
      <w:r>
        <w:rPr>
          <w:sz w:val="24"/>
        </w:rPr>
        <w:t>60</w:t>
      </w:r>
      <w:r>
        <w:rPr>
          <w:rFonts w:hint="eastAsia"/>
          <w:sz w:val="24"/>
        </w:rPr>
        <w:t>天内完成初步设计（含勘察）工作，并配合取得工程规划许可证及相关部门审批意见，后续设计工作根据工程进度需求确定。</w:t>
      </w:r>
    </w:p>
    <w:p>
      <w:pPr>
        <w:spacing w:line="360" w:lineRule="auto"/>
        <w:rPr>
          <w:b/>
          <w:bCs/>
          <w:sz w:val="24"/>
        </w:rPr>
      </w:pPr>
      <w:r>
        <w:rPr>
          <w:rFonts w:hint="eastAsia"/>
          <w:b/>
          <w:bCs/>
          <w:sz w:val="24"/>
        </w:rPr>
        <w:t>5.1设计图纸交付计划</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rPr>
      </w:pPr>
      <w:r>
        <w:rPr>
          <w:rFonts w:hint="eastAsia"/>
          <w:sz w:val="24"/>
        </w:rPr>
        <w:t>1）设计进度要求见下表。</w:t>
      </w:r>
    </w:p>
    <w:tbl>
      <w:tblPr>
        <w:tblStyle w:val="17"/>
        <w:tblW w:w="8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2"/>
        <w:gridCol w:w="4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232" w:type="dxa"/>
            <w:noWrap w:val="0"/>
            <w:vAlign w:val="center"/>
          </w:tcPr>
          <w:p>
            <w:pPr>
              <w:pStyle w:val="13"/>
              <w:jc w:val="center"/>
              <w:rPr>
                <w:rFonts w:cs="宋体"/>
                <w:color w:val="000000"/>
                <w:szCs w:val="21"/>
              </w:rPr>
            </w:pPr>
            <w:r>
              <w:rPr>
                <w:rFonts w:hint="eastAsia" w:cs="宋体"/>
                <w:color w:val="000000"/>
                <w:szCs w:val="21"/>
              </w:rPr>
              <w:t>工 作 内 容</w:t>
            </w:r>
          </w:p>
        </w:tc>
        <w:tc>
          <w:tcPr>
            <w:tcW w:w="4597" w:type="dxa"/>
            <w:noWrap w:val="0"/>
            <w:vAlign w:val="center"/>
          </w:tcPr>
          <w:p>
            <w:pPr>
              <w:pStyle w:val="13"/>
              <w:jc w:val="center"/>
              <w:rPr>
                <w:rFonts w:cs="宋体"/>
                <w:color w:val="000000"/>
                <w:szCs w:val="21"/>
              </w:rPr>
            </w:pPr>
            <w:r>
              <w:rPr>
                <w:rFonts w:hint="eastAsia" w:cs="宋体"/>
                <w:color w:val="000000"/>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232" w:type="dxa"/>
            <w:noWrap w:val="0"/>
            <w:vAlign w:val="center"/>
          </w:tcPr>
          <w:p>
            <w:pPr>
              <w:pStyle w:val="13"/>
              <w:jc w:val="center"/>
              <w:rPr>
                <w:rFonts w:cs="宋体"/>
                <w:color w:val="000000"/>
                <w:szCs w:val="21"/>
              </w:rPr>
            </w:pPr>
            <w:r>
              <w:rPr>
                <w:rFonts w:hint="eastAsia" w:cs="宋体"/>
                <w:color w:val="000000"/>
                <w:szCs w:val="21"/>
              </w:rPr>
              <w:t>热网规划图（报审）</w:t>
            </w:r>
          </w:p>
        </w:tc>
        <w:tc>
          <w:tcPr>
            <w:tcW w:w="4597" w:type="dxa"/>
            <w:noWrap w:val="0"/>
            <w:vAlign w:val="center"/>
          </w:tcPr>
          <w:p>
            <w:pPr>
              <w:pStyle w:val="13"/>
              <w:jc w:val="center"/>
              <w:rPr>
                <w:rFonts w:cs="宋体"/>
                <w:color w:val="000000"/>
                <w:szCs w:val="21"/>
              </w:rPr>
            </w:pPr>
            <w:r>
              <w:rPr>
                <w:rFonts w:hint="eastAsia" w:cs="宋体"/>
                <w:color w:val="000000"/>
                <w:szCs w:val="21"/>
              </w:rPr>
              <w:t>合同生效后10天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232" w:type="dxa"/>
            <w:noWrap w:val="0"/>
            <w:vAlign w:val="center"/>
          </w:tcPr>
          <w:p>
            <w:pPr>
              <w:pStyle w:val="13"/>
              <w:jc w:val="center"/>
              <w:rPr>
                <w:rFonts w:cs="宋体"/>
                <w:color w:val="000000"/>
                <w:szCs w:val="21"/>
              </w:rPr>
            </w:pPr>
            <w:r>
              <w:rPr>
                <w:rFonts w:hint="eastAsia" w:cs="宋体"/>
                <w:color w:val="000000"/>
                <w:szCs w:val="21"/>
              </w:rPr>
              <w:t>初步设计文件</w:t>
            </w:r>
          </w:p>
        </w:tc>
        <w:tc>
          <w:tcPr>
            <w:tcW w:w="4597" w:type="dxa"/>
            <w:noWrap w:val="0"/>
            <w:vAlign w:val="center"/>
          </w:tcPr>
          <w:p>
            <w:pPr>
              <w:pStyle w:val="13"/>
              <w:jc w:val="center"/>
              <w:rPr>
                <w:rFonts w:cs="宋体"/>
                <w:color w:val="000000"/>
                <w:szCs w:val="21"/>
              </w:rPr>
            </w:pPr>
            <w:r>
              <w:rPr>
                <w:rFonts w:hint="eastAsia" w:cs="宋体"/>
                <w:color w:val="000000"/>
                <w:szCs w:val="21"/>
              </w:rPr>
              <w:t>合同生效后50天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232" w:type="dxa"/>
            <w:noWrap w:val="0"/>
            <w:vAlign w:val="center"/>
          </w:tcPr>
          <w:p>
            <w:pPr>
              <w:pStyle w:val="13"/>
              <w:jc w:val="center"/>
              <w:rPr>
                <w:rFonts w:cs="宋体"/>
                <w:color w:val="000000"/>
                <w:szCs w:val="21"/>
              </w:rPr>
            </w:pPr>
            <w:r>
              <w:rPr>
                <w:rFonts w:hint="eastAsia" w:cs="宋体"/>
                <w:color w:val="000000"/>
                <w:szCs w:val="21"/>
              </w:rPr>
              <w:t>施工工程量清单、设备材料清单编制</w:t>
            </w:r>
          </w:p>
        </w:tc>
        <w:tc>
          <w:tcPr>
            <w:tcW w:w="4597" w:type="dxa"/>
            <w:noWrap w:val="0"/>
            <w:vAlign w:val="center"/>
          </w:tcPr>
          <w:p>
            <w:pPr>
              <w:pStyle w:val="13"/>
              <w:jc w:val="center"/>
              <w:rPr>
                <w:rFonts w:cs="宋体"/>
                <w:color w:val="000000"/>
                <w:szCs w:val="21"/>
              </w:rPr>
            </w:pPr>
            <w:r>
              <w:rPr>
                <w:rFonts w:hint="eastAsia" w:cs="宋体"/>
                <w:color w:val="000000"/>
                <w:szCs w:val="21"/>
              </w:rPr>
              <w:t>合同生效后70天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232" w:type="dxa"/>
            <w:noWrap w:val="0"/>
            <w:vAlign w:val="center"/>
          </w:tcPr>
          <w:p>
            <w:pPr>
              <w:pStyle w:val="13"/>
              <w:jc w:val="center"/>
              <w:rPr>
                <w:rFonts w:cs="宋体"/>
                <w:color w:val="000000"/>
                <w:szCs w:val="21"/>
              </w:rPr>
            </w:pPr>
            <w:r>
              <w:rPr>
                <w:rFonts w:hint="eastAsia" w:cs="宋体"/>
                <w:color w:val="000000"/>
                <w:szCs w:val="21"/>
              </w:rPr>
              <w:t>土建图纸</w:t>
            </w:r>
          </w:p>
        </w:tc>
        <w:tc>
          <w:tcPr>
            <w:tcW w:w="4597" w:type="dxa"/>
            <w:noWrap w:val="0"/>
            <w:vAlign w:val="center"/>
          </w:tcPr>
          <w:p>
            <w:pPr>
              <w:pStyle w:val="13"/>
              <w:jc w:val="center"/>
              <w:rPr>
                <w:rFonts w:cs="宋体"/>
                <w:color w:val="000000"/>
                <w:szCs w:val="21"/>
              </w:rPr>
            </w:pPr>
            <w:r>
              <w:rPr>
                <w:rFonts w:hint="eastAsia" w:cs="宋体"/>
                <w:color w:val="000000"/>
                <w:szCs w:val="21"/>
              </w:rPr>
              <w:t>合同生效后90天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232" w:type="dxa"/>
            <w:noWrap w:val="0"/>
            <w:vAlign w:val="center"/>
          </w:tcPr>
          <w:p>
            <w:pPr>
              <w:pStyle w:val="13"/>
              <w:jc w:val="center"/>
              <w:rPr>
                <w:rFonts w:cs="宋体"/>
                <w:color w:val="000000"/>
                <w:szCs w:val="21"/>
              </w:rPr>
            </w:pPr>
            <w:r>
              <w:rPr>
                <w:rFonts w:hint="eastAsia" w:cs="宋体"/>
                <w:color w:val="000000"/>
                <w:szCs w:val="21"/>
              </w:rPr>
              <w:t>管道、安装图纸资料</w:t>
            </w:r>
          </w:p>
        </w:tc>
        <w:tc>
          <w:tcPr>
            <w:tcW w:w="4597" w:type="dxa"/>
            <w:noWrap w:val="0"/>
            <w:vAlign w:val="center"/>
          </w:tcPr>
          <w:p>
            <w:pPr>
              <w:pStyle w:val="13"/>
              <w:jc w:val="center"/>
              <w:rPr>
                <w:rFonts w:cs="宋体"/>
                <w:color w:val="000000"/>
                <w:szCs w:val="21"/>
              </w:rPr>
            </w:pPr>
            <w:r>
              <w:rPr>
                <w:rFonts w:hint="eastAsia" w:cs="宋体"/>
                <w:color w:val="000000"/>
                <w:szCs w:val="21"/>
              </w:rPr>
              <w:t>合同生效后90天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jc w:val="center"/>
        </w:trPr>
        <w:tc>
          <w:tcPr>
            <w:tcW w:w="4232" w:type="dxa"/>
            <w:noWrap w:val="0"/>
            <w:vAlign w:val="center"/>
          </w:tcPr>
          <w:p>
            <w:pPr>
              <w:pStyle w:val="13"/>
              <w:jc w:val="center"/>
              <w:rPr>
                <w:rFonts w:cs="宋体"/>
                <w:color w:val="000000"/>
                <w:szCs w:val="21"/>
              </w:rPr>
            </w:pPr>
            <w:r>
              <w:rPr>
                <w:rFonts w:hint="eastAsia" w:cs="宋体"/>
                <w:color w:val="000000"/>
                <w:szCs w:val="21"/>
              </w:rPr>
              <w:t>电气、控制图纸</w:t>
            </w:r>
          </w:p>
        </w:tc>
        <w:tc>
          <w:tcPr>
            <w:tcW w:w="4597" w:type="dxa"/>
            <w:noWrap w:val="0"/>
            <w:vAlign w:val="center"/>
          </w:tcPr>
          <w:p>
            <w:pPr>
              <w:pStyle w:val="13"/>
              <w:jc w:val="center"/>
              <w:rPr>
                <w:rFonts w:cs="宋体"/>
                <w:color w:val="000000"/>
                <w:szCs w:val="21"/>
              </w:rPr>
            </w:pPr>
            <w:r>
              <w:rPr>
                <w:rFonts w:hint="eastAsia" w:cs="宋体"/>
                <w:color w:val="000000"/>
                <w:szCs w:val="21"/>
              </w:rPr>
              <w:t>合同生效后90天</w:t>
            </w: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2）按发包人要求完成施工、设备采购招标有关的技术文件。</w:t>
      </w:r>
    </w:p>
    <w:p>
      <w:pPr>
        <w:spacing w:line="360" w:lineRule="auto"/>
        <w:rPr>
          <w:b/>
          <w:sz w:val="24"/>
        </w:rPr>
      </w:pPr>
      <w:r>
        <w:rPr>
          <w:b/>
          <w:sz w:val="24"/>
        </w:rPr>
        <w:t>5</w:t>
      </w:r>
      <w:r>
        <w:rPr>
          <w:rFonts w:hint="eastAsia"/>
          <w:b/>
          <w:sz w:val="24"/>
        </w:rPr>
        <w:t>.2设计工期和文件的交付</w:t>
      </w:r>
    </w:p>
    <w:p>
      <w:pPr>
        <w:spacing w:line="360" w:lineRule="auto"/>
        <w:rPr>
          <w:sz w:val="24"/>
        </w:rPr>
      </w:pPr>
      <w:r>
        <w:rPr>
          <w:sz w:val="24"/>
        </w:rPr>
        <w:t>5</w:t>
      </w:r>
      <w:r>
        <w:rPr>
          <w:rFonts w:hint="eastAsia"/>
          <w:sz w:val="24"/>
        </w:rPr>
        <w:t>.1.1 本工程的设计工期为从签订合同日至工程移交生产及合同内容全部完成并通过验收。</w:t>
      </w:r>
    </w:p>
    <w:p>
      <w:pPr>
        <w:spacing w:line="360" w:lineRule="auto"/>
        <w:rPr>
          <w:sz w:val="24"/>
        </w:rPr>
      </w:pPr>
      <w:r>
        <w:rPr>
          <w:sz w:val="24"/>
        </w:rPr>
        <w:t>5.</w:t>
      </w:r>
      <w:r>
        <w:rPr>
          <w:rFonts w:hint="eastAsia"/>
          <w:sz w:val="24"/>
        </w:rPr>
        <w:t>1.2交付设计文件的时间要求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1) 初步设计文件交付时间为：自合同签订之日起50日内（日历日）完成初步设计并提交给发包人。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2) 施工图卷册交付时间应满足发包人制定的工程里程碑进度要求安排；发包人有权根据工程进展情况调整施工图的交付进度和顺序，设计人应采取积极措施满足发包人的要求，最终以满足工程进度需要的时间为准。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rPr>
      </w:pPr>
      <w:r>
        <w:rPr>
          <w:rFonts w:hint="eastAsia"/>
          <w:sz w:val="24"/>
        </w:rPr>
        <w:t>3) 竣工图设计文件：投产及资料到齐后60日内完成竣工图的编制工作，竣工图设计文件应满足达标投产工程的要求。</w:t>
      </w:r>
    </w:p>
    <w:p>
      <w:pPr>
        <w:spacing w:line="360" w:lineRule="auto"/>
        <w:outlineLvl w:val="0"/>
        <w:rPr>
          <w:b/>
          <w:sz w:val="24"/>
        </w:rPr>
        <w:sectPr>
          <w:footerReference r:id="rId7" w:type="default"/>
          <w:pgSz w:w="11906" w:h="16838"/>
          <w:pgMar w:top="1418" w:right="1134" w:bottom="1134" w:left="1418" w:header="851" w:footer="992" w:gutter="0"/>
          <w:pgNumType w:start="1"/>
          <w:cols w:space="720" w:num="1"/>
          <w:docGrid w:type="lines" w:linePitch="312" w:charSpace="0"/>
        </w:sectPr>
      </w:pPr>
      <w:bookmarkStart w:id="51" w:name="_Toc333388836"/>
      <w:bookmarkEnd w:id="51"/>
      <w:bookmarkStart w:id="52" w:name="_Toc236028355"/>
      <w:bookmarkEnd w:id="52"/>
      <w:bookmarkStart w:id="53" w:name="_Toc18118"/>
      <w:bookmarkEnd w:id="53"/>
      <w:bookmarkStart w:id="54" w:name="_Toc27982"/>
      <w:bookmarkEnd w:id="54"/>
      <w:bookmarkStart w:id="55" w:name="_Toc25649"/>
      <w:bookmarkEnd w:id="55"/>
      <w:bookmarkStart w:id="56" w:name="_Toc19305"/>
      <w:bookmarkEnd w:id="56"/>
      <w:bookmarkStart w:id="57" w:name="_Toc488949315"/>
    </w:p>
    <w:p>
      <w:pPr>
        <w:spacing w:line="360" w:lineRule="auto"/>
        <w:outlineLvl w:val="0"/>
        <w:rPr>
          <w:b/>
          <w:sz w:val="24"/>
        </w:rPr>
      </w:pPr>
      <w:r>
        <w:rPr>
          <w:rFonts w:hint="eastAsia"/>
          <w:b/>
          <w:sz w:val="24"/>
        </w:rPr>
        <w:t>附件及资料：</w:t>
      </w:r>
      <w:bookmarkEnd w:id="57"/>
    </w:p>
    <w:tbl>
      <w:tblPr>
        <w:tblStyle w:val="17"/>
        <w:tblW w:w="96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8061"/>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7" w:type="dxa"/>
            <w:noWrap w:val="0"/>
            <w:vAlign w:val="top"/>
          </w:tcPr>
          <w:p>
            <w:pPr>
              <w:spacing w:line="360" w:lineRule="auto"/>
              <w:jc w:val="center"/>
            </w:pPr>
            <w:r>
              <w:rPr>
                <w:rFonts w:hint="eastAsia"/>
              </w:rPr>
              <w:t>序号</w:t>
            </w:r>
          </w:p>
        </w:tc>
        <w:tc>
          <w:tcPr>
            <w:tcW w:w="8061" w:type="dxa"/>
            <w:noWrap w:val="0"/>
            <w:vAlign w:val="top"/>
          </w:tcPr>
          <w:p>
            <w:pPr>
              <w:spacing w:line="360" w:lineRule="auto"/>
              <w:jc w:val="center"/>
            </w:pPr>
            <w:r>
              <w:rPr>
                <w:rFonts w:hint="eastAsia"/>
              </w:rPr>
              <w:t>附件资料名称</w:t>
            </w:r>
          </w:p>
        </w:tc>
        <w:tc>
          <w:tcPr>
            <w:tcW w:w="863" w:type="dxa"/>
            <w:noWrap w:val="0"/>
            <w:vAlign w:val="top"/>
          </w:tcPr>
          <w:p>
            <w:pPr>
              <w:spacing w:line="360" w:lineRule="auto"/>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7" w:type="dxa"/>
            <w:noWrap w:val="0"/>
            <w:vAlign w:val="center"/>
          </w:tcPr>
          <w:p>
            <w:pPr>
              <w:spacing w:line="360" w:lineRule="auto"/>
              <w:jc w:val="center"/>
            </w:pPr>
            <w:r>
              <w:t>1</w:t>
            </w:r>
          </w:p>
        </w:tc>
        <w:tc>
          <w:tcPr>
            <w:tcW w:w="8061" w:type="dxa"/>
            <w:noWrap w:val="0"/>
            <w:vAlign w:val="center"/>
          </w:tcPr>
          <w:p>
            <w:pPr>
              <w:spacing w:line="360" w:lineRule="auto"/>
            </w:pPr>
            <w:r>
              <w:rPr>
                <w:rFonts w:hint="eastAsia"/>
                <w:sz w:val="24"/>
              </w:rPr>
              <w:t>《洪湾二期天然气热电联产项目配套热网工程可行性研究报告》</w:t>
            </w:r>
          </w:p>
        </w:tc>
        <w:tc>
          <w:tcPr>
            <w:tcW w:w="863"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7" w:type="dxa"/>
            <w:noWrap w:val="0"/>
            <w:vAlign w:val="center"/>
          </w:tcPr>
          <w:p>
            <w:pPr>
              <w:spacing w:line="360" w:lineRule="auto"/>
              <w:jc w:val="center"/>
            </w:pPr>
            <w:r>
              <w:rPr>
                <w:rFonts w:hint="eastAsia"/>
              </w:rPr>
              <w:t>2</w:t>
            </w:r>
          </w:p>
        </w:tc>
        <w:tc>
          <w:tcPr>
            <w:tcW w:w="8061" w:type="dxa"/>
            <w:noWrap w:val="0"/>
            <w:vAlign w:val="center"/>
          </w:tcPr>
          <w:p>
            <w:pPr>
              <w:pStyle w:val="16"/>
              <w:ind w:left="0" w:firstLine="0"/>
              <w:rPr>
                <w:rFonts w:ascii="Times New Roman" w:hAnsi="Times New Roman"/>
              </w:rPr>
            </w:pPr>
            <w:r>
              <w:rPr>
                <w:rFonts w:hint="eastAsia" w:ascii="Times New Roman" w:hAnsi="Times New Roman"/>
                <w:sz w:val="24"/>
              </w:rPr>
              <w:t>《洪湾二期天然气热电联产项目可行性研究</w:t>
            </w:r>
            <w:r>
              <w:rPr>
                <w:rFonts w:hint="eastAsia" w:ascii="Times New Roman" w:hAnsi="Times New Roman"/>
                <w:sz w:val="24"/>
                <w:lang w:val="en-US"/>
              </w:rPr>
              <w:t>阶段可行性研究报告</w:t>
            </w:r>
            <w:r>
              <w:rPr>
                <w:rFonts w:hint="eastAsia" w:ascii="Times New Roman" w:hAnsi="Times New Roman"/>
                <w:sz w:val="24"/>
              </w:rPr>
              <w:t>》</w:t>
            </w:r>
          </w:p>
        </w:tc>
        <w:tc>
          <w:tcPr>
            <w:tcW w:w="863"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7" w:type="dxa"/>
            <w:noWrap w:val="0"/>
            <w:vAlign w:val="center"/>
          </w:tcPr>
          <w:p>
            <w:pPr>
              <w:spacing w:line="360" w:lineRule="auto"/>
              <w:jc w:val="center"/>
            </w:pPr>
            <w:r>
              <w:rPr>
                <w:rFonts w:hint="eastAsia"/>
              </w:rPr>
              <w:t>3</w:t>
            </w:r>
          </w:p>
        </w:tc>
        <w:tc>
          <w:tcPr>
            <w:tcW w:w="8061" w:type="dxa"/>
            <w:noWrap w:val="0"/>
            <w:vAlign w:val="center"/>
          </w:tcPr>
          <w:p>
            <w:pPr>
              <w:pStyle w:val="16"/>
              <w:ind w:left="0" w:firstLine="0"/>
              <w:rPr>
                <w:rFonts w:ascii="Times New Roman" w:hAnsi="Times New Roman"/>
              </w:rPr>
            </w:pPr>
            <w:r>
              <w:rPr>
                <w:rFonts w:hint="eastAsia" w:ascii="Times New Roman" w:hAnsi="Times New Roman"/>
                <w:sz w:val="24"/>
                <w:lang w:val="en-US"/>
              </w:rPr>
              <w:t>《珠海鹤洲新区及香洲部分区域热电联产规划（2021-2030）》</w:t>
            </w:r>
          </w:p>
        </w:tc>
        <w:tc>
          <w:tcPr>
            <w:tcW w:w="863"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7" w:type="dxa"/>
            <w:noWrap w:val="0"/>
            <w:vAlign w:val="center"/>
          </w:tcPr>
          <w:p>
            <w:pPr>
              <w:spacing w:line="360" w:lineRule="auto"/>
              <w:jc w:val="center"/>
            </w:pPr>
            <w:r>
              <w:rPr>
                <w:rFonts w:hint="eastAsia"/>
              </w:rPr>
              <w:t>4</w:t>
            </w:r>
          </w:p>
        </w:tc>
        <w:tc>
          <w:tcPr>
            <w:tcW w:w="8061" w:type="dxa"/>
            <w:noWrap w:val="0"/>
            <w:vAlign w:val="center"/>
          </w:tcPr>
          <w:p>
            <w:pPr>
              <w:spacing w:line="360" w:lineRule="auto"/>
            </w:pPr>
            <w:r>
              <w:rPr>
                <w:rFonts w:hint="eastAsia"/>
                <w:sz w:val="24"/>
              </w:rPr>
              <w:t>《鹤洲新区“洪保十片区”和香洲“南屏科技园、造贝片区”区域集中供冷供热管网专项规划及管网选线研究》</w:t>
            </w:r>
          </w:p>
        </w:tc>
        <w:tc>
          <w:tcPr>
            <w:tcW w:w="863" w:type="dxa"/>
            <w:noWrap w:val="0"/>
            <w:vAlign w:val="top"/>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67" w:type="dxa"/>
            <w:noWrap w:val="0"/>
            <w:vAlign w:val="center"/>
          </w:tcPr>
          <w:p>
            <w:pPr>
              <w:spacing w:line="360" w:lineRule="auto"/>
              <w:jc w:val="center"/>
            </w:pPr>
            <w:r>
              <w:rPr>
                <w:rFonts w:hint="eastAsia"/>
              </w:rPr>
              <w:t>5</w:t>
            </w:r>
          </w:p>
        </w:tc>
        <w:tc>
          <w:tcPr>
            <w:tcW w:w="8061" w:type="dxa"/>
            <w:noWrap w:val="0"/>
            <w:vAlign w:val="center"/>
          </w:tcPr>
          <w:p>
            <w:pPr>
              <w:spacing w:line="360" w:lineRule="auto"/>
              <w:rPr>
                <w:sz w:val="24"/>
              </w:rPr>
            </w:pPr>
            <w:r>
              <w:rPr>
                <w:rFonts w:hint="eastAsia"/>
                <w:sz w:val="24"/>
              </w:rPr>
              <w:t>《洪湾电厂二期配套热网工程项目（洪湾电厂~红塔仁恒段）测量、物探成果》</w:t>
            </w:r>
          </w:p>
        </w:tc>
        <w:tc>
          <w:tcPr>
            <w:tcW w:w="863" w:type="dxa"/>
            <w:noWrap w:val="0"/>
            <w:vAlign w:val="top"/>
          </w:tcPr>
          <w:p>
            <w:pPr>
              <w:spacing w:line="360" w:lineRule="auto"/>
            </w:pPr>
          </w:p>
        </w:tc>
      </w:tr>
    </w:tbl>
    <w:p>
      <w:pPr>
        <w:spacing w:line="360" w:lineRule="auto"/>
      </w:pPr>
    </w:p>
    <w:bookmarkEnd w:id="6"/>
    <w:bookmarkEnd w:id="7"/>
    <w:bookmarkEnd w:id="8"/>
    <w:bookmarkEnd w:id="9"/>
    <w:bookmarkEnd w:id="10"/>
    <w:bookmarkEnd w:id="11"/>
    <w:bookmarkEnd w:id="12"/>
    <w:bookmarkEnd w:id="13"/>
    <w:bookmarkEnd w:id="14"/>
    <w:bookmarkEnd w:id="15"/>
    <w:bookmarkEnd w:id="16"/>
    <w:p>
      <w:pPr>
        <w:pStyle w:val="21"/>
        <w:ind w:firstLine="0" w:firstLineChars="0"/>
        <w:jc w:val="left"/>
        <w:rPr>
          <w:rFonts w:ascii="宋体" w:hAnsi="宋体"/>
          <w:bCs/>
          <w:sz w:val="28"/>
          <w:szCs w:val="28"/>
        </w:rPr>
      </w:pPr>
    </w:p>
    <w:p/>
    <w:sectPr>
      <w:pgSz w:w="11906" w:h="16838"/>
      <w:pgMar w:top="1418"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新宋体">
    <w:panose1 w:val="02010609030101010101"/>
    <w:charset w:val="86"/>
    <w:family w:val="auto"/>
    <w:pitch w:val="default"/>
    <w:sig w:usb0="00000003" w:usb1="288F0000" w:usb2="0000000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Fonts w:ascii="宋体"/>
        <w:sz w:val="24"/>
      </w:rPr>
    </w:pPr>
    <w:r>
      <w:rPr>
        <w:rFonts w:ascii="宋体" w:hAnsi="宋体"/>
        <w:sz w:val="24"/>
      </w:rPr>
      <w:fldChar w:fldCharType="begin"/>
    </w:r>
    <w:r>
      <w:rPr>
        <w:rStyle w:val="25"/>
        <w:rFonts w:ascii="宋体" w:hAnsi="宋体"/>
        <w:sz w:val="24"/>
      </w:rPr>
      <w:instrText xml:space="preserve">PAGE  </w:instrText>
    </w:r>
    <w:r>
      <w:rPr>
        <w:rFonts w:ascii="宋体" w:hAnsi="宋体"/>
        <w:sz w:val="24"/>
      </w:rPr>
      <w:fldChar w:fldCharType="separate"/>
    </w:r>
    <w:r>
      <w:rPr>
        <w:rStyle w:val="25"/>
        <w:rFonts w:ascii="宋体" w:hAnsi="宋体"/>
        <w:sz w:val="24"/>
      </w:rPr>
      <w:t>5</w:t>
    </w:r>
    <w:r>
      <w:rPr>
        <w:rFonts w:ascii="宋体" w:hAnsi="宋体"/>
        <w:sz w:val="24"/>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5"/>
      </w:rPr>
    </w:pPr>
    <w:r>
      <w:fldChar w:fldCharType="begin"/>
    </w:r>
    <w:r>
      <w:rPr>
        <w:rStyle w:val="25"/>
      </w:rPr>
      <w:instrText xml:space="preserve">PAGE  </w:instrText>
    </w:r>
    <w:r>
      <w:fldChar w:fldCharType="separate"/>
    </w:r>
    <w:r>
      <w:rPr>
        <w:rStyle w:val="25"/>
      </w:rPr>
      <w:t>8</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ascii="宋体" w:hAnsi="宋体"/>
        <w:sz w:val="21"/>
        <w:szCs w:val="21"/>
      </w:rPr>
    </w:pPr>
    <w:r>
      <w:rPr>
        <w:rFonts w:ascii="宋体" w:hAnsi="宋体"/>
        <w:sz w:val="21"/>
        <w:szCs w:val="21"/>
      </w:rPr>
      <w:fldChar w:fldCharType="begin"/>
    </w:r>
    <w:r>
      <w:rPr>
        <w:rFonts w:ascii="宋体" w:hAnsi="宋体"/>
        <w:sz w:val="21"/>
        <w:szCs w:val="21"/>
      </w:rPr>
      <w:instrText xml:space="preserve">PAGE   \* MERGEFORMAT</w:instrText>
    </w:r>
    <w:r>
      <w:rPr>
        <w:rFonts w:ascii="宋体" w:hAnsi="宋体"/>
        <w:sz w:val="21"/>
        <w:szCs w:val="21"/>
      </w:rPr>
      <w:fldChar w:fldCharType="separate"/>
    </w:r>
    <w:r>
      <w:rPr>
        <w:rFonts w:ascii="宋体" w:hAnsi="宋体"/>
        <w:sz w:val="21"/>
        <w:szCs w:val="21"/>
        <w:lang w:val="zh-CN"/>
      </w:rPr>
      <w:t>1</w:t>
    </w:r>
    <w:r>
      <w:rPr>
        <w:rFonts w:ascii="宋体" w:hAnsi="宋体"/>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540" w:hanging="540" w:hangingChars="300"/>
      <w:jc w:val="left"/>
      <w:rPr>
        <w:rFonts w:hint="eastAsia"/>
        <w:u w:val="single"/>
      </w:rPr>
    </w:pPr>
    <w:r>
      <w:rPr>
        <w:rFonts w:hint="eastAsia"/>
        <w:u w:val="single"/>
      </w:rPr>
      <w:t>洪湾二期天然气热电联产项目热网工程（一阶段）勘察设计</w:t>
    </w:r>
    <w:r>
      <w:rPr>
        <w:u w:val="single"/>
      </w:rPr>
      <w:t>合同</w:t>
    </w:r>
    <w:r>
      <w:rPr>
        <w:rFonts w:hint="eastAsia"/>
        <w:u w:val="single"/>
      </w:rPr>
      <w:t>附件勘察设计任务书</w:t>
    </w:r>
    <w:r>
      <w:rPr>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2980DF"/>
    <w:multiLevelType w:val="multilevel"/>
    <w:tmpl w:val="FA2980DF"/>
    <w:lvl w:ilvl="0" w:tentative="0">
      <w:start w:val="1"/>
      <w:numFmt w:val="decimal"/>
      <w:pStyle w:val="3"/>
      <w:suff w:val="space"/>
      <w:lvlText w:val="%1"/>
      <w:lvlJc w:val="left"/>
      <w:pPr>
        <w:tabs>
          <w:tab w:val="left" w:pos="0"/>
        </w:tabs>
        <w:ind w:left="2694" w:hanging="2694"/>
      </w:pPr>
      <w:rPr>
        <w:rFonts w:hint="default"/>
        <w:b/>
        <w:bCs w:val="0"/>
        <w:i w:val="0"/>
        <w:iCs w:val="0"/>
        <w:caps w:val="0"/>
        <w:smallCaps w:val="0"/>
        <w:strike w:val="0"/>
        <w:dstrike w:val="0"/>
        <w:outline w:val="0"/>
        <w:shadow w:val="0"/>
        <w:emboss w:val="0"/>
        <w:imprint w:val="0"/>
        <w:vanish w:val="0"/>
        <w:spacing w:val="0"/>
        <w:position w:val="0"/>
        <w:u w:val="none"/>
        <w:vertAlign w:val="baseline"/>
        <w14:ligatures w14:val="none"/>
        <w14:numForm w14:val="default"/>
        <w14:numSpacing w14:val="default"/>
      </w:rPr>
    </w:lvl>
    <w:lvl w:ilvl="1" w:tentative="0">
      <w:start w:val="1"/>
      <w:numFmt w:val="decimal"/>
      <w:pStyle w:val="4"/>
      <w:suff w:val="space"/>
      <w:lvlText w:val="%1.%2"/>
      <w:lvlJc w:val="left"/>
      <w:pPr>
        <w:ind w:left="0" w:firstLine="0"/>
      </w:pPr>
      <w:rPr>
        <w:rFonts w:hint="default" w:ascii="Times New Roman" w:hAnsi="Times New Roman" w:eastAsia="宋体" w:cs="Times New Roman"/>
        <w:b w:val="0"/>
        <w:sz w:val="24"/>
        <w:szCs w:val="24"/>
      </w:rPr>
    </w:lvl>
    <w:lvl w:ilvl="2" w:tentative="0">
      <w:start w:val="1"/>
      <w:numFmt w:val="decimal"/>
      <w:pStyle w:val="5"/>
      <w:suff w:val="space"/>
      <w:lvlText w:val="%1.%2.%3"/>
      <w:lvlJc w:val="left"/>
      <w:pPr>
        <w:tabs>
          <w:tab w:val="left" w:pos="0"/>
        </w:tabs>
        <w:ind w:left="142" w:hanging="142"/>
      </w:pPr>
      <w:rPr>
        <w:rFonts w:hint="default"/>
        <w:lang w:val="en-US"/>
      </w:rPr>
    </w:lvl>
    <w:lvl w:ilvl="3" w:tentative="0">
      <w:start w:val="1"/>
      <w:numFmt w:val="decimal"/>
      <w:pStyle w:val="6"/>
      <w:suff w:val="space"/>
      <w:lvlText w:val="%1.%2.%3.%4"/>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4" w:tentative="0">
      <w:start w:val="1"/>
      <w:numFmt w:val="decimal"/>
      <w:pStyle w:val="7"/>
      <w:suff w:val="space"/>
      <w:lvlText w:val="%1.%2.%3.%4.%5"/>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5" w:tentative="0">
      <w:start w:val="1"/>
      <w:numFmt w:val="decimal"/>
      <w:pStyle w:val="8"/>
      <w:lvlText w:val="%1.%2.%3.%4.%5.%6"/>
      <w:lvlJc w:val="left"/>
      <w:pPr>
        <w:ind w:left="1152" w:hanging="1152"/>
      </w:pPr>
      <w:rPr>
        <w:rFonts w:hint="eastAsia"/>
      </w:rPr>
    </w:lvl>
    <w:lvl w:ilvl="6" w:tentative="0">
      <w:start w:val="1"/>
      <w:numFmt w:val="decimal"/>
      <w:pStyle w:val="9"/>
      <w:lvlText w:val="%1.%2.%3.%4.%5.%6.%7"/>
      <w:lvlJc w:val="left"/>
      <w:pPr>
        <w:ind w:left="1296" w:hanging="1296"/>
      </w:pPr>
      <w:rPr>
        <w:rFonts w:hint="eastAsia"/>
      </w:rPr>
    </w:lvl>
    <w:lvl w:ilvl="7" w:tentative="0">
      <w:start w:val="1"/>
      <w:numFmt w:val="decimal"/>
      <w:pStyle w:val="10"/>
      <w:lvlText w:val="%1.%2.%3.%4.%5.%6.%7.%8"/>
      <w:lvlJc w:val="left"/>
      <w:pPr>
        <w:ind w:left="1440" w:hanging="1440"/>
      </w:pPr>
      <w:rPr>
        <w:rFonts w:hint="eastAsia"/>
      </w:rPr>
    </w:lvl>
    <w:lvl w:ilvl="8" w:tentative="0">
      <w:start w:val="1"/>
      <w:numFmt w:val="decimal"/>
      <w:pStyle w:val="11"/>
      <w:lvlText w:val="%1.%2.%3.%4.%5.%6.%7.%8.%9"/>
      <w:lvlJc w:val="left"/>
      <w:pPr>
        <w:ind w:left="1584" w:hanging="1584"/>
      </w:pPr>
      <w:rPr>
        <w:rFonts w:hint="eastAsia"/>
      </w:rPr>
    </w:lvl>
  </w:abstractNum>
  <w:abstractNum w:abstractNumId="1">
    <w:nsid w:val="146A60BA"/>
    <w:multiLevelType w:val="multilevel"/>
    <w:tmpl w:val="146A60BA"/>
    <w:lvl w:ilvl="0" w:tentative="0">
      <w:start w:val="1"/>
      <w:numFmt w:val="decimal"/>
      <w:lvlText w:val="%1"/>
      <w:lvlJc w:val="left"/>
      <w:pPr>
        <w:ind w:left="420" w:hanging="420"/>
      </w:pPr>
      <w:rPr>
        <w:rFonts w:hint="default"/>
      </w:rPr>
    </w:lvl>
    <w:lvl w:ilvl="1" w:tentative="0">
      <w:start w:val="1"/>
      <w:numFmt w:val="decimal"/>
      <w:lvlText w:val="%1.%2"/>
      <w:lvlJc w:val="left"/>
      <w:pPr>
        <w:ind w:left="420" w:hanging="4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1E744503"/>
    <w:multiLevelType w:val="singleLevel"/>
    <w:tmpl w:val="1E744503"/>
    <w:lvl w:ilvl="0" w:tentative="0">
      <w:start w:val="1"/>
      <w:numFmt w:val="decimal"/>
      <w:suff w:val="nothing"/>
      <w:lvlText w:val="%1）"/>
      <w:lvlJc w:val="left"/>
    </w:lvl>
  </w:abstractNum>
  <w:abstractNum w:abstractNumId="3">
    <w:nsid w:val="4BD6162F"/>
    <w:multiLevelType w:val="multilevel"/>
    <w:tmpl w:val="4BD6162F"/>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B94162"/>
    <w:multiLevelType w:val="multilevel"/>
    <w:tmpl w:val="7FB94162"/>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xZGMzZjYxNmZmZThmNzk0Y2M2MjEwYjNhODJiMTQifQ=="/>
  </w:docVars>
  <w:rsids>
    <w:rsidRoot w:val="00000000"/>
    <w:rsid w:val="134E7B9A"/>
    <w:rsid w:val="1FB11153"/>
    <w:rsid w:val="33DA6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beforeLines="0" w:beforeAutospacing="0" w:after="330" w:afterLines="0" w:afterAutospacing="0" w:line="576" w:lineRule="auto"/>
      <w:ind w:left="2694" w:hanging="2694"/>
      <w:outlineLvl w:val="0"/>
    </w:pPr>
    <w:rPr>
      <w:b/>
      <w:kern w:val="44"/>
      <w:sz w:val="44"/>
    </w:rPr>
  </w:style>
  <w:style w:type="paragraph" w:styleId="4">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4"/>
    <w:next w:val="1"/>
    <w:link w:val="20"/>
    <w:semiHidden/>
    <w:unhideWhenUsed/>
    <w:qFormat/>
    <w:uiPriority w:val="0"/>
    <w:pPr>
      <w:numPr>
        <w:ilvl w:val="2"/>
      </w:numPr>
      <w:tabs>
        <w:tab w:val="left" w:pos="360"/>
      </w:tabs>
      <w:spacing w:before="0" w:beforeLines="0"/>
      <w:ind w:left="0" w:firstLine="0"/>
      <w:outlineLvl w:val="2"/>
    </w:pPr>
    <w:rPr>
      <w:rFonts w:ascii="Times New Roman" w:hAnsi="Times New Roman" w:eastAsia="宋体" w:cs="Times New Roman"/>
      <w:kern w:val="36"/>
      <w:sz w:val="28"/>
    </w:rPr>
  </w:style>
  <w:style w:type="paragraph" w:styleId="6">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outlineLvl w:val="3"/>
    </w:pPr>
    <w:rPr>
      <w:rFonts w:ascii="Arial" w:hAnsi="Arial" w:eastAsia="黑体"/>
      <w:b/>
      <w:sz w:val="28"/>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2" w:hanging="115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4" w:hanging="1584"/>
      <w:outlineLvl w:val="8"/>
    </w:pPr>
    <w:rPr>
      <w:rFonts w:ascii="Arial" w:hAnsi="Arial" w:eastAsia="黑体"/>
      <w:sz w:val="21"/>
    </w:rPr>
  </w:style>
  <w:style w:type="character" w:default="1" w:styleId="18">
    <w:name w:val="Default Paragraph Font"/>
    <w:semiHidden/>
    <w:unhideWhenUsed/>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cs="Times New Roman"/>
    </w:rPr>
  </w:style>
  <w:style w:type="paragraph" w:styleId="12">
    <w:name w:val="annotation text"/>
    <w:basedOn w:val="1"/>
    <w:qFormat/>
    <w:uiPriority w:val="0"/>
    <w:pPr>
      <w:jc w:val="left"/>
    </w:pPr>
    <w:rPr>
      <w:rFonts w:ascii="Calibri" w:hAnsi="Calibri" w:cs="Times New Roman"/>
    </w:rPr>
  </w:style>
  <w:style w:type="paragraph" w:styleId="13">
    <w:name w:val="Body Text Indent"/>
    <w:basedOn w:val="1"/>
    <w:qFormat/>
    <w:uiPriority w:val="0"/>
    <w:pPr>
      <w:spacing w:after="120"/>
      <w:ind w:left="420" w:leftChars="200"/>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First Indent 2"/>
    <w:basedOn w:val="13"/>
    <w:next w:val="1"/>
    <w:qFormat/>
    <w:uiPriority w:val="0"/>
    <w:pPr>
      <w:adjustRightInd w:val="0"/>
      <w:spacing w:line="312" w:lineRule="atLeast"/>
      <w:ind w:leftChars="0" w:firstLine="210"/>
      <w:textAlignment w:val="baseline"/>
    </w:pPr>
    <w:rPr>
      <w:rFonts w:ascii="宋体" w:hAnsi="Arial" w:eastAsia="宋体" w:cs="Times New Roman"/>
      <w:kern w:val="24"/>
      <w:lang w:val="zh-CN"/>
    </w:rPr>
  </w:style>
  <w:style w:type="character" w:styleId="19">
    <w:name w:val="annotation reference"/>
    <w:qFormat/>
    <w:uiPriority w:val="0"/>
    <w:rPr>
      <w:sz w:val="21"/>
      <w:szCs w:val="21"/>
    </w:rPr>
  </w:style>
  <w:style w:type="character" w:customStyle="1" w:styleId="20">
    <w:name w:val="标题 3 Char"/>
    <w:basedOn w:val="18"/>
    <w:link w:val="5"/>
    <w:qFormat/>
    <w:uiPriority w:val="0"/>
    <w:rPr>
      <w:rFonts w:ascii="Times New Roman" w:hAnsi="Times New Roman" w:eastAsia="宋体" w:cs="Times New Roman"/>
      <w:kern w:val="36"/>
      <w:sz w:val="28"/>
      <w:szCs w:val="24"/>
    </w:rPr>
  </w:style>
  <w:style w:type="paragraph" w:customStyle="1" w:styleId="21">
    <w:name w:val="List Paragraph"/>
    <w:basedOn w:val="1"/>
    <w:uiPriority w:val="0"/>
    <w:pPr>
      <w:ind w:firstLine="420" w:firstLineChars="200"/>
    </w:pPr>
  </w:style>
  <w:style w:type="paragraph" w:customStyle="1" w:styleId="22">
    <w:name w:val="dash6b63_6587"/>
    <w:basedOn w:val="1"/>
    <w:qFormat/>
    <w:uiPriority w:val="99"/>
    <w:pPr>
      <w:widowControl/>
    </w:pPr>
    <w:rPr>
      <w:rFonts w:ascii="Calibri" w:hAnsi="Calibri" w:eastAsia="宋体" w:cs="Times New Roman"/>
      <w:sz w:val="20"/>
      <w:szCs w:val="22"/>
    </w:rPr>
  </w:style>
  <w:style w:type="character" w:customStyle="1" w:styleId="23">
    <w:name w:val="dash6b63_6587__char1"/>
    <w:qFormat/>
    <w:uiPriority w:val="99"/>
    <w:rPr>
      <w:rFonts w:ascii="Times New Roman" w:hAnsi="Times New Roman" w:cs="Times New Roman"/>
      <w:sz w:val="20"/>
      <w:szCs w:val="20"/>
      <w:u w:val="none"/>
    </w:rPr>
  </w:style>
  <w:style w:type="paragraph" w:styleId="24">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25">
    <w:name w:val="页码1"/>
    <w:basedOn w:val="18"/>
    <w:qFormat/>
    <w:uiPriority w:val="0"/>
  </w:style>
  <w:style w:type="paragraph" w:customStyle="1" w:styleId="26">
    <w:name w:val="默认段落字体 Para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xuwen1</dc:creator>
  <cp:lastModifiedBy>培培</cp:lastModifiedBy>
  <dcterms:modified xsi:type="dcterms:W3CDTF">2023-11-29T04:27:16Z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423380A486C74E19A02E01F47076FAE2_13</vt:lpwstr>
  </property>
</Properties>
</file>