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9A193">
      <w:pPr>
        <w:spacing w:line="360" w:lineRule="auto"/>
        <w:jc w:val="center"/>
        <w:rPr>
          <w:rFonts w:hint="default" w:ascii="Times New Roman" w:hAnsi="Times New Roman" w:cs="Times New Roman"/>
          <w:u w:val="single"/>
        </w:rPr>
      </w:pPr>
    </w:p>
    <w:p w14:paraId="77776453">
      <w:pPr>
        <w:spacing w:line="360" w:lineRule="auto"/>
        <w:jc w:val="center"/>
        <w:rPr>
          <w:rFonts w:hint="default" w:ascii="Times New Roman" w:hAnsi="Times New Roman" w:cs="Times New Roman"/>
          <w:sz w:val="36"/>
          <w:szCs w:val="36"/>
        </w:rPr>
      </w:pPr>
    </w:p>
    <w:p w14:paraId="7D7FC514">
      <w:pPr>
        <w:jc w:val="center"/>
        <w:rPr>
          <w:rFonts w:hint="eastAsia" w:ascii="Times New Roman" w:hAnsi="Times New Roman" w:cs="Times New Roman"/>
          <w:sz w:val="36"/>
          <w:szCs w:val="36"/>
          <w:lang w:eastAsia="zh-CN"/>
        </w:rPr>
      </w:pPr>
      <w:r>
        <w:rPr>
          <w:rFonts w:hint="eastAsia" w:ascii="Times New Roman" w:hAnsi="Times New Roman" w:cs="Times New Roman"/>
          <w:sz w:val="36"/>
          <w:szCs w:val="36"/>
          <w:lang w:eastAsia="zh-CN"/>
        </w:rPr>
        <w:t>开阳“磷钛铁锂”循环耦合一体化项目年产60万吨磷酸铁锂项目(一期10万吨)</w:t>
      </w:r>
    </w:p>
    <w:p w14:paraId="44027A63">
      <w:pPr>
        <w:jc w:val="center"/>
        <w:rPr>
          <w:rFonts w:hint="default" w:ascii="Times New Roman" w:hAnsi="Times New Roman" w:cs="Times New Roman"/>
          <w:sz w:val="36"/>
          <w:szCs w:val="36"/>
          <w:lang w:val="en-US" w:eastAsia="zh-CN"/>
        </w:rPr>
      </w:pPr>
      <w:r>
        <w:rPr>
          <w:rFonts w:hint="eastAsia" w:ascii="Times New Roman" w:hAnsi="Times New Roman" w:cs="Times New Roman"/>
          <w:sz w:val="36"/>
          <w:szCs w:val="36"/>
          <w:lang w:val="en-US" w:eastAsia="zh-CN"/>
        </w:rPr>
        <w:t>设备以及材料采购</w:t>
      </w:r>
    </w:p>
    <w:p w14:paraId="0C8B53C5">
      <w:pPr>
        <w:jc w:val="center"/>
        <w:rPr>
          <w:rFonts w:hint="default" w:ascii="Times New Roman" w:hAnsi="Times New Roman" w:cs="Times New Roman"/>
          <w:sz w:val="36"/>
          <w:szCs w:val="36"/>
        </w:rPr>
      </w:pPr>
      <w:r>
        <w:rPr>
          <w:rFonts w:hint="default" w:ascii="Times New Roman" w:hAnsi="Times New Roman" w:cs="Times New Roman"/>
          <w:sz w:val="36"/>
          <w:szCs w:val="36"/>
        </w:rPr>
        <w:t>（采购编号：</w:t>
      </w:r>
      <w:r>
        <w:rPr>
          <w:rFonts w:hint="default" w:ascii="Times New Roman" w:hAnsi="Times New Roman" w:cs="Times New Roman"/>
          <w:sz w:val="36"/>
          <w:szCs w:val="36"/>
          <w:u w:val="single"/>
        </w:rPr>
        <w:t xml:space="preserve"> </w:t>
      </w:r>
      <w:r>
        <w:rPr>
          <w:rFonts w:hint="default" w:ascii="Times New Roman" w:hAnsi="Times New Roman" w:cs="Times New Roman"/>
          <w:sz w:val="36"/>
          <w:szCs w:val="36"/>
          <w:u w:val="single"/>
          <w:lang w:val="en-US" w:eastAsia="zh-CN"/>
        </w:rPr>
        <w:t xml:space="preserve">            </w:t>
      </w:r>
      <w:r>
        <w:rPr>
          <w:rFonts w:hint="default" w:ascii="Times New Roman" w:hAnsi="Times New Roman" w:cs="Times New Roman"/>
          <w:sz w:val="36"/>
          <w:szCs w:val="36"/>
          <w:u w:val="single"/>
        </w:rPr>
        <w:t xml:space="preserve"> </w:t>
      </w:r>
      <w:r>
        <w:rPr>
          <w:rFonts w:hint="default" w:ascii="Times New Roman" w:hAnsi="Times New Roman" w:cs="Times New Roman"/>
          <w:sz w:val="36"/>
          <w:szCs w:val="36"/>
        </w:rPr>
        <w:t>）</w:t>
      </w:r>
    </w:p>
    <w:p w14:paraId="342C4622">
      <w:pPr>
        <w:spacing w:line="360" w:lineRule="auto"/>
        <w:jc w:val="center"/>
        <w:rPr>
          <w:rFonts w:hint="default" w:ascii="Times New Roman" w:hAnsi="Times New Roman" w:cs="Times New Roman"/>
          <w:sz w:val="44"/>
          <w:szCs w:val="44"/>
        </w:rPr>
      </w:pPr>
    </w:p>
    <w:p w14:paraId="3040C514">
      <w:pPr>
        <w:spacing w:line="360" w:lineRule="auto"/>
        <w:jc w:val="center"/>
        <w:rPr>
          <w:rFonts w:hint="default" w:ascii="Times New Roman" w:hAnsi="Times New Roman" w:cs="Times New Roman"/>
          <w:sz w:val="44"/>
          <w:szCs w:val="44"/>
        </w:rPr>
      </w:pPr>
    </w:p>
    <w:p w14:paraId="6C3FEDD4">
      <w:pPr>
        <w:spacing w:line="360" w:lineRule="auto"/>
        <w:jc w:val="center"/>
        <w:rPr>
          <w:rFonts w:hint="default" w:ascii="Times New Roman" w:hAnsi="Times New Roman" w:cs="Times New Roman"/>
          <w:sz w:val="44"/>
          <w:szCs w:val="44"/>
        </w:rPr>
      </w:pPr>
    </w:p>
    <w:p w14:paraId="5F6B507C">
      <w:pPr>
        <w:spacing w:line="360" w:lineRule="auto"/>
        <w:jc w:val="center"/>
        <w:rPr>
          <w:rFonts w:hint="default" w:ascii="Times New Roman" w:hAnsi="Times New Roman" w:cs="Times New Roman"/>
          <w:sz w:val="44"/>
          <w:szCs w:val="44"/>
        </w:rPr>
      </w:pPr>
      <w:r>
        <w:rPr>
          <w:rFonts w:hint="default" w:ascii="Times New Roman" w:hAnsi="Times New Roman" w:cs="Times New Roman"/>
          <w:sz w:val="44"/>
          <w:szCs w:val="44"/>
        </w:rPr>
        <w:t>采购文件</w:t>
      </w:r>
    </w:p>
    <w:p w14:paraId="6BB338FB">
      <w:pPr>
        <w:spacing w:line="360" w:lineRule="auto"/>
        <w:jc w:val="center"/>
        <w:rPr>
          <w:rFonts w:hint="default" w:ascii="Times New Roman" w:hAnsi="Times New Roman" w:cs="Times New Roman"/>
        </w:rPr>
      </w:pPr>
    </w:p>
    <w:p w14:paraId="02D98FBC">
      <w:pPr>
        <w:spacing w:line="360" w:lineRule="auto"/>
        <w:jc w:val="center"/>
        <w:rPr>
          <w:rFonts w:hint="default" w:ascii="Times New Roman" w:hAnsi="Times New Roman" w:cs="Times New Roman"/>
        </w:rPr>
      </w:pPr>
    </w:p>
    <w:p w14:paraId="68E38756">
      <w:pPr>
        <w:spacing w:line="360" w:lineRule="auto"/>
        <w:jc w:val="center"/>
        <w:rPr>
          <w:rFonts w:hint="default" w:ascii="Times New Roman" w:hAnsi="Times New Roman" w:cs="Times New Roman"/>
        </w:rPr>
      </w:pPr>
    </w:p>
    <w:p w14:paraId="0FE67460">
      <w:pPr>
        <w:spacing w:line="360" w:lineRule="auto"/>
        <w:jc w:val="center"/>
        <w:rPr>
          <w:rFonts w:hint="default" w:ascii="Times New Roman" w:hAnsi="Times New Roman" w:cs="Times New Roman"/>
        </w:rPr>
      </w:pPr>
    </w:p>
    <w:p w14:paraId="33E268C4">
      <w:pPr>
        <w:spacing w:line="360" w:lineRule="auto"/>
        <w:jc w:val="center"/>
        <w:rPr>
          <w:rFonts w:hint="default" w:ascii="Times New Roman" w:hAnsi="Times New Roman" w:cs="Times New Roman"/>
        </w:rPr>
      </w:pPr>
    </w:p>
    <w:p w14:paraId="3C6BBCED">
      <w:pPr>
        <w:spacing w:line="360" w:lineRule="auto"/>
        <w:jc w:val="center"/>
        <w:rPr>
          <w:rFonts w:hint="default" w:ascii="Times New Roman" w:hAnsi="Times New Roman" w:cs="Times New Roman"/>
        </w:rPr>
      </w:pPr>
      <w:r>
        <w:rPr>
          <w:rFonts w:hint="default" w:ascii="Times New Roman" w:hAnsi="Times New Roman" w:cs="Times New Roman"/>
        </w:rPr>
        <w:t>采购人：中机国际工程设计研究院有限责任公司</w:t>
      </w:r>
    </w:p>
    <w:p w14:paraId="602FC184">
      <w:pPr>
        <w:spacing w:line="360" w:lineRule="auto"/>
        <w:jc w:val="center"/>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Times New Roman" w:hAnsi="Times New Roman" w:cs="Times New Roman"/>
          <w:lang w:eastAsia="zh-CN"/>
        </w:rPr>
        <w:t>2026年10月12日</w:t>
      </w:r>
    </w:p>
    <w:p w14:paraId="76A8C542">
      <w:pPr>
        <w:spacing w:line="360" w:lineRule="auto"/>
        <w:jc w:val="center"/>
        <w:outlineLvl w:val="0"/>
        <w:rPr>
          <w:rFonts w:hint="default" w:ascii="Times New Roman" w:hAnsi="Times New Roman" w:cs="Times New Roman"/>
        </w:rPr>
      </w:pPr>
      <w:r>
        <w:rPr>
          <w:rFonts w:hint="default" w:ascii="Times New Roman" w:hAnsi="Times New Roman" w:cs="Times New Roman"/>
        </w:rPr>
        <w:t>第一章　采购公告</w:t>
      </w:r>
    </w:p>
    <w:p w14:paraId="43B8D780">
      <w:pPr>
        <w:spacing w:before="120" w:beforeLines="50" w:after="120" w:afterLines="50" w:line="360" w:lineRule="auto"/>
        <w:ind w:firstLine="640" w:firstLineChars="200"/>
        <w:rPr>
          <w:rFonts w:hint="default" w:ascii="Times New Roman" w:hAnsi="Times New Roman" w:cs="Times New Roman"/>
        </w:rPr>
      </w:pPr>
      <w:r>
        <w:rPr>
          <w:rFonts w:hint="eastAsia" w:ascii="Times New Roman" w:hAnsi="Times New Roman" w:cs="Times New Roman"/>
          <w:szCs w:val="24"/>
          <w:highlight w:val="none"/>
          <w:lang w:eastAsia="zh-CN"/>
        </w:rPr>
        <w:t>开阳“磷钛铁锂”循环耦合一体化项目年产60万吨磷酸铁锂项目(一期10万吨)</w:t>
      </w:r>
      <w:r>
        <w:rPr>
          <w:rFonts w:hint="default" w:ascii="Times New Roman" w:hAnsi="Times New Roman" w:cs="Times New Roman"/>
          <w:szCs w:val="24"/>
          <w:highlight w:val="none"/>
        </w:rPr>
        <w:t>（以下简称“</w:t>
      </w:r>
      <w:r>
        <w:rPr>
          <w:rFonts w:hint="eastAsia" w:ascii="Times New Roman" w:hAnsi="Times New Roman" w:cs="Times New Roman"/>
          <w:szCs w:val="24"/>
          <w:highlight w:val="none"/>
          <w:lang w:val="en-US" w:eastAsia="zh-CN"/>
        </w:rPr>
        <w:t>采购项目</w:t>
      </w:r>
      <w:r>
        <w:rPr>
          <w:rFonts w:hint="default" w:ascii="Times New Roman" w:hAnsi="Times New Roman" w:cs="Times New Roman"/>
          <w:szCs w:val="24"/>
          <w:highlight w:val="none"/>
        </w:rPr>
        <w:t>”）</w:t>
      </w:r>
      <w:r>
        <w:rPr>
          <w:rFonts w:hint="eastAsia" w:ascii="Times New Roman" w:hAnsi="Times New Roman" w:cs="Times New Roman"/>
          <w:u w:val="single"/>
          <w:lang w:val="en-US" w:eastAsia="zh-CN"/>
        </w:rPr>
        <w:t>第一批料仓类设备</w:t>
      </w:r>
      <w:r>
        <w:rPr>
          <w:rFonts w:hint="default" w:ascii="Times New Roman" w:hAnsi="Times New Roman" w:cs="Times New Roman"/>
        </w:rPr>
        <w:t>已具备采购条件，现公开邀请供应商参加采购活动。</w:t>
      </w:r>
    </w:p>
    <w:p w14:paraId="17325BA3">
      <w:pPr>
        <w:spacing w:line="360" w:lineRule="auto"/>
        <w:rPr>
          <w:rFonts w:hint="default" w:ascii="Times New Roman" w:hAnsi="Times New Roman" w:cs="Times New Roman"/>
          <w:b/>
          <w:bCs/>
        </w:rPr>
      </w:pPr>
      <w:r>
        <w:rPr>
          <w:rFonts w:hint="default" w:ascii="Times New Roman" w:hAnsi="Times New Roman" w:cs="Times New Roman"/>
          <w:b/>
          <w:bCs/>
        </w:rPr>
        <w:t>　　1采购项目简介</w:t>
      </w:r>
    </w:p>
    <w:p w14:paraId="618BD784">
      <w:pPr>
        <w:spacing w:line="360" w:lineRule="auto"/>
        <w:ind w:firstLine="640"/>
        <w:rPr>
          <w:rFonts w:hint="default" w:ascii="Times New Roman" w:hAnsi="Times New Roman" w:cs="Times New Roman"/>
        </w:rPr>
      </w:pPr>
      <w:r>
        <w:rPr>
          <w:rFonts w:hint="default" w:ascii="Times New Roman" w:hAnsi="Times New Roman" w:cs="Times New Roman"/>
        </w:rPr>
        <w:t>1.1采购</w:t>
      </w:r>
      <w:r>
        <w:rPr>
          <w:rFonts w:hint="eastAsia" w:ascii="Times New Roman" w:hAnsi="Times New Roman" w:cs="Times New Roman"/>
          <w:lang w:val="en-US" w:eastAsia="zh-CN"/>
        </w:rPr>
        <w:t>设备</w:t>
      </w:r>
      <w:r>
        <w:rPr>
          <w:rFonts w:hint="default" w:ascii="Times New Roman" w:hAnsi="Times New Roman" w:cs="Times New Roman"/>
        </w:rPr>
        <w:t>名称：</w:t>
      </w:r>
      <w:r>
        <w:rPr>
          <w:rFonts w:hint="eastAsia" w:ascii="Times New Roman" w:hAnsi="Times New Roman" w:cs="Times New Roman"/>
          <w:u w:val="single"/>
          <w:lang w:val="en-US" w:eastAsia="zh-CN"/>
        </w:rPr>
        <w:t>设备采购</w:t>
      </w:r>
      <w:r>
        <w:rPr>
          <w:rFonts w:hint="default" w:ascii="Times New Roman" w:hAnsi="Times New Roman" w:cs="Times New Roman"/>
        </w:rPr>
        <w:t>　　</w:t>
      </w:r>
    </w:p>
    <w:p w14:paraId="174A4081">
      <w:pPr>
        <w:spacing w:line="360" w:lineRule="auto"/>
        <w:ind w:firstLine="640"/>
        <w:rPr>
          <w:rFonts w:hint="default" w:ascii="Times New Roman" w:hAnsi="Times New Roman" w:cs="Times New Roman"/>
        </w:rPr>
      </w:pPr>
      <w:r>
        <w:rPr>
          <w:rFonts w:hint="default" w:ascii="Times New Roman" w:hAnsi="Times New Roman" w:cs="Times New Roman"/>
        </w:rPr>
        <w:t>1.2采购人：中机国际工程设计研究院有限责任公司</w:t>
      </w:r>
    </w:p>
    <w:p w14:paraId="14448D38">
      <w:pPr>
        <w:spacing w:line="360" w:lineRule="auto"/>
        <w:rPr>
          <w:rFonts w:hint="default" w:ascii="Times New Roman" w:hAnsi="Times New Roman" w:cs="Times New Roman"/>
        </w:rPr>
      </w:pPr>
      <w:r>
        <w:rPr>
          <w:rFonts w:hint="default" w:ascii="Times New Roman" w:hAnsi="Times New Roman" w:cs="Times New Roman"/>
        </w:rPr>
        <w:t>　　1.3采购代理机构：</w:t>
      </w:r>
      <w:r>
        <w:rPr>
          <w:rFonts w:hint="default" w:ascii="Times New Roman" w:hAnsi="Times New Roman" w:cs="Times New Roman"/>
          <w:u w:val="single"/>
        </w:rPr>
        <w:t>无</w:t>
      </w:r>
    </w:p>
    <w:p w14:paraId="0710BE69">
      <w:pPr>
        <w:spacing w:line="360" w:lineRule="auto"/>
        <w:rPr>
          <w:rFonts w:hint="default" w:ascii="Times New Roman" w:hAnsi="Times New Roman" w:cs="Times New Roman"/>
        </w:rPr>
      </w:pPr>
      <w:r>
        <w:rPr>
          <w:rFonts w:hint="default" w:ascii="Times New Roman" w:hAnsi="Times New Roman" w:cs="Times New Roman"/>
        </w:rPr>
        <w:t>　　1.4采购项目资金落实情况：企业自筹资金</w:t>
      </w:r>
    </w:p>
    <w:p w14:paraId="7F4D4B02">
      <w:pPr>
        <w:spacing w:line="360" w:lineRule="auto"/>
        <w:ind w:firstLine="640" w:firstLineChars="200"/>
        <w:rPr>
          <w:rFonts w:hint="default" w:ascii="Times New Roman" w:hAnsi="Times New Roman" w:cs="Times New Roman"/>
          <w:szCs w:val="24"/>
        </w:rPr>
      </w:pPr>
      <w:r>
        <w:rPr>
          <w:rFonts w:hint="default" w:ascii="Times New Roman" w:hAnsi="Times New Roman" w:cs="Times New Roman"/>
        </w:rPr>
        <w:t>1.5采购项目概况：</w:t>
      </w:r>
    </w:p>
    <w:p w14:paraId="18238273">
      <w:pPr>
        <w:pStyle w:val="18"/>
        <w:ind w:left="640" w:firstLine="640"/>
        <w:rPr>
          <w:rFonts w:hint="default" w:ascii="Times New Roman" w:hAnsi="Times New Roman" w:eastAsia="仿宋" w:cs="Times New Roman"/>
          <w:kern w:val="0"/>
          <w:sz w:val="32"/>
          <w:szCs w:val="24"/>
          <w:lang w:val="en-US" w:eastAsia="zh-CN"/>
        </w:rPr>
      </w:pPr>
      <w:r>
        <w:rPr>
          <w:rFonts w:hint="eastAsia" w:eastAsia="仿宋" w:cs="Times New Roman"/>
          <w:kern w:val="0"/>
          <w:sz w:val="32"/>
          <w:szCs w:val="24"/>
          <w:lang w:val="en-US" w:eastAsia="zh-CN"/>
        </w:rPr>
        <w:t>具体要求详见技术规格书。</w:t>
      </w:r>
    </w:p>
    <w:p w14:paraId="6909B418">
      <w:pPr>
        <w:spacing w:line="360" w:lineRule="auto"/>
        <w:rPr>
          <w:rFonts w:hint="default" w:ascii="Times New Roman" w:hAnsi="Times New Roman" w:cs="Times New Roman"/>
        </w:rPr>
      </w:pPr>
      <w:r>
        <w:rPr>
          <w:rFonts w:hint="default" w:ascii="Times New Roman" w:hAnsi="Times New Roman" w:cs="Times New Roman"/>
        </w:rPr>
        <w:t>　　1.6成交供应商数量及成交份额：</w:t>
      </w:r>
    </w:p>
    <w:p w14:paraId="1212E035">
      <w:pPr>
        <w:spacing w:line="360" w:lineRule="auto"/>
        <w:rPr>
          <w:rFonts w:hint="default" w:ascii="Times New Roman" w:hAnsi="Times New Roman" w:cs="Times New Roman"/>
          <w:color w:val="FF0000"/>
        </w:rPr>
      </w:pPr>
      <w:r>
        <w:rPr>
          <w:rFonts w:hint="default" w:ascii="Times New Roman" w:hAnsi="Times New Roman" w:cs="Times New Roman"/>
        </w:rPr>
        <w:t>　　☑</w:t>
      </w:r>
      <w:r>
        <w:rPr>
          <w:rFonts w:hint="default" w:ascii="Times New Roman" w:hAnsi="Times New Roman" w:cs="Times New Roman"/>
          <w:color w:val="FF0000"/>
        </w:rPr>
        <w:t>一家</w:t>
      </w:r>
    </w:p>
    <w:p w14:paraId="7B9A9EAB">
      <w:pPr>
        <w:spacing w:line="360" w:lineRule="auto"/>
        <w:rPr>
          <w:rFonts w:hint="default" w:ascii="Times New Roman" w:hAnsi="Times New Roman" w:cs="Times New Roman"/>
          <w:b/>
          <w:bCs/>
        </w:rPr>
      </w:pPr>
      <w:r>
        <w:rPr>
          <w:rFonts w:hint="default" w:ascii="Times New Roman" w:hAnsi="Times New Roman" w:cs="Times New Roman"/>
          <w:b/>
          <w:bCs/>
        </w:rPr>
        <w:t>　　2采购范围及相关要求</w:t>
      </w:r>
    </w:p>
    <w:p w14:paraId="441F6A13">
      <w:pPr>
        <w:spacing w:line="360" w:lineRule="auto"/>
        <w:ind w:firstLine="640"/>
        <w:rPr>
          <w:rFonts w:hint="default" w:ascii="Times New Roman" w:hAnsi="Times New Roman" w:eastAsia="仿宋" w:cs="Times New Roman"/>
          <w:lang w:val="en-US" w:eastAsia="zh-CN"/>
        </w:rPr>
      </w:pPr>
      <w:r>
        <w:rPr>
          <w:rFonts w:hint="default" w:ascii="Times New Roman" w:hAnsi="Times New Roman" w:cs="Times New Roman"/>
        </w:rPr>
        <w:t xml:space="preserve">2.1 </w:t>
      </w:r>
      <w:r>
        <w:rPr>
          <w:rFonts w:hint="default" w:ascii="Times New Roman" w:hAnsi="Times New Roman" w:cs="Times New Roman"/>
          <w:lang w:val="en-US" w:eastAsia="zh-CN"/>
        </w:rPr>
        <w:t>供货</w:t>
      </w:r>
      <w:r>
        <w:rPr>
          <w:rFonts w:hint="default" w:ascii="Times New Roman" w:hAnsi="Times New Roman" w:cs="Times New Roman"/>
        </w:rPr>
        <w:t>范围：</w:t>
      </w:r>
      <w:r>
        <w:rPr>
          <w:rFonts w:hint="eastAsia" w:ascii="Times New Roman" w:hAnsi="Times New Roman" w:cs="Times New Roman"/>
          <w:lang w:val="en-US" w:eastAsia="zh-CN"/>
        </w:rPr>
        <w:t>详见技术规格书</w:t>
      </w:r>
    </w:p>
    <w:p w14:paraId="2196C5F5">
      <w:pPr>
        <w:spacing w:line="360" w:lineRule="auto"/>
        <w:ind w:firstLine="640" w:firstLineChars="200"/>
        <w:rPr>
          <w:rFonts w:hint="default" w:ascii="Times New Roman" w:hAnsi="Times New Roman" w:cs="Times New Roman"/>
        </w:rPr>
      </w:pPr>
      <w:r>
        <w:rPr>
          <w:rFonts w:hint="default" w:ascii="Times New Roman" w:hAnsi="Times New Roman" w:cs="Times New Roman"/>
        </w:rPr>
        <w:t xml:space="preserve">2.2 </w:t>
      </w:r>
      <w:r>
        <w:rPr>
          <w:rFonts w:hint="eastAsia" w:ascii="Times New Roman" w:hAnsi="Times New Roman" w:cs="Times New Roman"/>
          <w:lang w:val="en-US" w:eastAsia="zh-CN"/>
        </w:rPr>
        <w:t>到货时间</w:t>
      </w:r>
      <w:r>
        <w:rPr>
          <w:rFonts w:hint="default" w:ascii="Times New Roman" w:hAnsi="Times New Roman" w:cs="Times New Roman"/>
        </w:rPr>
        <w:t>：</w:t>
      </w:r>
      <w:r>
        <w:rPr>
          <w:rFonts w:hint="eastAsia" w:ascii="Times New Roman" w:hAnsi="Times New Roman" w:cs="Times New Roman"/>
          <w:lang w:val="en-US" w:eastAsia="zh-CN"/>
        </w:rPr>
        <w:t>收到中标通知后30天，</w:t>
      </w:r>
      <w:r>
        <w:rPr>
          <w:rFonts w:hint="default" w:ascii="Times New Roman" w:hAnsi="Times New Roman" w:cs="Times New Roman"/>
        </w:rPr>
        <w:t>具体交货日期、批次、数量根据买方书面通知确定。</w:t>
      </w:r>
    </w:p>
    <w:p w14:paraId="36CF954B">
      <w:pPr>
        <w:spacing w:line="360" w:lineRule="auto"/>
        <w:ind w:firstLine="640"/>
        <w:rPr>
          <w:rFonts w:hint="default" w:ascii="Times New Roman" w:hAnsi="Times New Roman" w:eastAsia="仿宋" w:cs="Times New Roman"/>
          <w:highlight w:val="green"/>
          <w:lang w:val="en-US" w:eastAsia="zh-CN"/>
        </w:rPr>
      </w:pPr>
      <w:r>
        <w:rPr>
          <w:rFonts w:hint="eastAsia" w:ascii="Times New Roman" w:hAnsi="Times New Roman" w:cs="Times New Roman"/>
          <w:lang w:val="en-US" w:eastAsia="zh-CN"/>
        </w:rPr>
        <w:t>。</w:t>
      </w:r>
    </w:p>
    <w:p w14:paraId="31D75861">
      <w:pPr>
        <w:spacing w:line="360" w:lineRule="auto"/>
        <w:ind w:firstLine="640"/>
        <w:rPr>
          <w:rFonts w:hint="default" w:ascii="Times New Roman" w:hAnsi="Times New Roman" w:cs="Times New Roman"/>
        </w:rPr>
      </w:pPr>
      <w:r>
        <w:rPr>
          <w:rFonts w:hint="default" w:ascii="Times New Roman" w:hAnsi="Times New Roman" w:cs="Times New Roman"/>
        </w:rPr>
        <w:t>2.3 建设地点：</w:t>
      </w:r>
      <w:r>
        <w:rPr>
          <w:rFonts w:hint="eastAsia" w:ascii="Times New Roman" w:hAnsi="Times New Roman" w:cs="Times New Roman"/>
          <w:lang w:val="en-US" w:eastAsia="zh-CN"/>
        </w:rPr>
        <w:t>贵阳市开阳县</w:t>
      </w:r>
      <w:r>
        <w:rPr>
          <w:rFonts w:hint="default" w:ascii="Times New Roman" w:hAnsi="Times New Roman" w:cs="Times New Roman"/>
        </w:rPr>
        <w:t xml:space="preserve"> </w:t>
      </w:r>
    </w:p>
    <w:p w14:paraId="164CE6C3">
      <w:pPr>
        <w:spacing w:line="360" w:lineRule="auto"/>
        <w:ind w:firstLine="640"/>
        <w:rPr>
          <w:rFonts w:hint="eastAsia" w:ascii="Times New Roman" w:hAnsi="Times New Roman" w:eastAsia="仿宋" w:cs="Times New Roman"/>
          <w:lang w:eastAsia="zh-CN"/>
        </w:rPr>
      </w:pPr>
      <w:r>
        <w:rPr>
          <w:rFonts w:hint="default" w:ascii="Times New Roman" w:hAnsi="Times New Roman" w:cs="Times New Roman"/>
        </w:rPr>
        <w:t>2.4 质量要求：</w:t>
      </w:r>
      <w:r>
        <w:rPr>
          <w:rFonts w:hint="eastAsia" w:ascii="Times New Roman" w:hAnsi="Times New Roman" w:cs="Times New Roman"/>
          <w:lang w:val="en-US" w:eastAsia="zh-CN"/>
        </w:rPr>
        <w:t>详见技术规格书</w:t>
      </w:r>
    </w:p>
    <w:p w14:paraId="35112355">
      <w:pPr>
        <w:spacing w:line="360" w:lineRule="auto"/>
        <w:rPr>
          <w:rFonts w:hint="default" w:ascii="Times New Roman" w:hAnsi="Times New Roman" w:cs="Times New Roman"/>
          <w:b/>
          <w:bCs/>
        </w:rPr>
      </w:pPr>
      <w:r>
        <w:rPr>
          <w:rFonts w:hint="default" w:ascii="Times New Roman" w:hAnsi="Times New Roman" w:cs="Times New Roman"/>
          <w:b/>
          <w:bCs/>
        </w:rPr>
        <w:t>　　3供应商资格要求</w:t>
      </w:r>
    </w:p>
    <w:p w14:paraId="78DD71E6">
      <w:pPr>
        <w:spacing w:line="360" w:lineRule="auto"/>
        <w:ind w:firstLine="640" w:firstLineChars="200"/>
        <w:rPr>
          <w:rFonts w:hint="default" w:ascii="Times New Roman" w:hAnsi="Times New Roman" w:cs="Times New Roman"/>
          <w:lang w:val="en-US" w:eastAsia="zh-CN"/>
        </w:rPr>
      </w:pPr>
      <w:r>
        <w:rPr>
          <w:rFonts w:hint="default" w:ascii="Times New Roman" w:hAnsi="Times New Roman" w:cs="Times New Roman"/>
          <w:lang w:val="en-US" w:eastAsia="zh-CN"/>
        </w:rPr>
        <w:t>3.1供应商应依法设立且满足如下要求：</w:t>
      </w:r>
    </w:p>
    <w:p w14:paraId="3D2E0983">
      <w:pPr>
        <w:widowControl/>
        <w:numPr>
          <w:ilvl w:val="0"/>
          <w:numId w:val="0"/>
        </w:numPr>
        <w:spacing w:line="360" w:lineRule="auto"/>
        <w:ind w:firstLine="640" w:firstLineChars="200"/>
        <w:jc w:val="left"/>
        <w:rPr>
          <w:rFonts w:hint="default" w:ascii="Times New Roman" w:hAnsi="Times New Roman" w:cs="Times New Roman"/>
        </w:rPr>
      </w:pPr>
      <w:r>
        <w:rPr>
          <w:rFonts w:hint="default" w:ascii="Times New Roman" w:hAnsi="Times New Roman" w:cs="Times New Roman"/>
        </w:rPr>
        <w:t>（1）资质要求：</w:t>
      </w:r>
    </w:p>
    <w:p w14:paraId="338DE6E6">
      <w:pPr>
        <w:numPr>
          <w:ilvl w:val="0"/>
          <w:numId w:val="0"/>
        </w:numPr>
        <w:spacing w:line="360" w:lineRule="auto"/>
        <w:ind w:firstLine="640" w:firstLineChars="200"/>
        <w:rPr>
          <w:rFonts w:hint="default" w:ascii="Times New Roman" w:hAnsi="Times New Roman" w:cs="Times New Roman"/>
        </w:rPr>
      </w:pPr>
      <w:r>
        <w:rPr>
          <w:rFonts w:hint="eastAsia" w:ascii="Times New Roman" w:hAnsi="Times New Roman" w:cs="Times New Roman"/>
          <w:lang w:val="en-US" w:eastAsia="zh-CN"/>
        </w:rPr>
        <w:t>1 )</w:t>
      </w:r>
      <w:r>
        <w:rPr>
          <w:rFonts w:hint="default" w:ascii="Times New Roman" w:hAnsi="Times New Roman" w:cs="Times New Roman"/>
        </w:rPr>
        <w:t>在中华人民共和国境内依法组建、注册、具有独立法人资格的制造厂商或代理商，具有增值税一般纳税人资格。</w:t>
      </w:r>
    </w:p>
    <w:p w14:paraId="3FEA2A8B">
      <w:pPr>
        <w:numPr>
          <w:ilvl w:val="0"/>
          <w:numId w:val="0"/>
        </w:numPr>
        <w:shd w:val="clear"/>
        <w:spacing w:line="360" w:lineRule="auto"/>
        <w:ind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2 )</w:t>
      </w:r>
      <w:r>
        <w:rPr>
          <w:rFonts w:hint="default" w:ascii="Times New Roman" w:hAnsi="Times New Roman" w:cs="Times New Roman"/>
        </w:rPr>
        <w:t>在专业技术、人员组织、业绩经验等方面具有</w:t>
      </w:r>
      <w:r>
        <w:rPr>
          <w:rFonts w:hint="default" w:ascii="Times New Roman" w:hAnsi="Times New Roman" w:cs="Times New Roman"/>
          <w:lang w:val="en-US" w:eastAsia="zh-CN"/>
        </w:rPr>
        <w:t>相应的资格和能力。</w:t>
      </w:r>
    </w:p>
    <w:p w14:paraId="757BB7E1">
      <w:pPr>
        <w:numPr>
          <w:ilvl w:val="0"/>
          <w:numId w:val="0"/>
        </w:numPr>
        <w:spacing w:line="360" w:lineRule="auto"/>
        <w:ind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3 )</w:t>
      </w:r>
      <w:r>
        <w:rPr>
          <w:rFonts w:hint="default" w:ascii="Times New Roman" w:hAnsi="Times New Roman" w:cs="Times New Roman"/>
          <w:lang w:val="en-US" w:eastAsia="zh-CN"/>
        </w:rPr>
        <w:t>具有完善的质量管理体系，提供有效的ISO9001质量保证体系认证证书。</w:t>
      </w:r>
    </w:p>
    <w:p w14:paraId="42BE13ED">
      <w:pPr>
        <w:numPr>
          <w:ilvl w:val="0"/>
          <w:numId w:val="0"/>
        </w:numPr>
        <w:spacing w:line="360" w:lineRule="auto"/>
        <w:ind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4 )</w:t>
      </w:r>
      <w:r>
        <w:rPr>
          <w:rFonts w:hint="default" w:ascii="Times New Roman" w:hAnsi="Times New Roman" w:cs="Times New Roman"/>
          <w:lang w:val="en-US" w:eastAsia="zh-CN"/>
        </w:rPr>
        <w:t>具有良好的银行资信、商业信誉及财务状况，没有处于被责令停业，财产被接管、冻结、破产状态。</w:t>
      </w:r>
    </w:p>
    <w:p w14:paraId="73F78C36">
      <w:pPr>
        <w:spacing w:line="360" w:lineRule="auto"/>
        <w:ind w:firstLine="640" w:firstLineChars="200"/>
        <w:rPr>
          <w:rFonts w:hint="default" w:ascii="Times New Roman" w:hAnsi="Times New Roman" w:cs="Times New Roman"/>
          <w:lang w:val="en-US" w:eastAsia="zh-CN"/>
        </w:rPr>
      </w:pPr>
      <w:r>
        <w:rPr>
          <w:rFonts w:hint="default" w:ascii="Times New Roman" w:hAnsi="Times New Roman" w:cs="Times New Roman"/>
        </w:rPr>
        <w:t>（</w:t>
      </w:r>
      <w:r>
        <w:rPr>
          <w:rFonts w:hint="eastAsia" w:ascii="Times New Roman" w:hAnsi="Times New Roman" w:cs="Times New Roman"/>
          <w:lang w:val="en-US" w:eastAsia="zh-CN"/>
        </w:rPr>
        <w:t>2</w:t>
      </w:r>
      <w:r>
        <w:rPr>
          <w:rFonts w:hint="default" w:ascii="Times New Roman" w:hAnsi="Times New Roman" w:cs="Times New Roman"/>
        </w:rPr>
        <w:t>）</w:t>
      </w:r>
      <w:r>
        <w:rPr>
          <w:rFonts w:hint="default" w:ascii="Times New Roman" w:hAnsi="Times New Roman" w:cs="Times New Roman"/>
          <w:lang w:val="en-US" w:eastAsia="zh-CN"/>
        </w:rPr>
        <w:t>信誉要求：供应商未被 “信用中国”网站（www.creditchina.gov.cn）或中国执行信息公开网（zxgk.court.gov.cn）中列入失信被执行人名单，响应时提供网站截图或信用中国信用报告，近三年内无重大质量事故发生。</w:t>
      </w:r>
    </w:p>
    <w:p w14:paraId="11155ADC">
      <w:pPr>
        <w:spacing w:line="360" w:lineRule="auto"/>
        <w:ind w:firstLine="640" w:firstLineChars="200"/>
        <w:rPr>
          <w:rFonts w:hint="default" w:ascii="Times New Roman" w:hAnsi="Times New Roman" w:cs="Times New Roman"/>
          <w:color w:val="FF0000"/>
          <w:highlight w:val="none"/>
          <w:lang w:val="en-US" w:eastAsia="zh-CN"/>
        </w:rPr>
      </w:pPr>
      <w:r>
        <w:rPr>
          <w:rFonts w:hint="default" w:ascii="Times New Roman" w:hAnsi="Times New Roman" w:cs="Times New Roman"/>
        </w:rPr>
        <w:t>（</w:t>
      </w:r>
      <w:r>
        <w:rPr>
          <w:rFonts w:hint="eastAsia" w:ascii="Times New Roman" w:hAnsi="Times New Roman" w:cs="Times New Roman"/>
          <w:lang w:val="en-US" w:eastAsia="zh-CN"/>
        </w:rPr>
        <w:t>3</w:t>
      </w:r>
      <w:r>
        <w:rPr>
          <w:rFonts w:hint="default" w:ascii="Times New Roman" w:hAnsi="Times New Roman" w:cs="Times New Roman"/>
        </w:rPr>
        <w:t>）</w:t>
      </w:r>
      <w:r>
        <w:rPr>
          <w:rFonts w:hint="default" w:ascii="Times New Roman" w:hAnsi="Times New Roman" w:cs="Times New Roman"/>
          <w:lang w:val="en-US" w:eastAsia="zh-CN"/>
        </w:rPr>
        <w:t>业绩要求：</w:t>
      </w:r>
      <w:r>
        <w:rPr>
          <w:rFonts w:hint="eastAsia" w:ascii="Times New Roman" w:hAnsi="Times New Roman" w:cs="Times New Roman"/>
          <w:color w:val="FF0000"/>
          <w:lang w:val="en-US" w:eastAsia="zh-CN"/>
        </w:rPr>
        <w:t>提供不少于三个本类设备制造</w:t>
      </w:r>
      <w:r>
        <w:rPr>
          <w:rFonts w:hint="eastAsia" w:ascii="Times New Roman" w:hAnsi="Times New Roman" w:cs="Times New Roman"/>
          <w:color w:val="FF0000"/>
          <w:highlight w:val="none"/>
          <w:lang w:val="en-US" w:eastAsia="zh-CN"/>
        </w:rPr>
        <w:t>业绩</w:t>
      </w:r>
      <w:r>
        <w:rPr>
          <w:rFonts w:hint="default" w:ascii="Times New Roman" w:hAnsi="Times New Roman" w:cs="Times New Roman"/>
          <w:color w:val="FF0000"/>
          <w:highlight w:val="none"/>
          <w:lang w:val="en-US" w:eastAsia="zh-CN"/>
        </w:rPr>
        <w:t>，并提供相关证明文件，</w:t>
      </w:r>
      <w:r>
        <w:rPr>
          <w:rFonts w:hint="eastAsia" w:ascii="Times New Roman" w:hAnsi="Times New Roman" w:cs="Times New Roman"/>
          <w:color w:val="FF0000"/>
          <w:highlight w:val="none"/>
          <w:lang w:val="en-US" w:eastAsia="zh-CN"/>
        </w:rPr>
        <w:t>单项</w:t>
      </w:r>
      <w:r>
        <w:rPr>
          <w:rFonts w:hint="default" w:ascii="Times New Roman" w:hAnsi="Times New Roman" w:cs="Times New Roman"/>
          <w:color w:val="FF0000"/>
          <w:highlight w:val="none"/>
          <w:lang w:val="en-US" w:eastAsia="zh-CN"/>
        </w:rPr>
        <w:t>合同不低于</w:t>
      </w:r>
      <w:r>
        <w:rPr>
          <w:rFonts w:hint="eastAsia" w:ascii="Times New Roman" w:hAnsi="Times New Roman" w:cs="Times New Roman"/>
          <w:color w:val="FF0000"/>
          <w:highlight w:val="none"/>
          <w:lang w:val="en-US" w:eastAsia="zh-CN"/>
        </w:rPr>
        <w:t>100</w:t>
      </w:r>
      <w:r>
        <w:rPr>
          <w:rFonts w:hint="default" w:ascii="Times New Roman" w:hAnsi="Times New Roman" w:cs="Times New Roman"/>
          <w:color w:val="FF0000"/>
          <w:highlight w:val="none"/>
          <w:lang w:val="en-US" w:eastAsia="zh-CN"/>
        </w:rPr>
        <w:t>万，且为202</w:t>
      </w:r>
      <w:r>
        <w:rPr>
          <w:rFonts w:hint="eastAsia" w:ascii="Times New Roman" w:hAnsi="Times New Roman" w:cs="Times New Roman"/>
          <w:color w:val="FF0000"/>
          <w:highlight w:val="none"/>
          <w:lang w:val="en-US" w:eastAsia="zh-CN"/>
        </w:rPr>
        <w:t>1</w:t>
      </w:r>
      <w:r>
        <w:rPr>
          <w:rFonts w:hint="default" w:ascii="Times New Roman" w:hAnsi="Times New Roman" w:cs="Times New Roman"/>
          <w:color w:val="FF0000"/>
          <w:highlight w:val="none"/>
          <w:lang w:val="en-US" w:eastAsia="zh-CN"/>
        </w:rPr>
        <w:t>年1月1号后的合同。</w:t>
      </w:r>
    </w:p>
    <w:p w14:paraId="192F37DF">
      <w:pPr>
        <w:spacing w:line="360" w:lineRule="auto"/>
        <w:rPr>
          <w:rFonts w:hint="default" w:ascii="Times New Roman" w:hAnsi="Times New Roman" w:cs="Times New Roman"/>
        </w:rPr>
      </w:pPr>
      <w:r>
        <w:rPr>
          <w:rFonts w:hint="default" w:ascii="Times New Roman" w:hAnsi="Times New Roman" w:cs="Times New Roman"/>
        </w:rPr>
        <w:t>　　3.2供应商不得存在下列情形之一：</w:t>
      </w:r>
    </w:p>
    <w:p w14:paraId="43CE9832">
      <w:pPr>
        <w:spacing w:line="360" w:lineRule="auto"/>
        <w:rPr>
          <w:rFonts w:hint="default" w:ascii="Times New Roman" w:hAnsi="Times New Roman" w:cs="Times New Roman"/>
        </w:rPr>
      </w:pPr>
      <w:r>
        <w:rPr>
          <w:rFonts w:hint="default" w:ascii="Times New Roman" w:hAnsi="Times New Roman" w:cs="Times New Roman"/>
        </w:rPr>
        <w:t>　　（1）处于被责令停产停业、暂扣或者吊销执照、暂扣或者吊销许可证、吊销资质证书状态；</w:t>
      </w:r>
    </w:p>
    <w:p w14:paraId="4E17AEF7">
      <w:pPr>
        <w:spacing w:line="360" w:lineRule="auto"/>
        <w:rPr>
          <w:rFonts w:hint="default" w:ascii="Times New Roman" w:hAnsi="Times New Roman" w:cs="Times New Roman"/>
        </w:rPr>
      </w:pPr>
      <w:r>
        <w:rPr>
          <w:rFonts w:hint="default" w:ascii="Times New Roman" w:hAnsi="Times New Roman" w:cs="Times New Roman"/>
        </w:rPr>
        <w:t>　　（2）进入清算程序，或被宣告破产，或其他丧失履约能力的情形；</w:t>
      </w:r>
    </w:p>
    <w:p w14:paraId="3F93044A">
      <w:pPr>
        <w:spacing w:line="360" w:lineRule="auto"/>
        <w:rPr>
          <w:rFonts w:hint="default" w:ascii="Times New Roman" w:hAnsi="Times New Roman" w:cs="Times New Roman"/>
        </w:rPr>
      </w:pPr>
      <w:r>
        <w:rPr>
          <w:rFonts w:hint="default" w:ascii="Times New Roman" w:hAnsi="Times New Roman" w:cs="Times New Roman"/>
        </w:rPr>
        <w:t>　　（3）其他：/</w:t>
      </w:r>
    </w:p>
    <w:p w14:paraId="4318A294">
      <w:pPr>
        <w:spacing w:line="360" w:lineRule="auto"/>
        <w:ind w:firstLine="640"/>
        <w:rPr>
          <w:rFonts w:hint="default" w:ascii="Times New Roman" w:hAnsi="Times New Roman" w:cs="Times New Roman"/>
        </w:rPr>
      </w:pPr>
      <w:r>
        <w:rPr>
          <w:rFonts w:hint="default" w:ascii="Times New Roman" w:hAnsi="Times New Roman" w:cs="Times New Roman"/>
        </w:rPr>
        <w:t>3.3本次采购不接受联合体。</w:t>
      </w:r>
    </w:p>
    <w:p w14:paraId="6FE25A3B">
      <w:pPr>
        <w:spacing w:line="360" w:lineRule="auto"/>
        <w:ind w:firstLine="640"/>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w:t>
      </w:r>
      <w:r>
        <w:rPr>
          <w:rFonts w:hint="default" w:ascii="Times New Roman" w:hAnsi="Times New Roman" w:cs="Times New Roman"/>
          <w:lang w:val="en-US" w:eastAsia="zh-CN"/>
        </w:rPr>
        <w:t>4</w:t>
      </w:r>
      <w:r>
        <w:rPr>
          <w:rFonts w:hint="default" w:ascii="Times New Roman" w:hAnsi="Times New Roman" w:cs="Times New Roman"/>
        </w:rPr>
        <w:t xml:space="preserve">  报价人不存在《中华人民共和国招标投标法》、《中华人民共和国招标投标法实施条例》禁止报价的情形。</w:t>
      </w:r>
    </w:p>
    <w:p w14:paraId="712358A8">
      <w:pPr>
        <w:spacing w:line="360" w:lineRule="auto"/>
        <w:ind w:firstLine="640"/>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w:t>
      </w:r>
      <w:r>
        <w:rPr>
          <w:rFonts w:hint="default" w:ascii="Times New Roman" w:hAnsi="Times New Roman" w:cs="Times New Roman"/>
          <w:lang w:val="en-US" w:eastAsia="zh-CN"/>
        </w:rPr>
        <w:t>5</w:t>
      </w:r>
      <w:r>
        <w:rPr>
          <w:rFonts w:hint="default" w:ascii="Times New Roman" w:hAnsi="Times New Roman" w:cs="Times New Roman"/>
        </w:rPr>
        <w:t xml:space="preserve">  本次采购采用资格后审的方法对报价人的资格进行审查。</w:t>
      </w:r>
    </w:p>
    <w:p w14:paraId="254E3234">
      <w:pPr>
        <w:spacing w:line="360" w:lineRule="auto"/>
        <w:rPr>
          <w:rFonts w:hint="default" w:ascii="Times New Roman" w:hAnsi="Times New Roman" w:cs="Times New Roman"/>
          <w:b/>
          <w:bCs/>
        </w:rPr>
      </w:pPr>
      <w:r>
        <w:rPr>
          <w:rFonts w:hint="default" w:ascii="Times New Roman" w:hAnsi="Times New Roman" w:cs="Times New Roman"/>
          <w:b/>
          <w:bCs/>
        </w:rPr>
        <w:t>　　4采购文件的获取</w:t>
      </w:r>
    </w:p>
    <w:p w14:paraId="390D205D">
      <w:pPr>
        <w:spacing w:line="360" w:lineRule="auto"/>
        <w:rPr>
          <w:rFonts w:hint="default" w:ascii="Times New Roman" w:hAnsi="Times New Roman" w:cs="Times New Roman"/>
        </w:rPr>
      </w:pPr>
      <w:r>
        <w:rPr>
          <w:rFonts w:hint="default" w:ascii="Times New Roman" w:hAnsi="Times New Roman" w:cs="Times New Roman"/>
        </w:rPr>
        <w:t>　　4.1.获取时间</w:t>
      </w:r>
    </w:p>
    <w:p w14:paraId="6E8140FA">
      <w:pPr>
        <w:spacing w:line="360" w:lineRule="auto"/>
        <w:rPr>
          <w:rFonts w:hint="default" w:ascii="Times New Roman" w:hAnsi="Times New Roman" w:eastAsia="仿宋" w:cs="Times New Roman"/>
          <w:color w:val="FF0000"/>
          <w:highlight w:val="none"/>
          <w:lang w:val="en-US" w:eastAsia="zh-CN"/>
        </w:rPr>
      </w:pPr>
      <w:r>
        <w:rPr>
          <w:rFonts w:hint="default" w:ascii="Times New Roman" w:hAnsi="Times New Roman" w:cs="Times New Roman"/>
          <w:color w:val="auto"/>
          <w:highlight w:val="none"/>
        </w:rPr>
        <w:t>　　</w:t>
      </w:r>
      <w:r>
        <w:rPr>
          <w:rFonts w:hint="eastAsia" w:ascii="Times New Roman" w:hAnsi="Times New Roman" w:cs="Times New Roman"/>
          <w:color w:val="FF0000"/>
          <w:highlight w:val="none"/>
          <w:u w:val="single"/>
          <w:lang w:val="en-US" w:eastAsia="zh-CN"/>
        </w:rPr>
        <w:t>详见采购公告</w:t>
      </w:r>
    </w:p>
    <w:p w14:paraId="12C2FE9E">
      <w:pPr>
        <w:spacing w:line="360" w:lineRule="auto"/>
        <w:ind w:firstLine="640"/>
        <w:rPr>
          <w:rFonts w:hint="default" w:ascii="Times New Roman" w:hAnsi="Times New Roman" w:cs="Times New Roman"/>
        </w:rPr>
      </w:pPr>
      <w:r>
        <w:rPr>
          <w:rFonts w:hint="default" w:ascii="Times New Roman" w:hAnsi="Times New Roman" w:cs="Times New Roman"/>
        </w:rPr>
        <w:t>4.2.获取方式</w:t>
      </w:r>
    </w:p>
    <w:p w14:paraId="40C6C914">
      <w:pPr>
        <w:spacing w:line="360" w:lineRule="auto"/>
        <w:ind w:firstLine="640"/>
        <w:rPr>
          <w:rFonts w:hint="default" w:ascii="Times New Roman" w:hAnsi="Times New Roman" w:eastAsia="仿宋" w:cs="Times New Roman"/>
          <w:lang w:val="en-US" w:eastAsia="zh-CN"/>
        </w:rPr>
      </w:pPr>
      <w:r>
        <w:rPr>
          <w:rFonts w:hint="eastAsia" w:ascii="Times New Roman" w:hAnsi="Times New Roman" w:cs="Times New Roman"/>
          <w:lang w:val="en-US" w:eastAsia="zh-CN"/>
        </w:rPr>
        <w:t>从中机采购平台http://ep.cmie.cn/上报名获取。</w:t>
      </w:r>
    </w:p>
    <w:p w14:paraId="532AA486">
      <w:pPr>
        <w:spacing w:line="360" w:lineRule="auto"/>
        <w:rPr>
          <w:rFonts w:hint="default" w:ascii="Times New Roman" w:hAnsi="Times New Roman" w:cs="Times New Roman"/>
        </w:rPr>
      </w:pPr>
      <w:r>
        <w:rPr>
          <w:rFonts w:hint="default" w:ascii="Times New Roman" w:hAnsi="Times New Roman" w:cs="Times New Roman"/>
        </w:rPr>
        <w:t>　　4.3交纳采购文件工本费</w:t>
      </w:r>
    </w:p>
    <w:p w14:paraId="3882BEA4">
      <w:pPr>
        <w:spacing w:line="360" w:lineRule="auto"/>
        <w:rPr>
          <w:rFonts w:hint="default" w:ascii="Times New Roman" w:hAnsi="Times New Roman" w:cs="Times New Roman"/>
        </w:rPr>
      </w:pPr>
      <w:r>
        <w:rPr>
          <w:rFonts w:hint="default" w:ascii="Times New Roman" w:hAnsi="Times New Roman" w:cs="Times New Roman"/>
        </w:rPr>
        <w:t>　　☑不收费。</w:t>
      </w:r>
    </w:p>
    <w:p w14:paraId="050BB089">
      <w:pPr>
        <w:spacing w:line="360" w:lineRule="auto"/>
        <w:rPr>
          <w:rFonts w:hint="default" w:ascii="Times New Roman" w:hAnsi="Times New Roman" w:cs="Times New Roman"/>
        </w:rPr>
      </w:pPr>
      <w:r>
        <w:rPr>
          <w:rFonts w:hint="default" w:ascii="Times New Roman" w:hAnsi="Times New Roman" w:cs="Times New Roman"/>
        </w:rPr>
        <w:t>　　□每套售价人民币</w:t>
      </w:r>
      <w:r>
        <w:rPr>
          <w:rFonts w:hint="default" w:ascii="Times New Roman" w:hAnsi="Times New Roman" w:cs="Times New Roman"/>
          <w:u w:val="single"/>
        </w:rPr>
        <w:t>　　</w:t>
      </w:r>
      <w:r>
        <w:rPr>
          <w:rFonts w:hint="default" w:ascii="Times New Roman" w:hAnsi="Times New Roman" w:cs="Times New Roman"/>
        </w:rPr>
        <w:t>元。</w:t>
      </w:r>
    </w:p>
    <w:p w14:paraId="6B39565C">
      <w:pPr>
        <w:spacing w:line="360" w:lineRule="auto"/>
        <w:rPr>
          <w:rFonts w:hint="default" w:ascii="Times New Roman" w:hAnsi="Times New Roman" w:cs="Times New Roman"/>
          <w:b/>
          <w:bCs/>
        </w:rPr>
      </w:pPr>
      <w:r>
        <w:rPr>
          <w:rFonts w:hint="default" w:ascii="Times New Roman" w:hAnsi="Times New Roman" w:cs="Times New Roman"/>
          <w:b/>
          <w:bCs/>
        </w:rPr>
        <w:t>　　5响应文件的递交</w:t>
      </w:r>
    </w:p>
    <w:p w14:paraId="383D8CB4">
      <w:pPr>
        <w:spacing w:line="360" w:lineRule="auto"/>
        <w:rPr>
          <w:rFonts w:hint="default" w:ascii="Times New Roman" w:hAnsi="Times New Roman" w:cs="Times New Roman"/>
        </w:rPr>
      </w:pPr>
      <w:r>
        <w:rPr>
          <w:rFonts w:hint="default" w:ascii="Times New Roman" w:hAnsi="Times New Roman" w:cs="Times New Roman"/>
        </w:rPr>
        <w:t>　　5.1.递交响应文件截止时间</w:t>
      </w:r>
    </w:p>
    <w:p w14:paraId="5BACACB3">
      <w:pPr>
        <w:spacing w:line="360" w:lineRule="auto"/>
        <w:rPr>
          <w:rFonts w:hint="default" w:ascii="Times New Roman" w:hAnsi="Times New Roman" w:cs="Times New Roman"/>
          <w:highlight w:val="none"/>
        </w:rPr>
      </w:pPr>
      <w:r>
        <w:rPr>
          <w:rFonts w:hint="default" w:ascii="Times New Roman" w:hAnsi="Times New Roman" w:cs="Times New Roman"/>
          <w:highlight w:val="none"/>
        </w:rPr>
        <w:t>　　</w:t>
      </w:r>
      <w:r>
        <w:rPr>
          <w:rFonts w:hint="eastAsia" w:ascii="Times New Roman" w:hAnsi="Times New Roman" w:cs="Times New Roman"/>
          <w:color w:val="FF0000"/>
          <w:highlight w:val="none"/>
          <w:u w:val="single"/>
          <w:lang w:val="en-US" w:eastAsia="zh-CN"/>
        </w:rPr>
        <w:t>详见采购公告</w:t>
      </w:r>
      <w:r>
        <w:rPr>
          <w:rFonts w:hint="default" w:ascii="Times New Roman" w:hAnsi="Times New Roman" w:cs="Times New Roman"/>
          <w:color w:val="FF0000"/>
          <w:highlight w:val="none"/>
        </w:rPr>
        <w:t>。</w:t>
      </w:r>
    </w:p>
    <w:p w14:paraId="05BB765F">
      <w:pPr>
        <w:spacing w:line="360" w:lineRule="auto"/>
        <w:rPr>
          <w:rFonts w:hint="default" w:ascii="Times New Roman" w:hAnsi="Times New Roman" w:cs="Times New Roman"/>
        </w:rPr>
      </w:pPr>
      <w:r>
        <w:rPr>
          <w:rFonts w:hint="default" w:ascii="Times New Roman" w:hAnsi="Times New Roman" w:cs="Times New Roman"/>
        </w:rPr>
        <w:t>　　5.2递交地址</w:t>
      </w:r>
    </w:p>
    <w:p w14:paraId="0F86989A">
      <w:pPr>
        <w:spacing w:line="360" w:lineRule="auto"/>
        <w:ind w:firstLine="640"/>
        <w:rPr>
          <w:rFonts w:hint="default" w:ascii="Times New Roman" w:hAnsi="Times New Roman" w:eastAsia="仿宋" w:cs="Times New Roman"/>
          <w:sz w:val="28"/>
          <w:szCs w:val="28"/>
          <w:lang w:val="en-US" w:eastAsia="zh-CN"/>
        </w:rPr>
      </w:pPr>
      <w:r>
        <w:rPr>
          <w:rFonts w:hint="eastAsia" w:ascii="Times New Roman" w:hAnsi="Times New Roman" w:cs="Times New Roman"/>
          <w:sz w:val="28"/>
          <w:szCs w:val="28"/>
          <w:lang w:val="en-US" w:eastAsia="zh-CN"/>
        </w:rPr>
        <w:t>递交至</w:t>
      </w:r>
      <w:r>
        <w:rPr>
          <w:rFonts w:hint="eastAsia" w:ascii="Times New Roman" w:hAnsi="Times New Roman" w:cs="Times New Roman"/>
          <w:lang w:val="en-US" w:eastAsia="zh-CN"/>
        </w:rPr>
        <w:t>中机采购平台http://ep.cmie.cn/。</w:t>
      </w:r>
    </w:p>
    <w:p w14:paraId="114E4490">
      <w:pPr>
        <w:spacing w:line="360" w:lineRule="auto"/>
        <w:ind w:firstLine="321" w:firstLineChars="100"/>
        <w:rPr>
          <w:rFonts w:hint="default" w:ascii="Times New Roman" w:hAnsi="Times New Roman" w:cs="Times New Roman"/>
          <w:b/>
          <w:bCs/>
        </w:rPr>
      </w:pPr>
      <w:r>
        <w:rPr>
          <w:rFonts w:hint="default" w:ascii="Times New Roman" w:hAnsi="Times New Roman" w:cs="Times New Roman"/>
          <w:b/>
          <w:bCs/>
        </w:rPr>
        <w:t>　</w:t>
      </w:r>
      <w:r>
        <w:rPr>
          <w:rFonts w:hint="eastAsia" w:ascii="Times New Roman" w:hAnsi="Times New Roman" w:cs="Times New Roman"/>
          <w:b/>
          <w:bCs/>
          <w:lang w:val="en-US" w:eastAsia="zh-CN"/>
        </w:rPr>
        <w:t>6</w:t>
      </w:r>
      <w:r>
        <w:rPr>
          <w:rFonts w:hint="default" w:ascii="Times New Roman" w:hAnsi="Times New Roman" w:cs="Times New Roman"/>
          <w:b/>
          <w:bCs/>
        </w:rPr>
        <w:t>联系方式</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34"/>
      </w:tblGrid>
      <w:tr w14:paraId="3CDC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9" w:hRule="atLeast"/>
          <w:jc w:val="center"/>
        </w:trPr>
        <w:tc>
          <w:tcPr>
            <w:tcW w:w="7234" w:type="dxa"/>
            <w:tcBorders>
              <w:top w:val="nil"/>
              <w:left w:val="nil"/>
              <w:bottom w:val="nil"/>
              <w:right w:val="nil"/>
              <w:tl2br w:val="nil"/>
            </w:tcBorders>
            <w:shd w:val="clear" w:color="auto" w:fill="auto"/>
          </w:tcPr>
          <w:p w14:paraId="05068F94">
            <w:pPr>
              <w:pStyle w:val="10"/>
              <w:widowControl/>
              <w:tabs>
                <w:tab w:val="left" w:pos="854"/>
              </w:tabs>
              <w:kinsoku w:val="0"/>
              <w:autoSpaceDE w:val="0"/>
              <w:autoSpaceDN w:val="0"/>
              <w:spacing w:before="120" w:beforeLines="50" w:line="240" w:lineRule="auto"/>
              <w:rPr>
                <w:rFonts w:hint="default" w:ascii="Times New Roman" w:hAnsi="Times New Roman" w:eastAsia="仿宋" w:cs="Times New Roman"/>
                <w:bCs/>
                <w:color w:val="auto"/>
                <w:spacing w:val="8"/>
                <w:sz w:val="32"/>
                <w:szCs w:val="32"/>
                <w:highlight w:val="none"/>
              </w:rPr>
            </w:pPr>
            <w:r>
              <w:rPr>
                <w:rFonts w:hint="default" w:ascii="Times New Roman" w:hAnsi="Times New Roman" w:eastAsia="仿宋" w:cs="Times New Roman"/>
                <w:color w:val="auto"/>
                <w:spacing w:val="8"/>
                <w:sz w:val="32"/>
                <w:szCs w:val="32"/>
                <w:highlight w:val="none"/>
              </w:rPr>
              <w:t>采购人：</w:t>
            </w:r>
            <w:r>
              <w:rPr>
                <w:rFonts w:hint="default" w:ascii="Times New Roman" w:hAnsi="Times New Roman" w:eastAsia="仿宋" w:cs="Times New Roman"/>
                <w:color w:val="auto"/>
                <w:sz w:val="32"/>
                <w:szCs w:val="32"/>
                <w:highlight w:val="none"/>
                <w:u w:val="single"/>
              </w:rPr>
              <w:t>中机国际工程设计研究院有限责任公司</w:t>
            </w:r>
            <w:r>
              <w:rPr>
                <w:rFonts w:hint="default" w:ascii="Times New Roman" w:hAnsi="Times New Roman" w:eastAsia="仿宋" w:cs="Times New Roman"/>
                <w:color w:val="auto"/>
                <w:spacing w:val="8"/>
                <w:sz w:val="32"/>
                <w:szCs w:val="32"/>
                <w:highlight w:val="none"/>
                <w:u w:val="single" w:color="231F20"/>
              </w:rPr>
              <w:t>　</w:t>
            </w:r>
          </w:p>
        </w:tc>
      </w:tr>
      <w:tr w14:paraId="5E95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7234" w:type="dxa"/>
            <w:tcBorders>
              <w:top w:val="nil"/>
              <w:left w:val="nil"/>
              <w:bottom w:val="nil"/>
              <w:right w:val="nil"/>
            </w:tcBorders>
            <w:shd w:val="clear" w:color="auto" w:fill="auto"/>
          </w:tcPr>
          <w:p w14:paraId="264A926A">
            <w:pPr>
              <w:pStyle w:val="10"/>
              <w:widowControl/>
              <w:tabs>
                <w:tab w:val="left" w:pos="854"/>
              </w:tabs>
              <w:kinsoku w:val="0"/>
              <w:autoSpaceDE w:val="0"/>
              <w:autoSpaceDN w:val="0"/>
              <w:spacing w:before="120" w:beforeLines="50" w:line="240" w:lineRule="auto"/>
              <w:rPr>
                <w:rFonts w:hint="default" w:ascii="Times New Roman" w:hAnsi="Times New Roman" w:eastAsia="仿宋" w:cs="Times New Roman"/>
                <w:bCs/>
                <w:color w:val="auto"/>
                <w:spacing w:val="8"/>
                <w:sz w:val="32"/>
                <w:szCs w:val="32"/>
                <w:highlight w:val="none"/>
              </w:rPr>
            </w:pPr>
            <w:r>
              <w:rPr>
                <w:rFonts w:hint="default" w:ascii="Times New Roman" w:hAnsi="Times New Roman" w:eastAsia="仿宋" w:cs="Times New Roman"/>
                <w:color w:val="auto"/>
                <w:spacing w:val="8"/>
                <w:sz w:val="32"/>
                <w:szCs w:val="32"/>
                <w:highlight w:val="none"/>
              </w:rPr>
              <w:t>地　址：</w:t>
            </w:r>
            <w:r>
              <w:rPr>
                <w:rFonts w:hint="default" w:ascii="Times New Roman" w:hAnsi="Times New Roman" w:eastAsia="仿宋" w:cs="Times New Roman"/>
                <w:color w:val="auto"/>
                <w:sz w:val="32"/>
                <w:szCs w:val="32"/>
                <w:highlight w:val="none"/>
                <w:u w:val="single"/>
              </w:rPr>
              <w:t>长沙市雨花区韶山中路18号</w:t>
            </w:r>
          </w:p>
        </w:tc>
      </w:tr>
      <w:tr w14:paraId="0ACE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7234" w:type="dxa"/>
            <w:tcBorders>
              <w:top w:val="nil"/>
              <w:left w:val="nil"/>
              <w:bottom w:val="nil"/>
              <w:right w:val="nil"/>
            </w:tcBorders>
            <w:shd w:val="clear" w:color="auto" w:fill="auto"/>
          </w:tcPr>
          <w:p w14:paraId="7845F15C">
            <w:pPr>
              <w:pStyle w:val="10"/>
              <w:widowControl/>
              <w:tabs>
                <w:tab w:val="left" w:pos="854"/>
              </w:tabs>
              <w:kinsoku w:val="0"/>
              <w:autoSpaceDE w:val="0"/>
              <w:autoSpaceDN w:val="0"/>
              <w:spacing w:before="120" w:beforeLines="50" w:line="240" w:lineRule="auto"/>
              <w:rPr>
                <w:rFonts w:hint="default" w:ascii="Times New Roman" w:hAnsi="Times New Roman" w:eastAsia="仿宋" w:cs="Times New Roman"/>
                <w:bCs/>
                <w:color w:val="auto"/>
                <w:spacing w:val="8"/>
                <w:sz w:val="32"/>
                <w:szCs w:val="32"/>
                <w:highlight w:val="none"/>
              </w:rPr>
            </w:pPr>
            <w:r>
              <w:rPr>
                <w:rFonts w:hint="default" w:ascii="Times New Roman" w:hAnsi="Times New Roman" w:eastAsia="仿宋" w:cs="Times New Roman"/>
                <w:color w:val="auto"/>
                <w:spacing w:val="8"/>
                <w:sz w:val="32"/>
                <w:szCs w:val="32"/>
                <w:highlight w:val="none"/>
              </w:rPr>
              <w:t>邮　编：</w:t>
            </w:r>
            <w:r>
              <w:rPr>
                <w:rFonts w:hint="default" w:ascii="Times New Roman" w:hAnsi="Times New Roman" w:eastAsia="仿宋" w:cs="Times New Roman"/>
                <w:color w:val="auto"/>
                <w:spacing w:val="8"/>
                <w:sz w:val="32"/>
                <w:szCs w:val="32"/>
                <w:highlight w:val="none"/>
                <w:u w:val="single" w:color="231F20"/>
              </w:rPr>
              <w:t>410007</w:t>
            </w:r>
          </w:p>
        </w:tc>
      </w:tr>
      <w:tr w14:paraId="0641E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7234" w:type="dxa"/>
            <w:tcBorders>
              <w:top w:val="nil"/>
              <w:left w:val="nil"/>
              <w:bottom w:val="nil"/>
              <w:right w:val="nil"/>
            </w:tcBorders>
            <w:shd w:val="clear" w:color="auto" w:fill="auto"/>
          </w:tcPr>
          <w:p w14:paraId="4074DF54">
            <w:pPr>
              <w:pStyle w:val="10"/>
              <w:widowControl/>
              <w:tabs>
                <w:tab w:val="left" w:pos="854"/>
              </w:tabs>
              <w:kinsoku w:val="0"/>
              <w:autoSpaceDE w:val="0"/>
              <w:autoSpaceDN w:val="0"/>
              <w:spacing w:before="120" w:beforeLines="50" w:line="240" w:lineRule="auto"/>
              <w:rPr>
                <w:rFonts w:hint="default" w:ascii="Times New Roman" w:hAnsi="Times New Roman" w:eastAsia="仿宋" w:cs="Times New Roman"/>
                <w:bCs/>
                <w:color w:val="FF0000"/>
                <w:spacing w:val="8"/>
                <w:sz w:val="32"/>
                <w:szCs w:val="32"/>
                <w:highlight w:val="none"/>
              </w:rPr>
            </w:pPr>
            <w:r>
              <w:rPr>
                <w:rFonts w:hint="default" w:ascii="Times New Roman" w:hAnsi="Times New Roman" w:eastAsia="仿宋" w:cs="Times New Roman"/>
                <w:color w:val="FF0000"/>
                <w:spacing w:val="8"/>
                <w:sz w:val="32"/>
                <w:szCs w:val="32"/>
                <w:highlight w:val="none"/>
              </w:rPr>
              <w:t>联系人：</w:t>
            </w:r>
            <w:r>
              <w:rPr>
                <w:rFonts w:hint="eastAsia" w:eastAsia="仿宋" w:cs="Times New Roman"/>
                <w:color w:val="FF0000"/>
                <w:spacing w:val="8"/>
                <w:sz w:val="32"/>
                <w:szCs w:val="32"/>
                <w:highlight w:val="none"/>
                <w:u w:val="single" w:color="231F20"/>
                <w:lang w:val="en-US" w:eastAsia="zh-CN"/>
              </w:rPr>
              <w:t>谭协佳</w:t>
            </w:r>
          </w:p>
        </w:tc>
      </w:tr>
      <w:tr w14:paraId="39AB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7234" w:type="dxa"/>
            <w:tcBorders>
              <w:top w:val="nil"/>
              <w:left w:val="nil"/>
              <w:bottom w:val="nil"/>
              <w:right w:val="nil"/>
            </w:tcBorders>
            <w:shd w:val="clear" w:color="auto" w:fill="auto"/>
          </w:tcPr>
          <w:p w14:paraId="46F907EB">
            <w:pPr>
              <w:pStyle w:val="10"/>
              <w:widowControl/>
              <w:tabs>
                <w:tab w:val="left" w:pos="854"/>
              </w:tabs>
              <w:kinsoku w:val="0"/>
              <w:autoSpaceDE w:val="0"/>
              <w:autoSpaceDN w:val="0"/>
              <w:spacing w:before="120" w:beforeLines="50" w:line="240" w:lineRule="auto"/>
              <w:rPr>
                <w:rFonts w:hint="default" w:ascii="Times New Roman" w:hAnsi="Times New Roman" w:eastAsia="仿宋" w:cs="Times New Roman"/>
                <w:bCs/>
                <w:color w:val="FF0000"/>
                <w:spacing w:val="8"/>
                <w:sz w:val="32"/>
                <w:szCs w:val="32"/>
                <w:highlight w:val="none"/>
                <w:lang w:val="en-US"/>
              </w:rPr>
            </w:pPr>
            <w:r>
              <w:rPr>
                <w:rFonts w:hint="default" w:ascii="Times New Roman" w:hAnsi="Times New Roman" w:eastAsia="仿宋" w:cs="Times New Roman"/>
                <w:color w:val="FF0000"/>
                <w:spacing w:val="8"/>
                <w:sz w:val="32"/>
                <w:szCs w:val="32"/>
                <w:highlight w:val="none"/>
              </w:rPr>
              <w:t>电　话：</w:t>
            </w:r>
            <w:r>
              <w:rPr>
                <w:rFonts w:hint="eastAsia" w:eastAsia="仿宋" w:cs="Times New Roman"/>
                <w:color w:val="FF0000"/>
                <w:spacing w:val="8"/>
                <w:sz w:val="32"/>
                <w:szCs w:val="32"/>
                <w:highlight w:val="none"/>
                <w:u w:val="single" w:color="231F20"/>
                <w:lang w:val="en-US" w:eastAsia="zh-CN"/>
              </w:rPr>
              <w:t>14726976816</w:t>
            </w:r>
          </w:p>
        </w:tc>
      </w:tr>
    </w:tbl>
    <w:p w14:paraId="6499783D">
      <w:pPr>
        <w:rPr>
          <w:rFonts w:hint="default" w:ascii="Times New Roman" w:hAnsi="Times New Roman" w:cs="Times New Roman"/>
        </w:rPr>
      </w:pPr>
      <w:r>
        <w:rPr>
          <w:rFonts w:hint="default" w:ascii="Times New Roman" w:hAnsi="Times New Roman" w:cs="Times New Roman"/>
        </w:rPr>
        <w:br w:type="page"/>
      </w:r>
    </w:p>
    <w:p w14:paraId="21F384B8">
      <w:pPr>
        <w:spacing w:line="360" w:lineRule="auto"/>
        <w:jc w:val="center"/>
        <w:outlineLvl w:val="0"/>
        <w:rPr>
          <w:rFonts w:hint="default" w:ascii="Times New Roman" w:hAnsi="Times New Roman" w:cs="Times New Roman"/>
        </w:rPr>
      </w:pPr>
      <w:r>
        <w:rPr>
          <w:rFonts w:hint="default" w:ascii="Times New Roman" w:hAnsi="Times New Roman" w:cs="Times New Roman"/>
        </w:rPr>
        <w:t>第二章　供应商须知</w:t>
      </w:r>
    </w:p>
    <w:p w14:paraId="043BDFE6">
      <w:pPr>
        <w:spacing w:line="360" w:lineRule="auto"/>
        <w:rPr>
          <w:rFonts w:hint="default" w:ascii="Times New Roman" w:hAnsi="Times New Roman" w:cs="Times New Roman"/>
          <w:b/>
          <w:bCs/>
        </w:rPr>
      </w:pPr>
      <w:r>
        <w:rPr>
          <w:rFonts w:hint="default" w:ascii="Times New Roman" w:hAnsi="Times New Roman" w:cs="Times New Roman"/>
          <w:b/>
          <w:bCs/>
        </w:rPr>
        <w:t>　　供应商须知前附表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0"/>
        <w:gridCol w:w="2122"/>
        <w:gridCol w:w="5825"/>
      </w:tblGrid>
      <w:tr w14:paraId="383A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 w:hRule="atLeast"/>
          <w:tblHeader/>
          <w:jc w:val="center"/>
        </w:trPr>
        <w:tc>
          <w:tcPr>
            <w:tcW w:w="1110" w:type="dxa"/>
            <w:tcBorders>
              <w:tl2br w:val="nil"/>
              <w:tr2bl w:val="nil"/>
            </w:tcBorders>
            <w:vAlign w:val="center"/>
          </w:tcPr>
          <w:p w14:paraId="0312F62E">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条款号</w:t>
            </w:r>
          </w:p>
        </w:tc>
        <w:tc>
          <w:tcPr>
            <w:tcW w:w="2122" w:type="dxa"/>
            <w:tcBorders>
              <w:tl2br w:val="nil"/>
              <w:tr2bl w:val="nil"/>
            </w:tcBorders>
            <w:vAlign w:val="center"/>
          </w:tcPr>
          <w:p w14:paraId="363FDC7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条款内容</w:t>
            </w:r>
          </w:p>
        </w:tc>
        <w:tc>
          <w:tcPr>
            <w:tcW w:w="5825" w:type="dxa"/>
            <w:tcBorders>
              <w:tl2br w:val="nil"/>
              <w:tr2bl w:val="nil"/>
            </w:tcBorders>
            <w:vAlign w:val="center"/>
          </w:tcPr>
          <w:p w14:paraId="4CDDFAF5">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规则</w:t>
            </w:r>
          </w:p>
        </w:tc>
      </w:tr>
      <w:tr w14:paraId="41D9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7073AB5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1.</w:t>
            </w:r>
            <w:r>
              <w:rPr>
                <w:rFonts w:hint="default" w:ascii="Times New Roman" w:hAnsi="Times New Roman" w:eastAsia="仿宋" w:cs="Times New Roman"/>
                <w:snapToGrid w:val="0"/>
                <w:color w:val="000000"/>
                <w:spacing w:val="8"/>
                <w:sz w:val="30"/>
                <w:szCs w:val="30"/>
                <w:lang w:val="en-US" w:eastAsia="zh-CN"/>
              </w:rPr>
              <w:t>4</w:t>
            </w:r>
          </w:p>
        </w:tc>
        <w:tc>
          <w:tcPr>
            <w:tcW w:w="2122" w:type="dxa"/>
            <w:tcBorders>
              <w:tl2br w:val="nil"/>
              <w:tr2bl w:val="nil"/>
            </w:tcBorders>
            <w:vAlign w:val="center"/>
          </w:tcPr>
          <w:p w14:paraId="4435F30E">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rPr>
            </w:pPr>
            <w:r>
              <w:rPr>
                <w:rFonts w:hint="default" w:ascii="Times New Roman" w:hAnsi="Times New Roman" w:eastAsia="仿宋" w:cs="Times New Roman"/>
                <w:snapToGrid w:val="0"/>
                <w:color w:val="000000"/>
                <w:spacing w:val="8"/>
                <w:sz w:val="30"/>
                <w:szCs w:val="30"/>
                <w:lang w:eastAsia="zh-CN"/>
              </w:rPr>
              <w:t>分包</w:t>
            </w:r>
          </w:p>
        </w:tc>
        <w:tc>
          <w:tcPr>
            <w:tcW w:w="5825" w:type="dxa"/>
            <w:tcBorders>
              <w:tl2br w:val="nil"/>
              <w:tr2bl w:val="nil"/>
            </w:tcBorders>
            <w:vAlign w:val="center"/>
          </w:tcPr>
          <w:p w14:paraId="2F1E9412">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☑不允许　□允许</w:t>
            </w:r>
          </w:p>
          <w:p w14:paraId="1DC20260">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u w:val="single"/>
                <w:lang w:eastAsia="zh-CN"/>
              </w:rPr>
            </w:pPr>
            <w:r>
              <w:rPr>
                <w:rFonts w:hint="default" w:ascii="Times New Roman" w:hAnsi="Times New Roman" w:eastAsia="仿宋" w:cs="Times New Roman"/>
                <w:snapToGrid w:val="0"/>
                <w:color w:val="000000"/>
                <w:spacing w:val="8"/>
                <w:sz w:val="30"/>
                <w:szCs w:val="30"/>
                <w:lang w:eastAsia="zh-CN"/>
              </w:rPr>
              <w:t>允许分包的内容:</w:t>
            </w:r>
            <w:r>
              <w:rPr>
                <w:rFonts w:hint="default" w:ascii="Times New Roman" w:hAnsi="Times New Roman" w:eastAsia="仿宋" w:cs="Times New Roman"/>
                <w:snapToGrid w:val="0"/>
                <w:color w:val="000000"/>
                <w:spacing w:val="8"/>
                <w:sz w:val="30"/>
                <w:szCs w:val="30"/>
                <w:u w:val="single"/>
                <w:lang w:eastAsia="zh-CN"/>
              </w:rPr>
              <w:t>　　　　</w:t>
            </w:r>
          </w:p>
          <w:p w14:paraId="5EE384F3">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分包商应当满足的要求:</w:t>
            </w:r>
            <w:r>
              <w:rPr>
                <w:rFonts w:hint="default" w:ascii="Times New Roman" w:hAnsi="Times New Roman" w:eastAsia="仿宋" w:cs="Times New Roman"/>
                <w:snapToGrid w:val="0"/>
                <w:color w:val="000000"/>
                <w:spacing w:val="8"/>
                <w:sz w:val="30"/>
                <w:szCs w:val="30"/>
                <w:u w:val="single"/>
                <w:lang w:eastAsia="zh-CN"/>
              </w:rPr>
              <w:t>　　　　</w:t>
            </w:r>
          </w:p>
        </w:tc>
      </w:tr>
      <w:tr w14:paraId="3A61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5948BEA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1.10.2</w:t>
            </w:r>
          </w:p>
        </w:tc>
        <w:tc>
          <w:tcPr>
            <w:tcW w:w="2122" w:type="dxa"/>
            <w:tcBorders>
              <w:tl2br w:val="nil"/>
              <w:tr2bl w:val="nil"/>
            </w:tcBorders>
            <w:vAlign w:val="center"/>
          </w:tcPr>
          <w:p w14:paraId="21945B3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对非关键条款的偏差</w:t>
            </w:r>
          </w:p>
        </w:tc>
        <w:tc>
          <w:tcPr>
            <w:tcW w:w="5825" w:type="dxa"/>
            <w:tcBorders>
              <w:tl2br w:val="nil"/>
              <w:tr2bl w:val="nil"/>
            </w:tcBorders>
            <w:vAlign w:val="center"/>
          </w:tcPr>
          <w:p w14:paraId="3383D6FE">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允许偏差的范围：</w:t>
            </w:r>
            <w:r>
              <w:rPr>
                <w:rFonts w:hint="default" w:ascii="Times New Roman" w:hAnsi="Times New Roman" w:eastAsia="仿宋" w:cs="Times New Roman"/>
                <w:snapToGrid w:val="0"/>
                <w:color w:val="000000"/>
                <w:spacing w:val="8"/>
                <w:sz w:val="30"/>
                <w:szCs w:val="30"/>
                <w:u w:val="single"/>
                <w:lang w:eastAsia="zh-CN"/>
              </w:rPr>
              <w:t>　非关键条款　</w:t>
            </w:r>
          </w:p>
          <w:p w14:paraId="0814C542">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允许偏差的项数：</w:t>
            </w:r>
            <w:r>
              <w:rPr>
                <w:rFonts w:hint="default" w:ascii="Times New Roman" w:hAnsi="Times New Roman" w:eastAsia="仿宋" w:cs="Times New Roman"/>
                <w:snapToGrid w:val="0"/>
                <w:color w:val="000000"/>
                <w:spacing w:val="8"/>
                <w:sz w:val="30"/>
                <w:szCs w:val="30"/>
                <w:u w:val="single"/>
                <w:lang w:eastAsia="zh-CN"/>
              </w:rPr>
              <w:t>　　/　　</w:t>
            </w:r>
            <w:r>
              <w:rPr>
                <w:rFonts w:hint="default" w:ascii="Times New Roman" w:hAnsi="Times New Roman" w:eastAsia="仿宋" w:cs="Times New Roman"/>
                <w:snapToGrid w:val="0"/>
                <w:color w:val="000000"/>
                <w:spacing w:val="8"/>
                <w:sz w:val="30"/>
                <w:szCs w:val="30"/>
                <w:lang w:eastAsia="zh-CN"/>
              </w:rPr>
              <w:t>项</w:t>
            </w:r>
          </w:p>
        </w:tc>
      </w:tr>
      <w:tr w14:paraId="72EE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3B68B97F">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2.1</w:t>
            </w:r>
          </w:p>
        </w:tc>
        <w:tc>
          <w:tcPr>
            <w:tcW w:w="2122" w:type="dxa"/>
            <w:tcBorders>
              <w:tl2br w:val="nil"/>
              <w:tr2bl w:val="nil"/>
            </w:tcBorders>
            <w:vAlign w:val="center"/>
          </w:tcPr>
          <w:p w14:paraId="12800EC5">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构成采购文件的其他资料</w:t>
            </w:r>
          </w:p>
        </w:tc>
        <w:tc>
          <w:tcPr>
            <w:tcW w:w="5825" w:type="dxa"/>
            <w:tcBorders>
              <w:tl2br w:val="nil"/>
              <w:tr2bl w:val="nil"/>
            </w:tcBorders>
            <w:vAlign w:val="center"/>
          </w:tcPr>
          <w:p w14:paraId="0E822A83">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资料名称：/</w:t>
            </w:r>
          </w:p>
        </w:tc>
      </w:tr>
      <w:tr w14:paraId="7DD4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407C005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2.2.1</w:t>
            </w:r>
          </w:p>
        </w:tc>
        <w:tc>
          <w:tcPr>
            <w:tcW w:w="2122" w:type="dxa"/>
            <w:tcBorders>
              <w:tl2br w:val="nil"/>
              <w:tr2bl w:val="nil"/>
            </w:tcBorders>
            <w:vAlign w:val="center"/>
          </w:tcPr>
          <w:p w14:paraId="6E8D2D06">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供应商要求澄清采购文件的时间</w:t>
            </w:r>
          </w:p>
        </w:tc>
        <w:tc>
          <w:tcPr>
            <w:tcW w:w="5825" w:type="dxa"/>
            <w:tcBorders>
              <w:tl2br w:val="nil"/>
              <w:tr2bl w:val="nil"/>
            </w:tcBorders>
            <w:vAlign w:val="center"/>
          </w:tcPr>
          <w:p w14:paraId="5A20F90D">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截止时间：</w:t>
            </w:r>
            <w:r>
              <w:rPr>
                <w:rFonts w:hint="default" w:ascii="Times New Roman" w:hAnsi="Times New Roman" w:eastAsia="仿宋" w:cs="Times New Roman"/>
                <w:snapToGrid w:val="0"/>
                <w:color w:val="000000"/>
                <w:spacing w:val="8"/>
                <w:sz w:val="30"/>
                <w:szCs w:val="30"/>
                <w:u w:val="single"/>
                <w:lang w:eastAsia="zh-CN"/>
              </w:rPr>
              <w:t>响应文件递交截止之日</w:t>
            </w:r>
            <w:r>
              <w:rPr>
                <w:rFonts w:hint="eastAsia" w:ascii="Times New Roman" w:hAnsi="Times New Roman" w:eastAsia="仿宋" w:cs="Times New Roman"/>
                <w:snapToGrid w:val="0"/>
                <w:color w:val="000000"/>
                <w:spacing w:val="8"/>
                <w:sz w:val="30"/>
                <w:szCs w:val="30"/>
                <w:u w:val="single"/>
                <w:lang w:val="en-US" w:eastAsia="zh-CN"/>
              </w:rPr>
              <w:t>1</w:t>
            </w:r>
            <w:r>
              <w:rPr>
                <w:rFonts w:hint="default" w:ascii="Times New Roman" w:hAnsi="Times New Roman" w:eastAsia="仿宋" w:cs="Times New Roman"/>
                <w:snapToGrid w:val="0"/>
                <w:color w:val="000000"/>
                <w:spacing w:val="8"/>
                <w:sz w:val="30"/>
                <w:szCs w:val="30"/>
                <w:u w:val="single"/>
                <w:lang w:eastAsia="zh-CN"/>
              </w:rPr>
              <w:t>日前</w:t>
            </w:r>
          </w:p>
        </w:tc>
      </w:tr>
      <w:tr w14:paraId="388BB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1E916073">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2.2.3</w:t>
            </w:r>
          </w:p>
        </w:tc>
        <w:tc>
          <w:tcPr>
            <w:tcW w:w="2122" w:type="dxa"/>
            <w:tcBorders>
              <w:tl2br w:val="nil"/>
              <w:tr2bl w:val="nil"/>
            </w:tcBorders>
            <w:vAlign w:val="center"/>
          </w:tcPr>
          <w:p w14:paraId="283A7604">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供应商确认收到采购文件</w:t>
            </w:r>
          </w:p>
        </w:tc>
        <w:tc>
          <w:tcPr>
            <w:tcW w:w="5825" w:type="dxa"/>
            <w:tcBorders>
              <w:tl2br w:val="nil"/>
              <w:tr2bl w:val="nil"/>
            </w:tcBorders>
            <w:vAlign w:val="center"/>
          </w:tcPr>
          <w:p w14:paraId="75B4A9CE">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确认的最晚时间：</w:t>
            </w:r>
            <w:r>
              <w:rPr>
                <w:rFonts w:hint="default" w:ascii="Times New Roman" w:hAnsi="Times New Roman" w:eastAsia="仿宋" w:cs="Times New Roman"/>
                <w:snapToGrid w:val="0"/>
                <w:color w:val="000000"/>
                <w:spacing w:val="8"/>
                <w:sz w:val="30"/>
                <w:szCs w:val="30"/>
                <w:u w:val="single"/>
                <w:lang w:eastAsia="zh-CN"/>
              </w:rPr>
              <w:t>响应文件递交截止之日</w:t>
            </w:r>
            <w:r>
              <w:rPr>
                <w:rFonts w:hint="eastAsia" w:ascii="Times New Roman" w:hAnsi="Times New Roman" w:eastAsia="仿宋" w:cs="Times New Roman"/>
                <w:snapToGrid w:val="0"/>
                <w:color w:val="000000"/>
                <w:spacing w:val="8"/>
                <w:sz w:val="30"/>
                <w:szCs w:val="30"/>
                <w:u w:val="single"/>
                <w:lang w:val="en-US" w:eastAsia="zh-CN"/>
              </w:rPr>
              <w:t>1</w:t>
            </w:r>
            <w:r>
              <w:rPr>
                <w:rFonts w:hint="default" w:ascii="Times New Roman" w:hAnsi="Times New Roman" w:eastAsia="仿宋" w:cs="Times New Roman"/>
                <w:snapToGrid w:val="0"/>
                <w:color w:val="000000"/>
                <w:spacing w:val="8"/>
                <w:sz w:val="30"/>
                <w:szCs w:val="30"/>
                <w:u w:val="single"/>
                <w:lang w:eastAsia="zh-CN"/>
              </w:rPr>
              <w:t>日前</w:t>
            </w:r>
          </w:p>
          <w:p w14:paraId="16733CAF">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确认的方式：</w:t>
            </w:r>
            <w:r>
              <w:rPr>
                <w:rFonts w:hint="eastAsia" w:ascii="Times New Roman" w:hAnsi="Times New Roman" w:eastAsia="仿宋" w:cs="Times New Roman"/>
                <w:snapToGrid w:val="0"/>
                <w:color w:val="000000"/>
                <w:spacing w:val="8"/>
                <w:sz w:val="30"/>
                <w:szCs w:val="30"/>
                <w:highlight w:val="none"/>
                <w:u w:val="single"/>
                <w:lang w:val="en-US" w:eastAsia="zh-CN"/>
              </w:rPr>
              <w:t>在线报名确认</w:t>
            </w:r>
            <w:r>
              <w:rPr>
                <w:rFonts w:hint="default" w:ascii="Times New Roman" w:hAnsi="Times New Roman" w:eastAsia="仿宋" w:cs="Times New Roman"/>
                <w:snapToGrid w:val="0"/>
                <w:color w:val="000000"/>
                <w:spacing w:val="8"/>
                <w:sz w:val="30"/>
                <w:szCs w:val="30"/>
                <w:u w:val="single"/>
                <w:lang w:eastAsia="zh-CN"/>
              </w:rPr>
              <w:t>　</w:t>
            </w:r>
          </w:p>
        </w:tc>
      </w:tr>
      <w:tr w14:paraId="2303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3AAE95E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3.1.1</w:t>
            </w:r>
          </w:p>
        </w:tc>
        <w:tc>
          <w:tcPr>
            <w:tcW w:w="2122" w:type="dxa"/>
            <w:tcBorders>
              <w:tl2br w:val="nil"/>
              <w:tr2bl w:val="nil"/>
            </w:tcBorders>
            <w:vAlign w:val="center"/>
          </w:tcPr>
          <w:p w14:paraId="6D0318F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构成响应文件的其他资料</w:t>
            </w:r>
          </w:p>
        </w:tc>
        <w:tc>
          <w:tcPr>
            <w:tcW w:w="5825" w:type="dxa"/>
            <w:tcBorders>
              <w:tl2br w:val="nil"/>
              <w:tr2bl w:val="nil"/>
            </w:tcBorders>
            <w:vAlign w:val="center"/>
          </w:tcPr>
          <w:p w14:paraId="09279E0D">
            <w:pPr>
              <w:numPr>
                <w:ilvl w:val="0"/>
                <w:numId w:val="0"/>
              </w:numPr>
              <w:spacing w:line="360" w:lineRule="auto"/>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资料名称：</w:t>
            </w:r>
            <w:r>
              <w:rPr>
                <w:rFonts w:hint="default" w:ascii="Times New Roman" w:hAnsi="Times New Roman" w:cs="Times New Roman"/>
              </w:rPr>
              <w:t>响应函</w:t>
            </w:r>
            <w:r>
              <w:rPr>
                <w:rFonts w:hint="default" w:ascii="Times New Roman" w:hAnsi="Times New Roman" w:cs="Times New Roman"/>
                <w:lang w:eastAsia="zh-CN"/>
              </w:rPr>
              <w:t>；</w:t>
            </w:r>
            <w:r>
              <w:rPr>
                <w:rFonts w:hint="default" w:ascii="Times New Roman" w:hAnsi="Times New Roman" w:cs="Times New Roman"/>
              </w:rPr>
              <w:t>法定代表人身份证明</w:t>
            </w:r>
            <w:r>
              <w:rPr>
                <w:rFonts w:hint="default" w:ascii="Times New Roman" w:hAnsi="Times New Roman" w:cs="Times New Roman"/>
                <w:lang w:eastAsia="zh-CN"/>
              </w:rPr>
              <w:t>；</w:t>
            </w:r>
            <w:r>
              <w:rPr>
                <w:rFonts w:hint="default" w:ascii="Times New Roman" w:hAnsi="Times New Roman" w:cs="Times New Roman"/>
              </w:rPr>
              <w:t>授权委托书（如有委托代理人）、商务和技术偏差表</w:t>
            </w:r>
            <w:r>
              <w:rPr>
                <w:rFonts w:hint="default" w:ascii="Times New Roman" w:hAnsi="Times New Roman" w:cs="Times New Roman"/>
                <w:lang w:eastAsia="zh-CN"/>
              </w:rPr>
              <w:t>；</w:t>
            </w:r>
            <w:r>
              <w:rPr>
                <w:rFonts w:hint="default" w:ascii="Times New Roman" w:hAnsi="Times New Roman" w:cs="Times New Roman"/>
              </w:rPr>
              <w:t>报价表</w:t>
            </w:r>
            <w:r>
              <w:rPr>
                <w:rFonts w:hint="default" w:ascii="Times New Roman" w:hAnsi="Times New Roman" w:cs="Times New Roman"/>
                <w:lang w:eastAsia="zh-CN"/>
              </w:rPr>
              <w:t>；</w:t>
            </w:r>
            <w:r>
              <w:rPr>
                <w:rFonts w:hint="default" w:ascii="Times New Roman" w:hAnsi="Times New Roman" w:cs="Times New Roman"/>
              </w:rPr>
              <w:t>资格审查资料</w:t>
            </w:r>
            <w:r>
              <w:rPr>
                <w:rFonts w:hint="default" w:ascii="Times New Roman" w:hAnsi="Times New Roman" w:cs="Times New Roman"/>
                <w:lang w:eastAsia="zh-CN"/>
              </w:rPr>
              <w:t>；</w:t>
            </w:r>
            <w:r>
              <w:rPr>
                <w:rFonts w:hint="default" w:ascii="Times New Roman" w:hAnsi="Times New Roman" w:cs="Times New Roman"/>
              </w:rPr>
              <w:t>响应方案</w:t>
            </w:r>
            <w:r>
              <w:rPr>
                <w:rFonts w:hint="default" w:ascii="Times New Roman" w:hAnsi="Times New Roman" w:cs="Times New Roman"/>
                <w:lang w:eastAsia="zh-CN"/>
              </w:rPr>
              <w:t>；</w:t>
            </w:r>
          </w:p>
        </w:tc>
      </w:tr>
      <w:tr w14:paraId="686A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494E1543">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3.2.2</w:t>
            </w:r>
          </w:p>
        </w:tc>
        <w:tc>
          <w:tcPr>
            <w:tcW w:w="2122" w:type="dxa"/>
            <w:tcBorders>
              <w:tl2br w:val="nil"/>
              <w:tr2bl w:val="nil"/>
            </w:tcBorders>
            <w:vAlign w:val="center"/>
          </w:tcPr>
          <w:p w14:paraId="260BAC4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采购标的数量增减幅度</w:t>
            </w:r>
          </w:p>
        </w:tc>
        <w:tc>
          <w:tcPr>
            <w:tcW w:w="5825" w:type="dxa"/>
            <w:tcBorders>
              <w:tl2br w:val="nil"/>
              <w:tr2bl w:val="nil"/>
            </w:tcBorders>
            <w:vAlign w:val="center"/>
          </w:tcPr>
          <w:p w14:paraId="589B7E9B">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采购标的数量增减幅度：</w:t>
            </w:r>
            <w:r>
              <w:rPr>
                <w:rFonts w:hint="default" w:ascii="Times New Roman" w:hAnsi="Times New Roman" w:eastAsia="仿宋" w:cs="Times New Roman"/>
                <w:snapToGrid w:val="0"/>
                <w:color w:val="000000"/>
                <w:spacing w:val="8"/>
                <w:sz w:val="30"/>
                <w:szCs w:val="30"/>
                <w:u w:val="single"/>
                <w:lang w:eastAsia="zh-CN"/>
              </w:rPr>
              <w:t>　/　</w:t>
            </w:r>
            <w:r>
              <w:rPr>
                <w:rFonts w:hint="default" w:ascii="Times New Roman" w:hAnsi="Times New Roman" w:eastAsia="仿宋" w:cs="Times New Roman"/>
                <w:snapToGrid w:val="0"/>
                <w:color w:val="000000"/>
                <w:spacing w:val="8"/>
                <w:sz w:val="30"/>
                <w:szCs w:val="30"/>
                <w:lang w:eastAsia="zh-CN"/>
              </w:rPr>
              <w:t>%</w:t>
            </w:r>
          </w:p>
          <w:p w14:paraId="3822AA93">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（注：数量增减幅度通常在10%以内。）</w:t>
            </w:r>
          </w:p>
        </w:tc>
      </w:tr>
      <w:tr w14:paraId="152B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3677A30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3.2.3</w:t>
            </w:r>
          </w:p>
        </w:tc>
        <w:tc>
          <w:tcPr>
            <w:tcW w:w="2122" w:type="dxa"/>
            <w:tcBorders>
              <w:tl2br w:val="nil"/>
              <w:tr2bl w:val="nil"/>
            </w:tcBorders>
            <w:vAlign w:val="center"/>
          </w:tcPr>
          <w:p w14:paraId="5E88BDB1">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最高限价</w:t>
            </w:r>
          </w:p>
        </w:tc>
        <w:tc>
          <w:tcPr>
            <w:tcW w:w="5825" w:type="dxa"/>
            <w:tcBorders>
              <w:tl2br w:val="nil"/>
              <w:tr2bl w:val="nil"/>
            </w:tcBorders>
            <w:vAlign w:val="center"/>
          </w:tcPr>
          <w:p w14:paraId="07DDF797">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☑不设置　□设置</w:t>
            </w:r>
          </w:p>
        </w:tc>
      </w:tr>
      <w:tr w14:paraId="168C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3FCECEC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3.2.4</w:t>
            </w:r>
          </w:p>
        </w:tc>
        <w:tc>
          <w:tcPr>
            <w:tcW w:w="2122" w:type="dxa"/>
            <w:tcBorders>
              <w:tl2br w:val="nil"/>
              <w:tr2bl w:val="nil"/>
            </w:tcBorders>
            <w:vAlign w:val="center"/>
          </w:tcPr>
          <w:p w14:paraId="4FAD80A0">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其他报价要求</w:t>
            </w:r>
          </w:p>
        </w:tc>
        <w:tc>
          <w:tcPr>
            <w:tcW w:w="5825" w:type="dxa"/>
            <w:tcBorders>
              <w:tl2br w:val="nil"/>
              <w:tr2bl w:val="nil"/>
            </w:tcBorders>
            <w:vAlign w:val="center"/>
          </w:tcPr>
          <w:p w14:paraId="09C2C6C0">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spacing w:val="8"/>
                <w:sz w:val="30"/>
                <w:szCs w:val="30"/>
                <w:lang w:eastAsia="zh-CN"/>
              </w:rPr>
            </w:pPr>
            <w:r>
              <w:rPr>
                <w:rFonts w:hint="default" w:ascii="Times New Roman" w:hAnsi="Times New Roman" w:eastAsia="仿宋" w:cs="Times New Roman"/>
                <w:snapToGrid w:val="0"/>
                <w:spacing w:val="8"/>
                <w:sz w:val="30"/>
                <w:szCs w:val="30"/>
                <w:lang w:eastAsia="zh-CN"/>
              </w:rPr>
              <w:t>/</w:t>
            </w:r>
          </w:p>
        </w:tc>
      </w:tr>
      <w:tr w14:paraId="35D4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3DA3D7D7">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3.3.1</w:t>
            </w:r>
          </w:p>
        </w:tc>
        <w:tc>
          <w:tcPr>
            <w:tcW w:w="2122" w:type="dxa"/>
            <w:tcBorders>
              <w:tl2br w:val="nil"/>
              <w:tr2bl w:val="nil"/>
            </w:tcBorders>
            <w:vAlign w:val="center"/>
          </w:tcPr>
          <w:p w14:paraId="0CEDBDE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响应文件有效期</w:t>
            </w:r>
          </w:p>
        </w:tc>
        <w:tc>
          <w:tcPr>
            <w:tcW w:w="5825" w:type="dxa"/>
            <w:tcBorders>
              <w:tl2br w:val="nil"/>
              <w:tr2bl w:val="nil"/>
            </w:tcBorders>
            <w:vAlign w:val="center"/>
          </w:tcPr>
          <w:p w14:paraId="27239CAC">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spacing w:val="8"/>
                <w:sz w:val="30"/>
                <w:szCs w:val="30"/>
                <w:lang w:eastAsia="zh-CN"/>
              </w:rPr>
            </w:pPr>
            <w:r>
              <w:rPr>
                <w:rFonts w:hint="default" w:ascii="Times New Roman" w:hAnsi="Times New Roman" w:eastAsia="仿宋" w:cs="Times New Roman"/>
                <w:snapToGrid w:val="0"/>
                <w:color w:val="000000"/>
                <w:spacing w:val="8"/>
                <w:sz w:val="30"/>
                <w:szCs w:val="30"/>
                <w:u w:val="single"/>
                <w:lang w:eastAsia="zh-CN"/>
              </w:rPr>
              <w:t>60</w:t>
            </w:r>
            <w:r>
              <w:rPr>
                <w:rFonts w:hint="default" w:ascii="Times New Roman" w:hAnsi="Times New Roman" w:eastAsia="仿宋" w:cs="Times New Roman"/>
                <w:snapToGrid w:val="0"/>
                <w:color w:val="000000"/>
                <w:spacing w:val="8"/>
                <w:sz w:val="30"/>
                <w:szCs w:val="30"/>
                <w:lang w:eastAsia="zh-CN"/>
              </w:rPr>
              <w:t>日历天(从响应文件递交截止日算起)</w:t>
            </w:r>
            <w:r>
              <w:rPr>
                <w:rFonts w:hint="default" w:ascii="Times New Roman" w:hAnsi="Times New Roman" w:eastAsia="仿宋" w:cs="Times New Roman"/>
                <w:snapToGrid w:val="0"/>
                <w:spacing w:val="8"/>
                <w:sz w:val="30"/>
                <w:szCs w:val="30"/>
                <w:lang w:eastAsia="zh-CN"/>
              </w:rPr>
              <w:t>天</w:t>
            </w:r>
          </w:p>
        </w:tc>
      </w:tr>
      <w:tr w14:paraId="3DC2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4E1F4347">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3.4.1</w:t>
            </w:r>
          </w:p>
        </w:tc>
        <w:tc>
          <w:tcPr>
            <w:tcW w:w="2122" w:type="dxa"/>
            <w:tcBorders>
              <w:tl2br w:val="nil"/>
              <w:tr2bl w:val="nil"/>
            </w:tcBorders>
            <w:vAlign w:val="center"/>
          </w:tcPr>
          <w:p w14:paraId="5F106F30">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响应保证金</w:t>
            </w:r>
          </w:p>
        </w:tc>
        <w:tc>
          <w:tcPr>
            <w:tcW w:w="5825" w:type="dxa"/>
            <w:tcBorders>
              <w:tl2br w:val="nil"/>
              <w:tr2bl w:val="nil"/>
            </w:tcBorders>
            <w:vAlign w:val="center"/>
          </w:tcPr>
          <w:p w14:paraId="3DEC0745">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☑无须提交　□须提交</w:t>
            </w:r>
          </w:p>
          <w:p w14:paraId="158FF0F1">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缔约保证金为</w:t>
            </w:r>
            <w:r>
              <w:rPr>
                <w:rFonts w:hint="default" w:ascii="Times New Roman" w:hAnsi="Times New Roman" w:eastAsia="仿宋" w:cs="Times New Roman"/>
                <w:snapToGrid w:val="0"/>
                <w:color w:val="000000"/>
                <w:spacing w:val="8"/>
                <w:sz w:val="30"/>
                <w:szCs w:val="30"/>
                <w:u w:val="single"/>
                <w:lang w:eastAsia="zh-CN"/>
              </w:rPr>
              <w:t>　　　　</w:t>
            </w:r>
            <w:r>
              <w:rPr>
                <w:rFonts w:hint="default" w:ascii="Times New Roman" w:hAnsi="Times New Roman" w:eastAsia="仿宋" w:cs="Times New Roman"/>
                <w:snapToGrid w:val="0"/>
                <w:color w:val="000000"/>
                <w:spacing w:val="8"/>
                <w:sz w:val="30"/>
                <w:szCs w:val="30"/>
                <w:lang w:eastAsia="zh-CN"/>
              </w:rPr>
              <w:t>元人民币</w:t>
            </w:r>
          </w:p>
          <w:p w14:paraId="1E143ED2">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缔约保证金形式</w:t>
            </w:r>
            <w:r>
              <w:rPr>
                <w:rFonts w:hint="default" w:ascii="Times New Roman" w:hAnsi="Times New Roman" w:eastAsia="仿宋" w:cs="Times New Roman"/>
                <w:snapToGrid w:val="0"/>
                <w:color w:val="000000"/>
                <w:spacing w:val="8"/>
                <w:sz w:val="30"/>
                <w:szCs w:val="30"/>
                <w:u w:val="single"/>
                <w:lang w:eastAsia="zh-CN"/>
              </w:rPr>
              <w:t>　　　　</w:t>
            </w:r>
          </w:p>
          <w:p w14:paraId="26FC19D6">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采购人账户名称、开户银行及其账号如下：</w:t>
            </w:r>
          </w:p>
          <w:p w14:paraId="13D7C55B">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账户名称:</w:t>
            </w:r>
            <w:r>
              <w:rPr>
                <w:rFonts w:hint="default" w:ascii="Times New Roman" w:hAnsi="Times New Roman" w:eastAsia="仿宋" w:cs="Times New Roman"/>
                <w:snapToGrid w:val="0"/>
                <w:color w:val="000000"/>
                <w:spacing w:val="8"/>
                <w:sz w:val="30"/>
                <w:szCs w:val="30"/>
                <w:u w:val="single"/>
                <w:lang w:eastAsia="zh-CN"/>
              </w:rPr>
              <w:t>　　　　　　　　　　　　　　　　</w:t>
            </w:r>
          </w:p>
          <w:p w14:paraId="120269EF">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u w:val="single"/>
                <w:lang w:eastAsia="zh-CN"/>
              </w:rPr>
            </w:pPr>
            <w:r>
              <w:rPr>
                <w:rFonts w:hint="default" w:ascii="Times New Roman" w:hAnsi="Times New Roman" w:eastAsia="仿宋" w:cs="Times New Roman"/>
                <w:snapToGrid w:val="0"/>
                <w:color w:val="000000"/>
                <w:spacing w:val="8"/>
                <w:sz w:val="30"/>
                <w:szCs w:val="30"/>
                <w:lang w:eastAsia="zh-CN"/>
              </w:rPr>
              <w:t>开户银行:</w:t>
            </w:r>
            <w:r>
              <w:rPr>
                <w:rFonts w:hint="default" w:ascii="Times New Roman" w:hAnsi="Times New Roman" w:eastAsia="仿宋" w:cs="Times New Roman"/>
                <w:snapToGrid w:val="0"/>
                <w:color w:val="000000"/>
                <w:spacing w:val="8"/>
                <w:sz w:val="30"/>
                <w:szCs w:val="30"/>
                <w:u w:val="single"/>
                <w:lang w:eastAsia="zh-CN"/>
              </w:rPr>
              <w:t>　　　　　　　　　　　　　　　　</w:t>
            </w:r>
          </w:p>
          <w:p w14:paraId="00776B0B">
            <w:pPr>
              <w:pStyle w:val="45"/>
              <w:widowControl/>
              <w:kinsoku w:val="0"/>
              <w:autoSpaceDE w:val="0"/>
              <w:autoSpaceDN w:val="0"/>
              <w:adjustRightInd w:val="0"/>
              <w:snapToGrid w:val="0"/>
              <w:spacing w:before="120" w:beforeLines="50"/>
              <w:ind w:firstLine="790" w:firstLineChars="2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账　　号:</w:t>
            </w:r>
            <w:r>
              <w:rPr>
                <w:rFonts w:hint="default" w:ascii="Times New Roman" w:hAnsi="Times New Roman" w:eastAsia="仿宋" w:cs="Times New Roman"/>
                <w:snapToGrid w:val="0"/>
                <w:color w:val="000000"/>
                <w:spacing w:val="8"/>
                <w:sz w:val="30"/>
                <w:szCs w:val="30"/>
                <w:u w:val="single"/>
                <w:lang w:eastAsia="zh-CN"/>
              </w:rPr>
              <w:t>　　　　　　　　　　　　　　　　</w:t>
            </w:r>
          </w:p>
        </w:tc>
      </w:tr>
      <w:tr w14:paraId="4817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0DB243D7">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3.5（1）</w:t>
            </w:r>
          </w:p>
        </w:tc>
        <w:tc>
          <w:tcPr>
            <w:tcW w:w="2122" w:type="dxa"/>
            <w:tcBorders>
              <w:tl2br w:val="nil"/>
              <w:tr2bl w:val="nil"/>
            </w:tcBorders>
            <w:vAlign w:val="center"/>
          </w:tcPr>
          <w:p w14:paraId="795A96F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依法设立的证明材料</w:t>
            </w:r>
          </w:p>
        </w:tc>
        <w:tc>
          <w:tcPr>
            <w:tcW w:w="5825" w:type="dxa"/>
            <w:tcBorders>
              <w:tl2br w:val="nil"/>
              <w:tr2bl w:val="nil"/>
            </w:tcBorders>
            <w:vAlign w:val="center"/>
          </w:tcPr>
          <w:p w14:paraId="6DFBC38E">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供应商应提供市场监管部门或其他行政机关颁发的可以合法开展业务的执照或证书复印件</w:t>
            </w:r>
          </w:p>
        </w:tc>
      </w:tr>
      <w:tr w14:paraId="3DF3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76829AF1">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3.5（2）</w:t>
            </w:r>
          </w:p>
        </w:tc>
        <w:tc>
          <w:tcPr>
            <w:tcW w:w="2122" w:type="dxa"/>
            <w:tcBorders>
              <w:tl2br w:val="nil"/>
              <w:tr2bl w:val="nil"/>
            </w:tcBorders>
            <w:vAlign w:val="center"/>
          </w:tcPr>
          <w:p w14:paraId="5142690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资质要求证明材料</w:t>
            </w:r>
          </w:p>
        </w:tc>
        <w:tc>
          <w:tcPr>
            <w:tcW w:w="5825" w:type="dxa"/>
            <w:tcBorders>
              <w:tl2br w:val="nil"/>
              <w:tr2bl w:val="nil"/>
            </w:tcBorders>
            <w:vAlign w:val="center"/>
          </w:tcPr>
          <w:p w14:paraId="4E469A5B">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□不适用</w:t>
            </w:r>
          </w:p>
          <w:p w14:paraId="4FC5F3DF">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☑适用　供应商应提供相关资质证书的复印件，以证明供应商具有承担本项目要求的资质，资质证书包括：</w:t>
            </w:r>
          </w:p>
          <w:p w14:paraId="2DC1EB9D">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☑资质证书</w:t>
            </w:r>
          </w:p>
          <w:p w14:paraId="69126A09">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□其他资格</w:t>
            </w:r>
          </w:p>
        </w:tc>
      </w:tr>
      <w:tr w14:paraId="19E3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7CB46EA4">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3.5（3）</w:t>
            </w:r>
          </w:p>
        </w:tc>
        <w:tc>
          <w:tcPr>
            <w:tcW w:w="2122" w:type="dxa"/>
            <w:tcBorders>
              <w:tl2br w:val="nil"/>
              <w:tr2bl w:val="nil"/>
            </w:tcBorders>
            <w:vAlign w:val="center"/>
          </w:tcPr>
          <w:p w14:paraId="1783C3B6">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财务要求证明材料</w:t>
            </w:r>
          </w:p>
        </w:tc>
        <w:tc>
          <w:tcPr>
            <w:tcW w:w="5825" w:type="dxa"/>
            <w:tcBorders>
              <w:tl2br w:val="nil"/>
              <w:tr2bl w:val="nil"/>
            </w:tcBorders>
            <w:vAlign w:val="center"/>
          </w:tcPr>
          <w:p w14:paraId="23F7F842">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□不适用</w:t>
            </w:r>
          </w:p>
          <w:p w14:paraId="1FD2B6BC">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□适用　供应商应提供经会计师事务所或审计机构审计的近年财务会计报表复印件，包括资产负债表、现金流量表、利润表等。近年财务会计报表年份是指：</w:t>
            </w:r>
            <w:r>
              <w:rPr>
                <w:rFonts w:hint="default" w:ascii="Times New Roman" w:hAnsi="Times New Roman" w:eastAsia="仿宋" w:cs="Times New Roman"/>
                <w:snapToGrid w:val="0"/>
                <w:color w:val="000000"/>
                <w:spacing w:val="8"/>
                <w:sz w:val="30"/>
                <w:szCs w:val="30"/>
                <w:u w:val="single"/>
                <w:lang w:eastAsia="zh-CN"/>
              </w:rPr>
              <w:t>　　</w:t>
            </w:r>
            <w:r>
              <w:rPr>
                <w:rFonts w:hint="default" w:ascii="Times New Roman" w:hAnsi="Times New Roman" w:eastAsia="仿宋" w:cs="Times New Roman"/>
                <w:snapToGrid w:val="0"/>
                <w:color w:val="000000"/>
                <w:spacing w:val="8"/>
                <w:sz w:val="30"/>
                <w:szCs w:val="30"/>
                <w:lang w:eastAsia="zh-CN"/>
              </w:rPr>
              <w:t>年至</w:t>
            </w:r>
            <w:r>
              <w:rPr>
                <w:rFonts w:hint="default" w:ascii="Times New Roman" w:hAnsi="Times New Roman" w:eastAsia="仿宋" w:cs="Times New Roman"/>
                <w:snapToGrid w:val="0"/>
                <w:color w:val="000000"/>
                <w:spacing w:val="8"/>
                <w:sz w:val="30"/>
                <w:szCs w:val="30"/>
                <w:u w:val="single"/>
                <w:lang w:eastAsia="zh-CN"/>
              </w:rPr>
              <w:t>　　</w:t>
            </w:r>
            <w:r>
              <w:rPr>
                <w:rFonts w:hint="default" w:ascii="Times New Roman" w:hAnsi="Times New Roman" w:eastAsia="仿宋" w:cs="Times New Roman"/>
                <w:snapToGrid w:val="0"/>
                <w:color w:val="000000"/>
                <w:spacing w:val="8"/>
                <w:sz w:val="30"/>
                <w:szCs w:val="30"/>
                <w:lang w:eastAsia="zh-CN"/>
              </w:rPr>
              <w:t>年；</w:t>
            </w:r>
          </w:p>
          <w:p w14:paraId="7CC10B7E">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☑适用　供应商应提供近一年的完税证明及经会计师事务所或审计机构审计的近三年财务会计报表复印件，包括资产负债表、现金流量表、利润表等。近三年财务会计报表年份是指：</w:t>
            </w:r>
            <w:r>
              <w:rPr>
                <w:rFonts w:hint="default" w:ascii="Times New Roman" w:hAnsi="Times New Roman" w:eastAsia="仿宋" w:cs="Times New Roman"/>
                <w:snapToGrid w:val="0"/>
                <w:color w:val="000000"/>
                <w:spacing w:val="8"/>
                <w:sz w:val="30"/>
                <w:szCs w:val="30"/>
                <w:u w:val="single"/>
                <w:lang w:eastAsia="zh-CN"/>
              </w:rPr>
              <w:t>202</w:t>
            </w:r>
            <w:r>
              <w:rPr>
                <w:rFonts w:hint="default" w:ascii="Times New Roman" w:hAnsi="Times New Roman" w:eastAsia="仿宋" w:cs="Times New Roman"/>
                <w:snapToGrid w:val="0"/>
                <w:color w:val="000000"/>
                <w:spacing w:val="8"/>
                <w:sz w:val="30"/>
                <w:szCs w:val="30"/>
                <w:u w:val="single"/>
                <w:lang w:val="en-US" w:eastAsia="zh-CN"/>
              </w:rPr>
              <w:t>3</w:t>
            </w:r>
            <w:r>
              <w:rPr>
                <w:rFonts w:hint="default" w:ascii="Times New Roman" w:hAnsi="Times New Roman" w:eastAsia="仿宋" w:cs="Times New Roman"/>
                <w:snapToGrid w:val="0"/>
                <w:color w:val="000000"/>
                <w:spacing w:val="8"/>
                <w:sz w:val="30"/>
                <w:szCs w:val="30"/>
                <w:lang w:eastAsia="zh-CN"/>
              </w:rPr>
              <w:t>年至</w:t>
            </w:r>
            <w:r>
              <w:rPr>
                <w:rFonts w:hint="default" w:ascii="Times New Roman" w:hAnsi="Times New Roman" w:eastAsia="仿宋" w:cs="Times New Roman"/>
                <w:snapToGrid w:val="0"/>
                <w:color w:val="000000"/>
                <w:spacing w:val="8"/>
                <w:sz w:val="30"/>
                <w:szCs w:val="30"/>
                <w:u w:val="single"/>
                <w:lang w:eastAsia="zh-CN"/>
              </w:rPr>
              <w:t>202</w:t>
            </w:r>
            <w:r>
              <w:rPr>
                <w:rFonts w:hint="default" w:ascii="Times New Roman" w:hAnsi="Times New Roman" w:eastAsia="仿宋" w:cs="Times New Roman"/>
                <w:snapToGrid w:val="0"/>
                <w:color w:val="000000"/>
                <w:spacing w:val="8"/>
                <w:sz w:val="30"/>
                <w:szCs w:val="30"/>
                <w:u w:val="single"/>
                <w:lang w:val="en-US" w:eastAsia="zh-CN"/>
              </w:rPr>
              <w:t>5</w:t>
            </w:r>
            <w:r>
              <w:rPr>
                <w:rFonts w:hint="default" w:ascii="Times New Roman" w:hAnsi="Times New Roman" w:eastAsia="仿宋" w:cs="Times New Roman"/>
                <w:snapToGrid w:val="0"/>
                <w:color w:val="000000"/>
                <w:spacing w:val="8"/>
                <w:sz w:val="30"/>
                <w:szCs w:val="30"/>
                <w:lang w:eastAsia="zh-CN"/>
              </w:rPr>
              <w:t>年；</w:t>
            </w:r>
          </w:p>
        </w:tc>
      </w:tr>
      <w:tr w14:paraId="6EB9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4" w:hRule="atLeast"/>
          <w:jc w:val="center"/>
        </w:trPr>
        <w:tc>
          <w:tcPr>
            <w:tcW w:w="1110" w:type="dxa"/>
            <w:tcBorders>
              <w:tl2br w:val="nil"/>
              <w:tr2bl w:val="nil"/>
            </w:tcBorders>
            <w:vAlign w:val="center"/>
          </w:tcPr>
          <w:p w14:paraId="017516BF">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3.5（4）</w:t>
            </w:r>
          </w:p>
        </w:tc>
        <w:tc>
          <w:tcPr>
            <w:tcW w:w="2122" w:type="dxa"/>
            <w:tcBorders>
              <w:tl2br w:val="nil"/>
              <w:tr2bl w:val="nil"/>
            </w:tcBorders>
            <w:vAlign w:val="center"/>
          </w:tcPr>
          <w:p w14:paraId="580981DA">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业绩要求证明材料</w:t>
            </w:r>
          </w:p>
        </w:tc>
        <w:tc>
          <w:tcPr>
            <w:tcW w:w="5825" w:type="dxa"/>
            <w:tcBorders>
              <w:tl2br w:val="nil"/>
              <w:tr2bl w:val="nil"/>
            </w:tcBorders>
            <w:vAlign w:val="center"/>
          </w:tcPr>
          <w:p w14:paraId="20D5AA8C">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□不适用</w:t>
            </w:r>
          </w:p>
          <w:p w14:paraId="6D09113D">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☑适用　类似项目情况表（格式见第六章“响应文件格式”七、资格审查资料（三）近</w:t>
            </w:r>
            <w:r>
              <w:rPr>
                <w:rFonts w:hint="default" w:ascii="Times New Roman" w:hAnsi="Times New Roman" w:eastAsia="仿宋" w:cs="Times New Roman"/>
                <w:snapToGrid w:val="0"/>
                <w:color w:val="000000"/>
                <w:spacing w:val="8"/>
                <w:sz w:val="30"/>
                <w:szCs w:val="30"/>
                <w:lang w:val="en-US" w:eastAsia="zh-CN"/>
              </w:rPr>
              <w:t>三</w:t>
            </w:r>
            <w:r>
              <w:rPr>
                <w:rFonts w:hint="default" w:ascii="Times New Roman" w:hAnsi="Times New Roman" w:eastAsia="仿宋" w:cs="Times New Roman"/>
                <w:snapToGrid w:val="0"/>
                <w:color w:val="000000"/>
                <w:spacing w:val="8"/>
                <w:sz w:val="30"/>
                <w:szCs w:val="30"/>
                <w:lang w:eastAsia="zh-CN"/>
              </w:rPr>
              <w:t>年的类似项目情况表），以证明供应商具有承担本项目要求的业绩。业绩证明材料包括：</w:t>
            </w:r>
          </w:p>
          <w:p w14:paraId="1BEC7991">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☑合同</w:t>
            </w:r>
          </w:p>
          <w:p w14:paraId="79CCD45D">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□中选通知书/成交通知书</w:t>
            </w:r>
          </w:p>
          <w:p w14:paraId="4071A1DB">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□竣工验收报告/验收证明</w:t>
            </w:r>
          </w:p>
          <w:p w14:paraId="4E1A08DA">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□业主证明</w:t>
            </w:r>
          </w:p>
          <w:p w14:paraId="70EB67BE">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□其他材料，客户通过认证的证书</w:t>
            </w:r>
          </w:p>
        </w:tc>
      </w:tr>
      <w:tr w14:paraId="0C87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2904D72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3.5（5）</w:t>
            </w:r>
          </w:p>
        </w:tc>
        <w:tc>
          <w:tcPr>
            <w:tcW w:w="2122" w:type="dxa"/>
            <w:tcBorders>
              <w:tl2br w:val="nil"/>
              <w:tr2bl w:val="nil"/>
            </w:tcBorders>
            <w:vAlign w:val="center"/>
          </w:tcPr>
          <w:p w14:paraId="6C4B006D">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信誉要求证明材料</w:t>
            </w:r>
          </w:p>
        </w:tc>
        <w:tc>
          <w:tcPr>
            <w:tcW w:w="5825" w:type="dxa"/>
            <w:tcBorders>
              <w:tl2br w:val="nil"/>
              <w:tr2bl w:val="nil"/>
            </w:tcBorders>
            <w:vAlign w:val="center"/>
          </w:tcPr>
          <w:p w14:paraId="297BA44A">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□不适用</w:t>
            </w:r>
          </w:p>
          <w:p w14:paraId="40E6B16B">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☑适用　供应商应提供相关信誉情况的证明材料，包括：</w:t>
            </w:r>
          </w:p>
          <w:p w14:paraId="029ECF8D">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供应商未被 “信用中国”网站（www.creditchina.gov.cn）或中国执行信息公开网（zxgk.court.gov.cn）中列入失信被执行人名单，响应时提供网站截图或信用中国信用报告。</w:t>
            </w:r>
          </w:p>
        </w:tc>
      </w:tr>
      <w:tr w14:paraId="6780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60A2A1C4">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3.5（6）</w:t>
            </w:r>
          </w:p>
        </w:tc>
        <w:tc>
          <w:tcPr>
            <w:tcW w:w="2122" w:type="dxa"/>
            <w:tcBorders>
              <w:tl2br w:val="nil"/>
              <w:tr2bl w:val="nil"/>
            </w:tcBorders>
            <w:vAlign w:val="center"/>
          </w:tcPr>
          <w:p w14:paraId="7D75EA7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承担本项目的主要人员要求证明材料</w:t>
            </w:r>
          </w:p>
        </w:tc>
        <w:tc>
          <w:tcPr>
            <w:tcW w:w="5825" w:type="dxa"/>
            <w:tcBorders>
              <w:tl2br w:val="nil"/>
              <w:tr2bl w:val="nil"/>
            </w:tcBorders>
            <w:vAlign w:val="center"/>
          </w:tcPr>
          <w:p w14:paraId="07EADA3E">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□不适用</w:t>
            </w:r>
          </w:p>
          <w:p w14:paraId="1F037EC9">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☑适用　供应商应提供拟委任的主要人员汇总表和主要人员简历表（格式见第六章“响应文件格式”七、资格审查资料（四）拟委任的主要人员汇总表和（五）主要人员简历表）。供应商应填报满足第一章“评审采购公告/评审采购邀请书”规定</w:t>
            </w:r>
          </w:p>
          <w:p w14:paraId="45B28FDF">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的项目负责人和其他主要人员的相关信息，要求提供证明文件：</w:t>
            </w:r>
          </w:p>
          <w:p w14:paraId="2DCCAB59">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职称证书</w:t>
            </w:r>
          </w:p>
          <w:p w14:paraId="4950E0B1">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□执业资格证书</w:t>
            </w:r>
          </w:p>
          <w:p w14:paraId="35427A6A">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社保缴费证明</w:t>
            </w:r>
          </w:p>
          <w:p w14:paraId="2AEAA17F">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业绩证明</w:t>
            </w:r>
          </w:p>
          <w:p w14:paraId="3ED87E47">
            <w:pPr>
              <w:pStyle w:val="45"/>
              <w:widowControl/>
              <w:kinsoku w:val="0"/>
              <w:autoSpaceDE w:val="0"/>
              <w:autoSpaceDN w:val="0"/>
              <w:adjustRightInd w:val="0"/>
              <w:snapToGrid w:val="0"/>
              <w:spacing w:before="120" w:beforeLines="50"/>
              <w:ind w:firstLine="638" w:firstLineChars="202"/>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□其他证明</w:t>
            </w:r>
          </w:p>
        </w:tc>
      </w:tr>
      <w:tr w14:paraId="7A48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0D8BBDED">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3.5（7）</w:t>
            </w:r>
          </w:p>
        </w:tc>
        <w:tc>
          <w:tcPr>
            <w:tcW w:w="2122" w:type="dxa"/>
            <w:tcBorders>
              <w:tl2br w:val="nil"/>
              <w:tr2bl w:val="nil"/>
            </w:tcBorders>
            <w:vAlign w:val="center"/>
          </w:tcPr>
          <w:p w14:paraId="1B976FF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其他要求的证明材料</w:t>
            </w:r>
          </w:p>
        </w:tc>
        <w:tc>
          <w:tcPr>
            <w:tcW w:w="5825" w:type="dxa"/>
            <w:tcBorders>
              <w:tl2br w:val="nil"/>
              <w:tr2bl w:val="nil"/>
            </w:tcBorders>
            <w:vAlign w:val="center"/>
          </w:tcPr>
          <w:p w14:paraId="6BDA6265">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□不适用</w:t>
            </w:r>
          </w:p>
          <w:p w14:paraId="2E89F743">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☑适用　</w:t>
            </w:r>
          </w:p>
        </w:tc>
      </w:tr>
      <w:tr w14:paraId="4D69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25A4B866">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3.5（8）</w:t>
            </w:r>
          </w:p>
        </w:tc>
        <w:tc>
          <w:tcPr>
            <w:tcW w:w="2122" w:type="dxa"/>
            <w:tcBorders>
              <w:tl2br w:val="nil"/>
              <w:tr2bl w:val="nil"/>
            </w:tcBorders>
            <w:vAlign w:val="center"/>
          </w:tcPr>
          <w:p w14:paraId="53F78A8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供应商不存在第一章3.2款</w:t>
            </w:r>
          </w:p>
        </w:tc>
        <w:tc>
          <w:tcPr>
            <w:tcW w:w="5825" w:type="dxa"/>
            <w:tcBorders>
              <w:tl2br w:val="nil"/>
              <w:tr2bl w:val="nil"/>
            </w:tcBorders>
            <w:vAlign w:val="center"/>
          </w:tcPr>
          <w:p w14:paraId="6487A2D5">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☑不需要提供证明材料</w:t>
            </w:r>
          </w:p>
          <w:p w14:paraId="31F3C1CC">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□需要提供证明材料</w:t>
            </w:r>
          </w:p>
        </w:tc>
      </w:tr>
      <w:tr w14:paraId="389C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1C8DB143">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3.5（9）</w:t>
            </w:r>
          </w:p>
        </w:tc>
        <w:tc>
          <w:tcPr>
            <w:tcW w:w="2122" w:type="dxa"/>
            <w:tcBorders>
              <w:tl2br w:val="nil"/>
              <w:tr2bl w:val="nil"/>
            </w:tcBorders>
            <w:vAlign w:val="center"/>
          </w:tcPr>
          <w:p w14:paraId="18BA90F1">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联合体要求的证明材料</w:t>
            </w:r>
          </w:p>
        </w:tc>
        <w:tc>
          <w:tcPr>
            <w:tcW w:w="5825" w:type="dxa"/>
            <w:tcBorders>
              <w:tl2br w:val="nil"/>
              <w:tr2bl w:val="nil"/>
            </w:tcBorders>
            <w:vAlign w:val="center"/>
          </w:tcPr>
          <w:p w14:paraId="52AAA717">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☑不适用</w:t>
            </w:r>
          </w:p>
          <w:p w14:paraId="52958C18">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□适用　供应商应按照采购文件提供的格式（格式见第六章“响应文件格式”三、联合体协议书）拟订联合体协议书，并提供联合体协议书的原件。联合体协议书应明确联合体各方的分工</w:t>
            </w:r>
          </w:p>
        </w:tc>
      </w:tr>
      <w:tr w14:paraId="031B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44CE436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3.6.1</w:t>
            </w:r>
          </w:p>
        </w:tc>
        <w:tc>
          <w:tcPr>
            <w:tcW w:w="2122" w:type="dxa"/>
            <w:tcBorders>
              <w:tl2br w:val="nil"/>
              <w:tr2bl w:val="nil"/>
            </w:tcBorders>
            <w:vAlign w:val="center"/>
          </w:tcPr>
          <w:p w14:paraId="4FC0EFD4">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对关键条款进行响应的证据或证明材料要求</w:t>
            </w:r>
          </w:p>
        </w:tc>
        <w:tc>
          <w:tcPr>
            <w:tcW w:w="5825" w:type="dxa"/>
            <w:tcBorders>
              <w:tl2br w:val="nil"/>
              <w:tr2bl w:val="nil"/>
            </w:tcBorders>
            <w:vAlign w:val="center"/>
          </w:tcPr>
          <w:p w14:paraId="53442E6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w:t>
            </w:r>
          </w:p>
        </w:tc>
      </w:tr>
      <w:tr w14:paraId="2A97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493ADF2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3.6.2</w:t>
            </w:r>
          </w:p>
        </w:tc>
        <w:tc>
          <w:tcPr>
            <w:tcW w:w="2122" w:type="dxa"/>
            <w:tcBorders>
              <w:tl2br w:val="nil"/>
              <w:tr2bl w:val="nil"/>
            </w:tcBorders>
            <w:vAlign w:val="center"/>
          </w:tcPr>
          <w:p w14:paraId="13F9244E">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响应方案数量</w:t>
            </w:r>
          </w:p>
        </w:tc>
        <w:tc>
          <w:tcPr>
            <w:tcW w:w="5825" w:type="dxa"/>
            <w:tcBorders>
              <w:tl2br w:val="nil"/>
              <w:tr2bl w:val="nil"/>
            </w:tcBorders>
            <w:vAlign w:val="center"/>
          </w:tcPr>
          <w:p w14:paraId="5D819E34">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☑供应商只能提出唯一响应方案</w:t>
            </w:r>
          </w:p>
          <w:p w14:paraId="362136FA">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□供应商可提出多个响应方案</w:t>
            </w:r>
          </w:p>
        </w:tc>
      </w:tr>
      <w:tr w14:paraId="3C0C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2CFB4D6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3.7.5</w:t>
            </w:r>
          </w:p>
        </w:tc>
        <w:tc>
          <w:tcPr>
            <w:tcW w:w="2122" w:type="dxa"/>
            <w:tcBorders>
              <w:tl2br w:val="nil"/>
              <w:tr2bl w:val="nil"/>
            </w:tcBorders>
            <w:vAlign w:val="center"/>
          </w:tcPr>
          <w:p w14:paraId="72210B09">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响应文件份数及电子版要求</w:t>
            </w:r>
          </w:p>
        </w:tc>
        <w:tc>
          <w:tcPr>
            <w:tcW w:w="5825" w:type="dxa"/>
            <w:tcBorders>
              <w:tl2br w:val="nil"/>
              <w:tr2bl w:val="nil"/>
            </w:tcBorders>
            <w:vAlign w:val="center"/>
          </w:tcPr>
          <w:p w14:paraId="74D79745">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val="en-US" w:eastAsia="zh-CN"/>
              </w:rPr>
            </w:pPr>
            <w:r>
              <w:rPr>
                <w:rFonts w:hint="default" w:ascii="Times New Roman" w:hAnsi="Times New Roman" w:eastAsia="仿宋" w:cs="Times New Roman"/>
                <w:snapToGrid w:val="0"/>
                <w:color w:val="000000"/>
                <w:spacing w:val="8"/>
                <w:sz w:val="30"/>
                <w:szCs w:val="30"/>
                <w:lang w:eastAsia="zh-CN"/>
              </w:rPr>
              <w:t>☑要求，提供电子版响应文件的形式</w:t>
            </w:r>
            <w:r>
              <w:rPr>
                <w:rFonts w:hint="eastAsia" w:ascii="Times New Roman" w:hAnsi="Times New Roman" w:eastAsia="仿宋" w:cs="Times New Roman"/>
                <w:snapToGrid w:val="0"/>
                <w:color w:val="000000"/>
                <w:spacing w:val="8"/>
                <w:sz w:val="30"/>
                <w:szCs w:val="30"/>
                <w:lang w:eastAsia="zh-CN"/>
              </w:rPr>
              <w:t>，</w:t>
            </w:r>
            <w:r>
              <w:rPr>
                <w:rFonts w:hint="eastAsia" w:ascii="Times New Roman" w:hAnsi="Times New Roman" w:eastAsia="仿宋" w:cs="Times New Roman"/>
                <w:b/>
                <w:bCs/>
                <w:snapToGrid w:val="0"/>
                <w:color w:val="000000"/>
                <w:spacing w:val="8"/>
                <w:sz w:val="30"/>
                <w:szCs w:val="30"/>
                <w:lang w:val="en-US" w:eastAsia="zh-CN"/>
              </w:rPr>
              <w:t>报价文件和商务文件单独成册</w:t>
            </w:r>
          </w:p>
        </w:tc>
      </w:tr>
      <w:tr w14:paraId="3160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7C49DC07">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3.7.6</w:t>
            </w:r>
          </w:p>
        </w:tc>
        <w:tc>
          <w:tcPr>
            <w:tcW w:w="2122" w:type="dxa"/>
            <w:tcBorders>
              <w:tl2br w:val="nil"/>
              <w:tr2bl w:val="nil"/>
            </w:tcBorders>
            <w:vAlign w:val="center"/>
          </w:tcPr>
          <w:p w14:paraId="1997EC4E">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分册装订要求</w:t>
            </w:r>
          </w:p>
        </w:tc>
        <w:tc>
          <w:tcPr>
            <w:tcW w:w="5825" w:type="dxa"/>
            <w:tcBorders>
              <w:tl2br w:val="nil"/>
              <w:tr2bl w:val="nil"/>
            </w:tcBorders>
            <w:vAlign w:val="center"/>
          </w:tcPr>
          <w:p w14:paraId="294EF619">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不要求</w:t>
            </w:r>
          </w:p>
        </w:tc>
      </w:tr>
      <w:tr w14:paraId="381C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35B2429F">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4.1.1</w:t>
            </w:r>
          </w:p>
        </w:tc>
        <w:tc>
          <w:tcPr>
            <w:tcW w:w="2122" w:type="dxa"/>
            <w:tcBorders>
              <w:tl2br w:val="nil"/>
              <w:tr2bl w:val="nil"/>
            </w:tcBorders>
            <w:vAlign w:val="center"/>
          </w:tcPr>
          <w:p w14:paraId="7360D11D">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响应文件密封</w:t>
            </w:r>
          </w:p>
        </w:tc>
        <w:tc>
          <w:tcPr>
            <w:tcW w:w="5825" w:type="dxa"/>
            <w:tcBorders>
              <w:tl2br w:val="nil"/>
              <w:tr2bl w:val="nil"/>
            </w:tcBorders>
            <w:vAlign w:val="center"/>
          </w:tcPr>
          <w:p w14:paraId="1CB007DD">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不需要密封</w:t>
            </w:r>
          </w:p>
          <w:p w14:paraId="69DD5EFA">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需要密封，密封要求：响应文件应密封包装，并在封套的封口处加盖供应商单位章并由供应商的法定代表人（单位负责人）或其授权的代理人签字。</w:t>
            </w:r>
          </w:p>
        </w:tc>
      </w:tr>
      <w:tr w14:paraId="477A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74DAF0F1">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4.1.2</w:t>
            </w:r>
          </w:p>
        </w:tc>
        <w:tc>
          <w:tcPr>
            <w:tcW w:w="2122" w:type="dxa"/>
            <w:tcBorders>
              <w:tl2br w:val="nil"/>
              <w:tr2bl w:val="nil"/>
            </w:tcBorders>
            <w:vAlign w:val="center"/>
          </w:tcPr>
          <w:p w14:paraId="5BEA2160">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封套上应载明信息</w:t>
            </w:r>
          </w:p>
        </w:tc>
        <w:tc>
          <w:tcPr>
            <w:tcW w:w="5825" w:type="dxa"/>
            <w:tcBorders>
              <w:tl2br w:val="nil"/>
              <w:tr2bl w:val="nil"/>
            </w:tcBorders>
            <w:vAlign w:val="center"/>
          </w:tcPr>
          <w:p w14:paraId="2DA38E9D">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u w:val="single"/>
                <w:lang w:eastAsia="zh-CN"/>
              </w:rPr>
            </w:pPr>
            <w:r>
              <w:rPr>
                <w:rFonts w:hint="default" w:ascii="Times New Roman" w:hAnsi="Times New Roman" w:eastAsia="仿宋" w:cs="Times New Roman"/>
                <w:snapToGrid w:val="0"/>
                <w:color w:val="000000"/>
                <w:spacing w:val="8"/>
                <w:sz w:val="30"/>
                <w:szCs w:val="30"/>
                <w:lang w:eastAsia="zh-CN"/>
              </w:rPr>
              <w:t>项目名称:</w:t>
            </w:r>
            <w:r>
              <w:rPr>
                <w:rFonts w:hint="default" w:ascii="Times New Roman" w:hAnsi="Times New Roman" w:eastAsia="仿宋" w:cs="Times New Roman"/>
                <w:snapToGrid w:val="0"/>
                <w:color w:val="000000"/>
                <w:spacing w:val="8"/>
                <w:sz w:val="30"/>
                <w:szCs w:val="30"/>
                <w:u w:val="single"/>
                <w:lang w:eastAsia="zh-CN"/>
              </w:rPr>
              <w:t>　　</w:t>
            </w:r>
          </w:p>
          <w:p w14:paraId="2FD5A2A8">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供应商名称:</w:t>
            </w:r>
            <w:r>
              <w:rPr>
                <w:rFonts w:hint="default" w:ascii="Times New Roman" w:hAnsi="Times New Roman" w:eastAsia="仿宋" w:cs="Times New Roman"/>
                <w:snapToGrid w:val="0"/>
                <w:color w:val="000000"/>
                <w:spacing w:val="8"/>
                <w:sz w:val="30"/>
                <w:szCs w:val="30"/>
                <w:u w:val="single"/>
                <w:lang w:eastAsia="zh-CN"/>
              </w:rPr>
              <w:t>　　　　　　</w:t>
            </w:r>
          </w:p>
          <w:p w14:paraId="56FFB12F">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供应商地址:</w:t>
            </w:r>
            <w:r>
              <w:rPr>
                <w:rFonts w:hint="default" w:ascii="Times New Roman" w:hAnsi="Times New Roman" w:eastAsia="仿宋" w:cs="Times New Roman"/>
                <w:snapToGrid w:val="0"/>
                <w:color w:val="000000"/>
                <w:spacing w:val="8"/>
                <w:sz w:val="30"/>
                <w:szCs w:val="30"/>
                <w:u w:val="single"/>
                <w:lang w:eastAsia="zh-CN"/>
              </w:rPr>
              <w:t>　　　　　　</w:t>
            </w:r>
          </w:p>
          <w:p w14:paraId="79670329">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联系人及其联系方式:</w:t>
            </w:r>
            <w:r>
              <w:rPr>
                <w:rFonts w:hint="default" w:ascii="Times New Roman" w:hAnsi="Times New Roman" w:eastAsia="仿宋" w:cs="Times New Roman"/>
                <w:snapToGrid w:val="0"/>
                <w:color w:val="000000"/>
                <w:spacing w:val="8"/>
                <w:sz w:val="30"/>
                <w:szCs w:val="30"/>
                <w:u w:val="single"/>
                <w:lang w:eastAsia="zh-CN"/>
              </w:rPr>
              <w:t>　　　　</w:t>
            </w:r>
          </w:p>
        </w:tc>
      </w:tr>
      <w:tr w14:paraId="44B11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6BCF0D8D">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4.2.1</w:t>
            </w:r>
          </w:p>
        </w:tc>
        <w:tc>
          <w:tcPr>
            <w:tcW w:w="2122" w:type="dxa"/>
            <w:tcBorders>
              <w:tl2br w:val="nil"/>
              <w:tr2bl w:val="nil"/>
            </w:tcBorders>
            <w:vAlign w:val="center"/>
          </w:tcPr>
          <w:p w14:paraId="4A12B29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响应截止时间</w:t>
            </w:r>
          </w:p>
        </w:tc>
        <w:tc>
          <w:tcPr>
            <w:tcW w:w="5825" w:type="dxa"/>
            <w:tcBorders>
              <w:tl2br w:val="nil"/>
              <w:tr2bl w:val="nil"/>
            </w:tcBorders>
            <w:vAlign w:val="center"/>
          </w:tcPr>
          <w:p w14:paraId="44F19C15">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见采购公告</w:t>
            </w:r>
          </w:p>
          <w:p w14:paraId="3D6449D0">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见采购邀请书</w:t>
            </w:r>
          </w:p>
        </w:tc>
      </w:tr>
      <w:tr w14:paraId="21A5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0A49033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4.2.1</w:t>
            </w:r>
          </w:p>
        </w:tc>
        <w:tc>
          <w:tcPr>
            <w:tcW w:w="2122" w:type="dxa"/>
            <w:tcBorders>
              <w:tl2br w:val="nil"/>
              <w:tr2bl w:val="nil"/>
            </w:tcBorders>
            <w:vAlign w:val="center"/>
          </w:tcPr>
          <w:p w14:paraId="76812A2A">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响应文件递交方式和地点</w:t>
            </w:r>
          </w:p>
        </w:tc>
        <w:tc>
          <w:tcPr>
            <w:tcW w:w="5825" w:type="dxa"/>
            <w:tcBorders>
              <w:tl2br w:val="nil"/>
              <w:tr2bl w:val="nil"/>
            </w:tcBorders>
            <w:vAlign w:val="center"/>
          </w:tcPr>
          <w:p w14:paraId="006F3389">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eastAsia" w:ascii="Times New Roman" w:hAnsi="Times New Roman" w:eastAsia="仿宋" w:cs="Times New Roman"/>
                <w:snapToGrid w:val="0"/>
                <w:color w:val="000000"/>
                <w:spacing w:val="8"/>
                <w:sz w:val="30"/>
                <w:szCs w:val="30"/>
                <w:highlight w:val="none"/>
                <w:lang w:eastAsia="zh-CN"/>
              </w:rPr>
              <w:t>☑</w:t>
            </w:r>
            <w:r>
              <w:rPr>
                <w:rFonts w:hint="default" w:ascii="Times New Roman" w:hAnsi="Times New Roman" w:eastAsia="仿宋" w:cs="Times New Roman"/>
                <w:snapToGrid w:val="0"/>
                <w:color w:val="000000"/>
                <w:spacing w:val="8"/>
                <w:sz w:val="30"/>
                <w:szCs w:val="30"/>
                <w:highlight w:val="none"/>
                <w:lang w:eastAsia="zh-CN"/>
              </w:rPr>
              <w:t>本项目应当</w:t>
            </w:r>
            <w:r>
              <w:rPr>
                <w:rFonts w:hint="eastAsia" w:ascii="Times New Roman" w:hAnsi="Times New Roman" w:eastAsia="仿宋" w:cs="Times New Roman"/>
                <w:snapToGrid w:val="0"/>
                <w:color w:val="000000"/>
                <w:spacing w:val="8"/>
                <w:sz w:val="30"/>
                <w:szCs w:val="30"/>
                <w:highlight w:val="none"/>
                <w:lang w:val="en-US" w:eastAsia="zh-CN"/>
              </w:rPr>
              <w:t>邮件</w:t>
            </w:r>
            <w:r>
              <w:rPr>
                <w:rFonts w:hint="default" w:ascii="Times New Roman" w:hAnsi="Times New Roman" w:eastAsia="仿宋" w:cs="Times New Roman"/>
                <w:snapToGrid w:val="0"/>
                <w:color w:val="000000"/>
                <w:spacing w:val="8"/>
                <w:sz w:val="30"/>
                <w:szCs w:val="30"/>
                <w:highlight w:val="none"/>
                <w:lang w:eastAsia="zh-CN"/>
              </w:rPr>
              <w:t>提交电子响应文件</w:t>
            </w:r>
          </w:p>
          <w:p w14:paraId="2D1E9CF3">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eastAsia" w:ascii="Times New Roman" w:hAnsi="Times New Roman" w:eastAsia="仿宋" w:cs="Times New Roman"/>
                <w:snapToGrid w:val="0"/>
                <w:color w:val="000000"/>
                <w:spacing w:val="8"/>
                <w:sz w:val="30"/>
                <w:szCs w:val="30"/>
                <w:highlight w:val="none"/>
                <w:lang w:eastAsia="zh-CN"/>
              </w:rPr>
              <w:t>□</w:t>
            </w:r>
            <w:r>
              <w:rPr>
                <w:rFonts w:hint="default" w:ascii="Times New Roman" w:hAnsi="Times New Roman" w:eastAsia="仿宋" w:cs="Times New Roman"/>
                <w:snapToGrid w:val="0"/>
                <w:color w:val="000000"/>
                <w:spacing w:val="8"/>
                <w:sz w:val="30"/>
                <w:szCs w:val="30"/>
                <w:highlight w:val="none"/>
                <w:lang w:eastAsia="zh-CN"/>
              </w:rPr>
              <w:t>本项目在线下递交纸质响应文件。</w:t>
            </w:r>
          </w:p>
          <w:p w14:paraId="1F55968C">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highlight w:val="none"/>
                <w:lang w:eastAsia="zh-CN"/>
              </w:rPr>
            </w:pPr>
            <w:r>
              <w:rPr>
                <w:rFonts w:hint="default" w:ascii="Times New Roman" w:hAnsi="Times New Roman" w:eastAsia="仿宋" w:cs="Times New Roman"/>
                <w:snapToGrid w:val="0"/>
                <w:color w:val="000000"/>
                <w:spacing w:val="8"/>
                <w:sz w:val="30"/>
                <w:szCs w:val="30"/>
                <w:highlight w:val="none"/>
                <w:lang w:eastAsia="zh-CN"/>
              </w:rPr>
              <w:t>响应文件送达地址:</w:t>
            </w:r>
            <w:r>
              <w:rPr>
                <w:rFonts w:hint="eastAsia" w:ascii="Times New Roman" w:hAnsi="Times New Roman" w:eastAsia="仿宋" w:cs="Times New Roman"/>
                <w:snapToGrid w:val="0"/>
                <w:color w:val="000000"/>
                <w:spacing w:val="8"/>
                <w:sz w:val="30"/>
                <w:szCs w:val="30"/>
                <w:highlight w:val="none"/>
                <w:lang w:val="en-US" w:eastAsia="zh-CN"/>
              </w:rPr>
              <w:t>/</w:t>
            </w:r>
            <w:r>
              <w:rPr>
                <w:rFonts w:hint="default" w:ascii="Times New Roman" w:hAnsi="Times New Roman" w:eastAsia="仿宋" w:cs="Times New Roman"/>
                <w:snapToGrid w:val="0"/>
                <w:color w:val="000000"/>
                <w:spacing w:val="8"/>
                <w:sz w:val="30"/>
                <w:szCs w:val="30"/>
                <w:highlight w:val="none"/>
                <w:u w:val="single"/>
                <w:lang w:eastAsia="zh-CN"/>
              </w:rPr>
              <w:t>　</w:t>
            </w:r>
          </w:p>
        </w:tc>
      </w:tr>
      <w:tr w14:paraId="166B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2E509369">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4.2.2</w:t>
            </w:r>
          </w:p>
        </w:tc>
        <w:tc>
          <w:tcPr>
            <w:tcW w:w="2122" w:type="dxa"/>
            <w:tcBorders>
              <w:tl2br w:val="nil"/>
              <w:tr2bl w:val="nil"/>
            </w:tcBorders>
            <w:vAlign w:val="center"/>
          </w:tcPr>
          <w:p w14:paraId="656A21BC">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是否退还响应文件</w:t>
            </w:r>
          </w:p>
        </w:tc>
        <w:tc>
          <w:tcPr>
            <w:tcW w:w="5825" w:type="dxa"/>
            <w:tcBorders>
              <w:tl2br w:val="nil"/>
              <w:tr2bl w:val="nil"/>
            </w:tcBorders>
            <w:vAlign w:val="center"/>
          </w:tcPr>
          <w:p w14:paraId="32814FD1">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☑否</w:t>
            </w:r>
          </w:p>
          <w:p w14:paraId="60B1B8CB">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□是，退还时间：</w:t>
            </w:r>
            <w:r>
              <w:rPr>
                <w:rFonts w:hint="default" w:ascii="Times New Roman" w:hAnsi="Times New Roman" w:eastAsia="仿宋" w:cs="Times New Roman"/>
                <w:snapToGrid w:val="0"/>
                <w:color w:val="000000"/>
                <w:spacing w:val="8"/>
                <w:sz w:val="30"/>
                <w:szCs w:val="30"/>
                <w:u w:val="single"/>
                <w:lang w:eastAsia="zh-CN"/>
              </w:rPr>
              <w:t>　　　　</w:t>
            </w:r>
          </w:p>
        </w:tc>
      </w:tr>
      <w:tr w14:paraId="6A56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2A8DE685">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4.3.3</w:t>
            </w:r>
          </w:p>
        </w:tc>
        <w:tc>
          <w:tcPr>
            <w:tcW w:w="2122" w:type="dxa"/>
            <w:tcBorders>
              <w:tl2br w:val="nil"/>
              <w:tr2bl w:val="nil"/>
            </w:tcBorders>
            <w:vAlign w:val="center"/>
          </w:tcPr>
          <w:p w14:paraId="20DEAA80">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供应商撤回响应文件情况下退还响应保证金的时间</w:t>
            </w:r>
          </w:p>
        </w:tc>
        <w:tc>
          <w:tcPr>
            <w:tcW w:w="5825" w:type="dxa"/>
            <w:tcBorders>
              <w:tl2br w:val="nil"/>
              <w:tr2bl w:val="nil"/>
            </w:tcBorders>
            <w:vAlign w:val="center"/>
          </w:tcPr>
          <w:p w14:paraId="49E471B7">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自采购人收到供应商递交的书面通知之日起</w:t>
            </w:r>
            <w:r>
              <w:rPr>
                <w:rFonts w:hint="default" w:ascii="Times New Roman" w:hAnsi="Times New Roman" w:eastAsia="仿宋" w:cs="Times New Roman"/>
                <w:snapToGrid w:val="0"/>
                <w:color w:val="000000"/>
                <w:spacing w:val="8"/>
                <w:sz w:val="30"/>
                <w:szCs w:val="30"/>
                <w:u w:val="single"/>
                <w:lang w:eastAsia="zh-CN"/>
              </w:rPr>
              <w:t>　/　</w:t>
            </w:r>
            <w:r>
              <w:rPr>
                <w:rFonts w:hint="default" w:ascii="Times New Roman" w:hAnsi="Times New Roman" w:eastAsia="仿宋" w:cs="Times New Roman"/>
                <w:snapToGrid w:val="0"/>
                <w:color w:val="000000"/>
                <w:spacing w:val="8"/>
                <w:sz w:val="30"/>
                <w:szCs w:val="30"/>
                <w:lang w:eastAsia="zh-CN"/>
              </w:rPr>
              <w:t>天</w:t>
            </w:r>
          </w:p>
        </w:tc>
      </w:tr>
      <w:tr w14:paraId="6878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23127725">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5</w:t>
            </w:r>
          </w:p>
        </w:tc>
        <w:tc>
          <w:tcPr>
            <w:tcW w:w="2122" w:type="dxa"/>
            <w:tcBorders>
              <w:tl2br w:val="nil"/>
              <w:tr2bl w:val="nil"/>
            </w:tcBorders>
            <w:vAlign w:val="center"/>
          </w:tcPr>
          <w:p w14:paraId="3276462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是否公开开启响应文件</w:t>
            </w:r>
          </w:p>
        </w:tc>
        <w:tc>
          <w:tcPr>
            <w:tcW w:w="5825" w:type="dxa"/>
            <w:tcBorders>
              <w:tl2br w:val="nil"/>
              <w:tr2bl w:val="nil"/>
            </w:tcBorders>
            <w:vAlign w:val="center"/>
          </w:tcPr>
          <w:p w14:paraId="3CA3E8A2">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☑否</w:t>
            </w:r>
          </w:p>
          <w:p w14:paraId="2C30BF4F">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□是</w:t>
            </w:r>
          </w:p>
        </w:tc>
      </w:tr>
      <w:tr w14:paraId="09E7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1110" w:type="dxa"/>
            <w:tcBorders>
              <w:tl2br w:val="nil"/>
              <w:tr2bl w:val="nil"/>
            </w:tcBorders>
            <w:vAlign w:val="center"/>
          </w:tcPr>
          <w:p w14:paraId="695345DD">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5.1</w:t>
            </w:r>
          </w:p>
        </w:tc>
        <w:tc>
          <w:tcPr>
            <w:tcW w:w="2122" w:type="dxa"/>
            <w:tcBorders>
              <w:tl2br w:val="nil"/>
              <w:tr2bl w:val="nil"/>
            </w:tcBorders>
            <w:vAlign w:val="center"/>
          </w:tcPr>
          <w:p w14:paraId="3C002D2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rPr>
            </w:pPr>
            <w:r>
              <w:rPr>
                <w:rFonts w:hint="default" w:ascii="Times New Roman" w:hAnsi="Times New Roman" w:eastAsia="仿宋" w:cs="Times New Roman"/>
                <w:snapToGrid w:val="0"/>
                <w:color w:val="000000"/>
                <w:spacing w:val="8"/>
                <w:sz w:val="30"/>
                <w:szCs w:val="30"/>
              </w:rPr>
              <w:t>开启地点</w:t>
            </w:r>
          </w:p>
        </w:tc>
        <w:tc>
          <w:tcPr>
            <w:tcW w:w="5825" w:type="dxa"/>
            <w:tcBorders>
              <w:tl2br w:val="nil"/>
              <w:tr2bl w:val="nil"/>
            </w:tcBorders>
            <w:vAlign w:val="center"/>
          </w:tcPr>
          <w:p w14:paraId="2A53783F">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pacing w:val="10"/>
                <w:sz w:val="30"/>
                <w:szCs w:val="30"/>
                <w:u w:val="single"/>
                <w:lang w:val="en-US" w:eastAsia="zh-CN"/>
              </w:rPr>
              <w:t>/</w:t>
            </w:r>
            <w:r>
              <w:rPr>
                <w:rFonts w:hint="default" w:ascii="Times New Roman" w:hAnsi="Times New Roman" w:eastAsia="仿宋" w:cs="Times New Roman"/>
                <w:snapToGrid w:val="0"/>
                <w:color w:val="000000"/>
                <w:spacing w:val="8"/>
                <w:sz w:val="30"/>
                <w:szCs w:val="30"/>
                <w:u w:val="single"/>
                <w:lang w:eastAsia="zh-CN"/>
              </w:rPr>
              <w:t>　</w:t>
            </w:r>
          </w:p>
        </w:tc>
      </w:tr>
      <w:tr w14:paraId="132A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7EB64214">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5.2</w:t>
            </w:r>
          </w:p>
        </w:tc>
        <w:tc>
          <w:tcPr>
            <w:tcW w:w="2122" w:type="dxa"/>
            <w:tcBorders>
              <w:tl2br w:val="nil"/>
              <w:tr2bl w:val="nil"/>
            </w:tcBorders>
            <w:vAlign w:val="center"/>
          </w:tcPr>
          <w:p w14:paraId="3A2D70D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rPr>
            </w:pPr>
            <w:r>
              <w:rPr>
                <w:rFonts w:hint="default" w:ascii="Times New Roman" w:hAnsi="Times New Roman" w:eastAsia="仿宋" w:cs="Times New Roman"/>
                <w:snapToGrid w:val="0"/>
                <w:color w:val="000000"/>
                <w:spacing w:val="8"/>
                <w:sz w:val="30"/>
                <w:szCs w:val="30"/>
              </w:rPr>
              <w:t>开启程序</w:t>
            </w:r>
          </w:p>
        </w:tc>
        <w:tc>
          <w:tcPr>
            <w:tcW w:w="5825" w:type="dxa"/>
            <w:tcBorders>
              <w:tl2br w:val="nil"/>
              <w:tr2bl w:val="nil"/>
            </w:tcBorders>
            <w:vAlign w:val="center"/>
          </w:tcPr>
          <w:p w14:paraId="1EC6D804">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spacing w:val="8"/>
                <w:sz w:val="30"/>
                <w:szCs w:val="30"/>
                <w:lang w:val="en-US" w:eastAsia="zh-CN"/>
              </w:rPr>
            </w:pPr>
            <w:r>
              <w:rPr>
                <w:rFonts w:hint="default" w:ascii="Times New Roman" w:hAnsi="Times New Roman" w:eastAsia="仿宋" w:cs="Times New Roman"/>
                <w:snapToGrid w:val="0"/>
                <w:spacing w:val="8"/>
                <w:sz w:val="30"/>
                <w:szCs w:val="30"/>
                <w:lang w:eastAsia="zh-CN"/>
              </w:rPr>
              <w:t>开启顺序：</w:t>
            </w:r>
            <w:r>
              <w:rPr>
                <w:rFonts w:hint="default" w:ascii="Times New Roman" w:hAnsi="Times New Roman" w:eastAsia="仿宋" w:cs="Times New Roman"/>
                <w:snapToGrid w:val="0"/>
                <w:color w:val="000000"/>
                <w:spacing w:val="8"/>
                <w:sz w:val="30"/>
                <w:szCs w:val="30"/>
                <w:u w:val="single"/>
                <w:lang w:eastAsia="zh-CN"/>
              </w:rPr>
              <w:t>　/</w:t>
            </w:r>
            <w:r>
              <w:rPr>
                <w:rFonts w:hint="eastAsia" w:ascii="Times New Roman" w:hAnsi="Times New Roman" w:eastAsia="仿宋" w:cs="Times New Roman"/>
                <w:snapToGrid w:val="0"/>
                <w:color w:val="000000"/>
                <w:spacing w:val="8"/>
                <w:sz w:val="30"/>
                <w:szCs w:val="30"/>
                <w:u w:val="single"/>
                <w:lang w:val="en-US" w:eastAsia="zh-CN"/>
              </w:rPr>
              <w:t xml:space="preserve"> </w:t>
            </w:r>
          </w:p>
        </w:tc>
      </w:tr>
      <w:tr w14:paraId="02F8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1110" w:type="dxa"/>
            <w:tcBorders>
              <w:tl2br w:val="nil"/>
              <w:tr2bl w:val="nil"/>
            </w:tcBorders>
            <w:vAlign w:val="center"/>
          </w:tcPr>
          <w:p w14:paraId="3792215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rPr>
            </w:pPr>
          </w:p>
        </w:tc>
        <w:tc>
          <w:tcPr>
            <w:tcW w:w="2122" w:type="dxa"/>
            <w:tcBorders>
              <w:tl2br w:val="nil"/>
              <w:tr2bl w:val="nil"/>
            </w:tcBorders>
            <w:vAlign w:val="center"/>
          </w:tcPr>
          <w:p w14:paraId="745A0E7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rPr>
            </w:pPr>
          </w:p>
        </w:tc>
        <w:tc>
          <w:tcPr>
            <w:tcW w:w="5825" w:type="dxa"/>
            <w:tcBorders>
              <w:tl2br w:val="nil"/>
              <w:tr2bl w:val="nil"/>
            </w:tcBorders>
            <w:vAlign w:val="center"/>
          </w:tcPr>
          <w:p w14:paraId="1B5FCC8E">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其他应公布的信息：</w:t>
            </w:r>
            <w:r>
              <w:rPr>
                <w:rFonts w:hint="default" w:ascii="Times New Roman" w:hAnsi="Times New Roman" w:eastAsia="仿宋" w:cs="Times New Roman"/>
                <w:snapToGrid w:val="0"/>
                <w:color w:val="000000"/>
                <w:spacing w:val="8"/>
                <w:sz w:val="30"/>
                <w:szCs w:val="30"/>
                <w:u w:val="single"/>
                <w:lang w:eastAsia="zh-CN"/>
              </w:rPr>
              <w:t>　/　</w:t>
            </w:r>
          </w:p>
        </w:tc>
      </w:tr>
      <w:tr w14:paraId="015B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110" w:type="dxa"/>
            <w:tcBorders>
              <w:tl2br w:val="nil"/>
              <w:tr2bl w:val="nil"/>
            </w:tcBorders>
            <w:vAlign w:val="center"/>
          </w:tcPr>
          <w:p w14:paraId="27CC0AC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6.6</w:t>
            </w:r>
          </w:p>
        </w:tc>
        <w:tc>
          <w:tcPr>
            <w:tcW w:w="2122" w:type="dxa"/>
            <w:tcBorders>
              <w:tl2br w:val="nil"/>
              <w:tr2bl w:val="nil"/>
            </w:tcBorders>
            <w:vAlign w:val="center"/>
          </w:tcPr>
          <w:p w14:paraId="090F8024">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是否公开开启最终报价</w:t>
            </w:r>
          </w:p>
        </w:tc>
        <w:tc>
          <w:tcPr>
            <w:tcW w:w="5825" w:type="dxa"/>
            <w:tcBorders>
              <w:tl2br w:val="nil"/>
              <w:tr2bl w:val="nil"/>
            </w:tcBorders>
            <w:vAlign w:val="center"/>
          </w:tcPr>
          <w:p w14:paraId="04110DAF">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□是</w:t>
            </w:r>
          </w:p>
          <w:p w14:paraId="6064986A">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☑否</w:t>
            </w:r>
          </w:p>
        </w:tc>
      </w:tr>
      <w:tr w14:paraId="6E5E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110" w:type="dxa"/>
            <w:tcBorders>
              <w:tl2br w:val="nil"/>
              <w:tr2bl w:val="nil"/>
            </w:tcBorders>
            <w:vAlign w:val="center"/>
          </w:tcPr>
          <w:p w14:paraId="3D8CBB4E">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6.7</w:t>
            </w:r>
          </w:p>
        </w:tc>
        <w:tc>
          <w:tcPr>
            <w:tcW w:w="2122" w:type="dxa"/>
            <w:tcBorders>
              <w:tl2br w:val="nil"/>
              <w:tr2bl w:val="nil"/>
            </w:tcBorders>
            <w:vAlign w:val="center"/>
          </w:tcPr>
          <w:p w14:paraId="35522697">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推荐候选成交供应商排序及数量</w:t>
            </w:r>
          </w:p>
        </w:tc>
        <w:tc>
          <w:tcPr>
            <w:tcW w:w="5825" w:type="dxa"/>
            <w:tcBorders>
              <w:tl2br w:val="nil"/>
              <w:tr2bl w:val="nil"/>
            </w:tcBorders>
            <w:vAlign w:val="center"/>
          </w:tcPr>
          <w:p w14:paraId="0709A7C5">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☑排序</w:t>
            </w:r>
          </w:p>
          <w:p w14:paraId="79F42611">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□不排序</w:t>
            </w:r>
          </w:p>
          <w:p w14:paraId="04060A19">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数量：</w:t>
            </w:r>
            <w:r>
              <w:rPr>
                <w:rFonts w:hint="default" w:ascii="Times New Roman" w:hAnsi="Times New Roman" w:eastAsia="仿宋" w:cs="Times New Roman"/>
                <w:snapToGrid w:val="0"/>
                <w:color w:val="000000"/>
                <w:spacing w:val="8"/>
                <w:sz w:val="30"/>
                <w:szCs w:val="30"/>
                <w:u w:val="single"/>
                <w:lang w:eastAsia="zh-CN"/>
              </w:rPr>
              <w:t>　1　</w:t>
            </w:r>
          </w:p>
        </w:tc>
      </w:tr>
      <w:tr w14:paraId="23E1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110" w:type="dxa"/>
            <w:tcBorders>
              <w:tl2br w:val="nil"/>
              <w:tr2bl w:val="nil"/>
            </w:tcBorders>
            <w:vAlign w:val="center"/>
          </w:tcPr>
          <w:p w14:paraId="076142A0">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7.3</w:t>
            </w:r>
          </w:p>
        </w:tc>
        <w:tc>
          <w:tcPr>
            <w:tcW w:w="2122" w:type="dxa"/>
            <w:tcBorders>
              <w:tl2br w:val="nil"/>
              <w:tr2bl w:val="nil"/>
            </w:tcBorders>
            <w:vAlign w:val="center"/>
          </w:tcPr>
          <w:p w14:paraId="6B5F710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rPr>
            </w:pPr>
            <w:r>
              <w:rPr>
                <w:rFonts w:hint="default" w:ascii="Times New Roman" w:hAnsi="Times New Roman" w:eastAsia="仿宋" w:cs="Times New Roman"/>
                <w:snapToGrid w:val="0"/>
                <w:color w:val="000000"/>
                <w:spacing w:val="8"/>
                <w:sz w:val="30"/>
                <w:szCs w:val="30"/>
              </w:rPr>
              <w:t>预成交结果公示</w:t>
            </w:r>
          </w:p>
        </w:tc>
        <w:tc>
          <w:tcPr>
            <w:tcW w:w="5825" w:type="dxa"/>
            <w:tcBorders>
              <w:tl2br w:val="nil"/>
              <w:tr2bl w:val="nil"/>
            </w:tcBorders>
            <w:vAlign w:val="center"/>
          </w:tcPr>
          <w:p w14:paraId="0532FDA4">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highlight w:val="green"/>
                <w:lang w:eastAsia="zh-CN"/>
              </w:rPr>
            </w:pPr>
            <w:r>
              <w:rPr>
                <w:rFonts w:hint="default" w:ascii="Times New Roman" w:hAnsi="Times New Roman" w:eastAsia="仿宋" w:cs="Times New Roman"/>
                <w:snapToGrid w:val="0"/>
                <w:color w:val="000000"/>
                <w:spacing w:val="8"/>
                <w:sz w:val="30"/>
                <w:szCs w:val="30"/>
                <w:highlight w:val="green"/>
                <w:lang w:eastAsia="zh-CN"/>
              </w:rPr>
              <w:t>公示媒介：</w:t>
            </w:r>
            <w:r>
              <w:rPr>
                <w:rFonts w:hint="eastAsia" w:ascii="Times New Roman" w:hAnsi="Times New Roman" w:eastAsia="仿宋" w:cs="Times New Roman"/>
                <w:snapToGrid w:val="0"/>
                <w:color w:val="000000"/>
                <w:spacing w:val="8"/>
                <w:sz w:val="30"/>
                <w:szCs w:val="30"/>
                <w:highlight w:val="green"/>
                <w:u w:val="single"/>
                <w:lang w:val="en-US" w:eastAsia="zh-CN"/>
              </w:rPr>
              <w:t>/</w:t>
            </w:r>
            <w:r>
              <w:rPr>
                <w:rFonts w:hint="default" w:ascii="Times New Roman" w:hAnsi="Times New Roman" w:eastAsia="仿宋" w:cs="Times New Roman"/>
                <w:snapToGrid w:val="0"/>
                <w:color w:val="000000"/>
                <w:spacing w:val="8"/>
                <w:sz w:val="30"/>
                <w:szCs w:val="30"/>
                <w:highlight w:val="green"/>
                <w:u w:val="single"/>
                <w:lang w:eastAsia="zh-CN"/>
              </w:rPr>
              <w:t>　</w:t>
            </w:r>
          </w:p>
          <w:p w14:paraId="7B07BC84">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highlight w:val="green"/>
                <w:lang w:eastAsia="zh-CN"/>
              </w:rPr>
            </w:pPr>
            <w:r>
              <w:rPr>
                <w:rFonts w:hint="default" w:ascii="Times New Roman" w:hAnsi="Times New Roman" w:eastAsia="仿宋" w:cs="Times New Roman"/>
                <w:snapToGrid w:val="0"/>
                <w:color w:val="000000"/>
                <w:spacing w:val="8"/>
                <w:sz w:val="30"/>
                <w:szCs w:val="30"/>
                <w:highlight w:val="green"/>
                <w:lang w:eastAsia="zh-CN"/>
              </w:rPr>
              <w:t>公示期限：</w:t>
            </w:r>
            <w:r>
              <w:rPr>
                <w:rFonts w:hint="eastAsia" w:ascii="Times New Roman" w:hAnsi="Times New Roman" w:eastAsia="仿宋" w:cs="Times New Roman"/>
                <w:snapToGrid w:val="0"/>
                <w:color w:val="000000"/>
                <w:spacing w:val="8"/>
                <w:sz w:val="30"/>
                <w:szCs w:val="30"/>
                <w:highlight w:val="green"/>
                <w:u w:val="single"/>
                <w:lang w:val="en-US" w:eastAsia="zh-CN"/>
              </w:rPr>
              <w:t>/</w:t>
            </w:r>
          </w:p>
        </w:tc>
      </w:tr>
      <w:tr w14:paraId="36EE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110" w:type="dxa"/>
            <w:tcBorders>
              <w:tl2br w:val="nil"/>
              <w:tr2bl w:val="nil"/>
            </w:tcBorders>
            <w:vAlign w:val="center"/>
          </w:tcPr>
          <w:p w14:paraId="7A07DC02">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7.5</w:t>
            </w:r>
          </w:p>
        </w:tc>
        <w:tc>
          <w:tcPr>
            <w:tcW w:w="2122" w:type="dxa"/>
            <w:tcBorders>
              <w:tl2br w:val="nil"/>
              <w:tr2bl w:val="nil"/>
            </w:tcBorders>
            <w:vAlign w:val="center"/>
          </w:tcPr>
          <w:p w14:paraId="7E97E546">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发布</w:t>
            </w:r>
            <w:r>
              <w:rPr>
                <w:rFonts w:hint="default" w:ascii="Times New Roman" w:hAnsi="Times New Roman" w:eastAsia="仿宋" w:cs="Times New Roman"/>
                <w:snapToGrid w:val="0"/>
                <w:color w:val="000000"/>
                <w:spacing w:val="8"/>
                <w:sz w:val="30"/>
                <w:szCs w:val="30"/>
              </w:rPr>
              <w:t>成交</w:t>
            </w:r>
            <w:r>
              <w:rPr>
                <w:rFonts w:hint="default" w:ascii="Times New Roman" w:hAnsi="Times New Roman" w:eastAsia="仿宋" w:cs="Times New Roman"/>
                <w:snapToGrid w:val="0"/>
                <w:color w:val="000000"/>
                <w:spacing w:val="8"/>
                <w:sz w:val="30"/>
                <w:szCs w:val="30"/>
                <w:lang w:eastAsia="zh-CN"/>
              </w:rPr>
              <w:t>公告</w:t>
            </w:r>
          </w:p>
        </w:tc>
        <w:tc>
          <w:tcPr>
            <w:tcW w:w="5825" w:type="dxa"/>
            <w:tcBorders>
              <w:tl2br w:val="nil"/>
              <w:tr2bl w:val="nil"/>
            </w:tcBorders>
            <w:vAlign w:val="center"/>
          </w:tcPr>
          <w:p w14:paraId="094F12B5">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highlight w:val="green"/>
                <w:lang w:val="en-US" w:eastAsia="zh-CN"/>
              </w:rPr>
            </w:pPr>
            <w:r>
              <w:rPr>
                <w:rFonts w:hint="default" w:ascii="Times New Roman" w:hAnsi="Times New Roman" w:eastAsia="仿宋" w:cs="Times New Roman"/>
                <w:snapToGrid w:val="0"/>
                <w:color w:val="000000"/>
                <w:spacing w:val="8"/>
                <w:sz w:val="30"/>
                <w:szCs w:val="30"/>
                <w:highlight w:val="green"/>
                <w:lang w:eastAsia="zh-CN"/>
              </w:rPr>
              <w:t>公告媒介：</w:t>
            </w:r>
            <w:r>
              <w:rPr>
                <w:rFonts w:hint="eastAsia" w:ascii="Times New Roman" w:hAnsi="Times New Roman" w:eastAsia="仿宋" w:cs="Times New Roman"/>
                <w:snapToGrid w:val="0"/>
                <w:color w:val="000000"/>
                <w:spacing w:val="8"/>
                <w:sz w:val="30"/>
                <w:szCs w:val="30"/>
                <w:highlight w:val="green"/>
                <w:lang w:val="en-US" w:eastAsia="zh-CN"/>
              </w:rPr>
              <w:t>/</w:t>
            </w:r>
          </w:p>
        </w:tc>
      </w:tr>
      <w:tr w14:paraId="71A0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58CEFD30">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7.6</w:t>
            </w:r>
          </w:p>
        </w:tc>
        <w:tc>
          <w:tcPr>
            <w:tcW w:w="2122" w:type="dxa"/>
            <w:tcBorders>
              <w:tl2br w:val="nil"/>
              <w:tr2bl w:val="nil"/>
            </w:tcBorders>
            <w:vAlign w:val="center"/>
          </w:tcPr>
          <w:p w14:paraId="15EAC426">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rPr>
            </w:pPr>
            <w:r>
              <w:rPr>
                <w:rFonts w:hint="default" w:ascii="Times New Roman" w:hAnsi="Times New Roman" w:eastAsia="仿宋" w:cs="Times New Roman"/>
                <w:snapToGrid w:val="0"/>
                <w:color w:val="000000"/>
                <w:spacing w:val="8"/>
                <w:sz w:val="30"/>
                <w:szCs w:val="30"/>
                <w:lang w:eastAsia="zh-CN"/>
              </w:rPr>
              <w:t>履约</w:t>
            </w:r>
            <w:r>
              <w:rPr>
                <w:rFonts w:hint="default" w:ascii="Times New Roman" w:hAnsi="Times New Roman" w:eastAsia="仿宋" w:cs="Times New Roman"/>
                <w:snapToGrid w:val="0"/>
                <w:color w:val="000000"/>
                <w:spacing w:val="8"/>
                <w:sz w:val="30"/>
                <w:szCs w:val="30"/>
                <w:lang w:val="en-US" w:eastAsia="zh-CN"/>
              </w:rPr>
              <w:t>/预付款</w:t>
            </w:r>
            <w:r>
              <w:rPr>
                <w:rFonts w:hint="default" w:ascii="Times New Roman" w:hAnsi="Times New Roman" w:eastAsia="仿宋" w:cs="Times New Roman"/>
                <w:snapToGrid w:val="0"/>
                <w:color w:val="000000"/>
                <w:spacing w:val="8"/>
                <w:sz w:val="30"/>
                <w:szCs w:val="30"/>
                <w:lang w:eastAsia="zh-CN"/>
              </w:rPr>
              <w:t>担保</w:t>
            </w:r>
          </w:p>
        </w:tc>
        <w:tc>
          <w:tcPr>
            <w:tcW w:w="5825" w:type="dxa"/>
            <w:tcBorders>
              <w:tl2br w:val="nil"/>
              <w:tr2bl w:val="nil"/>
            </w:tcBorders>
          </w:tcPr>
          <w:p w14:paraId="4DDC1A68">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无须递交　</w:t>
            </w:r>
            <w:r>
              <w:rPr>
                <w:rFonts w:hint="eastAsia" w:ascii="Times New Roman" w:hAnsi="Times New Roman" w:eastAsia="仿宋" w:cs="Times New Roman"/>
                <w:snapToGrid w:val="0"/>
                <w:color w:val="000000"/>
                <w:spacing w:val="8"/>
                <w:sz w:val="30"/>
                <w:szCs w:val="30"/>
                <w:lang w:eastAsia="zh-CN"/>
              </w:rPr>
              <w:t>☑</w:t>
            </w:r>
            <w:r>
              <w:rPr>
                <w:rFonts w:hint="default" w:ascii="Times New Roman" w:hAnsi="Times New Roman" w:eastAsia="仿宋" w:cs="Times New Roman"/>
                <w:snapToGrid w:val="0"/>
                <w:color w:val="000000"/>
                <w:spacing w:val="8"/>
                <w:sz w:val="30"/>
                <w:szCs w:val="30"/>
                <w:lang w:eastAsia="zh-CN"/>
              </w:rPr>
              <w:t>须递交</w:t>
            </w:r>
          </w:p>
          <w:p w14:paraId="68C0EA90">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FF0000"/>
                <w:spacing w:val="8"/>
                <w:sz w:val="30"/>
                <w:szCs w:val="30"/>
                <w:u w:val="single"/>
                <w:lang w:eastAsia="zh-CN"/>
              </w:rPr>
            </w:pPr>
            <w:r>
              <w:rPr>
                <w:rFonts w:hint="default" w:ascii="Times New Roman" w:hAnsi="Times New Roman" w:eastAsia="仿宋" w:cs="Times New Roman"/>
                <w:snapToGrid w:val="0"/>
                <w:color w:val="000000"/>
                <w:spacing w:val="8"/>
                <w:sz w:val="30"/>
                <w:szCs w:val="30"/>
                <w:lang w:eastAsia="zh-CN"/>
              </w:rPr>
              <w:t>履约担保金额:</w:t>
            </w:r>
            <w:r>
              <w:rPr>
                <w:rFonts w:hint="default" w:ascii="Times New Roman" w:hAnsi="Times New Roman" w:eastAsia="仿宋" w:cs="Times New Roman"/>
                <w:snapToGrid w:val="0"/>
                <w:color w:val="FF0000"/>
                <w:spacing w:val="8"/>
                <w:sz w:val="30"/>
                <w:szCs w:val="30"/>
                <w:u w:val="single"/>
                <w:lang w:eastAsia="zh-CN"/>
              </w:rPr>
              <w:t>合同总价的10%。</w:t>
            </w:r>
          </w:p>
          <w:p w14:paraId="0099E509">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FF0000"/>
                <w:spacing w:val="8"/>
                <w:sz w:val="30"/>
                <w:szCs w:val="30"/>
                <w:lang w:eastAsia="zh-CN"/>
              </w:rPr>
            </w:pPr>
            <w:r>
              <w:rPr>
                <w:rFonts w:hint="default" w:ascii="Times New Roman" w:hAnsi="Times New Roman" w:eastAsia="仿宋" w:cs="Times New Roman"/>
                <w:snapToGrid w:val="0"/>
                <w:color w:val="FF0000"/>
                <w:spacing w:val="8"/>
                <w:sz w:val="30"/>
                <w:szCs w:val="30"/>
                <w:lang w:eastAsia="zh-CN"/>
              </w:rPr>
              <w:t>预付款担保金额：</w:t>
            </w:r>
            <w:r>
              <w:rPr>
                <w:rFonts w:hint="default" w:ascii="Times New Roman" w:hAnsi="Times New Roman" w:eastAsia="仿宋" w:cs="Times New Roman"/>
                <w:snapToGrid w:val="0"/>
                <w:color w:val="FF0000"/>
                <w:spacing w:val="8"/>
                <w:sz w:val="30"/>
                <w:szCs w:val="30"/>
                <w:u w:val="single"/>
                <w:lang w:eastAsia="zh-CN"/>
              </w:rPr>
              <w:t>合同总价的</w:t>
            </w:r>
            <w:r>
              <w:rPr>
                <w:rFonts w:hint="default" w:ascii="Times New Roman" w:hAnsi="Times New Roman" w:eastAsia="仿宋" w:cs="Times New Roman"/>
                <w:snapToGrid w:val="0"/>
                <w:color w:val="FF0000"/>
                <w:spacing w:val="8"/>
                <w:sz w:val="30"/>
                <w:szCs w:val="30"/>
                <w:u w:val="single"/>
                <w:lang w:val="en-US" w:eastAsia="zh-CN"/>
              </w:rPr>
              <w:t>1</w:t>
            </w:r>
            <w:r>
              <w:rPr>
                <w:rFonts w:hint="default" w:ascii="Times New Roman" w:hAnsi="Times New Roman" w:eastAsia="仿宋" w:cs="Times New Roman"/>
                <w:snapToGrid w:val="0"/>
                <w:color w:val="FF0000"/>
                <w:spacing w:val="8"/>
                <w:sz w:val="30"/>
                <w:szCs w:val="30"/>
                <w:u w:val="single"/>
                <w:lang w:eastAsia="zh-CN"/>
              </w:rPr>
              <w:t>0%。</w:t>
            </w:r>
          </w:p>
          <w:p w14:paraId="0BD99678">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FF0000"/>
                <w:spacing w:val="8"/>
                <w:sz w:val="30"/>
                <w:szCs w:val="30"/>
                <w:u w:val="single"/>
                <w:lang w:eastAsia="zh-CN"/>
              </w:rPr>
            </w:pPr>
            <w:r>
              <w:rPr>
                <w:rFonts w:hint="default" w:ascii="Times New Roman" w:hAnsi="Times New Roman" w:eastAsia="仿宋" w:cs="Times New Roman"/>
                <w:snapToGrid w:val="0"/>
                <w:color w:val="FF0000"/>
                <w:spacing w:val="8"/>
                <w:sz w:val="30"/>
                <w:szCs w:val="30"/>
                <w:lang w:eastAsia="zh-CN"/>
              </w:rPr>
              <w:t>履约</w:t>
            </w:r>
            <w:r>
              <w:rPr>
                <w:rFonts w:hint="default" w:ascii="Times New Roman" w:hAnsi="Times New Roman" w:eastAsia="仿宋" w:cs="Times New Roman"/>
                <w:snapToGrid w:val="0"/>
                <w:color w:val="FF0000"/>
                <w:spacing w:val="8"/>
                <w:sz w:val="30"/>
                <w:szCs w:val="30"/>
                <w:lang w:val="en-US" w:eastAsia="zh-CN"/>
              </w:rPr>
              <w:t>/预付款</w:t>
            </w:r>
            <w:r>
              <w:rPr>
                <w:rFonts w:hint="default" w:ascii="Times New Roman" w:hAnsi="Times New Roman" w:eastAsia="仿宋" w:cs="Times New Roman"/>
                <w:snapToGrid w:val="0"/>
                <w:color w:val="FF0000"/>
                <w:spacing w:val="8"/>
                <w:sz w:val="30"/>
                <w:szCs w:val="30"/>
                <w:lang w:eastAsia="zh-CN"/>
              </w:rPr>
              <w:t>担保形式:</w:t>
            </w:r>
            <w:r>
              <w:rPr>
                <w:rFonts w:hint="default" w:ascii="Times New Roman" w:hAnsi="Times New Roman" w:eastAsia="仿宋" w:cs="Times New Roman"/>
                <w:snapToGrid w:val="0"/>
                <w:color w:val="FF0000"/>
                <w:spacing w:val="8"/>
                <w:sz w:val="30"/>
                <w:szCs w:val="30"/>
                <w:u w:val="single"/>
                <w:lang w:eastAsia="zh-CN"/>
              </w:rPr>
              <w:t>银行保函。</w:t>
            </w:r>
          </w:p>
          <w:p w14:paraId="2261012C">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FF0000"/>
                <w:spacing w:val="8"/>
                <w:sz w:val="30"/>
                <w:szCs w:val="30"/>
                <w:u w:val="single"/>
                <w:lang w:eastAsia="zh-CN"/>
              </w:rPr>
            </w:pPr>
            <w:r>
              <w:rPr>
                <w:rFonts w:hint="default" w:ascii="Times New Roman" w:hAnsi="Times New Roman" w:eastAsia="仿宋" w:cs="Times New Roman"/>
                <w:snapToGrid w:val="0"/>
                <w:color w:val="FF0000"/>
                <w:spacing w:val="8"/>
                <w:sz w:val="30"/>
                <w:szCs w:val="30"/>
                <w:lang w:eastAsia="zh-CN"/>
              </w:rPr>
              <w:t>履约</w:t>
            </w:r>
            <w:r>
              <w:rPr>
                <w:rFonts w:hint="default" w:ascii="Times New Roman" w:hAnsi="Times New Roman" w:eastAsia="仿宋" w:cs="Times New Roman"/>
                <w:snapToGrid w:val="0"/>
                <w:color w:val="FF0000"/>
                <w:spacing w:val="8"/>
                <w:sz w:val="30"/>
                <w:szCs w:val="30"/>
                <w:lang w:val="en-US" w:eastAsia="zh-CN"/>
              </w:rPr>
              <w:t>/预付款</w:t>
            </w:r>
            <w:r>
              <w:rPr>
                <w:rFonts w:hint="default" w:ascii="Times New Roman" w:hAnsi="Times New Roman" w:eastAsia="仿宋" w:cs="Times New Roman"/>
                <w:snapToGrid w:val="0"/>
                <w:color w:val="FF0000"/>
                <w:spacing w:val="8"/>
                <w:sz w:val="30"/>
                <w:szCs w:val="30"/>
                <w:lang w:eastAsia="zh-CN"/>
              </w:rPr>
              <w:t>担保要求:</w:t>
            </w:r>
            <w:r>
              <w:rPr>
                <w:rFonts w:hint="default" w:ascii="Times New Roman" w:hAnsi="Times New Roman" w:eastAsia="仿宋" w:cs="Times New Roman"/>
                <w:snapToGrid w:val="0"/>
                <w:color w:val="FF0000"/>
                <w:spacing w:val="8"/>
                <w:sz w:val="30"/>
                <w:szCs w:val="30"/>
                <w:u w:val="single"/>
                <w:lang w:eastAsia="zh-CN"/>
              </w:rPr>
              <w:t>见索即付、不可撤销。</w:t>
            </w:r>
          </w:p>
          <w:p w14:paraId="369709C8">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FF0000"/>
                <w:spacing w:val="8"/>
                <w:sz w:val="30"/>
                <w:szCs w:val="30"/>
                <w:u w:val="single"/>
                <w:lang w:eastAsia="zh-CN"/>
              </w:rPr>
            </w:pPr>
            <w:r>
              <w:rPr>
                <w:rFonts w:hint="default" w:ascii="Times New Roman" w:hAnsi="Times New Roman" w:eastAsia="仿宋" w:cs="Times New Roman"/>
                <w:snapToGrid w:val="0"/>
                <w:color w:val="FF0000"/>
                <w:spacing w:val="8"/>
                <w:sz w:val="30"/>
                <w:szCs w:val="30"/>
                <w:lang w:eastAsia="zh-CN"/>
              </w:rPr>
              <w:t>履约担保有效期：</w:t>
            </w:r>
            <w:r>
              <w:rPr>
                <w:rFonts w:hint="default" w:ascii="Times New Roman" w:hAnsi="Times New Roman" w:eastAsia="仿宋" w:cs="Times New Roman"/>
                <w:snapToGrid w:val="0"/>
                <w:color w:val="FF0000"/>
                <w:spacing w:val="8"/>
                <w:sz w:val="30"/>
                <w:szCs w:val="30"/>
                <w:u w:val="single"/>
                <w:lang w:eastAsia="zh-CN"/>
              </w:rPr>
              <w:t>工程质保期满后三十（30）天内一直有效。</w:t>
            </w:r>
          </w:p>
          <w:p w14:paraId="424CEA40">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FF0000"/>
                <w:spacing w:val="8"/>
                <w:sz w:val="30"/>
                <w:szCs w:val="30"/>
                <w:u w:val="single"/>
                <w:lang w:eastAsia="zh-CN"/>
              </w:rPr>
            </w:pPr>
            <w:r>
              <w:rPr>
                <w:rFonts w:hint="default" w:ascii="Times New Roman" w:hAnsi="Times New Roman" w:eastAsia="仿宋" w:cs="Times New Roman"/>
                <w:snapToGrid w:val="0"/>
                <w:color w:val="FF0000"/>
                <w:spacing w:val="8"/>
                <w:sz w:val="30"/>
                <w:szCs w:val="30"/>
                <w:lang w:eastAsia="zh-CN"/>
              </w:rPr>
              <w:t>预付款担保有效期：</w:t>
            </w:r>
            <w:r>
              <w:rPr>
                <w:rFonts w:hint="default" w:ascii="Times New Roman" w:hAnsi="Times New Roman" w:eastAsia="仿宋" w:cs="Times New Roman"/>
                <w:snapToGrid w:val="0"/>
                <w:color w:val="FF0000"/>
                <w:spacing w:val="8"/>
                <w:sz w:val="30"/>
                <w:szCs w:val="30"/>
                <w:u w:val="single"/>
                <w:lang w:eastAsia="zh-CN"/>
              </w:rPr>
              <w:t>全部工程竣工验收合格、竣工资料及工程移交、需方签发竣工验收证书后三十（30）天内一直有效。</w:t>
            </w:r>
          </w:p>
          <w:p w14:paraId="6CAE032D">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FF0000"/>
                <w:spacing w:val="8"/>
                <w:sz w:val="30"/>
                <w:szCs w:val="30"/>
                <w:u w:val="single"/>
                <w:lang w:eastAsia="zh-CN"/>
              </w:rPr>
            </w:pPr>
            <w:r>
              <w:rPr>
                <w:rFonts w:hint="default" w:ascii="Times New Roman" w:hAnsi="Times New Roman" w:eastAsia="仿宋" w:cs="Times New Roman"/>
                <w:snapToGrid w:val="0"/>
                <w:color w:val="FF0000"/>
                <w:spacing w:val="8"/>
                <w:sz w:val="30"/>
                <w:szCs w:val="30"/>
                <w:lang w:eastAsia="zh-CN"/>
              </w:rPr>
              <w:t>递交时间:</w:t>
            </w:r>
            <w:r>
              <w:rPr>
                <w:rFonts w:hint="default" w:ascii="Times New Roman" w:hAnsi="Times New Roman" w:eastAsia="仿宋" w:cs="Times New Roman"/>
                <w:snapToGrid w:val="0"/>
                <w:color w:val="FF0000"/>
                <w:spacing w:val="8"/>
                <w:sz w:val="30"/>
                <w:szCs w:val="30"/>
                <w:u w:val="single"/>
                <w:lang w:eastAsia="zh-CN"/>
              </w:rPr>
              <w:t>应在签订合同协议书并生效后15天内。</w:t>
            </w:r>
          </w:p>
          <w:p w14:paraId="054EBB43">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000000"/>
                <w:spacing w:val="8"/>
                <w:sz w:val="30"/>
                <w:szCs w:val="30"/>
                <w:u w:val="single"/>
                <w:lang w:eastAsia="zh-CN"/>
              </w:rPr>
            </w:pPr>
            <w:r>
              <w:rPr>
                <w:rFonts w:hint="default" w:ascii="Times New Roman" w:hAnsi="Times New Roman" w:eastAsia="仿宋" w:cs="Times New Roman"/>
                <w:snapToGrid w:val="0"/>
                <w:color w:val="FF0000"/>
                <w:spacing w:val="8"/>
                <w:sz w:val="30"/>
                <w:szCs w:val="30"/>
                <w:lang w:eastAsia="zh-CN"/>
              </w:rPr>
              <w:t>其他要求：</w:t>
            </w:r>
            <w:r>
              <w:rPr>
                <w:rFonts w:hint="default" w:ascii="Times New Roman" w:hAnsi="Times New Roman" w:eastAsia="仿宋" w:cs="Times New Roman"/>
                <w:snapToGrid w:val="0"/>
                <w:color w:val="FF0000"/>
                <w:spacing w:val="8"/>
                <w:sz w:val="30"/>
                <w:szCs w:val="30"/>
                <w:u w:val="single"/>
                <w:lang w:eastAsia="zh-CN"/>
              </w:rPr>
              <w:t>　/　</w:t>
            </w:r>
          </w:p>
        </w:tc>
      </w:tr>
      <w:tr w14:paraId="6D5B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10" w:type="dxa"/>
            <w:tcBorders>
              <w:tl2br w:val="nil"/>
              <w:tr2bl w:val="nil"/>
            </w:tcBorders>
            <w:vAlign w:val="center"/>
          </w:tcPr>
          <w:p w14:paraId="6B8D50AD">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8.1</w:t>
            </w:r>
          </w:p>
        </w:tc>
        <w:tc>
          <w:tcPr>
            <w:tcW w:w="2122" w:type="dxa"/>
            <w:tcBorders>
              <w:tl2br w:val="nil"/>
              <w:tr2bl w:val="nil"/>
            </w:tcBorders>
            <w:vAlign w:val="center"/>
          </w:tcPr>
          <w:p w14:paraId="183A761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异议渠道</w:t>
            </w:r>
          </w:p>
        </w:tc>
        <w:tc>
          <w:tcPr>
            <w:tcW w:w="5825" w:type="dxa"/>
            <w:tcBorders>
              <w:tl2br w:val="nil"/>
              <w:tr2bl w:val="nil"/>
            </w:tcBorders>
            <w:vAlign w:val="center"/>
          </w:tcPr>
          <w:p w14:paraId="280E0C9F">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联系人：</w:t>
            </w:r>
            <w:r>
              <w:rPr>
                <w:rFonts w:hint="default" w:ascii="Times New Roman" w:hAnsi="Times New Roman" w:eastAsia="仿宋" w:cs="Times New Roman"/>
                <w:snapToGrid w:val="0"/>
                <w:color w:val="000000"/>
                <w:spacing w:val="8"/>
                <w:sz w:val="30"/>
                <w:szCs w:val="30"/>
                <w:u w:val="single"/>
                <w:lang w:eastAsia="zh-CN"/>
              </w:rPr>
              <w:t>　采购行政监督　</w:t>
            </w:r>
          </w:p>
          <w:p w14:paraId="467118E4">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联系电话：</w:t>
            </w:r>
            <w:r>
              <w:rPr>
                <w:rFonts w:hint="default" w:ascii="Times New Roman" w:hAnsi="Times New Roman" w:eastAsia="仿宋" w:cs="Times New Roman"/>
                <w:snapToGrid w:val="0"/>
                <w:color w:val="000000"/>
                <w:spacing w:val="8"/>
                <w:sz w:val="30"/>
                <w:szCs w:val="30"/>
                <w:u w:val="single"/>
                <w:lang w:eastAsia="zh-CN"/>
              </w:rPr>
              <w:t>　0731-85383501　</w:t>
            </w:r>
          </w:p>
          <w:p w14:paraId="3DDBC207">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通信地址：</w:t>
            </w:r>
            <w:r>
              <w:rPr>
                <w:rFonts w:hint="default" w:ascii="Times New Roman" w:hAnsi="Times New Roman" w:eastAsia="仿宋" w:cs="Times New Roman"/>
                <w:snapToGrid w:val="0"/>
                <w:color w:val="000000"/>
                <w:spacing w:val="8"/>
                <w:sz w:val="30"/>
                <w:szCs w:val="30"/>
                <w:u w:val="single"/>
                <w:lang w:eastAsia="zh-CN"/>
              </w:rPr>
              <w:t>　长沙市雨花区韶山中路18号　</w:t>
            </w:r>
          </w:p>
        </w:tc>
      </w:tr>
      <w:tr w14:paraId="1DFA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1110" w:type="dxa"/>
            <w:tcBorders>
              <w:tl2br w:val="nil"/>
              <w:tr2bl w:val="nil"/>
            </w:tcBorders>
            <w:vAlign w:val="center"/>
          </w:tcPr>
          <w:p w14:paraId="3ED1693B">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8.2</w:t>
            </w:r>
          </w:p>
        </w:tc>
        <w:tc>
          <w:tcPr>
            <w:tcW w:w="2122" w:type="dxa"/>
            <w:tcBorders>
              <w:tl2br w:val="nil"/>
              <w:tr2bl w:val="nil"/>
            </w:tcBorders>
            <w:vAlign w:val="center"/>
          </w:tcPr>
          <w:p w14:paraId="7A3E58BE">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可以调解异议争议的行业组织</w:t>
            </w:r>
          </w:p>
        </w:tc>
        <w:tc>
          <w:tcPr>
            <w:tcW w:w="5825" w:type="dxa"/>
            <w:tcBorders>
              <w:tl2br w:val="nil"/>
              <w:tr2bl w:val="nil"/>
            </w:tcBorders>
            <w:vAlign w:val="center"/>
          </w:tcPr>
          <w:p w14:paraId="7DF97B20">
            <w:pPr>
              <w:pStyle w:val="45"/>
              <w:widowControl/>
              <w:kinsoku w:val="0"/>
              <w:autoSpaceDE w:val="0"/>
              <w:autoSpaceDN w:val="0"/>
              <w:adjustRightInd w:val="0"/>
              <w:snapToGrid w:val="0"/>
              <w:spacing w:before="120" w:beforeLines="50"/>
              <w:jc w:val="left"/>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u w:val="single"/>
                <w:lang w:eastAsia="zh-CN"/>
              </w:rPr>
              <w:t>/</w:t>
            </w:r>
          </w:p>
        </w:tc>
      </w:tr>
      <w:tr w14:paraId="3427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1110" w:type="dxa"/>
            <w:tcBorders>
              <w:tl2br w:val="nil"/>
              <w:tr2bl w:val="nil"/>
            </w:tcBorders>
            <w:vAlign w:val="center"/>
          </w:tcPr>
          <w:p w14:paraId="6D12A5E4">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10.1</w:t>
            </w:r>
          </w:p>
        </w:tc>
        <w:tc>
          <w:tcPr>
            <w:tcW w:w="2122" w:type="dxa"/>
            <w:tcBorders>
              <w:tl2br w:val="nil"/>
              <w:tr2bl w:val="nil"/>
            </w:tcBorders>
            <w:vAlign w:val="center"/>
          </w:tcPr>
          <w:p w14:paraId="3D3C9196">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采购代理服务费</w:t>
            </w:r>
          </w:p>
        </w:tc>
        <w:tc>
          <w:tcPr>
            <w:tcW w:w="5825" w:type="dxa"/>
            <w:tcBorders>
              <w:tl2br w:val="nil"/>
              <w:tr2bl w:val="nil"/>
            </w:tcBorders>
            <w:vAlign w:val="center"/>
          </w:tcPr>
          <w:p w14:paraId="2A961A41">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☑不要求承担</w:t>
            </w:r>
          </w:p>
          <w:p w14:paraId="00F03170">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□要求承担</w:t>
            </w:r>
          </w:p>
          <w:p w14:paraId="39B7D8E6">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费用标准或金额：</w:t>
            </w:r>
            <w:r>
              <w:rPr>
                <w:rFonts w:hint="default" w:ascii="Times New Roman" w:hAnsi="Times New Roman" w:eastAsia="仿宋" w:cs="Times New Roman"/>
                <w:snapToGrid w:val="0"/>
                <w:color w:val="000000"/>
                <w:spacing w:val="8"/>
                <w:sz w:val="30"/>
                <w:szCs w:val="30"/>
                <w:u w:val="single"/>
                <w:lang w:eastAsia="zh-CN"/>
              </w:rPr>
              <w:t>　　　　</w:t>
            </w:r>
          </w:p>
          <w:p w14:paraId="1FC0F138">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交费时间：</w:t>
            </w:r>
            <w:r>
              <w:rPr>
                <w:rFonts w:hint="default" w:ascii="Times New Roman" w:hAnsi="Times New Roman" w:eastAsia="仿宋" w:cs="Times New Roman"/>
                <w:snapToGrid w:val="0"/>
                <w:color w:val="000000"/>
                <w:spacing w:val="8"/>
                <w:sz w:val="30"/>
                <w:szCs w:val="30"/>
                <w:u w:val="single"/>
                <w:lang w:eastAsia="zh-CN"/>
              </w:rPr>
              <w:t xml:space="preserve">　　　　 </w:t>
            </w:r>
          </w:p>
          <w:p w14:paraId="3EEE7DD7">
            <w:pPr>
              <w:pStyle w:val="45"/>
              <w:widowControl/>
              <w:kinsoku w:val="0"/>
              <w:autoSpaceDE w:val="0"/>
              <w:autoSpaceDN w:val="0"/>
              <w:adjustRightInd w:val="0"/>
              <w:snapToGrid w:val="0"/>
              <w:spacing w:before="120" w:beforeLines="50"/>
              <w:ind w:firstLine="638" w:firstLineChars="202"/>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交费方式：</w:t>
            </w:r>
            <w:r>
              <w:rPr>
                <w:rFonts w:hint="default" w:ascii="Times New Roman" w:hAnsi="Times New Roman" w:eastAsia="仿宋" w:cs="Times New Roman"/>
                <w:snapToGrid w:val="0"/>
                <w:color w:val="000000"/>
                <w:spacing w:val="8"/>
                <w:sz w:val="30"/>
                <w:szCs w:val="30"/>
                <w:u w:val="single"/>
                <w:lang w:eastAsia="zh-CN"/>
              </w:rPr>
              <w:t>　　　　</w:t>
            </w:r>
          </w:p>
        </w:tc>
      </w:tr>
      <w:tr w14:paraId="5AD7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1110" w:type="dxa"/>
            <w:tcBorders>
              <w:tl2br w:val="nil"/>
              <w:tr2bl w:val="nil"/>
            </w:tcBorders>
            <w:vAlign w:val="center"/>
          </w:tcPr>
          <w:p w14:paraId="6C6FF258">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10.2</w:t>
            </w:r>
          </w:p>
        </w:tc>
        <w:tc>
          <w:tcPr>
            <w:tcW w:w="2122" w:type="dxa"/>
            <w:tcBorders>
              <w:tl2br w:val="nil"/>
              <w:tr2bl w:val="nil"/>
            </w:tcBorders>
            <w:vAlign w:val="center"/>
          </w:tcPr>
          <w:p w14:paraId="16E739EE">
            <w:pPr>
              <w:pStyle w:val="45"/>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lang w:eastAsia="zh-CN"/>
              </w:rPr>
              <w:t>需补充的内容</w:t>
            </w:r>
          </w:p>
        </w:tc>
        <w:tc>
          <w:tcPr>
            <w:tcW w:w="5825" w:type="dxa"/>
            <w:tcBorders>
              <w:tl2br w:val="nil"/>
              <w:tr2bl w:val="nil"/>
            </w:tcBorders>
            <w:vAlign w:val="center"/>
          </w:tcPr>
          <w:p w14:paraId="7446FDB3">
            <w:pPr>
              <w:pStyle w:val="45"/>
              <w:widowControl/>
              <w:kinsoku w:val="0"/>
              <w:autoSpaceDE w:val="0"/>
              <w:autoSpaceDN w:val="0"/>
              <w:adjustRightInd w:val="0"/>
              <w:snapToGrid w:val="0"/>
              <w:spacing w:before="120" w:beforeLines="50"/>
              <w:textAlignment w:val="baseline"/>
              <w:rPr>
                <w:rFonts w:hint="default" w:ascii="Times New Roman" w:hAnsi="Times New Roman" w:eastAsia="仿宋" w:cs="Times New Roman"/>
                <w:snapToGrid w:val="0"/>
                <w:color w:val="000000"/>
                <w:spacing w:val="8"/>
                <w:sz w:val="30"/>
                <w:szCs w:val="30"/>
                <w:lang w:eastAsia="zh-CN"/>
              </w:rPr>
            </w:pPr>
            <w:r>
              <w:rPr>
                <w:rFonts w:hint="default" w:ascii="Times New Roman" w:hAnsi="Times New Roman" w:eastAsia="仿宋" w:cs="Times New Roman"/>
                <w:snapToGrid w:val="0"/>
                <w:color w:val="000000"/>
                <w:spacing w:val="8"/>
                <w:sz w:val="30"/>
                <w:szCs w:val="30"/>
                <w:u w:val="single"/>
                <w:lang w:eastAsia="zh-CN"/>
              </w:rPr>
              <w:t>　　/　　</w:t>
            </w:r>
          </w:p>
        </w:tc>
      </w:tr>
    </w:tbl>
    <w:p w14:paraId="188CDBB1">
      <w:pPr>
        <w:spacing w:line="360" w:lineRule="auto"/>
        <w:rPr>
          <w:rFonts w:hint="default" w:ascii="Times New Roman" w:hAnsi="Times New Roman" w:cs="Times New Roman"/>
          <w:b/>
          <w:bCs/>
        </w:rPr>
      </w:pPr>
      <w:r>
        <w:rPr>
          <w:rFonts w:hint="default" w:ascii="Times New Roman" w:hAnsi="Times New Roman" w:cs="Times New Roman"/>
          <w:b/>
          <w:bCs/>
        </w:rPr>
        <w:t>　　1总则</w:t>
      </w:r>
    </w:p>
    <w:p w14:paraId="04F72B05">
      <w:pPr>
        <w:spacing w:line="360" w:lineRule="auto"/>
        <w:ind w:firstLine="640"/>
        <w:rPr>
          <w:rFonts w:hint="default" w:ascii="Times New Roman" w:hAnsi="Times New Roman" w:cs="Times New Roman"/>
        </w:rPr>
      </w:pPr>
      <w:r>
        <w:rPr>
          <w:rFonts w:hint="default" w:ascii="Times New Roman" w:hAnsi="Times New Roman" w:cs="Times New Roman"/>
        </w:rPr>
        <w:t>1.1本文件仅适用于本次设备</w:t>
      </w:r>
      <w:r>
        <w:rPr>
          <w:rFonts w:hint="eastAsia" w:ascii="Times New Roman" w:hAnsi="Times New Roman" w:cs="Times New Roman"/>
          <w:lang w:val="en-US" w:eastAsia="zh-CN"/>
        </w:rPr>
        <w:t>以及材料</w:t>
      </w:r>
      <w:r>
        <w:rPr>
          <w:rFonts w:hint="default" w:ascii="Times New Roman" w:hAnsi="Times New Roman" w:cs="Times New Roman"/>
        </w:rPr>
        <w:t xml:space="preserve">采购，全部条款为约束性要求，带 * 标记为实质性条款，负偏差直接作废标处理。 </w:t>
      </w:r>
    </w:p>
    <w:p w14:paraId="117B373C">
      <w:pPr>
        <w:pBdr>
          <w:bottom w:val="none" w:color="auto" w:sz="0" w:space="0"/>
        </w:pBdr>
        <w:spacing w:line="360" w:lineRule="auto"/>
        <w:ind w:firstLine="640"/>
        <w:rPr>
          <w:rFonts w:hint="default" w:ascii="Times New Roman" w:hAnsi="Times New Roman" w:cs="Times New Roman"/>
        </w:rPr>
      </w:pPr>
      <w:r>
        <w:rPr>
          <w:rFonts w:hint="default" w:ascii="Times New Roman" w:hAnsi="Times New Roman" w:cs="Times New Roman"/>
        </w:rPr>
        <w:t>1.2</w:t>
      </w:r>
      <w:r>
        <w:rPr>
          <w:rFonts w:hint="default" w:ascii="Times New Roman" w:hAnsi="Times New Roman" w:cs="Times New Roman"/>
          <w:lang w:val="en-US" w:eastAsia="zh-CN"/>
        </w:rPr>
        <w:t>供货</w:t>
      </w:r>
      <w:r>
        <w:rPr>
          <w:rFonts w:hint="default" w:ascii="Times New Roman" w:hAnsi="Times New Roman" w:cs="Times New Roman"/>
        </w:rPr>
        <w:t>计价方式：全费用固定含税包干报价，包含设计、制造、组装、出厂前试验、包装、运输</w:t>
      </w:r>
      <w:r>
        <w:rPr>
          <w:rFonts w:hint="eastAsia" w:ascii="Times New Roman" w:hAnsi="Times New Roman" w:cs="Times New Roman"/>
          <w:lang w:eastAsia="zh-CN"/>
        </w:rPr>
        <w:t>、</w:t>
      </w:r>
      <w:r>
        <w:rPr>
          <w:rFonts w:hint="eastAsia" w:ascii="Times New Roman" w:hAnsi="Times New Roman" w:cs="Times New Roman"/>
          <w:lang w:val="en-US" w:eastAsia="zh-CN"/>
        </w:rPr>
        <w:t>指导调试</w:t>
      </w:r>
      <w:r>
        <w:rPr>
          <w:rFonts w:hint="default" w:ascii="Times New Roman" w:hAnsi="Times New Roman" w:cs="Times New Roman"/>
        </w:rPr>
        <w:t>及相关技术服务</w:t>
      </w:r>
      <w:r>
        <w:rPr>
          <w:rFonts w:hint="default" w:ascii="Times New Roman" w:hAnsi="Times New Roman" w:cs="Times New Roman"/>
          <w:lang w:eastAsia="zh-CN"/>
        </w:rPr>
        <w:t>、</w:t>
      </w:r>
      <w:r>
        <w:rPr>
          <w:rFonts w:hint="default" w:ascii="Times New Roman" w:hAnsi="Times New Roman" w:cs="Times New Roman"/>
          <w:lang w:val="en-US" w:eastAsia="zh-CN"/>
        </w:rPr>
        <w:t>13</w:t>
      </w:r>
      <w:r>
        <w:rPr>
          <w:rFonts w:hint="default" w:ascii="Times New Roman" w:hAnsi="Times New Roman" w:cs="Times New Roman"/>
        </w:rPr>
        <w:t>% 增值税，采购人不支付任何</w:t>
      </w:r>
      <w:bookmarkStart w:id="0" w:name="_GoBack"/>
      <w:bookmarkEnd w:id="0"/>
      <w:r>
        <w:rPr>
          <w:rFonts w:hint="default" w:ascii="Times New Roman" w:hAnsi="Times New Roman" w:cs="Times New Roman"/>
        </w:rPr>
        <w:t>额外增量费用。</w:t>
      </w:r>
    </w:p>
    <w:p w14:paraId="631DAFE7">
      <w:pPr>
        <w:spacing w:line="360" w:lineRule="auto"/>
        <w:rPr>
          <w:rFonts w:hint="default" w:ascii="Times New Roman" w:hAnsi="Times New Roman" w:cs="Times New Roman"/>
          <w:b/>
          <w:bCs/>
        </w:rPr>
      </w:pPr>
      <w:r>
        <w:rPr>
          <w:rFonts w:hint="default" w:ascii="Times New Roman" w:hAnsi="Times New Roman" w:cs="Times New Roman"/>
          <w:b/>
          <w:bCs/>
        </w:rPr>
        <w:t>　　2采购文件</w:t>
      </w:r>
    </w:p>
    <w:p w14:paraId="070BC6AA">
      <w:pPr>
        <w:spacing w:line="360" w:lineRule="auto"/>
        <w:ind w:firstLine="640"/>
        <w:rPr>
          <w:rFonts w:hint="default" w:ascii="Times New Roman" w:hAnsi="Times New Roman" w:cs="Times New Roman"/>
        </w:rPr>
      </w:pPr>
      <w:r>
        <w:rPr>
          <w:rFonts w:hint="default" w:ascii="Times New Roman" w:hAnsi="Times New Roman" w:cs="Times New Roman"/>
        </w:rPr>
        <w:t>2.1采购文件的组成</w:t>
      </w:r>
    </w:p>
    <w:p w14:paraId="7A240F5F">
      <w:pPr>
        <w:spacing w:line="360" w:lineRule="auto"/>
        <w:rPr>
          <w:rFonts w:hint="default" w:ascii="Times New Roman" w:hAnsi="Times New Roman" w:cs="Times New Roman"/>
        </w:rPr>
      </w:pPr>
      <w:r>
        <w:rPr>
          <w:rFonts w:hint="default" w:ascii="Times New Roman" w:hAnsi="Times New Roman" w:cs="Times New Roman"/>
        </w:rPr>
        <w:t>　　本采购文件包括：</w:t>
      </w:r>
    </w:p>
    <w:p w14:paraId="3D48E9D1">
      <w:pPr>
        <w:spacing w:line="360" w:lineRule="auto"/>
        <w:rPr>
          <w:rFonts w:hint="default" w:ascii="Times New Roman" w:hAnsi="Times New Roman" w:cs="Times New Roman"/>
        </w:rPr>
      </w:pPr>
      <w:r>
        <w:rPr>
          <w:rFonts w:hint="default" w:ascii="Times New Roman" w:hAnsi="Times New Roman" w:cs="Times New Roman"/>
        </w:rPr>
        <w:t>　　（1）采购公告；</w:t>
      </w:r>
    </w:p>
    <w:p w14:paraId="31B28B5B">
      <w:pPr>
        <w:spacing w:line="360" w:lineRule="auto"/>
        <w:rPr>
          <w:rFonts w:hint="default" w:ascii="Times New Roman" w:hAnsi="Times New Roman" w:cs="Times New Roman"/>
        </w:rPr>
      </w:pPr>
      <w:r>
        <w:rPr>
          <w:rFonts w:hint="default" w:ascii="Times New Roman" w:hAnsi="Times New Roman" w:cs="Times New Roman"/>
        </w:rPr>
        <w:t>　　（2）供应商须知；</w:t>
      </w:r>
    </w:p>
    <w:p w14:paraId="01388035">
      <w:pPr>
        <w:spacing w:line="360" w:lineRule="auto"/>
        <w:rPr>
          <w:rFonts w:hint="default" w:ascii="Times New Roman" w:hAnsi="Times New Roman" w:cs="Times New Roman"/>
        </w:rPr>
      </w:pPr>
      <w:r>
        <w:rPr>
          <w:rFonts w:hint="default" w:ascii="Times New Roman" w:hAnsi="Times New Roman" w:cs="Times New Roman"/>
        </w:rPr>
        <w:t>　　（</w:t>
      </w:r>
      <w:r>
        <w:rPr>
          <w:rFonts w:hint="eastAsia" w:ascii="Times New Roman" w:hAnsi="Times New Roman" w:cs="Times New Roman"/>
          <w:lang w:val="en-US" w:eastAsia="zh-CN"/>
        </w:rPr>
        <w:t>3</w:t>
      </w:r>
      <w:r>
        <w:rPr>
          <w:rFonts w:hint="default" w:ascii="Times New Roman" w:hAnsi="Times New Roman" w:cs="Times New Roman"/>
        </w:rPr>
        <w:t>）</w:t>
      </w:r>
      <w:r>
        <w:rPr>
          <w:rFonts w:hint="eastAsia" w:ascii="Times New Roman" w:hAnsi="Times New Roman" w:cs="Times New Roman"/>
          <w:lang w:val="en-US" w:eastAsia="zh-CN"/>
        </w:rPr>
        <w:t>技术文件</w:t>
      </w:r>
      <w:r>
        <w:rPr>
          <w:rFonts w:hint="default" w:ascii="Times New Roman" w:hAnsi="Times New Roman" w:cs="Times New Roman"/>
        </w:rPr>
        <w:t>；</w:t>
      </w:r>
    </w:p>
    <w:p w14:paraId="1ADDFFF8">
      <w:pPr>
        <w:spacing w:line="360" w:lineRule="auto"/>
        <w:rPr>
          <w:rFonts w:hint="default" w:ascii="Times New Roman" w:hAnsi="Times New Roman" w:cs="Times New Roman"/>
        </w:rPr>
      </w:pPr>
      <w:r>
        <w:rPr>
          <w:rFonts w:hint="default" w:ascii="Times New Roman" w:hAnsi="Times New Roman" w:cs="Times New Roman"/>
        </w:rPr>
        <w:t>　　（</w:t>
      </w:r>
      <w:r>
        <w:rPr>
          <w:rFonts w:hint="eastAsia" w:ascii="Times New Roman" w:hAnsi="Times New Roman" w:cs="Times New Roman"/>
          <w:lang w:val="en-US" w:eastAsia="zh-CN"/>
        </w:rPr>
        <w:t>4</w:t>
      </w:r>
      <w:r>
        <w:rPr>
          <w:rFonts w:hint="default" w:ascii="Times New Roman" w:hAnsi="Times New Roman" w:cs="Times New Roman"/>
        </w:rPr>
        <w:t>）响应文件格式；</w:t>
      </w:r>
    </w:p>
    <w:p w14:paraId="34ECE572">
      <w:pPr>
        <w:spacing w:line="360" w:lineRule="auto"/>
        <w:rPr>
          <w:rFonts w:hint="default" w:ascii="Times New Roman" w:hAnsi="Times New Roman" w:cs="Times New Roman"/>
        </w:rPr>
      </w:pPr>
      <w:r>
        <w:rPr>
          <w:rFonts w:hint="default" w:ascii="Times New Roman" w:hAnsi="Times New Roman" w:cs="Times New Roman"/>
        </w:rPr>
        <w:t>　　（</w:t>
      </w:r>
      <w:r>
        <w:rPr>
          <w:rFonts w:hint="eastAsia" w:ascii="Times New Roman" w:hAnsi="Times New Roman" w:cs="Times New Roman"/>
          <w:lang w:val="en-US" w:eastAsia="zh-CN"/>
        </w:rPr>
        <w:t>5</w:t>
      </w:r>
      <w:r>
        <w:rPr>
          <w:rFonts w:hint="default" w:ascii="Times New Roman" w:hAnsi="Times New Roman" w:cs="Times New Roman"/>
        </w:rPr>
        <w:t>）供应商须知前附表规定的其他资料。</w:t>
      </w:r>
    </w:p>
    <w:p w14:paraId="19BEA5BB">
      <w:pPr>
        <w:spacing w:line="360" w:lineRule="auto"/>
        <w:rPr>
          <w:rFonts w:hint="default" w:ascii="Times New Roman" w:hAnsi="Times New Roman" w:cs="Times New Roman"/>
        </w:rPr>
      </w:pPr>
      <w:r>
        <w:rPr>
          <w:rFonts w:hint="default" w:ascii="Times New Roman" w:hAnsi="Times New Roman" w:cs="Times New Roman"/>
        </w:rPr>
        <w:t>　　采购人依照本章规定，对采购文件所作的澄清、修改，构成采购文件的组成部分。</w:t>
      </w:r>
    </w:p>
    <w:p w14:paraId="44C0E03E">
      <w:pPr>
        <w:spacing w:line="360" w:lineRule="auto"/>
        <w:rPr>
          <w:rFonts w:hint="default" w:ascii="Times New Roman" w:hAnsi="Times New Roman" w:cs="Times New Roman"/>
        </w:rPr>
      </w:pPr>
      <w:r>
        <w:rPr>
          <w:rFonts w:hint="default" w:ascii="Times New Roman" w:hAnsi="Times New Roman" w:cs="Times New Roman"/>
        </w:rPr>
        <w:t>　　2.2采购文件的澄清和修改</w:t>
      </w:r>
    </w:p>
    <w:p w14:paraId="1B27EEB2">
      <w:pPr>
        <w:spacing w:line="360" w:lineRule="auto"/>
        <w:rPr>
          <w:rFonts w:hint="default" w:ascii="Times New Roman" w:hAnsi="Times New Roman" w:cs="Times New Roman"/>
        </w:rPr>
      </w:pPr>
      <w:r>
        <w:rPr>
          <w:rFonts w:hint="default" w:ascii="Times New Roman" w:hAnsi="Times New Roman" w:cs="Times New Roman"/>
        </w:rPr>
        <w:t>　　2.2.1供应商应仔细阅读和检查采购文件的全部内容。如发现缺页或内容不全，应及时向采购人提出，以便补齐。如有疑问，应在供应商须知前附表规定的时间前，以书面形式要求采购人对采购文件予以澄清。</w:t>
      </w:r>
    </w:p>
    <w:p w14:paraId="61A6C915">
      <w:pPr>
        <w:spacing w:line="360" w:lineRule="auto"/>
        <w:rPr>
          <w:rFonts w:hint="default" w:ascii="Times New Roman" w:hAnsi="Times New Roman" w:cs="Times New Roman"/>
        </w:rPr>
      </w:pPr>
      <w:r>
        <w:rPr>
          <w:rFonts w:hint="default" w:ascii="Times New Roman" w:hAnsi="Times New Roman" w:cs="Times New Roman"/>
        </w:rPr>
        <w:t>　　2.2.2采购人可根据供应商的要求或主动对采购文件进行澄清或修改。澄清或修改的内容以补充文件的形式发给所有获取采购文件的供应商。采购人可视具体情况在补充文件中通知供应商推迟递交响应文件的截止时间。</w:t>
      </w:r>
    </w:p>
    <w:p w14:paraId="73549677">
      <w:pPr>
        <w:spacing w:line="360" w:lineRule="auto"/>
        <w:rPr>
          <w:rFonts w:hint="default" w:ascii="Times New Roman" w:hAnsi="Times New Roman" w:cs="Times New Roman"/>
        </w:rPr>
      </w:pPr>
      <w:r>
        <w:rPr>
          <w:rFonts w:hint="default" w:ascii="Times New Roman" w:hAnsi="Times New Roman" w:cs="Times New Roman"/>
        </w:rPr>
        <w:t>　　2.2.3供应商在收到补充文件后，应按供应商须知前附表规定的时间和方式通知采购人，确认已收到该补充文件。</w:t>
      </w:r>
    </w:p>
    <w:p w14:paraId="15CC49B8">
      <w:pPr>
        <w:spacing w:line="360" w:lineRule="auto"/>
        <w:rPr>
          <w:rFonts w:hint="default" w:ascii="Times New Roman" w:hAnsi="Times New Roman" w:cs="Times New Roman"/>
        </w:rPr>
      </w:pPr>
      <w:r>
        <w:rPr>
          <w:rFonts w:hint="default" w:ascii="Times New Roman" w:hAnsi="Times New Roman" w:cs="Times New Roman"/>
        </w:rPr>
        <w:t>　　2.2.4除非确有必要，采购人有权拒绝回复供应商在本章第2.2.1项规定的时间后提出的任何澄清要求。</w:t>
      </w:r>
    </w:p>
    <w:p w14:paraId="76B1FF88">
      <w:pPr>
        <w:spacing w:line="360" w:lineRule="auto"/>
        <w:rPr>
          <w:rFonts w:hint="default" w:ascii="Times New Roman" w:hAnsi="Times New Roman" w:cs="Times New Roman"/>
          <w:b/>
          <w:bCs/>
        </w:rPr>
      </w:pPr>
      <w:r>
        <w:rPr>
          <w:rFonts w:hint="default" w:ascii="Times New Roman" w:hAnsi="Times New Roman" w:cs="Times New Roman"/>
          <w:b/>
          <w:bCs/>
        </w:rPr>
        <w:t>　3响应文件</w:t>
      </w:r>
    </w:p>
    <w:p w14:paraId="168AA07E">
      <w:pPr>
        <w:spacing w:line="360" w:lineRule="auto"/>
        <w:rPr>
          <w:rFonts w:hint="default" w:ascii="Times New Roman" w:hAnsi="Times New Roman" w:cs="Times New Roman"/>
        </w:rPr>
      </w:pPr>
      <w:r>
        <w:rPr>
          <w:rFonts w:hint="default" w:ascii="Times New Roman" w:hAnsi="Times New Roman" w:cs="Times New Roman"/>
        </w:rPr>
        <w:t>　　3.1响应文件的组成</w:t>
      </w:r>
    </w:p>
    <w:p w14:paraId="7482DCB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lang w:val="en-US" w:eastAsia="zh-CN"/>
        </w:rPr>
      </w:pPr>
      <w:r>
        <w:rPr>
          <w:rFonts w:hint="default" w:ascii="Times New Roman" w:hAnsi="Times New Roman" w:cs="Times New Roman"/>
          <w:lang w:eastAsia="zh-CN"/>
        </w:rPr>
        <w:t>详情见供应商须知前附表</w:t>
      </w:r>
      <w:r>
        <w:rPr>
          <w:rFonts w:hint="default" w:ascii="Times New Roman" w:hAnsi="Times New Roman" w:cs="Times New Roman"/>
          <w:lang w:val="en-US" w:eastAsia="zh-CN"/>
        </w:rPr>
        <w:t>3.1.1</w:t>
      </w:r>
      <w:r>
        <w:rPr>
          <w:rFonts w:hint="default" w:ascii="Times New Roman" w:hAnsi="Times New Roman" w:cs="Times New Roman"/>
        </w:rPr>
        <w:t xml:space="preserve"> </w:t>
      </w:r>
      <w:r>
        <w:rPr>
          <w:rFonts w:hint="default" w:ascii="Times New Roman" w:hAnsi="Times New Roman" w:cs="Times New Roman"/>
          <w:lang w:eastAsia="zh-CN"/>
        </w:rPr>
        <w:t>。</w:t>
      </w:r>
    </w:p>
    <w:p w14:paraId="6D529667">
      <w:pPr>
        <w:spacing w:line="360" w:lineRule="auto"/>
        <w:rPr>
          <w:rFonts w:hint="default" w:ascii="Times New Roman" w:hAnsi="Times New Roman" w:cs="Times New Roman"/>
        </w:rPr>
      </w:pPr>
      <w:r>
        <w:rPr>
          <w:rFonts w:hint="default" w:ascii="Times New Roman" w:hAnsi="Times New Roman" w:cs="Times New Roman"/>
        </w:rPr>
        <w:t>　　3.2报价</w:t>
      </w:r>
    </w:p>
    <w:p w14:paraId="72264B0D">
      <w:pPr>
        <w:spacing w:line="360" w:lineRule="auto"/>
        <w:ind w:firstLine="640"/>
        <w:rPr>
          <w:rFonts w:hint="default" w:ascii="Times New Roman" w:hAnsi="Times New Roman" w:cs="Times New Roman"/>
        </w:rPr>
      </w:pPr>
      <w:r>
        <w:rPr>
          <w:rFonts w:hint="default" w:ascii="Times New Roman" w:hAnsi="Times New Roman" w:cs="Times New Roman"/>
        </w:rPr>
        <w:t>3.2.1供应商应按采购文件提供的格式（见第</w:t>
      </w:r>
      <w:r>
        <w:rPr>
          <w:rFonts w:hint="eastAsia" w:ascii="Times New Roman" w:hAnsi="Times New Roman" w:cs="Times New Roman"/>
          <w:lang w:val="en-US" w:eastAsia="zh-CN"/>
        </w:rPr>
        <w:t>四</w:t>
      </w:r>
      <w:r>
        <w:rPr>
          <w:rFonts w:hint="default" w:ascii="Times New Roman" w:hAnsi="Times New Roman" w:cs="Times New Roman"/>
        </w:rPr>
        <w:t>章“响应文件格式”）在报价表中进行报价。报价表中报价应为包含国家规定的增值税在内的含税价格，同时应列明不含税价格和增值税税额。</w:t>
      </w:r>
    </w:p>
    <w:p w14:paraId="5ADF071A">
      <w:pPr>
        <w:spacing w:line="360" w:lineRule="auto"/>
        <w:ind w:firstLine="640"/>
        <w:rPr>
          <w:rFonts w:hint="default" w:ascii="Times New Roman" w:hAnsi="Times New Roman" w:cs="Times New Roman"/>
        </w:rPr>
      </w:pPr>
      <w:r>
        <w:rPr>
          <w:rFonts w:hint="default" w:ascii="Times New Roman" w:hAnsi="Times New Roman" w:cs="Times New Roman"/>
        </w:rPr>
        <w:t>3.2.2供应商应充分了解采购项目的总体情况以及影响报价的其他要素。对于货物和服务采购项目，采购人在签署采购合同时及合同履行过程中，有权在供应商须知前附表规定的幅度内对采购标的的数量进行增加或减少。</w:t>
      </w:r>
    </w:p>
    <w:p w14:paraId="7154ABAC">
      <w:pPr>
        <w:spacing w:line="360" w:lineRule="auto"/>
        <w:rPr>
          <w:rFonts w:hint="default" w:ascii="Times New Roman" w:hAnsi="Times New Roman" w:cs="Times New Roman"/>
        </w:rPr>
      </w:pPr>
      <w:r>
        <w:rPr>
          <w:rFonts w:hint="default" w:ascii="Times New Roman" w:hAnsi="Times New Roman" w:cs="Times New Roman"/>
        </w:rPr>
        <w:t>　　3.2.3采购人设有最高限价的，供应商的报价不得超过最高限价。最高限价或最高限价计算方法在供应商须知前附表中载明。</w:t>
      </w:r>
    </w:p>
    <w:p w14:paraId="2804CAF7">
      <w:pPr>
        <w:spacing w:line="360" w:lineRule="auto"/>
        <w:rPr>
          <w:rFonts w:hint="default" w:ascii="Times New Roman" w:hAnsi="Times New Roman" w:cs="Times New Roman"/>
        </w:rPr>
      </w:pPr>
      <w:r>
        <w:rPr>
          <w:rFonts w:hint="default" w:ascii="Times New Roman" w:hAnsi="Times New Roman" w:cs="Times New Roman"/>
        </w:rPr>
        <w:t>　　3.2.4报价的其他要求见供应商须知前附表。</w:t>
      </w:r>
    </w:p>
    <w:p w14:paraId="7472C5EA">
      <w:pPr>
        <w:spacing w:line="360" w:lineRule="auto"/>
        <w:rPr>
          <w:rFonts w:hint="default" w:ascii="Times New Roman" w:hAnsi="Times New Roman" w:cs="Times New Roman"/>
        </w:rPr>
      </w:pPr>
      <w:r>
        <w:rPr>
          <w:rFonts w:hint="default" w:ascii="Times New Roman" w:hAnsi="Times New Roman" w:cs="Times New Roman"/>
        </w:rPr>
        <w:t>　　3.3响应文件有效期</w:t>
      </w:r>
    </w:p>
    <w:p w14:paraId="7ADD86D1">
      <w:pPr>
        <w:spacing w:line="360" w:lineRule="auto"/>
        <w:rPr>
          <w:rFonts w:hint="default" w:ascii="Times New Roman" w:hAnsi="Times New Roman" w:cs="Times New Roman"/>
        </w:rPr>
      </w:pPr>
      <w:r>
        <w:rPr>
          <w:rFonts w:hint="default" w:ascii="Times New Roman" w:hAnsi="Times New Roman" w:cs="Times New Roman"/>
        </w:rPr>
        <w:t>　　3.3.1除供应商须知前附表另有规定外，响应文件有效期应为60日，从采购文件规定的递交响应文件的截止时间开始计算。</w:t>
      </w:r>
    </w:p>
    <w:p w14:paraId="02F625D7">
      <w:pPr>
        <w:spacing w:line="360" w:lineRule="auto"/>
        <w:rPr>
          <w:rFonts w:hint="default" w:ascii="Times New Roman" w:hAnsi="Times New Roman" w:cs="Times New Roman"/>
        </w:rPr>
      </w:pPr>
      <w:r>
        <w:rPr>
          <w:rFonts w:hint="default" w:ascii="Times New Roman" w:hAnsi="Times New Roman" w:cs="Times New Roman"/>
        </w:rPr>
        <w:t>　　3.3.2出现特殊情况需要延长响应文件有效期的，采购人以书面形式通知所有供应商延长响应文件有效期，供应商应予以书面答复。同意延长的，应相应延长其响应保证金的有效期，但不得修改其响应文件；供应商拒绝延长的，其响应文件在原有效期届满后失效，但供应商有权收回其响应保证金。</w:t>
      </w:r>
    </w:p>
    <w:p w14:paraId="36AF8730">
      <w:pPr>
        <w:spacing w:line="360" w:lineRule="auto"/>
        <w:rPr>
          <w:rFonts w:hint="default" w:ascii="Times New Roman" w:hAnsi="Times New Roman" w:cs="Times New Roman"/>
        </w:rPr>
      </w:pPr>
      <w:r>
        <w:rPr>
          <w:rFonts w:hint="default" w:ascii="Times New Roman" w:hAnsi="Times New Roman" w:cs="Times New Roman"/>
        </w:rPr>
        <w:t>　　3.4响应保证金</w:t>
      </w:r>
    </w:p>
    <w:p w14:paraId="3913B07B">
      <w:pPr>
        <w:spacing w:line="360" w:lineRule="auto"/>
        <w:rPr>
          <w:rFonts w:hint="default" w:ascii="Times New Roman" w:hAnsi="Times New Roman" w:cs="Times New Roman"/>
        </w:rPr>
      </w:pPr>
      <w:r>
        <w:rPr>
          <w:rFonts w:hint="default" w:ascii="Times New Roman" w:hAnsi="Times New Roman" w:cs="Times New Roman"/>
        </w:rPr>
        <w:t>　　3.4.1供应商须知前附表规定要求递交响应保证金的，供应商在递交响应文件的同时，应按供应商须知前附表规定的金额、形式和采购文件提供的格式（见第</w:t>
      </w:r>
      <w:r>
        <w:rPr>
          <w:rFonts w:hint="eastAsia" w:ascii="Times New Roman" w:hAnsi="Times New Roman" w:cs="Times New Roman"/>
          <w:lang w:val="en-US" w:eastAsia="zh-CN"/>
        </w:rPr>
        <w:t>四</w:t>
      </w:r>
      <w:r>
        <w:rPr>
          <w:rFonts w:hint="default" w:ascii="Times New Roman" w:hAnsi="Times New Roman" w:cs="Times New Roman"/>
        </w:rPr>
        <w:t>章“响应文件格式”四、响应保证金）递交响应保证金，并作为其响应文件的组成部分。供应商不按要求递交响应保证金的，其响应文件将被视为无效。</w:t>
      </w:r>
    </w:p>
    <w:p w14:paraId="0646DF9E">
      <w:pPr>
        <w:spacing w:line="360" w:lineRule="auto"/>
        <w:rPr>
          <w:rFonts w:hint="default" w:ascii="Times New Roman" w:hAnsi="Times New Roman" w:cs="Times New Roman"/>
        </w:rPr>
      </w:pPr>
      <w:r>
        <w:rPr>
          <w:rFonts w:hint="default" w:ascii="Times New Roman" w:hAnsi="Times New Roman" w:cs="Times New Roman"/>
        </w:rPr>
        <w:t>　　3.4.2除供应商须知前附表另有规定外，采购人将在发出成交通知书后5日内向除候选成交供应商外的其他供应商原额退还响应保证金，并在采购合同签订后5日内向成交供应商和未成交的其他候选成交供应商原额退还响应保证金。采用银行保函、担保机构担保函、保险机构保险单形式递交的响应保证金，经供应商同意后采购人可以不再退还。</w:t>
      </w:r>
    </w:p>
    <w:p w14:paraId="0801BE2E">
      <w:pPr>
        <w:spacing w:line="360" w:lineRule="auto"/>
        <w:rPr>
          <w:rFonts w:hint="default" w:ascii="Times New Roman" w:hAnsi="Times New Roman" w:cs="Times New Roman"/>
        </w:rPr>
      </w:pPr>
      <w:r>
        <w:rPr>
          <w:rFonts w:hint="default" w:ascii="Times New Roman" w:hAnsi="Times New Roman" w:cs="Times New Roman"/>
        </w:rPr>
        <w:t>　　3.4.3有下列情形之一的，响应保证金将不予退还：</w:t>
      </w:r>
    </w:p>
    <w:p w14:paraId="701A27D3">
      <w:pPr>
        <w:spacing w:line="360" w:lineRule="auto"/>
        <w:rPr>
          <w:rFonts w:hint="default" w:ascii="Times New Roman" w:hAnsi="Times New Roman" w:cs="Times New Roman"/>
        </w:rPr>
      </w:pPr>
      <w:r>
        <w:rPr>
          <w:rFonts w:hint="default" w:ascii="Times New Roman" w:hAnsi="Times New Roman" w:cs="Times New Roman"/>
        </w:rPr>
        <w:t>　　（1）供应商在响应文件有效期内撤销响应文件；</w:t>
      </w:r>
    </w:p>
    <w:p w14:paraId="27D5C4B4">
      <w:pPr>
        <w:spacing w:line="360" w:lineRule="auto"/>
        <w:rPr>
          <w:rFonts w:hint="default" w:ascii="Times New Roman" w:hAnsi="Times New Roman" w:cs="Times New Roman"/>
        </w:rPr>
      </w:pPr>
      <w:r>
        <w:rPr>
          <w:rFonts w:hint="default" w:ascii="Times New Roman" w:hAnsi="Times New Roman" w:cs="Times New Roman"/>
        </w:rPr>
        <w:t>　　（2）成交供应商在收到成交通知书后，无正当理由不与采购人订立合同，在签订合同时向采购人提出附加条件，或者不按照采购文件要求递交履约保证金；</w:t>
      </w:r>
    </w:p>
    <w:p w14:paraId="7EAEE54D">
      <w:pPr>
        <w:spacing w:line="360" w:lineRule="auto"/>
        <w:rPr>
          <w:rFonts w:hint="default" w:ascii="Times New Roman" w:hAnsi="Times New Roman" w:cs="Times New Roman"/>
        </w:rPr>
      </w:pPr>
      <w:r>
        <w:rPr>
          <w:rFonts w:hint="default" w:ascii="Times New Roman" w:hAnsi="Times New Roman" w:cs="Times New Roman"/>
        </w:rPr>
        <w:t>　　（3）发生供应商须知前附表规定的其他不予退还响应保证金的情形。</w:t>
      </w:r>
    </w:p>
    <w:p w14:paraId="32FC793E">
      <w:pPr>
        <w:spacing w:line="360" w:lineRule="auto"/>
        <w:rPr>
          <w:rFonts w:hint="default" w:ascii="Times New Roman" w:hAnsi="Times New Roman" w:cs="Times New Roman"/>
        </w:rPr>
      </w:pPr>
      <w:r>
        <w:rPr>
          <w:rFonts w:hint="default" w:ascii="Times New Roman" w:hAnsi="Times New Roman" w:cs="Times New Roman"/>
        </w:rPr>
        <w:t>　　3.5资格审查资料</w:t>
      </w:r>
    </w:p>
    <w:p w14:paraId="71827C0D">
      <w:pPr>
        <w:spacing w:line="360" w:lineRule="auto"/>
        <w:rPr>
          <w:rFonts w:hint="default" w:ascii="Times New Roman" w:hAnsi="Times New Roman" w:cs="Times New Roman"/>
        </w:rPr>
      </w:pPr>
      <w:r>
        <w:rPr>
          <w:rFonts w:hint="default" w:ascii="Times New Roman" w:hAnsi="Times New Roman" w:cs="Times New Roman"/>
        </w:rPr>
        <w:t>　　供应商应提供供应商须知的资格审查资料，以证明其满足第一章“评审采购公告/评审采购邀请书”对供应商的各项资格要求。</w:t>
      </w:r>
    </w:p>
    <w:p w14:paraId="00E10567">
      <w:pPr>
        <w:spacing w:line="360" w:lineRule="auto"/>
        <w:rPr>
          <w:rFonts w:hint="default" w:ascii="Times New Roman" w:hAnsi="Times New Roman" w:cs="Times New Roman"/>
        </w:rPr>
      </w:pPr>
      <w:r>
        <w:rPr>
          <w:rFonts w:hint="default" w:ascii="Times New Roman" w:hAnsi="Times New Roman" w:cs="Times New Roman"/>
        </w:rPr>
        <w:t>　　3.6响应方案</w:t>
      </w:r>
    </w:p>
    <w:p w14:paraId="2828B47F">
      <w:pPr>
        <w:spacing w:line="360" w:lineRule="auto"/>
        <w:rPr>
          <w:rFonts w:hint="default" w:ascii="Times New Roman" w:hAnsi="Times New Roman" w:cs="Times New Roman"/>
        </w:rPr>
      </w:pPr>
      <w:r>
        <w:rPr>
          <w:rFonts w:hint="default" w:ascii="Times New Roman" w:hAnsi="Times New Roman" w:cs="Times New Roman"/>
        </w:rPr>
        <w:t>　　3.6.1响应文件应当对采购文件中的实质性内容作出响应。采购需求中明确为关键条款（标记“*”）的，供应商还应按照供应商须知前附表的规定提供有关证据或证明材料。</w:t>
      </w:r>
    </w:p>
    <w:p w14:paraId="17C9B2B6">
      <w:pPr>
        <w:spacing w:line="360" w:lineRule="auto"/>
        <w:rPr>
          <w:rFonts w:hint="default" w:ascii="Times New Roman" w:hAnsi="Times New Roman" w:cs="Times New Roman"/>
        </w:rPr>
      </w:pPr>
      <w:r>
        <w:rPr>
          <w:rFonts w:hint="default" w:ascii="Times New Roman" w:hAnsi="Times New Roman" w:cs="Times New Roman"/>
        </w:rPr>
        <w:t>　　3.6.2除供应商须知前附表规定供应商只能提出唯一响应方案外，供应商可在首次递交的响应文件中提出多个响应方案。供应商在最终报价前应确定一个最终方案，并针对最终方案提出最终报价。</w:t>
      </w:r>
    </w:p>
    <w:p w14:paraId="5F597E84">
      <w:pPr>
        <w:spacing w:line="360" w:lineRule="auto"/>
        <w:rPr>
          <w:rFonts w:hint="default" w:ascii="Times New Roman" w:hAnsi="Times New Roman" w:cs="Times New Roman"/>
        </w:rPr>
      </w:pPr>
      <w:r>
        <w:rPr>
          <w:rFonts w:hint="default" w:ascii="Times New Roman" w:hAnsi="Times New Roman" w:cs="Times New Roman"/>
        </w:rPr>
        <w:t>　　3.6.3响应文件对采购文件的全部偏差，均应在响应文件的商务和技术偏差表中列明。响应文件偏差表中未列明的内容，将视为响应采购文件的要求；但如发现响应文件的其他部分与商务和技术偏差表的描述不一致或供应商的响应缺乏支持性文件，则评审组有权要求供应商对相关问题进行澄清，并根据澄清结果对供应商的响应文件进行评审。</w:t>
      </w:r>
    </w:p>
    <w:p w14:paraId="6A09DF40">
      <w:pPr>
        <w:spacing w:line="360" w:lineRule="auto"/>
        <w:rPr>
          <w:rFonts w:hint="default" w:ascii="Times New Roman" w:hAnsi="Times New Roman" w:cs="Times New Roman"/>
        </w:rPr>
      </w:pPr>
      <w:r>
        <w:rPr>
          <w:rFonts w:hint="default" w:ascii="Times New Roman" w:hAnsi="Times New Roman" w:cs="Times New Roman"/>
        </w:rPr>
        <w:t>　　3.7响应文件的编制</w:t>
      </w:r>
    </w:p>
    <w:p w14:paraId="63623085">
      <w:pPr>
        <w:spacing w:line="360" w:lineRule="auto"/>
        <w:rPr>
          <w:rFonts w:hint="default" w:ascii="Times New Roman" w:hAnsi="Times New Roman" w:cs="Times New Roman"/>
        </w:rPr>
      </w:pPr>
      <w:r>
        <w:rPr>
          <w:rFonts w:hint="default" w:ascii="Times New Roman" w:hAnsi="Times New Roman" w:cs="Times New Roman"/>
        </w:rPr>
        <w:t>　　3.7.1响应文件应按第</w:t>
      </w:r>
      <w:r>
        <w:rPr>
          <w:rFonts w:hint="eastAsia" w:ascii="Times New Roman" w:hAnsi="Times New Roman" w:cs="Times New Roman"/>
          <w:lang w:val="en-US" w:eastAsia="zh-CN"/>
        </w:rPr>
        <w:t>四</w:t>
      </w:r>
      <w:r>
        <w:rPr>
          <w:rFonts w:hint="default" w:ascii="Times New Roman" w:hAnsi="Times New Roman" w:cs="Times New Roman"/>
        </w:rPr>
        <w:t>章“响应文件格式”进行编写，</w:t>
      </w:r>
      <w:r>
        <w:rPr>
          <w:rFonts w:hint="default" w:ascii="Times New Roman" w:hAnsi="Times New Roman" w:cs="Times New Roman"/>
          <w:b/>
          <w:bCs/>
        </w:rPr>
        <w:t>须编制目录及页码</w:t>
      </w:r>
      <w:r>
        <w:rPr>
          <w:rFonts w:hint="default" w:ascii="Times New Roman" w:hAnsi="Times New Roman" w:cs="Times New Roman"/>
        </w:rPr>
        <w:t>，如有必要，可以增加附页，作为响应文件的组成部分。</w:t>
      </w:r>
    </w:p>
    <w:p w14:paraId="0339A472">
      <w:pPr>
        <w:spacing w:line="360" w:lineRule="auto"/>
        <w:rPr>
          <w:rFonts w:hint="default" w:ascii="Times New Roman" w:hAnsi="Times New Roman" w:cs="Times New Roman"/>
        </w:rPr>
      </w:pPr>
      <w:r>
        <w:rPr>
          <w:rFonts w:hint="default" w:ascii="Times New Roman" w:hAnsi="Times New Roman" w:cs="Times New Roman"/>
        </w:rPr>
        <w:t>　　3.7.2响应文件应用不褪色的材料书写或打印。</w:t>
      </w:r>
    </w:p>
    <w:p w14:paraId="59CE4A20">
      <w:pPr>
        <w:spacing w:line="360" w:lineRule="auto"/>
        <w:rPr>
          <w:rFonts w:hint="default" w:ascii="Times New Roman" w:hAnsi="Times New Roman" w:cs="Times New Roman"/>
        </w:rPr>
      </w:pPr>
      <w:r>
        <w:rPr>
          <w:rFonts w:hint="default" w:ascii="Times New Roman" w:hAnsi="Times New Roman" w:cs="Times New Roman"/>
        </w:rPr>
        <w:t>　　响应函应由供应商的法定代表人（单位负责人）或其授权的代理人签字并加盖单位章。</w:t>
      </w:r>
    </w:p>
    <w:p w14:paraId="78C00E23">
      <w:pPr>
        <w:spacing w:line="360" w:lineRule="auto"/>
        <w:rPr>
          <w:rFonts w:hint="default" w:ascii="Times New Roman" w:hAnsi="Times New Roman" w:cs="Times New Roman"/>
        </w:rPr>
      </w:pPr>
      <w:r>
        <w:rPr>
          <w:rFonts w:hint="default" w:ascii="Times New Roman" w:hAnsi="Times New Roman" w:cs="Times New Roman"/>
        </w:rPr>
        <w:t>　　联合体协议书（如有）应由联合体各方的法定代表人（单位负责人）或其授权的代理人签字并加盖单位章。响应函或联合体协议书（如有）由代理人签字的，应在响应文件中附授权委托书，授权委托书应由供应商或联合体各方的法定代表人（单位负责人）签字并加盖单位章。</w:t>
      </w:r>
    </w:p>
    <w:p w14:paraId="15190955">
      <w:pPr>
        <w:spacing w:line="360" w:lineRule="auto"/>
        <w:rPr>
          <w:rFonts w:hint="default" w:ascii="Times New Roman" w:hAnsi="Times New Roman" w:cs="Times New Roman"/>
        </w:rPr>
      </w:pPr>
      <w:r>
        <w:rPr>
          <w:rFonts w:hint="default" w:ascii="Times New Roman" w:hAnsi="Times New Roman" w:cs="Times New Roman"/>
        </w:rPr>
        <w:t>　　3.7.3评审中供应商对响应文件的澄清、说明和补正应由供应商的法定代表人（单位负责人）或其授权的代理人签字或加盖单位章。</w:t>
      </w:r>
    </w:p>
    <w:p w14:paraId="45431D1E">
      <w:pPr>
        <w:spacing w:line="360" w:lineRule="auto"/>
        <w:rPr>
          <w:rFonts w:hint="default" w:ascii="Times New Roman" w:hAnsi="Times New Roman" w:cs="Times New Roman"/>
        </w:rPr>
      </w:pPr>
      <w:r>
        <w:rPr>
          <w:rFonts w:hint="default" w:ascii="Times New Roman" w:hAnsi="Times New Roman" w:cs="Times New Roman"/>
        </w:rPr>
        <w:t>　　3.7.4响应文件应尽量避免涂改、行间插字或删除。如果出现上述情况，改动之处应由供应商的法定代表人（单位负责人）或其授权的代理人签字或加盖单位章。</w:t>
      </w:r>
    </w:p>
    <w:p w14:paraId="11220BEC">
      <w:pPr>
        <w:spacing w:line="360" w:lineRule="auto"/>
        <w:rPr>
          <w:rFonts w:hint="default" w:ascii="Times New Roman" w:hAnsi="Times New Roman" w:cs="Times New Roman"/>
        </w:rPr>
      </w:pPr>
      <w:r>
        <w:rPr>
          <w:rFonts w:hint="default" w:ascii="Times New Roman" w:hAnsi="Times New Roman" w:cs="Times New Roman"/>
        </w:rPr>
        <w:t>　　3.7.5响应文件正本一份，电子版文件和纸质正本文件不一致时，以纸质正本文件为准。</w:t>
      </w:r>
    </w:p>
    <w:p w14:paraId="450F23A1">
      <w:pPr>
        <w:spacing w:line="360" w:lineRule="auto"/>
        <w:rPr>
          <w:rFonts w:hint="default" w:ascii="Times New Roman" w:hAnsi="Times New Roman" w:cs="Times New Roman"/>
        </w:rPr>
      </w:pPr>
      <w:r>
        <w:rPr>
          <w:rFonts w:hint="default" w:ascii="Times New Roman" w:hAnsi="Times New Roman" w:cs="Times New Roman"/>
        </w:rPr>
        <w:t>　　3.7.6响应文件的正本装订，并编制目录及页码。</w:t>
      </w:r>
    </w:p>
    <w:p w14:paraId="0E723713">
      <w:pPr>
        <w:spacing w:line="360" w:lineRule="auto"/>
        <w:rPr>
          <w:rFonts w:hint="default" w:ascii="Times New Roman" w:hAnsi="Times New Roman" w:cs="Times New Roman"/>
          <w:b/>
          <w:bCs/>
        </w:rPr>
      </w:pPr>
      <w:r>
        <w:rPr>
          <w:rFonts w:hint="default" w:ascii="Times New Roman" w:hAnsi="Times New Roman" w:cs="Times New Roman"/>
          <w:b/>
          <w:bCs/>
        </w:rPr>
        <w:t>　　4响应文件的递交</w:t>
      </w:r>
    </w:p>
    <w:p w14:paraId="66255E13">
      <w:pPr>
        <w:spacing w:line="360" w:lineRule="auto"/>
        <w:rPr>
          <w:rFonts w:hint="default" w:ascii="Times New Roman" w:hAnsi="Times New Roman" w:cs="Times New Roman"/>
          <w:b/>
          <w:bCs/>
        </w:rPr>
      </w:pPr>
      <w:r>
        <w:rPr>
          <w:rFonts w:hint="default" w:ascii="Times New Roman" w:hAnsi="Times New Roman" w:cs="Times New Roman"/>
        </w:rPr>
        <w:t>　　</w:t>
      </w:r>
      <w:r>
        <w:rPr>
          <w:rFonts w:hint="default" w:ascii="Times New Roman" w:hAnsi="Times New Roman" w:cs="Times New Roman"/>
          <w:b/>
          <w:bCs/>
          <w:lang w:val="en-US" w:eastAsia="zh-CN"/>
        </w:rPr>
        <w:t>电子报价文件：请提交两份，分别为：</w:t>
      </w:r>
    </w:p>
    <w:p w14:paraId="493B6955">
      <w:pPr>
        <w:spacing w:line="360" w:lineRule="auto"/>
        <w:rPr>
          <w:rFonts w:hint="default" w:ascii="Times New Roman" w:hAnsi="Times New Roman" w:cs="Times New Roman"/>
          <w:b/>
          <w:bCs/>
        </w:rPr>
      </w:pPr>
      <w:r>
        <w:rPr>
          <w:rFonts w:hint="default" w:ascii="Times New Roman" w:hAnsi="Times New Roman" w:cs="Times New Roman"/>
          <w:b/>
          <w:bCs/>
          <w:lang w:val="en-US" w:eastAsia="zh-CN"/>
        </w:rPr>
        <w:t>（1）一份加盖公章的PDF扫描件；</w:t>
      </w:r>
    </w:p>
    <w:p w14:paraId="75DC751D">
      <w:pPr>
        <w:spacing w:line="360" w:lineRule="auto"/>
        <w:rPr>
          <w:rFonts w:hint="default" w:ascii="Times New Roman" w:hAnsi="Times New Roman" w:cs="Times New Roman"/>
          <w:b/>
          <w:bCs/>
        </w:rPr>
      </w:pPr>
      <w:r>
        <w:rPr>
          <w:rFonts w:hint="default" w:ascii="Times New Roman" w:hAnsi="Times New Roman" w:cs="Times New Roman"/>
          <w:b/>
          <w:bCs/>
          <w:lang w:val="en-US" w:eastAsia="zh-CN"/>
        </w:rPr>
        <w:t>（2）一份可编辑Word版/EXCEL报价表。</w:t>
      </w:r>
    </w:p>
    <w:p w14:paraId="3D16D912">
      <w:pPr>
        <w:spacing w:line="360" w:lineRule="auto"/>
        <w:rPr>
          <w:rFonts w:hint="default" w:ascii="Times New Roman" w:hAnsi="Times New Roman" w:cs="Times New Roman"/>
          <w:b/>
          <w:bCs/>
        </w:rPr>
      </w:pPr>
      <w:r>
        <w:rPr>
          <w:rFonts w:hint="default" w:ascii="Times New Roman" w:hAnsi="Times New Roman" w:cs="Times New Roman"/>
          <w:b/>
          <w:bCs/>
        </w:rPr>
        <w:t>　　5开启响应文件</w:t>
      </w:r>
    </w:p>
    <w:p w14:paraId="035AC703">
      <w:pPr>
        <w:spacing w:line="360" w:lineRule="auto"/>
        <w:rPr>
          <w:rFonts w:hint="default" w:ascii="Times New Roman" w:hAnsi="Times New Roman" w:cs="Times New Roman"/>
        </w:rPr>
      </w:pPr>
      <w:r>
        <w:rPr>
          <w:rFonts w:hint="default" w:ascii="Times New Roman" w:hAnsi="Times New Roman" w:cs="Times New Roman"/>
        </w:rPr>
        <w:t>　　采购人根据采购项目的市场供应情况确定是否公开开启响应文件。供应商须知前附表规定公开开启响应文件的，开启活动应按本条规定进行。</w:t>
      </w:r>
    </w:p>
    <w:p w14:paraId="532E83FE">
      <w:pPr>
        <w:spacing w:line="360" w:lineRule="auto"/>
        <w:rPr>
          <w:rFonts w:hint="default" w:ascii="Times New Roman" w:hAnsi="Times New Roman" w:cs="Times New Roman"/>
        </w:rPr>
      </w:pPr>
      <w:r>
        <w:rPr>
          <w:rFonts w:hint="default" w:ascii="Times New Roman" w:hAnsi="Times New Roman" w:cs="Times New Roman"/>
        </w:rPr>
        <w:t>　　5.1开启响应文件的时间和地点</w:t>
      </w:r>
    </w:p>
    <w:p w14:paraId="4BAB1B5B">
      <w:pPr>
        <w:spacing w:line="360" w:lineRule="auto"/>
        <w:rPr>
          <w:rFonts w:hint="default" w:ascii="Times New Roman" w:hAnsi="Times New Roman" w:cs="Times New Roman"/>
          <w:color w:val="FF0000"/>
        </w:rPr>
      </w:pPr>
      <w:r>
        <w:rPr>
          <w:rFonts w:hint="default" w:ascii="Times New Roman" w:hAnsi="Times New Roman" w:cs="Times New Roman"/>
        </w:rPr>
        <w:t>　　</w:t>
      </w:r>
      <w:r>
        <w:rPr>
          <w:rFonts w:hint="default" w:ascii="Times New Roman" w:hAnsi="Times New Roman" w:cs="Times New Roman"/>
          <w:color w:val="FF0000"/>
        </w:rPr>
        <w:t>采购人在本章第4.2.1项规定的递交响应文件的截止时间和供应商须知前附表规定的地点公开开启响应文件，并邀请所有供应商的法定代表人（单位负责人）或其授权的代理人参加开启会议，供应商未派代表参加的，视为默认开启结果。</w:t>
      </w:r>
    </w:p>
    <w:p w14:paraId="2A00C924">
      <w:pPr>
        <w:spacing w:line="360" w:lineRule="auto"/>
        <w:rPr>
          <w:rFonts w:hint="default" w:ascii="Times New Roman" w:hAnsi="Times New Roman" w:cs="Times New Roman"/>
        </w:rPr>
      </w:pPr>
      <w:r>
        <w:rPr>
          <w:rFonts w:hint="default" w:ascii="Times New Roman" w:hAnsi="Times New Roman" w:cs="Times New Roman"/>
        </w:rPr>
        <w:t>　　5.2开启程序</w:t>
      </w:r>
    </w:p>
    <w:p w14:paraId="738E7A53">
      <w:pPr>
        <w:spacing w:line="360" w:lineRule="auto"/>
        <w:rPr>
          <w:rFonts w:hint="default" w:ascii="Times New Roman" w:hAnsi="Times New Roman" w:cs="Times New Roman"/>
        </w:rPr>
      </w:pPr>
      <w:r>
        <w:rPr>
          <w:rFonts w:hint="default" w:ascii="Times New Roman" w:hAnsi="Times New Roman" w:cs="Times New Roman"/>
        </w:rPr>
        <w:t>　　主持人按下列程序公开开启响应文件：</w:t>
      </w:r>
    </w:p>
    <w:p w14:paraId="4EC81ADB">
      <w:pPr>
        <w:spacing w:line="360" w:lineRule="auto"/>
        <w:rPr>
          <w:rFonts w:hint="default" w:ascii="Times New Roman" w:hAnsi="Times New Roman" w:cs="Times New Roman"/>
        </w:rPr>
      </w:pPr>
      <w:r>
        <w:rPr>
          <w:rFonts w:hint="default" w:ascii="Times New Roman" w:hAnsi="Times New Roman" w:cs="Times New Roman"/>
        </w:rPr>
        <w:t>　　（1）宣布开启会议纪律；</w:t>
      </w:r>
    </w:p>
    <w:p w14:paraId="032A881A">
      <w:pPr>
        <w:spacing w:line="360" w:lineRule="auto"/>
        <w:rPr>
          <w:rFonts w:hint="default" w:ascii="Times New Roman" w:hAnsi="Times New Roman" w:cs="Times New Roman"/>
        </w:rPr>
      </w:pPr>
      <w:r>
        <w:rPr>
          <w:rFonts w:hint="default" w:ascii="Times New Roman" w:hAnsi="Times New Roman" w:cs="Times New Roman"/>
        </w:rPr>
        <w:t>　　（2）宣布参加开启会议的工作人员姓名；</w:t>
      </w:r>
    </w:p>
    <w:p w14:paraId="68D2A162">
      <w:pPr>
        <w:spacing w:line="360" w:lineRule="auto"/>
        <w:rPr>
          <w:rFonts w:hint="default" w:ascii="Times New Roman" w:hAnsi="Times New Roman" w:cs="Times New Roman"/>
        </w:rPr>
      </w:pPr>
      <w:r>
        <w:rPr>
          <w:rFonts w:hint="default" w:ascii="Times New Roman" w:hAnsi="Times New Roman" w:cs="Times New Roman"/>
        </w:rPr>
        <w:t>　　（3）供应商代表检查确认响应文件的密封情况（如需要）；</w:t>
      </w:r>
    </w:p>
    <w:p w14:paraId="4C2A5F0B">
      <w:pPr>
        <w:spacing w:line="360" w:lineRule="auto"/>
        <w:rPr>
          <w:rFonts w:hint="default" w:ascii="Times New Roman" w:hAnsi="Times New Roman" w:cs="Times New Roman"/>
        </w:rPr>
      </w:pPr>
      <w:r>
        <w:rPr>
          <w:rFonts w:hint="default" w:ascii="Times New Roman" w:hAnsi="Times New Roman" w:cs="Times New Roman"/>
        </w:rPr>
        <w:t>　　（4）按照供应商须知前附表规定的开启顺序开启响应文件，公布递交响应文件的供应商名称及供应商须知前附表规定的其他应公布的信息，并记录在案；</w:t>
      </w:r>
    </w:p>
    <w:p w14:paraId="1807E693">
      <w:pPr>
        <w:spacing w:line="360" w:lineRule="auto"/>
        <w:rPr>
          <w:rFonts w:hint="default" w:ascii="Times New Roman" w:hAnsi="Times New Roman" w:cs="Times New Roman"/>
        </w:rPr>
      </w:pPr>
      <w:r>
        <w:rPr>
          <w:rFonts w:hint="default" w:ascii="Times New Roman" w:hAnsi="Times New Roman" w:cs="Times New Roman"/>
        </w:rPr>
        <w:t>　　（5）供应商代表及相关工作人员等在响应文件开启记录上签字确认；</w:t>
      </w:r>
    </w:p>
    <w:p w14:paraId="677CE1EB">
      <w:pPr>
        <w:spacing w:line="360" w:lineRule="auto"/>
        <w:rPr>
          <w:rFonts w:hint="default" w:ascii="Times New Roman" w:hAnsi="Times New Roman" w:cs="Times New Roman"/>
        </w:rPr>
      </w:pPr>
      <w:r>
        <w:rPr>
          <w:rFonts w:hint="default" w:ascii="Times New Roman" w:hAnsi="Times New Roman" w:cs="Times New Roman"/>
        </w:rPr>
        <w:t>　　（6）宣布评审有关安排和注意事项；</w:t>
      </w:r>
    </w:p>
    <w:p w14:paraId="7F3755E0">
      <w:pPr>
        <w:spacing w:line="360" w:lineRule="auto"/>
        <w:rPr>
          <w:rFonts w:hint="default" w:ascii="Times New Roman" w:hAnsi="Times New Roman" w:cs="Times New Roman"/>
        </w:rPr>
      </w:pPr>
      <w:r>
        <w:rPr>
          <w:rFonts w:hint="default" w:ascii="Times New Roman" w:hAnsi="Times New Roman" w:cs="Times New Roman"/>
        </w:rPr>
        <w:t>　　（7）开启会议结束。</w:t>
      </w:r>
    </w:p>
    <w:p w14:paraId="796C6DCF">
      <w:pPr>
        <w:spacing w:line="360" w:lineRule="auto"/>
        <w:rPr>
          <w:rFonts w:hint="default" w:ascii="Times New Roman" w:hAnsi="Times New Roman" w:cs="Times New Roman"/>
          <w:b/>
          <w:bCs/>
        </w:rPr>
      </w:pPr>
      <w:r>
        <w:rPr>
          <w:rFonts w:hint="default" w:ascii="Times New Roman" w:hAnsi="Times New Roman" w:cs="Times New Roman"/>
          <w:b/>
          <w:bCs/>
        </w:rPr>
        <w:t>　　6评审</w:t>
      </w:r>
    </w:p>
    <w:p w14:paraId="444E4C1E">
      <w:pPr>
        <w:spacing w:line="360" w:lineRule="auto"/>
        <w:rPr>
          <w:rFonts w:hint="default" w:ascii="Times New Roman" w:hAnsi="Times New Roman" w:cs="Times New Roman"/>
        </w:rPr>
      </w:pPr>
      <w:r>
        <w:rPr>
          <w:rFonts w:hint="default" w:ascii="Times New Roman" w:hAnsi="Times New Roman" w:cs="Times New Roman"/>
        </w:rPr>
        <w:t>　　6.1评审组</w:t>
      </w:r>
    </w:p>
    <w:p w14:paraId="1D6E56C3">
      <w:pPr>
        <w:spacing w:line="360" w:lineRule="auto"/>
        <w:rPr>
          <w:rFonts w:hint="default" w:ascii="Times New Roman" w:hAnsi="Times New Roman" w:cs="Times New Roman"/>
        </w:rPr>
      </w:pPr>
      <w:r>
        <w:rPr>
          <w:rFonts w:hint="default" w:ascii="Times New Roman" w:hAnsi="Times New Roman" w:cs="Times New Roman"/>
        </w:rPr>
        <w:t>　　6.1.1采购人将组建评审组，由评审组按照本条规定的程序以及</w:t>
      </w:r>
      <w:r>
        <w:rPr>
          <w:rFonts w:hint="eastAsia" w:ascii="Times New Roman" w:hAnsi="Times New Roman" w:cs="Times New Roman"/>
          <w:lang w:val="en-US" w:eastAsia="zh-CN"/>
        </w:rPr>
        <w:t>我司评审相关</w:t>
      </w:r>
      <w:r>
        <w:rPr>
          <w:rFonts w:hint="default" w:ascii="Times New Roman" w:hAnsi="Times New Roman" w:cs="Times New Roman"/>
        </w:rPr>
        <w:t>规定与供应商进行评审、对响应文件进行评审和比较。</w:t>
      </w:r>
    </w:p>
    <w:p w14:paraId="13290F8B">
      <w:pPr>
        <w:spacing w:line="360" w:lineRule="auto"/>
        <w:rPr>
          <w:rFonts w:hint="default" w:ascii="Times New Roman" w:hAnsi="Times New Roman" w:cs="Times New Roman"/>
        </w:rPr>
      </w:pPr>
      <w:r>
        <w:rPr>
          <w:rFonts w:hint="default" w:ascii="Times New Roman" w:hAnsi="Times New Roman" w:cs="Times New Roman"/>
        </w:rPr>
        <w:t>　　6.1.2评审组成员有下列情形之一的，应当回避：</w:t>
      </w:r>
    </w:p>
    <w:p w14:paraId="119CDE9B">
      <w:pPr>
        <w:spacing w:line="360" w:lineRule="auto"/>
        <w:rPr>
          <w:rFonts w:hint="default" w:ascii="Times New Roman" w:hAnsi="Times New Roman" w:cs="Times New Roman"/>
        </w:rPr>
      </w:pPr>
      <w:r>
        <w:rPr>
          <w:rFonts w:hint="default" w:ascii="Times New Roman" w:hAnsi="Times New Roman" w:cs="Times New Roman"/>
        </w:rPr>
        <w:t>　　（1）供应商主要负责人或供应商主要负责人的近亲属；</w:t>
      </w:r>
    </w:p>
    <w:p w14:paraId="3B2121C9">
      <w:pPr>
        <w:spacing w:line="360" w:lineRule="auto"/>
        <w:rPr>
          <w:rFonts w:hint="default" w:ascii="Times New Roman" w:hAnsi="Times New Roman" w:cs="Times New Roman"/>
        </w:rPr>
      </w:pPr>
      <w:r>
        <w:rPr>
          <w:rFonts w:hint="default" w:ascii="Times New Roman" w:hAnsi="Times New Roman" w:cs="Times New Roman"/>
        </w:rPr>
        <w:t>　　（2）与供应商有经济利益关系或其他利害关系，可能影响公正评审的。</w:t>
      </w:r>
    </w:p>
    <w:p w14:paraId="33863125">
      <w:pPr>
        <w:spacing w:line="360" w:lineRule="auto"/>
        <w:rPr>
          <w:rFonts w:hint="default" w:ascii="Times New Roman" w:hAnsi="Times New Roman" w:cs="Times New Roman"/>
        </w:rPr>
      </w:pPr>
      <w:r>
        <w:rPr>
          <w:rFonts w:hint="default" w:ascii="Times New Roman" w:hAnsi="Times New Roman" w:cs="Times New Roman"/>
        </w:rPr>
        <w:t>　　6.1.3评审组组建后，评审组成员共同推选或由采购人指定评审组组长，评审组组长负责组织评审及评审工作。</w:t>
      </w:r>
    </w:p>
    <w:p w14:paraId="6ACC000B">
      <w:pPr>
        <w:spacing w:line="360" w:lineRule="auto"/>
        <w:rPr>
          <w:rFonts w:hint="default" w:ascii="Times New Roman" w:hAnsi="Times New Roman" w:cs="Times New Roman"/>
        </w:rPr>
      </w:pPr>
      <w:r>
        <w:rPr>
          <w:rFonts w:hint="default" w:ascii="Times New Roman" w:hAnsi="Times New Roman" w:cs="Times New Roman"/>
        </w:rPr>
        <w:t>　　6.1.4在评审和评审过程中，评审组成员对需要共同认定的事项存在争议的，将按照少数服从多数的原则作出结论。持不同意见的评审组成员应当在评审报告上签署不同意见及理由，否则视为同意评审报告。</w:t>
      </w:r>
    </w:p>
    <w:p w14:paraId="0D07AD2B">
      <w:pPr>
        <w:spacing w:line="360" w:lineRule="auto"/>
        <w:rPr>
          <w:rFonts w:hint="default" w:ascii="Times New Roman" w:hAnsi="Times New Roman" w:cs="Times New Roman"/>
        </w:rPr>
      </w:pPr>
      <w:r>
        <w:rPr>
          <w:rFonts w:hint="default" w:ascii="Times New Roman" w:hAnsi="Times New Roman" w:cs="Times New Roman"/>
        </w:rPr>
        <w:t>　　6.2初步评审</w:t>
      </w:r>
    </w:p>
    <w:p w14:paraId="2C581939">
      <w:pPr>
        <w:spacing w:line="360" w:lineRule="auto"/>
        <w:rPr>
          <w:rFonts w:hint="default" w:ascii="Times New Roman" w:hAnsi="Times New Roman" w:cs="Times New Roman"/>
        </w:rPr>
      </w:pPr>
      <w:r>
        <w:rPr>
          <w:rFonts w:hint="default" w:ascii="Times New Roman" w:hAnsi="Times New Roman" w:cs="Times New Roman"/>
        </w:rPr>
        <w:t>　　6.2.1评审组按照评审标准和程序对供应商递交的响应文件进行初步评审。初步评审主要对响应文件的形式、供应商的资格和响应文件的响应性进行审查，以判断响应文件的形式是否符合要求、供应商是否符合资格条件、响应文件是否实质性响应采购文件的要求。</w:t>
      </w:r>
    </w:p>
    <w:p w14:paraId="28237372">
      <w:pPr>
        <w:spacing w:line="360" w:lineRule="auto"/>
        <w:rPr>
          <w:rFonts w:hint="default" w:ascii="Times New Roman" w:hAnsi="Times New Roman" w:cs="Times New Roman"/>
        </w:rPr>
      </w:pPr>
      <w:r>
        <w:rPr>
          <w:rFonts w:hint="default" w:ascii="Times New Roman" w:hAnsi="Times New Roman" w:cs="Times New Roman"/>
        </w:rPr>
        <w:t>　　6.2.2响应文件的形式或供应商资格不符合采购文件的要求、响应文件未实质性响应采购文件的要求，或响应文件中有含义不明确、同类问题表述不一致或有明显文字和计算错误的内容，评审组应要求供应商在规定时间内进行澄清、说明和补正。供应商澄清、说明和补正的内容应由法定代表人（单位负责人）或其授权的代理人签字或加盖单位章。澄清、说明和补正的内容作为响应文件的组成部分。</w:t>
      </w:r>
    </w:p>
    <w:p w14:paraId="4271C95B">
      <w:pPr>
        <w:spacing w:line="360" w:lineRule="auto"/>
        <w:rPr>
          <w:rFonts w:hint="default" w:ascii="Times New Roman" w:hAnsi="Times New Roman" w:cs="Times New Roman"/>
        </w:rPr>
      </w:pPr>
      <w:r>
        <w:rPr>
          <w:rFonts w:hint="default" w:ascii="Times New Roman" w:hAnsi="Times New Roman" w:cs="Times New Roman"/>
        </w:rPr>
        <w:t>　　6.2.3只有形式评审和资格评审合格且实质性响应采购文件要求的供应商才可通过初步评审。经供应商澄清、说明和补正后仍未通过初步评审的响应文件将被视为无效，评审组应告知有关供应商。</w:t>
      </w:r>
    </w:p>
    <w:p w14:paraId="2626757A">
      <w:pPr>
        <w:spacing w:line="360" w:lineRule="auto"/>
        <w:rPr>
          <w:rFonts w:hint="default" w:ascii="Times New Roman" w:hAnsi="Times New Roman" w:cs="Times New Roman"/>
        </w:rPr>
      </w:pPr>
      <w:r>
        <w:rPr>
          <w:rFonts w:hint="default" w:ascii="Times New Roman" w:hAnsi="Times New Roman" w:cs="Times New Roman"/>
        </w:rPr>
        <w:t>　　6.3公开开启最终报价</w:t>
      </w:r>
    </w:p>
    <w:p w14:paraId="051247BF">
      <w:pPr>
        <w:spacing w:line="360" w:lineRule="auto"/>
        <w:rPr>
          <w:rFonts w:hint="default" w:ascii="Times New Roman" w:hAnsi="Times New Roman" w:cs="Times New Roman"/>
        </w:rPr>
      </w:pPr>
      <w:r>
        <w:rPr>
          <w:rFonts w:hint="default" w:ascii="Times New Roman" w:hAnsi="Times New Roman" w:cs="Times New Roman"/>
        </w:rPr>
        <w:t>　　供应商须知前附表规定公开开启最终报价的，采购人将在供应商递交最终报价的截止时间，公开开启并公布所有供应商的最终报价。</w:t>
      </w:r>
    </w:p>
    <w:p w14:paraId="28758CDD">
      <w:pPr>
        <w:spacing w:line="360" w:lineRule="auto"/>
        <w:rPr>
          <w:rFonts w:hint="default" w:ascii="Times New Roman" w:hAnsi="Times New Roman" w:cs="Times New Roman"/>
        </w:rPr>
      </w:pPr>
      <w:r>
        <w:rPr>
          <w:rFonts w:hint="default" w:ascii="Times New Roman" w:hAnsi="Times New Roman" w:cs="Times New Roman"/>
        </w:rPr>
        <w:t>　　6.4所有供应商最终报价均明显不合理的，采购人将终止评审活动。</w:t>
      </w:r>
    </w:p>
    <w:p w14:paraId="29620740">
      <w:pPr>
        <w:spacing w:line="360" w:lineRule="auto"/>
        <w:rPr>
          <w:rFonts w:hint="default" w:ascii="Times New Roman" w:hAnsi="Times New Roman" w:cs="Times New Roman"/>
        </w:rPr>
      </w:pPr>
      <w:r>
        <w:rPr>
          <w:rFonts w:hint="default" w:ascii="Times New Roman" w:hAnsi="Times New Roman" w:cs="Times New Roman"/>
        </w:rPr>
        <w:t>　　6.5特殊情形处理</w:t>
      </w:r>
    </w:p>
    <w:p w14:paraId="423010CA">
      <w:pPr>
        <w:spacing w:line="360" w:lineRule="auto"/>
        <w:ind w:firstLine="644"/>
        <w:rPr>
          <w:rFonts w:hint="default" w:ascii="Times New Roman" w:hAnsi="Times New Roman" w:cs="Times New Roman"/>
        </w:rPr>
      </w:pPr>
      <w:r>
        <w:rPr>
          <w:rFonts w:hint="default" w:ascii="Times New Roman" w:hAnsi="Times New Roman" w:cs="Times New Roman"/>
        </w:rPr>
        <w:t>通过初步评审的供应商或递交最终报价的供应商数量与采购文件规定的成交供应商数量相等时，采购人可根据不同的情况决定继续或终止评审活动；通过初步评审的供应商或递交最终报价的供应商数量少于采购文件规定的成交供应商数量的，采购人将终止评审活动。决定终止评审活动的，采购人将向评审组出具停止评审通知书。</w:t>
      </w:r>
    </w:p>
    <w:p w14:paraId="21AAD2B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rPr>
      </w:pPr>
      <w:r>
        <w:rPr>
          <w:rFonts w:hint="default" w:ascii="Times New Roman" w:hAnsi="Times New Roman" w:cs="Times New Roman"/>
        </w:rPr>
        <w:t>6.6公开开启最终报价</w:t>
      </w:r>
    </w:p>
    <w:p w14:paraId="6D824D2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rPr>
      </w:pPr>
      <w:r>
        <w:rPr>
          <w:rFonts w:hint="default" w:ascii="Times New Roman" w:hAnsi="Times New Roman" w:cs="Times New Roman"/>
        </w:rPr>
        <w:t>供应商须知前附表规定公开开启最终报价的，采购人将在供应商递交最终报价的截止时间，公开开启并公布所有供应商的最终报价。</w:t>
      </w:r>
    </w:p>
    <w:p w14:paraId="4B6DE4BE">
      <w:pPr>
        <w:spacing w:line="360" w:lineRule="auto"/>
        <w:ind w:firstLine="644"/>
        <w:rPr>
          <w:rFonts w:hint="default" w:ascii="Times New Roman" w:hAnsi="Times New Roman" w:cs="Times New Roman"/>
        </w:rPr>
      </w:pPr>
      <w:r>
        <w:rPr>
          <w:rFonts w:hint="default" w:ascii="Times New Roman" w:hAnsi="Times New Roman" w:cs="Times New Roman"/>
        </w:rPr>
        <w:t>6.7详细评审及推荐候选成交供应商</w:t>
      </w:r>
    </w:p>
    <w:p w14:paraId="6C568711">
      <w:pPr>
        <w:spacing w:line="360" w:lineRule="auto"/>
        <w:ind w:firstLine="644"/>
        <w:rPr>
          <w:rFonts w:hint="default" w:ascii="Times New Roman" w:hAnsi="Times New Roman" w:cs="Times New Roman"/>
        </w:rPr>
      </w:pPr>
      <w:r>
        <w:rPr>
          <w:rFonts w:hint="default" w:ascii="Times New Roman" w:hAnsi="Times New Roman" w:cs="Times New Roman"/>
        </w:rPr>
        <w:t>评审完成后，</w:t>
      </w:r>
      <w:r>
        <w:rPr>
          <w:rFonts w:hint="default" w:ascii="Times New Roman" w:hAnsi="Times New Roman" w:cs="Times New Roman"/>
          <w:lang w:eastAsia="zh-CN"/>
        </w:rPr>
        <w:t>评审</w:t>
      </w:r>
      <w:r>
        <w:rPr>
          <w:rFonts w:hint="default" w:ascii="Times New Roman" w:hAnsi="Times New Roman" w:cs="Times New Roman"/>
        </w:rPr>
        <w:t>小组应当向采购人提交书面评审报告和候选成交供应商名单。</w:t>
      </w:r>
      <w:r>
        <w:rPr>
          <w:rFonts w:hint="default" w:ascii="Times New Roman" w:hAnsi="Times New Roman" w:cs="Times New Roman"/>
          <w:lang w:eastAsia="zh-CN"/>
        </w:rPr>
        <w:t>评审</w:t>
      </w:r>
      <w:r>
        <w:rPr>
          <w:rFonts w:hint="default" w:ascii="Times New Roman" w:hAnsi="Times New Roman" w:cs="Times New Roman"/>
        </w:rPr>
        <w:t>小组推荐候选成交供应商的排序要求及数量见供应商须知前附表。</w:t>
      </w:r>
    </w:p>
    <w:p w14:paraId="535B7FD8">
      <w:pPr>
        <w:spacing w:line="360" w:lineRule="auto"/>
        <w:rPr>
          <w:rFonts w:hint="default" w:ascii="Times New Roman" w:hAnsi="Times New Roman" w:cs="Times New Roman"/>
        </w:rPr>
      </w:pPr>
      <w:r>
        <w:rPr>
          <w:rFonts w:hint="default" w:ascii="Times New Roman" w:hAnsi="Times New Roman" w:cs="Times New Roman"/>
        </w:rPr>
        <w:t>　　7合同授予</w:t>
      </w:r>
    </w:p>
    <w:p w14:paraId="180B5598">
      <w:pPr>
        <w:spacing w:line="360" w:lineRule="auto"/>
        <w:rPr>
          <w:rFonts w:hint="default" w:ascii="Times New Roman" w:hAnsi="Times New Roman" w:cs="Times New Roman"/>
        </w:rPr>
      </w:pPr>
      <w:r>
        <w:rPr>
          <w:rFonts w:hint="default" w:ascii="Times New Roman" w:hAnsi="Times New Roman" w:cs="Times New Roman"/>
        </w:rPr>
        <w:t>　　7.1候选成交供应商履约能力核查</w:t>
      </w:r>
    </w:p>
    <w:p w14:paraId="30829E13">
      <w:pPr>
        <w:spacing w:line="360" w:lineRule="auto"/>
        <w:rPr>
          <w:rFonts w:hint="default" w:ascii="Times New Roman" w:hAnsi="Times New Roman" w:cs="Times New Roman"/>
        </w:rPr>
      </w:pPr>
      <w:r>
        <w:rPr>
          <w:rFonts w:hint="default" w:ascii="Times New Roman" w:hAnsi="Times New Roman" w:cs="Times New Roman"/>
        </w:rPr>
        <w:t>　　采购人可对候选成交供应商的相关证明材料原件进行核验或组织现场考察，以确认候选成交供应商的生产经营、财务等实际状况与响应文件是否一致以及是否存在其他可能影响供应商履约能力的情况。核查结果将作为采购人选择确定预成交供应商的依据之一。</w:t>
      </w:r>
    </w:p>
    <w:p w14:paraId="29871BAF">
      <w:pPr>
        <w:spacing w:line="360" w:lineRule="auto"/>
        <w:rPr>
          <w:rFonts w:hint="default" w:ascii="Times New Roman" w:hAnsi="Times New Roman" w:cs="Times New Roman"/>
        </w:rPr>
      </w:pPr>
      <w:r>
        <w:rPr>
          <w:rFonts w:hint="default" w:ascii="Times New Roman" w:hAnsi="Times New Roman" w:cs="Times New Roman"/>
        </w:rPr>
        <w:t>　　7.2确定预成交供应商</w:t>
      </w:r>
    </w:p>
    <w:p w14:paraId="50B81CBF">
      <w:pPr>
        <w:spacing w:line="360" w:lineRule="auto"/>
        <w:rPr>
          <w:rFonts w:hint="default" w:ascii="Times New Roman" w:hAnsi="Times New Roman" w:cs="Times New Roman"/>
        </w:rPr>
      </w:pPr>
      <w:r>
        <w:rPr>
          <w:rFonts w:hint="default" w:ascii="Times New Roman" w:hAnsi="Times New Roman" w:cs="Times New Roman"/>
        </w:rPr>
        <w:t>　　采购人将根据评审报告及核查结果（如有），对候选成交供应商综合评估后从中选择确定预成交供应商。</w:t>
      </w:r>
    </w:p>
    <w:p w14:paraId="1FC6AA89">
      <w:pPr>
        <w:spacing w:line="360" w:lineRule="auto"/>
        <w:rPr>
          <w:rFonts w:hint="default" w:ascii="Times New Roman" w:hAnsi="Times New Roman" w:cs="Times New Roman"/>
        </w:rPr>
      </w:pPr>
      <w:r>
        <w:rPr>
          <w:rFonts w:hint="default" w:ascii="Times New Roman" w:hAnsi="Times New Roman" w:cs="Times New Roman"/>
        </w:rPr>
        <w:t>　　7.3预成交结果公示</w:t>
      </w:r>
    </w:p>
    <w:p w14:paraId="4510B5C0">
      <w:pPr>
        <w:spacing w:line="360" w:lineRule="auto"/>
        <w:rPr>
          <w:rFonts w:hint="default" w:ascii="Times New Roman" w:hAnsi="Times New Roman" w:cs="Times New Roman"/>
        </w:rPr>
      </w:pPr>
      <w:r>
        <w:rPr>
          <w:rFonts w:hint="default" w:ascii="Times New Roman" w:hAnsi="Times New Roman" w:cs="Times New Roman"/>
        </w:rPr>
        <w:t>　　预成交供应商选定后，采购人将按照供应商须知前附表规定的公示媒介和公示期限进行公示，公示信息包括如下内容：</w:t>
      </w:r>
    </w:p>
    <w:p w14:paraId="7384923E">
      <w:pPr>
        <w:spacing w:line="360" w:lineRule="auto"/>
        <w:rPr>
          <w:rFonts w:hint="default" w:ascii="Times New Roman" w:hAnsi="Times New Roman" w:cs="Times New Roman"/>
        </w:rPr>
      </w:pPr>
      <w:r>
        <w:rPr>
          <w:rFonts w:hint="default" w:ascii="Times New Roman" w:hAnsi="Times New Roman" w:cs="Times New Roman"/>
        </w:rPr>
        <w:t>　　（1）所有候选成交供应商名称、响应价格及工期/交货期/服务期限；</w:t>
      </w:r>
    </w:p>
    <w:p w14:paraId="398FC8F8">
      <w:pPr>
        <w:spacing w:line="360" w:lineRule="auto"/>
        <w:rPr>
          <w:rFonts w:hint="default" w:ascii="Times New Roman" w:hAnsi="Times New Roman" w:cs="Times New Roman"/>
        </w:rPr>
      </w:pPr>
      <w:r>
        <w:rPr>
          <w:rFonts w:hint="default" w:ascii="Times New Roman" w:hAnsi="Times New Roman" w:cs="Times New Roman"/>
        </w:rPr>
        <w:t>　　（2）预成交供应商名称、预成交份额（如有）及选择原因；</w:t>
      </w:r>
    </w:p>
    <w:p w14:paraId="0BFFA063">
      <w:pPr>
        <w:spacing w:line="360" w:lineRule="auto"/>
        <w:rPr>
          <w:rFonts w:hint="default" w:ascii="Times New Roman" w:hAnsi="Times New Roman" w:cs="Times New Roman"/>
        </w:rPr>
      </w:pPr>
      <w:r>
        <w:rPr>
          <w:rFonts w:hint="default" w:ascii="Times New Roman" w:hAnsi="Times New Roman" w:cs="Times New Roman"/>
        </w:rPr>
        <w:t>　　（3）供应商须知前附表规定的其他内容。</w:t>
      </w:r>
    </w:p>
    <w:p w14:paraId="639AEF83">
      <w:pPr>
        <w:spacing w:line="360" w:lineRule="auto"/>
        <w:rPr>
          <w:rFonts w:hint="default" w:ascii="Times New Roman" w:hAnsi="Times New Roman" w:cs="Times New Roman"/>
        </w:rPr>
      </w:pPr>
      <w:r>
        <w:rPr>
          <w:rFonts w:hint="default" w:ascii="Times New Roman" w:hAnsi="Times New Roman" w:cs="Times New Roman"/>
        </w:rPr>
        <w:t>　　7.4发出成交通知书</w:t>
      </w:r>
    </w:p>
    <w:p w14:paraId="4CF4F653">
      <w:pPr>
        <w:spacing w:line="360" w:lineRule="auto"/>
        <w:rPr>
          <w:rFonts w:hint="default" w:ascii="Times New Roman" w:hAnsi="Times New Roman" w:cs="Times New Roman"/>
        </w:rPr>
      </w:pPr>
      <w:r>
        <w:rPr>
          <w:rFonts w:hint="default" w:ascii="Times New Roman" w:hAnsi="Times New Roman" w:cs="Times New Roman"/>
        </w:rPr>
        <w:t>　　公示期结束后，在本章第3.3款规定的响应文件有效期内，采购人以书面形式向预成交供应商发出成交通知书。</w:t>
      </w:r>
    </w:p>
    <w:p w14:paraId="5217C511">
      <w:pPr>
        <w:spacing w:line="360" w:lineRule="auto"/>
        <w:rPr>
          <w:rFonts w:hint="default" w:ascii="Times New Roman" w:hAnsi="Times New Roman" w:cs="Times New Roman"/>
        </w:rPr>
      </w:pPr>
      <w:r>
        <w:rPr>
          <w:rFonts w:hint="default" w:ascii="Times New Roman" w:hAnsi="Times New Roman" w:cs="Times New Roman"/>
        </w:rPr>
        <w:t>　　7.5发布成交公告</w:t>
      </w:r>
    </w:p>
    <w:p w14:paraId="1F37574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lang w:val="en-US"/>
        </w:rPr>
      </w:pPr>
      <w:r>
        <w:rPr>
          <w:rFonts w:hint="default" w:ascii="Times New Roman" w:hAnsi="Times New Roman" w:cs="Times New Roman"/>
        </w:rPr>
        <w:t>　</w:t>
      </w:r>
      <w:r>
        <w:rPr>
          <w:rFonts w:hint="default" w:ascii="Times New Roman" w:hAnsi="Times New Roman" w:cs="Times New Roman"/>
          <w:lang w:eastAsia="zh-CN"/>
        </w:rPr>
        <w:t>公告媒介：</w:t>
      </w:r>
      <w:r>
        <w:rPr>
          <w:rFonts w:hint="eastAsia" w:ascii="Times New Roman" w:hAnsi="Times New Roman" w:cs="Times New Roman"/>
          <w:lang w:val="en-US" w:eastAsia="zh-CN"/>
        </w:rPr>
        <w:t>/</w:t>
      </w:r>
    </w:p>
    <w:p w14:paraId="1D61963E">
      <w:pPr>
        <w:spacing w:line="360" w:lineRule="auto"/>
        <w:rPr>
          <w:rFonts w:hint="default" w:ascii="Times New Roman" w:hAnsi="Times New Roman" w:cs="Times New Roman"/>
        </w:rPr>
      </w:pPr>
      <w:r>
        <w:rPr>
          <w:rFonts w:hint="default" w:ascii="Times New Roman" w:hAnsi="Times New Roman" w:cs="Times New Roman"/>
        </w:rPr>
        <w:t>　　7.6履约保证金</w:t>
      </w:r>
    </w:p>
    <w:p w14:paraId="426B1787">
      <w:pPr>
        <w:spacing w:line="360" w:lineRule="auto"/>
        <w:ind w:firstLine="644"/>
        <w:rPr>
          <w:rFonts w:hint="default" w:ascii="Times New Roman" w:hAnsi="Times New Roman" w:cs="Times New Roman"/>
        </w:rPr>
      </w:pPr>
      <w:r>
        <w:rPr>
          <w:rFonts w:hint="default" w:ascii="Times New Roman" w:hAnsi="Times New Roman" w:cs="Times New Roman"/>
        </w:rPr>
        <w:t>供应商须知前附表规定递交履约保证金的，成交供应商应按供应商须知前附表规定的形式、有效期限和递交时间向采购人递交履约保证金。</w:t>
      </w:r>
    </w:p>
    <w:p w14:paraId="0E12072F">
      <w:pPr>
        <w:spacing w:line="360" w:lineRule="auto"/>
        <w:ind w:firstLine="644"/>
        <w:rPr>
          <w:rFonts w:hint="default" w:ascii="Times New Roman" w:hAnsi="Times New Roman" w:cs="Times New Roman"/>
        </w:rPr>
      </w:pPr>
      <w:r>
        <w:rPr>
          <w:rFonts w:hint="default" w:ascii="Times New Roman" w:hAnsi="Times New Roman" w:cs="Times New Roman"/>
        </w:rPr>
        <w:t>7.7签订合同</w:t>
      </w:r>
    </w:p>
    <w:p w14:paraId="015EAB52">
      <w:pPr>
        <w:spacing w:line="360" w:lineRule="auto"/>
        <w:rPr>
          <w:rFonts w:hint="default" w:ascii="Times New Roman" w:hAnsi="Times New Roman" w:cs="Times New Roman"/>
        </w:rPr>
      </w:pPr>
      <w:r>
        <w:rPr>
          <w:rFonts w:hint="default" w:ascii="Times New Roman" w:hAnsi="Times New Roman" w:cs="Times New Roman"/>
        </w:rPr>
        <w:t>　　7.7.1采购人和成交供应商应当在成交通知书规定的期限内，根据采购文件和成交供应商的响应文件订立书面合同。成交供应商无正当理由拒绝签订合同，在签订合同时向采购人提出附加条件，或者不按照采购文件要求递交履约保证金的，采购人取消其成交资格，其响应保证金不予退还；给采购人造成的损失超过响应保证金数额的，成交供应商还应当对超过部分予以赔偿。</w:t>
      </w:r>
    </w:p>
    <w:p w14:paraId="0744013F">
      <w:pPr>
        <w:spacing w:line="360" w:lineRule="auto"/>
        <w:rPr>
          <w:rFonts w:hint="default" w:ascii="Times New Roman" w:hAnsi="Times New Roman" w:cs="Times New Roman"/>
        </w:rPr>
      </w:pPr>
      <w:r>
        <w:rPr>
          <w:rFonts w:hint="default" w:ascii="Times New Roman" w:hAnsi="Times New Roman" w:cs="Times New Roman"/>
        </w:rPr>
        <w:t>　　7.7.2发出成交通知书后，采购人无正当理由拒绝签订合同，或者在签订合同时向成交供应商提出附加条件的，采购人向成交供应商退还响应保证金；给成交供应商造成损失的，还应当赔偿损失。</w:t>
      </w:r>
    </w:p>
    <w:p w14:paraId="05167D88">
      <w:pPr>
        <w:spacing w:line="360" w:lineRule="auto"/>
        <w:rPr>
          <w:rFonts w:hint="default" w:ascii="Times New Roman" w:hAnsi="Times New Roman" w:cs="Times New Roman"/>
        </w:rPr>
      </w:pPr>
      <w:r>
        <w:rPr>
          <w:rFonts w:hint="default" w:ascii="Times New Roman" w:hAnsi="Times New Roman" w:cs="Times New Roman"/>
        </w:rPr>
        <w:t>　　7.7.3联合体成交的，联合体各方应当共同与采购人签订合同，就成交项目向采购人承担连带责任。</w:t>
      </w:r>
    </w:p>
    <w:p w14:paraId="7C41484D">
      <w:pPr>
        <w:spacing w:line="360" w:lineRule="auto"/>
        <w:rPr>
          <w:rFonts w:hint="default" w:ascii="Times New Roman" w:hAnsi="Times New Roman" w:cs="Times New Roman"/>
        </w:rPr>
      </w:pPr>
      <w:r>
        <w:rPr>
          <w:rFonts w:hint="default" w:ascii="Times New Roman" w:hAnsi="Times New Roman" w:cs="Times New Roman"/>
        </w:rPr>
        <w:t>　　7.8特殊情形处理</w:t>
      </w:r>
    </w:p>
    <w:p w14:paraId="6CF03313">
      <w:pPr>
        <w:spacing w:line="360" w:lineRule="auto"/>
        <w:rPr>
          <w:rFonts w:hint="default" w:ascii="Times New Roman" w:hAnsi="Times New Roman" w:cs="Times New Roman"/>
        </w:rPr>
      </w:pPr>
      <w:r>
        <w:rPr>
          <w:rFonts w:hint="default" w:ascii="Times New Roman" w:hAnsi="Times New Roman" w:cs="Times New Roman"/>
        </w:rPr>
        <w:t>　　因供应商对预成交结果提出异议、成交供应商无正当理由拒绝签订合同、成交供应商在签订合同时向采购人提出附加条件或者不按照采购文件要求递交履约保证金等导致采购人变更成交结果的，采购人应按照本条规定的程序重新选择确定预成交供应商、进行公示并公告。</w:t>
      </w:r>
    </w:p>
    <w:p w14:paraId="4662A5DF">
      <w:pPr>
        <w:spacing w:line="360" w:lineRule="auto"/>
        <w:rPr>
          <w:rFonts w:hint="default" w:ascii="Times New Roman" w:hAnsi="Times New Roman" w:cs="Times New Roman"/>
        </w:rPr>
      </w:pPr>
      <w:r>
        <w:rPr>
          <w:rFonts w:hint="default" w:ascii="Times New Roman" w:hAnsi="Times New Roman" w:cs="Times New Roman"/>
        </w:rPr>
        <w:t>　　8异议</w:t>
      </w:r>
    </w:p>
    <w:p w14:paraId="6FEF951B">
      <w:pPr>
        <w:spacing w:line="360" w:lineRule="auto"/>
        <w:rPr>
          <w:rFonts w:hint="default" w:ascii="Times New Roman" w:hAnsi="Times New Roman" w:cs="Times New Roman"/>
        </w:rPr>
      </w:pPr>
      <w:r>
        <w:rPr>
          <w:rFonts w:hint="default" w:ascii="Times New Roman" w:hAnsi="Times New Roman" w:cs="Times New Roman"/>
        </w:rPr>
        <w:t>　　8.1提出异议</w:t>
      </w:r>
    </w:p>
    <w:p w14:paraId="2FC5396E">
      <w:pPr>
        <w:spacing w:line="360" w:lineRule="auto"/>
        <w:rPr>
          <w:rFonts w:hint="default" w:ascii="Times New Roman" w:hAnsi="Times New Roman" w:cs="Times New Roman"/>
        </w:rPr>
      </w:pPr>
      <w:r>
        <w:rPr>
          <w:rFonts w:hint="default" w:ascii="Times New Roman" w:hAnsi="Times New Roman" w:cs="Times New Roman"/>
        </w:rPr>
        <w:t>　　供应商或者其他利害关系人可以对预成交结果提出异议。异议应在预成交结果公示期间通过供应商须知前附表规定的异议渠道提出，并递交异议函和必要的证明材料。异议函包括但不限于下列内容：</w:t>
      </w:r>
    </w:p>
    <w:p w14:paraId="6C5C1EBC">
      <w:pPr>
        <w:spacing w:line="360" w:lineRule="auto"/>
        <w:rPr>
          <w:rFonts w:hint="default" w:ascii="Times New Roman" w:hAnsi="Times New Roman" w:cs="Times New Roman"/>
        </w:rPr>
      </w:pPr>
      <w:r>
        <w:rPr>
          <w:rFonts w:hint="default" w:ascii="Times New Roman" w:hAnsi="Times New Roman" w:cs="Times New Roman"/>
        </w:rPr>
        <w:t>　　（1）异议人名称、地址、邮政编码、联系人及联系电话；</w:t>
      </w:r>
    </w:p>
    <w:p w14:paraId="017AC41C">
      <w:pPr>
        <w:spacing w:line="360" w:lineRule="auto"/>
        <w:rPr>
          <w:rFonts w:hint="default" w:ascii="Times New Roman" w:hAnsi="Times New Roman" w:cs="Times New Roman"/>
        </w:rPr>
      </w:pPr>
      <w:r>
        <w:rPr>
          <w:rFonts w:hint="default" w:ascii="Times New Roman" w:hAnsi="Times New Roman" w:cs="Times New Roman"/>
        </w:rPr>
        <w:t>　　（2）具体、明确的异议事项、事实依据及与异议事项相关的请求。</w:t>
      </w:r>
    </w:p>
    <w:p w14:paraId="39226660">
      <w:pPr>
        <w:spacing w:line="360" w:lineRule="auto"/>
        <w:rPr>
          <w:rFonts w:hint="default" w:ascii="Times New Roman" w:hAnsi="Times New Roman" w:cs="Times New Roman"/>
        </w:rPr>
      </w:pPr>
      <w:r>
        <w:rPr>
          <w:rFonts w:hint="default" w:ascii="Times New Roman" w:hAnsi="Times New Roman" w:cs="Times New Roman"/>
        </w:rPr>
        <w:t>　　异议函应由异议人的法定代表人（单位负责人）或其授权的代理人签字并加盖单位章。</w:t>
      </w:r>
    </w:p>
    <w:p w14:paraId="6E58D99C">
      <w:pPr>
        <w:spacing w:line="360" w:lineRule="auto"/>
        <w:rPr>
          <w:rFonts w:hint="default" w:ascii="Times New Roman" w:hAnsi="Times New Roman" w:cs="Times New Roman"/>
        </w:rPr>
      </w:pPr>
      <w:r>
        <w:rPr>
          <w:rFonts w:hint="default" w:ascii="Times New Roman" w:hAnsi="Times New Roman" w:cs="Times New Roman"/>
        </w:rPr>
        <w:t>　　8.2异议处理</w:t>
      </w:r>
    </w:p>
    <w:p w14:paraId="163A7971">
      <w:pPr>
        <w:spacing w:line="360" w:lineRule="auto"/>
        <w:rPr>
          <w:rFonts w:hint="default" w:ascii="Times New Roman" w:hAnsi="Times New Roman" w:cs="Times New Roman"/>
        </w:rPr>
      </w:pPr>
      <w:r>
        <w:rPr>
          <w:rFonts w:hint="default" w:ascii="Times New Roman" w:hAnsi="Times New Roman" w:cs="Times New Roman"/>
        </w:rPr>
        <w:t>　　采购人将针对异议事项进行核查，经过核查，发现异议人对相关问题理解有误的，应作出解释；发现采购活动中确实存在错误或不当行为的，应及时予以改正或补救。异议人与采购人对异议事项无法达成一致的，异议人可向供应商须知前附表规定的行业组织或专业咨询机构申请调解或进行反映。采购人认为异议不成立或不影响采购结果的，可以继续进行采购活动。</w:t>
      </w:r>
    </w:p>
    <w:p w14:paraId="408E415C">
      <w:pPr>
        <w:spacing w:line="360" w:lineRule="auto"/>
        <w:rPr>
          <w:rFonts w:hint="default" w:ascii="Times New Roman" w:hAnsi="Times New Roman" w:cs="Times New Roman"/>
        </w:rPr>
      </w:pPr>
      <w:r>
        <w:rPr>
          <w:rFonts w:hint="default" w:ascii="Times New Roman" w:hAnsi="Times New Roman" w:cs="Times New Roman"/>
        </w:rPr>
        <w:t>　　9纪律要求</w:t>
      </w:r>
    </w:p>
    <w:p w14:paraId="62E0C82C">
      <w:pPr>
        <w:spacing w:line="360" w:lineRule="auto"/>
        <w:rPr>
          <w:rFonts w:hint="default" w:ascii="Times New Roman" w:hAnsi="Times New Roman" w:cs="Times New Roman"/>
        </w:rPr>
      </w:pPr>
      <w:r>
        <w:rPr>
          <w:rFonts w:hint="default" w:ascii="Times New Roman" w:hAnsi="Times New Roman" w:cs="Times New Roman"/>
        </w:rPr>
        <w:t>　　9.1对采购人的纪律要求</w:t>
      </w:r>
    </w:p>
    <w:p w14:paraId="4E8CC46E">
      <w:pPr>
        <w:spacing w:line="360" w:lineRule="auto"/>
        <w:rPr>
          <w:rFonts w:hint="default" w:ascii="Times New Roman" w:hAnsi="Times New Roman" w:cs="Times New Roman"/>
        </w:rPr>
      </w:pPr>
      <w:r>
        <w:rPr>
          <w:rFonts w:hint="default" w:ascii="Times New Roman" w:hAnsi="Times New Roman" w:cs="Times New Roman"/>
        </w:rPr>
        <w:t>　　采购人不得泄露评审采购活动中应当保密的情况和资料，不得与供应商串通损害国家利益、社会公共利益或者他人合法权益。</w:t>
      </w:r>
    </w:p>
    <w:p w14:paraId="16BDAAAF">
      <w:pPr>
        <w:spacing w:line="360" w:lineRule="auto"/>
        <w:rPr>
          <w:rFonts w:hint="default" w:ascii="Times New Roman" w:hAnsi="Times New Roman" w:cs="Times New Roman"/>
        </w:rPr>
      </w:pPr>
      <w:r>
        <w:rPr>
          <w:rFonts w:hint="default" w:ascii="Times New Roman" w:hAnsi="Times New Roman" w:cs="Times New Roman"/>
        </w:rPr>
        <w:t>　　9.2对供应商的纪律要求</w:t>
      </w:r>
    </w:p>
    <w:p w14:paraId="76251E26">
      <w:pPr>
        <w:spacing w:line="360" w:lineRule="auto"/>
        <w:rPr>
          <w:rFonts w:hint="default" w:ascii="Times New Roman" w:hAnsi="Times New Roman" w:cs="Times New Roman"/>
        </w:rPr>
      </w:pPr>
      <w:r>
        <w:rPr>
          <w:rFonts w:hint="default" w:ascii="Times New Roman" w:hAnsi="Times New Roman" w:cs="Times New Roman"/>
        </w:rPr>
        <w:t>　　供应商不得相互串通或者与采购人串通，不得向采购人或者评审组成员行贿谋取成交，不得以他人名义参加评审采购活动或者以其他方式弄虚作假骗取成交；供应商不得以任何方式干扰、影响评审工作。</w:t>
      </w:r>
    </w:p>
    <w:p w14:paraId="4FB07928">
      <w:pPr>
        <w:spacing w:line="360" w:lineRule="auto"/>
        <w:rPr>
          <w:rFonts w:hint="default" w:ascii="Times New Roman" w:hAnsi="Times New Roman" w:cs="Times New Roman"/>
        </w:rPr>
      </w:pPr>
      <w:r>
        <w:rPr>
          <w:rFonts w:hint="default" w:ascii="Times New Roman" w:hAnsi="Times New Roman" w:cs="Times New Roman"/>
        </w:rPr>
        <w:t>　　10需要补充的其他内容</w:t>
      </w:r>
    </w:p>
    <w:p w14:paraId="5D487E19">
      <w:pPr>
        <w:spacing w:line="360" w:lineRule="auto"/>
        <w:rPr>
          <w:rFonts w:hint="default" w:ascii="Times New Roman" w:hAnsi="Times New Roman" w:cs="Times New Roman"/>
        </w:rPr>
      </w:pPr>
      <w:r>
        <w:rPr>
          <w:rFonts w:hint="default" w:ascii="Times New Roman" w:hAnsi="Times New Roman" w:cs="Times New Roman"/>
        </w:rPr>
        <w:t>　　10.1采购代理服务费</w:t>
      </w:r>
    </w:p>
    <w:p w14:paraId="5A7C9318">
      <w:pPr>
        <w:spacing w:line="360" w:lineRule="auto"/>
        <w:rPr>
          <w:rFonts w:hint="default" w:ascii="Times New Roman" w:hAnsi="Times New Roman" w:cs="Times New Roman"/>
        </w:rPr>
      </w:pPr>
      <w:r>
        <w:rPr>
          <w:rFonts w:hint="default" w:ascii="Times New Roman" w:hAnsi="Times New Roman" w:cs="Times New Roman"/>
        </w:rPr>
        <w:t>　　供应商须知前附表规定由供应商承担采购代理服务费的，供应商应按照供应商须知前附表规定的费用标准或金额、交费时间和方式向采购代理机构支付代理服务费。</w:t>
      </w:r>
    </w:p>
    <w:p w14:paraId="1A9B68EE">
      <w:pPr>
        <w:spacing w:line="360" w:lineRule="auto"/>
        <w:rPr>
          <w:rFonts w:hint="default" w:ascii="Times New Roman" w:hAnsi="Times New Roman" w:cs="Times New Roman"/>
        </w:rPr>
      </w:pPr>
      <w:r>
        <w:rPr>
          <w:rFonts w:hint="default" w:ascii="Times New Roman" w:hAnsi="Times New Roman" w:cs="Times New Roman"/>
        </w:rPr>
        <w:t>　　10.2其他</w:t>
      </w:r>
    </w:p>
    <w:p w14:paraId="0E19A9F3">
      <w:pPr>
        <w:spacing w:line="360" w:lineRule="auto"/>
        <w:rPr>
          <w:rFonts w:hint="default" w:ascii="Times New Roman" w:hAnsi="Times New Roman" w:cs="Times New Roman"/>
        </w:rPr>
      </w:pPr>
      <w:r>
        <w:rPr>
          <w:rFonts w:hint="default" w:ascii="Times New Roman" w:hAnsi="Times New Roman" w:cs="Times New Roman"/>
        </w:rPr>
        <w:t>　　需要补充的其他内容：见供应商须知前附表。</w:t>
      </w:r>
    </w:p>
    <w:p w14:paraId="1F813359">
      <w:pPr>
        <w:rPr>
          <w:rFonts w:hint="default" w:ascii="Times New Roman" w:hAnsi="Times New Roman" w:eastAsia="等线" w:cs="Times New Roman"/>
          <w:color w:val="000000"/>
          <w:sz w:val="21"/>
          <w:szCs w:val="21"/>
          <w:lang w:val="zh-TW" w:eastAsia="zh-CN" w:bidi="ar-SA"/>
        </w:rPr>
      </w:pPr>
      <w:r>
        <w:rPr>
          <w:rFonts w:hint="eastAsia" w:ascii="Times New Roman" w:hAnsi="Times New Roman" w:cs="Times New Roman"/>
          <w:szCs w:val="21"/>
          <w:u w:val="none"/>
          <w:lang w:val="en-US" w:eastAsia="zh-CN"/>
        </w:rPr>
        <w:t xml:space="preserve">                                 </w:t>
      </w:r>
      <w:r>
        <w:rPr>
          <w:rFonts w:hint="eastAsia" w:ascii="Times New Roman" w:hAnsi="Times New Roman" w:eastAsia="等线" w:cs="Times New Roman"/>
          <w:color w:val="000000"/>
          <w:sz w:val="21"/>
          <w:szCs w:val="21"/>
          <w:lang w:val="en-US" w:eastAsia="zh-CN" w:bidi="ar-SA"/>
        </w:rPr>
        <w:t xml:space="preserve">               </w:t>
      </w:r>
    </w:p>
    <w:p w14:paraId="2AB12DF6">
      <w:pPr>
        <w:pStyle w:val="6"/>
        <w:rPr>
          <w:rFonts w:hint="default" w:ascii="Times New Roman" w:hAnsi="Times New Roman" w:cs="Times New Roman"/>
        </w:rPr>
        <w:sectPr>
          <w:footerReference r:id="rId5" w:type="default"/>
          <w:pgSz w:w="16840" w:h="11900"/>
          <w:pgMar w:top="400" w:right="1122" w:bottom="1232" w:left="1121" w:header="0" w:footer="1017" w:gutter="0"/>
          <w:pgBorders>
            <w:top w:val="none" w:sz="0" w:space="0"/>
            <w:left w:val="none" w:sz="0" w:space="0"/>
            <w:bottom w:val="none" w:sz="0" w:space="0"/>
            <w:right w:val="none" w:sz="0" w:space="0"/>
          </w:pgBorders>
          <w:pgNumType w:fmt="decimal"/>
          <w:cols w:space="720" w:num="1"/>
        </w:sectPr>
      </w:pPr>
    </w:p>
    <w:p w14:paraId="3909EF36">
      <w:pPr>
        <w:pStyle w:val="10"/>
        <w:spacing w:line="340" w:lineRule="auto"/>
        <w:rPr>
          <w:rFonts w:hint="default" w:ascii="Times New Roman" w:hAnsi="Times New Roman" w:cs="Times New Roman"/>
        </w:rPr>
      </w:pPr>
    </w:p>
    <w:p w14:paraId="24252337">
      <w:pPr>
        <w:pStyle w:val="10"/>
        <w:spacing w:line="340" w:lineRule="auto"/>
        <w:rPr>
          <w:rFonts w:hint="default" w:ascii="Times New Roman" w:hAnsi="Times New Roman" w:cs="Times New Roman"/>
        </w:rPr>
      </w:pPr>
    </w:p>
    <w:p w14:paraId="2224B152">
      <w:pPr>
        <w:spacing w:before="91" w:line="220" w:lineRule="auto"/>
        <w:ind w:left="44"/>
        <w:outlineLvl w:val="1"/>
        <w:rPr>
          <w:rFonts w:hint="eastAsia" w:ascii="Times New Roman" w:hAnsi="Times New Roman" w:eastAsia="宋体" w:cs="Times New Roman"/>
          <w:b/>
          <w:bCs/>
          <w:spacing w:val="-6"/>
          <w:sz w:val="28"/>
          <w:szCs w:val="28"/>
          <w:lang w:eastAsia="zh-CN"/>
        </w:rPr>
      </w:pPr>
      <w:r>
        <w:rPr>
          <w:rFonts w:hint="default" w:ascii="Times New Roman" w:hAnsi="Times New Roman" w:eastAsia="宋体" w:cs="Times New Roman"/>
          <w:b/>
          <w:bCs/>
          <w:spacing w:val="-6"/>
          <w:sz w:val="28"/>
          <w:szCs w:val="28"/>
        </w:rPr>
        <w:t>附件</w:t>
      </w:r>
      <w:r>
        <w:rPr>
          <w:rFonts w:hint="eastAsia" w:ascii="Times New Roman" w:hAnsi="Times New Roman" w:eastAsia="宋体" w:cs="Times New Roman"/>
          <w:b/>
          <w:bCs/>
          <w:spacing w:val="-6"/>
          <w:sz w:val="28"/>
          <w:szCs w:val="28"/>
          <w:lang w:val="en-US" w:eastAsia="zh-CN"/>
        </w:rPr>
        <w:t>一</w:t>
      </w:r>
      <w:r>
        <w:rPr>
          <w:rFonts w:hint="default" w:ascii="Times New Roman" w:hAnsi="Times New Roman" w:eastAsia="宋体" w:cs="Times New Roman"/>
          <w:b/>
          <w:bCs/>
          <w:spacing w:val="-6"/>
          <w:sz w:val="28"/>
          <w:szCs w:val="28"/>
        </w:rPr>
        <w:t>：技术</w:t>
      </w:r>
      <w:r>
        <w:rPr>
          <w:rFonts w:hint="eastAsia" w:ascii="Times New Roman" w:hAnsi="Times New Roman" w:eastAsia="宋体" w:cs="Times New Roman"/>
          <w:b/>
          <w:bCs/>
          <w:spacing w:val="-6"/>
          <w:sz w:val="28"/>
          <w:szCs w:val="28"/>
          <w:lang w:eastAsia="zh-CN"/>
        </w:rPr>
        <w:t>规范书</w:t>
      </w:r>
    </w:p>
    <w:p w14:paraId="78EB1555">
      <w:pPr>
        <w:pStyle w:val="10"/>
        <w:spacing w:line="292" w:lineRule="auto"/>
        <w:rPr>
          <w:rFonts w:hint="default" w:ascii="Times New Roman" w:hAnsi="Times New Roman" w:cs="Times New Roman"/>
        </w:rPr>
      </w:pPr>
    </w:p>
    <w:p w14:paraId="22CCF6C3">
      <w:pPr>
        <w:pStyle w:val="10"/>
        <w:spacing w:line="292" w:lineRule="auto"/>
        <w:rPr>
          <w:rFonts w:hint="default" w:ascii="Times New Roman" w:hAnsi="Times New Roman" w:cs="Times New Roman"/>
        </w:rPr>
      </w:pPr>
    </w:p>
    <w:p w14:paraId="186B727D">
      <w:pPr>
        <w:pStyle w:val="10"/>
        <w:spacing w:line="293" w:lineRule="auto"/>
        <w:rPr>
          <w:rFonts w:hint="default" w:ascii="Times New Roman" w:hAnsi="Times New Roman" w:cs="Times New Roman"/>
        </w:rPr>
      </w:pPr>
    </w:p>
    <w:p w14:paraId="6483FF6B">
      <w:pPr>
        <w:pStyle w:val="10"/>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cs="Times New Roman"/>
          <w:b/>
          <w:bCs/>
          <w:color w:val="auto"/>
          <w:sz w:val="36"/>
          <w:szCs w:val="36"/>
          <w:highlight w:val="none"/>
        </w:rPr>
      </w:pPr>
      <w:r>
        <w:rPr>
          <w:rFonts w:hint="eastAsia" w:cs="Times New Roman"/>
          <w:b/>
          <w:bCs/>
          <w:color w:val="auto"/>
          <w:spacing w:val="-4"/>
          <w:sz w:val="36"/>
          <w:szCs w:val="36"/>
          <w:highlight w:val="none"/>
          <w:u w:val="single" w:color="auto"/>
          <w:lang w:val="en-US" w:eastAsia="zh-CN"/>
        </w:rPr>
        <w:t>开阳“磷钛铁锂”循环耦合一体化项目年产60万吨磷酸铁锂项目(一期10万吨)</w:t>
      </w:r>
      <w:r>
        <w:rPr>
          <w:rFonts w:hint="default" w:ascii="Times New Roman" w:hAnsi="Times New Roman" w:cs="Times New Roman"/>
          <w:b/>
          <w:bCs/>
          <w:color w:val="auto"/>
          <w:spacing w:val="-4"/>
          <w:sz w:val="36"/>
          <w:szCs w:val="36"/>
          <w:highlight w:val="none"/>
          <w:u w:val="single" w:color="auto"/>
          <w:lang w:eastAsia="zh-CN"/>
        </w:rPr>
        <w:t xml:space="preserve"> </w:t>
      </w:r>
    </w:p>
    <w:p w14:paraId="4CFCB660">
      <w:pPr>
        <w:pStyle w:val="10"/>
        <w:spacing w:line="265" w:lineRule="auto"/>
        <w:rPr>
          <w:rFonts w:hint="default" w:ascii="Times New Roman" w:hAnsi="Times New Roman" w:cs="Times New Roman"/>
        </w:rPr>
      </w:pPr>
    </w:p>
    <w:p w14:paraId="417EC62F">
      <w:pPr>
        <w:pStyle w:val="10"/>
        <w:spacing w:line="266" w:lineRule="auto"/>
        <w:rPr>
          <w:rFonts w:hint="default" w:ascii="Times New Roman" w:hAnsi="Times New Roman" w:cs="Times New Roman"/>
        </w:rPr>
      </w:pPr>
    </w:p>
    <w:p w14:paraId="2710232A">
      <w:pPr>
        <w:pStyle w:val="10"/>
        <w:spacing w:line="266" w:lineRule="auto"/>
        <w:rPr>
          <w:rFonts w:hint="default" w:ascii="Times New Roman" w:hAnsi="Times New Roman" w:cs="Times New Roman"/>
        </w:rPr>
      </w:pPr>
    </w:p>
    <w:p w14:paraId="74BD823A">
      <w:pPr>
        <w:pStyle w:val="10"/>
        <w:spacing w:line="266" w:lineRule="auto"/>
        <w:rPr>
          <w:rFonts w:hint="default" w:ascii="Times New Roman" w:hAnsi="Times New Roman" w:cs="Times New Roman"/>
        </w:rPr>
      </w:pPr>
    </w:p>
    <w:p w14:paraId="6D2DA10B">
      <w:pPr>
        <w:pStyle w:val="10"/>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cs="Times New Roman"/>
          <w:b/>
          <w:bCs/>
          <w:color w:val="auto"/>
          <w:spacing w:val="-4"/>
          <w:sz w:val="36"/>
          <w:szCs w:val="36"/>
          <w:highlight w:val="none"/>
          <w:u w:val="single" w:color="auto"/>
          <w:lang w:val="en-US" w:eastAsia="zh-CN"/>
        </w:rPr>
      </w:pPr>
    </w:p>
    <w:p w14:paraId="7F89479C">
      <w:pPr>
        <w:pStyle w:val="10"/>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cs="Times New Roman"/>
          <w:b/>
          <w:bCs/>
          <w:color w:val="auto"/>
          <w:spacing w:val="-4"/>
          <w:sz w:val="36"/>
          <w:szCs w:val="36"/>
          <w:highlight w:val="none"/>
          <w:u w:val="single" w:color="auto"/>
          <w:lang w:val="en-US" w:eastAsia="zh-CN"/>
        </w:rPr>
      </w:pPr>
      <w:r>
        <w:rPr>
          <w:rFonts w:hint="eastAsia" w:cs="Times New Roman"/>
          <w:b/>
          <w:bCs/>
          <w:color w:val="auto"/>
          <w:spacing w:val="-4"/>
          <w:sz w:val="36"/>
          <w:szCs w:val="36"/>
          <w:highlight w:val="none"/>
          <w:u w:val="single" w:color="auto"/>
          <w:lang w:val="en-US" w:eastAsia="zh-CN"/>
        </w:rPr>
        <w:t>XXXX</w:t>
      </w:r>
      <w:r>
        <w:rPr>
          <w:rFonts w:hint="eastAsia" w:ascii="Times New Roman" w:hAnsi="Times New Roman" w:cs="Times New Roman"/>
          <w:b/>
          <w:bCs/>
          <w:color w:val="auto"/>
          <w:spacing w:val="-4"/>
          <w:sz w:val="36"/>
          <w:szCs w:val="36"/>
          <w:highlight w:val="none"/>
          <w:u w:val="single" w:color="auto"/>
          <w:lang w:val="en-US" w:eastAsia="zh-CN"/>
        </w:rPr>
        <w:t>设备</w:t>
      </w:r>
    </w:p>
    <w:p w14:paraId="5ECB00A2">
      <w:pPr>
        <w:pStyle w:val="10"/>
        <w:spacing w:line="258" w:lineRule="auto"/>
        <w:jc w:val="center"/>
        <w:rPr>
          <w:rFonts w:hint="default" w:ascii="Times New Roman" w:hAnsi="Times New Roman" w:eastAsia="宋体" w:cs="Times New Roman"/>
          <w:b/>
          <w:bCs/>
          <w:sz w:val="36"/>
          <w:szCs w:val="36"/>
          <w:lang w:val="en-US" w:eastAsia="zh-CN"/>
        </w:rPr>
      </w:pPr>
    </w:p>
    <w:p w14:paraId="64008B56">
      <w:pPr>
        <w:pStyle w:val="10"/>
        <w:spacing w:line="258" w:lineRule="auto"/>
        <w:jc w:val="center"/>
        <w:rPr>
          <w:rFonts w:hint="default" w:ascii="Times New Roman" w:hAnsi="Times New Roman" w:eastAsia="宋体" w:cs="Times New Roman"/>
          <w:b/>
          <w:bCs/>
          <w:sz w:val="36"/>
          <w:szCs w:val="36"/>
          <w:lang w:val="en-US" w:eastAsia="zh-CN"/>
        </w:rPr>
      </w:pPr>
    </w:p>
    <w:p w14:paraId="2301EEB8">
      <w:pPr>
        <w:pStyle w:val="10"/>
        <w:spacing w:line="266" w:lineRule="auto"/>
        <w:jc w:val="center"/>
        <w:rPr>
          <w:rFonts w:hint="eastAsia" w:ascii="Times New Roman" w:hAnsi="Times New Roman" w:cs="Times New Roman"/>
          <w:b/>
          <w:bCs/>
          <w:sz w:val="48"/>
          <w:szCs w:val="48"/>
          <w:lang w:eastAsia="zh-CN"/>
        </w:rPr>
      </w:pPr>
      <w:r>
        <w:rPr>
          <w:rFonts w:hint="default" w:ascii="Times New Roman" w:hAnsi="Times New Roman" w:cs="Times New Roman"/>
          <w:b/>
          <w:bCs/>
          <w:sz w:val="48"/>
          <w:szCs w:val="48"/>
        </w:rPr>
        <w:t>技术</w:t>
      </w:r>
      <w:r>
        <w:rPr>
          <w:rFonts w:hint="eastAsia" w:cs="Times New Roman"/>
          <w:b/>
          <w:bCs/>
          <w:sz w:val="48"/>
          <w:szCs w:val="48"/>
          <w:lang w:val="en-US" w:eastAsia="zh-CN"/>
        </w:rPr>
        <w:t>规格</w:t>
      </w:r>
      <w:r>
        <w:rPr>
          <w:rFonts w:hint="eastAsia" w:ascii="Times New Roman" w:hAnsi="Times New Roman" w:cs="Times New Roman"/>
          <w:b/>
          <w:bCs/>
          <w:sz w:val="48"/>
          <w:szCs w:val="48"/>
          <w:lang w:eastAsia="zh-CN"/>
        </w:rPr>
        <w:t>书</w:t>
      </w:r>
    </w:p>
    <w:p w14:paraId="01AD7A3E">
      <w:pPr>
        <w:pStyle w:val="10"/>
        <w:spacing w:line="259" w:lineRule="auto"/>
        <w:rPr>
          <w:rFonts w:hint="default" w:ascii="Times New Roman" w:hAnsi="Times New Roman" w:cs="Times New Roman"/>
        </w:rPr>
      </w:pPr>
    </w:p>
    <w:p w14:paraId="7556A328">
      <w:pPr>
        <w:pStyle w:val="10"/>
        <w:spacing w:line="259" w:lineRule="auto"/>
        <w:rPr>
          <w:rFonts w:hint="default" w:ascii="Times New Roman" w:hAnsi="Times New Roman" w:cs="Times New Roman"/>
        </w:rPr>
      </w:pPr>
    </w:p>
    <w:p w14:paraId="38FC7E88">
      <w:pPr>
        <w:pStyle w:val="10"/>
        <w:spacing w:line="259" w:lineRule="auto"/>
        <w:rPr>
          <w:rFonts w:hint="default" w:ascii="Times New Roman" w:hAnsi="Times New Roman" w:cs="Times New Roman"/>
        </w:rPr>
      </w:pPr>
    </w:p>
    <w:p w14:paraId="74DDCF9E">
      <w:pPr>
        <w:pStyle w:val="10"/>
        <w:spacing w:line="259" w:lineRule="auto"/>
        <w:rPr>
          <w:rFonts w:hint="default" w:ascii="Times New Roman" w:hAnsi="Times New Roman" w:cs="Times New Roman"/>
        </w:rPr>
      </w:pPr>
    </w:p>
    <w:p w14:paraId="73CF8BEA">
      <w:pPr>
        <w:rPr>
          <w:rFonts w:hint="default" w:ascii="Times New Roman" w:hAnsi="Times New Roman" w:eastAsia="宋体" w:cs="Times New Roman"/>
          <w:sz w:val="52"/>
          <w:szCs w:val="52"/>
          <w:lang w:eastAsia="zh-CN"/>
        </w:rPr>
      </w:pPr>
      <w:r>
        <w:rPr>
          <w:rFonts w:hint="default" w:ascii="Times New Roman" w:hAnsi="Times New Roman" w:eastAsia="宋体" w:cs="Times New Roman"/>
          <w:sz w:val="52"/>
          <w:szCs w:val="52"/>
        </w:rPr>
        <w:br w:type="page"/>
      </w:r>
    </w:p>
    <w:p w14:paraId="077EEE70">
      <w:pPr>
        <w:spacing w:before="91" w:line="220" w:lineRule="auto"/>
        <w:ind w:left="44"/>
        <w:outlineLvl w:val="1"/>
        <w:rPr>
          <w:rFonts w:hint="default" w:ascii="Times New Roman" w:hAnsi="Times New Roman" w:eastAsia="宋体" w:cs="Times New Roman"/>
          <w:b/>
          <w:bCs/>
          <w:spacing w:val="-6"/>
          <w:sz w:val="28"/>
          <w:szCs w:val="28"/>
        </w:rPr>
      </w:pPr>
      <w:r>
        <w:rPr>
          <w:rFonts w:hint="default" w:ascii="Times New Roman" w:hAnsi="Times New Roman" w:eastAsia="宋体" w:cs="Times New Roman"/>
          <w:b/>
          <w:bCs/>
          <w:spacing w:val="-6"/>
          <w:sz w:val="28"/>
          <w:szCs w:val="28"/>
        </w:rPr>
        <w:t>附件</w:t>
      </w:r>
      <w:r>
        <w:rPr>
          <w:rFonts w:hint="eastAsia" w:ascii="Times New Roman" w:hAnsi="Times New Roman" w:eastAsia="宋体" w:cs="Times New Roman"/>
          <w:b/>
          <w:bCs/>
          <w:spacing w:val="-6"/>
          <w:sz w:val="28"/>
          <w:szCs w:val="28"/>
          <w:lang w:val="en-US" w:eastAsia="zh-CN"/>
        </w:rPr>
        <w:t>二</w:t>
      </w:r>
      <w:r>
        <w:rPr>
          <w:rFonts w:hint="default" w:ascii="Times New Roman" w:hAnsi="Times New Roman" w:eastAsia="宋体" w:cs="Times New Roman"/>
          <w:b/>
          <w:bCs/>
          <w:spacing w:val="-6"/>
          <w:sz w:val="28"/>
          <w:szCs w:val="28"/>
        </w:rPr>
        <w:t>：分包/采购廉政确认函</w:t>
      </w:r>
    </w:p>
    <w:p w14:paraId="7CB84B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31"/>
          <w:szCs w:val="31"/>
        </w:rPr>
      </w:pPr>
      <w:r>
        <w:rPr>
          <w:rFonts w:hint="default" w:ascii="Times New Roman" w:hAnsi="Times New Roman" w:eastAsia="宋体" w:cs="Times New Roman"/>
          <w:spacing w:val="7"/>
          <w:position w:val="1"/>
          <w:sz w:val="31"/>
          <w:szCs w:val="31"/>
        </w:rPr>
        <w:t>分包</w:t>
      </w:r>
      <w:r>
        <w:rPr>
          <w:rFonts w:hint="default" w:ascii="Times New Roman" w:hAnsi="Times New Roman" w:eastAsia="Times New Roman" w:cs="Times New Roman"/>
          <w:spacing w:val="7"/>
          <w:position w:val="1"/>
          <w:sz w:val="31"/>
          <w:szCs w:val="31"/>
        </w:rPr>
        <w:t>/</w:t>
      </w:r>
      <w:r>
        <w:rPr>
          <w:rFonts w:hint="default" w:ascii="Times New Roman" w:hAnsi="Times New Roman" w:eastAsia="宋体" w:cs="Times New Roman"/>
          <w:spacing w:val="7"/>
          <w:position w:val="1"/>
          <w:sz w:val="31"/>
          <w:szCs w:val="31"/>
        </w:rPr>
        <w:t>釆购廉政确认函</w:t>
      </w:r>
    </w:p>
    <w:p w14:paraId="4B5A6345">
      <w:pPr>
        <w:keepNext w:val="0"/>
        <w:keepLines w:val="0"/>
        <w:pageBreakBefore w:val="0"/>
        <w:widowControl/>
        <w:kinsoku w:val="0"/>
        <w:wordWrap/>
        <w:overflowPunct/>
        <w:topLinePunct w:val="0"/>
        <w:autoSpaceDE w:val="0"/>
        <w:autoSpaceDN w:val="0"/>
        <w:bidi w:val="0"/>
        <w:adjustRightInd w:val="0"/>
        <w:snapToGrid w:val="0"/>
        <w:spacing w:line="360" w:lineRule="auto"/>
        <w:ind w:firstLine="520" w:firstLineChars="200"/>
        <w:jc w:val="both"/>
        <w:textAlignment w:val="baseline"/>
        <w:rPr>
          <w:rFonts w:hint="default" w:ascii="Times New Roman" w:hAnsi="Times New Roman" w:eastAsia="宋体" w:cs="Times New Roman"/>
          <w:sz w:val="25"/>
          <w:szCs w:val="25"/>
        </w:rPr>
      </w:pPr>
      <w:r>
        <w:rPr>
          <w:rFonts w:hint="default" w:ascii="Times New Roman" w:hAnsi="Times New Roman" w:eastAsia="宋体" w:cs="Times New Roman"/>
          <w:spacing w:val="5"/>
          <w:sz w:val="25"/>
          <w:szCs w:val="25"/>
        </w:rPr>
        <w:t>感谢贵单位同我公司</w:t>
      </w:r>
      <w:r>
        <w:rPr>
          <w:rFonts w:hint="default" w:ascii="Times New Roman" w:hAnsi="Times New Roman" w:eastAsia="宋体" w:cs="Times New Roman"/>
          <w:spacing w:val="5"/>
          <w:sz w:val="25"/>
          <w:szCs w:val="25"/>
          <w:u w:val="single" w:color="auto"/>
        </w:rPr>
        <w:t xml:space="preserve"> </w:t>
      </w:r>
      <w:r>
        <w:rPr>
          <w:rFonts w:hint="eastAsia" w:ascii="Times New Roman" w:hAnsi="Times New Roman" w:eastAsia="宋体" w:cs="Times New Roman"/>
          <w:spacing w:val="5"/>
          <w:sz w:val="25"/>
          <w:szCs w:val="25"/>
          <w:u w:val="single" w:color="auto"/>
          <w:lang w:val="en-US" w:eastAsia="zh-CN"/>
        </w:rPr>
        <w:t>电池院公用机电部</w:t>
      </w:r>
      <w:r>
        <w:rPr>
          <w:rFonts w:hint="default" w:ascii="Times New Roman" w:hAnsi="Times New Roman" w:eastAsia="宋体" w:cs="Times New Roman"/>
          <w:spacing w:val="5"/>
          <w:sz w:val="25"/>
          <w:szCs w:val="25"/>
          <w:u w:val="single" w:color="auto"/>
        </w:rPr>
        <w:t xml:space="preserve"> </w:t>
      </w:r>
      <w:r>
        <w:rPr>
          <w:rFonts w:hint="default" w:ascii="Times New Roman" w:hAnsi="Times New Roman" w:eastAsia="宋体" w:cs="Times New Roman"/>
          <w:spacing w:val="5"/>
          <w:sz w:val="25"/>
          <w:szCs w:val="25"/>
        </w:rPr>
        <w:t>（部门</w:t>
      </w:r>
      <w:r>
        <w:rPr>
          <w:rFonts w:hint="default" w:ascii="Times New Roman" w:hAnsi="Times New Roman" w:eastAsia="宋体" w:cs="Times New Roman"/>
          <w:spacing w:val="21"/>
          <w:sz w:val="25"/>
          <w:szCs w:val="25"/>
        </w:rPr>
        <w:t>），</w:t>
      </w:r>
      <w:r>
        <w:rPr>
          <w:rFonts w:hint="default" w:ascii="Times New Roman" w:hAnsi="Times New Roman" w:eastAsia="宋体" w:cs="Times New Roman"/>
          <w:spacing w:val="5"/>
          <w:sz w:val="25"/>
          <w:szCs w:val="25"/>
        </w:rPr>
        <w:t>就</w:t>
      </w:r>
      <w:r>
        <w:rPr>
          <w:rFonts w:hint="default" w:ascii="Times New Roman" w:hAnsi="Times New Roman" w:eastAsia="宋体" w:cs="Times New Roman"/>
          <w:spacing w:val="5"/>
          <w:sz w:val="24"/>
          <w:szCs w:val="24"/>
          <w:u w:val="single" w:color="auto"/>
        </w:rPr>
        <w:t xml:space="preserve"> </w:t>
      </w:r>
      <w:r>
        <w:rPr>
          <w:rFonts w:hint="eastAsia" w:ascii="Times New Roman" w:hAnsi="Times New Roman" w:eastAsia="宋体" w:cs="Times New Roman"/>
          <w:spacing w:val="5"/>
          <w:sz w:val="24"/>
          <w:szCs w:val="24"/>
          <w:u w:val="single" w:color="auto"/>
          <w:lang w:val="en-US" w:eastAsia="zh-CN"/>
        </w:rPr>
        <w:t>开阳“磷钛铁锂”循环耦合一体化项目年产60万吨磷酸铁锂项目(一期10万吨)</w:t>
      </w:r>
      <w:r>
        <w:rPr>
          <w:rFonts w:hint="default" w:ascii="Times New Roman" w:hAnsi="Times New Roman" w:eastAsia="宋体" w:cs="Times New Roman"/>
          <w:spacing w:val="-1"/>
          <w:sz w:val="24"/>
          <w:szCs w:val="24"/>
          <w:u w:val="single" w:color="auto"/>
        </w:rPr>
        <w:t xml:space="preserve"> </w:t>
      </w:r>
      <w:r>
        <w:rPr>
          <w:rFonts w:hint="default" w:ascii="Times New Roman" w:hAnsi="Times New Roman" w:eastAsia="宋体" w:cs="Times New Roman"/>
          <w:spacing w:val="-1"/>
          <w:sz w:val="24"/>
          <w:szCs w:val="24"/>
        </w:rPr>
        <w:t>（项目名称）</w:t>
      </w:r>
      <w:r>
        <w:rPr>
          <w:rFonts w:hint="default" w:ascii="Times New Roman" w:hAnsi="Times New Roman" w:eastAsia="宋体" w:cs="Times New Roman"/>
          <w:spacing w:val="-1"/>
          <w:sz w:val="25"/>
          <w:szCs w:val="25"/>
        </w:rPr>
        <w:t>项目所属</w:t>
      </w:r>
      <w:r>
        <w:rPr>
          <w:rFonts w:hint="default" w:ascii="Times New Roman" w:hAnsi="Times New Roman" w:eastAsia="宋体" w:cs="Times New Roman"/>
          <w:spacing w:val="-2"/>
          <w:sz w:val="25"/>
          <w:szCs w:val="25"/>
        </w:rPr>
        <w:t>的</w:t>
      </w:r>
      <w:r>
        <w:rPr>
          <w:rFonts w:hint="default" w:ascii="Times New Roman" w:hAnsi="Times New Roman" w:eastAsia="宋体" w:cs="Times New Roman"/>
          <w:spacing w:val="34"/>
          <w:sz w:val="24"/>
          <w:szCs w:val="24"/>
          <w:u w:val="single" w:color="auto"/>
        </w:rPr>
        <w:t xml:space="preserve"> </w:t>
      </w:r>
      <w:r>
        <w:rPr>
          <w:rFonts w:hint="eastAsia" w:ascii="Times New Roman" w:hAnsi="Times New Roman" w:eastAsia="宋体" w:cs="Times New Roman"/>
          <w:spacing w:val="34"/>
          <w:sz w:val="24"/>
          <w:szCs w:val="24"/>
          <w:u w:val="single" w:color="auto"/>
          <w:lang w:val="en-US" w:eastAsia="zh-CN"/>
        </w:rPr>
        <w:t>XXX</w:t>
      </w:r>
      <w:r>
        <w:rPr>
          <w:rFonts w:hint="default" w:ascii="Times New Roman" w:hAnsi="Times New Roman" w:eastAsia="宋体" w:cs="Times New Roman"/>
          <w:spacing w:val="34"/>
          <w:sz w:val="24"/>
          <w:szCs w:val="24"/>
          <w:u w:val="single" w:color="auto"/>
        </w:rPr>
        <w:t>设备</w:t>
      </w:r>
      <w:r>
        <w:rPr>
          <w:rFonts w:hint="eastAsia" w:ascii="Times New Roman" w:hAnsi="Times New Roman" w:eastAsia="宋体" w:cs="Times New Roman"/>
          <w:spacing w:val="-2"/>
          <w:sz w:val="24"/>
          <w:szCs w:val="24"/>
          <w:u w:val="single" w:color="auto"/>
          <w:lang w:val="en-US" w:eastAsia="zh-CN"/>
        </w:rPr>
        <w:t>等</w:t>
      </w:r>
      <w:r>
        <w:rPr>
          <w:rFonts w:hint="default" w:ascii="Times New Roman" w:hAnsi="Times New Roman" w:eastAsia="宋体" w:cs="Times New Roman"/>
          <w:spacing w:val="5"/>
          <w:sz w:val="25"/>
          <w:szCs w:val="25"/>
        </w:rPr>
        <w:t>达成了分包釆购合同。</w:t>
      </w:r>
    </w:p>
    <w:p w14:paraId="7EF88D23">
      <w:pPr>
        <w:keepNext w:val="0"/>
        <w:keepLines w:val="0"/>
        <w:pageBreakBefore w:val="0"/>
        <w:widowControl/>
        <w:kinsoku w:val="0"/>
        <w:wordWrap/>
        <w:overflowPunct/>
        <w:topLinePunct w:val="0"/>
        <w:autoSpaceDE w:val="0"/>
        <w:autoSpaceDN w:val="0"/>
        <w:bidi w:val="0"/>
        <w:adjustRightInd w:val="0"/>
        <w:snapToGrid w:val="0"/>
        <w:spacing w:line="360" w:lineRule="auto"/>
        <w:ind w:right="28" w:firstLine="536" w:firstLineChars="200"/>
        <w:jc w:val="both"/>
        <w:textAlignment w:val="baseline"/>
        <w:rPr>
          <w:rFonts w:hint="default" w:ascii="Times New Roman" w:hAnsi="Times New Roman" w:eastAsia="宋体" w:cs="Times New Roman"/>
          <w:spacing w:val="9"/>
          <w:position w:val="25"/>
          <w:sz w:val="25"/>
          <w:szCs w:val="25"/>
        </w:rPr>
      </w:pPr>
      <w:r>
        <w:rPr>
          <w:rFonts w:hint="default" w:ascii="Times New Roman" w:hAnsi="Times New Roman" w:eastAsia="宋体" w:cs="Times New Roman"/>
          <w:spacing w:val="9"/>
          <w:position w:val="25"/>
          <w:sz w:val="25"/>
          <w:szCs w:val="25"/>
        </w:rPr>
        <w:drawing>
          <wp:anchor distT="0" distB="0" distL="0" distR="0" simplePos="0" relativeHeight="251659264" behindDoc="1" locked="0" layoutInCell="0" allowOverlap="1">
            <wp:simplePos x="0" y="0"/>
            <wp:positionH relativeFrom="page">
              <wp:posOffset>3217545</wp:posOffset>
            </wp:positionH>
            <wp:positionV relativeFrom="page">
              <wp:posOffset>3027045</wp:posOffset>
            </wp:positionV>
            <wp:extent cx="3334385" cy="1652270"/>
            <wp:effectExtent l="0" t="0" r="18415" b="5080"/>
            <wp:wrapNone/>
            <wp:docPr id="2" name="IM 10"/>
            <wp:cNvGraphicFramePr/>
            <a:graphic xmlns:a="http://schemas.openxmlformats.org/drawingml/2006/main">
              <a:graphicData uri="http://schemas.openxmlformats.org/drawingml/2006/picture">
                <pic:pic xmlns:pic="http://schemas.openxmlformats.org/drawingml/2006/picture">
                  <pic:nvPicPr>
                    <pic:cNvPr id="2" name="IM 10"/>
                    <pic:cNvPicPr/>
                  </pic:nvPicPr>
                  <pic:blipFill>
                    <a:blip r:embed="rId8"/>
                    <a:stretch>
                      <a:fillRect/>
                    </a:stretch>
                  </pic:blipFill>
                  <pic:spPr>
                    <a:xfrm>
                      <a:off x="0" y="0"/>
                      <a:ext cx="3334511" cy="1652015"/>
                    </a:xfrm>
                    <a:prstGeom prst="rect">
                      <a:avLst/>
                    </a:prstGeom>
                  </pic:spPr>
                </pic:pic>
              </a:graphicData>
            </a:graphic>
          </wp:anchor>
        </w:drawing>
      </w:r>
      <w:r>
        <w:rPr>
          <w:rFonts w:hint="default" w:ascii="Times New Roman" w:hAnsi="Times New Roman" w:eastAsia="宋体" w:cs="Times New Roman"/>
          <w:spacing w:val="9"/>
          <w:position w:val="25"/>
          <w:sz w:val="25"/>
          <w:szCs w:val="25"/>
        </w:rPr>
        <w:t>对以上分包/釆购过程的廉政情况，请贵单位就以下四个问题进行确认（用打“"”表示）。谢谢合作！</w:t>
      </w:r>
    </w:p>
    <w:p w14:paraId="489BC7CB">
      <w:pPr>
        <w:pStyle w:val="10"/>
        <w:spacing w:line="360" w:lineRule="auto"/>
        <w:rPr>
          <w:rFonts w:hint="default" w:ascii="Times New Roman" w:hAnsi="Times New Roman" w:cs="Times New Roman"/>
        </w:rPr>
      </w:pPr>
    </w:p>
    <w:p w14:paraId="330C6888">
      <w:pPr>
        <w:pStyle w:val="10"/>
        <w:spacing w:line="360" w:lineRule="auto"/>
        <w:rPr>
          <w:rFonts w:hint="default" w:ascii="Times New Roman" w:hAnsi="Times New Roman" w:cs="Times New Roman"/>
        </w:rPr>
      </w:pPr>
    </w:p>
    <w:p w14:paraId="1F03CBF7">
      <w:pPr>
        <w:pStyle w:val="10"/>
        <w:spacing w:line="360" w:lineRule="auto"/>
        <w:rPr>
          <w:rFonts w:hint="default" w:ascii="Times New Roman" w:hAnsi="Times New Roman" w:cs="Times New Roman"/>
        </w:rPr>
      </w:pPr>
    </w:p>
    <w:p w14:paraId="1066B84B">
      <w:pPr>
        <w:pStyle w:val="10"/>
        <w:spacing w:line="360" w:lineRule="auto"/>
        <w:rPr>
          <w:rFonts w:hint="default" w:ascii="Times New Roman" w:hAnsi="Times New Roman" w:cs="Times New Roman"/>
        </w:rPr>
      </w:pPr>
    </w:p>
    <w:p w14:paraId="3E9D7066">
      <w:pPr>
        <w:spacing w:before="82" w:line="360" w:lineRule="auto"/>
        <w:rPr>
          <w:rFonts w:hint="default" w:ascii="Times New Roman" w:hAnsi="Times New Roman" w:eastAsia="宋体" w:cs="Times New Roman"/>
          <w:spacing w:val="9"/>
          <w:position w:val="29"/>
          <w:sz w:val="25"/>
          <w:szCs w:val="25"/>
        </w:rPr>
      </w:pPr>
      <w:r>
        <w:rPr>
          <w:rFonts w:hint="default" w:ascii="Times New Roman" w:hAnsi="Times New Roman" w:eastAsia="宋体" w:cs="Times New Roman"/>
          <w:spacing w:val="9"/>
          <w:position w:val="29"/>
          <w:sz w:val="25"/>
          <w:szCs w:val="25"/>
        </w:rPr>
        <w:t>☆☆☆☆☆☆☆☆☆☆☆☆☆☆☆☆☆☆☆☆☆☆☆☆☆☆☆☆☆☆☆☆</w:t>
      </w:r>
    </w:p>
    <w:p w14:paraId="750AB7FF">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8"/>
          <w:sz w:val="25"/>
          <w:szCs w:val="25"/>
        </w:rPr>
      </w:pPr>
      <w:r>
        <w:rPr>
          <w:rFonts w:hint="default" w:ascii="Times New Roman" w:hAnsi="Times New Roman" w:eastAsia="宋体" w:cs="Times New Roman"/>
          <w:spacing w:val="8"/>
          <w:sz w:val="25"/>
          <w:szCs w:val="25"/>
        </w:rPr>
        <w:t>有关人员是否有索贿行为？</w:t>
      </w:r>
    </w:p>
    <w:p w14:paraId="76AF64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300" w:firstLineChars="2500"/>
        <w:jc w:val="both"/>
        <w:textAlignment w:val="auto"/>
        <w:rPr>
          <w:rFonts w:hint="default" w:ascii="Times New Roman" w:hAnsi="Times New Roman" w:eastAsia="宋体" w:cs="Times New Roman"/>
          <w:sz w:val="25"/>
          <w:szCs w:val="25"/>
        </w:rPr>
      </w:pPr>
      <w:r>
        <w:rPr>
          <w:rFonts w:hint="default" w:ascii="Times New Roman" w:hAnsi="Times New Roman" w:eastAsia="宋体" w:cs="Times New Roman"/>
          <w:spacing w:val="1"/>
          <w:sz w:val="25"/>
          <w:szCs w:val="25"/>
        </w:rPr>
        <w:t>是口</w:t>
      </w:r>
      <w:r>
        <w:rPr>
          <w:rFonts w:hint="default" w:ascii="Times New Roman" w:hAnsi="Times New Roman" w:eastAsia="宋体" w:cs="Times New Roman"/>
          <w:spacing w:val="8"/>
          <w:sz w:val="25"/>
          <w:szCs w:val="25"/>
        </w:rPr>
        <w:t xml:space="preserve">      </w:t>
      </w:r>
      <w:r>
        <w:rPr>
          <w:rFonts w:hint="default" w:ascii="Times New Roman" w:hAnsi="Times New Roman" w:eastAsia="宋体" w:cs="Times New Roman"/>
          <w:spacing w:val="1"/>
          <w:sz w:val="25"/>
          <w:szCs w:val="25"/>
        </w:rPr>
        <w:t>否</w:t>
      </w:r>
    </w:p>
    <w:p w14:paraId="63FDD5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5"/>
          <w:szCs w:val="25"/>
        </w:rPr>
      </w:pPr>
      <w:r>
        <w:rPr>
          <w:rFonts w:hint="default" w:ascii="Times New Roman" w:hAnsi="Times New Roman" w:eastAsia="宋体" w:cs="Times New Roman"/>
          <w:spacing w:val="8"/>
          <w:sz w:val="25"/>
          <w:szCs w:val="25"/>
        </w:rPr>
        <w:t>二、</w:t>
      </w:r>
      <w:r>
        <w:rPr>
          <w:rFonts w:hint="default" w:ascii="Times New Roman" w:hAnsi="Times New Roman" w:eastAsia="宋体" w:cs="Times New Roman"/>
          <w:spacing w:val="-64"/>
          <w:sz w:val="25"/>
          <w:szCs w:val="25"/>
        </w:rPr>
        <w:t xml:space="preserve"> </w:t>
      </w:r>
      <w:r>
        <w:rPr>
          <w:rFonts w:hint="default" w:ascii="Times New Roman" w:hAnsi="Times New Roman" w:eastAsia="宋体" w:cs="Times New Roman"/>
          <w:spacing w:val="8"/>
          <w:sz w:val="25"/>
          <w:szCs w:val="25"/>
        </w:rPr>
        <w:t>是否向有关人员赠送现金、有价证券和支付凭证？</w:t>
      </w:r>
    </w:p>
    <w:p w14:paraId="19320CBE">
      <w:pPr>
        <w:keepNext w:val="0"/>
        <w:keepLines w:val="0"/>
        <w:pageBreakBefore w:val="0"/>
        <w:widowControl w:val="0"/>
        <w:kinsoku/>
        <w:wordWrap/>
        <w:overflowPunct/>
        <w:topLinePunct w:val="0"/>
        <w:autoSpaceDE/>
        <w:autoSpaceDN/>
        <w:bidi w:val="0"/>
        <w:adjustRightInd/>
        <w:snapToGrid/>
        <w:spacing w:before="82" w:line="240" w:lineRule="auto"/>
        <w:ind w:firstLine="6300" w:firstLineChars="2500"/>
        <w:textAlignment w:val="auto"/>
        <w:rPr>
          <w:rFonts w:hint="default" w:ascii="Times New Roman" w:hAnsi="Times New Roman" w:eastAsia="宋体" w:cs="Times New Roman"/>
          <w:sz w:val="25"/>
          <w:szCs w:val="25"/>
        </w:rPr>
      </w:pPr>
      <w:r>
        <w:rPr>
          <w:rFonts w:hint="default" w:ascii="Times New Roman" w:hAnsi="Times New Roman" w:eastAsia="宋体" w:cs="Times New Roman"/>
          <w:spacing w:val="1"/>
          <w:sz w:val="25"/>
          <w:szCs w:val="25"/>
        </w:rPr>
        <w:t>是口</w:t>
      </w:r>
      <w:r>
        <w:rPr>
          <w:rFonts w:hint="default" w:ascii="Times New Roman" w:hAnsi="Times New Roman" w:eastAsia="宋体" w:cs="Times New Roman"/>
          <w:spacing w:val="8"/>
          <w:sz w:val="25"/>
          <w:szCs w:val="25"/>
        </w:rPr>
        <w:t xml:space="preserve">      </w:t>
      </w:r>
      <w:r>
        <w:rPr>
          <w:rFonts w:hint="default" w:ascii="Times New Roman" w:hAnsi="Times New Roman" w:eastAsia="宋体" w:cs="Times New Roman"/>
          <w:spacing w:val="1"/>
          <w:sz w:val="25"/>
          <w:szCs w:val="25"/>
        </w:rPr>
        <w:t>否</w:t>
      </w:r>
    </w:p>
    <w:p w14:paraId="00ECEC0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8"/>
          <w:sz w:val="25"/>
          <w:szCs w:val="25"/>
        </w:rPr>
      </w:pPr>
      <w:r>
        <w:rPr>
          <w:rFonts w:hint="default" w:ascii="Times New Roman" w:hAnsi="Times New Roman" w:eastAsia="宋体" w:cs="Times New Roman"/>
          <w:spacing w:val="8"/>
          <w:sz w:val="25"/>
          <w:szCs w:val="25"/>
        </w:rPr>
        <w:t>三、</w:t>
      </w:r>
      <w:r>
        <w:rPr>
          <w:rFonts w:hint="default" w:ascii="Times New Roman" w:hAnsi="Times New Roman" w:eastAsia="宋体" w:cs="Times New Roman"/>
          <w:spacing w:val="-63"/>
          <w:sz w:val="25"/>
          <w:szCs w:val="25"/>
        </w:rPr>
        <w:t xml:space="preserve"> </w:t>
      </w:r>
      <w:r>
        <w:rPr>
          <w:rFonts w:hint="default" w:ascii="Times New Roman" w:hAnsi="Times New Roman" w:eastAsia="宋体" w:cs="Times New Roman"/>
          <w:spacing w:val="8"/>
          <w:sz w:val="25"/>
          <w:szCs w:val="25"/>
        </w:rPr>
        <w:t>是否向有关人员提供了宴请、娱乐及旅游活动？</w:t>
      </w:r>
    </w:p>
    <w:p w14:paraId="531CA605">
      <w:pPr>
        <w:keepNext w:val="0"/>
        <w:keepLines w:val="0"/>
        <w:pageBreakBefore w:val="0"/>
        <w:widowControl w:val="0"/>
        <w:kinsoku/>
        <w:wordWrap/>
        <w:overflowPunct/>
        <w:topLinePunct w:val="0"/>
        <w:autoSpaceDE/>
        <w:autoSpaceDN/>
        <w:bidi w:val="0"/>
        <w:adjustRightInd/>
        <w:snapToGrid/>
        <w:spacing w:before="82" w:line="240" w:lineRule="auto"/>
        <w:ind w:firstLine="6300" w:firstLineChars="2500"/>
        <w:textAlignment w:val="auto"/>
        <w:rPr>
          <w:rFonts w:hint="default" w:ascii="Times New Roman" w:hAnsi="Times New Roman" w:eastAsia="宋体" w:cs="Times New Roman"/>
          <w:sz w:val="25"/>
          <w:szCs w:val="25"/>
        </w:rPr>
      </w:pPr>
      <w:r>
        <w:rPr>
          <w:rFonts w:hint="default" w:ascii="Times New Roman" w:hAnsi="Times New Roman" w:eastAsia="宋体" w:cs="Times New Roman"/>
          <w:spacing w:val="1"/>
          <w:sz w:val="25"/>
          <w:szCs w:val="25"/>
        </w:rPr>
        <w:t>是口</w:t>
      </w:r>
      <w:r>
        <w:rPr>
          <w:rFonts w:hint="default" w:ascii="Times New Roman" w:hAnsi="Times New Roman" w:eastAsia="宋体" w:cs="Times New Roman"/>
          <w:spacing w:val="8"/>
          <w:sz w:val="25"/>
          <w:szCs w:val="25"/>
        </w:rPr>
        <w:t xml:space="preserve">      </w:t>
      </w:r>
      <w:r>
        <w:rPr>
          <w:rFonts w:hint="default" w:ascii="Times New Roman" w:hAnsi="Times New Roman" w:eastAsia="宋体" w:cs="Times New Roman"/>
          <w:spacing w:val="1"/>
          <w:sz w:val="25"/>
          <w:szCs w:val="25"/>
        </w:rPr>
        <w:t>否</w:t>
      </w:r>
    </w:p>
    <w:p w14:paraId="2A2F07C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8"/>
          <w:sz w:val="25"/>
          <w:szCs w:val="25"/>
        </w:rPr>
      </w:pPr>
      <w:r>
        <w:rPr>
          <w:rFonts w:hint="default" w:ascii="Times New Roman" w:hAnsi="Times New Roman" w:eastAsia="宋体" w:cs="Times New Roman"/>
          <w:spacing w:val="8"/>
          <w:sz w:val="25"/>
          <w:szCs w:val="25"/>
        </w:rPr>
        <w:t>四、 是否向有关人员赠送了纪念品、贵重物品、名贵土特产或提供了其它形式的利益？</w:t>
      </w:r>
    </w:p>
    <w:p w14:paraId="305D89DB">
      <w:pPr>
        <w:keepNext w:val="0"/>
        <w:keepLines w:val="0"/>
        <w:pageBreakBefore w:val="0"/>
        <w:widowControl w:val="0"/>
        <w:kinsoku/>
        <w:wordWrap/>
        <w:overflowPunct/>
        <w:topLinePunct w:val="0"/>
        <w:autoSpaceDE/>
        <w:autoSpaceDN/>
        <w:bidi w:val="0"/>
        <w:adjustRightInd/>
        <w:snapToGrid/>
        <w:spacing w:before="82" w:line="240" w:lineRule="auto"/>
        <w:jc w:val="center"/>
        <w:textAlignment w:val="auto"/>
        <w:rPr>
          <w:rFonts w:hint="default" w:ascii="Times New Roman" w:hAnsi="Times New Roman" w:eastAsia="宋体" w:cs="Times New Roman"/>
          <w:spacing w:val="1"/>
          <w:sz w:val="25"/>
          <w:szCs w:val="25"/>
        </w:rPr>
      </w:pPr>
      <w:r>
        <w:rPr>
          <w:rFonts w:hint="default" w:ascii="Times New Roman" w:hAnsi="Times New Roman" w:eastAsia="宋体" w:cs="Times New Roman"/>
          <w:spacing w:val="1"/>
          <w:sz w:val="25"/>
          <w:szCs w:val="25"/>
          <w:lang w:val="en-US" w:eastAsia="zh-CN"/>
        </w:rPr>
        <w:t xml:space="preserve">                                               </w:t>
      </w:r>
      <w:r>
        <w:rPr>
          <w:rFonts w:hint="default" w:ascii="Times New Roman" w:hAnsi="Times New Roman" w:eastAsia="宋体" w:cs="Times New Roman"/>
          <w:spacing w:val="1"/>
          <w:sz w:val="25"/>
          <w:szCs w:val="25"/>
        </w:rPr>
        <w:t>是口</w:t>
      </w:r>
      <w:r>
        <w:rPr>
          <w:rFonts w:hint="default" w:ascii="Times New Roman" w:hAnsi="Times New Roman" w:eastAsia="宋体" w:cs="Times New Roman"/>
          <w:spacing w:val="8"/>
          <w:sz w:val="25"/>
          <w:szCs w:val="25"/>
        </w:rPr>
        <w:t xml:space="preserve">      </w:t>
      </w:r>
      <w:r>
        <w:rPr>
          <w:rFonts w:hint="default" w:ascii="Times New Roman" w:hAnsi="Times New Roman" w:eastAsia="宋体" w:cs="Times New Roman"/>
          <w:spacing w:val="1"/>
          <w:sz w:val="25"/>
          <w:szCs w:val="25"/>
        </w:rPr>
        <w:t>否</w:t>
      </w:r>
    </w:p>
    <w:p w14:paraId="37ED3361">
      <w:pPr>
        <w:spacing w:before="82" w:line="360" w:lineRule="auto"/>
        <w:jc w:val="right"/>
        <w:rPr>
          <w:rFonts w:hint="default" w:ascii="Times New Roman" w:hAnsi="Times New Roman" w:eastAsia="宋体" w:cs="Times New Roman"/>
          <w:sz w:val="25"/>
          <w:szCs w:val="25"/>
        </w:rPr>
      </w:pPr>
      <w:r>
        <w:rPr>
          <w:rFonts w:hint="default" w:ascii="Times New Roman" w:hAnsi="Times New Roman" w:eastAsia="宋体" w:cs="Times New Roman"/>
          <w:spacing w:val="6"/>
          <w:sz w:val="25"/>
          <w:szCs w:val="25"/>
        </w:rPr>
        <w:t>分包方</w:t>
      </w:r>
      <w:r>
        <w:rPr>
          <w:rFonts w:hint="default" w:ascii="Times New Roman" w:hAnsi="Times New Roman" w:eastAsia="Times New Roman" w:cs="Times New Roman"/>
          <w:spacing w:val="6"/>
          <w:sz w:val="25"/>
          <w:szCs w:val="25"/>
        </w:rPr>
        <w:t>/</w:t>
      </w:r>
      <w:r>
        <w:rPr>
          <w:rFonts w:hint="default" w:ascii="Times New Roman" w:hAnsi="Times New Roman" w:eastAsia="宋体" w:cs="Times New Roman"/>
          <w:spacing w:val="6"/>
          <w:sz w:val="25"/>
          <w:szCs w:val="25"/>
        </w:rPr>
        <w:t>供货方（盖章）</w:t>
      </w:r>
      <w:r>
        <w:rPr>
          <w:rFonts w:hint="default" w:ascii="Times New Roman" w:hAnsi="Times New Roman" w:eastAsia="宋体" w:cs="Times New Roman"/>
          <w:sz w:val="25"/>
          <w:szCs w:val="25"/>
        </w:rPr>
        <w:t xml:space="preserve"> </w:t>
      </w:r>
    </w:p>
    <w:p w14:paraId="3DD8BED3">
      <w:pPr>
        <w:spacing w:before="82" w:line="360" w:lineRule="auto"/>
        <w:jc w:val="right"/>
        <w:rPr>
          <w:rFonts w:hint="default" w:ascii="Times New Roman" w:hAnsi="Times New Roman" w:cs="Times New Roman"/>
          <w:spacing w:val="0"/>
          <w:sz w:val="24"/>
          <w:szCs w:val="24"/>
          <w:lang w:val="en-US" w:eastAsia="en-US"/>
        </w:rPr>
      </w:pPr>
      <w:r>
        <w:rPr>
          <w:rFonts w:hint="default" w:ascii="Times New Roman" w:hAnsi="Times New Roman" w:eastAsia="宋体" w:cs="Times New Roman"/>
          <w:spacing w:val="-19"/>
          <w:sz w:val="25"/>
          <w:szCs w:val="25"/>
        </w:rPr>
        <w:t>年</w:t>
      </w:r>
      <w:r>
        <w:rPr>
          <w:rFonts w:hint="default" w:ascii="Times New Roman" w:hAnsi="Times New Roman" w:eastAsia="宋体" w:cs="Times New Roman"/>
          <w:spacing w:val="11"/>
          <w:sz w:val="25"/>
          <w:szCs w:val="25"/>
        </w:rPr>
        <w:t xml:space="preserve">   </w:t>
      </w:r>
      <w:r>
        <w:rPr>
          <w:rFonts w:hint="default" w:ascii="Times New Roman" w:hAnsi="Times New Roman" w:eastAsia="宋体" w:cs="Times New Roman"/>
          <w:spacing w:val="-19"/>
          <w:sz w:val="25"/>
          <w:szCs w:val="25"/>
        </w:rPr>
        <w:t>月</w:t>
      </w:r>
      <w:r>
        <w:rPr>
          <w:rFonts w:hint="default" w:ascii="Times New Roman" w:hAnsi="Times New Roman" w:eastAsia="宋体" w:cs="Times New Roman"/>
          <w:spacing w:val="23"/>
          <w:sz w:val="25"/>
          <w:szCs w:val="25"/>
        </w:rPr>
        <w:t xml:space="preserve">   </w:t>
      </w:r>
      <w:r>
        <w:rPr>
          <w:rFonts w:hint="default" w:ascii="Times New Roman" w:hAnsi="Times New Roman" w:eastAsia="宋体" w:cs="Times New Roman"/>
          <w:spacing w:val="-19"/>
          <w:sz w:val="25"/>
          <w:szCs w:val="25"/>
        </w:rPr>
        <w:t>日</w:t>
      </w:r>
    </w:p>
    <w:p w14:paraId="4477B809">
      <w:pPr>
        <w:spacing w:line="360" w:lineRule="auto"/>
        <w:jc w:val="center"/>
        <w:outlineLvl w:val="0"/>
        <w:rPr>
          <w:rFonts w:hint="default" w:ascii="Times New Roman" w:hAnsi="Times New Roman" w:cs="Times New Roman"/>
        </w:rPr>
      </w:pPr>
      <w:r>
        <w:rPr>
          <w:rFonts w:hint="default" w:ascii="Times New Roman" w:hAnsi="Times New Roman" w:cs="Times New Roman"/>
        </w:rPr>
        <w:t>第三章　商务响应文件格式（和报价表单独成册）</w:t>
      </w:r>
    </w:p>
    <w:p w14:paraId="12636C9C">
      <w:pPr>
        <w:rPr>
          <w:rFonts w:hint="default" w:ascii="Times New Roman" w:hAnsi="Times New Roman" w:cs="Times New Roman"/>
        </w:rPr>
      </w:pPr>
      <w:r>
        <w:rPr>
          <w:rFonts w:hint="default" w:ascii="Times New Roman" w:hAnsi="Times New Roman" w:cs="Times New Roman"/>
        </w:rPr>
        <w:br w:type="page"/>
      </w:r>
    </w:p>
    <w:p w14:paraId="3B3A6897">
      <w:pPr>
        <w:spacing w:line="360" w:lineRule="auto"/>
        <w:jc w:val="center"/>
        <w:rPr>
          <w:rFonts w:hint="default" w:ascii="Times New Roman" w:hAnsi="Times New Roman" w:cs="Times New Roman"/>
        </w:rPr>
      </w:pPr>
    </w:p>
    <w:p w14:paraId="7223C030">
      <w:pPr>
        <w:spacing w:line="360" w:lineRule="auto"/>
        <w:jc w:val="center"/>
        <w:rPr>
          <w:rFonts w:hint="default" w:ascii="Times New Roman" w:hAnsi="Times New Roman" w:cs="Times New Roman"/>
        </w:rPr>
      </w:pPr>
    </w:p>
    <w:p w14:paraId="7509B78C">
      <w:pPr>
        <w:spacing w:line="360" w:lineRule="auto"/>
        <w:ind w:firstLine="640"/>
        <w:jc w:val="center"/>
        <w:rPr>
          <w:rFonts w:hint="default" w:ascii="Times New Roman" w:hAnsi="Times New Roman" w:cs="Times New Roman"/>
          <w:sz w:val="30"/>
          <w:szCs w:val="30"/>
        </w:rPr>
      </w:pPr>
      <w:r>
        <w:rPr>
          <w:rFonts w:hint="eastAsia" w:ascii="Times New Roman" w:hAnsi="Times New Roman" w:cs="Times New Roman"/>
          <w:sz w:val="36"/>
          <w:szCs w:val="36"/>
          <w:lang w:eastAsia="zh-CN"/>
        </w:rPr>
        <w:t>开阳“磷钛铁锂”循环耦合一体化项目年产60万吨磷酸铁锂项目(一期10万吨)</w:t>
      </w:r>
    </w:p>
    <w:p w14:paraId="4D5070D7">
      <w:pPr>
        <w:spacing w:line="360" w:lineRule="auto"/>
        <w:ind w:firstLine="640"/>
        <w:jc w:val="center"/>
        <w:rPr>
          <w:rFonts w:hint="default" w:ascii="Times New Roman" w:hAnsi="Times New Roman" w:eastAsia="仿宋" w:cs="Times New Roman"/>
          <w:sz w:val="30"/>
          <w:szCs w:val="30"/>
          <w:lang w:val="en-US" w:eastAsia="zh-CN"/>
        </w:rPr>
      </w:pPr>
      <w:r>
        <w:rPr>
          <w:rFonts w:hint="eastAsia" w:ascii="Times New Roman" w:hAnsi="Times New Roman" w:cs="Times New Roman"/>
          <w:sz w:val="30"/>
          <w:szCs w:val="30"/>
          <w:lang w:val="en-US" w:eastAsia="zh-CN"/>
        </w:rPr>
        <w:t>XXXX设备采购</w:t>
      </w:r>
    </w:p>
    <w:p w14:paraId="28E67373">
      <w:pPr>
        <w:spacing w:line="360" w:lineRule="auto"/>
        <w:ind w:firstLine="640"/>
        <w:jc w:val="center"/>
        <w:rPr>
          <w:rFonts w:hint="default" w:ascii="Times New Roman" w:hAnsi="Times New Roman" w:cs="Times New Roman"/>
          <w:sz w:val="30"/>
          <w:szCs w:val="30"/>
        </w:rPr>
      </w:pPr>
    </w:p>
    <w:p w14:paraId="58D5FED7">
      <w:pPr>
        <w:spacing w:line="360" w:lineRule="auto"/>
        <w:ind w:firstLine="640"/>
        <w:jc w:val="center"/>
        <w:rPr>
          <w:rFonts w:hint="default" w:ascii="Times New Roman" w:hAnsi="Times New Roman" w:cs="Times New Roman"/>
        </w:rPr>
      </w:pPr>
    </w:p>
    <w:p w14:paraId="4BB27271">
      <w:pPr>
        <w:spacing w:line="360" w:lineRule="auto"/>
        <w:jc w:val="center"/>
        <w:rPr>
          <w:rFonts w:hint="default" w:ascii="Times New Roman" w:hAnsi="Times New Roman" w:cs="Times New Roman"/>
          <w:sz w:val="48"/>
          <w:szCs w:val="48"/>
        </w:rPr>
      </w:pPr>
      <w:r>
        <w:rPr>
          <w:rFonts w:hint="default" w:ascii="Times New Roman" w:hAnsi="Times New Roman" w:cs="Times New Roman"/>
          <w:sz w:val="48"/>
          <w:szCs w:val="48"/>
        </w:rPr>
        <w:t>商 务 响　应　文　件</w:t>
      </w:r>
    </w:p>
    <w:p w14:paraId="6CEC611E">
      <w:pPr>
        <w:spacing w:line="360" w:lineRule="auto"/>
        <w:ind w:firstLine="640"/>
        <w:jc w:val="center"/>
        <w:rPr>
          <w:rFonts w:hint="default" w:ascii="Times New Roman" w:hAnsi="Times New Roman" w:cs="Times New Roman"/>
          <w:highlight w:val="yellow"/>
        </w:rPr>
      </w:pPr>
    </w:p>
    <w:p w14:paraId="545922C7">
      <w:pPr>
        <w:spacing w:line="360" w:lineRule="auto"/>
        <w:ind w:firstLine="640"/>
        <w:jc w:val="center"/>
        <w:rPr>
          <w:rFonts w:hint="default" w:ascii="Times New Roman" w:hAnsi="Times New Roman" w:cs="Times New Roman"/>
          <w:highlight w:val="yellow"/>
        </w:rPr>
      </w:pPr>
    </w:p>
    <w:p w14:paraId="40CD5926">
      <w:pPr>
        <w:jc w:val="center"/>
        <w:rPr>
          <w:rFonts w:hint="default" w:ascii="Times New Roman" w:hAnsi="Times New Roman" w:cs="Times New Roman"/>
        </w:rPr>
      </w:pPr>
      <w:r>
        <w:rPr>
          <w:rFonts w:hint="default" w:ascii="Times New Roman" w:hAnsi="Times New Roman" w:cs="Times New Roman"/>
        </w:rPr>
        <w:t>（采购编号：</w:t>
      </w:r>
      <w:r>
        <w:rPr>
          <w:rFonts w:hint="default" w:ascii="Times New Roman" w:hAnsi="Times New Roman" w:cs="Times New Roman"/>
          <w:u w:val="single"/>
          <w:lang w:val="en-US" w:eastAsia="zh-CN"/>
        </w:rPr>
        <w:t xml:space="preserve"> </w:t>
      </w:r>
      <w:r>
        <w:rPr>
          <w:rFonts w:hint="eastAsia" w:ascii="Times New Roman" w:hAnsi="Times New Roman" w:cs="Times New Roman"/>
          <w:u w:val="single"/>
          <w:lang w:val="en-US" w:eastAsia="zh-CN"/>
        </w:rPr>
        <w:t xml:space="preserve">                 </w:t>
      </w:r>
      <w:r>
        <w:rPr>
          <w:rFonts w:hint="default" w:ascii="Times New Roman" w:hAnsi="Times New Roman" w:cs="Times New Roman"/>
          <w:u w:val="single"/>
          <w:lang w:val="en-US" w:eastAsia="zh-CN"/>
        </w:rPr>
        <w:t xml:space="preserve"> </w:t>
      </w:r>
      <w:r>
        <w:rPr>
          <w:rFonts w:hint="default" w:ascii="Times New Roman" w:hAnsi="Times New Roman" w:cs="Times New Roman"/>
        </w:rPr>
        <w:t>）</w:t>
      </w:r>
    </w:p>
    <w:p w14:paraId="35F9CA06">
      <w:pPr>
        <w:spacing w:line="360" w:lineRule="auto"/>
        <w:ind w:firstLine="640"/>
        <w:jc w:val="center"/>
        <w:rPr>
          <w:rFonts w:hint="default" w:ascii="Times New Roman" w:hAnsi="Times New Roman" w:cs="Times New Roman"/>
        </w:rPr>
      </w:pPr>
    </w:p>
    <w:p w14:paraId="197A01A6">
      <w:pPr>
        <w:spacing w:line="360" w:lineRule="auto"/>
        <w:ind w:firstLine="640"/>
        <w:jc w:val="center"/>
        <w:rPr>
          <w:rFonts w:hint="default" w:ascii="Times New Roman" w:hAnsi="Times New Roman" w:cs="Times New Roman"/>
        </w:rPr>
      </w:pPr>
    </w:p>
    <w:p w14:paraId="3CDD5443">
      <w:pPr>
        <w:spacing w:line="360" w:lineRule="auto"/>
        <w:ind w:firstLine="640"/>
        <w:jc w:val="center"/>
        <w:rPr>
          <w:rFonts w:hint="default" w:ascii="Times New Roman" w:hAnsi="Times New Roman" w:cs="Times New Roman"/>
        </w:rPr>
      </w:pPr>
    </w:p>
    <w:p w14:paraId="65BF6BB6">
      <w:pPr>
        <w:spacing w:line="360" w:lineRule="auto"/>
        <w:ind w:firstLine="640"/>
        <w:jc w:val="center"/>
        <w:rPr>
          <w:rFonts w:hint="default" w:ascii="Times New Roman" w:hAnsi="Times New Roman" w:cs="Times New Roman"/>
        </w:rPr>
      </w:pPr>
    </w:p>
    <w:p w14:paraId="15E331A4">
      <w:pPr>
        <w:spacing w:line="360" w:lineRule="auto"/>
        <w:rPr>
          <w:rFonts w:hint="default" w:ascii="Times New Roman" w:hAnsi="Times New Roman" w:cs="Times New Roman"/>
        </w:rPr>
      </w:pPr>
      <w:r>
        <w:rPr>
          <w:rFonts w:hint="default" w:ascii="Times New Roman" w:hAnsi="Times New Roman" w:cs="Times New Roman"/>
        </w:rPr>
        <w:t>　　　供应商：</w:t>
      </w:r>
    </w:p>
    <w:p w14:paraId="73AE2FEB">
      <w:pPr>
        <w:spacing w:line="360" w:lineRule="auto"/>
        <w:jc w:val="center"/>
        <w:rPr>
          <w:rFonts w:hint="default" w:ascii="Times New Roman" w:hAnsi="Times New Roman" w:cs="Times New Roman"/>
        </w:rPr>
      </w:pPr>
      <w:r>
        <w:rPr>
          <w:rFonts w:hint="default" w:ascii="Times New Roman" w:hAnsi="Times New Roman" w:cs="Times New Roman"/>
          <w:u w:val="single"/>
        </w:rPr>
        <w:t>　　</w:t>
      </w:r>
      <w:r>
        <w:rPr>
          <w:rFonts w:hint="default" w:ascii="Times New Roman" w:hAnsi="Times New Roman" w:cs="Times New Roman"/>
        </w:rPr>
        <w:t>年</w:t>
      </w:r>
      <w:r>
        <w:rPr>
          <w:rFonts w:hint="default" w:ascii="Times New Roman" w:hAnsi="Times New Roman" w:cs="Times New Roman"/>
          <w:u w:val="single"/>
        </w:rPr>
        <w:t>　　</w:t>
      </w:r>
      <w:r>
        <w:rPr>
          <w:rFonts w:hint="default" w:ascii="Times New Roman" w:hAnsi="Times New Roman" w:cs="Times New Roman"/>
        </w:rPr>
        <w:t>月</w:t>
      </w:r>
      <w:r>
        <w:rPr>
          <w:rFonts w:hint="default" w:ascii="Times New Roman" w:hAnsi="Times New Roman" w:cs="Times New Roman"/>
          <w:u w:val="single"/>
        </w:rPr>
        <w:t>　　</w:t>
      </w:r>
      <w:r>
        <w:rPr>
          <w:rFonts w:hint="default" w:ascii="Times New Roman" w:hAnsi="Times New Roman" w:cs="Times New Roman"/>
        </w:rPr>
        <w:t>日</w:t>
      </w:r>
    </w:p>
    <w:p w14:paraId="6413C43C">
      <w:pPr>
        <w:rPr>
          <w:rFonts w:hint="default" w:ascii="Times New Roman" w:hAnsi="Times New Roman" w:cs="Times New Roman"/>
        </w:rPr>
      </w:pPr>
      <w:r>
        <w:rPr>
          <w:rFonts w:hint="default" w:ascii="Times New Roman" w:hAnsi="Times New Roman" w:cs="Times New Roman"/>
        </w:rPr>
        <w:br w:type="page"/>
      </w:r>
    </w:p>
    <w:p w14:paraId="7E6883FB">
      <w:pPr>
        <w:spacing w:line="360" w:lineRule="auto"/>
        <w:rPr>
          <w:rFonts w:hint="default" w:ascii="Times New Roman" w:hAnsi="Times New Roman" w:cs="Times New Roman"/>
        </w:rPr>
      </w:pPr>
      <w:r>
        <w:rPr>
          <w:rFonts w:hint="default" w:ascii="Times New Roman" w:hAnsi="Times New Roman" w:cs="Times New Roman"/>
        </w:rPr>
        <w:t>　　目录</w:t>
      </w:r>
    </w:p>
    <w:p w14:paraId="50CEE67C">
      <w:pPr>
        <w:numPr>
          <w:ilvl w:val="0"/>
          <w:numId w:val="0"/>
        </w:numPr>
        <w:spacing w:line="360" w:lineRule="auto"/>
        <w:ind w:left="640" w:leftChars="0" w:firstLine="0" w:firstLineChars="0"/>
        <w:rPr>
          <w:rFonts w:hint="default" w:ascii="Times New Roman" w:hAnsi="Times New Roman" w:cs="Times New Roman"/>
        </w:rPr>
      </w:pPr>
      <w:r>
        <w:rPr>
          <w:rFonts w:hint="default" w:ascii="Times New Roman" w:hAnsi="Times New Roman" w:cs="Times New Roman"/>
          <w:sz w:val="32"/>
          <w:szCs w:val="32"/>
          <w:lang w:val="en-US" w:eastAsia="zh-CN" w:bidi="ar-SA"/>
        </w:rPr>
        <w:t>一</w:t>
      </w:r>
      <w:r>
        <w:rPr>
          <w:rFonts w:hint="default" w:ascii="Times New Roman" w:hAnsi="Times New Roman" w:eastAsia="仿宋" w:cs="Times New Roman"/>
          <w:sz w:val="32"/>
          <w:szCs w:val="32"/>
          <w:lang w:val="en-US" w:eastAsia="zh-CN" w:bidi="ar-SA"/>
        </w:rPr>
        <w:t>、</w:t>
      </w:r>
      <w:r>
        <w:rPr>
          <w:rFonts w:hint="default" w:ascii="Times New Roman" w:hAnsi="Times New Roman" w:cs="Times New Roman"/>
        </w:rPr>
        <w:t>响应函</w:t>
      </w:r>
    </w:p>
    <w:p w14:paraId="61A64A00">
      <w:pPr>
        <w:numPr>
          <w:ilvl w:val="0"/>
          <w:numId w:val="0"/>
        </w:numPr>
        <w:spacing w:line="360" w:lineRule="auto"/>
        <w:ind w:left="640" w:leftChars="0" w:firstLine="0" w:firstLineChars="0"/>
        <w:rPr>
          <w:rFonts w:hint="default" w:ascii="Times New Roman" w:hAnsi="Times New Roman" w:cs="Times New Roman"/>
        </w:rPr>
      </w:pPr>
      <w:r>
        <w:rPr>
          <w:rFonts w:hint="default" w:ascii="Times New Roman" w:hAnsi="Times New Roman" w:cs="Times New Roman"/>
          <w:sz w:val="32"/>
          <w:szCs w:val="32"/>
          <w:lang w:val="en-US" w:eastAsia="zh-CN" w:bidi="ar-SA"/>
        </w:rPr>
        <w:t>二</w:t>
      </w:r>
      <w:r>
        <w:rPr>
          <w:rFonts w:hint="default" w:ascii="Times New Roman" w:hAnsi="Times New Roman" w:eastAsia="仿宋" w:cs="Times New Roman"/>
          <w:sz w:val="32"/>
          <w:szCs w:val="32"/>
          <w:lang w:val="en-US" w:eastAsia="zh-CN" w:bidi="ar-SA"/>
        </w:rPr>
        <w:t>、</w:t>
      </w:r>
      <w:r>
        <w:rPr>
          <w:rFonts w:hint="default" w:ascii="Times New Roman" w:hAnsi="Times New Roman" w:cs="Times New Roman"/>
        </w:rPr>
        <w:t>法定代表人身份证明</w:t>
      </w:r>
    </w:p>
    <w:p w14:paraId="2CB5908F">
      <w:pPr>
        <w:spacing w:line="360" w:lineRule="auto"/>
        <w:rPr>
          <w:rFonts w:hint="default" w:ascii="Times New Roman" w:hAnsi="Times New Roman" w:cs="Times New Roman"/>
        </w:rPr>
      </w:pPr>
      <w:r>
        <w:rPr>
          <w:rFonts w:hint="default" w:ascii="Times New Roman" w:hAnsi="Times New Roman" w:cs="Times New Roman"/>
        </w:rPr>
        <w:t>　　</w:t>
      </w:r>
      <w:r>
        <w:rPr>
          <w:rFonts w:hint="default" w:ascii="Times New Roman" w:hAnsi="Times New Roman" w:cs="Times New Roman"/>
          <w:lang w:eastAsia="zh-CN"/>
        </w:rPr>
        <w:t>三</w:t>
      </w:r>
      <w:r>
        <w:rPr>
          <w:rFonts w:hint="default" w:ascii="Times New Roman" w:hAnsi="Times New Roman" w:cs="Times New Roman"/>
        </w:rPr>
        <w:t>、授权委托书（如有委托代理人）</w:t>
      </w:r>
    </w:p>
    <w:p w14:paraId="261DCFA4">
      <w:pPr>
        <w:spacing w:line="360" w:lineRule="auto"/>
        <w:rPr>
          <w:rFonts w:hint="default" w:ascii="Times New Roman" w:hAnsi="Times New Roman" w:cs="Times New Roman"/>
        </w:rPr>
      </w:pPr>
      <w:r>
        <w:rPr>
          <w:rFonts w:hint="default" w:ascii="Times New Roman" w:hAnsi="Times New Roman" w:cs="Times New Roman"/>
        </w:rPr>
        <w:t>　　</w:t>
      </w:r>
      <w:r>
        <w:rPr>
          <w:rFonts w:hint="default" w:ascii="Times New Roman" w:hAnsi="Times New Roman" w:cs="Times New Roman"/>
          <w:lang w:eastAsia="zh-CN"/>
        </w:rPr>
        <w:t>四</w:t>
      </w:r>
      <w:r>
        <w:rPr>
          <w:rFonts w:hint="default" w:ascii="Times New Roman" w:hAnsi="Times New Roman" w:cs="Times New Roman"/>
        </w:rPr>
        <w:t>、商务和技术偏差表</w:t>
      </w:r>
    </w:p>
    <w:p w14:paraId="50A4B07B">
      <w:pPr>
        <w:spacing w:line="360" w:lineRule="auto"/>
        <w:rPr>
          <w:rFonts w:hint="default" w:ascii="Times New Roman" w:hAnsi="Times New Roman" w:cs="Times New Roman"/>
        </w:rPr>
      </w:pPr>
      <w:r>
        <w:rPr>
          <w:rFonts w:hint="default" w:ascii="Times New Roman" w:hAnsi="Times New Roman" w:cs="Times New Roman"/>
        </w:rPr>
        <w:t>　　</w:t>
      </w:r>
      <w:r>
        <w:rPr>
          <w:rFonts w:hint="default" w:ascii="Times New Roman" w:hAnsi="Times New Roman" w:cs="Times New Roman"/>
          <w:lang w:eastAsia="zh-CN"/>
        </w:rPr>
        <w:t>五</w:t>
      </w:r>
      <w:r>
        <w:rPr>
          <w:rFonts w:hint="default" w:ascii="Times New Roman" w:hAnsi="Times New Roman" w:cs="Times New Roman"/>
        </w:rPr>
        <w:t>、资格审查资料</w:t>
      </w:r>
    </w:p>
    <w:p w14:paraId="3E6AA185">
      <w:pPr>
        <w:pBdr>
          <w:bottom w:val="none" w:color="auto" w:sz="0" w:space="0"/>
        </w:pBdr>
        <w:spacing w:line="360" w:lineRule="auto"/>
        <w:rPr>
          <w:rFonts w:hint="default" w:ascii="Times New Roman" w:hAnsi="Times New Roman" w:cs="Times New Roman"/>
        </w:rPr>
      </w:pPr>
      <w:r>
        <w:rPr>
          <w:rFonts w:hint="default" w:ascii="Times New Roman" w:hAnsi="Times New Roman" w:cs="Times New Roman"/>
        </w:rPr>
        <w:t>　　</w:t>
      </w:r>
      <w:r>
        <w:rPr>
          <w:rFonts w:hint="default" w:ascii="Times New Roman" w:hAnsi="Times New Roman" w:cs="Times New Roman"/>
          <w:lang w:eastAsia="zh-CN"/>
        </w:rPr>
        <w:t>六</w:t>
      </w:r>
      <w:r>
        <w:rPr>
          <w:rFonts w:hint="default" w:ascii="Times New Roman" w:hAnsi="Times New Roman" w:cs="Times New Roman"/>
        </w:rPr>
        <w:t>、响应方案</w:t>
      </w:r>
    </w:p>
    <w:p w14:paraId="63CB94A8">
      <w:pPr>
        <w:spacing w:line="360" w:lineRule="auto"/>
        <w:rPr>
          <w:rFonts w:hint="default" w:ascii="Times New Roman" w:hAnsi="Times New Roman" w:cs="Times New Roman"/>
        </w:rPr>
      </w:pPr>
      <w:r>
        <w:rPr>
          <w:rFonts w:hint="default" w:ascii="Times New Roman" w:hAnsi="Times New Roman" w:cs="Times New Roman"/>
        </w:rPr>
        <w:t>　　</w:t>
      </w:r>
    </w:p>
    <w:p w14:paraId="68179B44">
      <w:pPr>
        <w:rPr>
          <w:rFonts w:hint="default" w:ascii="Times New Roman" w:hAnsi="Times New Roman" w:cs="Times New Roman"/>
        </w:rPr>
      </w:pPr>
      <w:r>
        <w:rPr>
          <w:rFonts w:hint="default" w:ascii="Times New Roman" w:hAnsi="Times New Roman" w:cs="Times New Roman"/>
        </w:rPr>
        <w:br w:type="page"/>
      </w:r>
    </w:p>
    <w:p w14:paraId="7EBF6500">
      <w:pPr>
        <w:spacing w:line="360" w:lineRule="auto"/>
        <w:jc w:val="center"/>
        <w:outlineLvl w:val="0"/>
        <w:rPr>
          <w:rFonts w:hint="default" w:ascii="Times New Roman" w:hAnsi="Times New Roman" w:cs="Times New Roman"/>
          <w:sz w:val="44"/>
          <w:szCs w:val="44"/>
        </w:rPr>
      </w:pPr>
      <w:r>
        <w:rPr>
          <w:rFonts w:hint="default" w:ascii="Times New Roman" w:hAnsi="Times New Roman" w:cs="Times New Roman"/>
          <w:sz w:val="44"/>
          <w:szCs w:val="44"/>
        </w:rPr>
        <w:t>一、商务响应函</w:t>
      </w:r>
    </w:p>
    <w:p w14:paraId="55DCC390">
      <w:pPr>
        <w:spacing w:line="360" w:lineRule="auto"/>
        <w:rPr>
          <w:rFonts w:hint="default" w:ascii="Times New Roman" w:hAnsi="Times New Roman" w:cs="Times New Roman"/>
        </w:rPr>
      </w:pPr>
      <w:r>
        <w:rPr>
          <w:rFonts w:hint="default" w:ascii="Times New Roman" w:hAnsi="Times New Roman" w:cs="Times New Roman"/>
        </w:rPr>
        <w:t>中机国际工程设计研究院有限责任公司：</w:t>
      </w:r>
    </w:p>
    <w:p w14:paraId="674105F8">
      <w:pPr>
        <w:pBdr>
          <w:bottom w:val="none" w:color="auto" w:sz="0" w:space="0"/>
        </w:pBdr>
        <w:spacing w:line="360" w:lineRule="auto"/>
        <w:rPr>
          <w:rFonts w:hint="default" w:ascii="Times New Roman" w:hAnsi="Times New Roman" w:cs="Times New Roman"/>
        </w:rPr>
      </w:pPr>
      <w:r>
        <w:rPr>
          <w:rFonts w:hint="default" w:ascii="Times New Roman" w:hAnsi="Times New Roman" w:cs="Times New Roman"/>
        </w:rPr>
        <w:t>　　1．我方已仔细研究了</w:t>
      </w:r>
      <w:r>
        <w:rPr>
          <w:rFonts w:hint="default" w:ascii="Times New Roman" w:hAnsi="Times New Roman" w:cs="Times New Roman"/>
          <w:u w:val="single"/>
        </w:rPr>
        <w:t>　　　　　　</w:t>
      </w:r>
      <w:r>
        <w:rPr>
          <w:rFonts w:hint="default" w:ascii="Times New Roman" w:hAnsi="Times New Roman" w:cs="Times New Roman"/>
        </w:rPr>
        <w:t>（项目名称）采购文件的全部内容，愿意以《分项报价表的报价》（完成/提供本项目工程/货物/服务，并按合同约定履行义务。</w:t>
      </w:r>
    </w:p>
    <w:p w14:paraId="5AEFE7EF">
      <w:pPr>
        <w:spacing w:line="360" w:lineRule="auto"/>
        <w:rPr>
          <w:rFonts w:hint="default" w:ascii="Times New Roman" w:hAnsi="Times New Roman" w:cs="Times New Roman"/>
        </w:rPr>
      </w:pPr>
      <w:r>
        <w:rPr>
          <w:rFonts w:hint="default" w:ascii="Times New Roman" w:hAnsi="Times New Roman" w:cs="Times New Roman"/>
        </w:rPr>
        <w:t>　　2.我方的响应文件包括下列内容：</w:t>
      </w:r>
    </w:p>
    <w:p w14:paraId="6C66CE78">
      <w:pPr>
        <w:spacing w:line="360" w:lineRule="auto"/>
        <w:rPr>
          <w:rFonts w:hint="default" w:ascii="Times New Roman" w:hAnsi="Times New Roman" w:cs="Times New Roman"/>
        </w:rPr>
      </w:pPr>
      <w:r>
        <w:rPr>
          <w:rFonts w:hint="default" w:ascii="Times New Roman" w:hAnsi="Times New Roman" w:cs="Times New Roman"/>
        </w:rPr>
        <w:t>　　（1）响应函；</w:t>
      </w:r>
    </w:p>
    <w:p w14:paraId="107E0FC0">
      <w:pPr>
        <w:spacing w:line="360" w:lineRule="auto"/>
        <w:rPr>
          <w:rFonts w:hint="default" w:ascii="Times New Roman" w:hAnsi="Times New Roman" w:cs="Times New Roman"/>
        </w:rPr>
      </w:pPr>
      <w:r>
        <w:rPr>
          <w:rFonts w:hint="default" w:ascii="Times New Roman" w:hAnsi="Times New Roman" w:cs="Times New Roman"/>
        </w:rPr>
        <w:t>　　（2）法定代表人身份证明/授权委托书；</w:t>
      </w:r>
    </w:p>
    <w:p w14:paraId="2FF2FAC2">
      <w:pPr>
        <w:spacing w:line="360" w:lineRule="auto"/>
        <w:rPr>
          <w:rFonts w:hint="default" w:ascii="Times New Roman" w:hAnsi="Times New Roman" w:cs="Times New Roman"/>
        </w:rPr>
      </w:pPr>
      <w:r>
        <w:rPr>
          <w:rFonts w:hint="default" w:ascii="Times New Roman" w:hAnsi="Times New Roman" w:cs="Times New Roman"/>
        </w:rPr>
        <w:t>　　（</w:t>
      </w:r>
      <w:r>
        <w:rPr>
          <w:rFonts w:hint="default" w:ascii="Times New Roman" w:hAnsi="Times New Roman" w:cs="Times New Roman"/>
          <w:lang w:val="en-US" w:eastAsia="zh-CN"/>
        </w:rPr>
        <w:t>3</w:t>
      </w:r>
      <w:r>
        <w:rPr>
          <w:rFonts w:hint="default" w:ascii="Times New Roman" w:hAnsi="Times New Roman" w:cs="Times New Roman"/>
        </w:rPr>
        <w:t>）商务和技术偏差表；</w:t>
      </w:r>
    </w:p>
    <w:p w14:paraId="442CE266">
      <w:pPr>
        <w:spacing w:line="360" w:lineRule="auto"/>
        <w:rPr>
          <w:rFonts w:hint="default" w:ascii="Times New Roman" w:hAnsi="Times New Roman" w:cs="Times New Roman"/>
        </w:rPr>
      </w:pPr>
      <w:r>
        <w:rPr>
          <w:rFonts w:hint="default" w:ascii="Times New Roman" w:hAnsi="Times New Roman" w:cs="Times New Roman"/>
        </w:rPr>
        <w:t>　　（</w:t>
      </w:r>
      <w:r>
        <w:rPr>
          <w:rFonts w:hint="default" w:ascii="Times New Roman" w:hAnsi="Times New Roman" w:cs="Times New Roman"/>
          <w:lang w:val="en-US" w:eastAsia="zh-CN"/>
        </w:rPr>
        <w:t>4</w:t>
      </w:r>
      <w:r>
        <w:rPr>
          <w:rFonts w:hint="default" w:ascii="Times New Roman" w:hAnsi="Times New Roman" w:cs="Times New Roman"/>
        </w:rPr>
        <w:t>）资格审查资料；</w:t>
      </w:r>
    </w:p>
    <w:p w14:paraId="6EF2FF1A">
      <w:pPr>
        <w:pBdr>
          <w:bottom w:val="none" w:color="auto" w:sz="0" w:space="0"/>
        </w:pBdr>
        <w:spacing w:line="360" w:lineRule="auto"/>
        <w:rPr>
          <w:rFonts w:hint="default" w:ascii="Times New Roman" w:hAnsi="Times New Roman" w:cs="Times New Roman"/>
        </w:rPr>
      </w:pPr>
      <w:r>
        <w:rPr>
          <w:rFonts w:hint="default" w:ascii="Times New Roman" w:hAnsi="Times New Roman" w:cs="Times New Roman"/>
        </w:rPr>
        <w:t>　　（</w:t>
      </w:r>
      <w:r>
        <w:rPr>
          <w:rFonts w:hint="default" w:ascii="Times New Roman" w:hAnsi="Times New Roman" w:cs="Times New Roman"/>
          <w:lang w:val="en-US" w:eastAsia="zh-CN"/>
        </w:rPr>
        <w:t>5</w:t>
      </w:r>
      <w:r>
        <w:rPr>
          <w:rFonts w:hint="default" w:ascii="Times New Roman" w:hAnsi="Times New Roman" w:cs="Times New Roman"/>
        </w:rPr>
        <w:t>）响应方案；</w:t>
      </w:r>
    </w:p>
    <w:p w14:paraId="3A23F8C8">
      <w:pPr>
        <w:spacing w:line="360" w:lineRule="auto"/>
        <w:rPr>
          <w:rFonts w:hint="default" w:ascii="Times New Roman" w:hAnsi="Times New Roman" w:cs="Times New Roman"/>
        </w:rPr>
      </w:pPr>
      <w:r>
        <w:rPr>
          <w:rFonts w:hint="default" w:ascii="Times New Roman" w:hAnsi="Times New Roman" w:cs="Times New Roman"/>
        </w:rPr>
        <w:t>　　响应文件的上述组成部分如存在内容不一致的，以响应函为准。</w:t>
      </w:r>
    </w:p>
    <w:p w14:paraId="4BD4D6DD">
      <w:pPr>
        <w:spacing w:line="360" w:lineRule="auto"/>
        <w:rPr>
          <w:rFonts w:hint="default" w:ascii="Times New Roman" w:hAnsi="Times New Roman" w:cs="Times New Roman"/>
        </w:rPr>
      </w:pPr>
      <w:r>
        <w:rPr>
          <w:rFonts w:hint="default" w:ascii="Times New Roman" w:hAnsi="Times New Roman" w:cs="Times New Roman"/>
        </w:rPr>
        <w:t>　　3．我方承诺除商务和技术偏差表列出的偏差外，我方响应采购文件的全部要求。</w:t>
      </w:r>
    </w:p>
    <w:p w14:paraId="2130C5E3">
      <w:pPr>
        <w:spacing w:line="360" w:lineRule="auto"/>
        <w:rPr>
          <w:rFonts w:hint="default" w:ascii="Times New Roman" w:hAnsi="Times New Roman" w:cs="Times New Roman"/>
        </w:rPr>
      </w:pPr>
      <w:r>
        <w:rPr>
          <w:rFonts w:hint="default" w:ascii="Times New Roman" w:hAnsi="Times New Roman" w:cs="Times New Roman"/>
        </w:rPr>
        <w:t>　　4．我方承诺在采购文件规定的响应文件有效期内不撤销响应文件。</w:t>
      </w:r>
    </w:p>
    <w:p w14:paraId="7E707506">
      <w:pPr>
        <w:spacing w:line="360" w:lineRule="auto"/>
        <w:rPr>
          <w:rFonts w:hint="default" w:ascii="Times New Roman" w:hAnsi="Times New Roman" w:cs="Times New Roman"/>
        </w:rPr>
      </w:pPr>
      <w:r>
        <w:rPr>
          <w:rFonts w:hint="default" w:ascii="Times New Roman" w:hAnsi="Times New Roman" w:cs="Times New Roman"/>
        </w:rPr>
        <w:t>　　5．如我方成交，我方承诺：</w:t>
      </w:r>
    </w:p>
    <w:p w14:paraId="105E145D">
      <w:pPr>
        <w:spacing w:line="360" w:lineRule="auto"/>
        <w:rPr>
          <w:rFonts w:hint="default" w:ascii="Times New Roman" w:hAnsi="Times New Roman" w:cs="Times New Roman"/>
        </w:rPr>
      </w:pPr>
      <w:r>
        <w:rPr>
          <w:rFonts w:hint="default" w:ascii="Times New Roman" w:hAnsi="Times New Roman" w:cs="Times New Roman"/>
        </w:rPr>
        <w:t>　　（1）在收到成交通知书后，在成交通知书规定的期限内与你方签订合同；</w:t>
      </w:r>
    </w:p>
    <w:p w14:paraId="4B1CB66B">
      <w:pPr>
        <w:spacing w:line="360" w:lineRule="auto"/>
        <w:rPr>
          <w:rFonts w:hint="default" w:ascii="Times New Roman" w:hAnsi="Times New Roman" w:cs="Times New Roman"/>
        </w:rPr>
      </w:pPr>
      <w:r>
        <w:rPr>
          <w:rFonts w:hint="default" w:ascii="Times New Roman" w:hAnsi="Times New Roman" w:cs="Times New Roman"/>
        </w:rPr>
        <w:t>　　（2）在签订合同时不向你方提出附加条件；</w:t>
      </w:r>
    </w:p>
    <w:p w14:paraId="0D3BB0D7">
      <w:pPr>
        <w:spacing w:line="360" w:lineRule="auto"/>
        <w:rPr>
          <w:rFonts w:hint="default" w:ascii="Times New Roman" w:hAnsi="Times New Roman" w:cs="Times New Roman"/>
        </w:rPr>
      </w:pPr>
      <w:r>
        <w:rPr>
          <w:rFonts w:hint="default" w:ascii="Times New Roman" w:hAnsi="Times New Roman" w:cs="Times New Roman"/>
        </w:rPr>
        <w:t>　　（3）按照采购文件要求递交履约保证金；</w:t>
      </w:r>
    </w:p>
    <w:p w14:paraId="230288F8">
      <w:pPr>
        <w:spacing w:line="360" w:lineRule="auto"/>
        <w:rPr>
          <w:rFonts w:hint="default" w:ascii="Times New Roman" w:hAnsi="Times New Roman" w:cs="Times New Roman"/>
        </w:rPr>
      </w:pPr>
      <w:r>
        <w:rPr>
          <w:rFonts w:hint="default" w:ascii="Times New Roman" w:hAnsi="Times New Roman" w:cs="Times New Roman"/>
        </w:rPr>
        <w:t>　　（4）在合同约定的期限内完成合同规定的全部义务。</w:t>
      </w:r>
    </w:p>
    <w:p w14:paraId="4EA864AB">
      <w:pPr>
        <w:spacing w:line="360" w:lineRule="auto"/>
        <w:rPr>
          <w:rFonts w:hint="default" w:ascii="Times New Roman" w:hAnsi="Times New Roman" w:cs="Times New Roman"/>
        </w:rPr>
      </w:pPr>
      <w:r>
        <w:rPr>
          <w:rFonts w:hint="default" w:ascii="Times New Roman" w:hAnsi="Times New Roman" w:cs="Times New Roman"/>
        </w:rPr>
        <w:t>　　6．我方在此声明，所递交的响应文件及有关资料内容完整、真实和准确，且不存在第一章“评审采购公告/评审采购邀请书”中规定的供应商不得存在的情形。</w:t>
      </w:r>
    </w:p>
    <w:p w14:paraId="3233937D">
      <w:pPr>
        <w:spacing w:line="360" w:lineRule="auto"/>
        <w:rPr>
          <w:rFonts w:hint="default" w:ascii="Times New Roman" w:hAnsi="Times New Roman" w:cs="Times New Roman"/>
        </w:rPr>
      </w:pPr>
      <w:r>
        <w:rPr>
          <w:rFonts w:hint="default" w:ascii="Times New Roman" w:hAnsi="Times New Roman" w:cs="Times New Roman"/>
        </w:rPr>
        <w:t>　　7．　　（其他补充说明）。</w:t>
      </w:r>
    </w:p>
    <w:p w14:paraId="24DB7F72">
      <w:pPr>
        <w:spacing w:line="360" w:lineRule="auto"/>
        <w:rPr>
          <w:rFonts w:hint="default" w:ascii="Times New Roman" w:hAnsi="Times New Roman" w:cs="Times New Roman"/>
        </w:rPr>
      </w:pPr>
      <w:r>
        <w:rPr>
          <w:rFonts w:hint="default" w:ascii="Times New Roman" w:hAnsi="Times New Roman" w:cs="Times New Roman"/>
        </w:rPr>
        <w:t>　　供应商：　　（盖单位章）</w:t>
      </w:r>
    </w:p>
    <w:p w14:paraId="7CA7219E">
      <w:pPr>
        <w:spacing w:line="360" w:lineRule="auto"/>
        <w:rPr>
          <w:rFonts w:hint="default" w:ascii="Times New Roman" w:hAnsi="Times New Roman" w:cs="Times New Roman"/>
        </w:rPr>
      </w:pPr>
      <w:r>
        <w:rPr>
          <w:rFonts w:hint="default" w:ascii="Times New Roman" w:hAnsi="Times New Roman" w:cs="Times New Roman"/>
        </w:rPr>
        <w:t>　　法定代表人（单位负责人）或其授权的代理人：（签字）</w:t>
      </w:r>
    </w:p>
    <w:p w14:paraId="6C8ECD47">
      <w:pPr>
        <w:spacing w:line="360" w:lineRule="auto"/>
        <w:rPr>
          <w:rFonts w:hint="default" w:ascii="Times New Roman" w:hAnsi="Times New Roman" w:cs="Times New Roman"/>
        </w:rPr>
      </w:pPr>
      <w:r>
        <w:rPr>
          <w:rFonts w:hint="default" w:ascii="Times New Roman" w:hAnsi="Times New Roman" w:cs="Times New Roman"/>
        </w:rPr>
        <w:t>　　地址：</w:t>
      </w:r>
    </w:p>
    <w:p w14:paraId="698FA03B">
      <w:pPr>
        <w:spacing w:line="360" w:lineRule="auto"/>
        <w:rPr>
          <w:rFonts w:hint="default" w:ascii="Times New Roman" w:hAnsi="Times New Roman" w:cs="Times New Roman"/>
        </w:rPr>
      </w:pPr>
      <w:r>
        <w:rPr>
          <w:rFonts w:hint="default" w:ascii="Times New Roman" w:hAnsi="Times New Roman" w:cs="Times New Roman"/>
        </w:rPr>
        <w:t>　　电子邮箱：</w:t>
      </w:r>
    </w:p>
    <w:p w14:paraId="1D8AB65C">
      <w:pPr>
        <w:spacing w:line="360" w:lineRule="auto"/>
        <w:rPr>
          <w:rFonts w:hint="default" w:ascii="Times New Roman" w:hAnsi="Times New Roman" w:cs="Times New Roman"/>
        </w:rPr>
      </w:pPr>
      <w:r>
        <w:rPr>
          <w:rFonts w:hint="default" w:ascii="Times New Roman" w:hAnsi="Times New Roman" w:cs="Times New Roman"/>
        </w:rPr>
        <w:t>　　电话：</w:t>
      </w:r>
    </w:p>
    <w:p w14:paraId="77B1A7F1">
      <w:pPr>
        <w:spacing w:line="360" w:lineRule="auto"/>
        <w:rPr>
          <w:rFonts w:hint="default" w:ascii="Times New Roman" w:hAnsi="Times New Roman" w:cs="Times New Roman"/>
        </w:rPr>
      </w:pPr>
      <w:r>
        <w:rPr>
          <w:rFonts w:hint="default" w:ascii="Times New Roman" w:hAnsi="Times New Roman" w:cs="Times New Roman"/>
        </w:rPr>
        <w:t>　　传真：</w:t>
      </w:r>
    </w:p>
    <w:p w14:paraId="6C40FD75">
      <w:pPr>
        <w:spacing w:line="360" w:lineRule="auto"/>
        <w:rPr>
          <w:rFonts w:hint="default" w:ascii="Times New Roman" w:hAnsi="Times New Roman" w:cs="Times New Roman"/>
        </w:rPr>
      </w:pPr>
      <w:r>
        <w:rPr>
          <w:rFonts w:hint="default" w:ascii="Times New Roman" w:hAnsi="Times New Roman" w:cs="Times New Roman"/>
        </w:rPr>
        <w:t>　　邮政编码：</w:t>
      </w:r>
    </w:p>
    <w:p w14:paraId="55B38E3A">
      <w:pPr>
        <w:spacing w:line="360" w:lineRule="auto"/>
        <w:ind w:firstLine="640"/>
        <w:jc w:val="right"/>
        <w:rPr>
          <w:rFonts w:hint="default" w:ascii="Times New Roman" w:hAnsi="Times New Roman" w:cs="Times New Roman"/>
        </w:rPr>
      </w:pPr>
      <w:r>
        <w:rPr>
          <w:rFonts w:hint="default" w:ascii="Times New Roman" w:hAnsi="Times New Roman" w:cs="Times New Roman"/>
        </w:rPr>
        <w:t>年</w:t>
      </w:r>
      <w:r>
        <w:rPr>
          <w:rFonts w:hint="default" w:ascii="Times New Roman" w:hAnsi="Times New Roman" w:cs="Times New Roman"/>
          <w:u w:val="single"/>
        </w:rPr>
        <w:t>　　</w:t>
      </w:r>
      <w:r>
        <w:rPr>
          <w:rFonts w:hint="default" w:ascii="Times New Roman" w:hAnsi="Times New Roman" w:cs="Times New Roman"/>
        </w:rPr>
        <w:t>月</w:t>
      </w:r>
      <w:r>
        <w:rPr>
          <w:rFonts w:hint="default" w:ascii="Times New Roman" w:hAnsi="Times New Roman" w:cs="Times New Roman"/>
          <w:u w:val="single"/>
        </w:rPr>
        <w:t>　　</w:t>
      </w:r>
      <w:r>
        <w:rPr>
          <w:rFonts w:hint="default" w:ascii="Times New Roman" w:hAnsi="Times New Roman" w:cs="Times New Roman"/>
        </w:rPr>
        <w:t>日</w:t>
      </w:r>
    </w:p>
    <w:p w14:paraId="37ACC835">
      <w:pPr>
        <w:rPr>
          <w:rFonts w:hint="default" w:ascii="Times New Roman" w:hAnsi="Times New Roman" w:cs="Times New Roman"/>
        </w:rPr>
      </w:pPr>
      <w:r>
        <w:rPr>
          <w:rFonts w:hint="default" w:ascii="Times New Roman" w:hAnsi="Times New Roman" w:cs="Times New Roman"/>
        </w:rPr>
        <w:br w:type="page"/>
      </w:r>
    </w:p>
    <w:p w14:paraId="4FE8E1AF">
      <w:pPr>
        <w:spacing w:line="360" w:lineRule="auto"/>
        <w:jc w:val="center"/>
        <w:outlineLvl w:val="0"/>
        <w:rPr>
          <w:rFonts w:hint="default" w:ascii="Times New Roman" w:hAnsi="Times New Roman" w:cs="Times New Roman"/>
          <w:sz w:val="44"/>
          <w:szCs w:val="44"/>
        </w:rPr>
      </w:pPr>
      <w:r>
        <w:rPr>
          <w:rFonts w:hint="default" w:ascii="Times New Roman" w:hAnsi="Times New Roman" w:cs="Times New Roman"/>
          <w:sz w:val="44"/>
          <w:szCs w:val="44"/>
        </w:rPr>
        <w:t>二、法定代表人身份证明</w:t>
      </w:r>
    </w:p>
    <w:p w14:paraId="69419E4A">
      <w:pPr>
        <w:ind w:firstLine="640" w:firstLineChars="200"/>
        <w:rPr>
          <w:rFonts w:hint="default" w:ascii="Times New Roman" w:hAnsi="Times New Roman" w:cs="Times New Roman"/>
          <w:szCs w:val="24"/>
        </w:rPr>
      </w:pPr>
    </w:p>
    <w:p w14:paraId="31591439">
      <w:pPr>
        <w:spacing w:line="360" w:lineRule="auto"/>
        <w:ind w:firstLine="640" w:firstLineChars="200"/>
        <w:rPr>
          <w:rFonts w:hint="default" w:ascii="Times New Roman" w:hAnsi="Times New Roman" w:cs="Times New Roman"/>
          <w:szCs w:val="24"/>
        </w:rPr>
      </w:pPr>
      <w:r>
        <w:rPr>
          <w:rFonts w:hint="default" w:ascii="Times New Roman" w:hAnsi="Times New Roman" w:cs="Times New Roman"/>
          <w:szCs w:val="24"/>
        </w:rPr>
        <w:t>单位名称：</w:t>
      </w:r>
    </w:p>
    <w:p w14:paraId="6D7FA95E">
      <w:pPr>
        <w:spacing w:line="360" w:lineRule="auto"/>
        <w:ind w:firstLine="640" w:firstLineChars="200"/>
        <w:rPr>
          <w:rFonts w:hint="default" w:ascii="Times New Roman" w:hAnsi="Times New Roman" w:cs="Times New Roman"/>
          <w:szCs w:val="24"/>
        </w:rPr>
      </w:pPr>
      <w:r>
        <w:rPr>
          <w:rFonts w:hint="default" w:ascii="Times New Roman" w:hAnsi="Times New Roman" w:cs="Times New Roman"/>
          <w:szCs w:val="24"/>
        </w:rPr>
        <w:t>单位性质：</w:t>
      </w:r>
    </w:p>
    <w:p w14:paraId="29E26C0B">
      <w:pPr>
        <w:spacing w:line="360" w:lineRule="auto"/>
        <w:ind w:firstLine="640" w:firstLineChars="200"/>
        <w:rPr>
          <w:rFonts w:hint="default" w:ascii="Times New Roman" w:hAnsi="Times New Roman" w:cs="Times New Roman"/>
          <w:szCs w:val="24"/>
        </w:rPr>
      </w:pPr>
      <w:r>
        <w:rPr>
          <w:rFonts w:hint="default" w:ascii="Times New Roman" w:hAnsi="Times New Roman" w:cs="Times New Roman"/>
          <w:szCs w:val="24"/>
        </w:rPr>
        <w:t>地址：</w:t>
      </w:r>
    </w:p>
    <w:p w14:paraId="72562661">
      <w:pPr>
        <w:spacing w:line="360" w:lineRule="auto"/>
        <w:ind w:firstLine="640" w:firstLineChars="200"/>
        <w:rPr>
          <w:rFonts w:hint="default" w:ascii="Times New Roman" w:hAnsi="Times New Roman" w:cs="Times New Roman"/>
          <w:szCs w:val="24"/>
        </w:rPr>
      </w:pPr>
      <w:r>
        <w:rPr>
          <w:rFonts w:hint="default" w:ascii="Times New Roman" w:hAnsi="Times New Roman" w:cs="Times New Roman"/>
          <w:szCs w:val="24"/>
        </w:rPr>
        <w:t>成立时间：</w:t>
      </w:r>
    </w:p>
    <w:p w14:paraId="12CFF2A1">
      <w:pPr>
        <w:spacing w:line="360" w:lineRule="auto"/>
        <w:ind w:firstLine="640" w:firstLineChars="200"/>
        <w:rPr>
          <w:rFonts w:hint="default" w:ascii="Times New Roman" w:hAnsi="Times New Roman" w:cs="Times New Roman"/>
          <w:szCs w:val="24"/>
        </w:rPr>
      </w:pPr>
      <w:r>
        <w:rPr>
          <w:rFonts w:hint="default" w:ascii="Times New Roman" w:hAnsi="Times New Roman" w:cs="Times New Roman"/>
          <w:szCs w:val="24"/>
        </w:rPr>
        <w:t>经营期限：</w:t>
      </w:r>
    </w:p>
    <w:p w14:paraId="24240864">
      <w:pPr>
        <w:spacing w:line="360" w:lineRule="auto"/>
        <w:rPr>
          <w:rFonts w:hint="default" w:ascii="Times New Roman" w:hAnsi="Times New Roman" w:cs="Times New Roman"/>
          <w:szCs w:val="24"/>
          <w:u w:val="single"/>
        </w:rPr>
      </w:pPr>
      <w:r>
        <w:rPr>
          <w:rFonts w:hint="default" w:ascii="Times New Roman" w:hAnsi="Times New Roman" w:cs="Times New Roman"/>
          <w:szCs w:val="24"/>
        </w:rPr>
        <w:t xml:space="preserve">    姓名</w:t>
      </w:r>
      <w:r>
        <w:rPr>
          <w:rFonts w:hint="default" w:ascii="Times New Roman" w:hAnsi="Times New Roman" w:cs="Times New Roman"/>
          <w:szCs w:val="24"/>
          <w:u w:val="single"/>
        </w:rPr>
        <w:t xml:space="preserve">：               </w:t>
      </w:r>
      <w:r>
        <w:rPr>
          <w:rFonts w:hint="default" w:ascii="Times New Roman" w:hAnsi="Times New Roman" w:cs="Times New Roman"/>
          <w:szCs w:val="24"/>
        </w:rPr>
        <w:t>职务</w:t>
      </w:r>
      <w:r>
        <w:rPr>
          <w:rFonts w:hint="default" w:ascii="Times New Roman" w:hAnsi="Times New Roman" w:cs="Times New Roman"/>
          <w:szCs w:val="24"/>
          <w:u w:val="single"/>
        </w:rPr>
        <w:t xml:space="preserve">：         </w:t>
      </w:r>
      <w:r>
        <w:rPr>
          <w:rFonts w:hint="default" w:ascii="Times New Roman" w:hAnsi="Times New Roman" w:cs="Times New Roman"/>
          <w:szCs w:val="24"/>
        </w:rPr>
        <w:t>身份证号码</w:t>
      </w:r>
      <w:r>
        <w:rPr>
          <w:rFonts w:hint="default" w:ascii="Times New Roman" w:hAnsi="Times New Roman" w:cs="Times New Roman"/>
          <w:szCs w:val="24"/>
          <w:u w:val="single"/>
        </w:rPr>
        <w:t xml:space="preserve">：                 </w:t>
      </w:r>
    </w:p>
    <w:p w14:paraId="3F83E261">
      <w:pPr>
        <w:spacing w:line="360" w:lineRule="auto"/>
        <w:ind w:firstLine="640" w:firstLineChars="200"/>
        <w:rPr>
          <w:rFonts w:hint="default" w:ascii="Times New Roman" w:hAnsi="Times New Roman" w:cs="Times New Roman"/>
          <w:szCs w:val="24"/>
        </w:rPr>
      </w:pPr>
      <w:r>
        <w:rPr>
          <w:rFonts w:hint="default" w:ascii="Times New Roman" w:hAnsi="Times New Roman" w:cs="Times New Roman"/>
          <w:szCs w:val="24"/>
        </w:rPr>
        <w:t xml:space="preserve">系_____________________的法定代表人。 </w:t>
      </w:r>
    </w:p>
    <w:p w14:paraId="4C09B396">
      <w:pPr>
        <w:rPr>
          <w:rFonts w:hint="default" w:ascii="Times New Roman" w:hAnsi="Times New Roman" w:cs="Times New Roman"/>
          <w:szCs w:val="24"/>
        </w:rPr>
      </w:pPr>
      <w:r>
        <w:rPr>
          <w:rFonts w:hint="default" w:ascii="Times New Roman" w:hAnsi="Times New Roman" w:cs="Times New Roman"/>
          <w:szCs w:val="24"/>
        </w:rPr>
        <w:t xml:space="preserve">    特此证明。</w:t>
      </w:r>
    </w:p>
    <w:p w14:paraId="7F195401">
      <w:pPr>
        <w:rPr>
          <w:rFonts w:hint="default" w:ascii="Times New Roman" w:hAnsi="Times New Roman" w:cs="Times New Roman"/>
          <w:szCs w:val="24"/>
        </w:rPr>
      </w:pPr>
      <w:r>
        <w:rPr>
          <w:rFonts w:hint="default" w:ascii="Times New Roman" w:hAnsi="Times New Roman" w:cs="Times New Roman"/>
          <w:szCs w:val="24"/>
        </w:rPr>
        <w:t xml:space="preserve">    </w:t>
      </w:r>
    </w:p>
    <w:p w14:paraId="4D01CB3F">
      <w:pPr>
        <w:rPr>
          <w:rFonts w:hint="default" w:ascii="Times New Roman" w:hAnsi="Times New Roman" w:cs="Times New Roman"/>
          <w:szCs w:val="24"/>
        </w:rPr>
      </w:pPr>
      <w:r>
        <w:rPr>
          <w:rFonts w:hint="default" w:ascii="Times New Roman" w:hAnsi="Times New Roman" w:cs="Times New Roman"/>
          <w:szCs w:val="24"/>
        </w:rPr>
        <w:t xml:space="preserve">    </w:t>
      </w:r>
    </w:p>
    <w:p w14:paraId="3885D85C">
      <w:pPr>
        <w:rPr>
          <w:rFonts w:hint="default" w:ascii="Times New Roman" w:hAnsi="Times New Roman" w:cs="Times New Roman"/>
          <w:szCs w:val="24"/>
        </w:rPr>
      </w:pPr>
      <w:r>
        <w:rPr>
          <w:rFonts w:hint="default" w:ascii="Times New Roman" w:hAnsi="Times New Roman" w:cs="Times New Roman"/>
          <w:szCs w:val="24"/>
        </w:rPr>
        <w:t>附：法定代表人身份证复印件。</w:t>
      </w:r>
    </w:p>
    <w:p w14:paraId="2B87A64B">
      <w:pPr>
        <w:rPr>
          <w:rFonts w:hint="default" w:ascii="Times New Roman" w:hAnsi="Times New Roman" w:cs="Times New Roman"/>
          <w:szCs w:val="24"/>
        </w:rPr>
      </w:pPr>
    </w:p>
    <w:p w14:paraId="74CC1735">
      <w:pPr>
        <w:rPr>
          <w:rFonts w:hint="default" w:ascii="Times New Roman" w:hAnsi="Times New Roman" w:cs="Times New Roman"/>
          <w:szCs w:val="24"/>
        </w:rPr>
      </w:pPr>
    </w:p>
    <w:p w14:paraId="0BD86C82">
      <w:pPr>
        <w:rPr>
          <w:rFonts w:hint="default" w:ascii="Times New Roman" w:hAnsi="Times New Roman" w:cs="Times New Roman"/>
          <w:szCs w:val="24"/>
        </w:rPr>
      </w:pPr>
    </w:p>
    <w:p w14:paraId="753E6920">
      <w:pPr>
        <w:jc w:val="right"/>
        <w:rPr>
          <w:rFonts w:hint="default" w:ascii="Times New Roman" w:hAnsi="Times New Roman" w:cs="Times New Roman"/>
          <w:szCs w:val="24"/>
        </w:rPr>
      </w:pPr>
      <w:r>
        <w:rPr>
          <w:rFonts w:hint="default" w:ascii="Times New Roman" w:hAnsi="Times New Roman" w:cs="Times New Roman"/>
          <w:szCs w:val="24"/>
        </w:rPr>
        <w:t>供应商：（盖章）</w:t>
      </w:r>
    </w:p>
    <w:p w14:paraId="03CBD81C">
      <w:pPr>
        <w:rPr>
          <w:rFonts w:hint="default" w:ascii="Times New Roman" w:hAnsi="Times New Roman" w:cs="Times New Roman"/>
          <w:szCs w:val="24"/>
        </w:rPr>
      </w:pPr>
      <w:r>
        <w:rPr>
          <w:rFonts w:hint="default" w:ascii="Times New Roman" w:hAnsi="Times New Roman" w:cs="Times New Roman"/>
          <w:szCs w:val="24"/>
        </w:rPr>
        <w:t xml:space="preserve">    </w:t>
      </w:r>
    </w:p>
    <w:p w14:paraId="3D9F958C">
      <w:pPr>
        <w:jc w:val="right"/>
        <w:rPr>
          <w:rFonts w:hint="default" w:ascii="Times New Roman" w:hAnsi="Times New Roman" w:cs="Times New Roman"/>
          <w:szCs w:val="24"/>
        </w:rPr>
      </w:pPr>
      <w:r>
        <w:rPr>
          <w:rFonts w:hint="default" w:ascii="Times New Roman" w:hAnsi="Times New Roman" w:cs="Times New Roman"/>
          <w:szCs w:val="24"/>
        </w:rPr>
        <w:t xml:space="preserve">日期：      年      月      日 </w:t>
      </w:r>
    </w:p>
    <w:p w14:paraId="4DEF5A5D">
      <w:pPr>
        <w:spacing w:line="360" w:lineRule="auto"/>
        <w:ind w:firstLine="640"/>
        <w:jc w:val="right"/>
        <w:rPr>
          <w:rFonts w:hint="default" w:ascii="Times New Roman" w:hAnsi="Times New Roman" w:cs="Times New Roman"/>
        </w:rPr>
      </w:pPr>
    </w:p>
    <w:p w14:paraId="53A63AC3">
      <w:pPr>
        <w:rPr>
          <w:rFonts w:hint="default" w:ascii="Times New Roman" w:hAnsi="Times New Roman" w:cs="Times New Roman"/>
        </w:rPr>
      </w:pPr>
      <w:r>
        <w:rPr>
          <w:rFonts w:hint="default" w:ascii="Times New Roman" w:hAnsi="Times New Roman" w:cs="Times New Roman"/>
        </w:rPr>
        <w:br w:type="page"/>
      </w:r>
    </w:p>
    <w:p w14:paraId="1C94D4A9">
      <w:pPr>
        <w:spacing w:line="360" w:lineRule="auto"/>
        <w:jc w:val="center"/>
        <w:outlineLvl w:val="0"/>
        <w:rPr>
          <w:rFonts w:hint="default" w:ascii="Times New Roman" w:hAnsi="Times New Roman" w:cs="Times New Roman"/>
          <w:sz w:val="44"/>
          <w:szCs w:val="44"/>
        </w:rPr>
      </w:pPr>
      <w:r>
        <w:rPr>
          <w:rFonts w:hint="default" w:ascii="Times New Roman" w:hAnsi="Times New Roman" w:cs="Times New Roman"/>
          <w:sz w:val="44"/>
          <w:szCs w:val="44"/>
          <w:lang w:val="en-US" w:eastAsia="zh-CN"/>
        </w:rPr>
        <w:t>三</w:t>
      </w:r>
      <w:r>
        <w:rPr>
          <w:rFonts w:hint="default" w:ascii="Times New Roman" w:hAnsi="Times New Roman" w:cs="Times New Roman"/>
          <w:sz w:val="44"/>
          <w:szCs w:val="44"/>
        </w:rPr>
        <w:t>、授权委托书</w:t>
      </w:r>
    </w:p>
    <w:p w14:paraId="2411505C">
      <w:pPr>
        <w:spacing w:line="360" w:lineRule="auto"/>
        <w:jc w:val="center"/>
        <w:rPr>
          <w:rFonts w:hint="default" w:ascii="Times New Roman" w:hAnsi="Times New Roman" w:cs="Times New Roman"/>
        </w:rPr>
      </w:pPr>
      <w:r>
        <w:rPr>
          <w:rFonts w:hint="default" w:ascii="Times New Roman" w:hAnsi="Times New Roman" w:cs="Times New Roman"/>
        </w:rPr>
        <w:t>（适用于有委托代理人的情况）</w:t>
      </w:r>
    </w:p>
    <w:p w14:paraId="652C7B2E">
      <w:pPr>
        <w:spacing w:line="360" w:lineRule="auto"/>
        <w:rPr>
          <w:rFonts w:hint="default" w:ascii="Times New Roman" w:hAnsi="Times New Roman" w:cs="Times New Roman"/>
        </w:rPr>
      </w:pPr>
      <w:r>
        <w:rPr>
          <w:rFonts w:hint="default" w:ascii="Times New Roman" w:hAnsi="Times New Roman" w:cs="Times New Roman"/>
        </w:rPr>
        <w:t>　　本人</w:t>
      </w:r>
      <w:r>
        <w:rPr>
          <w:rFonts w:hint="default" w:ascii="Times New Roman" w:hAnsi="Times New Roman" w:cs="Times New Roman"/>
          <w:u w:val="single"/>
        </w:rPr>
        <w:t>　　　　</w:t>
      </w:r>
      <w:r>
        <w:rPr>
          <w:rFonts w:hint="default" w:ascii="Times New Roman" w:hAnsi="Times New Roman" w:cs="Times New Roman"/>
        </w:rPr>
        <w:t>（姓名）系</w:t>
      </w:r>
      <w:r>
        <w:rPr>
          <w:rFonts w:hint="default" w:ascii="Times New Roman" w:hAnsi="Times New Roman" w:cs="Times New Roman"/>
          <w:u w:val="single"/>
        </w:rPr>
        <w:t>　　　　　　　　　　</w:t>
      </w:r>
      <w:r>
        <w:rPr>
          <w:rFonts w:hint="default" w:ascii="Times New Roman" w:hAnsi="Times New Roman" w:cs="Times New Roman"/>
        </w:rPr>
        <w:t>（供应商名称）的法定代表人（单位负责人），现委托</w:t>
      </w:r>
      <w:r>
        <w:rPr>
          <w:rFonts w:hint="default" w:ascii="Times New Roman" w:hAnsi="Times New Roman" w:cs="Times New Roman"/>
          <w:u w:val="single"/>
        </w:rPr>
        <w:t>　　　　</w:t>
      </w:r>
      <w:r>
        <w:rPr>
          <w:rFonts w:hint="default" w:ascii="Times New Roman" w:hAnsi="Times New Roman" w:cs="Times New Roman"/>
        </w:rPr>
        <w:t>（姓名）为我方代理人。代理人根据授权，以我方名义签署、澄清确认、递交、撤回、修改</w:t>
      </w:r>
      <w:r>
        <w:rPr>
          <w:rFonts w:hint="default" w:ascii="Times New Roman" w:hAnsi="Times New Roman" w:cs="Times New Roman"/>
          <w:u w:val="single"/>
        </w:rPr>
        <w:t>　　　　　　　　</w:t>
      </w:r>
      <w:r>
        <w:rPr>
          <w:rFonts w:hint="default" w:ascii="Times New Roman" w:hAnsi="Times New Roman" w:cs="Times New Roman"/>
        </w:rPr>
        <w:t>评审采购项目响应文件、签订合同和处理有关事宜，其法律后果由我方承担。</w:t>
      </w:r>
    </w:p>
    <w:p w14:paraId="1EC1B326">
      <w:pPr>
        <w:spacing w:line="360" w:lineRule="auto"/>
        <w:jc w:val="left"/>
        <w:rPr>
          <w:rFonts w:hint="default" w:ascii="Times New Roman" w:hAnsi="Times New Roman" w:cs="Times New Roman"/>
        </w:rPr>
      </w:pPr>
      <w:r>
        <w:rPr>
          <w:rFonts w:hint="default" w:ascii="Times New Roman" w:hAnsi="Times New Roman" w:cs="Times New Roman"/>
        </w:rPr>
        <w:t>　　委托期限：自本委托书签署之日起至止。</w:t>
      </w:r>
      <w:r>
        <w:rPr>
          <w:rFonts w:hint="default" w:ascii="Times New Roman" w:hAnsi="Times New Roman" w:cs="Times New Roman"/>
          <w:u w:val="single"/>
        </w:rPr>
        <w:t>　　　　　</w:t>
      </w:r>
      <w:r>
        <w:rPr>
          <w:rFonts w:hint="default" w:ascii="Times New Roman" w:hAnsi="Times New Roman" w:cs="Times New Roman"/>
        </w:rPr>
        <w:t>评审采购项目签订采购合同之日止。</w:t>
      </w:r>
    </w:p>
    <w:p w14:paraId="41EAB3A4">
      <w:pPr>
        <w:spacing w:line="360" w:lineRule="auto"/>
        <w:rPr>
          <w:rFonts w:hint="default" w:ascii="Times New Roman" w:hAnsi="Times New Roman" w:cs="Times New Roman"/>
        </w:rPr>
      </w:pPr>
      <w:r>
        <w:rPr>
          <w:rFonts w:hint="default" w:ascii="Times New Roman" w:hAnsi="Times New Roman" w:cs="Times New Roman"/>
        </w:rPr>
        <w:t>　　代理人无转委托权。</w:t>
      </w:r>
    </w:p>
    <w:p w14:paraId="38C1F7A6">
      <w:pPr>
        <w:spacing w:line="360" w:lineRule="auto"/>
        <w:rPr>
          <w:rFonts w:hint="default" w:ascii="Times New Roman" w:hAnsi="Times New Roman" w:cs="Times New Roman"/>
        </w:rPr>
      </w:pPr>
      <w:r>
        <w:rPr>
          <w:rFonts w:hint="default" w:ascii="Times New Roman" w:hAnsi="Times New Roman" w:cs="Times New Roman"/>
        </w:rPr>
        <w:t>　　</w:t>
      </w:r>
    </w:p>
    <w:p w14:paraId="44448C7F">
      <w:pPr>
        <w:spacing w:line="360" w:lineRule="auto"/>
        <w:rPr>
          <w:rFonts w:hint="default" w:ascii="Times New Roman" w:hAnsi="Times New Roman" w:cs="Times New Roman"/>
        </w:rPr>
      </w:pPr>
    </w:p>
    <w:p w14:paraId="2353332B">
      <w:pPr>
        <w:spacing w:line="360" w:lineRule="auto"/>
        <w:rPr>
          <w:rFonts w:hint="default" w:ascii="Times New Roman" w:hAnsi="Times New Roman" w:cs="Times New Roman"/>
        </w:rPr>
      </w:pPr>
    </w:p>
    <w:p w14:paraId="6BE2B07C">
      <w:pPr>
        <w:spacing w:line="360" w:lineRule="auto"/>
        <w:rPr>
          <w:rFonts w:hint="default" w:ascii="Times New Roman" w:hAnsi="Times New Roman" w:cs="Times New Roman"/>
        </w:rPr>
      </w:pPr>
      <w:r>
        <w:rPr>
          <w:rFonts w:hint="default" w:ascii="Times New Roman" w:hAnsi="Times New Roman" w:cs="Times New Roman"/>
        </w:rPr>
        <w:t>　　供应商：　　（盖单位章）</w:t>
      </w:r>
    </w:p>
    <w:p w14:paraId="01C2B801">
      <w:pPr>
        <w:spacing w:line="360" w:lineRule="auto"/>
        <w:rPr>
          <w:rFonts w:hint="default" w:ascii="Times New Roman" w:hAnsi="Times New Roman" w:cs="Times New Roman"/>
        </w:rPr>
      </w:pPr>
      <w:r>
        <w:rPr>
          <w:rFonts w:hint="default" w:ascii="Times New Roman" w:hAnsi="Times New Roman" w:cs="Times New Roman"/>
        </w:rPr>
        <w:t>　　法定代表人（单位负责人）：　　（签字）</w:t>
      </w:r>
    </w:p>
    <w:p w14:paraId="6A95D184">
      <w:pPr>
        <w:spacing w:line="360" w:lineRule="auto"/>
        <w:rPr>
          <w:rFonts w:hint="default" w:ascii="Times New Roman" w:hAnsi="Times New Roman" w:cs="Times New Roman"/>
        </w:rPr>
      </w:pPr>
      <w:r>
        <w:rPr>
          <w:rFonts w:hint="default" w:ascii="Times New Roman" w:hAnsi="Times New Roman" w:cs="Times New Roman"/>
        </w:rPr>
        <w:t>　　身份证号码：</w:t>
      </w:r>
    </w:p>
    <w:p w14:paraId="652894D5">
      <w:pPr>
        <w:spacing w:line="360" w:lineRule="auto"/>
        <w:rPr>
          <w:rFonts w:hint="default" w:ascii="Times New Roman" w:hAnsi="Times New Roman" w:cs="Times New Roman"/>
        </w:rPr>
      </w:pPr>
      <w:r>
        <w:rPr>
          <w:rFonts w:hint="default" w:ascii="Times New Roman" w:hAnsi="Times New Roman" w:cs="Times New Roman"/>
        </w:rPr>
        <w:t>　　委托代理人：　　　　　　　　　（签字）</w:t>
      </w:r>
    </w:p>
    <w:p w14:paraId="49009405">
      <w:pPr>
        <w:spacing w:line="360" w:lineRule="auto"/>
        <w:rPr>
          <w:rFonts w:hint="default" w:ascii="Times New Roman" w:hAnsi="Times New Roman" w:cs="Times New Roman"/>
        </w:rPr>
      </w:pPr>
      <w:r>
        <w:rPr>
          <w:rFonts w:hint="default" w:ascii="Times New Roman" w:hAnsi="Times New Roman" w:cs="Times New Roman"/>
        </w:rPr>
        <w:t>　　身份证号码：</w:t>
      </w:r>
    </w:p>
    <w:p w14:paraId="0242638E">
      <w:pPr>
        <w:spacing w:line="360" w:lineRule="auto"/>
        <w:jc w:val="right"/>
        <w:rPr>
          <w:rFonts w:hint="default" w:ascii="Times New Roman" w:hAnsi="Times New Roman" w:cs="Times New Roman"/>
        </w:rPr>
      </w:pPr>
      <w:r>
        <w:rPr>
          <w:rFonts w:hint="default" w:ascii="Times New Roman" w:hAnsi="Times New Roman" w:cs="Times New Roman"/>
          <w:u w:val="single"/>
        </w:rPr>
        <w:t>　　</w:t>
      </w:r>
      <w:r>
        <w:rPr>
          <w:rFonts w:hint="default" w:ascii="Times New Roman" w:hAnsi="Times New Roman" w:cs="Times New Roman"/>
        </w:rPr>
        <w:t>年</w:t>
      </w:r>
      <w:r>
        <w:rPr>
          <w:rFonts w:hint="default" w:ascii="Times New Roman" w:hAnsi="Times New Roman" w:cs="Times New Roman"/>
          <w:u w:val="single"/>
        </w:rPr>
        <w:t>　　</w:t>
      </w:r>
      <w:r>
        <w:rPr>
          <w:rFonts w:hint="default" w:ascii="Times New Roman" w:hAnsi="Times New Roman" w:cs="Times New Roman"/>
        </w:rPr>
        <w:t>月</w:t>
      </w:r>
      <w:r>
        <w:rPr>
          <w:rFonts w:hint="default" w:ascii="Times New Roman" w:hAnsi="Times New Roman" w:cs="Times New Roman"/>
          <w:u w:val="single"/>
        </w:rPr>
        <w:t>　　</w:t>
      </w:r>
      <w:r>
        <w:rPr>
          <w:rFonts w:hint="default" w:ascii="Times New Roman" w:hAnsi="Times New Roman" w:cs="Times New Roman"/>
        </w:rPr>
        <w:t>日</w:t>
      </w:r>
    </w:p>
    <w:p w14:paraId="1DCFAC46">
      <w:pPr>
        <w:spacing w:line="360" w:lineRule="auto"/>
        <w:rPr>
          <w:rFonts w:hint="default" w:ascii="Times New Roman" w:hAnsi="Times New Roman" w:cs="Times New Roman"/>
        </w:rPr>
      </w:pPr>
      <w:r>
        <w:rPr>
          <w:rFonts w:hint="default" w:ascii="Times New Roman" w:hAnsi="Times New Roman" w:cs="Times New Roman"/>
        </w:rPr>
        <w:t>　　附：法定代表人（单位负责人）身份证复印件及委托代理人身份证复印件。</w:t>
      </w:r>
    </w:p>
    <w:p w14:paraId="133DC083">
      <w:pPr>
        <w:rPr>
          <w:rFonts w:hint="default" w:ascii="Times New Roman" w:hAnsi="Times New Roman" w:cs="Times New Roman"/>
        </w:rPr>
      </w:pPr>
    </w:p>
    <w:p w14:paraId="2C8A1345">
      <w:pPr>
        <w:spacing w:line="360" w:lineRule="auto"/>
        <w:jc w:val="center"/>
        <w:outlineLvl w:val="0"/>
        <w:rPr>
          <w:rFonts w:hint="default" w:ascii="Times New Roman" w:hAnsi="Times New Roman" w:cs="Times New Roman"/>
          <w:sz w:val="44"/>
          <w:szCs w:val="44"/>
        </w:rPr>
      </w:pPr>
      <w:r>
        <w:rPr>
          <w:rFonts w:hint="default" w:ascii="Times New Roman" w:hAnsi="Times New Roman" w:cs="Times New Roman"/>
          <w:sz w:val="44"/>
          <w:szCs w:val="44"/>
          <w:lang w:val="en-US" w:eastAsia="zh-CN"/>
        </w:rPr>
        <w:t>四</w:t>
      </w:r>
      <w:r>
        <w:rPr>
          <w:rFonts w:hint="default" w:ascii="Times New Roman" w:hAnsi="Times New Roman" w:cs="Times New Roman"/>
          <w:sz w:val="44"/>
          <w:szCs w:val="44"/>
        </w:rPr>
        <w:t>、商务和技术偏差表</w:t>
      </w:r>
    </w:p>
    <w:p w14:paraId="07FD82D8">
      <w:pPr>
        <w:spacing w:line="360" w:lineRule="auto"/>
        <w:rPr>
          <w:rFonts w:hint="default" w:ascii="Times New Roman" w:hAnsi="Times New Roman" w:cs="Times New Roma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2277"/>
        <w:gridCol w:w="1981"/>
        <w:gridCol w:w="1896"/>
        <w:gridCol w:w="1848"/>
      </w:tblGrid>
      <w:tr w14:paraId="7808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56" w:type="dxa"/>
            <w:vAlign w:val="center"/>
          </w:tcPr>
          <w:p w14:paraId="2A71FD9A">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序号</w:t>
            </w:r>
          </w:p>
        </w:tc>
        <w:tc>
          <w:tcPr>
            <w:tcW w:w="2277" w:type="dxa"/>
            <w:vAlign w:val="center"/>
          </w:tcPr>
          <w:p w14:paraId="3EF2DAAE">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采购文件章节及条款号</w:t>
            </w:r>
          </w:p>
        </w:tc>
        <w:tc>
          <w:tcPr>
            <w:tcW w:w="1981" w:type="dxa"/>
            <w:vAlign w:val="center"/>
          </w:tcPr>
          <w:p w14:paraId="3443E67C">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响应文件章节及条款号</w:t>
            </w:r>
          </w:p>
        </w:tc>
        <w:tc>
          <w:tcPr>
            <w:tcW w:w="1896" w:type="dxa"/>
            <w:vAlign w:val="center"/>
          </w:tcPr>
          <w:p w14:paraId="4DA36460">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偏差说明</w:t>
            </w:r>
          </w:p>
        </w:tc>
        <w:tc>
          <w:tcPr>
            <w:tcW w:w="1848" w:type="dxa"/>
            <w:vAlign w:val="center"/>
          </w:tcPr>
          <w:p w14:paraId="172201AC">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备注</w:t>
            </w:r>
          </w:p>
        </w:tc>
      </w:tr>
      <w:tr w14:paraId="2A60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556" w:type="dxa"/>
            <w:vAlign w:val="center"/>
          </w:tcPr>
          <w:p w14:paraId="5A0D15B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１</w:t>
            </w:r>
          </w:p>
        </w:tc>
        <w:tc>
          <w:tcPr>
            <w:tcW w:w="2277" w:type="dxa"/>
            <w:vAlign w:val="center"/>
          </w:tcPr>
          <w:p w14:paraId="2A5F2147">
            <w:pPr>
              <w:spacing w:line="360" w:lineRule="auto"/>
              <w:rPr>
                <w:rFonts w:hint="default" w:ascii="Times New Roman" w:hAnsi="Times New Roman" w:cs="Times New Roman"/>
                <w:sz w:val="28"/>
                <w:szCs w:val="28"/>
              </w:rPr>
            </w:pPr>
          </w:p>
        </w:tc>
        <w:tc>
          <w:tcPr>
            <w:tcW w:w="1981" w:type="dxa"/>
            <w:vAlign w:val="center"/>
          </w:tcPr>
          <w:p w14:paraId="593B77A2">
            <w:pPr>
              <w:spacing w:line="360" w:lineRule="auto"/>
              <w:rPr>
                <w:rFonts w:hint="default" w:ascii="Times New Roman" w:hAnsi="Times New Roman" w:cs="Times New Roman"/>
                <w:sz w:val="28"/>
                <w:szCs w:val="28"/>
              </w:rPr>
            </w:pPr>
          </w:p>
        </w:tc>
        <w:tc>
          <w:tcPr>
            <w:tcW w:w="1896" w:type="dxa"/>
            <w:vAlign w:val="center"/>
          </w:tcPr>
          <w:p w14:paraId="18652C40">
            <w:pPr>
              <w:spacing w:line="360" w:lineRule="auto"/>
              <w:rPr>
                <w:rFonts w:hint="default" w:ascii="Times New Roman" w:hAnsi="Times New Roman" w:cs="Times New Roman"/>
                <w:sz w:val="28"/>
                <w:szCs w:val="28"/>
              </w:rPr>
            </w:pPr>
          </w:p>
        </w:tc>
        <w:tc>
          <w:tcPr>
            <w:tcW w:w="1848" w:type="dxa"/>
            <w:vAlign w:val="center"/>
          </w:tcPr>
          <w:p w14:paraId="5B6DB0F7">
            <w:pPr>
              <w:spacing w:line="360" w:lineRule="auto"/>
              <w:rPr>
                <w:rFonts w:hint="default" w:ascii="Times New Roman" w:hAnsi="Times New Roman" w:cs="Times New Roman"/>
                <w:sz w:val="28"/>
                <w:szCs w:val="28"/>
              </w:rPr>
            </w:pPr>
          </w:p>
        </w:tc>
      </w:tr>
      <w:tr w14:paraId="3510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556" w:type="dxa"/>
            <w:vAlign w:val="center"/>
          </w:tcPr>
          <w:p w14:paraId="088525B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２</w:t>
            </w:r>
          </w:p>
        </w:tc>
        <w:tc>
          <w:tcPr>
            <w:tcW w:w="2277" w:type="dxa"/>
            <w:vAlign w:val="center"/>
          </w:tcPr>
          <w:p w14:paraId="7CB063A1">
            <w:pPr>
              <w:spacing w:line="360" w:lineRule="auto"/>
              <w:rPr>
                <w:rFonts w:hint="default" w:ascii="Times New Roman" w:hAnsi="Times New Roman" w:cs="Times New Roman"/>
                <w:sz w:val="28"/>
                <w:szCs w:val="28"/>
              </w:rPr>
            </w:pPr>
          </w:p>
        </w:tc>
        <w:tc>
          <w:tcPr>
            <w:tcW w:w="1981" w:type="dxa"/>
            <w:vAlign w:val="center"/>
          </w:tcPr>
          <w:p w14:paraId="58803F9C">
            <w:pPr>
              <w:spacing w:line="360" w:lineRule="auto"/>
              <w:rPr>
                <w:rFonts w:hint="default" w:ascii="Times New Roman" w:hAnsi="Times New Roman" w:cs="Times New Roman"/>
                <w:sz w:val="28"/>
                <w:szCs w:val="28"/>
              </w:rPr>
            </w:pPr>
          </w:p>
        </w:tc>
        <w:tc>
          <w:tcPr>
            <w:tcW w:w="1896" w:type="dxa"/>
            <w:vAlign w:val="center"/>
          </w:tcPr>
          <w:p w14:paraId="2347EE57">
            <w:pPr>
              <w:spacing w:line="360" w:lineRule="auto"/>
              <w:rPr>
                <w:rFonts w:hint="default" w:ascii="Times New Roman" w:hAnsi="Times New Roman" w:cs="Times New Roman"/>
                <w:sz w:val="28"/>
                <w:szCs w:val="28"/>
              </w:rPr>
            </w:pPr>
          </w:p>
        </w:tc>
        <w:tc>
          <w:tcPr>
            <w:tcW w:w="1848" w:type="dxa"/>
            <w:vAlign w:val="center"/>
          </w:tcPr>
          <w:p w14:paraId="48952A3D">
            <w:pPr>
              <w:spacing w:line="360" w:lineRule="auto"/>
              <w:rPr>
                <w:rFonts w:hint="default" w:ascii="Times New Roman" w:hAnsi="Times New Roman" w:cs="Times New Roman"/>
                <w:sz w:val="28"/>
                <w:szCs w:val="28"/>
              </w:rPr>
            </w:pPr>
          </w:p>
        </w:tc>
      </w:tr>
      <w:tr w14:paraId="102B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556" w:type="dxa"/>
            <w:vAlign w:val="center"/>
          </w:tcPr>
          <w:p w14:paraId="3AECF35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３</w:t>
            </w:r>
          </w:p>
        </w:tc>
        <w:tc>
          <w:tcPr>
            <w:tcW w:w="2277" w:type="dxa"/>
            <w:vAlign w:val="center"/>
          </w:tcPr>
          <w:p w14:paraId="3BC3F451">
            <w:pPr>
              <w:spacing w:line="360" w:lineRule="auto"/>
              <w:rPr>
                <w:rFonts w:hint="default" w:ascii="Times New Roman" w:hAnsi="Times New Roman" w:cs="Times New Roman"/>
                <w:sz w:val="28"/>
                <w:szCs w:val="28"/>
              </w:rPr>
            </w:pPr>
          </w:p>
        </w:tc>
        <w:tc>
          <w:tcPr>
            <w:tcW w:w="1981" w:type="dxa"/>
            <w:vAlign w:val="center"/>
          </w:tcPr>
          <w:p w14:paraId="3480F59E">
            <w:pPr>
              <w:spacing w:line="360" w:lineRule="auto"/>
              <w:rPr>
                <w:rFonts w:hint="default" w:ascii="Times New Roman" w:hAnsi="Times New Roman" w:cs="Times New Roman"/>
                <w:sz w:val="28"/>
                <w:szCs w:val="28"/>
              </w:rPr>
            </w:pPr>
          </w:p>
        </w:tc>
        <w:tc>
          <w:tcPr>
            <w:tcW w:w="1896" w:type="dxa"/>
            <w:vAlign w:val="center"/>
          </w:tcPr>
          <w:p w14:paraId="2E808A98">
            <w:pPr>
              <w:spacing w:line="360" w:lineRule="auto"/>
              <w:rPr>
                <w:rFonts w:hint="default" w:ascii="Times New Roman" w:hAnsi="Times New Roman" w:cs="Times New Roman"/>
                <w:sz w:val="28"/>
                <w:szCs w:val="28"/>
              </w:rPr>
            </w:pPr>
          </w:p>
        </w:tc>
        <w:tc>
          <w:tcPr>
            <w:tcW w:w="1848" w:type="dxa"/>
            <w:vAlign w:val="center"/>
          </w:tcPr>
          <w:p w14:paraId="54CB4F4B">
            <w:pPr>
              <w:spacing w:line="360" w:lineRule="auto"/>
              <w:rPr>
                <w:rFonts w:hint="default" w:ascii="Times New Roman" w:hAnsi="Times New Roman" w:cs="Times New Roman"/>
                <w:sz w:val="28"/>
                <w:szCs w:val="28"/>
              </w:rPr>
            </w:pPr>
          </w:p>
        </w:tc>
      </w:tr>
      <w:tr w14:paraId="64A3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56" w:type="dxa"/>
            <w:vAlign w:val="center"/>
          </w:tcPr>
          <w:p w14:paraId="528FBB6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４</w:t>
            </w:r>
          </w:p>
        </w:tc>
        <w:tc>
          <w:tcPr>
            <w:tcW w:w="2277" w:type="dxa"/>
            <w:vAlign w:val="center"/>
          </w:tcPr>
          <w:p w14:paraId="2C14B626">
            <w:pPr>
              <w:spacing w:line="360" w:lineRule="auto"/>
              <w:rPr>
                <w:rFonts w:hint="default" w:ascii="Times New Roman" w:hAnsi="Times New Roman" w:cs="Times New Roman"/>
                <w:sz w:val="28"/>
                <w:szCs w:val="28"/>
              </w:rPr>
            </w:pPr>
          </w:p>
        </w:tc>
        <w:tc>
          <w:tcPr>
            <w:tcW w:w="1981" w:type="dxa"/>
            <w:vAlign w:val="center"/>
          </w:tcPr>
          <w:p w14:paraId="3A76F6AE">
            <w:pPr>
              <w:spacing w:line="360" w:lineRule="auto"/>
              <w:rPr>
                <w:rFonts w:hint="default" w:ascii="Times New Roman" w:hAnsi="Times New Roman" w:cs="Times New Roman"/>
                <w:sz w:val="28"/>
                <w:szCs w:val="28"/>
              </w:rPr>
            </w:pPr>
          </w:p>
        </w:tc>
        <w:tc>
          <w:tcPr>
            <w:tcW w:w="1896" w:type="dxa"/>
            <w:vAlign w:val="center"/>
          </w:tcPr>
          <w:p w14:paraId="760437A0">
            <w:pPr>
              <w:spacing w:line="360" w:lineRule="auto"/>
              <w:rPr>
                <w:rFonts w:hint="default" w:ascii="Times New Roman" w:hAnsi="Times New Roman" w:cs="Times New Roman"/>
                <w:sz w:val="28"/>
                <w:szCs w:val="28"/>
              </w:rPr>
            </w:pPr>
          </w:p>
        </w:tc>
        <w:tc>
          <w:tcPr>
            <w:tcW w:w="1848" w:type="dxa"/>
            <w:vAlign w:val="center"/>
          </w:tcPr>
          <w:p w14:paraId="15EBFC27">
            <w:pPr>
              <w:spacing w:line="360" w:lineRule="auto"/>
              <w:rPr>
                <w:rFonts w:hint="default" w:ascii="Times New Roman" w:hAnsi="Times New Roman" w:cs="Times New Roman"/>
                <w:sz w:val="28"/>
                <w:szCs w:val="28"/>
              </w:rPr>
            </w:pPr>
          </w:p>
        </w:tc>
      </w:tr>
      <w:tr w14:paraId="61CD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56" w:type="dxa"/>
            <w:vAlign w:val="center"/>
          </w:tcPr>
          <w:p w14:paraId="6BEBBCD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５</w:t>
            </w:r>
          </w:p>
        </w:tc>
        <w:tc>
          <w:tcPr>
            <w:tcW w:w="2277" w:type="dxa"/>
            <w:vAlign w:val="center"/>
          </w:tcPr>
          <w:p w14:paraId="3246F9B3">
            <w:pPr>
              <w:spacing w:line="360" w:lineRule="auto"/>
              <w:rPr>
                <w:rFonts w:hint="default" w:ascii="Times New Roman" w:hAnsi="Times New Roman" w:cs="Times New Roman"/>
                <w:sz w:val="28"/>
                <w:szCs w:val="28"/>
              </w:rPr>
            </w:pPr>
          </w:p>
        </w:tc>
        <w:tc>
          <w:tcPr>
            <w:tcW w:w="1981" w:type="dxa"/>
            <w:vAlign w:val="center"/>
          </w:tcPr>
          <w:p w14:paraId="299A0946">
            <w:pPr>
              <w:spacing w:line="360" w:lineRule="auto"/>
              <w:rPr>
                <w:rFonts w:hint="default" w:ascii="Times New Roman" w:hAnsi="Times New Roman" w:cs="Times New Roman"/>
                <w:sz w:val="28"/>
                <w:szCs w:val="28"/>
              </w:rPr>
            </w:pPr>
          </w:p>
        </w:tc>
        <w:tc>
          <w:tcPr>
            <w:tcW w:w="1896" w:type="dxa"/>
            <w:vAlign w:val="center"/>
          </w:tcPr>
          <w:p w14:paraId="4DE513A7">
            <w:pPr>
              <w:spacing w:line="360" w:lineRule="auto"/>
              <w:rPr>
                <w:rFonts w:hint="default" w:ascii="Times New Roman" w:hAnsi="Times New Roman" w:cs="Times New Roman"/>
                <w:sz w:val="28"/>
                <w:szCs w:val="28"/>
              </w:rPr>
            </w:pPr>
          </w:p>
        </w:tc>
        <w:tc>
          <w:tcPr>
            <w:tcW w:w="1848" w:type="dxa"/>
            <w:vAlign w:val="center"/>
          </w:tcPr>
          <w:p w14:paraId="2FFE3673">
            <w:pPr>
              <w:spacing w:line="360" w:lineRule="auto"/>
              <w:rPr>
                <w:rFonts w:hint="default" w:ascii="Times New Roman" w:hAnsi="Times New Roman" w:cs="Times New Roman"/>
                <w:sz w:val="28"/>
                <w:szCs w:val="28"/>
              </w:rPr>
            </w:pPr>
          </w:p>
        </w:tc>
      </w:tr>
      <w:tr w14:paraId="474B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56" w:type="dxa"/>
            <w:vAlign w:val="center"/>
          </w:tcPr>
          <w:p w14:paraId="042B44AB">
            <w:pPr>
              <w:spacing w:line="360" w:lineRule="auto"/>
              <w:rPr>
                <w:rFonts w:hint="default" w:ascii="Times New Roman" w:hAnsi="Times New Roman" w:cs="Times New Roman"/>
                <w:sz w:val="28"/>
                <w:szCs w:val="28"/>
              </w:rPr>
            </w:pPr>
          </w:p>
        </w:tc>
        <w:tc>
          <w:tcPr>
            <w:tcW w:w="2277" w:type="dxa"/>
            <w:vAlign w:val="center"/>
          </w:tcPr>
          <w:p w14:paraId="15C364AE">
            <w:pPr>
              <w:spacing w:line="360" w:lineRule="auto"/>
              <w:rPr>
                <w:rFonts w:hint="default" w:ascii="Times New Roman" w:hAnsi="Times New Roman" w:cs="Times New Roman"/>
                <w:sz w:val="28"/>
                <w:szCs w:val="28"/>
              </w:rPr>
            </w:pPr>
          </w:p>
        </w:tc>
        <w:tc>
          <w:tcPr>
            <w:tcW w:w="1981" w:type="dxa"/>
            <w:vAlign w:val="center"/>
          </w:tcPr>
          <w:p w14:paraId="05313473">
            <w:pPr>
              <w:spacing w:line="360" w:lineRule="auto"/>
              <w:rPr>
                <w:rFonts w:hint="default" w:ascii="Times New Roman" w:hAnsi="Times New Roman" w:cs="Times New Roman"/>
                <w:sz w:val="28"/>
                <w:szCs w:val="28"/>
              </w:rPr>
            </w:pPr>
          </w:p>
        </w:tc>
        <w:tc>
          <w:tcPr>
            <w:tcW w:w="1896" w:type="dxa"/>
            <w:vAlign w:val="center"/>
          </w:tcPr>
          <w:p w14:paraId="3F0764CB">
            <w:pPr>
              <w:spacing w:line="360" w:lineRule="auto"/>
              <w:rPr>
                <w:rFonts w:hint="default" w:ascii="Times New Roman" w:hAnsi="Times New Roman" w:cs="Times New Roman"/>
                <w:sz w:val="28"/>
                <w:szCs w:val="28"/>
              </w:rPr>
            </w:pPr>
          </w:p>
        </w:tc>
        <w:tc>
          <w:tcPr>
            <w:tcW w:w="1848" w:type="dxa"/>
            <w:vAlign w:val="center"/>
          </w:tcPr>
          <w:p w14:paraId="6B86EE0F">
            <w:pPr>
              <w:spacing w:line="360" w:lineRule="auto"/>
              <w:rPr>
                <w:rFonts w:hint="default" w:ascii="Times New Roman" w:hAnsi="Times New Roman" w:cs="Times New Roman"/>
                <w:sz w:val="28"/>
                <w:szCs w:val="28"/>
              </w:rPr>
            </w:pPr>
          </w:p>
        </w:tc>
      </w:tr>
      <w:tr w14:paraId="6586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56" w:type="dxa"/>
            <w:vAlign w:val="center"/>
          </w:tcPr>
          <w:p w14:paraId="2609902E">
            <w:pPr>
              <w:spacing w:line="360" w:lineRule="auto"/>
              <w:rPr>
                <w:rFonts w:hint="default" w:ascii="Times New Roman" w:hAnsi="Times New Roman" w:cs="Times New Roman"/>
                <w:sz w:val="28"/>
                <w:szCs w:val="28"/>
              </w:rPr>
            </w:pPr>
          </w:p>
        </w:tc>
        <w:tc>
          <w:tcPr>
            <w:tcW w:w="2277" w:type="dxa"/>
            <w:vAlign w:val="center"/>
          </w:tcPr>
          <w:p w14:paraId="7127AC6E">
            <w:pPr>
              <w:spacing w:line="360" w:lineRule="auto"/>
              <w:rPr>
                <w:rFonts w:hint="default" w:ascii="Times New Roman" w:hAnsi="Times New Roman" w:cs="Times New Roman"/>
                <w:sz w:val="28"/>
                <w:szCs w:val="28"/>
              </w:rPr>
            </w:pPr>
          </w:p>
        </w:tc>
        <w:tc>
          <w:tcPr>
            <w:tcW w:w="1981" w:type="dxa"/>
            <w:vAlign w:val="center"/>
          </w:tcPr>
          <w:p w14:paraId="6B907A98">
            <w:pPr>
              <w:spacing w:line="360" w:lineRule="auto"/>
              <w:rPr>
                <w:rFonts w:hint="default" w:ascii="Times New Roman" w:hAnsi="Times New Roman" w:cs="Times New Roman"/>
                <w:sz w:val="28"/>
                <w:szCs w:val="28"/>
              </w:rPr>
            </w:pPr>
          </w:p>
        </w:tc>
        <w:tc>
          <w:tcPr>
            <w:tcW w:w="1896" w:type="dxa"/>
            <w:vAlign w:val="center"/>
          </w:tcPr>
          <w:p w14:paraId="4F5BC32E">
            <w:pPr>
              <w:spacing w:line="360" w:lineRule="auto"/>
              <w:rPr>
                <w:rFonts w:hint="default" w:ascii="Times New Roman" w:hAnsi="Times New Roman" w:cs="Times New Roman"/>
                <w:sz w:val="28"/>
                <w:szCs w:val="28"/>
              </w:rPr>
            </w:pPr>
          </w:p>
        </w:tc>
        <w:tc>
          <w:tcPr>
            <w:tcW w:w="1848" w:type="dxa"/>
            <w:vAlign w:val="center"/>
          </w:tcPr>
          <w:p w14:paraId="64156CD3">
            <w:pPr>
              <w:spacing w:line="360" w:lineRule="auto"/>
              <w:rPr>
                <w:rFonts w:hint="default" w:ascii="Times New Roman" w:hAnsi="Times New Roman" w:cs="Times New Roman"/>
                <w:sz w:val="28"/>
                <w:szCs w:val="28"/>
              </w:rPr>
            </w:pPr>
          </w:p>
        </w:tc>
      </w:tr>
      <w:tr w14:paraId="3300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56" w:type="dxa"/>
            <w:vAlign w:val="center"/>
          </w:tcPr>
          <w:p w14:paraId="0FA6FDE4">
            <w:pPr>
              <w:spacing w:line="360" w:lineRule="auto"/>
              <w:rPr>
                <w:rFonts w:hint="default" w:ascii="Times New Roman" w:hAnsi="Times New Roman" w:cs="Times New Roman"/>
                <w:sz w:val="28"/>
                <w:szCs w:val="28"/>
              </w:rPr>
            </w:pPr>
          </w:p>
        </w:tc>
        <w:tc>
          <w:tcPr>
            <w:tcW w:w="2277" w:type="dxa"/>
            <w:vAlign w:val="center"/>
          </w:tcPr>
          <w:p w14:paraId="44DAC3D1">
            <w:pPr>
              <w:spacing w:line="360" w:lineRule="auto"/>
              <w:rPr>
                <w:rFonts w:hint="default" w:ascii="Times New Roman" w:hAnsi="Times New Roman" w:cs="Times New Roman"/>
                <w:sz w:val="28"/>
                <w:szCs w:val="28"/>
              </w:rPr>
            </w:pPr>
          </w:p>
        </w:tc>
        <w:tc>
          <w:tcPr>
            <w:tcW w:w="1981" w:type="dxa"/>
            <w:vAlign w:val="center"/>
          </w:tcPr>
          <w:p w14:paraId="0C07CD91">
            <w:pPr>
              <w:spacing w:line="360" w:lineRule="auto"/>
              <w:rPr>
                <w:rFonts w:hint="default" w:ascii="Times New Roman" w:hAnsi="Times New Roman" w:cs="Times New Roman"/>
                <w:sz w:val="28"/>
                <w:szCs w:val="28"/>
              </w:rPr>
            </w:pPr>
          </w:p>
        </w:tc>
        <w:tc>
          <w:tcPr>
            <w:tcW w:w="1896" w:type="dxa"/>
            <w:vAlign w:val="center"/>
          </w:tcPr>
          <w:p w14:paraId="5AC5C7AF">
            <w:pPr>
              <w:spacing w:line="360" w:lineRule="auto"/>
              <w:rPr>
                <w:rFonts w:hint="default" w:ascii="Times New Roman" w:hAnsi="Times New Roman" w:cs="Times New Roman"/>
                <w:sz w:val="28"/>
                <w:szCs w:val="28"/>
              </w:rPr>
            </w:pPr>
          </w:p>
        </w:tc>
        <w:tc>
          <w:tcPr>
            <w:tcW w:w="1848" w:type="dxa"/>
            <w:vAlign w:val="center"/>
          </w:tcPr>
          <w:p w14:paraId="6031B298">
            <w:pPr>
              <w:spacing w:line="360" w:lineRule="auto"/>
              <w:rPr>
                <w:rFonts w:hint="default" w:ascii="Times New Roman" w:hAnsi="Times New Roman" w:cs="Times New Roman"/>
                <w:sz w:val="28"/>
                <w:szCs w:val="28"/>
              </w:rPr>
            </w:pPr>
          </w:p>
        </w:tc>
      </w:tr>
    </w:tbl>
    <w:p w14:paraId="4B6283D6">
      <w:pPr>
        <w:spacing w:line="360" w:lineRule="auto"/>
        <w:jc w:val="right"/>
        <w:rPr>
          <w:rFonts w:hint="default" w:ascii="Times New Roman" w:hAnsi="Times New Roman" w:cs="Times New Roman"/>
        </w:rPr>
      </w:pPr>
      <w:r>
        <w:rPr>
          <w:rFonts w:hint="default" w:ascii="Times New Roman" w:hAnsi="Times New Roman" w:cs="Times New Roman"/>
        </w:rPr>
        <w:t>　　供应商名称：</w:t>
      </w:r>
      <w:r>
        <w:rPr>
          <w:rFonts w:hint="default" w:ascii="Times New Roman" w:hAnsi="Times New Roman" w:cs="Times New Roman"/>
          <w:u w:val="single"/>
        </w:rPr>
        <w:t>　　　　　　</w:t>
      </w:r>
      <w:r>
        <w:rPr>
          <w:rFonts w:hint="default" w:ascii="Times New Roman" w:hAnsi="Times New Roman" w:cs="Times New Roman"/>
        </w:rPr>
        <w:t>（盖单位章）</w:t>
      </w:r>
    </w:p>
    <w:p w14:paraId="1997614B">
      <w:pPr>
        <w:pBdr>
          <w:bottom w:val="none" w:color="auto" w:sz="0" w:space="0"/>
        </w:pBdr>
        <w:rPr>
          <w:rFonts w:hint="default" w:ascii="Times New Roman" w:hAnsi="Times New Roman" w:eastAsia="黑体" w:cs="Times New Roman"/>
          <w:sz w:val="44"/>
          <w:szCs w:val="44"/>
          <w:lang w:val="en-US" w:eastAsia="zh-CN"/>
        </w:rPr>
      </w:pPr>
      <w:r>
        <w:rPr>
          <w:rFonts w:hint="default" w:ascii="Times New Roman" w:hAnsi="Times New Roman" w:eastAsia="黑体" w:cs="Times New Roman"/>
          <w:sz w:val="44"/>
          <w:szCs w:val="44"/>
          <w:lang w:val="en-US" w:eastAsia="zh-CN"/>
        </w:rPr>
        <w:br w:type="page"/>
      </w:r>
    </w:p>
    <w:p w14:paraId="730E7CF7">
      <w:pPr>
        <w:jc w:val="both"/>
        <w:rPr>
          <w:rFonts w:hint="default" w:ascii="Times New Roman" w:hAnsi="Times New Roman" w:eastAsia="黑体" w:cs="Times New Roman"/>
          <w:sz w:val="44"/>
          <w:szCs w:val="44"/>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606156A1">
      <w:pPr>
        <w:rPr>
          <w:rFonts w:hint="default" w:ascii="Times New Roman" w:hAnsi="Times New Roman" w:cs="Times New Roman"/>
        </w:rPr>
      </w:pPr>
    </w:p>
    <w:p w14:paraId="58943203">
      <w:pPr>
        <w:spacing w:line="360" w:lineRule="auto"/>
        <w:jc w:val="center"/>
        <w:outlineLvl w:val="0"/>
        <w:rPr>
          <w:rFonts w:hint="default" w:ascii="Times New Roman" w:hAnsi="Times New Roman" w:cs="Times New Roman"/>
          <w:sz w:val="44"/>
          <w:szCs w:val="44"/>
        </w:rPr>
      </w:pPr>
      <w:r>
        <w:rPr>
          <w:rFonts w:hint="default" w:ascii="Times New Roman" w:hAnsi="Times New Roman" w:cs="Times New Roman"/>
          <w:sz w:val="44"/>
          <w:szCs w:val="44"/>
        </w:rPr>
        <w:t>五、资格审查资料</w:t>
      </w:r>
    </w:p>
    <w:p w14:paraId="240160D7">
      <w:pPr>
        <w:bidi w:val="0"/>
        <w:rPr>
          <w:rFonts w:hint="default" w:ascii="Times New Roman" w:hAnsi="Times New Roman" w:cs="Times New Roman"/>
        </w:rPr>
      </w:pPr>
      <w:r>
        <w:rPr>
          <w:rFonts w:hint="default" w:ascii="Times New Roman" w:hAnsi="Times New Roman" w:cs="Times New Roman"/>
        </w:rPr>
        <w:t>（一）基本情况</w:t>
      </w:r>
    </w:p>
    <w:p w14:paraId="40A7C5A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rPr>
      </w:pPr>
      <w:r>
        <w:rPr>
          <w:rFonts w:hint="default" w:ascii="Times New Roman" w:hAnsi="Times New Roman" w:cs="Times New Roman"/>
        </w:rPr>
        <w:t>1.供应商应根据供应商须知前附表第3.5（1）项的要求提供依法设立的证明材料</w:t>
      </w:r>
    </w:p>
    <w:p w14:paraId="16AA4CF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rPr>
      </w:pPr>
      <w:r>
        <w:rPr>
          <w:rFonts w:hint="default" w:ascii="Times New Roman" w:hAnsi="Times New Roman" w:cs="Times New Roman"/>
        </w:rPr>
        <w:t>2.供应商应根据供应商须知前附表第3.5（2）项的要求提供资质要求证明材料</w:t>
      </w:r>
    </w:p>
    <w:p w14:paraId="3E7FAC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rPr>
      </w:pPr>
      <w:r>
        <w:rPr>
          <w:rFonts w:hint="default" w:ascii="Times New Roman" w:hAnsi="Times New Roman" w:cs="Times New Roman"/>
        </w:rPr>
        <w:t>3.供应商应根据供应商须知前附表第3.5（5）项的要求提供信誉要求证明材料</w:t>
      </w:r>
    </w:p>
    <w:p w14:paraId="48C0F2C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rPr>
      </w:pPr>
      <w:r>
        <w:rPr>
          <w:rFonts w:hint="default" w:ascii="Times New Roman" w:hAnsi="Times New Roman" w:cs="Times New Roman"/>
        </w:rPr>
        <w:t>4.供应商应根据供应商须知前附表第3.5（7）项的要求提供其他要求的证明材料</w:t>
      </w:r>
    </w:p>
    <w:p w14:paraId="64F3A74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cs="Times New Roman"/>
        </w:rPr>
      </w:pPr>
      <w:r>
        <w:rPr>
          <w:rFonts w:hint="default" w:ascii="Times New Roman" w:hAnsi="Times New Roman" w:cs="Times New Roman"/>
        </w:rPr>
        <w:t>5.供应商提供近三年内无重大商品质量事故发生的承诺函，格式自拟。</w:t>
      </w:r>
    </w:p>
    <w:p w14:paraId="2D0529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lang w:val="en-US" w:eastAsia="zh-CN"/>
        </w:rPr>
      </w:pPr>
      <w:r>
        <w:rPr>
          <w:rFonts w:hint="eastAsia" w:ascii="Times New Roman" w:hAnsi="Times New Roman" w:cs="Times New Roman"/>
          <w:lang w:val="en-US" w:eastAsia="zh-CN"/>
        </w:rPr>
        <w:t>6.代理商需提供厂家授权代理书，在有效期内。</w:t>
      </w:r>
    </w:p>
    <w:p w14:paraId="28298404">
      <w:pPr>
        <w:pStyle w:val="18"/>
        <w:ind w:left="640" w:firstLine="480"/>
        <w:rPr>
          <w:rFonts w:hint="default" w:ascii="Times New Roman" w:hAnsi="Times New Roman" w:eastAsia="仿宋" w:cs="Times New Roman"/>
        </w:rPr>
      </w:pPr>
    </w:p>
    <w:p w14:paraId="636468A9">
      <w:pPr>
        <w:pStyle w:val="18"/>
        <w:ind w:left="640" w:firstLine="480"/>
        <w:rPr>
          <w:rFonts w:hint="default" w:ascii="Times New Roman" w:hAnsi="Times New Roman" w:eastAsia="仿宋" w:cs="Times New Roman"/>
        </w:rPr>
      </w:pPr>
    </w:p>
    <w:p w14:paraId="4735F126">
      <w:pPr>
        <w:rPr>
          <w:rFonts w:hint="default" w:ascii="Times New Roman" w:hAnsi="Times New Roman" w:cs="Times New Roman"/>
        </w:rPr>
      </w:pPr>
      <w:r>
        <w:rPr>
          <w:rFonts w:hint="default" w:ascii="Times New Roman" w:hAnsi="Times New Roman" w:cs="Times New Roman"/>
        </w:rPr>
        <w:br w:type="page"/>
      </w:r>
    </w:p>
    <w:p w14:paraId="7BB150E9">
      <w:pPr>
        <w:bidi w:val="0"/>
        <w:rPr>
          <w:rFonts w:hint="default" w:ascii="Times New Roman" w:hAnsi="Times New Roman" w:cs="Times New Roman"/>
        </w:rPr>
      </w:pPr>
      <w:r>
        <w:rPr>
          <w:rFonts w:hint="default" w:ascii="Times New Roman" w:hAnsi="Times New Roman" w:cs="Times New Roman"/>
        </w:rPr>
        <w:t>（二）近三年财务状况</w:t>
      </w:r>
    </w:p>
    <w:p w14:paraId="6B2F6E74">
      <w:pPr>
        <w:spacing w:line="360" w:lineRule="auto"/>
        <w:rPr>
          <w:rFonts w:hint="default" w:ascii="Times New Roman" w:hAnsi="Times New Roman" w:cs="Times New Roman"/>
          <w:sz w:val="32"/>
          <w:szCs w:val="32"/>
        </w:rPr>
      </w:pPr>
      <w:r>
        <w:rPr>
          <w:rFonts w:hint="default" w:ascii="Times New Roman" w:hAnsi="Times New Roman" w:cs="Times New Roman"/>
          <w:sz w:val="32"/>
          <w:szCs w:val="32"/>
        </w:rPr>
        <w:t>　　供应商应根据供应商须知前附表第3.5（3）项的要求提供近三年财务会计报表复印件</w:t>
      </w:r>
      <w:r>
        <w:rPr>
          <w:rFonts w:hint="default" w:ascii="Times New Roman" w:hAnsi="Times New Roman" w:cs="Times New Roman"/>
          <w:sz w:val="32"/>
          <w:szCs w:val="32"/>
          <w:lang w:eastAsia="zh-CN"/>
        </w:rPr>
        <w:t>（加盖公章）</w:t>
      </w:r>
      <w:r>
        <w:rPr>
          <w:rFonts w:hint="default" w:ascii="Times New Roman" w:hAnsi="Times New Roman" w:cs="Times New Roman"/>
          <w:sz w:val="32"/>
          <w:szCs w:val="32"/>
        </w:rPr>
        <w:t>。</w:t>
      </w:r>
    </w:p>
    <w:p w14:paraId="09CE9F17">
      <w:pPr>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1972E3D">
      <w:pPr>
        <w:bidi w:val="0"/>
        <w:rPr>
          <w:rFonts w:hint="default" w:ascii="Times New Roman" w:hAnsi="Times New Roman" w:cs="Times New Roman"/>
        </w:rPr>
      </w:pPr>
      <w:r>
        <w:rPr>
          <w:rFonts w:hint="default" w:ascii="Times New Roman" w:hAnsi="Times New Roman" w:cs="Times New Roman"/>
        </w:rPr>
        <w:t>（三）近年的类似项目情况表</w:t>
      </w:r>
    </w:p>
    <w:p w14:paraId="3D92B38E">
      <w:pPr>
        <w:spacing w:line="360" w:lineRule="auto"/>
        <w:rPr>
          <w:rFonts w:hint="default" w:ascii="Times New Roman" w:hAnsi="Times New Roman" w:cs="Times New Roman"/>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2268"/>
        <w:gridCol w:w="1974"/>
        <w:gridCol w:w="2072"/>
        <w:gridCol w:w="1615"/>
        <w:gridCol w:w="1240"/>
        <w:gridCol w:w="1207"/>
        <w:gridCol w:w="3035"/>
      </w:tblGrid>
      <w:tr w14:paraId="1FF5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jc w:val="center"/>
        </w:trPr>
        <w:tc>
          <w:tcPr>
            <w:tcW w:w="604" w:type="dxa"/>
            <w:vAlign w:val="center"/>
          </w:tcPr>
          <w:p w14:paraId="6C7CA05C">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序号</w:t>
            </w:r>
          </w:p>
        </w:tc>
        <w:tc>
          <w:tcPr>
            <w:tcW w:w="2268" w:type="dxa"/>
            <w:vAlign w:val="center"/>
          </w:tcPr>
          <w:p w14:paraId="379BA9F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服务内容</w:t>
            </w:r>
          </w:p>
        </w:tc>
        <w:tc>
          <w:tcPr>
            <w:tcW w:w="1974" w:type="dxa"/>
            <w:vAlign w:val="center"/>
          </w:tcPr>
          <w:p w14:paraId="39CA491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发包人名称</w:t>
            </w:r>
          </w:p>
        </w:tc>
        <w:tc>
          <w:tcPr>
            <w:tcW w:w="2072" w:type="dxa"/>
            <w:vAlign w:val="center"/>
          </w:tcPr>
          <w:p w14:paraId="3623604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发包人联系人及电话</w:t>
            </w:r>
          </w:p>
        </w:tc>
        <w:tc>
          <w:tcPr>
            <w:tcW w:w="1615" w:type="dxa"/>
            <w:vAlign w:val="center"/>
          </w:tcPr>
          <w:p w14:paraId="7EAC79C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合同价格</w:t>
            </w:r>
          </w:p>
        </w:tc>
        <w:tc>
          <w:tcPr>
            <w:tcW w:w="1240" w:type="dxa"/>
            <w:vAlign w:val="center"/>
          </w:tcPr>
          <w:p w14:paraId="7C59E93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服务是否完成</w:t>
            </w:r>
          </w:p>
        </w:tc>
        <w:tc>
          <w:tcPr>
            <w:tcW w:w="1207" w:type="dxa"/>
            <w:vAlign w:val="center"/>
          </w:tcPr>
          <w:p w14:paraId="267E5D0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项目负责人</w:t>
            </w:r>
          </w:p>
        </w:tc>
        <w:tc>
          <w:tcPr>
            <w:tcW w:w="3035" w:type="dxa"/>
            <w:vAlign w:val="center"/>
          </w:tcPr>
          <w:p w14:paraId="724E59E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项目概况及供应商履约情况</w:t>
            </w:r>
          </w:p>
        </w:tc>
      </w:tr>
      <w:tr w14:paraId="04D9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604" w:type="dxa"/>
            <w:vAlign w:val="center"/>
          </w:tcPr>
          <w:p w14:paraId="21207E4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１</w:t>
            </w:r>
          </w:p>
        </w:tc>
        <w:tc>
          <w:tcPr>
            <w:tcW w:w="2268" w:type="dxa"/>
            <w:vAlign w:val="center"/>
          </w:tcPr>
          <w:p w14:paraId="46EBF51A">
            <w:pPr>
              <w:spacing w:line="360" w:lineRule="auto"/>
              <w:rPr>
                <w:rFonts w:hint="default" w:ascii="Times New Roman" w:hAnsi="Times New Roman" w:cs="Times New Roman"/>
                <w:sz w:val="28"/>
                <w:szCs w:val="28"/>
              </w:rPr>
            </w:pPr>
          </w:p>
        </w:tc>
        <w:tc>
          <w:tcPr>
            <w:tcW w:w="1974" w:type="dxa"/>
            <w:vAlign w:val="center"/>
          </w:tcPr>
          <w:p w14:paraId="06273AD0">
            <w:pPr>
              <w:spacing w:line="360" w:lineRule="auto"/>
              <w:rPr>
                <w:rFonts w:hint="default" w:ascii="Times New Roman" w:hAnsi="Times New Roman" w:cs="Times New Roman"/>
                <w:sz w:val="28"/>
                <w:szCs w:val="28"/>
              </w:rPr>
            </w:pPr>
          </w:p>
        </w:tc>
        <w:tc>
          <w:tcPr>
            <w:tcW w:w="2072" w:type="dxa"/>
            <w:vAlign w:val="center"/>
          </w:tcPr>
          <w:p w14:paraId="3817765B">
            <w:pPr>
              <w:spacing w:line="360" w:lineRule="auto"/>
              <w:rPr>
                <w:rFonts w:hint="default" w:ascii="Times New Roman" w:hAnsi="Times New Roman" w:cs="Times New Roman"/>
                <w:sz w:val="28"/>
                <w:szCs w:val="28"/>
              </w:rPr>
            </w:pPr>
          </w:p>
        </w:tc>
        <w:tc>
          <w:tcPr>
            <w:tcW w:w="1615" w:type="dxa"/>
            <w:vAlign w:val="center"/>
          </w:tcPr>
          <w:p w14:paraId="6908E025">
            <w:pPr>
              <w:spacing w:line="360" w:lineRule="auto"/>
              <w:rPr>
                <w:rFonts w:hint="default" w:ascii="Times New Roman" w:hAnsi="Times New Roman" w:cs="Times New Roman"/>
                <w:sz w:val="28"/>
                <w:szCs w:val="28"/>
              </w:rPr>
            </w:pPr>
          </w:p>
        </w:tc>
        <w:tc>
          <w:tcPr>
            <w:tcW w:w="1240" w:type="dxa"/>
            <w:vAlign w:val="center"/>
          </w:tcPr>
          <w:p w14:paraId="735C763B">
            <w:pPr>
              <w:spacing w:line="360" w:lineRule="auto"/>
              <w:rPr>
                <w:rFonts w:hint="default" w:ascii="Times New Roman" w:hAnsi="Times New Roman" w:cs="Times New Roman"/>
                <w:sz w:val="28"/>
                <w:szCs w:val="28"/>
              </w:rPr>
            </w:pPr>
          </w:p>
        </w:tc>
        <w:tc>
          <w:tcPr>
            <w:tcW w:w="1207" w:type="dxa"/>
            <w:vAlign w:val="center"/>
          </w:tcPr>
          <w:p w14:paraId="16E1C606">
            <w:pPr>
              <w:spacing w:line="360" w:lineRule="auto"/>
              <w:rPr>
                <w:rFonts w:hint="default" w:ascii="Times New Roman" w:hAnsi="Times New Roman" w:cs="Times New Roman"/>
                <w:sz w:val="28"/>
                <w:szCs w:val="28"/>
              </w:rPr>
            </w:pPr>
          </w:p>
        </w:tc>
        <w:tc>
          <w:tcPr>
            <w:tcW w:w="3035" w:type="dxa"/>
            <w:vAlign w:val="center"/>
          </w:tcPr>
          <w:p w14:paraId="7EE20093">
            <w:pPr>
              <w:spacing w:line="360" w:lineRule="auto"/>
              <w:rPr>
                <w:rFonts w:hint="default" w:ascii="Times New Roman" w:hAnsi="Times New Roman" w:cs="Times New Roman"/>
                <w:sz w:val="28"/>
                <w:szCs w:val="28"/>
              </w:rPr>
            </w:pPr>
          </w:p>
        </w:tc>
      </w:tr>
      <w:tr w14:paraId="33E4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604" w:type="dxa"/>
            <w:vAlign w:val="center"/>
          </w:tcPr>
          <w:p w14:paraId="65CC4DD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２</w:t>
            </w:r>
          </w:p>
        </w:tc>
        <w:tc>
          <w:tcPr>
            <w:tcW w:w="2268" w:type="dxa"/>
            <w:vAlign w:val="center"/>
          </w:tcPr>
          <w:p w14:paraId="735A726E">
            <w:pPr>
              <w:spacing w:line="360" w:lineRule="auto"/>
              <w:rPr>
                <w:rFonts w:hint="default" w:ascii="Times New Roman" w:hAnsi="Times New Roman" w:cs="Times New Roman"/>
                <w:sz w:val="28"/>
                <w:szCs w:val="28"/>
              </w:rPr>
            </w:pPr>
          </w:p>
        </w:tc>
        <w:tc>
          <w:tcPr>
            <w:tcW w:w="1974" w:type="dxa"/>
            <w:vAlign w:val="center"/>
          </w:tcPr>
          <w:p w14:paraId="57C03B03">
            <w:pPr>
              <w:spacing w:line="360" w:lineRule="auto"/>
              <w:rPr>
                <w:rFonts w:hint="default" w:ascii="Times New Roman" w:hAnsi="Times New Roman" w:cs="Times New Roman"/>
                <w:sz w:val="28"/>
                <w:szCs w:val="28"/>
              </w:rPr>
            </w:pPr>
          </w:p>
        </w:tc>
        <w:tc>
          <w:tcPr>
            <w:tcW w:w="2072" w:type="dxa"/>
            <w:vAlign w:val="center"/>
          </w:tcPr>
          <w:p w14:paraId="266E4FA1">
            <w:pPr>
              <w:spacing w:line="360" w:lineRule="auto"/>
              <w:rPr>
                <w:rFonts w:hint="default" w:ascii="Times New Roman" w:hAnsi="Times New Roman" w:cs="Times New Roman"/>
                <w:sz w:val="28"/>
                <w:szCs w:val="28"/>
              </w:rPr>
            </w:pPr>
          </w:p>
        </w:tc>
        <w:tc>
          <w:tcPr>
            <w:tcW w:w="1615" w:type="dxa"/>
            <w:vAlign w:val="center"/>
          </w:tcPr>
          <w:p w14:paraId="4A0A3459">
            <w:pPr>
              <w:spacing w:line="360" w:lineRule="auto"/>
              <w:rPr>
                <w:rFonts w:hint="default" w:ascii="Times New Roman" w:hAnsi="Times New Roman" w:cs="Times New Roman"/>
                <w:sz w:val="28"/>
                <w:szCs w:val="28"/>
              </w:rPr>
            </w:pPr>
          </w:p>
        </w:tc>
        <w:tc>
          <w:tcPr>
            <w:tcW w:w="1240" w:type="dxa"/>
            <w:vAlign w:val="center"/>
          </w:tcPr>
          <w:p w14:paraId="3C679975">
            <w:pPr>
              <w:spacing w:line="360" w:lineRule="auto"/>
              <w:rPr>
                <w:rFonts w:hint="default" w:ascii="Times New Roman" w:hAnsi="Times New Roman" w:cs="Times New Roman"/>
                <w:sz w:val="28"/>
                <w:szCs w:val="28"/>
              </w:rPr>
            </w:pPr>
          </w:p>
        </w:tc>
        <w:tc>
          <w:tcPr>
            <w:tcW w:w="1207" w:type="dxa"/>
            <w:vAlign w:val="center"/>
          </w:tcPr>
          <w:p w14:paraId="5D536A84">
            <w:pPr>
              <w:spacing w:line="360" w:lineRule="auto"/>
              <w:rPr>
                <w:rFonts w:hint="default" w:ascii="Times New Roman" w:hAnsi="Times New Roman" w:cs="Times New Roman"/>
                <w:sz w:val="28"/>
                <w:szCs w:val="28"/>
              </w:rPr>
            </w:pPr>
          </w:p>
        </w:tc>
        <w:tc>
          <w:tcPr>
            <w:tcW w:w="3035" w:type="dxa"/>
            <w:vAlign w:val="center"/>
          </w:tcPr>
          <w:p w14:paraId="7D996766">
            <w:pPr>
              <w:spacing w:line="360" w:lineRule="auto"/>
              <w:rPr>
                <w:rFonts w:hint="default" w:ascii="Times New Roman" w:hAnsi="Times New Roman" w:cs="Times New Roman"/>
                <w:sz w:val="28"/>
                <w:szCs w:val="28"/>
              </w:rPr>
            </w:pPr>
          </w:p>
        </w:tc>
      </w:tr>
      <w:tr w14:paraId="77D0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604" w:type="dxa"/>
            <w:vAlign w:val="center"/>
          </w:tcPr>
          <w:p w14:paraId="17BF151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３</w:t>
            </w:r>
          </w:p>
        </w:tc>
        <w:tc>
          <w:tcPr>
            <w:tcW w:w="2268" w:type="dxa"/>
            <w:vAlign w:val="center"/>
          </w:tcPr>
          <w:p w14:paraId="0D628E3D">
            <w:pPr>
              <w:spacing w:line="360" w:lineRule="auto"/>
              <w:rPr>
                <w:rFonts w:hint="default" w:ascii="Times New Roman" w:hAnsi="Times New Roman" w:cs="Times New Roman"/>
                <w:sz w:val="28"/>
                <w:szCs w:val="28"/>
              </w:rPr>
            </w:pPr>
          </w:p>
        </w:tc>
        <w:tc>
          <w:tcPr>
            <w:tcW w:w="1974" w:type="dxa"/>
            <w:vAlign w:val="center"/>
          </w:tcPr>
          <w:p w14:paraId="5D4330DF">
            <w:pPr>
              <w:spacing w:line="360" w:lineRule="auto"/>
              <w:rPr>
                <w:rFonts w:hint="default" w:ascii="Times New Roman" w:hAnsi="Times New Roman" w:cs="Times New Roman"/>
                <w:sz w:val="28"/>
                <w:szCs w:val="28"/>
              </w:rPr>
            </w:pPr>
          </w:p>
        </w:tc>
        <w:tc>
          <w:tcPr>
            <w:tcW w:w="2072" w:type="dxa"/>
            <w:vAlign w:val="center"/>
          </w:tcPr>
          <w:p w14:paraId="20813512">
            <w:pPr>
              <w:spacing w:line="360" w:lineRule="auto"/>
              <w:rPr>
                <w:rFonts w:hint="default" w:ascii="Times New Roman" w:hAnsi="Times New Roman" w:cs="Times New Roman"/>
                <w:sz w:val="28"/>
                <w:szCs w:val="28"/>
              </w:rPr>
            </w:pPr>
          </w:p>
        </w:tc>
        <w:tc>
          <w:tcPr>
            <w:tcW w:w="1615" w:type="dxa"/>
            <w:vAlign w:val="center"/>
          </w:tcPr>
          <w:p w14:paraId="041CE40D">
            <w:pPr>
              <w:spacing w:line="360" w:lineRule="auto"/>
              <w:rPr>
                <w:rFonts w:hint="default" w:ascii="Times New Roman" w:hAnsi="Times New Roman" w:cs="Times New Roman"/>
                <w:sz w:val="28"/>
                <w:szCs w:val="28"/>
              </w:rPr>
            </w:pPr>
          </w:p>
        </w:tc>
        <w:tc>
          <w:tcPr>
            <w:tcW w:w="1240" w:type="dxa"/>
            <w:vAlign w:val="center"/>
          </w:tcPr>
          <w:p w14:paraId="3FB787B8">
            <w:pPr>
              <w:spacing w:line="360" w:lineRule="auto"/>
              <w:rPr>
                <w:rFonts w:hint="default" w:ascii="Times New Roman" w:hAnsi="Times New Roman" w:cs="Times New Roman"/>
                <w:sz w:val="28"/>
                <w:szCs w:val="28"/>
              </w:rPr>
            </w:pPr>
          </w:p>
        </w:tc>
        <w:tc>
          <w:tcPr>
            <w:tcW w:w="1207" w:type="dxa"/>
            <w:vAlign w:val="center"/>
          </w:tcPr>
          <w:p w14:paraId="65DB8807">
            <w:pPr>
              <w:spacing w:line="360" w:lineRule="auto"/>
              <w:rPr>
                <w:rFonts w:hint="default" w:ascii="Times New Roman" w:hAnsi="Times New Roman" w:cs="Times New Roman"/>
                <w:sz w:val="28"/>
                <w:szCs w:val="28"/>
              </w:rPr>
            </w:pPr>
          </w:p>
        </w:tc>
        <w:tc>
          <w:tcPr>
            <w:tcW w:w="3035" w:type="dxa"/>
            <w:vAlign w:val="center"/>
          </w:tcPr>
          <w:p w14:paraId="7C8E27AD">
            <w:pPr>
              <w:spacing w:line="360" w:lineRule="auto"/>
              <w:rPr>
                <w:rFonts w:hint="default" w:ascii="Times New Roman" w:hAnsi="Times New Roman" w:cs="Times New Roman"/>
                <w:sz w:val="28"/>
                <w:szCs w:val="28"/>
              </w:rPr>
            </w:pPr>
          </w:p>
        </w:tc>
      </w:tr>
    </w:tbl>
    <w:p w14:paraId="50D4DB7F">
      <w:pPr>
        <w:spacing w:line="360" w:lineRule="auto"/>
        <w:rPr>
          <w:rFonts w:hint="default" w:ascii="Times New Roman" w:hAnsi="Times New Roman" w:cs="Times New Roman"/>
        </w:rPr>
      </w:pPr>
      <w:r>
        <w:rPr>
          <w:rFonts w:hint="default" w:ascii="Times New Roman" w:hAnsi="Times New Roman" w:cs="Times New Roman"/>
          <w:sz w:val="28"/>
          <w:szCs w:val="28"/>
        </w:rPr>
        <w:t>　　注：供应商应根据供应商须知前附表第3.5（4）项的要求在本表后附相关证明材料。</w:t>
      </w:r>
    </w:p>
    <w:p w14:paraId="51FF19F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附：业绩证明材料</w:t>
      </w:r>
    </w:p>
    <w:p w14:paraId="7F006737">
      <w:pPr>
        <w:rPr>
          <w:rFonts w:hint="default" w:ascii="Times New Roman" w:hAnsi="Times New Roman" w:cs="Times New Roma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rPr>
        <w:br w:type="page"/>
      </w:r>
    </w:p>
    <w:p w14:paraId="66CB3706">
      <w:pPr>
        <w:bidi w:val="0"/>
        <w:rPr>
          <w:rFonts w:hint="default" w:ascii="Times New Roman" w:hAnsi="Times New Roman" w:cs="Times New Roman"/>
        </w:rPr>
      </w:pPr>
      <w:r>
        <w:rPr>
          <w:rFonts w:hint="default" w:ascii="Times New Roman" w:hAnsi="Times New Roman" w:cs="Times New Roman"/>
        </w:rPr>
        <w:t>（四）拟</w:t>
      </w:r>
      <w:r>
        <w:rPr>
          <w:rFonts w:hint="default" w:ascii="Times New Roman" w:hAnsi="Times New Roman" w:cs="Times New Roman"/>
          <w:lang w:val="en-US" w:eastAsia="zh-CN"/>
        </w:rPr>
        <w:t>派遣</w:t>
      </w:r>
      <w:r>
        <w:rPr>
          <w:rFonts w:hint="default" w:ascii="Times New Roman" w:hAnsi="Times New Roman" w:cs="Times New Roman"/>
        </w:rPr>
        <w:t>的主要</w:t>
      </w:r>
      <w:r>
        <w:rPr>
          <w:rFonts w:hint="default" w:ascii="Times New Roman" w:hAnsi="Times New Roman" w:cs="Times New Roman"/>
          <w:lang w:val="en-US" w:eastAsia="zh-CN"/>
        </w:rPr>
        <w:t>服务</w:t>
      </w:r>
      <w:r>
        <w:rPr>
          <w:rFonts w:hint="default" w:ascii="Times New Roman" w:hAnsi="Times New Roman" w:cs="Times New Roman"/>
        </w:rPr>
        <w:t>人员汇总表</w:t>
      </w:r>
    </w:p>
    <w:p w14:paraId="53186B15">
      <w:pPr>
        <w:rPr>
          <w:rFonts w:hint="default" w:ascii="Times New Roman" w:hAnsi="Times New Roman" w:cs="Times New Roma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186"/>
        <w:gridCol w:w="1140"/>
        <w:gridCol w:w="2258"/>
        <w:gridCol w:w="1387"/>
        <w:gridCol w:w="735"/>
        <w:gridCol w:w="1310"/>
      </w:tblGrid>
      <w:tr w14:paraId="4D88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4" w:type="dxa"/>
            <w:vMerge w:val="restart"/>
            <w:vAlign w:val="center"/>
          </w:tcPr>
          <w:p w14:paraId="14FDEC7E">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序号</w:t>
            </w:r>
          </w:p>
        </w:tc>
        <w:tc>
          <w:tcPr>
            <w:tcW w:w="1186" w:type="dxa"/>
            <w:vMerge w:val="restart"/>
            <w:vAlign w:val="center"/>
          </w:tcPr>
          <w:p w14:paraId="20F635B2">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本项目任职</w:t>
            </w:r>
          </w:p>
        </w:tc>
        <w:tc>
          <w:tcPr>
            <w:tcW w:w="1140" w:type="dxa"/>
            <w:vMerge w:val="restart"/>
            <w:vAlign w:val="center"/>
          </w:tcPr>
          <w:p w14:paraId="24B8D2C8">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姓名</w:t>
            </w:r>
          </w:p>
        </w:tc>
        <w:tc>
          <w:tcPr>
            <w:tcW w:w="2258" w:type="dxa"/>
            <w:vMerge w:val="restart"/>
            <w:vAlign w:val="center"/>
          </w:tcPr>
          <w:p w14:paraId="16C262D0">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职称及专业</w:t>
            </w:r>
          </w:p>
        </w:tc>
        <w:tc>
          <w:tcPr>
            <w:tcW w:w="3432" w:type="dxa"/>
            <w:gridSpan w:val="3"/>
            <w:vAlign w:val="center"/>
          </w:tcPr>
          <w:p w14:paraId="46BF82B5">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执业或职业资格证明</w:t>
            </w:r>
          </w:p>
        </w:tc>
      </w:tr>
      <w:tr w14:paraId="2867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04" w:type="dxa"/>
            <w:vMerge w:val="continue"/>
            <w:vAlign w:val="center"/>
          </w:tcPr>
          <w:p w14:paraId="5684E5F1">
            <w:pPr>
              <w:spacing w:line="360" w:lineRule="auto"/>
              <w:jc w:val="center"/>
              <w:rPr>
                <w:rFonts w:hint="default" w:ascii="Times New Roman" w:hAnsi="Times New Roman" w:cs="Times New Roman"/>
                <w:sz w:val="28"/>
                <w:szCs w:val="28"/>
              </w:rPr>
            </w:pPr>
          </w:p>
        </w:tc>
        <w:tc>
          <w:tcPr>
            <w:tcW w:w="1186" w:type="dxa"/>
            <w:vMerge w:val="continue"/>
            <w:vAlign w:val="center"/>
          </w:tcPr>
          <w:p w14:paraId="07592174">
            <w:pPr>
              <w:spacing w:line="360" w:lineRule="auto"/>
              <w:jc w:val="center"/>
              <w:rPr>
                <w:rFonts w:hint="default" w:ascii="Times New Roman" w:hAnsi="Times New Roman" w:cs="Times New Roman"/>
                <w:sz w:val="28"/>
                <w:szCs w:val="28"/>
              </w:rPr>
            </w:pPr>
          </w:p>
        </w:tc>
        <w:tc>
          <w:tcPr>
            <w:tcW w:w="1140" w:type="dxa"/>
            <w:vMerge w:val="continue"/>
            <w:vAlign w:val="center"/>
          </w:tcPr>
          <w:p w14:paraId="465C2AF1">
            <w:pPr>
              <w:spacing w:line="360" w:lineRule="auto"/>
              <w:jc w:val="center"/>
              <w:rPr>
                <w:rFonts w:hint="default" w:ascii="Times New Roman" w:hAnsi="Times New Roman" w:cs="Times New Roman"/>
                <w:sz w:val="28"/>
                <w:szCs w:val="28"/>
              </w:rPr>
            </w:pPr>
          </w:p>
        </w:tc>
        <w:tc>
          <w:tcPr>
            <w:tcW w:w="2258" w:type="dxa"/>
            <w:vMerge w:val="continue"/>
            <w:vAlign w:val="center"/>
          </w:tcPr>
          <w:p w14:paraId="0534EA76">
            <w:pPr>
              <w:spacing w:line="360" w:lineRule="auto"/>
              <w:jc w:val="center"/>
              <w:rPr>
                <w:rFonts w:hint="default" w:ascii="Times New Roman" w:hAnsi="Times New Roman" w:cs="Times New Roman"/>
                <w:sz w:val="28"/>
                <w:szCs w:val="28"/>
              </w:rPr>
            </w:pPr>
          </w:p>
        </w:tc>
        <w:tc>
          <w:tcPr>
            <w:tcW w:w="1387" w:type="dxa"/>
            <w:vAlign w:val="center"/>
          </w:tcPr>
          <w:p w14:paraId="32B5DB4E">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证书名称</w:t>
            </w:r>
          </w:p>
        </w:tc>
        <w:tc>
          <w:tcPr>
            <w:tcW w:w="735" w:type="dxa"/>
            <w:vAlign w:val="center"/>
          </w:tcPr>
          <w:p w14:paraId="1D2B8F09">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级别</w:t>
            </w:r>
          </w:p>
        </w:tc>
        <w:tc>
          <w:tcPr>
            <w:tcW w:w="1310" w:type="dxa"/>
            <w:vAlign w:val="center"/>
          </w:tcPr>
          <w:p w14:paraId="0ADBA396">
            <w:pPr>
              <w:spacing w:line="360" w:lineRule="auto"/>
              <w:jc w:val="center"/>
              <w:rPr>
                <w:rFonts w:hint="default" w:ascii="Times New Roman" w:hAnsi="Times New Roman" w:cs="Times New Roman"/>
                <w:sz w:val="28"/>
                <w:szCs w:val="28"/>
              </w:rPr>
            </w:pPr>
            <w:r>
              <w:rPr>
                <w:rFonts w:hint="default" w:ascii="Times New Roman" w:hAnsi="Times New Roman" w:cs="Times New Roman"/>
                <w:sz w:val="28"/>
                <w:szCs w:val="28"/>
              </w:rPr>
              <w:t>证号</w:t>
            </w:r>
          </w:p>
        </w:tc>
      </w:tr>
      <w:tr w14:paraId="1C30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504" w:type="dxa"/>
            <w:vAlign w:val="center"/>
          </w:tcPr>
          <w:p w14:paraId="14C2E10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１</w:t>
            </w:r>
          </w:p>
        </w:tc>
        <w:tc>
          <w:tcPr>
            <w:tcW w:w="1186" w:type="dxa"/>
            <w:vAlign w:val="center"/>
          </w:tcPr>
          <w:p w14:paraId="3EE4776F">
            <w:pPr>
              <w:spacing w:line="360" w:lineRule="auto"/>
              <w:rPr>
                <w:rFonts w:hint="default" w:ascii="Times New Roman" w:hAnsi="Times New Roman" w:cs="Times New Roman"/>
                <w:sz w:val="28"/>
                <w:szCs w:val="28"/>
              </w:rPr>
            </w:pPr>
          </w:p>
        </w:tc>
        <w:tc>
          <w:tcPr>
            <w:tcW w:w="1140" w:type="dxa"/>
            <w:vAlign w:val="center"/>
          </w:tcPr>
          <w:p w14:paraId="28F479F5">
            <w:pPr>
              <w:spacing w:line="360" w:lineRule="auto"/>
              <w:rPr>
                <w:rFonts w:hint="default" w:ascii="Times New Roman" w:hAnsi="Times New Roman" w:cs="Times New Roman"/>
                <w:sz w:val="28"/>
                <w:szCs w:val="28"/>
              </w:rPr>
            </w:pPr>
          </w:p>
        </w:tc>
        <w:tc>
          <w:tcPr>
            <w:tcW w:w="2258" w:type="dxa"/>
            <w:vAlign w:val="center"/>
          </w:tcPr>
          <w:p w14:paraId="0C4ADD59">
            <w:pPr>
              <w:spacing w:line="360" w:lineRule="auto"/>
              <w:rPr>
                <w:rFonts w:hint="default" w:ascii="Times New Roman" w:hAnsi="Times New Roman" w:cs="Times New Roman"/>
                <w:sz w:val="28"/>
                <w:szCs w:val="28"/>
              </w:rPr>
            </w:pPr>
          </w:p>
        </w:tc>
        <w:tc>
          <w:tcPr>
            <w:tcW w:w="1387" w:type="dxa"/>
            <w:vAlign w:val="center"/>
          </w:tcPr>
          <w:p w14:paraId="57E9AE8B">
            <w:pPr>
              <w:spacing w:line="360" w:lineRule="auto"/>
              <w:rPr>
                <w:rFonts w:hint="default" w:ascii="Times New Roman" w:hAnsi="Times New Roman" w:cs="Times New Roman"/>
                <w:sz w:val="28"/>
                <w:szCs w:val="28"/>
              </w:rPr>
            </w:pPr>
          </w:p>
        </w:tc>
        <w:tc>
          <w:tcPr>
            <w:tcW w:w="735" w:type="dxa"/>
            <w:vAlign w:val="center"/>
          </w:tcPr>
          <w:p w14:paraId="38284666">
            <w:pPr>
              <w:spacing w:line="360" w:lineRule="auto"/>
              <w:rPr>
                <w:rFonts w:hint="default" w:ascii="Times New Roman" w:hAnsi="Times New Roman" w:cs="Times New Roman"/>
                <w:sz w:val="28"/>
                <w:szCs w:val="28"/>
              </w:rPr>
            </w:pPr>
          </w:p>
        </w:tc>
        <w:tc>
          <w:tcPr>
            <w:tcW w:w="1310" w:type="dxa"/>
            <w:vAlign w:val="center"/>
          </w:tcPr>
          <w:p w14:paraId="6B858E38">
            <w:pPr>
              <w:spacing w:line="360" w:lineRule="auto"/>
              <w:rPr>
                <w:rFonts w:hint="default" w:ascii="Times New Roman" w:hAnsi="Times New Roman" w:cs="Times New Roman"/>
                <w:sz w:val="28"/>
                <w:szCs w:val="28"/>
              </w:rPr>
            </w:pPr>
          </w:p>
        </w:tc>
      </w:tr>
      <w:tr w14:paraId="1C50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504" w:type="dxa"/>
            <w:vAlign w:val="center"/>
          </w:tcPr>
          <w:p w14:paraId="18BEFD3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２</w:t>
            </w:r>
          </w:p>
        </w:tc>
        <w:tc>
          <w:tcPr>
            <w:tcW w:w="1186" w:type="dxa"/>
            <w:vAlign w:val="center"/>
          </w:tcPr>
          <w:p w14:paraId="4ECD07B0">
            <w:pPr>
              <w:spacing w:line="360" w:lineRule="auto"/>
              <w:rPr>
                <w:rFonts w:hint="default" w:ascii="Times New Roman" w:hAnsi="Times New Roman" w:cs="Times New Roman"/>
                <w:sz w:val="28"/>
                <w:szCs w:val="28"/>
              </w:rPr>
            </w:pPr>
          </w:p>
        </w:tc>
        <w:tc>
          <w:tcPr>
            <w:tcW w:w="1140" w:type="dxa"/>
            <w:vAlign w:val="center"/>
          </w:tcPr>
          <w:p w14:paraId="7EA53AE3">
            <w:pPr>
              <w:spacing w:line="360" w:lineRule="auto"/>
              <w:rPr>
                <w:rFonts w:hint="default" w:ascii="Times New Roman" w:hAnsi="Times New Roman" w:cs="Times New Roman"/>
                <w:sz w:val="28"/>
                <w:szCs w:val="28"/>
              </w:rPr>
            </w:pPr>
          </w:p>
        </w:tc>
        <w:tc>
          <w:tcPr>
            <w:tcW w:w="2258" w:type="dxa"/>
            <w:vAlign w:val="center"/>
          </w:tcPr>
          <w:p w14:paraId="328B881D">
            <w:pPr>
              <w:spacing w:line="360" w:lineRule="auto"/>
              <w:rPr>
                <w:rFonts w:hint="default" w:ascii="Times New Roman" w:hAnsi="Times New Roman" w:cs="Times New Roman"/>
                <w:sz w:val="28"/>
                <w:szCs w:val="28"/>
              </w:rPr>
            </w:pPr>
          </w:p>
        </w:tc>
        <w:tc>
          <w:tcPr>
            <w:tcW w:w="1387" w:type="dxa"/>
            <w:vAlign w:val="center"/>
          </w:tcPr>
          <w:p w14:paraId="40BAD80D">
            <w:pPr>
              <w:spacing w:line="360" w:lineRule="auto"/>
              <w:rPr>
                <w:rFonts w:hint="default" w:ascii="Times New Roman" w:hAnsi="Times New Roman" w:cs="Times New Roman"/>
                <w:sz w:val="28"/>
                <w:szCs w:val="28"/>
              </w:rPr>
            </w:pPr>
          </w:p>
        </w:tc>
        <w:tc>
          <w:tcPr>
            <w:tcW w:w="735" w:type="dxa"/>
            <w:vAlign w:val="center"/>
          </w:tcPr>
          <w:p w14:paraId="27BD793F">
            <w:pPr>
              <w:spacing w:line="360" w:lineRule="auto"/>
              <w:rPr>
                <w:rFonts w:hint="default" w:ascii="Times New Roman" w:hAnsi="Times New Roman" w:cs="Times New Roman"/>
                <w:sz w:val="28"/>
                <w:szCs w:val="28"/>
              </w:rPr>
            </w:pPr>
          </w:p>
        </w:tc>
        <w:tc>
          <w:tcPr>
            <w:tcW w:w="1310" w:type="dxa"/>
            <w:vAlign w:val="center"/>
          </w:tcPr>
          <w:p w14:paraId="2828EC75">
            <w:pPr>
              <w:spacing w:line="360" w:lineRule="auto"/>
              <w:rPr>
                <w:rFonts w:hint="default" w:ascii="Times New Roman" w:hAnsi="Times New Roman" w:cs="Times New Roman"/>
                <w:sz w:val="28"/>
                <w:szCs w:val="28"/>
              </w:rPr>
            </w:pPr>
          </w:p>
        </w:tc>
      </w:tr>
      <w:tr w14:paraId="5C89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04" w:type="dxa"/>
            <w:vAlign w:val="center"/>
          </w:tcPr>
          <w:p w14:paraId="6183238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３</w:t>
            </w:r>
          </w:p>
        </w:tc>
        <w:tc>
          <w:tcPr>
            <w:tcW w:w="1186" w:type="dxa"/>
            <w:vAlign w:val="center"/>
          </w:tcPr>
          <w:p w14:paraId="72ABBF04">
            <w:pPr>
              <w:spacing w:line="360" w:lineRule="auto"/>
              <w:rPr>
                <w:rFonts w:hint="default" w:ascii="Times New Roman" w:hAnsi="Times New Roman" w:cs="Times New Roman"/>
                <w:sz w:val="28"/>
                <w:szCs w:val="28"/>
              </w:rPr>
            </w:pPr>
          </w:p>
        </w:tc>
        <w:tc>
          <w:tcPr>
            <w:tcW w:w="1140" w:type="dxa"/>
            <w:vAlign w:val="center"/>
          </w:tcPr>
          <w:p w14:paraId="0A319169">
            <w:pPr>
              <w:spacing w:line="360" w:lineRule="auto"/>
              <w:rPr>
                <w:rFonts w:hint="default" w:ascii="Times New Roman" w:hAnsi="Times New Roman" w:cs="Times New Roman"/>
                <w:sz w:val="28"/>
                <w:szCs w:val="28"/>
              </w:rPr>
            </w:pPr>
          </w:p>
        </w:tc>
        <w:tc>
          <w:tcPr>
            <w:tcW w:w="2258" w:type="dxa"/>
            <w:vAlign w:val="center"/>
          </w:tcPr>
          <w:p w14:paraId="716C9523">
            <w:pPr>
              <w:spacing w:line="360" w:lineRule="auto"/>
              <w:rPr>
                <w:rFonts w:hint="default" w:ascii="Times New Roman" w:hAnsi="Times New Roman" w:cs="Times New Roman"/>
                <w:sz w:val="28"/>
                <w:szCs w:val="28"/>
              </w:rPr>
            </w:pPr>
          </w:p>
        </w:tc>
        <w:tc>
          <w:tcPr>
            <w:tcW w:w="1387" w:type="dxa"/>
            <w:vAlign w:val="center"/>
          </w:tcPr>
          <w:p w14:paraId="293ED4A6">
            <w:pPr>
              <w:spacing w:line="360" w:lineRule="auto"/>
              <w:rPr>
                <w:rFonts w:hint="default" w:ascii="Times New Roman" w:hAnsi="Times New Roman" w:cs="Times New Roman"/>
                <w:sz w:val="28"/>
                <w:szCs w:val="28"/>
              </w:rPr>
            </w:pPr>
          </w:p>
        </w:tc>
        <w:tc>
          <w:tcPr>
            <w:tcW w:w="735" w:type="dxa"/>
            <w:vAlign w:val="center"/>
          </w:tcPr>
          <w:p w14:paraId="13C51FA7">
            <w:pPr>
              <w:spacing w:line="360" w:lineRule="auto"/>
              <w:rPr>
                <w:rFonts w:hint="default" w:ascii="Times New Roman" w:hAnsi="Times New Roman" w:cs="Times New Roman"/>
                <w:sz w:val="28"/>
                <w:szCs w:val="28"/>
              </w:rPr>
            </w:pPr>
          </w:p>
        </w:tc>
        <w:tc>
          <w:tcPr>
            <w:tcW w:w="1310" w:type="dxa"/>
            <w:vAlign w:val="center"/>
          </w:tcPr>
          <w:p w14:paraId="0FF6CA4E">
            <w:pPr>
              <w:spacing w:line="360" w:lineRule="auto"/>
              <w:rPr>
                <w:rFonts w:hint="default" w:ascii="Times New Roman" w:hAnsi="Times New Roman" w:cs="Times New Roman"/>
                <w:sz w:val="28"/>
                <w:szCs w:val="28"/>
              </w:rPr>
            </w:pPr>
          </w:p>
        </w:tc>
      </w:tr>
      <w:tr w14:paraId="419F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04" w:type="dxa"/>
            <w:vAlign w:val="center"/>
          </w:tcPr>
          <w:p w14:paraId="11193AA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４</w:t>
            </w:r>
          </w:p>
        </w:tc>
        <w:tc>
          <w:tcPr>
            <w:tcW w:w="1186" w:type="dxa"/>
            <w:vAlign w:val="center"/>
          </w:tcPr>
          <w:p w14:paraId="091F9577">
            <w:pPr>
              <w:spacing w:line="360" w:lineRule="auto"/>
              <w:rPr>
                <w:rFonts w:hint="default" w:ascii="Times New Roman" w:hAnsi="Times New Roman" w:cs="Times New Roman"/>
                <w:sz w:val="28"/>
                <w:szCs w:val="28"/>
              </w:rPr>
            </w:pPr>
          </w:p>
        </w:tc>
        <w:tc>
          <w:tcPr>
            <w:tcW w:w="1140" w:type="dxa"/>
            <w:vAlign w:val="center"/>
          </w:tcPr>
          <w:p w14:paraId="2CBC2F95">
            <w:pPr>
              <w:spacing w:line="360" w:lineRule="auto"/>
              <w:rPr>
                <w:rFonts w:hint="default" w:ascii="Times New Roman" w:hAnsi="Times New Roman" w:cs="Times New Roman"/>
                <w:sz w:val="28"/>
                <w:szCs w:val="28"/>
              </w:rPr>
            </w:pPr>
          </w:p>
        </w:tc>
        <w:tc>
          <w:tcPr>
            <w:tcW w:w="2258" w:type="dxa"/>
            <w:vAlign w:val="center"/>
          </w:tcPr>
          <w:p w14:paraId="4A6E2F22">
            <w:pPr>
              <w:spacing w:line="360" w:lineRule="auto"/>
              <w:rPr>
                <w:rFonts w:hint="default" w:ascii="Times New Roman" w:hAnsi="Times New Roman" w:cs="Times New Roman"/>
                <w:sz w:val="28"/>
                <w:szCs w:val="28"/>
              </w:rPr>
            </w:pPr>
          </w:p>
        </w:tc>
        <w:tc>
          <w:tcPr>
            <w:tcW w:w="1387" w:type="dxa"/>
            <w:vAlign w:val="center"/>
          </w:tcPr>
          <w:p w14:paraId="464389C5">
            <w:pPr>
              <w:spacing w:line="360" w:lineRule="auto"/>
              <w:rPr>
                <w:rFonts w:hint="default" w:ascii="Times New Roman" w:hAnsi="Times New Roman" w:cs="Times New Roman"/>
                <w:sz w:val="28"/>
                <w:szCs w:val="28"/>
              </w:rPr>
            </w:pPr>
          </w:p>
        </w:tc>
        <w:tc>
          <w:tcPr>
            <w:tcW w:w="735" w:type="dxa"/>
            <w:vAlign w:val="center"/>
          </w:tcPr>
          <w:p w14:paraId="189361AD">
            <w:pPr>
              <w:spacing w:line="360" w:lineRule="auto"/>
              <w:rPr>
                <w:rFonts w:hint="default" w:ascii="Times New Roman" w:hAnsi="Times New Roman" w:cs="Times New Roman"/>
                <w:sz w:val="28"/>
                <w:szCs w:val="28"/>
              </w:rPr>
            </w:pPr>
          </w:p>
        </w:tc>
        <w:tc>
          <w:tcPr>
            <w:tcW w:w="1310" w:type="dxa"/>
            <w:vAlign w:val="center"/>
          </w:tcPr>
          <w:p w14:paraId="04035A41">
            <w:pPr>
              <w:spacing w:line="360" w:lineRule="auto"/>
              <w:rPr>
                <w:rFonts w:hint="default" w:ascii="Times New Roman" w:hAnsi="Times New Roman" w:cs="Times New Roman"/>
                <w:sz w:val="28"/>
                <w:szCs w:val="28"/>
              </w:rPr>
            </w:pPr>
          </w:p>
        </w:tc>
      </w:tr>
      <w:tr w14:paraId="4192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04" w:type="dxa"/>
            <w:vAlign w:val="center"/>
          </w:tcPr>
          <w:p w14:paraId="4A1E1B95">
            <w:pPr>
              <w:spacing w:line="360" w:lineRule="auto"/>
              <w:rPr>
                <w:rFonts w:hint="default" w:ascii="Times New Roman" w:hAnsi="Times New Roman" w:cs="Times New Roman"/>
                <w:sz w:val="28"/>
                <w:szCs w:val="28"/>
              </w:rPr>
            </w:pPr>
          </w:p>
        </w:tc>
        <w:tc>
          <w:tcPr>
            <w:tcW w:w="1186" w:type="dxa"/>
            <w:vAlign w:val="center"/>
          </w:tcPr>
          <w:p w14:paraId="20AD38EA">
            <w:pPr>
              <w:spacing w:line="360" w:lineRule="auto"/>
              <w:rPr>
                <w:rFonts w:hint="default" w:ascii="Times New Roman" w:hAnsi="Times New Roman" w:cs="Times New Roman"/>
                <w:sz w:val="28"/>
                <w:szCs w:val="28"/>
              </w:rPr>
            </w:pPr>
          </w:p>
        </w:tc>
        <w:tc>
          <w:tcPr>
            <w:tcW w:w="1140" w:type="dxa"/>
            <w:vAlign w:val="center"/>
          </w:tcPr>
          <w:p w14:paraId="4D42757F">
            <w:pPr>
              <w:spacing w:line="360" w:lineRule="auto"/>
              <w:rPr>
                <w:rFonts w:hint="default" w:ascii="Times New Roman" w:hAnsi="Times New Roman" w:cs="Times New Roman"/>
                <w:sz w:val="28"/>
                <w:szCs w:val="28"/>
              </w:rPr>
            </w:pPr>
          </w:p>
        </w:tc>
        <w:tc>
          <w:tcPr>
            <w:tcW w:w="2258" w:type="dxa"/>
            <w:vAlign w:val="center"/>
          </w:tcPr>
          <w:p w14:paraId="60A44811">
            <w:pPr>
              <w:spacing w:line="360" w:lineRule="auto"/>
              <w:rPr>
                <w:rFonts w:hint="default" w:ascii="Times New Roman" w:hAnsi="Times New Roman" w:cs="Times New Roman"/>
                <w:sz w:val="28"/>
                <w:szCs w:val="28"/>
              </w:rPr>
            </w:pPr>
          </w:p>
        </w:tc>
        <w:tc>
          <w:tcPr>
            <w:tcW w:w="1387" w:type="dxa"/>
            <w:vAlign w:val="center"/>
          </w:tcPr>
          <w:p w14:paraId="53ABDCAA">
            <w:pPr>
              <w:spacing w:line="360" w:lineRule="auto"/>
              <w:rPr>
                <w:rFonts w:hint="default" w:ascii="Times New Roman" w:hAnsi="Times New Roman" w:cs="Times New Roman"/>
                <w:sz w:val="28"/>
                <w:szCs w:val="28"/>
              </w:rPr>
            </w:pPr>
          </w:p>
        </w:tc>
        <w:tc>
          <w:tcPr>
            <w:tcW w:w="735" w:type="dxa"/>
            <w:vAlign w:val="center"/>
          </w:tcPr>
          <w:p w14:paraId="60CF1637">
            <w:pPr>
              <w:spacing w:line="360" w:lineRule="auto"/>
              <w:rPr>
                <w:rFonts w:hint="default" w:ascii="Times New Roman" w:hAnsi="Times New Roman" w:cs="Times New Roman"/>
                <w:sz w:val="28"/>
                <w:szCs w:val="28"/>
              </w:rPr>
            </w:pPr>
          </w:p>
        </w:tc>
        <w:tc>
          <w:tcPr>
            <w:tcW w:w="1310" w:type="dxa"/>
            <w:vAlign w:val="center"/>
          </w:tcPr>
          <w:p w14:paraId="516996E7">
            <w:pPr>
              <w:spacing w:line="360" w:lineRule="auto"/>
              <w:rPr>
                <w:rFonts w:hint="default" w:ascii="Times New Roman" w:hAnsi="Times New Roman" w:cs="Times New Roman"/>
                <w:sz w:val="28"/>
                <w:szCs w:val="28"/>
              </w:rPr>
            </w:pPr>
          </w:p>
        </w:tc>
      </w:tr>
      <w:tr w14:paraId="5DC65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04" w:type="dxa"/>
            <w:vAlign w:val="center"/>
          </w:tcPr>
          <w:p w14:paraId="5F780826">
            <w:pPr>
              <w:spacing w:line="360" w:lineRule="auto"/>
              <w:rPr>
                <w:rFonts w:hint="default" w:ascii="Times New Roman" w:hAnsi="Times New Roman" w:cs="Times New Roman"/>
                <w:sz w:val="28"/>
                <w:szCs w:val="28"/>
              </w:rPr>
            </w:pPr>
          </w:p>
        </w:tc>
        <w:tc>
          <w:tcPr>
            <w:tcW w:w="1186" w:type="dxa"/>
            <w:vAlign w:val="center"/>
          </w:tcPr>
          <w:p w14:paraId="1CAAD37B">
            <w:pPr>
              <w:spacing w:line="360" w:lineRule="auto"/>
              <w:rPr>
                <w:rFonts w:hint="default" w:ascii="Times New Roman" w:hAnsi="Times New Roman" w:cs="Times New Roman"/>
                <w:sz w:val="28"/>
                <w:szCs w:val="28"/>
              </w:rPr>
            </w:pPr>
          </w:p>
        </w:tc>
        <w:tc>
          <w:tcPr>
            <w:tcW w:w="1140" w:type="dxa"/>
            <w:vAlign w:val="center"/>
          </w:tcPr>
          <w:p w14:paraId="30DAFBD5">
            <w:pPr>
              <w:spacing w:line="360" w:lineRule="auto"/>
              <w:rPr>
                <w:rFonts w:hint="default" w:ascii="Times New Roman" w:hAnsi="Times New Roman" w:cs="Times New Roman"/>
                <w:sz w:val="28"/>
                <w:szCs w:val="28"/>
              </w:rPr>
            </w:pPr>
          </w:p>
        </w:tc>
        <w:tc>
          <w:tcPr>
            <w:tcW w:w="2258" w:type="dxa"/>
            <w:vAlign w:val="center"/>
          </w:tcPr>
          <w:p w14:paraId="46DBB463">
            <w:pPr>
              <w:spacing w:line="360" w:lineRule="auto"/>
              <w:rPr>
                <w:rFonts w:hint="default" w:ascii="Times New Roman" w:hAnsi="Times New Roman" w:cs="Times New Roman"/>
                <w:sz w:val="28"/>
                <w:szCs w:val="28"/>
              </w:rPr>
            </w:pPr>
          </w:p>
        </w:tc>
        <w:tc>
          <w:tcPr>
            <w:tcW w:w="1387" w:type="dxa"/>
            <w:vAlign w:val="center"/>
          </w:tcPr>
          <w:p w14:paraId="056C4F6C">
            <w:pPr>
              <w:spacing w:line="360" w:lineRule="auto"/>
              <w:rPr>
                <w:rFonts w:hint="default" w:ascii="Times New Roman" w:hAnsi="Times New Roman" w:cs="Times New Roman"/>
                <w:sz w:val="28"/>
                <w:szCs w:val="28"/>
              </w:rPr>
            </w:pPr>
          </w:p>
        </w:tc>
        <w:tc>
          <w:tcPr>
            <w:tcW w:w="735" w:type="dxa"/>
            <w:vAlign w:val="center"/>
          </w:tcPr>
          <w:p w14:paraId="11F6A9B5">
            <w:pPr>
              <w:spacing w:line="360" w:lineRule="auto"/>
              <w:rPr>
                <w:rFonts w:hint="default" w:ascii="Times New Roman" w:hAnsi="Times New Roman" w:cs="Times New Roman"/>
                <w:sz w:val="28"/>
                <w:szCs w:val="28"/>
              </w:rPr>
            </w:pPr>
          </w:p>
        </w:tc>
        <w:tc>
          <w:tcPr>
            <w:tcW w:w="1310" w:type="dxa"/>
            <w:vAlign w:val="center"/>
          </w:tcPr>
          <w:p w14:paraId="31C75AA1">
            <w:pPr>
              <w:spacing w:line="360" w:lineRule="auto"/>
              <w:rPr>
                <w:rFonts w:hint="default" w:ascii="Times New Roman" w:hAnsi="Times New Roman" w:cs="Times New Roman"/>
                <w:sz w:val="28"/>
                <w:szCs w:val="28"/>
              </w:rPr>
            </w:pPr>
          </w:p>
        </w:tc>
      </w:tr>
      <w:tr w14:paraId="7920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504" w:type="dxa"/>
            <w:vAlign w:val="center"/>
          </w:tcPr>
          <w:p w14:paraId="01497A4E">
            <w:pPr>
              <w:spacing w:line="360" w:lineRule="auto"/>
              <w:rPr>
                <w:rFonts w:hint="default" w:ascii="Times New Roman" w:hAnsi="Times New Roman" w:cs="Times New Roman"/>
                <w:sz w:val="28"/>
                <w:szCs w:val="28"/>
              </w:rPr>
            </w:pPr>
          </w:p>
        </w:tc>
        <w:tc>
          <w:tcPr>
            <w:tcW w:w="1186" w:type="dxa"/>
            <w:vAlign w:val="center"/>
          </w:tcPr>
          <w:p w14:paraId="0E26F13A">
            <w:pPr>
              <w:spacing w:line="360" w:lineRule="auto"/>
              <w:rPr>
                <w:rFonts w:hint="default" w:ascii="Times New Roman" w:hAnsi="Times New Roman" w:cs="Times New Roman"/>
                <w:sz w:val="28"/>
                <w:szCs w:val="28"/>
              </w:rPr>
            </w:pPr>
          </w:p>
        </w:tc>
        <w:tc>
          <w:tcPr>
            <w:tcW w:w="1140" w:type="dxa"/>
            <w:vAlign w:val="center"/>
          </w:tcPr>
          <w:p w14:paraId="6BFA42F0">
            <w:pPr>
              <w:spacing w:line="360" w:lineRule="auto"/>
              <w:rPr>
                <w:rFonts w:hint="default" w:ascii="Times New Roman" w:hAnsi="Times New Roman" w:cs="Times New Roman"/>
                <w:sz w:val="28"/>
                <w:szCs w:val="28"/>
              </w:rPr>
            </w:pPr>
          </w:p>
        </w:tc>
        <w:tc>
          <w:tcPr>
            <w:tcW w:w="2258" w:type="dxa"/>
            <w:vAlign w:val="center"/>
          </w:tcPr>
          <w:p w14:paraId="04DD9B36">
            <w:pPr>
              <w:spacing w:line="360" w:lineRule="auto"/>
              <w:rPr>
                <w:rFonts w:hint="default" w:ascii="Times New Roman" w:hAnsi="Times New Roman" w:cs="Times New Roman"/>
                <w:sz w:val="28"/>
                <w:szCs w:val="28"/>
              </w:rPr>
            </w:pPr>
          </w:p>
        </w:tc>
        <w:tc>
          <w:tcPr>
            <w:tcW w:w="1387" w:type="dxa"/>
            <w:vAlign w:val="center"/>
          </w:tcPr>
          <w:p w14:paraId="64C0CD1C">
            <w:pPr>
              <w:spacing w:line="360" w:lineRule="auto"/>
              <w:rPr>
                <w:rFonts w:hint="default" w:ascii="Times New Roman" w:hAnsi="Times New Roman" w:cs="Times New Roman"/>
                <w:sz w:val="28"/>
                <w:szCs w:val="28"/>
              </w:rPr>
            </w:pPr>
          </w:p>
        </w:tc>
        <w:tc>
          <w:tcPr>
            <w:tcW w:w="735" w:type="dxa"/>
            <w:vAlign w:val="center"/>
          </w:tcPr>
          <w:p w14:paraId="654E56E0">
            <w:pPr>
              <w:spacing w:line="360" w:lineRule="auto"/>
              <w:rPr>
                <w:rFonts w:hint="default" w:ascii="Times New Roman" w:hAnsi="Times New Roman" w:cs="Times New Roman"/>
                <w:sz w:val="28"/>
                <w:szCs w:val="28"/>
              </w:rPr>
            </w:pPr>
          </w:p>
        </w:tc>
        <w:tc>
          <w:tcPr>
            <w:tcW w:w="1310" w:type="dxa"/>
            <w:vAlign w:val="center"/>
          </w:tcPr>
          <w:p w14:paraId="4167515C">
            <w:pPr>
              <w:spacing w:line="360" w:lineRule="auto"/>
              <w:rPr>
                <w:rFonts w:hint="default" w:ascii="Times New Roman" w:hAnsi="Times New Roman" w:cs="Times New Roman"/>
                <w:sz w:val="28"/>
                <w:szCs w:val="28"/>
              </w:rPr>
            </w:pPr>
          </w:p>
        </w:tc>
      </w:tr>
    </w:tbl>
    <w:p w14:paraId="642E2F01">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6D84C440">
      <w:pPr>
        <w:bidi w:val="0"/>
        <w:rPr>
          <w:rFonts w:hint="default" w:ascii="Times New Roman" w:hAnsi="Times New Roman" w:cs="Times New Roman"/>
        </w:rPr>
      </w:pPr>
      <w:r>
        <w:rPr>
          <w:rFonts w:hint="default" w:ascii="Times New Roman" w:hAnsi="Times New Roman" w:cs="Times New Roman"/>
        </w:rPr>
        <w:t>（五）</w:t>
      </w:r>
      <w:r>
        <w:rPr>
          <w:rFonts w:hint="default" w:ascii="Times New Roman" w:hAnsi="Times New Roman" w:cs="Times New Roman"/>
          <w:lang w:val="en-US" w:eastAsia="zh-CN"/>
        </w:rPr>
        <w:t>服务</w:t>
      </w:r>
      <w:r>
        <w:rPr>
          <w:rFonts w:hint="default" w:ascii="Times New Roman" w:hAnsi="Times New Roman" w:cs="Times New Roman"/>
        </w:rPr>
        <w:t>主要人员简历表</w:t>
      </w:r>
    </w:p>
    <w:tbl>
      <w:tblPr>
        <w:tblStyle w:val="19"/>
        <w:tblW w:w="0" w:type="auto"/>
        <w:jc w:val="center"/>
        <w:tblLayout w:type="fixed"/>
        <w:tblCellMar>
          <w:top w:w="0" w:type="dxa"/>
          <w:left w:w="108" w:type="dxa"/>
          <w:bottom w:w="0" w:type="dxa"/>
          <w:right w:w="108" w:type="dxa"/>
        </w:tblCellMar>
      </w:tblPr>
      <w:tblGrid>
        <w:gridCol w:w="988"/>
        <w:gridCol w:w="556"/>
        <w:gridCol w:w="722"/>
        <w:gridCol w:w="927"/>
        <w:gridCol w:w="1065"/>
        <w:gridCol w:w="706"/>
        <w:gridCol w:w="1410"/>
        <w:gridCol w:w="14"/>
        <w:gridCol w:w="2134"/>
      </w:tblGrid>
      <w:tr w14:paraId="038F7EC6">
        <w:tblPrEx>
          <w:tblCellMar>
            <w:top w:w="0" w:type="dxa"/>
            <w:left w:w="108" w:type="dxa"/>
            <w:bottom w:w="0" w:type="dxa"/>
            <w:right w:w="108" w:type="dxa"/>
          </w:tblCellMar>
        </w:tblPrEx>
        <w:trPr>
          <w:jc w:val="center"/>
        </w:trPr>
        <w:tc>
          <w:tcPr>
            <w:tcW w:w="988" w:type="dxa"/>
            <w:tcBorders>
              <w:top w:val="single" w:color="auto" w:sz="4" w:space="0"/>
              <w:left w:val="single" w:color="auto" w:sz="4" w:space="0"/>
              <w:bottom w:val="single" w:color="auto" w:sz="4" w:space="0"/>
              <w:right w:val="single" w:color="auto" w:sz="4" w:space="0"/>
            </w:tcBorders>
            <w:vAlign w:val="center"/>
          </w:tcPr>
          <w:p w14:paraId="1D82205B">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姓  名</w:t>
            </w:r>
          </w:p>
        </w:tc>
        <w:tc>
          <w:tcPr>
            <w:tcW w:w="1278" w:type="dxa"/>
            <w:gridSpan w:val="2"/>
            <w:tcBorders>
              <w:top w:val="single" w:color="auto" w:sz="4" w:space="0"/>
              <w:left w:val="nil"/>
              <w:bottom w:val="single" w:color="auto" w:sz="4" w:space="0"/>
              <w:right w:val="single" w:color="auto" w:sz="4" w:space="0"/>
            </w:tcBorders>
            <w:vAlign w:val="center"/>
          </w:tcPr>
          <w:p w14:paraId="5F0E8C10">
            <w:pPr>
              <w:pStyle w:val="27"/>
              <w:jc w:val="center"/>
              <w:rPr>
                <w:rFonts w:hint="default" w:ascii="Times New Roman" w:hAnsi="Times New Roman" w:cs="Times New Roman"/>
                <w:sz w:val="28"/>
                <w:szCs w:val="28"/>
                <w:lang w:val="en-US"/>
              </w:rPr>
            </w:pPr>
          </w:p>
        </w:tc>
        <w:tc>
          <w:tcPr>
            <w:tcW w:w="927" w:type="dxa"/>
            <w:tcBorders>
              <w:top w:val="single" w:color="auto" w:sz="4" w:space="0"/>
              <w:left w:val="nil"/>
              <w:bottom w:val="single" w:color="auto" w:sz="4" w:space="0"/>
              <w:right w:val="single" w:color="auto" w:sz="4" w:space="0"/>
            </w:tcBorders>
            <w:vAlign w:val="center"/>
          </w:tcPr>
          <w:p w14:paraId="14E95962">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年 龄</w:t>
            </w:r>
          </w:p>
        </w:tc>
        <w:tc>
          <w:tcPr>
            <w:tcW w:w="1065" w:type="dxa"/>
            <w:tcBorders>
              <w:top w:val="single" w:color="auto" w:sz="4" w:space="0"/>
              <w:left w:val="nil"/>
              <w:bottom w:val="single" w:color="auto" w:sz="4" w:space="0"/>
              <w:right w:val="single" w:color="auto" w:sz="4" w:space="0"/>
            </w:tcBorders>
            <w:vAlign w:val="center"/>
          </w:tcPr>
          <w:p w14:paraId="678EB042">
            <w:pPr>
              <w:pStyle w:val="27"/>
              <w:jc w:val="center"/>
              <w:rPr>
                <w:rFonts w:hint="default" w:ascii="Times New Roman" w:hAnsi="Times New Roman" w:cs="Times New Roman"/>
                <w:sz w:val="28"/>
                <w:szCs w:val="28"/>
                <w:lang w:val="en-US"/>
              </w:rPr>
            </w:pPr>
          </w:p>
        </w:tc>
        <w:tc>
          <w:tcPr>
            <w:tcW w:w="2130" w:type="dxa"/>
            <w:gridSpan w:val="3"/>
            <w:tcBorders>
              <w:top w:val="single" w:color="auto" w:sz="4" w:space="0"/>
              <w:left w:val="nil"/>
              <w:bottom w:val="single" w:color="auto" w:sz="4" w:space="0"/>
              <w:right w:val="single" w:color="auto" w:sz="4" w:space="0"/>
            </w:tcBorders>
            <w:vAlign w:val="center"/>
          </w:tcPr>
          <w:p w14:paraId="74C7B861">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学历</w:t>
            </w:r>
          </w:p>
        </w:tc>
        <w:tc>
          <w:tcPr>
            <w:tcW w:w="2134" w:type="dxa"/>
            <w:tcBorders>
              <w:top w:val="single" w:color="auto" w:sz="4" w:space="0"/>
              <w:left w:val="nil"/>
              <w:bottom w:val="single" w:color="auto" w:sz="4" w:space="0"/>
              <w:right w:val="single" w:color="auto" w:sz="4" w:space="0"/>
            </w:tcBorders>
            <w:vAlign w:val="center"/>
          </w:tcPr>
          <w:p w14:paraId="14000643">
            <w:pPr>
              <w:pStyle w:val="27"/>
              <w:jc w:val="center"/>
              <w:rPr>
                <w:rFonts w:hint="default" w:ascii="Times New Roman" w:hAnsi="Times New Roman" w:cs="Times New Roman"/>
                <w:sz w:val="28"/>
                <w:szCs w:val="28"/>
                <w:lang w:val="en-US"/>
              </w:rPr>
            </w:pPr>
          </w:p>
        </w:tc>
      </w:tr>
      <w:tr w14:paraId="50543C5D">
        <w:tblPrEx>
          <w:tblCellMar>
            <w:top w:w="0" w:type="dxa"/>
            <w:left w:w="108" w:type="dxa"/>
            <w:bottom w:w="0" w:type="dxa"/>
            <w:right w:w="108" w:type="dxa"/>
          </w:tblCellMar>
        </w:tblPrEx>
        <w:trPr>
          <w:jc w:val="center"/>
        </w:trPr>
        <w:tc>
          <w:tcPr>
            <w:tcW w:w="988" w:type="dxa"/>
            <w:tcBorders>
              <w:top w:val="single" w:color="auto" w:sz="4" w:space="0"/>
              <w:left w:val="single" w:color="auto" w:sz="4" w:space="0"/>
              <w:bottom w:val="single" w:color="auto" w:sz="4" w:space="0"/>
              <w:right w:val="single" w:color="auto" w:sz="4" w:space="0"/>
            </w:tcBorders>
            <w:vAlign w:val="center"/>
          </w:tcPr>
          <w:p w14:paraId="17558265">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职  称</w:t>
            </w:r>
          </w:p>
        </w:tc>
        <w:tc>
          <w:tcPr>
            <w:tcW w:w="1278" w:type="dxa"/>
            <w:gridSpan w:val="2"/>
            <w:tcBorders>
              <w:top w:val="single" w:color="auto" w:sz="4" w:space="0"/>
              <w:left w:val="nil"/>
              <w:bottom w:val="single" w:color="auto" w:sz="4" w:space="0"/>
              <w:right w:val="single" w:color="auto" w:sz="4" w:space="0"/>
            </w:tcBorders>
            <w:vAlign w:val="center"/>
          </w:tcPr>
          <w:p w14:paraId="12156F62">
            <w:pPr>
              <w:pStyle w:val="27"/>
              <w:jc w:val="center"/>
              <w:rPr>
                <w:rFonts w:hint="default" w:ascii="Times New Roman" w:hAnsi="Times New Roman" w:cs="Times New Roman"/>
                <w:sz w:val="28"/>
                <w:szCs w:val="28"/>
                <w:lang w:val="en-US"/>
              </w:rPr>
            </w:pPr>
          </w:p>
        </w:tc>
        <w:tc>
          <w:tcPr>
            <w:tcW w:w="927" w:type="dxa"/>
            <w:tcBorders>
              <w:top w:val="single" w:color="auto" w:sz="4" w:space="0"/>
              <w:left w:val="nil"/>
              <w:bottom w:val="single" w:color="auto" w:sz="4" w:space="0"/>
              <w:right w:val="single" w:color="auto" w:sz="4" w:space="0"/>
            </w:tcBorders>
            <w:vAlign w:val="center"/>
          </w:tcPr>
          <w:p w14:paraId="7562368B">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职 务</w:t>
            </w:r>
          </w:p>
        </w:tc>
        <w:tc>
          <w:tcPr>
            <w:tcW w:w="1065" w:type="dxa"/>
            <w:tcBorders>
              <w:top w:val="single" w:color="auto" w:sz="4" w:space="0"/>
              <w:left w:val="nil"/>
              <w:bottom w:val="single" w:color="auto" w:sz="4" w:space="0"/>
              <w:right w:val="single" w:color="auto" w:sz="4" w:space="0"/>
            </w:tcBorders>
            <w:vAlign w:val="center"/>
          </w:tcPr>
          <w:p w14:paraId="0A399742">
            <w:pPr>
              <w:pStyle w:val="27"/>
              <w:jc w:val="center"/>
              <w:rPr>
                <w:rFonts w:hint="default" w:ascii="Times New Roman" w:hAnsi="Times New Roman" w:cs="Times New Roman"/>
                <w:sz w:val="28"/>
                <w:szCs w:val="28"/>
                <w:lang w:val="en-US"/>
              </w:rPr>
            </w:pPr>
          </w:p>
        </w:tc>
        <w:tc>
          <w:tcPr>
            <w:tcW w:w="2130" w:type="dxa"/>
            <w:gridSpan w:val="3"/>
            <w:tcBorders>
              <w:top w:val="single" w:color="auto" w:sz="4" w:space="0"/>
              <w:left w:val="nil"/>
              <w:bottom w:val="single" w:color="auto" w:sz="4" w:space="0"/>
              <w:right w:val="single" w:color="auto" w:sz="4" w:space="0"/>
            </w:tcBorders>
            <w:vAlign w:val="center"/>
          </w:tcPr>
          <w:p w14:paraId="0C589CDA">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拟在本项目的任职</w:t>
            </w:r>
          </w:p>
        </w:tc>
        <w:tc>
          <w:tcPr>
            <w:tcW w:w="2134" w:type="dxa"/>
            <w:tcBorders>
              <w:top w:val="single" w:color="auto" w:sz="4" w:space="0"/>
              <w:left w:val="nil"/>
              <w:bottom w:val="single" w:color="auto" w:sz="4" w:space="0"/>
              <w:right w:val="single" w:color="auto" w:sz="4" w:space="0"/>
            </w:tcBorders>
            <w:vAlign w:val="center"/>
          </w:tcPr>
          <w:p w14:paraId="65B8ACB7">
            <w:pPr>
              <w:pStyle w:val="27"/>
              <w:jc w:val="center"/>
              <w:rPr>
                <w:rFonts w:hint="default" w:ascii="Times New Roman" w:hAnsi="Times New Roman" w:cs="Times New Roman"/>
                <w:sz w:val="28"/>
                <w:szCs w:val="28"/>
                <w:lang w:val="en-US"/>
              </w:rPr>
            </w:pPr>
          </w:p>
        </w:tc>
      </w:tr>
      <w:tr w14:paraId="343E11E7">
        <w:tblPrEx>
          <w:tblCellMar>
            <w:top w:w="0" w:type="dxa"/>
            <w:left w:w="108" w:type="dxa"/>
            <w:bottom w:w="0" w:type="dxa"/>
            <w:right w:w="108" w:type="dxa"/>
          </w:tblCellMar>
        </w:tblPrEx>
        <w:trPr>
          <w:jc w:val="center"/>
        </w:trPr>
        <w:tc>
          <w:tcPr>
            <w:tcW w:w="988" w:type="dxa"/>
            <w:tcBorders>
              <w:top w:val="single" w:color="auto" w:sz="4" w:space="0"/>
              <w:left w:val="single" w:color="auto" w:sz="4" w:space="0"/>
              <w:bottom w:val="single" w:color="auto" w:sz="4" w:space="0"/>
              <w:right w:val="single" w:color="auto" w:sz="4" w:space="0"/>
            </w:tcBorders>
            <w:vAlign w:val="center"/>
          </w:tcPr>
          <w:p w14:paraId="75EA5066">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毕业学校</w:t>
            </w:r>
          </w:p>
        </w:tc>
        <w:tc>
          <w:tcPr>
            <w:tcW w:w="7534" w:type="dxa"/>
            <w:gridSpan w:val="8"/>
            <w:tcBorders>
              <w:top w:val="single" w:color="auto" w:sz="4" w:space="0"/>
              <w:left w:val="nil"/>
              <w:bottom w:val="single" w:color="auto" w:sz="4" w:space="0"/>
              <w:right w:val="single" w:color="auto" w:sz="4" w:space="0"/>
            </w:tcBorders>
            <w:vAlign w:val="center"/>
          </w:tcPr>
          <w:p w14:paraId="4AA2AD9E">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毕业于  学校  专业</w:t>
            </w:r>
          </w:p>
        </w:tc>
      </w:tr>
      <w:tr w14:paraId="168BBBA4">
        <w:tblPrEx>
          <w:tblCellMar>
            <w:top w:w="0" w:type="dxa"/>
            <w:left w:w="108" w:type="dxa"/>
            <w:bottom w:w="0" w:type="dxa"/>
            <w:right w:w="108" w:type="dxa"/>
          </w:tblCellMar>
        </w:tblPrEx>
        <w:trPr>
          <w:jc w:val="center"/>
        </w:trPr>
        <w:tc>
          <w:tcPr>
            <w:tcW w:w="8522" w:type="dxa"/>
            <w:gridSpan w:val="9"/>
            <w:tcBorders>
              <w:top w:val="single" w:color="auto" w:sz="4" w:space="0"/>
              <w:left w:val="single" w:color="auto" w:sz="4" w:space="0"/>
              <w:bottom w:val="single" w:color="auto" w:sz="4" w:space="0"/>
              <w:right w:val="single" w:color="auto" w:sz="4" w:space="0"/>
            </w:tcBorders>
            <w:vAlign w:val="center"/>
          </w:tcPr>
          <w:p w14:paraId="40ADC510">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主要工作经历</w:t>
            </w:r>
          </w:p>
        </w:tc>
      </w:tr>
      <w:tr w14:paraId="1FF0C58E">
        <w:tblPrEx>
          <w:tblCellMar>
            <w:top w:w="0" w:type="dxa"/>
            <w:left w:w="108" w:type="dxa"/>
            <w:bottom w:w="0" w:type="dxa"/>
            <w:right w:w="108" w:type="dxa"/>
          </w:tblCellMar>
        </w:tblPrEx>
        <w:trPr>
          <w:trHeight w:val="20" w:hRule="atLeast"/>
          <w:jc w:val="center"/>
        </w:trPr>
        <w:tc>
          <w:tcPr>
            <w:tcW w:w="1544" w:type="dxa"/>
            <w:gridSpan w:val="2"/>
            <w:tcBorders>
              <w:top w:val="single" w:color="auto" w:sz="4" w:space="0"/>
              <w:left w:val="single" w:color="auto" w:sz="4" w:space="0"/>
              <w:bottom w:val="single" w:color="auto" w:sz="4" w:space="0"/>
              <w:right w:val="single" w:color="auto" w:sz="4" w:space="0"/>
            </w:tcBorders>
            <w:vAlign w:val="center"/>
          </w:tcPr>
          <w:p w14:paraId="2827D3F4">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时  间</w:t>
            </w:r>
          </w:p>
        </w:tc>
        <w:tc>
          <w:tcPr>
            <w:tcW w:w="3420" w:type="dxa"/>
            <w:gridSpan w:val="4"/>
            <w:tcBorders>
              <w:top w:val="single" w:color="auto" w:sz="4" w:space="0"/>
              <w:left w:val="nil"/>
              <w:bottom w:val="single" w:color="auto" w:sz="4" w:space="0"/>
              <w:right w:val="single" w:color="auto" w:sz="4" w:space="0"/>
            </w:tcBorders>
            <w:vAlign w:val="center"/>
          </w:tcPr>
          <w:p w14:paraId="4DAFFCF2">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参加过的类似项目</w:t>
            </w:r>
          </w:p>
        </w:tc>
        <w:tc>
          <w:tcPr>
            <w:tcW w:w="1410" w:type="dxa"/>
            <w:tcBorders>
              <w:top w:val="single" w:color="auto" w:sz="4" w:space="0"/>
              <w:left w:val="nil"/>
              <w:bottom w:val="single" w:color="auto" w:sz="4" w:space="0"/>
              <w:right w:val="single" w:color="auto" w:sz="4" w:space="0"/>
            </w:tcBorders>
            <w:vAlign w:val="center"/>
          </w:tcPr>
          <w:p w14:paraId="43274BE9">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担任职务</w:t>
            </w:r>
          </w:p>
        </w:tc>
        <w:tc>
          <w:tcPr>
            <w:tcW w:w="2148" w:type="dxa"/>
            <w:gridSpan w:val="2"/>
            <w:tcBorders>
              <w:top w:val="single" w:color="auto" w:sz="4" w:space="0"/>
              <w:left w:val="nil"/>
              <w:bottom w:val="single" w:color="auto" w:sz="4" w:space="0"/>
              <w:right w:val="single" w:color="auto" w:sz="4" w:space="0"/>
            </w:tcBorders>
            <w:vAlign w:val="center"/>
          </w:tcPr>
          <w:p w14:paraId="1A300BB3">
            <w:pPr>
              <w:pStyle w:val="27"/>
              <w:jc w:val="center"/>
              <w:rPr>
                <w:rFonts w:hint="default" w:ascii="Times New Roman" w:hAnsi="Times New Roman" w:cs="Times New Roman"/>
                <w:sz w:val="28"/>
                <w:szCs w:val="28"/>
                <w:lang w:val="en-US"/>
              </w:rPr>
            </w:pPr>
            <w:r>
              <w:rPr>
                <w:rFonts w:hint="default" w:ascii="Times New Roman" w:hAnsi="Times New Roman" w:cs="Times New Roman"/>
                <w:sz w:val="28"/>
                <w:szCs w:val="28"/>
                <w:lang w:val="en-US"/>
              </w:rPr>
              <w:t>联系电话</w:t>
            </w:r>
          </w:p>
        </w:tc>
      </w:tr>
      <w:tr w14:paraId="2BE2F6BA">
        <w:tblPrEx>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vAlign w:val="center"/>
          </w:tcPr>
          <w:p w14:paraId="5B89D4C6">
            <w:pPr>
              <w:pStyle w:val="27"/>
              <w:jc w:val="center"/>
              <w:rPr>
                <w:rFonts w:hint="default" w:ascii="Times New Roman" w:hAnsi="Times New Roman" w:cs="Times New Roman"/>
                <w:sz w:val="28"/>
                <w:szCs w:val="28"/>
                <w:lang w:val="en-US"/>
              </w:rPr>
            </w:pPr>
          </w:p>
        </w:tc>
        <w:tc>
          <w:tcPr>
            <w:tcW w:w="3420" w:type="dxa"/>
            <w:gridSpan w:val="4"/>
            <w:tcBorders>
              <w:top w:val="single" w:color="auto" w:sz="4" w:space="0"/>
              <w:left w:val="nil"/>
              <w:bottom w:val="single" w:color="auto" w:sz="4" w:space="0"/>
              <w:right w:val="single" w:color="auto" w:sz="4" w:space="0"/>
            </w:tcBorders>
            <w:vAlign w:val="center"/>
          </w:tcPr>
          <w:p w14:paraId="08C11210">
            <w:pPr>
              <w:pStyle w:val="27"/>
              <w:jc w:val="center"/>
              <w:rPr>
                <w:rFonts w:hint="default" w:ascii="Times New Roman" w:hAnsi="Times New Roman" w:cs="Times New Roman"/>
                <w:sz w:val="28"/>
                <w:szCs w:val="28"/>
                <w:lang w:val="en-US"/>
              </w:rPr>
            </w:pPr>
          </w:p>
        </w:tc>
        <w:tc>
          <w:tcPr>
            <w:tcW w:w="1410" w:type="dxa"/>
            <w:tcBorders>
              <w:top w:val="single" w:color="auto" w:sz="4" w:space="0"/>
              <w:left w:val="nil"/>
              <w:bottom w:val="single" w:color="auto" w:sz="4" w:space="0"/>
              <w:right w:val="single" w:color="auto" w:sz="4" w:space="0"/>
            </w:tcBorders>
            <w:vAlign w:val="center"/>
          </w:tcPr>
          <w:p w14:paraId="63586FF0">
            <w:pPr>
              <w:pStyle w:val="27"/>
              <w:jc w:val="center"/>
              <w:rPr>
                <w:rFonts w:hint="default" w:ascii="Times New Roman" w:hAnsi="Times New Roman" w:cs="Times New Roman"/>
                <w:sz w:val="28"/>
                <w:szCs w:val="28"/>
                <w:lang w:val="en-US"/>
              </w:rPr>
            </w:pPr>
          </w:p>
        </w:tc>
        <w:tc>
          <w:tcPr>
            <w:tcW w:w="2148" w:type="dxa"/>
            <w:gridSpan w:val="2"/>
            <w:tcBorders>
              <w:top w:val="single" w:color="auto" w:sz="4" w:space="0"/>
              <w:left w:val="nil"/>
              <w:bottom w:val="single" w:color="auto" w:sz="4" w:space="0"/>
              <w:right w:val="single" w:color="auto" w:sz="4" w:space="0"/>
            </w:tcBorders>
            <w:vAlign w:val="center"/>
          </w:tcPr>
          <w:p w14:paraId="7FA51DC2">
            <w:pPr>
              <w:pStyle w:val="27"/>
              <w:jc w:val="center"/>
              <w:rPr>
                <w:rFonts w:hint="default" w:ascii="Times New Roman" w:hAnsi="Times New Roman" w:cs="Times New Roman"/>
                <w:sz w:val="28"/>
                <w:szCs w:val="28"/>
                <w:lang w:val="en-US"/>
              </w:rPr>
            </w:pPr>
          </w:p>
        </w:tc>
      </w:tr>
      <w:tr w14:paraId="1E60A817">
        <w:tblPrEx>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vAlign w:val="center"/>
          </w:tcPr>
          <w:p w14:paraId="445AA1EE">
            <w:pPr>
              <w:pStyle w:val="27"/>
              <w:jc w:val="center"/>
              <w:rPr>
                <w:rFonts w:hint="default" w:ascii="Times New Roman" w:hAnsi="Times New Roman" w:cs="Times New Roman"/>
                <w:sz w:val="24"/>
                <w:szCs w:val="24"/>
              </w:rPr>
            </w:pPr>
          </w:p>
        </w:tc>
        <w:tc>
          <w:tcPr>
            <w:tcW w:w="3420" w:type="dxa"/>
            <w:gridSpan w:val="4"/>
            <w:tcBorders>
              <w:top w:val="single" w:color="auto" w:sz="4" w:space="0"/>
              <w:left w:val="nil"/>
              <w:bottom w:val="single" w:color="auto" w:sz="4" w:space="0"/>
              <w:right w:val="single" w:color="auto" w:sz="4" w:space="0"/>
            </w:tcBorders>
            <w:vAlign w:val="center"/>
          </w:tcPr>
          <w:p w14:paraId="6E1E2A8F">
            <w:pPr>
              <w:pStyle w:val="27"/>
              <w:jc w:val="center"/>
              <w:rPr>
                <w:rFonts w:hint="default" w:ascii="Times New Roman" w:hAnsi="Times New Roman" w:cs="Times New Roman"/>
                <w:sz w:val="24"/>
                <w:szCs w:val="24"/>
              </w:rPr>
            </w:pPr>
          </w:p>
        </w:tc>
        <w:tc>
          <w:tcPr>
            <w:tcW w:w="1410" w:type="dxa"/>
            <w:tcBorders>
              <w:top w:val="single" w:color="auto" w:sz="4" w:space="0"/>
              <w:left w:val="nil"/>
              <w:bottom w:val="single" w:color="auto" w:sz="4" w:space="0"/>
              <w:right w:val="single" w:color="auto" w:sz="4" w:space="0"/>
            </w:tcBorders>
            <w:vAlign w:val="center"/>
          </w:tcPr>
          <w:p w14:paraId="172F712E">
            <w:pPr>
              <w:pStyle w:val="27"/>
              <w:jc w:val="center"/>
              <w:rPr>
                <w:rFonts w:hint="default" w:ascii="Times New Roman" w:hAnsi="Times New Roman" w:cs="Times New Roman"/>
                <w:sz w:val="24"/>
                <w:szCs w:val="24"/>
              </w:rPr>
            </w:pPr>
          </w:p>
        </w:tc>
        <w:tc>
          <w:tcPr>
            <w:tcW w:w="2148" w:type="dxa"/>
            <w:gridSpan w:val="2"/>
            <w:tcBorders>
              <w:top w:val="single" w:color="auto" w:sz="4" w:space="0"/>
              <w:left w:val="nil"/>
              <w:bottom w:val="single" w:color="auto" w:sz="4" w:space="0"/>
              <w:right w:val="single" w:color="auto" w:sz="4" w:space="0"/>
            </w:tcBorders>
            <w:vAlign w:val="center"/>
          </w:tcPr>
          <w:p w14:paraId="1B21D411">
            <w:pPr>
              <w:pStyle w:val="27"/>
              <w:jc w:val="center"/>
              <w:rPr>
                <w:rFonts w:hint="default" w:ascii="Times New Roman" w:hAnsi="Times New Roman" w:cs="Times New Roman"/>
                <w:sz w:val="24"/>
                <w:szCs w:val="24"/>
              </w:rPr>
            </w:pPr>
          </w:p>
        </w:tc>
      </w:tr>
      <w:tr w14:paraId="1B2EAD5C">
        <w:tblPrEx>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vAlign w:val="center"/>
          </w:tcPr>
          <w:p w14:paraId="583480B0">
            <w:pPr>
              <w:pStyle w:val="27"/>
              <w:jc w:val="center"/>
              <w:rPr>
                <w:rFonts w:hint="default" w:ascii="Times New Roman" w:hAnsi="Times New Roman" w:cs="Times New Roman"/>
                <w:sz w:val="24"/>
                <w:szCs w:val="24"/>
              </w:rPr>
            </w:pPr>
          </w:p>
        </w:tc>
        <w:tc>
          <w:tcPr>
            <w:tcW w:w="3420" w:type="dxa"/>
            <w:gridSpan w:val="4"/>
            <w:tcBorders>
              <w:top w:val="single" w:color="auto" w:sz="4" w:space="0"/>
              <w:left w:val="nil"/>
              <w:bottom w:val="single" w:color="auto" w:sz="4" w:space="0"/>
              <w:right w:val="single" w:color="auto" w:sz="4" w:space="0"/>
            </w:tcBorders>
            <w:vAlign w:val="center"/>
          </w:tcPr>
          <w:p w14:paraId="47CF1398">
            <w:pPr>
              <w:pStyle w:val="27"/>
              <w:jc w:val="center"/>
              <w:rPr>
                <w:rFonts w:hint="default" w:ascii="Times New Roman" w:hAnsi="Times New Roman" w:cs="Times New Roman"/>
                <w:sz w:val="24"/>
                <w:szCs w:val="24"/>
              </w:rPr>
            </w:pPr>
          </w:p>
        </w:tc>
        <w:tc>
          <w:tcPr>
            <w:tcW w:w="1410" w:type="dxa"/>
            <w:tcBorders>
              <w:top w:val="single" w:color="auto" w:sz="4" w:space="0"/>
              <w:left w:val="nil"/>
              <w:bottom w:val="single" w:color="auto" w:sz="4" w:space="0"/>
              <w:right w:val="single" w:color="auto" w:sz="4" w:space="0"/>
            </w:tcBorders>
            <w:vAlign w:val="center"/>
          </w:tcPr>
          <w:p w14:paraId="168C09D4">
            <w:pPr>
              <w:pStyle w:val="27"/>
              <w:jc w:val="center"/>
              <w:rPr>
                <w:rFonts w:hint="default" w:ascii="Times New Roman" w:hAnsi="Times New Roman" w:cs="Times New Roman"/>
                <w:sz w:val="24"/>
                <w:szCs w:val="24"/>
              </w:rPr>
            </w:pPr>
          </w:p>
        </w:tc>
        <w:tc>
          <w:tcPr>
            <w:tcW w:w="2148" w:type="dxa"/>
            <w:gridSpan w:val="2"/>
            <w:tcBorders>
              <w:top w:val="single" w:color="auto" w:sz="4" w:space="0"/>
              <w:left w:val="nil"/>
              <w:bottom w:val="single" w:color="auto" w:sz="4" w:space="0"/>
              <w:right w:val="single" w:color="auto" w:sz="4" w:space="0"/>
            </w:tcBorders>
            <w:vAlign w:val="center"/>
          </w:tcPr>
          <w:p w14:paraId="3CD799E5">
            <w:pPr>
              <w:pStyle w:val="27"/>
              <w:jc w:val="center"/>
              <w:rPr>
                <w:rFonts w:hint="default" w:ascii="Times New Roman" w:hAnsi="Times New Roman" w:cs="Times New Roman"/>
                <w:sz w:val="24"/>
                <w:szCs w:val="24"/>
              </w:rPr>
            </w:pPr>
          </w:p>
        </w:tc>
      </w:tr>
      <w:tr w14:paraId="2E49C1EB">
        <w:tblPrEx>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vAlign w:val="center"/>
          </w:tcPr>
          <w:p w14:paraId="393C3147">
            <w:pPr>
              <w:pStyle w:val="27"/>
              <w:jc w:val="center"/>
              <w:rPr>
                <w:rFonts w:hint="default" w:ascii="Times New Roman" w:hAnsi="Times New Roman" w:cs="Times New Roman"/>
                <w:sz w:val="24"/>
                <w:szCs w:val="24"/>
              </w:rPr>
            </w:pPr>
          </w:p>
        </w:tc>
        <w:tc>
          <w:tcPr>
            <w:tcW w:w="3420" w:type="dxa"/>
            <w:gridSpan w:val="4"/>
            <w:tcBorders>
              <w:top w:val="single" w:color="auto" w:sz="4" w:space="0"/>
              <w:left w:val="nil"/>
              <w:bottom w:val="single" w:color="auto" w:sz="4" w:space="0"/>
              <w:right w:val="single" w:color="auto" w:sz="4" w:space="0"/>
            </w:tcBorders>
            <w:vAlign w:val="center"/>
          </w:tcPr>
          <w:p w14:paraId="51EDA2B2">
            <w:pPr>
              <w:pStyle w:val="27"/>
              <w:jc w:val="center"/>
              <w:rPr>
                <w:rFonts w:hint="default" w:ascii="Times New Roman" w:hAnsi="Times New Roman" w:cs="Times New Roman"/>
                <w:sz w:val="24"/>
                <w:szCs w:val="24"/>
              </w:rPr>
            </w:pPr>
          </w:p>
        </w:tc>
        <w:tc>
          <w:tcPr>
            <w:tcW w:w="1410" w:type="dxa"/>
            <w:tcBorders>
              <w:top w:val="single" w:color="auto" w:sz="4" w:space="0"/>
              <w:left w:val="nil"/>
              <w:bottom w:val="single" w:color="auto" w:sz="4" w:space="0"/>
              <w:right w:val="single" w:color="auto" w:sz="4" w:space="0"/>
            </w:tcBorders>
            <w:vAlign w:val="center"/>
          </w:tcPr>
          <w:p w14:paraId="36E729ED">
            <w:pPr>
              <w:pStyle w:val="27"/>
              <w:jc w:val="center"/>
              <w:rPr>
                <w:rFonts w:hint="default" w:ascii="Times New Roman" w:hAnsi="Times New Roman" w:cs="Times New Roman"/>
                <w:sz w:val="24"/>
                <w:szCs w:val="24"/>
              </w:rPr>
            </w:pPr>
          </w:p>
        </w:tc>
        <w:tc>
          <w:tcPr>
            <w:tcW w:w="2148" w:type="dxa"/>
            <w:gridSpan w:val="2"/>
            <w:tcBorders>
              <w:top w:val="single" w:color="auto" w:sz="4" w:space="0"/>
              <w:left w:val="nil"/>
              <w:bottom w:val="single" w:color="auto" w:sz="4" w:space="0"/>
              <w:right w:val="single" w:color="auto" w:sz="4" w:space="0"/>
            </w:tcBorders>
            <w:vAlign w:val="center"/>
          </w:tcPr>
          <w:p w14:paraId="3B7FB487">
            <w:pPr>
              <w:pStyle w:val="27"/>
              <w:jc w:val="center"/>
              <w:rPr>
                <w:rFonts w:hint="default" w:ascii="Times New Roman" w:hAnsi="Times New Roman" w:cs="Times New Roman"/>
                <w:sz w:val="24"/>
                <w:szCs w:val="24"/>
              </w:rPr>
            </w:pPr>
          </w:p>
        </w:tc>
      </w:tr>
      <w:tr w14:paraId="392B22AE">
        <w:tblPrEx>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vAlign w:val="center"/>
          </w:tcPr>
          <w:p w14:paraId="7FDF700B">
            <w:pPr>
              <w:pStyle w:val="27"/>
              <w:jc w:val="center"/>
              <w:rPr>
                <w:rFonts w:hint="default" w:ascii="Times New Roman" w:hAnsi="Times New Roman" w:cs="Times New Roman"/>
                <w:sz w:val="24"/>
                <w:szCs w:val="24"/>
              </w:rPr>
            </w:pPr>
          </w:p>
        </w:tc>
        <w:tc>
          <w:tcPr>
            <w:tcW w:w="3420" w:type="dxa"/>
            <w:gridSpan w:val="4"/>
            <w:tcBorders>
              <w:top w:val="single" w:color="auto" w:sz="4" w:space="0"/>
              <w:left w:val="nil"/>
              <w:bottom w:val="single" w:color="auto" w:sz="4" w:space="0"/>
              <w:right w:val="single" w:color="auto" w:sz="4" w:space="0"/>
            </w:tcBorders>
            <w:vAlign w:val="center"/>
          </w:tcPr>
          <w:p w14:paraId="12DB9A63">
            <w:pPr>
              <w:pStyle w:val="27"/>
              <w:jc w:val="center"/>
              <w:rPr>
                <w:rFonts w:hint="default" w:ascii="Times New Roman" w:hAnsi="Times New Roman" w:cs="Times New Roman"/>
                <w:sz w:val="24"/>
                <w:szCs w:val="24"/>
              </w:rPr>
            </w:pPr>
          </w:p>
        </w:tc>
        <w:tc>
          <w:tcPr>
            <w:tcW w:w="1410" w:type="dxa"/>
            <w:tcBorders>
              <w:top w:val="single" w:color="auto" w:sz="4" w:space="0"/>
              <w:left w:val="nil"/>
              <w:bottom w:val="single" w:color="auto" w:sz="4" w:space="0"/>
              <w:right w:val="single" w:color="auto" w:sz="4" w:space="0"/>
            </w:tcBorders>
            <w:vAlign w:val="center"/>
          </w:tcPr>
          <w:p w14:paraId="4EF12652">
            <w:pPr>
              <w:pStyle w:val="27"/>
              <w:jc w:val="center"/>
              <w:rPr>
                <w:rFonts w:hint="default" w:ascii="Times New Roman" w:hAnsi="Times New Roman" w:cs="Times New Roman"/>
                <w:sz w:val="24"/>
                <w:szCs w:val="24"/>
              </w:rPr>
            </w:pPr>
          </w:p>
        </w:tc>
        <w:tc>
          <w:tcPr>
            <w:tcW w:w="2148" w:type="dxa"/>
            <w:gridSpan w:val="2"/>
            <w:tcBorders>
              <w:top w:val="single" w:color="auto" w:sz="4" w:space="0"/>
              <w:left w:val="nil"/>
              <w:bottom w:val="single" w:color="auto" w:sz="4" w:space="0"/>
              <w:right w:val="single" w:color="auto" w:sz="4" w:space="0"/>
            </w:tcBorders>
            <w:vAlign w:val="center"/>
          </w:tcPr>
          <w:p w14:paraId="5427E591">
            <w:pPr>
              <w:pStyle w:val="27"/>
              <w:jc w:val="center"/>
              <w:rPr>
                <w:rFonts w:hint="default" w:ascii="Times New Roman" w:hAnsi="Times New Roman" w:cs="Times New Roman"/>
                <w:sz w:val="24"/>
                <w:szCs w:val="24"/>
              </w:rPr>
            </w:pPr>
          </w:p>
        </w:tc>
      </w:tr>
      <w:tr w14:paraId="5CB6C535">
        <w:tblPrEx>
          <w:tblCellMar>
            <w:top w:w="0" w:type="dxa"/>
            <w:left w:w="108" w:type="dxa"/>
            <w:bottom w:w="0" w:type="dxa"/>
            <w:right w:w="108" w:type="dxa"/>
          </w:tblCellMar>
        </w:tblPrEx>
        <w:trPr>
          <w:trHeight w:val="690" w:hRule="atLeast"/>
          <w:jc w:val="center"/>
        </w:trPr>
        <w:tc>
          <w:tcPr>
            <w:tcW w:w="1544" w:type="dxa"/>
            <w:gridSpan w:val="2"/>
            <w:tcBorders>
              <w:top w:val="single" w:color="auto" w:sz="4" w:space="0"/>
              <w:left w:val="single" w:color="auto" w:sz="4" w:space="0"/>
              <w:bottom w:val="single" w:color="auto" w:sz="4" w:space="0"/>
              <w:right w:val="single" w:color="auto" w:sz="4" w:space="0"/>
            </w:tcBorders>
            <w:vAlign w:val="center"/>
          </w:tcPr>
          <w:p w14:paraId="0911169B">
            <w:pPr>
              <w:pStyle w:val="27"/>
              <w:jc w:val="center"/>
              <w:rPr>
                <w:rFonts w:hint="default" w:ascii="Times New Roman" w:hAnsi="Times New Roman" w:cs="Times New Roman"/>
                <w:sz w:val="24"/>
                <w:szCs w:val="24"/>
              </w:rPr>
            </w:pPr>
          </w:p>
        </w:tc>
        <w:tc>
          <w:tcPr>
            <w:tcW w:w="3420" w:type="dxa"/>
            <w:gridSpan w:val="4"/>
            <w:tcBorders>
              <w:top w:val="single" w:color="auto" w:sz="4" w:space="0"/>
              <w:left w:val="nil"/>
              <w:bottom w:val="single" w:color="auto" w:sz="4" w:space="0"/>
              <w:right w:val="single" w:color="auto" w:sz="4" w:space="0"/>
            </w:tcBorders>
            <w:vAlign w:val="center"/>
          </w:tcPr>
          <w:p w14:paraId="0B71BC75">
            <w:pPr>
              <w:pStyle w:val="27"/>
              <w:jc w:val="center"/>
              <w:rPr>
                <w:rFonts w:hint="default" w:ascii="Times New Roman" w:hAnsi="Times New Roman" w:cs="Times New Roman"/>
                <w:sz w:val="24"/>
                <w:szCs w:val="24"/>
              </w:rPr>
            </w:pPr>
          </w:p>
        </w:tc>
        <w:tc>
          <w:tcPr>
            <w:tcW w:w="1410" w:type="dxa"/>
            <w:tcBorders>
              <w:top w:val="single" w:color="auto" w:sz="4" w:space="0"/>
              <w:left w:val="nil"/>
              <w:bottom w:val="single" w:color="auto" w:sz="4" w:space="0"/>
              <w:right w:val="single" w:color="auto" w:sz="4" w:space="0"/>
            </w:tcBorders>
            <w:vAlign w:val="center"/>
          </w:tcPr>
          <w:p w14:paraId="164CD405">
            <w:pPr>
              <w:pStyle w:val="27"/>
              <w:jc w:val="center"/>
              <w:rPr>
                <w:rFonts w:hint="default" w:ascii="Times New Roman" w:hAnsi="Times New Roman" w:cs="Times New Roman"/>
                <w:sz w:val="24"/>
                <w:szCs w:val="24"/>
              </w:rPr>
            </w:pPr>
          </w:p>
        </w:tc>
        <w:tc>
          <w:tcPr>
            <w:tcW w:w="2148" w:type="dxa"/>
            <w:gridSpan w:val="2"/>
            <w:tcBorders>
              <w:top w:val="single" w:color="auto" w:sz="4" w:space="0"/>
              <w:left w:val="nil"/>
              <w:bottom w:val="single" w:color="auto" w:sz="4" w:space="0"/>
              <w:right w:val="single" w:color="auto" w:sz="4" w:space="0"/>
            </w:tcBorders>
            <w:vAlign w:val="center"/>
          </w:tcPr>
          <w:p w14:paraId="10C75544">
            <w:pPr>
              <w:pStyle w:val="27"/>
              <w:jc w:val="center"/>
              <w:rPr>
                <w:rFonts w:hint="default" w:ascii="Times New Roman" w:hAnsi="Times New Roman" w:cs="Times New Roman"/>
                <w:sz w:val="24"/>
                <w:szCs w:val="24"/>
              </w:rPr>
            </w:pPr>
          </w:p>
        </w:tc>
      </w:tr>
    </w:tbl>
    <w:p w14:paraId="124F373B">
      <w:pPr>
        <w:rPr>
          <w:rFonts w:hint="default" w:ascii="Times New Roman" w:hAnsi="Times New Roman" w:cs="Times New Roman"/>
          <w:sz w:val="28"/>
          <w:szCs w:val="28"/>
        </w:rPr>
      </w:pPr>
    </w:p>
    <w:p w14:paraId="2D26109D">
      <w:pPr>
        <w:rPr>
          <w:rFonts w:hint="default" w:ascii="Times New Roman" w:hAnsi="Times New Roman" w:cs="Times New Roman"/>
          <w:sz w:val="28"/>
          <w:szCs w:val="28"/>
        </w:rPr>
      </w:pPr>
    </w:p>
    <w:p w14:paraId="3AD614D2">
      <w:pPr>
        <w:rPr>
          <w:rFonts w:hint="default" w:ascii="Times New Roman" w:hAnsi="Times New Roman" w:cs="Times New Roman"/>
        </w:rPr>
      </w:pPr>
      <w:r>
        <w:rPr>
          <w:rFonts w:hint="default" w:ascii="Times New Roman" w:hAnsi="Times New Roman" w:cs="Times New Roman"/>
          <w:sz w:val="28"/>
          <w:szCs w:val="28"/>
        </w:rPr>
        <w:t>　　注：供应商应根据注：供应商应根据供应商须知前附表第3.5（6）项的要求在本表后附相关证明材料。</w:t>
      </w:r>
      <w:r>
        <w:rPr>
          <w:rFonts w:hint="default" w:ascii="Times New Roman" w:hAnsi="Times New Roman" w:cs="Times New Roman"/>
        </w:rPr>
        <w:br w:type="page"/>
      </w:r>
    </w:p>
    <w:p w14:paraId="4EACB602">
      <w:pPr>
        <w:shd w:val="clear"/>
        <w:spacing w:line="360" w:lineRule="auto"/>
        <w:jc w:val="center"/>
        <w:outlineLvl w:val="0"/>
        <w:rPr>
          <w:rFonts w:hint="default" w:ascii="Times New Roman" w:hAnsi="Times New Roman" w:cs="Times New Roman"/>
        </w:rPr>
      </w:pPr>
      <w:r>
        <w:rPr>
          <w:rFonts w:hint="default" w:ascii="Times New Roman" w:hAnsi="Times New Roman" w:cs="Times New Roman"/>
        </w:rPr>
        <w:t>六、响应方案</w:t>
      </w:r>
    </w:p>
    <w:p w14:paraId="6888FE84">
      <w:pPr>
        <w:shd w:val="clear"/>
        <w:spacing w:line="360" w:lineRule="auto"/>
        <w:rPr>
          <w:rFonts w:hint="default" w:ascii="Times New Roman" w:hAnsi="Times New Roman" w:cs="Times New Roman"/>
        </w:rPr>
      </w:pPr>
      <w:r>
        <w:rPr>
          <w:rFonts w:hint="default" w:ascii="Times New Roman" w:hAnsi="Times New Roman" w:cs="Times New Roman"/>
        </w:rPr>
        <w:t>　响应方案一般包括（但不限于）下列内容：</w:t>
      </w:r>
    </w:p>
    <w:p w14:paraId="1ED7F2C4">
      <w:pPr>
        <w:shd w:val="clear"/>
        <w:spacing w:line="360" w:lineRule="auto"/>
        <w:ind w:firstLine="640"/>
        <w:rPr>
          <w:rFonts w:hint="default" w:ascii="Times New Roman" w:hAnsi="Times New Roman" w:cs="Times New Roman"/>
          <w:highlight w:val="none"/>
        </w:rPr>
      </w:pPr>
      <w:r>
        <w:rPr>
          <w:rFonts w:hint="default" w:ascii="Times New Roman" w:hAnsi="Times New Roman" w:cs="Times New Roman"/>
          <w:highlight w:val="none"/>
        </w:rPr>
        <w:t>（1）</w:t>
      </w:r>
      <w:r>
        <w:rPr>
          <w:rFonts w:hint="default" w:ascii="Times New Roman" w:hAnsi="Times New Roman" w:cs="Times New Roman"/>
          <w:highlight w:val="none"/>
          <w:lang w:eastAsia="zh-CN"/>
        </w:rPr>
        <w:t>总体概述（含服务范围及内容）</w:t>
      </w:r>
      <w:r>
        <w:rPr>
          <w:rFonts w:hint="default" w:ascii="Times New Roman" w:hAnsi="Times New Roman" w:cs="Times New Roman"/>
          <w:highlight w:val="none"/>
        </w:rPr>
        <w:t>；</w:t>
      </w:r>
    </w:p>
    <w:p w14:paraId="3FC1BCA3">
      <w:pPr>
        <w:shd w:val="clear"/>
        <w:spacing w:line="360" w:lineRule="auto"/>
        <w:ind w:firstLine="640"/>
        <w:rPr>
          <w:rFonts w:hint="default" w:ascii="Times New Roman" w:hAnsi="Times New Roman" w:cs="Times New Roman"/>
          <w:highlight w:val="none"/>
          <w:lang w:val="en-US" w:eastAsia="zh-CN"/>
        </w:rPr>
      </w:pPr>
      <w:r>
        <w:rPr>
          <w:rFonts w:hint="default" w:ascii="Times New Roman" w:hAnsi="Times New Roman" w:cs="Times New Roman"/>
          <w:highlight w:val="none"/>
        </w:rPr>
        <w:t>（2）</w:t>
      </w:r>
      <w:r>
        <w:rPr>
          <w:rFonts w:hint="eastAsia" w:ascii="Times New Roman" w:hAnsi="Times New Roman" w:cs="Times New Roman"/>
          <w:highlight w:val="none"/>
          <w:lang w:val="en-US" w:eastAsia="zh-CN"/>
        </w:rPr>
        <w:t>产品质量保障体系</w:t>
      </w:r>
      <w:r>
        <w:rPr>
          <w:rFonts w:hint="default" w:ascii="Times New Roman" w:hAnsi="Times New Roman" w:cs="Times New Roman"/>
          <w:highlight w:val="none"/>
          <w:lang w:eastAsia="zh-CN"/>
        </w:rPr>
        <w:t>；</w:t>
      </w:r>
    </w:p>
    <w:p w14:paraId="75007D00">
      <w:pPr>
        <w:shd w:val="clear"/>
        <w:spacing w:line="360" w:lineRule="auto"/>
        <w:ind w:firstLine="640"/>
        <w:rPr>
          <w:rFonts w:hint="default" w:ascii="Times New Roman" w:hAnsi="Times New Roman" w:cs="Times New Roman"/>
          <w:highlight w:val="none"/>
          <w:lang w:eastAsia="zh-CN"/>
        </w:rPr>
      </w:pPr>
      <w:r>
        <w:rPr>
          <w:rFonts w:hint="default" w:ascii="Times New Roman" w:hAnsi="Times New Roman" w:cs="Times New Roman"/>
          <w:highlight w:val="none"/>
        </w:rPr>
        <w:t>（</w:t>
      </w:r>
      <w:r>
        <w:rPr>
          <w:rFonts w:hint="eastAsia" w:ascii="Times New Roman" w:hAnsi="Times New Roman" w:cs="Times New Roman"/>
          <w:highlight w:val="none"/>
          <w:lang w:val="en-US" w:eastAsia="zh-CN"/>
        </w:rPr>
        <w:t>3</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设备主要部件清单、品牌以及备品备件清单</w:t>
      </w:r>
      <w:r>
        <w:rPr>
          <w:rFonts w:hint="default" w:ascii="Times New Roman" w:hAnsi="Times New Roman" w:cs="Times New Roman"/>
          <w:highlight w:val="none"/>
          <w:lang w:eastAsia="zh-CN"/>
        </w:rPr>
        <w:t>；</w:t>
      </w:r>
    </w:p>
    <w:p w14:paraId="03F3F7C6">
      <w:pPr>
        <w:shd w:val="clear"/>
        <w:spacing w:line="360" w:lineRule="auto"/>
        <w:ind w:firstLine="640"/>
        <w:rPr>
          <w:rFonts w:hint="default" w:ascii="Times New Roman" w:hAnsi="Times New Roman" w:eastAsia="仿宋" w:cs="Times New Roman"/>
          <w:highlight w:val="none"/>
          <w:lang w:val="en-US" w:eastAsia="zh-CN"/>
        </w:rPr>
      </w:pPr>
      <w:r>
        <w:rPr>
          <w:rFonts w:hint="default" w:ascii="Times New Roman" w:hAnsi="Times New Roman" w:cs="Times New Roman"/>
          <w:highlight w:val="none"/>
        </w:rPr>
        <w:t>（</w:t>
      </w:r>
      <w:r>
        <w:rPr>
          <w:rFonts w:hint="eastAsia" w:ascii="Times New Roman" w:hAnsi="Times New Roman" w:cs="Times New Roman"/>
          <w:highlight w:val="none"/>
          <w:lang w:val="en-US" w:eastAsia="zh-CN"/>
        </w:rPr>
        <w:t>4</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工期承诺及保证措施（含供货计划表）</w:t>
      </w:r>
      <w:r>
        <w:rPr>
          <w:rFonts w:hint="default" w:ascii="Times New Roman" w:hAnsi="Times New Roman" w:cs="Times New Roman"/>
          <w:highlight w:val="none"/>
          <w:lang w:eastAsia="zh-CN"/>
        </w:rPr>
        <w:t>；</w:t>
      </w:r>
    </w:p>
    <w:p w14:paraId="0FCAB3E2">
      <w:pPr>
        <w:shd w:val="clear"/>
        <w:spacing w:line="360" w:lineRule="auto"/>
        <w:ind w:firstLine="640"/>
        <w:rPr>
          <w:rFonts w:hint="default" w:ascii="Times New Roman" w:hAnsi="Times New Roman" w:cs="Times New Roman"/>
          <w:highlight w:val="none"/>
          <w:lang w:eastAsia="zh-CN"/>
        </w:rPr>
      </w:pPr>
      <w:r>
        <w:rPr>
          <w:rFonts w:hint="default" w:ascii="Times New Roman" w:hAnsi="Times New Roman" w:cs="Times New Roman"/>
          <w:highlight w:val="none"/>
        </w:rPr>
        <w:t>（</w:t>
      </w:r>
      <w:r>
        <w:rPr>
          <w:rFonts w:hint="eastAsia" w:ascii="Times New Roman" w:hAnsi="Times New Roman" w:cs="Times New Roman"/>
          <w:highlight w:val="none"/>
          <w:lang w:val="en-US" w:eastAsia="zh-CN"/>
        </w:rPr>
        <w:t>5</w:t>
      </w:r>
      <w:r>
        <w:rPr>
          <w:rFonts w:hint="default" w:ascii="Times New Roman" w:hAnsi="Times New Roman" w:cs="Times New Roman"/>
          <w:highlight w:val="none"/>
        </w:rPr>
        <w:t>）售后服务</w:t>
      </w:r>
      <w:r>
        <w:rPr>
          <w:rFonts w:hint="eastAsia" w:ascii="Times New Roman" w:hAnsi="Times New Roman" w:cs="Times New Roman"/>
          <w:highlight w:val="none"/>
          <w:lang w:val="en-US" w:eastAsia="zh-CN"/>
        </w:rPr>
        <w:t>及承诺</w:t>
      </w:r>
      <w:r>
        <w:rPr>
          <w:rFonts w:hint="default" w:ascii="Times New Roman" w:hAnsi="Times New Roman" w:cs="Times New Roman"/>
          <w:highlight w:val="none"/>
          <w:lang w:eastAsia="zh-CN"/>
        </w:rPr>
        <w:t>；</w:t>
      </w:r>
    </w:p>
    <w:p w14:paraId="4593335D">
      <w:pPr>
        <w:shd w:val="clear"/>
        <w:spacing w:line="360" w:lineRule="auto"/>
        <w:ind w:firstLine="640"/>
        <w:rPr>
          <w:rFonts w:hint="default" w:ascii="Times New Roman" w:hAnsi="Times New Roman" w:cs="Times New Roman"/>
          <w:highlight w:val="none"/>
        </w:rPr>
      </w:pPr>
      <w:r>
        <w:rPr>
          <w:rFonts w:hint="default" w:ascii="Times New Roman" w:hAnsi="Times New Roman" w:cs="Times New Roman"/>
          <w:highlight w:val="none"/>
        </w:rPr>
        <w:t>（</w:t>
      </w:r>
      <w:r>
        <w:rPr>
          <w:rFonts w:hint="eastAsia" w:ascii="Times New Roman" w:hAnsi="Times New Roman" w:cs="Times New Roman"/>
          <w:highlight w:val="none"/>
          <w:lang w:val="en-US" w:eastAsia="zh-CN"/>
        </w:rPr>
        <w:t>6</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技术偏差</w:t>
      </w:r>
      <w:r>
        <w:rPr>
          <w:rFonts w:hint="default" w:ascii="Times New Roman" w:hAnsi="Times New Roman" w:cs="Times New Roman"/>
          <w:highlight w:val="none"/>
        </w:rPr>
        <w:t>。</w:t>
      </w:r>
    </w:p>
    <w:p w14:paraId="0405F129">
      <w:pPr>
        <w:rPr>
          <w:rFonts w:hint="default" w:ascii="Times New Roman" w:hAnsi="Times New Roman" w:cs="Times New Roman"/>
        </w:rPr>
      </w:pPr>
    </w:p>
    <w:p w14:paraId="4CAA6E5E">
      <w:pPr>
        <w:rPr>
          <w:rFonts w:hint="default" w:ascii="Times New Roman" w:hAnsi="Times New Roman" w:cs="Times New Roma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63645">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6F5E12">
                          <w:pPr>
                            <w:pStyle w:val="14"/>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dGG8zAgAAYg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wdGG8zAgAAYgQAAA4AAAAAAAAAAQAgAAAAHwEAAGRycy9lMm9Eb2MueG1sUEsF&#10;BgAAAAAGAAYAWQEAAMQFAAAAAA==&#10;">
              <v:fill on="f" focussize="0,0"/>
              <v:stroke on="f" weight="0.5pt"/>
              <v:imagedata o:title=""/>
              <o:lock v:ext="edit" aspectratio="f"/>
              <v:textbox inset="0mm,0mm,0mm,0mm" style="mso-fit-shape-to-text:t;">
                <w:txbxContent>
                  <w:p w14:paraId="666F5E12">
                    <w:pPr>
                      <w:pStyle w:val="14"/>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E870D">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A1A427">
                          <w:pPr>
                            <w:pStyle w:val="14"/>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vyAwzAgAAYg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vyAwzAgAAYgQAAA4AAAAAAAAAAQAgAAAAHwEAAGRycy9lMm9Eb2MueG1sUEsF&#10;BgAAAAAGAAYAWQEAAMQFAAAAAA==&#10;">
              <v:fill on="f" focussize="0,0"/>
              <v:stroke on="f" weight="0.5pt"/>
              <v:imagedata o:title=""/>
              <o:lock v:ext="edit" aspectratio="f"/>
              <v:textbox inset="0mm,0mm,0mm,0mm" style="mso-fit-shape-to-text:t;">
                <w:txbxContent>
                  <w:p w14:paraId="18A1A427">
                    <w:pPr>
                      <w:pStyle w:val="14"/>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310907"/>
    <w:multiLevelType w:val="singleLevel"/>
    <w:tmpl w:val="E4310907"/>
    <w:lvl w:ilvl="0" w:tentative="0">
      <w:start w:val="1"/>
      <w:numFmt w:val="chineseCounting"/>
      <w:suff w:val="nothing"/>
      <w:lvlText w:val="%1、"/>
      <w:lvlJc w:val="left"/>
      <w:rPr>
        <w:rFonts w:hint="eastAsia"/>
      </w:rPr>
    </w:lvl>
  </w:abstractNum>
  <w:abstractNum w:abstractNumId="1">
    <w:nsid w:val="0000000C"/>
    <w:multiLevelType w:val="multilevel"/>
    <w:tmpl w:val="0000000C"/>
    <w:lvl w:ilvl="0" w:tentative="0">
      <w:start w:val="1"/>
      <w:numFmt w:val="decimal"/>
      <w:pStyle w:val="32"/>
      <w:suff w:val="nothing"/>
      <w:lvlText w:val="%1"/>
      <w:lvlJc w:val="left"/>
      <w:pPr>
        <w:tabs>
          <w:tab w:val="left" w:pos="420"/>
        </w:tabs>
        <w:ind w:left="0" w:firstLine="0"/>
      </w:pPr>
      <w:rPr>
        <w:rFonts w:hint="default" w:ascii="Times New Roman" w:hAnsi="Times New Roman" w:eastAsia="宋体"/>
        <w:b/>
        <w:i w:val="0"/>
        <w:sz w:val="28"/>
      </w:rPr>
    </w:lvl>
    <w:lvl w:ilvl="1" w:tentative="0">
      <w:start w:val="1"/>
      <w:numFmt w:val="decimal"/>
      <w:pStyle w:val="36"/>
      <w:lvlText w:val="%1.%2"/>
      <w:lvlJc w:val="left"/>
      <w:pPr>
        <w:tabs>
          <w:tab w:val="left" w:pos="420"/>
        </w:tabs>
        <w:ind w:left="0" w:firstLine="0"/>
      </w:pPr>
      <w:rPr>
        <w:rFonts w:hint="default"/>
      </w:rPr>
    </w:lvl>
    <w:lvl w:ilvl="2" w:tentative="0">
      <w:start w:val="1"/>
      <w:numFmt w:val="decimal"/>
      <w:pStyle w:val="52"/>
      <w:lvlText w:val="%1.%2.%3"/>
      <w:lvlJc w:val="left"/>
      <w:pPr>
        <w:ind w:left="0" w:firstLine="0"/>
      </w:pPr>
      <w:rPr>
        <w:rFonts w:hint="default" w:ascii="Times New Roman" w:hAnsi="Times New Roman" w:eastAsia="宋体"/>
        <w:b/>
        <w:i w:val="0"/>
        <w:sz w:val="28"/>
      </w:rPr>
    </w:lvl>
    <w:lvl w:ilvl="3" w:tentative="0">
      <w:start w:val="1"/>
      <w:numFmt w:val="decimal"/>
      <w:pStyle w:val="41"/>
      <w:lvlText w:val="%1.%2.%3.%4"/>
      <w:lvlJc w:val="left"/>
      <w:pPr>
        <w:tabs>
          <w:tab w:val="left" w:pos="420"/>
        </w:tabs>
        <w:ind w:left="0" w:firstLine="0"/>
      </w:pPr>
      <w:rPr>
        <w:rFonts w:hint="default" w:ascii="Times New Roman" w:hAnsi="Times New Roman" w:eastAsia="宋体"/>
        <w:b/>
        <w:i w:val="0"/>
        <w:sz w:val="28"/>
      </w:rPr>
    </w:lvl>
    <w:lvl w:ilvl="4" w:tentative="0">
      <w:start w:val="1"/>
      <w:numFmt w:val="decimal"/>
      <w:lvlText w:val="%1.%2.%3.%4.%5"/>
      <w:lvlJc w:val="left"/>
      <w:pPr>
        <w:ind w:left="0" w:firstLine="0"/>
      </w:pPr>
      <w:rPr>
        <w:rFonts w:hint="default"/>
      </w:rPr>
    </w:lvl>
    <w:lvl w:ilvl="5" w:tentative="0">
      <w:start w:val="1"/>
      <w:numFmt w:val="decimal"/>
      <w:lvlText w:val="%1.%2.%3.%4.%5.%6"/>
      <w:lvlJc w:val="left"/>
      <w:pPr>
        <w:ind w:left="0" w:firstLine="0"/>
      </w:pPr>
      <w:rPr>
        <w:rFonts w:hint="default"/>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0000000D"/>
    <w:multiLevelType w:val="multilevel"/>
    <w:tmpl w:val="0000000D"/>
    <w:lvl w:ilvl="0" w:tentative="0">
      <w:start w:val="1"/>
      <w:numFmt w:val="decimal"/>
      <w:pStyle w:val="43"/>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0000000E"/>
    <w:multiLevelType w:val="multilevel"/>
    <w:tmpl w:val="0000000E"/>
    <w:lvl w:ilvl="0" w:tentative="0">
      <w:start w:val="1"/>
      <w:numFmt w:val="bullet"/>
      <w:pStyle w:val="49"/>
      <w:lvlText w:val=""/>
      <w:lvlJc w:val="left"/>
      <w:pPr>
        <w:ind w:left="1400" w:hanging="420"/>
      </w:pPr>
      <w:rPr>
        <w:rFonts w:hint="default" w:ascii="Wingdings" w:hAnsi="Wingdings"/>
      </w:rPr>
    </w:lvl>
    <w:lvl w:ilvl="1" w:tentative="0">
      <w:start w:val="1"/>
      <w:numFmt w:val="bullet"/>
      <w:lvlText w:val=""/>
      <w:lvlJc w:val="left"/>
      <w:pPr>
        <w:ind w:left="1820" w:hanging="420"/>
      </w:pPr>
      <w:rPr>
        <w:rFonts w:hint="default" w:ascii="Wingdings" w:hAnsi="Wingdings"/>
      </w:rPr>
    </w:lvl>
    <w:lvl w:ilvl="2" w:tentative="0">
      <w:start w:val="1"/>
      <w:numFmt w:val="bullet"/>
      <w:lvlText w:val=""/>
      <w:lvlJc w:val="left"/>
      <w:pPr>
        <w:ind w:left="2240" w:hanging="420"/>
      </w:pPr>
      <w:rPr>
        <w:rFonts w:hint="default" w:ascii="Wingdings" w:hAnsi="Wingdings"/>
      </w:rPr>
    </w:lvl>
    <w:lvl w:ilvl="3" w:tentative="0">
      <w:start w:val="1"/>
      <w:numFmt w:val="bullet"/>
      <w:lvlText w:val=""/>
      <w:lvlJc w:val="left"/>
      <w:pPr>
        <w:ind w:left="2660" w:hanging="420"/>
      </w:pPr>
      <w:rPr>
        <w:rFonts w:hint="default" w:ascii="Wingdings" w:hAnsi="Wingdings"/>
      </w:rPr>
    </w:lvl>
    <w:lvl w:ilvl="4" w:tentative="0">
      <w:start w:val="1"/>
      <w:numFmt w:val="bullet"/>
      <w:lvlText w:val=""/>
      <w:lvlJc w:val="left"/>
      <w:pPr>
        <w:ind w:left="3080" w:hanging="420"/>
      </w:pPr>
      <w:rPr>
        <w:rFonts w:hint="default" w:ascii="Wingdings" w:hAnsi="Wingdings"/>
      </w:rPr>
    </w:lvl>
    <w:lvl w:ilvl="5" w:tentative="0">
      <w:start w:val="1"/>
      <w:numFmt w:val="bullet"/>
      <w:lvlText w:val=""/>
      <w:lvlJc w:val="left"/>
      <w:pPr>
        <w:ind w:left="3500" w:hanging="420"/>
      </w:pPr>
      <w:rPr>
        <w:rFonts w:hint="default" w:ascii="Wingdings" w:hAnsi="Wingdings"/>
      </w:rPr>
    </w:lvl>
    <w:lvl w:ilvl="6" w:tentative="0">
      <w:start w:val="1"/>
      <w:numFmt w:val="bullet"/>
      <w:lvlText w:val=""/>
      <w:lvlJc w:val="left"/>
      <w:pPr>
        <w:ind w:left="3920" w:hanging="420"/>
      </w:pPr>
      <w:rPr>
        <w:rFonts w:hint="default" w:ascii="Wingdings" w:hAnsi="Wingdings"/>
      </w:rPr>
    </w:lvl>
    <w:lvl w:ilvl="7" w:tentative="0">
      <w:start w:val="1"/>
      <w:numFmt w:val="bullet"/>
      <w:lvlText w:val=""/>
      <w:lvlJc w:val="left"/>
      <w:pPr>
        <w:ind w:left="4340" w:hanging="420"/>
      </w:pPr>
      <w:rPr>
        <w:rFonts w:hint="default" w:ascii="Wingdings" w:hAnsi="Wingdings"/>
      </w:rPr>
    </w:lvl>
    <w:lvl w:ilvl="8" w:tentative="0">
      <w:start w:val="1"/>
      <w:numFmt w:val="bullet"/>
      <w:lvlText w:val=""/>
      <w:lvlJc w:val="left"/>
      <w:pPr>
        <w:ind w:left="4760" w:hanging="420"/>
      </w:pPr>
      <w:rPr>
        <w:rFonts w:hint="default" w:ascii="Wingdings" w:hAnsi="Wingdings"/>
      </w:rPr>
    </w:lvl>
  </w:abstractNum>
  <w:abstractNum w:abstractNumId="4">
    <w:nsid w:val="3A743BAD"/>
    <w:multiLevelType w:val="multilevel"/>
    <w:tmpl w:val="3A743BAD"/>
    <w:lvl w:ilvl="0" w:tentative="0">
      <w:start w:val="1"/>
      <w:numFmt w:val="chineseCountingThousand"/>
      <w:lvlText w:val="第%1章"/>
      <w:lvlJc w:val="left"/>
      <w:pPr>
        <w:ind w:left="0" w:firstLine="0"/>
      </w:pPr>
      <w:rPr>
        <w:rFonts w:hint="eastAsia"/>
      </w:rPr>
    </w:lvl>
    <w:lvl w:ilvl="1" w:tentative="0">
      <w:start w:val="1"/>
      <w:numFmt w:val="decimal"/>
      <w:isLgl/>
      <w:lvlText w:val="%1.%2"/>
      <w:lvlJc w:val="left"/>
      <w:pPr>
        <w:ind w:left="0" w:firstLine="0"/>
      </w:pPr>
      <w:rPr>
        <w:rFonts w:hint="eastAsia"/>
      </w:rPr>
    </w:lvl>
    <w:lvl w:ilvl="2" w:tentative="0">
      <w:start w:val="1"/>
      <w:numFmt w:val="decimal"/>
      <w:pStyle w:val="4"/>
      <w:isLgl/>
      <w:lvlText w:val="%1.%2.%3"/>
      <w:lvlJc w:val="left"/>
      <w:pPr>
        <w:ind w:left="0" w:firstLine="0"/>
      </w:pPr>
      <w:rPr>
        <w:rFonts w:hint="eastAsia"/>
      </w:rPr>
    </w:lvl>
    <w:lvl w:ilvl="3" w:tentative="0">
      <w:start w:val="1"/>
      <w:numFmt w:val="decimal"/>
      <w:isLgl/>
      <w:lvlText w:val="%1.%2.%3.%4"/>
      <w:lvlJc w:val="left"/>
      <w:pPr>
        <w:ind w:left="0" w:firstLine="0"/>
      </w:pPr>
      <w:rPr>
        <w:rFonts w:hint="eastAsia"/>
      </w:rPr>
    </w:lvl>
    <w:lvl w:ilvl="4" w:tentative="0">
      <w:start w:val="1"/>
      <w:numFmt w:val="decimal"/>
      <w:isLgl/>
      <w:lvlText w:val="%1.%2.%3.%4.%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60"/>
    <w:rsid w:val="0001212B"/>
    <w:rsid w:val="0008503B"/>
    <w:rsid w:val="000A4362"/>
    <w:rsid w:val="000B585B"/>
    <w:rsid w:val="000D3E9E"/>
    <w:rsid w:val="00132717"/>
    <w:rsid w:val="001351B7"/>
    <w:rsid w:val="001566DC"/>
    <w:rsid w:val="00176B61"/>
    <w:rsid w:val="001D7DA7"/>
    <w:rsid w:val="002077C7"/>
    <w:rsid w:val="00236403"/>
    <w:rsid w:val="00257B3E"/>
    <w:rsid w:val="0027737B"/>
    <w:rsid w:val="002E04E0"/>
    <w:rsid w:val="00322CE4"/>
    <w:rsid w:val="003300E6"/>
    <w:rsid w:val="003447B5"/>
    <w:rsid w:val="003E112B"/>
    <w:rsid w:val="00405D91"/>
    <w:rsid w:val="0041573E"/>
    <w:rsid w:val="0045099B"/>
    <w:rsid w:val="0046440D"/>
    <w:rsid w:val="004E525F"/>
    <w:rsid w:val="004F3DE9"/>
    <w:rsid w:val="00503D6D"/>
    <w:rsid w:val="005738FE"/>
    <w:rsid w:val="00602C29"/>
    <w:rsid w:val="006536CE"/>
    <w:rsid w:val="00666281"/>
    <w:rsid w:val="00694C80"/>
    <w:rsid w:val="006967B5"/>
    <w:rsid w:val="006F256B"/>
    <w:rsid w:val="0075034A"/>
    <w:rsid w:val="007E7A61"/>
    <w:rsid w:val="00811259"/>
    <w:rsid w:val="00827523"/>
    <w:rsid w:val="00827906"/>
    <w:rsid w:val="00865DFE"/>
    <w:rsid w:val="008C3C2B"/>
    <w:rsid w:val="008E35A8"/>
    <w:rsid w:val="009424F8"/>
    <w:rsid w:val="009667FE"/>
    <w:rsid w:val="009B4A7D"/>
    <w:rsid w:val="00B22E55"/>
    <w:rsid w:val="00B26B9E"/>
    <w:rsid w:val="00B61A3E"/>
    <w:rsid w:val="00B7097A"/>
    <w:rsid w:val="00BC4373"/>
    <w:rsid w:val="00BE432F"/>
    <w:rsid w:val="00C13246"/>
    <w:rsid w:val="00C8125A"/>
    <w:rsid w:val="00C93AF5"/>
    <w:rsid w:val="00CA3F38"/>
    <w:rsid w:val="00CB411B"/>
    <w:rsid w:val="00CC2097"/>
    <w:rsid w:val="00CD79DA"/>
    <w:rsid w:val="00D23132"/>
    <w:rsid w:val="00D441CA"/>
    <w:rsid w:val="00DC0F92"/>
    <w:rsid w:val="00E12809"/>
    <w:rsid w:val="00E25E60"/>
    <w:rsid w:val="00E31910"/>
    <w:rsid w:val="00E3245C"/>
    <w:rsid w:val="00E865C2"/>
    <w:rsid w:val="00EB0C3D"/>
    <w:rsid w:val="00EE09D0"/>
    <w:rsid w:val="00EF5915"/>
    <w:rsid w:val="00F52A8D"/>
    <w:rsid w:val="00F60C4F"/>
    <w:rsid w:val="00FD4C2F"/>
    <w:rsid w:val="01007002"/>
    <w:rsid w:val="011E1FE4"/>
    <w:rsid w:val="01422176"/>
    <w:rsid w:val="01875DDB"/>
    <w:rsid w:val="01CC2712"/>
    <w:rsid w:val="01DD3C4D"/>
    <w:rsid w:val="02272D62"/>
    <w:rsid w:val="022E589F"/>
    <w:rsid w:val="025F7464"/>
    <w:rsid w:val="02641C78"/>
    <w:rsid w:val="02871BB8"/>
    <w:rsid w:val="02895B83"/>
    <w:rsid w:val="029C3145"/>
    <w:rsid w:val="02E66893"/>
    <w:rsid w:val="031E1190"/>
    <w:rsid w:val="03353615"/>
    <w:rsid w:val="034C12F5"/>
    <w:rsid w:val="039667A9"/>
    <w:rsid w:val="03980E90"/>
    <w:rsid w:val="03DB41BC"/>
    <w:rsid w:val="03E153C2"/>
    <w:rsid w:val="03F053EA"/>
    <w:rsid w:val="04C8778E"/>
    <w:rsid w:val="053305D6"/>
    <w:rsid w:val="057B5C57"/>
    <w:rsid w:val="057C2A5A"/>
    <w:rsid w:val="05BC1DCB"/>
    <w:rsid w:val="05C56ED2"/>
    <w:rsid w:val="05F975F3"/>
    <w:rsid w:val="0639166E"/>
    <w:rsid w:val="066F41C6"/>
    <w:rsid w:val="06787E06"/>
    <w:rsid w:val="068C54B9"/>
    <w:rsid w:val="06915006"/>
    <w:rsid w:val="06C21663"/>
    <w:rsid w:val="06EB2968"/>
    <w:rsid w:val="07097292"/>
    <w:rsid w:val="075524D7"/>
    <w:rsid w:val="077627A2"/>
    <w:rsid w:val="07795FC3"/>
    <w:rsid w:val="078057A6"/>
    <w:rsid w:val="079817ED"/>
    <w:rsid w:val="07B70A9C"/>
    <w:rsid w:val="07FE40B5"/>
    <w:rsid w:val="089979DE"/>
    <w:rsid w:val="08F02C43"/>
    <w:rsid w:val="090148B8"/>
    <w:rsid w:val="09063BDE"/>
    <w:rsid w:val="09373735"/>
    <w:rsid w:val="093B5470"/>
    <w:rsid w:val="09923B3C"/>
    <w:rsid w:val="099F5C9A"/>
    <w:rsid w:val="09B71227"/>
    <w:rsid w:val="09CE36D1"/>
    <w:rsid w:val="09D10CF5"/>
    <w:rsid w:val="09E0252C"/>
    <w:rsid w:val="0A7417FB"/>
    <w:rsid w:val="0A757080"/>
    <w:rsid w:val="0A7A5968"/>
    <w:rsid w:val="0AB56FCA"/>
    <w:rsid w:val="0ABD2ABB"/>
    <w:rsid w:val="0ABE76EB"/>
    <w:rsid w:val="0ACC0D02"/>
    <w:rsid w:val="0ADD2F10"/>
    <w:rsid w:val="0B21104E"/>
    <w:rsid w:val="0B436BBC"/>
    <w:rsid w:val="0B9730BE"/>
    <w:rsid w:val="0B9C6927"/>
    <w:rsid w:val="0BFC5617"/>
    <w:rsid w:val="0C76708B"/>
    <w:rsid w:val="0CB33F28"/>
    <w:rsid w:val="0CB97F0F"/>
    <w:rsid w:val="0CC003F3"/>
    <w:rsid w:val="0CC4270B"/>
    <w:rsid w:val="0CCF4BD0"/>
    <w:rsid w:val="0CE35868"/>
    <w:rsid w:val="0CEF642E"/>
    <w:rsid w:val="0D0C37C2"/>
    <w:rsid w:val="0D3F313C"/>
    <w:rsid w:val="0D407BC0"/>
    <w:rsid w:val="0D556D8D"/>
    <w:rsid w:val="0D676AC1"/>
    <w:rsid w:val="0D7D62E4"/>
    <w:rsid w:val="0D9F625A"/>
    <w:rsid w:val="0DD423A8"/>
    <w:rsid w:val="0DE41578"/>
    <w:rsid w:val="0DF25A7E"/>
    <w:rsid w:val="0E20375D"/>
    <w:rsid w:val="0E4219D1"/>
    <w:rsid w:val="0E750E79"/>
    <w:rsid w:val="0E82452A"/>
    <w:rsid w:val="0EAF071F"/>
    <w:rsid w:val="0EDD20E9"/>
    <w:rsid w:val="0EE91F4F"/>
    <w:rsid w:val="0EF645A0"/>
    <w:rsid w:val="0F607C6B"/>
    <w:rsid w:val="0F6B0AEA"/>
    <w:rsid w:val="0F7B3EED"/>
    <w:rsid w:val="0F852E02"/>
    <w:rsid w:val="0FE32D76"/>
    <w:rsid w:val="0FFE195E"/>
    <w:rsid w:val="10156CA8"/>
    <w:rsid w:val="1017657C"/>
    <w:rsid w:val="10BA5714"/>
    <w:rsid w:val="10EE5A51"/>
    <w:rsid w:val="112A6783"/>
    <w:rsid w:val="113C1D3A"/>
    <w:rsid w:val="115630D4"/>
    <w:rsid w:val="116517B1"/>
    <w:rsid w:val="11716160"/>
    <w:rsid w:val="118C0542"/>
    <w:rsid w:val="119B5D70"/>
    <w:rsid w:val="11CD3FC1"/>
    <w:rsid w:val="11F1104F"/>
    <w:rsid w:val="12552F8A"/>
    <w:rsid w:val="12906AB9"/>
    <w:rsid w:val="1299771C"/>
    <w:rsid w:val="12DE5A77"/>
    <w:rsid w:val="12E110C3"/>
    <w:rsid w:val="136715C8"/>
    <w:rsid w:val="13833F28"/>
    <w:rsid w:val="139B3968"/>
    <w:rsid w:val="13A445CA"/>
    <w:rsid w:val="13A46379"/>
    <w:rsid w:val="13AD4FA0"/>
    <w:rsid w:val="13CC54C3"/>
    <w:rsid w:val="143F2545"/>
    <w:rsid w:val="145E1D97"/>
    <w:rsid w:val="146E6F76"/>
    <w:rsid w:val="147646D5"/>
    <w:rsid w:val="14773A8D"/>
    <w:rsid w:val="14867011"/>
    <w:rsid w:val="14AE3725"/>
    <w:rsid w:val="14BF26D4"/>
    <w:rsid w:val="14EC7880"/>
    <w:rsid w:val="14FC21E4"/>
    <w:rsid w:val="14FE32A2"/>
    <w:rsid w:val="151E03AD"/>
    <w:rsid w:val="15453B8B"/>
    <w:rsid w:val="156B7248"/>
    <w:rsid w:val="156F530F"/>
    <w:rsid w:val="1574621E"/>
    <w:rsid w:val="15886B58"/>
    <w:rsid w:val="159B442A"/>
    <w:rsid w:val="15AE1730"/>
    <w:rsid w:val="160F7CF5"/>
    <w:rsid w:val="16131838"/>
    <w:rsid w:val="16313A04"/>
    <w:rsid w:val="16325C9C"/>
    <w:rsid w:val="164B1A77"/>
    <w:rsid w:val="16551BAC"/>
    <w:rsid w:val="16867B80"/>
    <w:rsid w:val="168B4AD4"/>
    <w:rsid w:val="16C60CFC"/>
    <w:rsid w:val="16D50F3F"/>
    <w:rsid w:val="17011C6C"/>
    <w:rsid w:val="17233A58"/>
    <w:rsid w:val="174E417F"/>
    <w:rsid w:val="17B22CF5"/>
    <w:rsid w:val="17B60D70"/>
    <w:rsid w:val="17CE7E68"/>
    <w:rsid w:val="17E03199"/>
    <w:rsid w:val="17E256C1"/>
    <w:rsid w:val="180814F1"/>
    <w:rsid w:val="184C5C11"/>
    <w:rsid w:val="18FE477D"/>
    <w:rsid w:val="19045B0B"/>
    <w:rsid w:val="190B50EC"/>
    <w:rsid w:val="19106932"/>
    <w:rsid w:val="19153875"/>
    <w:rsid w:val="19600F94"/>
    <w:rsid w:val="196074CA"/>
    <w:rsid w:val="19AA220F"/>
    <w:rsid w:val="19CC58E4"/>
    <w:rsid w:val="19E530D2"/>
    <w:rsid w:val="19FD3DA8"/>
    <w:rsid w:val="1A121FB4"/>
    <w:rsid w:val="1A3214BB"/>
    <w:rsid w:val="1A340CCE"/>
    <w:rsid w:val="1A3A17E5"/>
    <w:rsid w:val="1A3D40CF"/>
    <w:rsid w:val="1A593D2B"/>
    <w:rsid w:val="1A5C58B7"/>
    <w:rsid w:val="1A870374"/>
    <w:rsid w:val="1AA933C7"/>
    <w:rsid w:val="1AD03EF7"/>
    <w:rsid w:val="1ADA3D88"/>
    <w:rsid w:val="1B2428EF"/>
    <w:rsid w:val="1B27238F"/>
    <w:rsid w:val="1B277A82"/>
    <w:rsid w:val="1B2A6673"/>
    <w:rsid w:val="1B32070E"/>
    <w:rsid w:val="1B4A1EFB"/>
    <w:rsid w:val="1B595EDD"/>
    <w:rsid w:val="1B66161C"/>
    <w:rsid w:val="1BB05AD7"/>
    <w:rsid w:val="1BC34195"/>
    <w:rsid w:val="1BCA4DEA"/>
    <w:rsid w:val="1BE834C2"/>
    <w:rsid w:val="1BF96AEC"/>
    <w:rsid w:val="1C511462"/>
    <w:rsid w:val="1C9B22E3"/>
    <w:rsid w:val="1CC17759"/>
    <w:rsid w:val="1CD337C4"/>
    <w:rsid w:val="1D2A4749"/>
    <w:rsid w:val="1D3764AF"/>
    <w:rsid w:val="1D41685C"/>
    <w:rsid w:val="1D5478D2"/>
    <w:rsid w:val="1D6B6159"/>
    <w:rsid w:val="1D714661"/>
    <w:rsid w:val="1DAA4ED3"/>
    <w:rsid w:val="1DFA4ABA"/>
    <w:rsid w:val="1E5222BD"/>
    <w:rsid w:val="1E805C34"/>
    <w:rsid w:val="1E816CE3"/>
    <w:rsid w:val="1E8E20FF"/>
    <w:rsid w:val="1EB04569"/>
    <w:rsid w:val="1EC91389"/>
    <w:rsid w:val="1EED06C1"/>
    <w:rsid w:val="1EFA3E00"/>
    <w:rsid w:val="1F200CB6"/>
    <w:rsid w:val="1F7A08D5"/>
    <w:rsid w:val="1F8B34B5"/>
    <w:rsid w:val="1FE81CE3"/>
    <w:rsid w:val="2007660D"/>
    <w:rsid w:val="2020322B"/>
    <w:rsid w:val="203B1E13"/>
    <w:rsid w:val="204F4230"/>
    <w:rsid w:val="20660F77"/>
    <w:rsid w:val="20AA343C"/>
    <w:rsid w:val="20E97AC1"/>
    <w:rsid w:val="20F841A8"/>
    <w:rsid w:val="20F85F56"/>
    <w:rsid w:val="211A411E"/>
    <w:rsid w:val="211D3C0E"/>
    <w:rsid w:val="215D4502"/>
    <w:rsid w:val="21787B10"/>
    <w:rsid w:val="217C241A"/>
    <w:rsid w:val="21997739"/>
    <w:rsid w:val="2297034D"/>
    <w:rsid w:val="22DA00C9"/>
    <w:rsid w:val="23264FFC"/>
    <w:rsid w:val="232C738B"/>
    <w:rsid w:val="23306AD2"/>
    <w:rsid w:val="23337719"/>
    <w:rsid w:val="233D044A"/>
    <w:rsid w:val="23406A53"/>
    <w:rsid w:val="23411E36"/>
    <w:rsid w:val="234E6301"/>
    <w:rsid w:val="23580F2E"/>
    <w:rsid w:val="23B60A7E"/>
    <w:rsid w:val="23C348E9"/>
    <w:rsid w:val="23E24FC3"/>
    <w:rsid w:val="23E25C8B"/>
    <w:rsid w:val="23F0560A"/>
    <w:rsid w:val="23FA1FE5"/>
    <w:rsid w:val="23FF4CA7"/>
    <w:rsid w:val="24082954"/>
    <w:rsid w:val="242157C3"/>
    <w:rsid w:val="2449696F"/>
    <w:rsid w:val="24511A8F"/>
    <w:rsid w:val="24651B54"/>
    <w:rsid w:val="249D5C90"/>
    <w:rsid w:val="24B71C84"/>
    <w:rsid w:val="24BE74B6"/>
    <w:rsid w:val="24E0742D"/>
    <w:rsid w:val="251117B6"/>
    <w:rsid w:val="25416E02"/>
    <w:rsid w:val="255F2A47"/>
    <w:rsid w:val="25A466AC"/>
    <w:rsid w:val="25AE3087"/>
    <w:rsid w:val="25C7239A"/>
    <w:rsid w:val="25D162A9"/>
    <w:rsid w:val="25EC2D52"/>
    <w:rsid w:val="26116CCD"/>
    <w:rsid w:val="267429F1"/>
    <w:rsid w:val="26893FFF"/>
    <w:rsid w:val="26E33204"/>
    <w:rsid w:val="271138CD"/>
    <w:rsid w:val="272F074C"/>
    <w:rsid w:val="274F0899"/>
    <w:rsid w:val="27770DE5"/>
    <w:rsid w:val="27906EE8"/>
    <w:rsid w:val="27A85B99"/>
    <w:rsid w:val="27C748D4"/>
    <w:rsid w:val="27E15995"/>
    <w:rsid w:val="27E41515"/>
    <w:rsid w:val="28027565"/>
    <w:rsid w:val="28395269"/>
    <w:rsid w:val="28395A0A"/>
    <w:rsid w:val="28415E97"/>
    <w:rsid w:val="2853701D"/>
    <w:rsid w:val="2869656D"/>
    <w:rsid w:val="28B07116"/>
    <w:rsid w:val="28D56B7C"/>
    <w:rsid w:val="28EA49FD"/>
    <w:rsid w:val="28F978E5"/>
    <w:rsid w:val="290627FE"/>
    <w:rsid w:val="29093E0D"/>
    <w:rsid w:val="29121B7F"/>
    <w:rsid w:val="2912392D"/>
    <w:rsid w:val="291C142C"/>
    <w:rsid w:val="29330C5B"/>
    <w:rsid w:val="29411536"/>
    <w:rsid w:val="295959FF"/>
    <w:rsid w:val="297D16EE"/>
    <w:rsid w:val="29856B07"/>
    <w:rsid w:val="29A0362E"/>
    <w:rsid w:val="29A46C7B"/>
    <w:rsid w:val="29A91E30"/>
    <w:rsid w:val="29D357B2"/>
    <w:rsid w:val="29D96DE6"/>
    <w:rsid w:val="2A352E68"/>
    <w:rsid w:val="2A526D38"/>
    <w:rsid w:val="2A5427CB"/>
    <w:rsid w:val="2A5D507B"/>
    <w:rsid w:val="2A656B02"/>
    <w:rsid w:val="2A681272"/>
    <w:rsid w:val="2A8B6374"/>
    <w:rsid w:val="2A8C5AAD"/>
    <w:rsid w:val="2A9860B3"/>
    <w:rsid w:val="2AE17A5A"/>
    <w:rsid w:val="2B180D77"/>
    <w:rsid w:val="2B2160A9"/>
    <w:rsid w:val="2B2838DB"/>
    <w:rsid w:val="2B3B716B"/>
    <w:rsid w:val="2B5A2E70"/>
    <w:rsid w:val="2B74267D"/>
    <w:rsid w:val="2B985F2E"/>
    <w:rsid w:val="2BD2389D"/>
    <w:rsid w:val="2C0B2FE1"/>
    <w:rsid w:val="2C1874AC"/>
    <w:rsid w:val="2C1949CA"/>
    <w:rsid w:val="2C1C72FF"/>
    <w:rsid w:val="2C2F6C5B"/>
    <w:rsid w:val="2C855616"/>
    <w:rsid w:val="2CBF5F61"/>
    <w:rsid w:val="2CC15D95"/>
    <w:rsid w:val="2CDD401E"/>
    <w:rsid w:val="2D2D16A1"/>
    <w:rsid w:val="2D6C4489"/>
    <w:rsid w:val="2D9708A4"/>
    <w:rsid w:val="2DAD00C8"/>
    <w:rsid w:val="2DC51AEB"/>
    <w:rsid w:val="2DEA30CA"/>
    <w:rsid w:val="2E10572C"/>
    <w:rsid w:val="2E9A689E"/>
    <w:rsid w:val="2EED4F50"/>
    <w:rsid w:val="2F0B6808"/>
    <w:rsid w:val="2F0E4E31"/>
    <w:rsid w:val="2F3A598B"/>
    <w:rsid w:val="2F7D2448"/>
    <w:rsid w:val="2F8A6913"/>
    <w:rsid w:val="2F9B467C"/>
    <w:rsid w:val="2FB134EC"/>
    <w:rsid w:val="2FE3015E"/>
    <w:rsid w:val="30103826"/>
    <w:rsid w:val="3049061C"/>
    <w:rsid w:val="304A58B8"/>
    <w:rsid w:val="306233EC"/>
    <w:rsid w:val="307B3037"/>
    <w:rsid w:val="3087288E"/>
    <w:rsid w:val="30E738F1"/>
    <w:rsid w:val="30E858A5"/>
    <w:rsid w:val="310E0E7D"/>
    <w:rsid w:val="310E5321"/>
    <w:rsid w:val="313E2427"/>
    <w:rsid w:val="31664864"/>
    <w:rsid w:val="31807FCD"/>
    <w:rsid w:val="3199554C"/>
    <w:rsid w:val="31A35157"/>
    <w:rsid w:val="31AF4990"/>
    <w:rsid w:val="31C84C92"/>
    <w:rsid w:val="31D24FB5"/>
    <w:rsid w:val="31E00A6C"/>
    <w:rsid w:val="31FB3AF8"/>
    <w:rsid w:val="322841C1"/>
    <w:rsid w:val="323E597C"/>
    <w:rsid w:val="3271788B"/>
    <w:rsid w:val="32B31CDC"/>
    <w:rsid w:val="32C51A10"/>
    <w:rsid w:val="32DD76BC"/>
    <w:rsid w:val="32EB4D72"/>
    <w:rsid w:val="32F347CF"/>
    <w:rsid w:val="330811EF"/>
    <w:rsid w:val="33590AD6"/>
    <w:rsid w:val="341D3C73"/>
    <w:rsid w:val="346534AA"/>
    <w:rsid w:val="34BF5503"/>
    <w:rsid w:val="34CD5C32"/>
    <w:rsid w:val="34D3173D"/>
    <w:rsid w:val="3506618D"/>
    <w:rsid w:val="35180340"/>
    <w:rsid w:val="35243365"/>
    <w:rsid w:val="35386E11"/>
    <w:rsid w:val="355754E9"/>
    <w:rsid w:val="35771368"/>
    <w:rsid w:val="35917FF0"/>
    <w:rsid w:val="359526FD"/>
    <w:rsid w:val="35971A38"/>
    <w:rsid w:val="35E77612"/>
    <w:rsid w:val="363A4EB7"/>
    <w:rsid w:val="364A6DFC"/>
    <w:rsid w:val="36571359"/>
    <w:rsid w:val="3660217B"/>
    <w:rsid w:val="36756695"/>
    <w:rsid w:val="36B04C59"/>
    <w:rsid w:val="36B97ADD"/>
    <w:rsid w:val="36C33AB3"/>
    <w:rsid w:val="36D21D41"/>
    <w:rsid w:val="36D84407"/>
    <w:rsid w:val="36F90F52"/>
    <w:rsid w:val="37074CED"/>
    <w:rsid w:val="37426C9C"/>
    <w:rsid w:val="37465815"/>
    <w:rsid w:val="37A43A03"/>
    <w:rsid w:val="37EB1F18"/>
    <w:rsid w:val="380C393F"/>
    <w:rsid w:val="38174ABC"/>
    <w:rsid w:val="384B6B34"/>
    <w:rsid w:val="38B90269"/>
    <w:rsid w:val="38E463D4"/>
    <w:rsid w:val="391A2AB5"/>
    <w:rsid w:val="39535E82"/>
    <w:rsid w:val="39641F82"/>
    <w:rsid w:val="39875C71"/>
    <w:rsid w:val="39993E37"/>
    <w:rsid w:val="39CC2A82"/>
    <w:rsid w:val="39DA3FF3"/>
    <w:rsid w:val="39F22655"/>
    <w:rsid w:val="3A2A3244"/>
    <w:rsid w:val="3A3000B7"/>
    <w:rsid w:val="3A3951BD"/>
    <w:rsid w:val="3A414072"/>
    <w:rsid w:val="3A824E29"/>
    <w:rsid w:val="3A916DA7"/>
    <w:rsid w:val="3ACA3F2C"/>
    <w:rsid w:val="3ACC4283"/>
    <w:rsid w:val="3B030E11"/>
    <w:rsid w:val="3B6224F2"/>
    <w:rsid w:val="3B7E0344"/>
    <w:rsid w:val="3B905558"/>
    <w:rsid w:val="3B932E81"/>
    <w:rsid w:val="3C1934F8"/>
    <w:rsid w:val="3C2E6878"/>
    <w:rsid w:val="3C3F5C9A"/>
    <w:rsid w:val="3C50599D"/>
    <w:rsid w:val="3C766A5E"/>
    <w:rsid w:val="3C88242C"/>
    <w:rsid w:val="3CA8662A"/>
    <w:rsid w:val="3CC84DAF"/>
    <w:rsid w:val="3CCF1E09"/>
    <w:rsid w:val="3CDB7EAF"/>
    <w:rsid w:val="3CE6701E"/>
    <w:rsid w:val="3D136199"/>
    <w:rsid w:val="3D1D2B74"/>
    <w:rsid w:val="3D5814B4"/>
    <w:rsid w:val="3D641B85"/>
    <w:rsid w:val="3D7F04CA"/>
    <w:rsid w:val="3D925F99"/>
    <w:rsid w:val="3DC656A4"/>
    <w:rsid w:val="3DDA015D"/>
    <w:rsid w:val="3E06185A"/>
    <w:rsid w:val="3E0953D7"/>
    <w:rsid w:val="3E3D3559"/>
    <w:rsid w:val="3E7A6245"/>
    <w:rsid w:val="3E8C58F7"/>
    <w:rsid w:val="3E8F1850"/>
    <w:rsid w:val="3E9D5996"/>
    <w:rsid w:val="3EA006FD"/>
    <w:rsid w:val="3EA13331"/>
    <w:rsid w:val="3F8B650C"/>
    <w:rsid w:val="3FDF05B5"/>
    <w:rsid w:val="3FF43934"/>
    <w:rsid w:val="40061FE5"/>
    <w:rsid w:val="40671C0F"/>
    <w:rsid w:val="407927B7"/>
    <w:rsid w:val="407E7DCE"/>
    <w:rsid w:val="40A315E2"/>
    <w:rsid w:val="40B3559D"/>
    <w:rsid w:val="40C1415E"/>
    <w:rsid w:val="40C15F0C"/>
    <w:rsid w:val="40D26D7E"/>
    <w:rsid w:val="40DB643C"/>
    <w:rsid w:val="40F02AEF"/>
    <w:rsid w:val="40FA626B"/>
    <w:rsid w:val="411E6EBB"/>
    <w:rsid w:val="417116E0"/>
    <w:rsid w:val="41A40E53"/>
    <w:rsid w:val="41DD28D2"/>
    <w:rsid w:val="41E40104"/>
    <w:rsid w:val="41F145CF"/>
    <w:rsid w:val="420239C2"/>
    <w:rsid w:val="4221770A"/>
    <w:rsid w:val="4227255A"/>
    <w:rsid w:val="424A5920"/>
    <w:rsid w:val="4267663F"/>
    <w:rsid w:val="426E3E72"/>
    <w:rsid w:val="42D7349D"/>
    <w:rsid w:val="42E83C24"/>
    <w:rsid w:val="42F73E67"/>
    <w:rsid w:val="43020BC1"/>
    <w:rsid w:val="43037501"/>
    <w:rsid w:val="43302C6B"/>
    <w:rsid w:val="43813731"/>
    <w:rsid w:val="438576C5"/>
    <w:rsid w:val="43946F51"/>
    <w:rsid w:val="43BA782C"/>
    <w:rsid w:val="43E75C8A"/>
    <w:rsid w:val="4407632C"/>
    <w:rsid w:val="44180B0F"/>
    <w:rsid w:val="441F6740"/>
    <w:rsid w:val="44A26055"/>
    <w:rsid w:val="44A27E03"/>
    <w:rsid w:val="44A46D96"/>
    <w:rsid w:val="44BF6C07"/>
    <w:rsid w:val="44D37FBC"/>
    <w:rsid w:val="44D746F9"/>
    <w:rsid w:val="44F93EC7"/>
    <w:rsid w:val="4516350E"/>
    <w:rsid w:val="4521341D"/>
    <w:rsid w:val="454A1AA6"/>
    <w:rsid w:val="45656650"/>
    <w:rsid w:val="45880741"/>
    <w:rsid w:val="45982C79"/>
    <w:rsid w:val="45A33E32"/>
    <w:rsid w:val="45BF392B"/>
    <w:rsid w:val="45D224A3"/>
    <w:rsid w:val="45F428E0"/>
    <w:rsid w:val="46080139"/>
    <w:rsid w:val="4614649B"/>
    <w:rsid w:val="463A5DB7"/>
    <w:rsid w:val="464E6DF1"/>
    <w:rsid w:val="465F41FD"/>
    <w:rsid w:val="46C24488"/>
    <w:rsid w:val="46F862D9"/>
    <w:rsid w:val="470703F1"/>
    <w:rsid w:val="470E4EFD"/>
    <w:rsid w:val="47325F9A"/>
    <w:rsid w:val="47AC6205"/>
    <w:rsid w:val="47AD5654"/>
    <w:rsid w:val="47C50090"/>
    <w:rsid w:val="47ED5839"/>
    <w:rsid w:val="47F06F8A"/>
    <w:rsid w:val="47FB7F56"/>
    <w:rsid w:val="480E5EDB"/>
    <w:rsid w:val="484E277B"/>
    <w:rsid w:val="48785BFB"/>
    <w:rsid w:val="48985146"/>
    <w:rsid w:val="48B8689E"/>
    <w:rsid w:val="492D57AE"/>
    <w:rsid w:val="493F3E72"/>
    <w:rsid w:val="49CE49A7"/>
    <w:rsid w:val="49FB423D"/>
    <w:rsid w:val="4A203CA4"/>
    <w:rsid w:val="4A266DE0"/>
    <w:rsid w:val="4A343812"/>
    <w:rsid w:val="4A5120AF"/>
    <w:rsid w:val="4AA043E7"/>
    <w:rsid w:val="4ABF4830"/>
    <w:rsid w:val="4AEB150C"/>
    <w:rsid w:val="4BA32DDE"/>
    <w:rsid w:val="4BDD519F"/>
    <w:rsid w:val="4C0560ED"/>
    <w:rsid w:val="4C1534EB"/>
    <w:rsid w:val="4C325F10"/>
    <w:rsid w:val="4C845EB4"/>
    <w:rsid w:val="4CAA1F6A"/>
    <w:rsid w:val="4CB84667"/>
    <w:rsid w:val="4D0E072B"/>
    <w:rsid w:val="4D317F76"/>
    <w:rsid w:val="4D4062B6"/>
    <w:rsid w:val="4DA64F30"/>
    <w:rsid w:val="4DA67FC9"/>
    <w:rsid w:val="4DBD2B93"/>
    <w:rsid w:val="4DC4528E"/>
    <w:rsid w:val="4DD202D7"/>
    <w:rsid w:val="4E2023C2"/>
    <w:rsid w:val="4E3E0D43"/>
    <w:rsid w:val="4E422F64"/>
    <w:rsid w:val="4E482F0A"/>
    <w:rsid w:val="4E6F12C7"/>
    <w:rsid w:val="4E890881"/>
    <w:rsid w:val="4EA355F9"/>
    <w:rsid w:val="4EAA4484"/>
    <w:rsid w:val="4EAF55F6"/>
    <w:rsid w:val="4EC6743E"/>
    <w:rsid w:val="4EEC23A6"/>
    <w:rsid w:val="4F6208BA"/>
    <w:rsid w:val="4F7C5E20"/>
    <w:rsid w:val="4F9C3DCC"/>
    <w:rsid w:val="4FA741DA"/>
    <w:rsid w:val="500F2531"/>
    <w:rsid w:val="50265D8C"/>
    <w:rsid w:val="50365549"/>
    <w:rsid w:val="5043693E"/>
    <w:rsid w:val="5090404B"/>
    <w:rsid w:val="50AA076B"/>
    <w:rsid w:val="50B15413"/>
    <w:rsid w:val="50B412E2"/>
    <w:rsid w:val="50DD4759"/>
    <w:rsid w:val="50F419E6"/>
    <w:rsid w:val="511509CB"/>
    <w:rsid w:val="511931FB"/>
    <w:rsid w:val="5119769F"/>
    <w:rsid w:val="51204589"/>
    <w:rsid w:val="51474586"/>
    <w:rsid w:val="517E5BBB"/>
    <w:rsid w:val="5187489D"/>
    <w:rsid w:val="5266446F"/>
    <w:rsid w:val="52EE1009"/>
    <w:rsid w:val="52EE1AF2"/>
    <w:rsid w:val="52FC4B82"/>
    <w:rsid w:val="53043CC0"/>
    <w:rsid w:val="531B2C3A"/>
    <w:rsid w:val="536C7F5A"/>
    <w:rsid w:val="536D31F4"/>
    <w:rsid w:val="53720E4A"/>
    <w:rsid w:val="53764BB0"/>
    <w:rsid w:val="537E1A3B"/>
    <w:rsid w:val="53E144A4"/>
    <w:rsid w:val="53F1220D"/>
    <w:rsid w:val="54414145"/>
    <w:rsid w:val="54901A26"/>
    <w:rsid w:val="54B3589D"/>
    <w:rsid w:val="54C8241D"/>
    <w:rsid w:val="54E51D72"/>
    <w:rsid w:val="55142657"/>
    <w:rsid w:val="55216B22"/>
    <w:rsid w:val="553647CD"/>
    <w:rsid w:val="553B29F8"/>
    <w:rsid w:val="55831706"/>
    <w:rsid w:val="55872E29"/>
    <w:rsid w:val="55CC6FE2"/>
    <w:rsid w:val="55DF2DF9"/>
    <w:rsid w:val="55F3226C"/>
    <w:rsid w:val="561441ED"/>
    <w:rsid w:val="561A3C9D"/>
    <w:rsid w:val="562403AC"/>
    <w:rsid w:val="562A5039"/>
    <w:rsid w:val="56786C15"/>
    <w:rsid w:val="56BD315B"/>
    <w:rsid w:val="57144B90"/>
    <w:rsid w:val="57275CB0"/>
    <w:rsid w:val="57392849"/>
    <w:rsid w:val="573A622E"/>
    <w:rsid w:val="57637240"/>
    <w:rsid w:val="57877D2E"/>
    <w:rsid w:val="57D26858"/>
    <w:rsid w:val="57D936E4"/>
    <w:rsid w:val="57EC78BB"/>
    <w:rsid w:val="57F624E8"/>
    <w:rsid w:val="581A153C"/>
    <w:rsid w:val="58310E25"/>
    <w:rsid w:val="58393FC2"/>
    <w:rsid w:val="583F5C3D"/>
    <w:rsid w:val="585B059D"/>
    <w:rsid w:val="585D60C3"/>
    <w:rsid w:val="589F0489"/>
    <w:rsid w:val="58A5620D"/>
    <w:rsid w:val="58AB32D2"/>
    <w:rsid w:val="58F85DEC"/>
    <w:rsid w:val="59213594"/>
    <w:rsid w:val="594A2C28"/>
    <w:rsid w:val="59B54439"/>
    <w:rsid w:val="59C95887"/>
    <w:rsid w:val="5AC4067B"/>
    <w:rsid w:val="5AE348FA"/>
    <w:rsid w:val="5B507A5E"/>
    <w:rsid w:val="5B6234AA"/>
    <w:rsid w:val="5B667984"/>
    <w:rsid w:val="5B6B6676"/>
    <w:rsid w:val="5B834092"/>
    <w:rsid w:val="5BC70423"/>
    <w:rsid w:val="5BDD21AF"/>
    <w:rsid w:val="5BF37CC6"/>
    <w:rsid w:val="5C017FDC"/>
    <w:rsid w:val="5C0D1BAE"/>
    <w:rsid w:val="5C2869E8"/>
    <w:rsid w:val="5C345A7C"/>
    <w:rsid w:val="5C380CC4"/>
    <w:rsid w:val="5C3E7FB9"/>
    <w:rsid w:val="5C4F794F"/>
    <w:rsid w:val="5C757E7F"/>
    <w:rsid w:val="5C845447"/>
    <w:rsid w:val="5C98591B"/>
    <w:rsid w:val="5CAF23E9"/>
    <w:rsid w:val="5CBA769B"/>
    <w:rsid w:val="5CD553E6"/>
    <w:rsid w:val="5CDB1E4C"/>
    <w:rsid w:val="5CEB6393"/>
    <w:rsid w:val="5D1F603D"/>
    <w:rsid w:val="5D2378DB"/>
    <w:rsid w:val="5D290C69"/>
    <w:rsid w:val="5D291C7A"/>
    <w:rsid w:val="5D302934"/>
    <w:rsid w:val="5D426797"/>
    <w:rsid w:val="5D4E62B5"/>
    <w:rsid w:val="5D683540"/>
    <w:rsid w:val="5D8E346D"/>
    <w:rsid w:val="5DA96176"/>
    <w:rsid w:val="5E0F33E7"/>
    <w:rsid w:val="5E7A2598"/>
    <w:rsid w:val="5E7D126D"/>
    <w:rsid w:val="5E9B44EB"/>
    <w:rsid w:val="5E9B5B97"/>
    <w:rsid w:val="5EFF7ED4"/>
    <w:rsid w:val="5F427DC1"/>
    <w:rsid w:val="5F4955F3"/>
    <w:rsid w:val="5F4F0E5B"/>
    <w:rsid w:val="5F530220"/>
    <w:rsid w:val="5FAF36C9"/>
    <w:rsid w:val="5FB40CBE"/>
    <w:rsid w:val="5FDE3F8D"/>
    <w:rsid w:val="6009588A"/>
    <w:rsid w:val="60191DFE"/>
    <w:rsid w:val="601E438A"/>
    <w:rsid w:val="605352A6"/>
    <w:rsid w:val="606E432F"/>
    <w:rsid w:val="60D672B7"/>
    <w:rsid w:val="60E870A8"/>
    <w:rsid w:val="610020E6"/>
    <w:rsid w:val="610A1DCE"/>
    <w:rsid w:val="61500EBB"/>
    <w:rsid w:val="61532759"/>
    <w:rsid w:val="61793A74"/>
    <w:rsid w:val="617B62B6"/>
    <w:rsid w:val="619D39D4"/>
    <w:rsid w:val="61A46529"/>
    <w:rsid w:val="61AD3C17"/>
    <w:rsid w:val="61E7515F"/>
    <w:rsid w:val="61F063F5"/>
    <w:rsid w:val="61FA2714"/>
    <w:rsid w:val="623C4053"/>
    <w:rsid w:val="623F2281"/>
    <w:rsid w:val="628D7024"/>
    <w:rsid w:val="62B32B7E"/>
    <w:rsid w:val="62B430C4"/>
    <w:rsid w:val="62B76B40"/>
    <w:rsid w:val="62E46787"/>
    <w:rsid w:val="630E06E5"/>
    <w:rsid w:val="632A1297"/>
    <w:rsid w:val="635A2112"/>
    <w:rsid w:val="63884319"/>
    <w:rsid w:val="63B23767"/>
    <w:rsid w:val="640B4712"/>
    <w:rsid w:val="6416064E"/>
    <w:rsid w:val="641A755E"/>
    <w:rsid w:val="64315E63"/>
    <w:rsid w:val="645C7B76"/>
    <w:rsid w:val="64A357A5"/>
    <w:rsid w:val="64BB2AEF"/>
    <w:rsid w:val="65063A90"/>
    <w:rsid w:val="65315F2C"/>
    <w:rsid w:val="65362175"/>
    <w:rsid w:val="65660CAD"/>
    <w:rsid w:val="65664CBD"/>
    <w:rsid w:val="657A02B4"/>
    <w:rsid w:val="657B1D7A"/>
    <w:rsid w:val="658B6F7C"/>
    <w:rsid w:val="659A7E37"/>
    <w:rsid w:val="65A7188B"/>
    <w:rsid w:val="65B31A18"/>
    <w:rsid w:val="65F30067"/>
    <w:rsid w:val="661F0E5C"/>
    <w:rsid w:val="669929BC"/>
    <w:rsid w:val="66A202A8"/>
    <w:rsid w:val="66AF547A"/>
    <w:rsid w:val="66B5531C"/>
    <w:rsid w:val="66DD7610"/>
    <w:rsid w:val="66DF5923"/>
    <w:rsid w:val="674E1181"/>
    <w:rsid w:val="675B4115"/>
    <w:rsid w:val="67917EEF"/>
    <w:rsid w:val="679879D6"/>
    <w:rsid w:val="67A41618"/>
    <w:rsid w:val="67AB5A2C"/>
    <w:rsid w:val="67AE06E9"/>
    <w:rsid w:val="67C93C55"/>
    <w:rsid w:val="681519DD"/>
    <w:rsid w:val="68444BA9"/>
    <w:rsid w:val="686E1C26"/>
    <w:rsid w:val="688B0A2A"/>
    <w:rsid w:val="68AB4C28"/>
    <w:rsid w:val="68E02B24"/>
    <w:rsid w:val="68E51EE8"/>
    <w:rsid w:val="68E933DE"/>
    <w:rsid w:val="69196036"/>
    <w:rsid w:val="69731BEA"/>
    <w:rsid w:val="698C4A5A"/>
    <w:rsid w:val="69DE4B97"/>
    <w:rsid w:val="6A2D7FEB"/>
    <w:rsid w:val="6A4D243B"/>
    <w:rsid w:val="6A4E5CC2"/>
    <w:rsid w:val="6A7C1D67"/>
    <w:rsid w:val="6AA933EA"/>
    <w:rsid w:val="6ACA3EF1"/>
    <w:rsid w:val="6AE52674"/>
    <w:rsid w:val="6AF15449"/>
    <w:rsid w:val="6B086362"/>
    <w:rsid w:val="6B480E55"/>
    <w:rsid w:val="6B574BF4"/>
    <w:rsid w:val="6B813CCC"/>
    <w:rsid w:val="6B9B16D8"/>
    <w:rsid w:val="6BC04E8F"/>
    <w:rsid w:val="6BC524A5"/>
    <w:rsid w:val="6BE446D9"/>
    <w:rsid w:val="6C3118E9"/>
    <w:rsid w:val="6C3964D1"/>
    <w:rsid w:val="6C3D00F6"/>
    <w:rsid w:val="6C5630FD"/>
    <w:rsid w:val="6C6B0755"/>
    <w:rsid w:val="6CBA7124"/>
    <w:rsid w:val="6CEC67EB"/>
    <w:rsid w:val="6D0019E7"/>
    <w:rsid w:val="6D0B33D2"/>
    <w:rsid w:val="6D0C2BFA"/>
    <w:rsid w:val="6D4C6FF6"/>
    <w:rsid w:val="6D4E3543"/>
    <w:rsid w:val="6D5B6DAA"/>
    <w:rsid w:val="6DA42D24"/>
    <w:rsid w:val="6DAD4F9F"/>
    <w:rsid w:val="6DB1683D"/>
    <w:rsid w:val="6DBD5004"/>
    <w:rsid w:val="6DE46B25"/>
    <w:rsid w:val="6DE625FB"/>
    <w:rsid w:val="6DFE44B1"/>
    <w:rsid w:val="6E182D60"/>
    <w:rsid w:val="6E677803"/>
    <w:rsid w:val="6E7D579A"/>
    <w:rsid w:val="6E930639"/>
    <w:rsid w:val="6EB02F99"/>
    <w:rsid w:val="6EBF1E76"/>
    <w:rsid w:val="6EC9405A"/>
    <w:rsid w:val="6EF966EE"/>
    <w:rsid w:val="6F2F387D"/>
    <w:rsid w:val="6F3A0AB4"/>
    <w:rsid w:val="6F3B4F58"/>
    <w:rsid w:val="6F4B2CC1"/>
    <w:rsid w:val="6F525DFE"/>
    <w:rsid w:val="6F8E5394"/>
    <w:rsid w:val="6F936E8E"/>
    <w:rsid w:val="6F977B87"/>
    <w:rsid w:val="6FA56C7C"/>
    <w:rsid w:val="6FB16FC8"/>
    <w:rsid w:val="6FB62831"/>
    <w:rsid w:val="6FD86B56"/>
    <w:rsid w:val="6FD9746C"/>
    <w:rsid w:val="701E2184"/>
    <w:rsid w:val="706F27E6"/>
    <w:rsid w:val="708B70A1"/>
    <w:rsid w:val="70A92938"/>
    <w:rsid w:val="70B36D70"/>
    <w:rsid w:val="70C64CF5"/>
    <w:rsid w:val="71153587"/>
    <w:rsid w:val="712468CE"/>
    <w:rsid w:val="712D6B22"/>
    <w:rsid w:val="714366FE"/>
    <w:rsid w:val="71940950"/>
    <w:rsid w:val="71A62431"/>
    <w:rsid w:val="71A70ABB"/>
    <w:rsid w:val="71AF12E6"/>
    <w:rsid w:val="71C72D19"/>
    <w:rsid w:val="71D13952"/>
    <w:rsid w:val="7214383E"/>
    <w:rsid w:val="72196E04"/>
    <w:rsid w:val="722E37CE"/>
    <w:rsid w:val="723C0C17"/>
    <w:rsid w:val="723F2930"/>
    <w:rsid w:val="728A4614"/>
    <w:rsid w:val="729F110E"/>
    <w:rsid w:val="72B644CD"/>
    <w:rsid w:val="72C139C6"/>
    <w:rsid w:val="72F81823"/>
    <w:rsid w:val="730722ED"/>
    <w:rsid w:val="73721419"/>
    <w:rsid w:val="73985D61"/>
    <w:rsid w:val="73B42554"/>
    <w:rsid w:val="73CE2914"/>
    <w:rsid w:val="74010BF0"/>
    <w:rsid w:val="74235FBB"/>
    <w:rsid w:val="744D4DE6"/>
    <w:rsid w:val="74566390"/>
    <w:rsid w:val="74784559"/>
    <w:rsid w:val="74793E2D"/>
    <w:rsid w:val="74983464"/>
    <w:rsid w:val="74C64FBC"/>
    <w:rsid w:val="74CE5F27"/>
    <w:rsid w:val="74CF1C9F"/>
    <w:rsid w:val="7528245B"/>
    <w:rsid w:val="75355FA6"/>
    <w:rsid w:val="7554232A"/>
    <w:rsid w:val="756643B1"/>
    <w:rsid w:val="758E7A63"/>
    <w:rsid w:val="75970A0E"/>
    <w:rsid w:val="75DF294E"/>
    <w:rsid w:val="75F13A43"/>
    <w:rsid w:val="7605288F"/>
    <w:rsid w:val="768F16E6"/>
    <w:rsid w:val="768F7C28"/>
    <w:rsid w:val="76A83044"/>
    <w:rsid w:val="76B31878"/>
    <w:rsid w:val="76B61368"/>
    <w:rsid w:val="76D207CA"/>
    <w:rsid w:val="76EF03D6"/>
    <w:rsid w:val="76FF2D0F"/>
    <w:rsid w:val="7744462F"/>
    <w:rsid w:val="77626FAE"/>
    <w:rsid w:val="77D14ABD"/>
    <w:rsid w:val="781A004B"/>
    <w:rsid w:val="78370287"/>
    <w:rsid w:val="786D5A56"/>
    <w:rsid w:val="789E697D"/>
    <w:rsid w:val="78A7168B"/>
    <w:rsid w:val="78B00E74"/>
    <w:rsid w:val="78CF6711"/>
    <w:rsid w:val="78D22DC6"/>
    <w:rsid w:val="78D930EC"/>
    <w:rsid w:val="78EC08CD"/>
    <w:rsid w:val="79002046"/>
    <w:rsid w:val="79075EAB"/>
    <w:rsid w:val="79151485"/>
    <w:rsid w:val="793842B6"/>
    <w:rsid w:val="79384624"/>
    <w:rsid w:val="79627585"/>
    <w:rsid w:val="796D5342"/>
    <w:rsid w:val="79863274"/>
    <w:rsid w:val="79902132"/>
    <w:rsid w:val="79A16318"/>
    <w:rsid w:val="79A74730"/>
    <w:rsid w:val="79B55092"/>
    <w:rsid w:val="7A170370"/>
    <w:rsid w:val="7A1F0FD2"/>
    <w:rsid w:val="7A266805"/>
    <w:rsid w:val="7A37631C"/>
    <w:rsid w:val="7A3D3698"/>
    <w:rsid w:val="7A515502"/>
    <w:rsid w:val="7A5C5D83"/>
    <w:rsid w:val="7A6B64BF"/>
    <w:rsid w:val="7A7521C0"/>
    <w:rsid w:val="7A8158C1"/>
    <w:rsid w:val="7A8F7F06"/>
    <w:rsid w:val="7ABD133A"/>
    <w:rsid w:val="7AF72429"/>
    <w:rsid w:val="7AF75AAB"/>
    <w:rsid w:val="7B0C535E"/>
    <w:rsid w:val="7B362F7D"/>
    <w:rsid w:val="7B4759DB"/>
    <w:rsid w:val="7B5A637C"/>
    <w:rsid w:val="7B630CAB"/>
    <w:rsid w:val="7BAB6FC2"/>
    <w:rsid w:val="7BAF00FE"/>
    <w:rsid w:val="7BBC2F7D"/>
    <w:rsid w:val="7BBD7C3C"/>
    <w:rsid w:val="7BEE1D66"/>
    <w:rsid w:val="7C18217D"/>
    <w:rsid w:val="7C1E2543"/>
    <w:rsid w:val="7C213E9C"/>
    <w:rsid w:val="7C570EF7"/>
    <w:rsid w:val="7C787733"/>
    <w:rsid w:val="7C817D22"/>
    <w:rsid w:val="7C9A0DE4"/>
    <w:rsid w:val="7C9C6C2D"/>
    <w:rsid w:val="7CC61BD9"/>
    <w:rsid w:val="7CDB41D8"/>
    <w:rsid w:val="7D162B61"/>
    <w:rsid w:val="7D42533E"/>
    <w:rsid w:val="7D5075B4"/>
    <w:rsid w:val="7D6733BC"/>
    <w:rsid w:val="7D9D1026"/>
    <w:rsid w:val="7DCB55B3"/>
    <w:rsid w:val="7DCC321F"/>
    <w:rsid w:val="7DF6029C"/>
    <w:rsid w:val="7DF75804"/>
    <w:rsid w:val="7DF82266"/>
    <w:rsid w:val="7E215319"/>
    <w:rsid w:val="7E284AA4"/>
    <w:rsid w:val="7E372D8F"/>
    <w:rsid w:val="7E9712AE"/>
    <w:rsid w:val="7E991353"/>
    <w:rsid w:val="7EBF670A"/>
    <w:rsid w:val="7ED71E7C"/>
    <w:rsid w:val="7EE90C95"/>
    <w:rsid w:val="7F0215EE"/>
    <w:rsid w:val="7F1743FD"/>
    <w:rsid w:val="7F2C0419"/>
    <w:rsid w:val="7F525D1B"/>
    <w:rsid w:val="7F9069FC"/>
    <w:rsid w:val="7FBB0930"/>
    <w:rsid w:val="7FCF6FF7"/>
    <w:rsid w:val="7FE505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仿宋"/>
      <w:sz w:val="32"/>
      <w:szCs w:val="3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4"/>
    <w:unhideWhenUsed/>
    <w:qFormat/>
    <w:uiPriority w:val="0"/>
    <w:pPr>
      <w:keepNext/>
      <w:keepLines/>
      <w:spacing w:before="260" w:after="260" w:line="413" w:lineRule="auto"/>
      <w:outlineLvl w:val="1"/>
    </w:pPr>
    <w:rPr>
      <w:rFonts w:ascii="Arial" w:hAnsi="Arial" w:eastAsia="黑体"/>
      <w:b/>
    </w:rPr>
  </w:style>
  <w:style w:type="paragraph" w:styleId="4">
    <w:name w:val="heading 3"/>
    <w:basedOn w:val="1"/>
    <w:next w:val="1"/>
    <w:qFormat/>
    <w:uiPriority w:val="9"/>
    <w:pPr>
      <w:keepNext/>
      <w:keepLines/>
      <w:numPr>
        <w:ilvl w:val="2"/>
        <w:numId w:val="1"/>
      </w:numPr>
      <w:outlineLvl w:val="2"/>
    </w:pPr>
    <w:rPr>
      <w:b/>
      <w:sz w:val="28"/>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sz w:val="24"/>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semiHidden/>
    <w:qFormat/>
    <w:uiPriority w:val="99"/>
    <w:pPr>
      <w:spacing w:line="240" w:lineRule="auto"/>
      <w:ind w:left="420" w:leftChars="200"/>
    </w:pPr>
    <w:rPr>
      <w:rFonts w:ascii="Wingdings" w:hAnsi="Wingdings" w:cs="Wingdings"/>
      <w:sz w:val="21"/>
    </w:rPr>
  </w:style>
  <w:style w:type="paragraph" w:styleId="7">
    <w:name w:val="caption"/>
    <w:basedOn w:val="8"/>
    <w:next w:val="8"/>
    <w:qFormat/>
    <w:uiPriority w:val="0"/>
    <w:pPr>
      <w:spacing w:before="50" w:beforeLines="50" w:after="50" w:afterLines="50"/>
      <w:jc w:val="center"/>
    </w:pPr>
    <w:rPr>
      <w:rFonts w:cs="宋体"/>
      <w:sz w:val="20"/>
      <w:szCs w:val="20"/>
    </w:rPr>
  </w:style>
  <w:style w:type="paragraph" w:customStyle="1" w:styleId="8">
    <w:name w:val="Normal_6"/>
    <w:qFormat/>
    <w:uiPriority w:val="0"/>
    <w:pPr>
      <w:widowControl w:val="0"/>
      <w:jc w:val="both"/>
    </w:pPr>
    <w:rPr>
      <w:rFonts w:ascii="Calibri" w:hAnsi="Calibri" w:eastAsia="宋体" w:cs="Times New Roman"/>
      <w:kern w:val="2"/>
      <w:sz w:val="21"/>
      <w:szCs w:val="22"/>
      <w:lang w:val="en-US" w:eastAsia="zh-CN" w:bidi="ar-SA"/>
    </w:rPr>
  </w:style>
  <w:style w:type="paragraph" w:styleId="9">
    <w:name w:val="annotation text"/>
    <w:basedOn w:val="1"/>
    <w:link w:val="51"/>
    <w:qFormat/>
    <w:uiPriority w:val="0"/>
    <w:pPr>
      <w:jc w:val="left"/>
    </w:pPr>
  </w:style>
  <w:style w:type="paragraph" w:styleId="10">
    <w:name w:val="Body Text"/>
    <w:basedOn w:val="1"/>
    <w:qFormat/>
    <w:uiPriority w:val="0"/>
    <w:pPr>
      <w:adjustRightInd w:val="0"/>
      <w:snapToGrid w:val="0"/>
      <w:spacing w:line="360" w:lineRule="atLeast"/>
      <w:textAlignment w:val="baseline"/>
    </w:pPr>
    <w:rPr>
      <w:rFonts w:ascii="Times New Roman" w:hAnsi="Times New Roman" w:eastAsia="宋体" w:cs="Times New Roman"/>
      <w:snapToGrid w:val="0"/>
      <w:sz w:val="28"/>
      <w:szCs w:val="28"/>
    </w:rPr>
  </w:style>
  <w:style w:type="paragraph" w:styleId="11">
    <w:name w:val="Body Text Indent"/>
    <w:basedOn w:val="1"/>
    <w:unhideWhenUsed/>
    <w:qFormat/>
    <w:uiPriority w:val="99"/>
    <w:pPr>
      <w:ind w:firstLine="200" w:firstLineChars="200"/>
    </w:pPr>
    <w:rPr>
      <w:rFonts w:eastAsia="等线"/>
    </w:rPr>
  </w:style>
  <w:style w:type="paragraph" w:styleId="12">
    <w:name w:val="Date"/>
    <w:basedOn w:val="1"/>
    <w:next w:val="1"/>
    <w:unhideWhenUsed/>
    <w:qFormat/>
    <w:uiPriority w:val="99"/>
    <w:pPr>
      <w:ind w:left="100" w:leftChars="2500"/>
    </w:pPr>
  </w:style>
  <w:style w:type="paragraph" w:styleId="13">
    <w:name w:val="Balloon Text"/>
    <w:basedOn w:val="1"/>
    <w:link w:val="28"/>
    <w:qFormat/>
    <w:uiPriority w:val="0"/>
    <w:rPr>
      <w:sz w:val="18"/>
      <w:szCs w:val="18"/>
    </w:rPr>
  </w:style>
  <w:style w:type="paragraph" w:styleId="14">
    <w:name w:val="footer"/>
    <w:basedOn w:val="1"/>
    <w:link w:val="55"/>
    <w:qFormat/>
    <w:uiPriority w:val="0"/>
    <w:pPr>
      <w:tabs>
        <w:tab w:val="center" w:pos="4153"/>
        <w:tab w:val="right" w:pos="8306"/>
      </w:tabs>
      <w:snapToGrid w:val="0"/>
      <w:jc w:val="left"/>
    </w:pPr>
    <w:rPr>
      <w:sz w:val="18"/>
      <w:szCs w:val="18"/>
    </w:rPr>
  </w:style>
  <w:style w:type="paragraph" w:styleId="15">
    <w:name w:val="header"/>
    <w:basedOn w:val="1"/>
    <w:link w:val="57"/>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qFormat/>
    <w:uiPriority w:val="0"/>
    <w:pPr>
      <w:spacing w:beforeAutospacing="1" w:afterAutospacing="1"/>
      <w:jc w:val="left"/>
    </w:pPr>
    <w:rPr>
      <w:rFonts w:cs="Times New Roman"/>
      <w:sz w:val="24"/>
    </w:rPr>
  </w:style>
  <w:style w:type="paragraph" w:styleId="17">
    <w:name w:val="annotation subject"/>
    <w:basedOn w:val="9"/>
    <w:next w:val="9"/>
    <w:link w:val="50"/>
    <w:qFormat/>
    <w:uiPriority w:val="0"/>
    <w:rPr>
      <w:b/>
      <w:bCs/>
    </w:rPr>
  </w:style>
  <w:style w:type="paragraph" w:styleId="18">
    <w:name w:val="Body Text First Indent 2"/>
    <w:basedOn w:val="11"/>
    <w:qFormat/>
    <w:uiPriority w:val="0"/>
    <w:pPr>
      <w:widowControl/>
      <w:snapToGrid w:val="0"/>
      <w:spacing w:after="120" w:line="360" w:lineRule="auto"/>
      <w:ind w:left="420" w:leftChars="200" w:firstLine="420"/>
      <w:jc w:val="left"/>
    </w:pPr>
    <w:rPr>
      <w:rFonts w:ascii="Times New Roman" w:hAnsi="Times New Roman" w:eastAsia="宋体" w:cs="Times New Roman"/>
      <w:kern w:val="2"/>
      <w:sz w:val="24"/>
      <w:szCs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paragraph" w:customStyle="1" w:styleId="25">
    <w:name w:val="修订1"/>
    <w:hidden/>
    <w:unhideWhenUsed/>
    <w:qFormat/>
    <w:uiPriority w:val="99"/>
    <w:rPr>
      <w:rFonts w:ascii="Calibri" w:hAnsi="Calibri" w:eastAsia="仿宋" w:cs="仿宋"/>
      <w:sz w:val="32"/>
      <w:szCs w:val="32"/>
      <w:lang w:val="en-US" w:eastAsia="zh-CN" w:bidi="ar-SA"/>
    </w:rPr>
  </w:style>
  <w:style w:type="character" w:customStyle="1" w:styleId="26">
    <w:name w:val="font11"/>
    <w:basedOn w:val="21"/>
    <w:qFormat/>
    <w:uiPriority w:val="0"/>
    <w:rPr>
      <w:rFonts w:hint="default" w:ascii="Times New Roman" w:hAnsi="Times New Roman" w:cs="Times New Roman"/>
      <w:color w:val="000000"/>
      <w:sz w:val="21"/>
      <w:szCs w:val="21"/>
      <w:u w:val="none"/>
    </w:rPr>
  </w:style>
  <w:style w:type="paragraph" w:customStyle="1" w:styleId="27">
    <w:name w:val="表格正文"/>
    <w:basedOn w:val="12"/>
    <w:qFormat/>
    <w:uiPriority w:val="0"/>
    <w:pPr>
      <w:ind w:left="0" w:leftChars="0"/>
    </w:pPr>
    <w:rPr>
      <w:sz w:val="21"/>
      <w:szCs w:val="20"/>
      <w:lang w:val="zh-CN"/>
    </w:rPr>
  </w:style>
  <w:style w:type="character" w:customStyle="1" w:styleId="28">
    <w:name w:val="批注框文本 字符"/>
    <w:basedOn w:val="21"/>
    <w:link w:val="13"/>
    <w:qFormat/>
    <w:uiPriority w:val="0"/>
    <w:rPr>
      <w:rFonts w:ascii="Calibri" w:hAnsi="Calibri" w:eastAsia="仿宋" w:cs="仿宋"/>
      <w:sz w:val="18"/>
      <w:szCs w:val="18"/>
    </w:rPr>
  </w:style>
  <w:style w:type="paragraph" w:customStyle="1" w:styleId="29">
    <w:name w:val="图片"/>
    <w:basedOn w:val="8"/>
    <w:qFormat/>
    <w:uiPriority w:val="0"/>
    <w:pPr>
      <w:widowControl/>
      <w:spacing w:line="360" w:lineRule="auto"/>
      <w:jc w:val="center"/>
    </w:pPr>
    <w:rPr>
      <w:color w:val="000000"/>
      <w:szCs w:val="28"/>
    </w:rPr>
  </w:style>
  <w:style w:type="paragraph" w:customStyle="1" w:styleId="30">
    <w:name w:val="图片编号"/>
    <w:basedOn w:val="8"/>
    <w:qFormat/>
    <w:uiPriority w:val="0"/>
    <w:pPr>
      <w:tabs>
        <w:tab w:val="left" w:pos="840"/>
      </w:tabs>
      <w:spacing w:before="10" w:beforeLines="10" w:after="30" w:afterLines="30"/>
      <w:jc w:val="center"/>
    </w:pPr>
  </w:style>
  <w:style w:type="paragraph" w:customStyle="1" w:styleId="31">
    <w:name w:val="修订3"/>
    <w:hidden/>
    <w:unhideWhenUsed/>
    <w:qFormat/>
    <w:uiPriority w:val="99"/>
    <w:rPr>
      <w:rFonts w:ascii="Calibri" w:hAnsi="Calibri" w:eastAsia="仿宋" w:cs="仿宋"/>
      <w:sz w:val="32"/>
      <w:szCs w:val="32"/>
      <w:lang w:val="en-US" w:eastAsia="zh-CN" w:bidi="ar-SA"/>
    </w:rPr>
  </w:style>
  <w:style w:type="paragraph" w:customStyle="1" w:styleId="32">
    <w:name w:val="Heading 1_3"/>
    <w:basedOn w:val="8"/>
    <w:next w:val="33"/>
    <w:qFormat/>
    <w:uiPriority w:val="9"/>
    <w:pPr>
      <w:keepNext/>
      <w:keepLines/>
      <w:pageBreakBefore/>
      <w:numPr>
        <w:ilvl w:val="0"/>
        <w:numId w:val="2"/>
      </w:numPr>
      <w:spacing w:before="480" w:after="360"/>
      <w:jc w:val="center"/>
      <w:outlineLvl w:val="0"/>
    </w:pPr>
    <w:rPr>
      <w:bCs/>
      <w:color w:val="000000"/>
      <w:kern w:val="0"/>
      <w:sz w:val="40"/>
      <w:szCs w:val="32"/>
    </w:rPr>
  </w:style>
  <w:style w:type="paragraph" w:customStyle="1" w:styleId="33">
    <w:name w:val="缩进正文"/>
    <w:basedOn w:val="34"/>
    <w:link w:val="58"/>
    <w:qFormat/>
    <w:uiPriority w:val="0"/>
    <w:pPr>
      <w:spacing w:line="360" w:lineRule="auto"/>
      <w:ind w:firstLine="480" w:firstLineChars="200"/>
    </w:pPr>
    <w:rPr>
      <w:rFonts w:eastAsia="宋体" w:cs="宋体"/>
      <w:szCs w:val="21"/>
    </w:rPr>
  </w:style>
  <w:style w:type="paragraph" w:customStyle="1" w:styleId="34">
    <w:name w:val="Normal_7_0"/>
    <w:qFormat/>
    <w:uiPriority w:val="0"/>
    <w:rPr>
      <w:rFonts w:ascii="Times New Roman" w:hAnsi="Times New Roman" w:eastAsia="等线" w:cs="Times New Roman"/>
      <w:sz w:val="24"/>
      <w:szCs w:val="24"/>
      <w:lang w:val="en-US" w:eastAsia="zh-CN" w:bidi="ar-SA"/>
    </w:rPr>
  </w:style>
  <w:style w:type="table" w:customStyle="1" w:styleId="35">
    <w:name w:val="Table Normal"/>
    <w:autoRedefine/>
    <w:semiHidden/>
    <w:unhideWhenUsed/>
    <w:qFormat/>
    <w:uiPriority w:val="0"/>
    <w:tblPr>
      <w:tblCellMar>
        <w:top w:w="0" w:type="dxa"/>
        <w:left w:w="0" w:type="dxa"/>
        <w:bottom w:w="0" w:type="dxa"/>
        <w:right w:w="0" w:type="dxa"/>
      </w:tblCellMar>
    </w:tblPr>
  </w:style>
  <w:style w:type="paragraph" w:customStyle="1" w:styleId="36">
    <w:name w:val="Heading 2_0"/>
    <w:basedOn w:val="8"/>
    <w:next w:val="33"/>
    <w:qFormat/>
    <w:uiPriority w:val="9"/>
    <w:pPr>
      <w:keepNext/>
      <w:keepLines/>
      <w:numPr>
        <w:ilvl w:val="1"/>
        <w:numId w:val="2"/>
      </w:numPr>
      <w:spacing w:line="360" w:lineRule="auto"/>
      <w:outlineLvl w:val="1"/>
    </w:pPr>
    <w:rPr>
      <w:rFonts w:ascii="Times New Roman" w:hAnsi="Times New Roman" w:cs="宋体"/>
      <w:b/>
      <w:sz w:val="28"/>
      <w:szCs w:val="32"/>
    </w:rPr>
  </w:style>
  <w:style w:type="paragraph" w:customStyle="1" w:styleId="37">
    <w:name w:val="表格"/>
    <w:next w:val="1"/>
    <w:qFormat/>
    <w:uiPriority w:val="0"/>
    <w:pPr>
      <w:widowControl w:val="0"/>
      <w:jc w:val="center"/>
    </w:pPr>
    <w:rPr>
      <w:rFonts w:ascii="Times New Roman" w:hAnsi="Times New Roman" w:eastAsia="宋体" w:cs="Times New Roman"/>
      <w:bCs/>
      <w:kern w:val="2"/>
      <w:sz w:val="21"/>
      <w:szCs w:val="28"/>
      <w:lang w:val="en-US" w:eastAsia="zh-CN" w:bidi="ar-SA"/>
    </w:rPr>
  </w:style>
  <w:style w:type="character" w:customStyle="1" w:styleId="38">
    <w:name w:val="font21"/>
    <w:basedOn w:val="21"/>
    <w:qFormat/>
    <w:uiPriority w:val="0"/>
    <w:rPr>
      <w:rFonts w:hint="eastAsia" w:ascii="宋体" w:hAnsi="宋体" w:eastAsia="宋体" w:cs="宋体"/>
      <w:color w:val="000000"/>
      <w:sz w:val="21"/>
      <w:szCs w:val="21"/>
      <w:u w:val="none"/>
    </w:rPr>
  </w:style>
  <w:style w:type="paragraph" w:customStyle="1" w:styleId="39">
    <w:name w:val="Other|1"/>
    <w:basedOn w:val="1"/>
    <w:qFormat/>
    <w:uiPriority w:val="0"/>
    <w:pPr>
      <w:widowControl w:val="0"/>
      <w:spacing w:line="420" w:lineRule="auto"/>
      <w:ind w:firstLine="400"/>
    </w:pPr>
    <w:rPr>
      <w:rFonts w:ascii="宋体" w:hAnsi="宋体" w:cs="宋体"/>
      <w:color w:val="000000"/>
      <w:sz w:val="22"/>
      <w:lang w:val="zh-TW" w:eastAsia="zh-TW" w:bidi="ar-SA"/>
    </w:rPr>
  </w:style>
  <w:style w:type="paragraph" w:customStyle="1" w:styleId="40">
    <w:name w:val="四级标题2"/>
    <w:basedOn w:val="12"/>
    <w:qFormat/>
    <w:uiPriority w:val="0"/>
    <w:pPr>
      <w:spacing w:line="360" w:lineRule="auto"/>
      <w:ind w:left="0" w:leftChars="0"/>
      <w:jc w:val="left"/>
    </w:pPr>
    <w:rPr>
      <w:rFonts w:ascii="宋体" w:hAnsi="宋体"/>
    </w:rPr>
  </w:style>
  <w:style w:type="paragraph" w:customStyle="1" w:styleId="41">
    <w:name w:val="Heading 4_0"/>
    <w:basedOn w:val="8"/>
    <w:next w:val="33"/>
    <w:qFormat/>
    <w:uiPriority w:val="9"/>
    <w:pPr>
      <w:keepNext/>
      <w:keepLines/>
      <w:numPr>
        <w:ilvl w:val="3"/>
        <w:numId w:val="2"/>
      </w:numPr>
      <w:spacing w:before="120" w:after="120"/>
      <w:outlineLvl w:val="3"/>
    </w:pPr>
    <w:rPr>
      <w:rFonts w:ascii="Times New Roman" w:hAnsi="Times New Roman" w:cs="宋体"/>
      <w:b/>
      <w:bCs/>
      <w:sz w:val="28"/>
      <w:szCs w:val="28"/>
    </w:rPr>
  </w:style>
  <w:style w:type="character" w:customStyle="1" w:styleId="42">
    <w:name w:val="缩进正文 字符1"/>
    <w:qFormat/>
    <w:uiPriority w:val="0"/>
    <w:rPr>
      <w:rFonts w:eastAsia="宋体"/>
      <w:kern w:val="2"/>
      <w:sz w:val="24"/>
      <w:szCs w:val="22"/>
    </w:rPr>
  </w:style>
  <w:style w:type="paragraph" w:customStyle="1" w:styleId="43">
    <w:name w:val="2级list"/>
    <w:basedOn w:val="44"/>
    <w:qFormat/>
    <w:uiPriority w:val="0"/>
    <w:pPr>
      <w:numPr>
        <w:ilvl w:val="0"/>
        <w:numId w:val="3"/>
      </w:numPr>
      <w:kinsoku w:val="0"/>
      <w:adjustRightInd w:val="0"/>
      <w:snapToGrid w:val="0"/>
      <w:spacing w:line="360" w:lineRule="auto"/>
      <w:ind w:firstLine="0" w:firstLineChars="0"/>
      <w:jc w:val="left"/>
    </w:pPr>
    <w:rPr>
      <w:rFonts w:ascii="Times New Roman" w:hAnsi="Times New Roman"/>
      <w:sz w:val="24"/>
    </w:rPr>
  </w:style>
  <w:style w:type="paragraph" w:customStyle="1" w:styleId="44">
    <w:name w:val="List Paragraph1"/>
    <w:basedOn w:val="8"/>
    <w:qFormat/>
    <w:uiPriority w:val="99"/>
    <w:pPr>
      <w:ind w:firstLine="420" w:firstLineChars="200"/>
    </w:pPr>
  </w:style>
  <w:style w:type="paragraph" w:customStyle="1" w:styleId="45">
    <w:name w:val="Table Text"/>
    <w:basedOn w:val="1"/>
    <w:semiHidden/>
    <w:qFormat/>
    <w:uiPriority w:val="0"/>
    <w:rPr>
      <w:rFonts w:ascii="微软雅黑" w:hAnsi="微软雅黑" w:eastAsia="微软雅黑" w:cs="微软雅黑"/>
      <w:sz w:val="17"/>
      <w:szCs w:val="17"/>
      <w:lang w:eastAsia="en-US"/>
    </w:rPr>
  </w:style>
  <w:style w:type="paragraph" w:customStyle="1" w:styleId="46">
    <w:name w:val="样式 样式 行距: 1.5 倍行距 + 两端对齐 Char"/>
    <w:basedOn w:val="1"/>
    <w:qFormat/>
    <w:uiPriority w:val="0"/>
    <w:pPr>
      <w:tabs>
        <w:tab w:val="left" w:pos="720"/>
      </w:tabs>
      <w:adjustRightInd w:val="0"/>
      <w:snapToGrid w:val="0"/>
      <w:ind w:firstLine="480"/>
    </w:pPr>
    <w:rPr>
      <w:rFonts w:hAnsi="宋体" w:cs="宋体"/>
      <w:sz w:val="24"/>
    </w:rPr>
  </w:style>
  <w:style w:type="paragraph" w:customStyle="1" w:styleId="47">
    <w:name w:val="样式8"/>
    <w:qFormat/>
    <w:uiPriority w:val="0"/>
    <w:pPr>
      <w:widowControl w:val="0"/>
      <w:spacing w:beforeLines="50" w:line="460" w:lineRule="exact"/>
      <w:jc w:val="center"/>
    </w:pPr>
    <w:rPr>
      <w:rFonts w:ascii="Calibri" w:hAnsi="Calibri" w:eastAsia="黑体" w:cs="Times New Roman"/>
      <w:kern w:val="2"/>
      <w:sz w:val="24"/>
      <w:szCs w:val="24"/>
      <w:lang w:val="en-US" w:eastAsia="zh-CN" w:bidi="ar-SA"/>
    </w:rPr>
  </w:style>
  <w:style w:type="paragraph" w:customStyle="1" w:styleId="48">
    <w:name w:val="Default"/>
    <w:qFormat/>
    <w:uiPriority w:val="0"/>
    <w:pPr>
      <w:widowControl w:val="0"/>
      <w:autoSpaceDE w:val="0"/>
      <w:autoSpaceDN w:val="0"/>
      <w:adjustRightInd w:val="0"/>
      <w:ind w:firstLine="640" w:firstLineChars="200"/>
    </w:pPr>
    <w:rPr>
      <w:rFonts w:ascii="宋体" w:hAnsi="宋体" w:eastAsia="宋体" w:cs="宋体"/>
      <w:color w:val="000000"/>
      <w:sz w:val="24"/>
      <w:szCs w:val="24"/>
      <w:lang w:val="en-US" w:eastAsia="zh-CN" w:bidi="ar-SA"/>
    </w:rPr>
  </w:style>
  <w:style w:type="paragraph" w:customStyle="1" w:styleId="49">
    <w:name w:val="3级列表"/>
    <w:basedOn w:val="44"/>
    <w:qFormat/>
    <w:uiPriority w:val="0"/>
    <w:pPr>
      <w:numPr>
        <w:ilvl w:val="0"/>
        <w:numId w:val="4"/>
      </w:numPr>
      <w:spacing w:line="360" w:lineRule="auto"/>
      <w:ind w:firstLine="0" w:firstLineChars="0"/>
    </w:pPr>
    <w:rPr>
      <w:sz w:val="24"/>
    </w:rPr>
  </w:style>
  <w:style w:type="character" w:customStyle="1" w:styleId="50">
    <w:name w:val="批注主题 字符"/>
    <w:basedOn w:val="51"/>
    <w:link w:val="17"/>
    <w:qFormat/>
    <w:uiPriority w:val="0"/>
    <w:rPr>
      <w:rFonts w:ascii="Calibri" w:hAnsi="Calibri" w:eastAsia="仿宋" w:cs="仿宋"/>
      <w:b/>
      <w:bCs/>
      <w:sz w:val="32"/>
      <w:szCs w:val="32"/>
    </w:rPr>
  </w:style>
  <w:style w:type="character" w:customStyle="1" w:styleId="51">
    <w:name w:val="批注文字 字符"/>
    <w:basedOn w:val="21"/>
    <w:link w:val="9"/>
    <w:qFormat/>
    <w:uiPriority w:val="0"/>
    <w:rPr>
      <w:rFonts w:ascii="Calibri" w:hAnsi="Calibri" w:eastAsia="仿宋" w:cs="仿宋"/>
      <w:sz w:val="32"/>
      <w:szCs w:val="32"/>
    </w:rPr>
  </w:style>
  <w:style w:type="paragraph" w:customStyle="1" w:styleId="52">
    <w:name w:val="Heading 3_0"/>
    <w:basedOn w:val="8"/>
    <w:next w:val="33"/>
    <w:qFormat/>
    <w:uiPriority w:val="9"/>
    <w:pPr>
      <w:keepNext/>
      <w:keepLines/>
      <w:numPr>
        <w:ilvl w:val="2"/>
        <w:numId w:val="2"/>
      </w:numPr>
      <w:spacing w:line="360" w:lineRule="auto"/>
      <w:outlineLvl w:val="2"/>
    </w:pPr>
    <w:rPr>
      <w:rFonts w:ascii="Times New Roman" w:hAnsi="Times New Roman"/>
      <w:b/>
      <w:bCs/>
      <w:sz w:val="28"/>
      <w:szCs w:val="32"/>
    </w:rPr>
  </w:style>
  <w:style w:type="paragraph" w:customStyle="1" w:styleId="53">
    <w:name w:val="修订2"/>
    <w:hidden/>
    <w:unhideWhenUsed/>
    <w:qFormat/>
    <w:uiPriority w:val="99"/>
    <w:rPr>
      <w:rFonts w:ascii="Calibri" w:hAnsi="Calibri" w:eastAsia="仿宋" w:cs="仿宋"/>
      <w:sz w:val="32"/>
      <w:szCs w:val="32"/>
      <w:lang w:val="en-US" w:eastAsia="zh-CN" w:bidi="ar-SA"/>
    </w:rPr>
  </w:style>
  <w:style w:type="paragraph" w:customStyle="1" w:styleId="54">
    <w:name w:val="Body text|1"/>
    <w:basedOn w:val="1"/>
    <w:qFormat/>
    <w:uiPriority w:val="0"/>
    <w:pPr>
      <w:widowControl w:val="0"/>
      <w:spacing w:line="420" w:lineRule="auto"/>
      <w:ind w:firstLine="400"/>
    </w:pPr>
    <w:rPr>
      <w:rFonts w:ascii="宋体" w:hAnsi="宋体" w:cs="宋体"/>
      <w:color w:val="000000"/>
      <w:sz w:val="22"/>
      <w:lang w:val="zh-TW" w:eastAsia="zh-TW" w:bidi="ar-SA"/>
    </w:rPr>
  </w:style>
  <w:style w:type="character" w:customStyle="1" w:styleId="55">
    <w:name w:val="页脚 字符"/>
    <w:basedOn w:val="21"/>
    <w:link w:val="14"/>
    <w:qFormat/>
    <w:uiPriority w:val="0"/>
    <w:rPr>
      <w:rFonts w:ascii="Calibri" w:hAnsi="Calibri" w:eastAsia="仿宋" w:cs="仿宋"/>
      <w:sz w:val="18"/>
      <w:szCs w:val="18"/>
    </w:rPr>
  </w:style>
  <w:style w:type="paragraph" w:customStyle="1" w:styleId="56">
    <w:name w:val="列出段落1"/>
    <w:basedOn w:val="1"/>
    <w:semiHidden/>
    <w:qFormat/>
    <w:uiPriority w:val="0"/>
    <w:pPr>
      <w:ind w:firstLine="420" w:firstLineChars="200"/>
    </w:pPr>
  </w:style>
  <w:style w:type="character" w:customStyle="1" w:styleId="57">
    <w:name w:val="页眉 字符"/>
    <w:basedOn w:val="21"/>
    <w:link w:val="15"/>
    <w:qFormat/>
    <w:uiPriority w:val="0"/>
    <w:rPr>
      <w:rFonts w:ascii="Calibri" w:hAnsi="Calibri" w:eastAsia="仿宋" w:cs="仿宋"/>
      <w:sz w:val="18"/>
      <w:szCs w:val="18"/>
    </w:rPr>
  </w:style>
  <w:style w:type="character" w:customStyle="1" w:styleId="58">
    <w:name w:val="缩进正文 Char"/>
    <w:link w:val="33"/>
    <w:qFormat/>
    <w:uiPriority w:val="0"/>
    <w:rPr>
      <w:rFonts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42</Pages>
  <Words>5844</Words>
  <Characters>6338</Characters>
  <TotalTime>7</TotalTime>
  <ScaleCrop>false</ScaleCrop>
  <LinksUpToDate>false</LinksUpToDate>
  <CharactersWithSpaces>6703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2026-09-15T21:39:00Z</dcterms:created>
  <dc:creator>Administrator</dc:creator>
  <cp:lastModifiedBy>.</cp:lastModifiedBy>
  <dcterms:modified xsi:type="dcterms:W3CDTF">2026-10-21T03:36:39Z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eyJoZGlkIjoiNDNjMWE5Y2IwZWUwMWU5ZDFkNjliNjQ1MWQ0N2VjOTQiLCJ1c2VySWQiOiIyNjU2NzYyODkifQ==</vt:lpwstr>
  </property>
  <property fmtid="{D5CDD505-2E9C-101B-9397-08002B2CF9AE}" pid="3" name="KSOProductBuildVer">
    <vt:lpwstr>2052-12.1.0.28505</vt:lpwstr>
  </property>
  <property fmtid="{D5CDD505-2E9C-101B-9397-08002B2CF9AE}" pid="4" name="ICV">
    <vt:lpwstr>A8FB19F6712B4147BD2AAB6BA96115AA_13</vt:lpwstr>
  </property>
</Properties>
</file>