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F45C8">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lang w:eastAsia="zh-CN"/>
          <w14:textOutline w14:w="7972" w14:cap="sq" w14:cmpd="sng">
            <w14:solidFill>
              <w14:srgbClr w14:val="000000"/>
            </w14:solidFill>
            <w14:prstDash w14:val="solid"/>
            <w14:bevel/>
          </w14:textOutline>
        </w:rPr>
        <w:t>津工能源除湿间改造工程</w:t>
      </w: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14:paraId="65D66900">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14:paraId="0CB2C30D">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14:paraId="360C175A">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14:paraId="6189F3E5">
      <w:pPr>
        <w:pStyle w:val="2"/>
        <w:spacing w:before="145" w:line="374" w:lineRule="auto"/>
        <w:ind w:left="22" w:firstLine="19"/>
        <w:jc w:val="both"/>
        <w:rPr>
          <w:rFonts w:hint="default" w:ascii="Times New Roman" w:hAnsi="Times New Roman" w:eastAsia="宋体" w:cs="Times New Roman"/>
          <w:lang w:val="en-US" w:eastAsia="zh-CN"/>
        </w:rPr>
      </w:pPr>
      <w:r>
        <w:rPr>
          <w:rFonts w:hint="default" w:ascii="Times New Roman" w:hAnsi="Times New Roman" w:eastAsia="Times New Roman" w:cs="Times New Roman"/>
          <w:spacing w:val="-7"/>
        </w:rPr>
        <w:t>1</w:t>
      </w:r>
      <w:r>
        <w:rPr>
          <w:rFonts w:hint="default" w:ascii="Times New Roman" w:hAnsi="Times New Roman" w:cs="Times New Roman"/>
          <w:spacing w:val="-7"/>
        </w:rPr>
        <w:t>、</w:t>
      </w:r>
      <w:r>
        <w:rPr>
          <w:rFonts w:hint="eastAsia" w:ascii="Times New Roman" w:hAnsi="Times New Roman" w:cs="Times New Roman"/>
          <w:spacing w:val="-7"/>
          <w:lang w:val="en-US" w:eastAsia="zh-CN"/>
        </w:rPr>
        <w:t>详见施工图纸以及清单</w:t>
      </w:r>
    </w:p>
    <w:p w14:paraId="4E8E4C0A">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w:t>
      </w:r>
      <w:r>
        <w:rPr>
          <w:rFonts w:hint="eastAsia" w:ascii="Times New Roman" w:hAnsi="Times New Roman" w:cs="Times New Roman"/>
          <w:spacing w:val="-1"/>
          <w:lang w:val="en-US" w:eastAsia="zh-CN"/>
        </w:rPr>
        <w:t>中标公示</w:t>
      </w:r>
      <w:r>
        <w:rPr>
          <w:rFonts w:hint="default" w:ascii="Times New Roman" w:hAnsi="Times New Roman" w:cs="Times New Roman"/>
          <w:spacing w:val="-1"/>
        </w:rPr>
        <w:t>签订后</w:t>
      </w:r>
      <w:r>
        <w:rPr>
          <w:rFonts w:hint="default" w:ascii="Times New Roman" w:hAnsi="Times New Roman" w:eastAsia="Times New Roman" w:cs="Times New Roman"/>
          <w:spacing w:val="-1"/>
          <w:u w:val="single" w:color="auto"/>
        </w:rPr>
        <w:t xml:space="preserve"> </w:t>
      </w:r>
      <w:r>
        <w:rPr>
          <w:rFonts w:hint="eastAsia" w:ascii="Times New Roman" w:hAnsi="Times New Roman" w:cs="Times New Roman"/>
          <w:spacing w:val="-1"/>
          <w:u w:val="single" w:color="auto"/>
          <w:lang w:val="en-US" w:eastAsia="zh-CN"/>
        </w:rPr>
        <w:t>20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14:paraId="63C4B373">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14:paraId="2A946950">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14:paraId="2D9DC8E6">
      <w:pPr>
        <w:pStyle w:val="2"/>
        <w:spacing w:before="147" w:line="359" w:lineRule="exact"/>
        <w:ind w:left="514"/>
        <w:rPr>
          <w:rFonts w:hint="default" w:ascii="Times New Roman" w:hAnsi="Times New Roman" w:eastAsia="宋体" w:cs="Times New Roman"/>
          <w:spacing w:val="-1"/>
          <w:position w:val="2"/>
          <w:lang w:val="en-US" w:eastAsia="zh-CN"/>
        </w:rPr>
      </w:pPr>
      <w:r>
        <w:rPr>
          <w:rFonts w:hint="eastAsia" w:ascii="Times New Roman" w:hAnsi="Times New Roman" w:eastAsia="宋体" w:cs="Times New Roman"/>
          <w:spacing w:val="-1"/>
          <w:position w:val="2"/>
          <w:lang w:val="en-US" w:eastAsia="zh-CN"/>
        </w:rPr>
        <w:t>1，由报价单位提出。</w:t>
      </w:r>
    </w:p>
    <w:p w14:paraId="73EE62D2">
      <w:pPr>
        <w:pStyle w:val="2"/>
        <w:spacing w:before="147" w:line="359" w:lineRule="exact"/>
        <w:ind w:left="514"/>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14:paraId="187792BA">
      <w:pPr>
        <w:pStyle w:val="2"/>
        <w:spacing w:before="147" w:line="359" w:lineRule="exact"/>
        <w:ind w:left="514"/>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3，报价需提供技术文件，包括清单，分项报价单、技术图纸等。</w:t>
      </w:r>
    </w:p>
    <w:p w14:paraId="0940F701">
      <w:pPr>
        <w:ind w:firstLine="476" w:firstLineChars="200"/>
        <w:rPr>
          <w:rFonts w:hint="default" w:ascii="Times New Roman" w:hAnsi="Times New Roman" w:eastAsia="宋体" w:cs="Times New Roman"/>
          <w:snapToGrid w:val="0"/>
          <w:color w:val="000000"/>
          <w:spacing w:val="-1"/>
          <w:kern w:val="0"/>
          <w:position w:val="2"/>
          <w:sz w:val="24"/>
          <w:szCs w:val="24"/>
          <w:lang w:val="en-US" w:eastAsia="zh-CN" w:bidi="ar-SA"/>
        </w:rPr>
      </w:pPr>
      <w:r>
        <w:rPr>
          <w:rFonts w:hint="eastAsia" w:ascii="Times New Roman" w:hAnsi="Times New Roman" w:eastAsia="宋体" w:cs="Times New Roman"/>
          <w:snapToGrid w:val="0"/>
          <w:color w:val="000000"/>
          <w:spacing w:val="-1"/>
          <w:kern w:val="0"/>
          <w:position w:val="2"/>
          <w:sz w:val="24"/>
          <w:szCs w:val="24"/>
          <w:lang w:val="en-US" w:eastAsia="zh-CN" w:bidi="ar-SA"/>
        </w:rPr>
        <w:t>4，</w:t>
      </w:r>
      <w:r>
        <w:rPr>
          <w:rFonts w:hint="default" w:ascii="Times New Roman" w:hAnsi="Times New Roman" w:eastAsia="宋体" w:cs="Times New Roman"/>
          <w:snapToGrid w:val="0"/>
          <w:color w:val="000000"/>
          <w:spacing w:val="-1"/>
          <w:kern w:val="0"/>
          <w:position w:val="2"/>
          <w:sz w:val="24"/>
          <w:szCs w:val="24"/>
          <w:lang w:val="en-US" w:eastAsia="zh-CN" w:bidi="ar-SA"/>
        </w:rPr>
        <w:t>付款方式：100% 银行承兑汇票</w:t>
      </w:r>
    </w:p>
    <w:p w14:paraId="7B6F4B1B">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val="en-US" w:eastAsia="zh-CN"/>
          <w14:textOutline w14:w="4358" w14:cap="sq" w14:cmpd="sng">
            <w14:solidFill>
              <w14:srgbClr w14:val="000000"/>
            </w14:solidFill>
            <w14:prstDash w14:val="solid"/>
            <w14:bevel/>
          </w14:textOutline>
        </w:rPr>
        <w:t>相关图纸附件</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14:paraId="2A6E28FC">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湖南长沙岳麓区</w:t>
      </w:r>
      <w:r>
        <w:rPr>
          <w:spacing w:val="-2"/>
          <w:position w:val="17"/>
        </w:rPr>
        <w:t>。</w:t>
      </w:r>
    </w:p>
    <w:p w14:paraId="3CE91561">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14:paraId="1EE50179">
      <w:pPr>
        <w:pStyle w:val="2"/>
        <w:spacing w:before="182" w:line="468" w:lineRule="exact"/>
        <w:ind w:left="503"/>
      </w:pPr>
      <w:r>
        <w:rPr>
          <w:spacing w:val="-1"/>
          <w:position w:val="17"/>
        </w:rPr>
        <w:t>注：</w:t>
      </w:r>
      <w:bookmarkStart w:id="0" w:name="_GoBack"/>
      <w:bookmarkEnd w:id="0"/>
      <w:r>
        <w:rPr>
          <w:spacing w:val="-1"/>
          <w:position w:val="17"/>
        </w:rPr>
        <w:t>安装部分请单独报安装分项价格，格式自拟。</w:t>
      </w:r>
    </w:p>
    <w:p w14:paraId="091F9957">
      <w:pPr>
        <w:pStyle w:val="2"/>
        <w:spacing w:line="220" w:lineRule="auto"/>
        <w:ind w:left="27"/>
      </w:pPr>
      <w:r>
        <w:rPr>
          <w:spacing w:val="-3"/>
        </w:rPr>
        <w:t>二、报名须知</w:t>
      </w:r>
    </w:p>
    <w:p w14:paraId="2A80D6CD">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14:paraId="75E47BC5">
      <w:pPr>
        <w:pStyle w:val="2"/>
        <w:spacing w:line="218" w:lineRule="auto"/>
        <w:ind w:left="21"/>
      </w:pPr>
      <w:r>
        <w:rPr>
          <w:spacing w:val="-2"/>
        </w:rPr>
        <w:t>报价无效。</w:t>
      </w:r>
    </w:p>
    <w:p w14:paraId="2A7CC608">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14:paraId="54A2518C">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14:paraId="75A2FA15">
      <w:pPr>
        <w:pStyle w:val="2"/>
        <w:spacing w:before="1" w:line="219" w:lineRule="auto"/>
        <w:ind w:left="28"/>
      </w:pPr>
      <w:r>
        <w:rPr>
          <w:spacing w:val="-1"/>
        </w:rPr>
        <w:t>交原因的义务，不退还响应文件。供方同时对谈判的相关内容负有保密义务。</w:t>
      </w:r>
    </w:p>
    <w:p w14:paraId="51D1A619">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14:paraId="410EFA6F">
      <w:pPr>
        <w:pStyle w:val="2"/>
        <w:spacing w:line="219" w:lineRule="auto"/>
        <w:ind w:left="26"/>
      </w:pPr>
      <w:r>
        <w:rPr>
          <w:spacing w:val="-1"/>
        </w:rPr>
        <w:t>更、修改或补充，供方需无条件接受。</w:t>
      </w:r>
    </w:p>
    <w:p w14:paraId="03F965A0">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14:paraId="7A209CA1">
      <w:pPr>
        <w:pStyle w:val="2"/>
        <w:spacing w:line="220" w:lineRule="auto"/>
        <w:ind w:left="25"/>
      </w:pPr>
      <w:r>
        <w:rPr>
          <w:spacing w:val="-1"/>
        </w:rPr>
        <w:t>金额以业主审核确认、支付金额为准。</w:t>
      </w:r>
    </w:p>
    <w:p w14:paraId="51EF0F5B">
      <w:pPr>
        <w:spacing w:line="251" w:lineRule="auto"/>
        <w:rPr>
          <w:rFonts w:ascii="Arial"/>
          <w:sz w:val="21"/>
        </w:rPr>
      </w:pPr>
    </w:p>
    <w:p w14:paraId="5C4FEE6A">
      <w:pPr>
        <w:spacing w:line="251" w:lineRule="auto"/>
        <w:rPr>
          <w:rFonts w:ascii="Arial"/>
          <w:sz w:val="21"/>
        </w:rPr>
      </w:pPr>
    </w:p>
    <w:p w14:paraId="5B3A17F2">
      <w:pPr>
        <w:spacing w:line="252" w:lineRule="auto"/>
        <w:rPr>
          <w:rFonts w:ascii="Arial"/>
          <w:sz w:val="21"/>
        </w:rPr>
      </w:pPr>
    </w:p>
    <w:p w14:paraId="41611F9A">
      <w:pPr>
        <w:pStyle w:val="2"/>
        <w:spacing w:before="79" w:line="219" w:lineRule="auto"/>
        <w:ind w:left="3383"/>
      </w:pPr>
      <w:r>
        <w:rPr>
          <w:spacing w:val="-3"/>
        </w:rPr>
        <w:t xml:space="preserve">供方： </w:t>
      </w:r>
      <w:r>
        <w:rPr>
          <w:u w:val="single" w:color="auto"/>
        </w:rPr>
        <w:t xml:space="preserve">                           </w:t>
      </w:r>
    </w:p>
    <w:p w14:paraId="04CBA6CD">
      <w:pPr>
        <w:pStyle w:val="2"/>
        <w:spacing w:before="183" w:line="222" w:lineRule="auto"/>
        <w:ind w:left="3384"/>
      </w:pPr>
      <w:r>
        <w:rPr>
          <w:spacing w:val="-3"/>
        </w:rPr>
        <w:t>联系人：</w:t>
      </w:r>
      <w:r>
        <w:rPr>
          <w:u w:val="single" w:color="auto"/>
        </w:rPr>
        <w:t xml:space="preserve">                              </w:t>
      </w:r>
    </w:p>
    <w:p w14:paraId="5414795E">
      <w:pPr>
        <w:pStyle w:val="2"/>
        <w:spacing w:before="179" w:line="222" w:lineRule="auto"/>
        <w:ind w:left="3384"/>
      </w:pPr>
      <w:r>
        <w:rPr>
          <w:spacing w:val="-3"/>
        </w:rPr>
        <w:t>联系方式：</w:t>
      </w:r>
      <w:r>
        <w:rPr>
          <w:u w:val="single" w:color="auto"/>
        </w:rPr>
        <w:t xml:space="preserve">                           </w:t>
      </w:r>
    </w:p>
    <w:p w14:paraId="5F7054FF">
      <w:pPr>
        <w:pStyle w:val="2"/>
        <w:spacing w:before="179" w:line="219" w:lineRule="auto"/>
        <w:ind w:left="3383"/>
      </w:pPr>
      <w:r>
        <w:rPr>
          <w:spacing w:val="-5"/>
        </w:rPr>
        <w:t>询价人：中机国际工程设计研究院有限责任公司</w:t>
      </w:r>
    </w:p>
    <w:p w14:paraId="228EE23E">
      <w:pPr>
        <w:pStyle w:val="2"/>
        <w:spacing w:before="184" w:line="220" w:lineRule="auto"/>
        <w:ind w:left="3394" w:firstLine="1200" w:firstLineChars="500"/>
      </w:pP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jY1ZmQ4NjI4Y2RmYjFjODM0YjdmOGQ3ZmVkMGI3NzcifQ=="/>
  </w:docVars>
  <w:rsids>
    <w:rsidRoot w:val="00000000"/>
    <w:rsid w:val="014502CD"/>
    <w:rsid w:val="065205F5"/>
    <w:rsid w:val="0BD062D9"/>
    <w:rsid w:val="0D2F64C1"/>
    <w:rsid w:val="0F594877"/>
    <w:rsid w:val="1093694F"/>
    <w:rsid w:val="156F5F06"/>
    <w:rsid w:val="17D80CE7"/>
    <w:rsid w:val="183F2B14"/>
    <w:rsid w:val="1AC80671"/>
    <w:rsid w:val="1F0965C7"/>
    <w:rsid w:val="21D8332C"/>
    <w:rsid w:val="2836508E"/>
    <w:rsid w:val="2B0D56A2"/>
    <w:rsid w:val="2DE65173"/>
    <w:rsid w:val="2F0E4B96"/>
    <w:rsid w:val="2F3C041F"/>
    <w:rsid w:val="31F9721F"/>
    <w:rsid w:val="3E5877A5"/>
    <w:rsid w:val="3F591FEE"/>
    <w:rsid w:val="40F005A0"/>
    <w:rsid w:val="43472E25"/>
    <w:rsid w:val="43F27870"/>
    <w:rsid w:val="443166EC"/>
    <w:rsid w:val="47A0687C"/>
    <w:rsid w:val="4DD94895"/>
    <w:rsid w:val="500B2811"/>
    <w:rsid w:val="50556376"/>
    <w:rsid w:val="531B510E"/>
    <w:rsid w:val="54EF5015"/>
    <w:rsid w:val="5D6F275E"/>
    <w:rsid w:val="5E817AEA"/>
    <w:rsid w:val="608038A7"/>
    <w:rsid w:val="61214682"/>
    <w:rsid w:val="614212FD"/>
    <w:rsid w:val="6CD666D1"/>
    <w:rsid w:val="6E876D9C"/>
    <w:rsid w:val="6F762B06"/>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872</Words>
  <Characters>879</Characters>
  <TotalTime>90</TotalTime>
  <ScaleCrop>false</ScaleCrop>
  <LinksUpToDate>false</LinksUpToDate>
  <CharactersWithSpaces>992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cp:lastModifiedBy>
  <dcterms:modified xsi:type="dcterms:W3CDTF">2025-05-13T02:15:50Z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2052-12.1.0.20784</vt:lpwstr>
  </property>
  <property fmtid="{D5CDD505-2E9C-101B-9397-08002B2CF9AE}" pid="5" name="ICV">
    <vt:lpwstr>E821E77B6C474F25B560388CABF57FD6_13</vt:lpwstr>
  </property>
  <property fmtid="{D5CDD505-2E9C-101B-9397-08002B2CF9AE}" pid="6" name="KSOTemplateDocerSaveRecord">
    <vt:lpwstr>eyJoZGlkIjoiMjY1ZmQ4NjI4Y2RmYjFjODM0YjdmOGQ3ZmVkMGI3NzciLCJ1c2VySWQiOiIyNjU2NzYyODkifQ==</vt:lpwstr>
  </property>
</Properties>
</file>