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32"/>
        </w:tabs>
        <w:spacing w:before="137"/>
        <w:ind w:left="118"/>
        <w:jc w:val="center"/>
        <w:rPr>
          <w:rFonts w:hint="eastAsia" w:ascii="Times New Roman" w:eastAsia="宋体"/>
          <w:b/>
          <w:sz w:val="32"/>
          <w:u w:val="thick"/>
          <w:lang w:eastAsia="zh-CN"/>
        </w:rPr>
      </w:pPr>
      <w:r>
        <w:rPr>
          <w:rFonts w:hint="eastAsia" w:ascii="Times New Roman" w:eastAsia="宋体"/>
          <w:b/>
          <w:sz w:val="32"/>
          <w:u w:val="thick"/>
          <w:lang w:val="en-US" w:eastAsia="zh-CN"/>
        </w:rPr>
        <w:t>永州滨江污水处理厂除磷装置设备(非标加工件）</w:t>
      </w:r>
      <w:r>
        <w:rPr>
          <w:rFonts w:hint="eastAsia" w:ascii="Times New Roman" w:eastAsia="宋体"/>
          <w:b/>
          <w:sz w:val="32"/>
          <w:u w:val="thick"/>
          <w:lang w:eastAsia="zh-CN"/>
        </w:rPr>
        <w:t>采购询价函</w:t>
      </w:r>
    </w:p>
    <w:p>
      <w:pPr>
        <w:tabs>
          <w:tab w:val="left" w:pos="3332"/>
        </w:tabs>
        <w:spacing w:before="137"/>
        <w:ind w:left="118"/>
        <w:rPr>
          <w:rFonts w:ascii="宋体" w:eastAsia="宋体"/>
          <w:b/>
          <w:sz w:val="32"/>
        </w:rPr>
      </w:pPr>
      <w:r>
        <w:rPr>
          <w:rFonts w:ascii="Times New Roman" w:eastAsia="Times New Roman"/>
          <w:b/>
          <w:sz w:val="32"/>
          <w:u w:val="thick"/>
        </w:rPr>
        <w:tab/>
      </w:r>
      <w:r>
        <w:rPr>
          <w:rFonts w:hint="eastAsia" w:ascii="宋体" w:eastAsia="宋体"/>
          <w:b/>
          <w:sz w:val="32"/>
          <w:u w:val="thick"/>
        </w:rPr>
        <w:t>：</w:t>
      </w:r>
    </w:p>
    <w:p>
      <w:pPr>
        <w:pStyle w:val="5"/>
        <w:spacing w:before="6"/>
        <w:ind w:left="0"/>
        <w:rPr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请按以下要求提供报价及说明。</w:t>
      </w:r>
    </w:p>
    <w:p>
      <w:pPr>
        <w:numPr>
          <w:ilvl w:val="0"/>
          <w:numId w:val="1"/>
        </w:numPr>
        <w:bidi w:val="0"/>
        <w:spacing w:line="24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采购范围：</w:t>
      </w:r>
      <w:r>
        <w:rPr>
          <w:rFonts w:hint="eastAsia" w:ascii="宋体" w:hAnsi="宋体" w:eastAsia="宋体" w:cs="宋体"/>
          <w:sz w:val="24"/>
          <w:szCs w:val="24"/>
        </w:rPr>
        <w:t>永州滨江污水处理厂除磷装置设备(非标加工件），详见清单（可根据实际情况调整，需注明）</w:t>
      </w:r>
    </w:p>
    <w:p>
      <w:pPr>
        <w:numPr>
          <w:ilvl w:val="0"/>
          <w:numId w:val="1"/>
        </w:numPr>
        <w:bidi w:val="0"/>
        <w:spacing w:line="24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供货时间：</w:t>
      </w:r>
      <w:r>
        <w:rPr>
          <w:rFonts w:hint="eastAsia" w:ascii="宋体" w:hAnsi="宋体" w:eastAsia="宋体" w:cs="宋体"/>
          <w:sz w:val="24"/>
          <w:szCs w:val="24"/>
        </w:rPr>
        <w:t>2024年6月30日前，如建设单位另有要求，以建设单位要求时间为准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bidi w:val="0"/>
        <w:spacing w:line="24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合同生效后10日内，支付30%预付款；到货验收后10天内，支付30%作为到货款；安装调试完成且通过建设单位组织的设备验收后10天内，支付35%；余下5%作为质保金在质保期届满后10日内无息付清。</w:t>
      </w:r>
    </w:p>
    <w:p>
      <w:pPr>
        <w:numPr>
          <w:ilvl w:val="0"/>
          <w:numId w:val="1"/>
        </w:numPr>
        <w:bidi w:val="0"/>
        <w:spacing w:line="24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永州滨江污水处理厂厂区内</w:t>
      </w:r>
    </w:p>
    <w:p>
      <w:pPr>
        <w:numPr>
          <w:ilvl w:val="0"/>
          <w:numId w:val="1"/>
        </w:numPr>
        <w:bidi w:val="0"/>
        <w:spacing w:line="24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报价说明：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含除磷装置2套，包括但不限于除磷装置设备本体，以及池顶盖板、穿孔板、斜板、泥斗、栏杆走道板、设备进水管、排水管、排泥管与法兰（到法兰止），以及上述设施的安装固定支架、螺栓等。价格上限45万元。</w:t>
      </w:r>
    </w:p>
    <w:p>
      <w:pPr>
        <w:numPr>
          <w:ilvl w:val="0"/>
          <w:numId w:val="1"/>
        </w:numPr>
        <w:bidi w:val="0"/>
        <w:spacing w:line="360" w:lineRule="auto"/>
        <w:ind w:firstLine="482" w:firstLineChars="200"/>
        <w:rPr>
          <w:b w:val="0"/>
          <w:sz w:val="23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采购清单：</w:t>
      </w:r>
    </w:p>
    <w:tbl>
      <w:tblPr>
        <w:tblStyle w:val="10"/>
        <w:tblW w:w="46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17"/>
        <w:gridCol w:w="3078"/>
        <w:gridCol w:w="1104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碳钢筒体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Φ2800X5000</w:t>
            </w:r>
            <w:r>
              <w:rPr>
                <w:rStyle w:val="67"/>
                <w:lang w:val="en-US" w:eastAsia="zh-CN" w:bidi="ar"/>
              </w:rPr>
              <w:t xml:space="preserve">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Δ10mm，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花纹钢板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Δ3mm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出水槽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Δ6mm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环型槽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Δ8mm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角钢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80X80X8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角钢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50X50X5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圆钢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Φ2800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304不锈钢管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304不锈钢管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304弯头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304弯头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304喇叭口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DN150—200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304法兰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304法兰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人孔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橡胶接头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防腐:环氧树脂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多彩油漆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304螺丝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M12*50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M22*70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垫片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内筒橡胶垫圈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单套设备合计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2套设备总计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5"/>
        <w:spacing w:before="1"/>
        <w:ind w:left="0"/>
        <w:rPr>
          <w:b w:val="0"/>
          <w:sz w:val="23"/>
        </w:rPr>
      </w:pPr>
    </w:p>
    <w:p>
      <w:pPr>
        <w:spacing w:line="364" w:lineRule="auto"/>
        <w:ind w:right="1105"/>
        <w:jc w:val="right"/>
        <w:rPr>
          <w:rFonts w:hint="eastAsia" w:ascii="宋体" w:eastAsia="宋体"/>
          <w:spacing w:val="-1"/>
          <w:sz w:val="24"/>
        </w:rPr>
      </w:pPr>
    </w:p>
    <w:p>
      <w:pPr>
        <w:spacing w:line="364" w:lineRule="auto"/>
        <w:ind w:right="1105"/>
        <w:jc w:val="left"/>
        <w:rPr>
          <w:rFonts w:hint="eastAsia" w:ascii="宋体" w:eastAsia="宋体"/>
          <w:spacing w:val="-1"/>
          <w:sz w:val="24"/>
          <w:u w:val="single"/>
        </w:rPr>
      </w:pPr>
      <w:r>
        <w:rPr>
          <w:rFonts w:hint="eastAsia" w:ascii="宋体" w:eastAsia="宋体"/>
          <w:spacing w:val="-1"/>
          <w:sz w:val="24"/>
        </w:rPr>
        <w:t>询价人：</w:t>
      </w:r>
      <w:r>
        <w:rPr>
          <w:rFonts w:ascii="宋体" w:eastAsia="宋体"/>
          <w:spacing w:val="-1"/>
          <w:sz w:val="24"/>
          <w:u w:val="single"/>
        </w:rPr>
        <w:t xml:space="preserve">  </w:t>
      </w:r>
      <w:r>
        <w:rPr>
          <w:rFonts w:hint="eastAsia" w:ascii="宋体" w:eastAsia="宋体"/>
          <w:spacing w:val="-1"/>
          <w:sz w:val="24"/>
          <w:u w:val="single"/>
          <w:lang w:val="en-US" w:eastAsia="zh-CN"/>
        </w:rPr>
        <w:t>中机国际工程设计研究院有限责任公司</w:t>
      </w:r>
    </w:p>
    <w:p>
      <w:pPr>
        <w:spacing w:line="364" w:lineRule="auto"/>
        <w:ind w:right="1105" w:firstLine="952" w:firstLineChars="400"/>
        <w:jc w:val="left"/>
        <w:rPr>
          <w:rFonts w:hint="eastAsia" w:ascii="宋体" w:eastAsia="宋体"/>
          <w:sz w:val="24"/>
          <w:u w:val="single"/>
          <w:lang w:val="en-US" w:eastAsia="zh-CN"/>
        </w:rPr>
      </w:pPr>
      <w:r>
        <w:rPr>
          <w:rFonts w:hint="eastAsia" w:ascii="宋体" w:eastAsia="宋体"/>
          <w:spacing w:val="-1"/>
          <w:sz w:val="24"/>
          <w:u w:val="single"/>
          <w:lang w:val="en-US" w:eastAsia="zh-CN"/>
        </w:rPr>
        <w:t xml:space="preserve">永州市滨江新城污水处理厂（一期）EPC项目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82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2024年6月5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10" w:h="16850"/>
      <w:pgMar w:top="1134" w:right="1134" w:bottom="1134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373E4"/>
    <w:multiLevelType w:val="singleLevel"/>
    <w:tmpl w:val="239373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GZkZDVjMjljMTQyYmQ0ZTdiZTc1MWMzYjk0YjcifQ=="/>
  </w:docVars>
  <w:rsids>
    <w:rsidRoot w:val="00711585"/>
    <w:rsid w:val="00004379"/>
    <w:rsid w:val="00021A2F"/>
    <w:rsid w:val="000410DC"/>
    <w:rsid w:val="00080D75"/>
    <w:rsid w:val="00082CB6"/>
    <w:rsid w:val="000C3F1B"/>
    <w:rsid w:val="000E359F"/>
    <w:rsid w:val="000F08B9"/>
    <w:rsid w:val="000F66BA"/>
    <w:rsid w:val="001375AE"/>
    <w:rsid w:val="0015162F"/>
    <w:rsid w:val="001645DE"/>
    <w:rsid w:val="00185E10"/>
    <w:rsid w:val="001A29EB"/>
    <w:rsid w:val="001A5ABA"/>
    <w:rsid w:val="001A7181"/>
    <w:rsid w:val="001D669C"/>
    <w:rsid w:val="0022271D"/>
    <w:rsid w:val="00230156"/>
    <w:rsid w:val="00230B78"/>
    <w:rsid w:val="00255AD9"/>
    <w:rsid w:val="00287CDA"/>
    <w:rsid w:val="00296242"/>
    <w:rsid w:val="002A3709"/>
    <w:rsid w:val="0034179E"/>
    <w:rsid w:val="00392B30"/>
    <w:rsid w:val="00393B5B"/>
    <w:rsid w:val="003A62A3"/>
    <w:rsid w:val="003B7772"/>
    <w:rsid w:val="004044B4"/>
    <w:rsid w:val="00427B8B"/>
    <w:rsid w:val="00430717"/>
    <w:rsid w:val="00446760"/>
    <w:rsid w:val="004854E3"/>
    <w:rsid w:val="00485991"/>
    <w:rsid w:val="004D491A"/>
    <w:rsid w:val="004E0D78"/>
    <w:rsid w:val="004E3103"/>
    <w:rsid w:val="004F40A9"/>
    <w:rsid w:val="00506FA6"/>
    <w:rsid w:val="0053312E"/>
    <w:rsid w:val="0054216A"/>
    <w:rsid w:val="00560AFF"/>
    <w:rsid w:val="00590A46"/>
    <w:rsid w:val="00645F50"/>
    <w:rsid w:val="00653691"/>
    <w:rsid w:val="00671917"/>
    <w:rsid w:val="0068572B"/>
    <w:rsid w:val="00711585"/>
    <w:rsid w:val="007909E7"/>
    <w:rsid w:val="007A1565"/>
    <w:rsid w:val="007E5E2A"/>
    <w:rsid w:val="00802274"/>
    <w:rsid w:val="00815A08"/>
    <w:rsid w:val="00816000"/>
    <w:rsid w:val="0082593E"/>
    <w:rsid w:val="0083527F"/>
    <w:rsid w:val="00842C47"/>
    <w:rsid w:val="00861C72"/>
    <w:rsid w:val="00891902"/>
    <w:rsid w:val="00897345"/>
    <w:rsid w:val="008B4741"/>
    <w:rsid w:val="008B5267"/>
    <w:rsid w:val="008C05A0"/>
    <w:rsid w:val="008D37B0"/>
    <w:rsid w:val="008F7FA5"/>
    <w:rsid w:val="00932266"/>
    <w:rsid w:val="009C0A47"/>
    <w:rsid w:val="00A013C5"/>
    <w:rsid w:val="00A303DC"/>
    <w:rsid w:val="00A33EAB"/>
    <w:rsid w:val="00A42025"/>
    <w:rsid w:val="00A421C2"/>
    <w:rsid w:val="00A45087"/>
    <w:rsid w:val="00A702AE"/>
    <w:rsid w:val="00A703F9"/>
    <w:rsid w:val="00AB582F"/>
    <w:rsid w:val="00AC1E12"/>
    <w:rsid w:val="00B504CD"/>
    <w:rsid w:val="00B74182"/>
    <w:rsid w:val="00B80631"/>
    <w:rsid w:val="00BF5995"/>
    <w:rsid w:val="00C15EDF"/>
    <w:rsid w:val="00C826C4"/>
    <w:rsid w:val="00C948C9"/>
    <w:rsid w:val="00CD463A"/>
    <w:rsid w:val="00CE1E5F"/>
    <w:rsid w:val="00CF3FAD"/>
    <w:rsid w:val="00D00C77"/>
    <w:rsid w:val="00D0749C"/>
    <w:rsid w:val="00D46A56"/>
    <w:rsid w:val="00D547BA"/>
    <w:rsid w:val="00D767F7"/>
    <w:rsid w:val="00D77104"/>
    <w:rsid w:val="00DD09B1"/>
    <w:rsid w:val="00DD4225"/>
    <w:rsid w:val="00DE0E53"/>
    <w:rsid w:val="00E104BE"/>
    <w:rsid w:val="00E23FBB"/>
    <w:rsid w:val="00E92B8B"/>
    <w:rsid w:val="00EB0C3A"/>
    <w:rsid w:val="00EE3E9A"/>
    <w:rsid w:val="00EF58CA"/>
    <w:rsid w:val="00F003CC"/>
    <w:rsid w:val="00F411E5"/>
    <w:rsid w:val="00F52807"/>
    <w:rsid w:val="00F86CC3"/>
    <w:rsid w:val="00FC1073"/>
    <w:rsid w:val="00FD57C0"/>
    <w:rsid w:val="00FE657D"/>
    <w:rsid w:val="01F1590B"/>
    <w:rsid w:val="03F6079E"/>
    <w:rsid w:val="088321D3"/>
    <w:rsid w:val="0C4F74F5"/>
    <w:rsid w:val="0D870F11"/>
    <w:rsid w:val="105C0433"/>
    <w:rsid w:val="10EF3511"/>
    <w:rsid w:val="158A1B50"/>
    <w:rsid w:val="15BF393E"/>
    <w:rsid w:val="18E47B5C"/>
    <w:rsid w:val="1E6A6411"/>
    <w:rsid w:val="20FD17BE"/>
    <w:rsid w:val="2117429A"/>
    <w:rsid w:val="22556452"/>
    <w:rsid w:val="23390593"/>
    <w:rsid w:val="267608F5"/>
    <w:rsid w:val="28492856"/>
    <w:rsid w:val="29E82FF0"/>
    <w:rsid w:val="2A6401B8"/>
    <w:rsid w:val="2C7026E8"/>
    <w:rsid w:val="305111DE"/>
    <w:rsid w:val="32C723BD"/>
    <w:rsid w:val="33600112"/>
    <w:rsid w:val="436E2A28"/>
    <w:rsid w:val="461D4693"/>
    <w:rsid w:val="464B42E2"/>
    <w:rsid w:val="4ACF7478"/>
    <w:rsid w:val="56F95215"/>
    <w:rsid w:val="595722C8"/>
    <w:rsid w:val="59910B32"/>
    <w:rsid w:val="5D600A8F"/>
    <w:rsid w:val="623A00CC"/>
    <w:rsid w:val="6339132F"/>
    <w:rsid w:val="65C82701"/>
    <w:rsid w:val="668E416F"/>
    <w:rsid w:val="67CD1BF1"/>
    <w:rsid w:val="6943014B"/>
    <w:rsid w:val="6A57131C"/>
    <w:rsid w:val="6BB80B1D"/>
    <w:rsid w:val="6BF34B5F"/>
    <w:rsid w:val="6DF26B12"/>
    <w:rsid w:val="7069366C"/>
    <w:rsid w:val="71762034"/>
    <w:rsid w:val="71F923BA"/>
    <w:rsid w:val="75F0011F"/>
    <w:rsid w:val="79733540"/>
    <w:rsid w:val="7E6B2A38"/>
    <w:rsid w:val="7E6C2964"/>
    <w:rsid w:val="7ED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21"/>
    <w:autoRedefine/>
    <w:qFormat/>
    <w:uiPriority w:val="9"/>
    <w:pPr>
      <w:autoSpaceDE/>
      <w:autoSpaceDN/>
      <w:spacing w:line="360" w:lineRule="auto"/>
      <w:jc w:val="both"/>
      <w:outlineLvl w:val="3"/>
    </w:pPr>
    <w:rPr>
      <w:rFonts w:ascii="Arial" w:hAnsi="宋体" w:eastAsia="宋体" w:cs="宋体"/>
      <w:b/>
      <w:sz w:val="21"/>
      <w:szCs w:val="20"/>
      <w:lang w:val="en-US" w:bidi="ar-SA"/>
    </w:rPr>
  </w:style>
  <w:style w:type="paragraph" w:styleId="4">
    <w:name w:val="heading 5"/>
    <w:basedOn w:val="1"/>
    <w:next w:val="1"/>
    <w:link w:val="22"/>
    <w:autoRedefine/>
    <w:unhideWhenUsed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161"/>
      <w:ind w:left="118"/>
    </w:pPr>
    <w:rPr>
      <w:rFonts w:ascii="宋体" w:hAnsi="宋体" w:eastAsia="宋体" w:cs="宋体"/>
      <w:b/>
      <w:bCs/>
      <w:sz w:val="24"/>
      <w:szCs w:val="24"/>
    </w:rPr>
  </w:style>
  <w:style w:type="paragraph" w:styleId="6">
    <w:name w:val="Body Text Indent"/>
    <w:basedOn w:val="1"/>
    <w:link w:val="28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autoRedefine/>
    <w:qFormat/>
    <w:uiPriority w:val="1"/>
    <w:pPr>
      <w:spacing w:before="10"/>
      <w:ind w:left="521"/>
    </w:pPr>
    <w:rPr>
      <w:rFonts w:ascii="宋体" w:hAnsi="宋体" w:eastAsia="宋体" w:cs="宋体"/>
      <w:b/>
      <w:bCs/>
      <w:sz w:val="44"/>
      <w:szCs w:val="44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563C1"/>
      <w:u w:val="single"/>
    </w:r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</w:style>
  <w:style w:type="paragraph" w:customStyle="1" w:styleId="17">
    <w:name w:val="Table Paragraph"/>
    <w:basedOn w:val="1"/>
    <w:autoRedefine/>
    <w:qFormat/>
    <w:uiPriority w:val="1"/>
    <w:pPr>
      <w:spacing w:line="292" w:lineRule="exact"/>
      <w:ind w:left="318"/>
      <w:jc w:val="center"/>
    </w:pPr>
  </w:style>
  <w:style w:type="character" w:customStyle="1" w:styleId="18">
    <w:name w:val="页眉 字符"/>
    <w:basedOn w:val="12"/>
    <w:link w:val="8"/>
    <w:autoRedefine/>
    <w:qFormat/>
    <w:uiPriority w:val="99"/>
    <w:rPr>
      <w:rFonts w:ascii="等线" w:hAnsi="等线" w:eastAsia="等线" w:cs="等线"/>
      <w:sz w:val="18"/>
      <w:szCs w:val="18"/>
      <w:lang w:val="zh-CN" w:eastAsia="zh-CN" w:bidi="zh-CN"/>
    </w:rPr>
  </w:style>
  <w:style w:type="character" w:customStyle="1" w:styleId="19">
    <w:name w:val="页脚 字符"/>
    <w:basedOn w:val="12"/>
    <w:link w:val="7"/>
    <w:autoRedefine/>
    <w:qFormat/>
    <w:uiPriority w:val="99"/>
    <w:rPr>
      <w:rFonts w:ascii="等线" w:hAnsi="等线" w:eastAsia="等线" w:cs="等线"/>
      <w:sz w:val="18"/>
      <w:szCs w:val="18"/>
      <w:lang w:val="zh-CN" w:eastAsia="zh-CN" w:bidi="zh-CN"/>
    </w:rPr>
  </w:style>
  <w:style w:type="paragraph" w:customStyle="1" w:styleId="20">
    <w:name w:val="标书正文格式"/>
    <w:link w:val="23"/>
    <w:autoRedefine/>
    <w:qFormat/>
    <w:uiPriority w:val="0"/>
    <w:pPr>
      <w:widowControl/>
      <w:autoSpaceDE/>
      <w:autoSpaceDN/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4 字符"/>
    <w:basedOn w:val="12"/>
    <w:link w:val="3"/>
    <w:autoRedefine/>
    <w:qFormat/>
    <w:uiPriority w:val="9"/>
    <w:rPr>
      <w:rFonts w:ascii="Arial" w:hAnsi="宋体" w:eastAsia="宋体" w:cs="宋体"/>
      <w:b/>
      <w:sz w:val="21"/>
      <w:szCs w:val="20"/>
      <w:lang w:eastAsia="zh-CN"/>
    </w:rPr>
  </w:style>
  <w:style w:type="character" w:customStyle="1" w:styleId="22">
    <w:name w:val="标题 5 字符"/>
    <w:basedOn w:val="12"/>
    <w:link w:val="4"/>
    <w:autoRedefine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  <w:lang w:eastAsia="zh-CN"/>
    </w:rPr>
  </w:style>
  <w:style w:type="character" w:customStyle="1" w:styleId="23">
    <w:name w:val="标书正文格式 Char"/>
    <w:link w:val="20"/>
    <w:autoRedefine/>
    <w:qFormat/>
    <w:uiPriority w:val="0"/>
    <w:rPr>
      <w:rFonts w:ascii="Calibri" w:hAnsi="Calibri" w:eastAsia="宋体" w:cs="Times New Roman"/>
      <w:kern w:val="2"/>
      <w:sz w:val="21"/>
      <w:szCs w:val="24"/>
      <w:lang w:eastAsia="zh-CN"/>
    </w:rPr>
  </w:style>
  <w:style w:type="character" w:customStyle="1" w:styleId="24">
    <w:name w:val="表格 Char"/>
    <w:link w:val="25"/>
    <w:autoRedefine/>
    <w:qFormat/>
    <w:uiPriority w:val="0"/>
  </w:style>
  <w:style w:type="paragraph" w:customStyle="1" w:styleId="25">
    <w:name w:val="表格"/>
    <w:basedOn w:val="6"/>
    <w:next w:val="1"/>
    <w:link w:val="24"/>
    <w:autoRedefine/>
    <w:qFormat/>
    <w:uiPriority w:val="0"/>
    <w:pPr>
      <w:autoSpaceDE/>
      <w:autoSpaceDN/>
      <w:spacing w:line="360" w:lineRule="auto"/>
      <w:jc w:val="center"/>
    </w:pPr>
    <w:rPr>
      <w:rFonts w:asciiTheme="minorHAnsi" w:hAnsiTheme="minorHAnsi" w:eastAsiaTheme="minorEastAsia" w:cstheme="minorBidi"/>
      <w:lang w:val="en-US" w:eastAsia="en-US" w:bidi="ar-SA"/>
    </w:rPr>
  </w:style>
  <w:style w:type="character" w:customStyle="1" w:styleId="26">
    <w:name w:val="正文+2 Char"/>
    <w:basedOn w:val="12"/>
    <w:link w:val="27"/>
    <w:autoRedefine/>
    <w:qFormat/>
    <w:uiPriority w:val="0"/>
    <w:rPr>
      <w:rFonts w:eastAsia="黑体"/>
      <w:b/>
      <w:bCs/>
      <w:sz w:val="24"/>
      <w:szCs w:val="24"/>
    </w:rPr>
  </w:style>
  <w:style w:type="paragraph" w:customStyle="1" w:styleId="27">
    <w:name w:val="正文+2"/>
    <w:basedOn w:val="1"/>
    <w:next w:val="1"/>
    <w:link w:val="26"/>
    <w:autoRedefine/>
    <w:qFormat/>
    <w:uiPriority w:val="0"/>
    <w:pPr>
      <w:autoSpaceDE/>
      <w:autoSpaceDN/>
      <w:spacing w:before="50" w:beforeLines="50" w:line="360" w:lineRule="auto"/>
      <w:ind w:firstLine="200" w:firstLineChars="200"/>
    </w:pPr>
    <w:rPr>
      <w:rFonts w:eastAsia="黑体" w:asciiTheme="minorHAnsi" w:hAnsiTheme="minorHAnsi" w:cstheme="minorBidi"/>
      <w:b/>
      <w:bCs/>
      <w:sz w:val="24"/>
      <w:szCs w:val="24"/>
      <w:lang w:val="en-US" w:eastAsia="en-US" w:bidi="ar-SA"/>
    </w:rPr>
  </w:style>
  <w:style w:type="character" w:customStyle="1" w:styleId="28">
    <w:name w:val="正文文本缩进 字符"/>
    <w:basedOn w:val="12"/>
    <w:link w:val="6"/>
    <w:autoRedefine/>
    <w:semiHidden/>
    <w:qFormat/>
    <w:uiPriority w:val="99"/>
    <w:rPr>
      <w:rFonts w:ascii="等线" w:hAnsi="等线" w:eastAsia="等线" w:cs="等线"/>
      <w:lang w:val="zh-CN" w:eastAsia="zh-CN" w:bidi="zh-CN"/>
    </w:rPr>
  </w:style>
  <w:style w:type="paragraph" w:customStyle="1" w:styleId="29">
    <w:name w:val="msonormal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customStyle="1" w:styleId="30">
    <w:name w:val="font5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31">
    <w:name w:val="font6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32">
    <w:name w:val="font7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33">
    <w:name w:val="font8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cs="宋体"/>
      <w:color w:val="FF0000"/>
      <w:sz w:val="24"/>
      <w:szCs w:val="24"/>
      <w:lang w:val="en-US" w:bidi="ar-SA"/>
    </w:rPr>
  </w:style>
  <w:style w:type="paragraph" w:customStyle="1" w:styleId="34">
    <w:name w:val="font9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cs="宋体"/>
      <w:color w:val="000000"/>
      <w:sz w:val="24"/>
      <w:szCs w:val="24"/>
      <w:lang w:val="en-US" w:bidi="ar-SA"/>
    </w:rPr>
  </w:style>
  <w:style w:type="paragraph" w:customStyle="1" w:styleId="35">
    <w:name w:val="font10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bidi="ar-SA"/>
    </w:rPr>
  </w:style>
  <w:style w:type="paragraph" w:customStyle="1" w:styleId="36">
    <w:name w:val="font11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  <w:lang w:val="en-US" w:bidi="ar-SA"/>
    </w:rPr>
  </w:style>
  <w:style w:type="paragraph" w:customStyle="1" w:styleId="37">
    <w:name w:val="xl65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38">
    <w:name w:val="xl66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39">
    <w:name w:val="xl67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0">
    <w:name w:val="xl68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1">
    <w:name w:val="xl69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2">
    <w:name w:val="xl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3">
    <w:name w:val="xl7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27"/>
      </w:pBdr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4">
    <w:name w:val="xl72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5">
    <w:name w:val="xl7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47">
    <w:name w:val="xl75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48">
    <w:name w:val="xl76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49">
    <w:name w:val="xl77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0">
    <w:name w:val="xl78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1">
    <w:name w:val="xl7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2">
    <w:name w:val="xl8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27"/>
      </w:pBdr>
      <w:shd w:val="clear" w:color="000000" w:fill="FFC000"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3">
    <w:name w:val="xl81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54">
    <w:name w:val="xl82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55">
    <w:name w:val="xl83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  <w:lang w:val="en-US" w:bidi="ar-SA"/>
    </w:rPr>
  </w:style>
  <w:style w:type="paragraph" w:customStyle="1" w:styleId="56">
    <w:name w:val="xl84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57">
    <w:name w:val="xl85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ind w:firstLine="300" w:firstLineChars="300"/>
      <w:jc w:val="right"/>
      <w:textAlignment w:val="top"/>
    </w:pPr>
    <w:rPr>
      <w:rFonts w:ascii="Times New Roman" w:hAnsi="Times New Roman" w:eastAsia="宋体" w:cs="Times New Roman"/>
      <w:color w:val="FF0000"/>
      <w:sz w:val="24"/>
      <w:szCs w:val="24"/>
      <w:lang w:val="en-US" w:bidi="ar-SA"/>
    </w:rPr>
  </w:style>
  <w:style w:type="paragraph" w:customStyle="1" w:styleId="58">
    <w:name w:val="xl86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59">
    <w:name w:val="xl87"/>
    <w:basedOn w:val="1"/>
    <w:autoRedefine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  <w:style w:type="paragraph" w:customStyle="1" w:styleId="60">
    <w:name w:val="xl88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1">
    <w:name w:val="xl89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2">
    <w:name w:val="xl90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customStyle="1" w:styleId="63">
    <w:name w:val="xl9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4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5">
    <w:name w:val="xl9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bidi="ar-SA"/>
    </w:rPr>
  </w:style>
  <w:style w:type="paragraph" w:customStyle="1" w:styleId="6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67">
    <w:name w:val="font2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793</Characters>
  <Lines>6</Lines>
  <Paragraphs>1</Paragraphs>
  <TotalTime>1</TotalTime>
  <ScaleCrop>false</ScaleCrop>
  <LinksUpToDate>false</LinksUpToDate>
  <CharactersWithSpaces>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2022-06-15T10:56:00Z</dcterms:created>
  <dc:creator>admin</dc:creator>
  <cp:lastModifiedBy>荔枝</cp:lastModifiedBy>
  <cp:lastPrinted>2023-07-14T08:08:00Z</cp:lastPrinted>
  <dcterms:modified xsi:type="dcterms:W3CDTF">2024-06-05T06:42:39Z</dcterms:modified>
  <dc:title>招标文件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267AFFC277004376A06F2A9EE9B4B5D5_13</vt:lpwstr>
  </property>
</Properties>
</file>