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left="0" w:right="0" w:rightChars="0" w:firstLine="42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default"/>
              </w:rPr>
            </w:pPr>
          </w:p>
        </w:tc>
        <w:tc>
          <w:tcPr>
            <w:tcW w:w="610"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2411"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lang w:val="en-US"/>
              </w:rPr>
            </w:pPr>
            <w:r>
              <w:rPr>
                <w:rFonts w:hint="eastAsia" w:cs="Times New Roman"/>
                <w:lang w:val="en-US" w:eastAsia="zh-CN"/>
              </w:rPr>
              <w:t>压缩空气后处理系统设备</w:t>
            </w:r>
          </w:p>
        </w:tc>
        <w:tc>
          <w:tcPr>
            <w:tcW w:w="922" w:type="pct"/>
            <w:gridSpan w:val="2"/>
            <w:vAlign w:val="center"/>
          </w:tcPr>
          <w:p>
            <w:pPr>
              <w:keepNext w:val="0"/>
              <w:keepLines w:val="0"/>
              <w:suppressLineNumbers w:val="0"/>
              <w:spacing w:before="0" w:beforeAutospacing="0" w:after="0" w:afterAutospacing="0"/>
              <w:ind w:left="0" w:right="0" w:firstLine="480"/>
              <w:rPr>
                <w:rFonts w:hint="default"/>
              </w:rPr>
            </w:pPr>
            <w:r>
              <w:rPr>
                <w:rFonts w:hint="eastAsia"/>
              </w:rPr>
              <w:t>第1页</w:t>
            </w:r>
          </w:p>
        </w:tc>
        <w:tc>
          <w:tcPr>
            <w:tcW w:w="897" w:type="pct"/>
            <w:gridSpan w:val="2"/>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共</w:t>
            </w:r>
            <w:r>
              <w:rPr>
                <w:rFonts w:hint="eastAsia"/>
                <w:lang w:val="en-US" w:eastAsia="zh-CN"/>
              </w:rPr>
              <w:t>13</w:t>
            </w:r>
            <w:r>
              <w:rPr>
                <w:rFonts w:hint="eastAsia"/>
              </w:rPr>
              <w:t>页</w:t>
            </w:r>
          </w:p>
        </w:tc>
      </w:tr>
    </w:tbl>
    <w:tbl>
      <w:tblPr>
        <w:tblStyle w:val="9"/>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firstLine="1124"/>
              <w:jc w:val="center"/>
              <w:rPr>
                <w:rFonts w:hint="default"/>
                <w:b/>
                <w:bCs/>
                <w:sz w:val="56"/>
                <w:szCs w:val="56"/>
              </w:rPr>
            </w:pPr>
          </w:p>
          <w:p>
            <w:pPr>
              <w:pStyle w:val="3"/>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124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19"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855"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3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26" w:type="pct"/>
            <w:vAlign w:val="center"/>
          </w:tcPr>
          <w:p>
            <w:pPr>
              <w:keepNext w:val="0"/>
              <w:keepLines w:val="0"/>
              <w:suppressLineNumbers w:val="0"/>
              <w:spacing w:before="0" w:beforeAutospacing="0" w:after="0" w:afterAutospacing="0"/>
              <w:ind w:left="0" w:right="0" w:firstLine="480"/>
              <w:rPr>
                <w:rFonts w:hint="default"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124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19" w:type="pct"/>
            <w:vAlign w:val="center"/>
          </w:tcPr>
          <w:p>
            <w:pPr>
              <w:keepNext w:val="0"/>
              <w:keepLines w:val="0"/>
              <w:suppressLineNumbers w:val="0"/>
              <w:spacing w:before="0" w:beforeAutospacing="0" w:after="0" w:afterAutospacing="0"/>
              <w:ind w:left="0" w:right="0" w:firstLine="480"/>
              <w:rPr>
                <w:rFonts w:hint="default" w:eastAsiaTheme="minorEastAsia"/>
              </w:rPr>
            </w:pPr>
            <w:r>
              <w:rPr>
                <w:rFonts w:hint="default"/>
              </w:rPr>
              <w:drawing>
                <wp:anchor distT="0" distB="0" distL="114300" distR="114300" simplePos="0" relativeHeight="251660288" behindDoc="1" locked="0" layoutInCell="1" allowOverlap="1">
                  <wp:simplePos x="0" y="0"/>
                  <wp:positionH relativeFrom="column">
                    <wp:posOffset>78105</wp:posOffset>
                  </wp:positionH>
                  <wp:positionV relativeFrom="paragraph">
                    <wp:posOffset>191770</wp:posOffset>
                  </wp:positionV>
                  <wp:extent cx="396875" cy="236220"/>
                  <wp:effectExtent l="0" t="0" r="3175" b="1143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396875" cy="236220"/>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480"/>
              <w:rPr>
                <w:rFonts w:hint="default" w:eastAsiaTheme="minorEastAsia"/>
              </w:rPr>
            </w:pPr>
            <w:r>
              <w:rPr>
                <w:rFonts w:hint="default"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126365</wp:posOffset>
                  </wp:positionV>
                  <wp:extent cx="577215" cy="302260"/>
                  <wp:effectExtent l="0" t="0" r="0" b="0"/>
                  <wp:wrapNone/>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clrChange>
                              <a:clrFrom>
                                <a:srgbClr val="FFFFFF">
                                  <a:alpha val="100000"/>
                                </a:srgbClr>
                              </a:clrFrom>
                              <a:clrTo>
                                <a:srgbClr val="FFFFFF">
                                  <a:alpha val="100000"/>
                                  <a:alpha val="0"/>
                                </a:srgbClr>
                              </a:clrTo>
                            </a:clrChange>
                          </a:blip>
                          <a:srcRect b="12500"/>
                          <a:stretch>
                            <a:fillRect/>
                          </a:stretch>
                        </pic:blipFill>
                        <pic:spPr>
                          <a:xfrm>
                            <a:off x="0" y="0"/>
                            <a:ext cx="577215" cy="302260"/>
                          </a:xfrm>
                          <a:prstGeom prst="rect">
                            <a:avLst/>
                          </a:prstGeom>
                        </pic:spPr>
                      </pic:pic>
                    </a:graphicData>
                  </a:graphic>
                </wp:anchor>
              </w:drawing>
            </w:r>
          </w:p>
        </w:tc>
        <w:tc>
          <w:tcPr>
            <w:tcW w:w="73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26" w:type="pct"/>
            <w:vAlign w:val="center"/>
          </w:tcPr>
          <w:p>
            <w:pPr>
              <w:keepNext w:val="0"/>
              <w:keepLines w:val="0"/>
              <w:suppressLineNumbers w:val="0"/>
              <w:spacing w:before="0" w:beforeAutospacing="0" w:after="0" w:afterAutospacing="0"/>
              <w:ind w:left="0" w:right="0" w:firstLine="480"/>
              <w:rPr>
                <w:rFonts w:hint="default"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default"/>
              </w:rPr>
              <w:drawing>
                <wp:anchor distT="0" distB="0" distL="114300" distR="114300" simplePos="0" relativeHeight="251660288" behindDoc="0" locked="0" layoutInCell="1" allowOverlap="1">
                  <wp:simplePos x="0" y="0"/>
                  <wp:positionH relativeFrom="column">
                    <wp:posOffset>106045</wp:posOffset>
                  </wp:positionH>
                  <wp:positionV relativeFrom="paragraph">
                    <wp:posOffset>3175</wp:posOffset>
                  </wp:positionV>
                  <wp:extent cx="374015" cy="220345"/>
                  <wp:effectExtent l="0" t="0" r="6985" b="825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374015" cy="220345"/>
                          </a:xfrm>
                          <a:prstGeom prst="rect">
                            <a:avLst/>
                          </a:prstGeom>
                        </pic:spPr>
                      </pic:pic>
                    </a:graphicData>
                  </a:graphic>
                </wp:anchor>
              </w:drawing>
            </w:r>
          </w:p>
        </w:tc>
        <w:tc>
          <w:tcPr>
            <w:tcW w:w="726" w:type="pct"/>
            <w:vAlign w:val="center"/>
          </w:tcPr>
          <w:p>
            <w:pPr>
              <w:keepNext w:val="0"/>
              <w:keepLines w:val="0"/>
              <w:suppressLineNumbers w:val="0"/>
              <w:spacing w:before="0" w:beforeAutospacing="0" w:after="0" w:afterAutospacing="0"/>
              <w:ind w:left="0" w:right="0" w:firstLine="480"/>
              <w:jc w:val="center"/>
              <w:rPr>
                <w:rFonts w:hint="default"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日期</w:t>
            </w:r>
          </w:p>
        </w:tc>
      </w:tr>
    </w:tbl>
    <w:p>
      <w:p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color w:val="auto"/>
          <w:kern w:val="2"/>
          <w:sz w:val="24"/>
          <w:szCs w:val="24"/>
          <w:lang w:val="zh-CN"/>
        </w:rPr>
        <w:id w:val="-965044271"/>
        <w:docPartObj>
          <w:docPartGallery w:val="Table of Contents"/>
          <w:docPartUnique/>
        </w:docPartObj>
      </w:sdtPr>
      <w:sdtEndPr>
        <w:rPr>
          <w:rFonts w:ascii="Times New Roman" w:hAnsi="Times New Roman" w:eastAsia="宋体" w:cs="Times New Roman"/>
          <w:b w:val="0"/>
          <w:bCs/>
          <w:color w:val="auto"/>
          <w:kern w:val="2"/>
          <w:sz w:val="24"/>
          <w:szCs w:val="24"/>
          <w:lang w:val="zh-CN"/>
        </w:rPr>
      </w:sdtEndPr>
      <w:sdtContent>
        <w:p>
          <w:pPr>
            <w:pStyle w:val="14"/>
            <w:tabs>
              <w:tab w:val="left" w:pos="570"/>
              <w:tab w:val="center" w:pos="5023"/>
            </w:tabs>
            <w:spacing w:line="360" w:lineRule="auto"/>
            <w:rPr>
              <w:rFonts w:ascii="Times New Roman" w:hAnsi="Times New Roman" w:eastAsia="宋体" w:cs="Times New Roman"/>
              <w:color w:val="auto"/>
              <w:sz w:val="28"/>
              <w:szCs w:val="28"/>
            </w:rPr>
          </w:pPr>
          <w:r>
            <w:rPr>
              <w:rFonts w:ascii="Times New Roman" w:hAnsi="Times New Roman" w:eastAsia="宋体" w:cs="Times New Roman"/>
              <w:b w:val="0"/>
              <w:color w:val="auto"/>
              <w:kern w:val="2"/>
              <w:sz w:val="28"/>
              <w:szCs w:val="28"/>
              <w:lang w:val="zh-CN"/>
            </w:rPr>
            <w:tab/>
          </w:r>
          <w:r>
            <w:rPr>
              <w:rFonts w:ascii="Times New Roman" w:hAnsi="Times New Roman" w:eastAsia="宋体" w:cs="Times New Roman"/>
              <w:b w:val="0"/>
              <w:color w:val="auto"/>
              <w:kern w:val="2"/>
              <w:sz w:val="28"/>
              <w:szCs w:val="28"/>
              <w:lang w:val="zh-CN"/>
            </w:rPr>
            <w:tab/>
          </w:r>
          <w:r>
            <w:rPr>
              <w:rFonts w:ascii="Times New Roman" w:hAnsi="Times New Roman" w:eastAsia="宋体" w:cs="Times New Roman"/>
              <w:color w:val="auto"/>
              <w:sz w:val="28"/>
              <w:szCs w:val="28"/>
              <w:lang w:val="zh-CN"/>
            </w:rPr>
            <w:t>目录</w:t>
          </w:r>
        </w:p>
        <w:p>
          <w:pPr>
            <w:pStyle w:val="6"/>
            <w:tabs>
              <w:tab w:val="right" w:leader="dot" w:pos="10047"/>
            </w:tabs>
            <w:rPr>
              <w:sz w:val="28"/>
              <w:szCs w:val="28"/>
            </w:rPr>
          </w:pPr>
          <w:r>
            <w:rPr>
              <w:b/>
              <w:sz w:val="28"/>
              <w:szCs w:val="28"/>
            </w:rPr>
            <w:fldChar w:fldCharType="begin"/>
          </w:r>
          <w:r>
            <w:rPr>
              <w:b/>
              <w:sz w:val="28"/>
              <w:szCs w:val="28"/>
            </w:rPr>
            <w:instrText xml:space="preserve"> TOC \o "1-3" \h \z \u </w:instrText>
          </w:r>
          <w:r>
            <w:rPr>
              <w:b/>
              <w:sz w:val="28"/>
              <w:szCs w:val="28"/>
            </w:rPr>
            <w:fldChar w:fldCharType="separate"/>
          </w:r>
          <w:r>
            <w:fldChar w:fldCharType="begin"/>
          </w:r>
          <w:r>
            <w:instrText xml:space="preserve"> HYPERLINK \l "_Toc1715" </w:instrText>
          </w:r>
          <w:r>
            <w:fldChar w:fldCharType="separate"/>
          </w:r>
          <w:r>
            <w:rPr>
              <w:sz w:val="28"/>
              <w:szCs w:val="28"/>
            </w:rPr>
            <w:t>一、设备简介</w:t>
          </w:r>
          <w:r>
            <w:rPr>
              <w:sz w:val="28"/>
              <w:szCs w:val="28"/>
            </w:rPr>
            <w:tab/>
          </w:r>
          <w:r>
            <w:rPr>
              <w:sz w:val="28"/>
              <w:szCs w:val="28"/>
            </w:rPr>
            <w:fldChar w:fldCharType="begin"/>
          </w:r>
          <w:r>
            <w:rPr>
              <w:sz w:val="28"/>
              <w:szCs w:val="28"/>
            </w:rPr>
            <w:instrText xml:space="preserve"> PAGEREF _Toc1715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"_Toc12349" </w:instrText>
          </w:r>
          <w:r>
            <w:fldChar w:fldCharType="separate"/>
          </w:r>
          <w:r>
            <w:rPr>
              <w:sz w:val="28"/>
              <w:szCs w:val="28"/>
            </w:rPr>
            <w:t>1.1、背景</w:t>
          </w:r>
          <w:r>
            <w:rPr>
              <w:sz w:val="28"/>
              <w:szCs w:val="28"/>
            </w:rPr>
            <w:tab/>
          </w:r>
          <w:r>
            <w:rPr>
              <w:sz w:val="28"/>
              <w:szCs w:val="28"/>
            </w:rPr>
            <w:fldChar w:fldCharType="begin"/>
          </w:r>
          <w:r>
            <w:rPr>
              <w:sz w:val="28"/>
              <w:szCs w:val="28"/>
            </w:rPr>
            <w:instrText xml:space="preserve"> PAGEREF _Toc12349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"_Toc17783" </w:instrText>
          </w:r>
          <w:r>
            <w:fldChar w:fldCharType="separate"/>
          </w:r>
          <w:r>
            <w:rPr>
              <w:sz w:val="28"/>
              <w:szCs w:val="28"/>
            </w:rPr>
            <w:t>1.2、设备清单</w:t>
          </w:r>
          <w:r>
            <w:rPr>
              <w:sz w:val="28"/>
              <w:szCs w:val="28"/>
            </w:rPr>
            <w:tab/>
          </w:r>
          <w:r>
            <w:rPr>
              <w:sz w:val="28"/>
              <w:szCs w:val="28"/>
            </w:rPr>
            <w:fldChar w:fldCharType="begin"/>
          </w:r>
          <w:r>
            <w:rPr>
              <w:sz w:val="28"/>
              <w:szCs w:val="28"/>
            </w:rPr>
            <w:instrText xml:space="preserve"> PAGEREF _Toc17783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"_Toc27059" </w:instrText>
          </w:r>
          <w:r>
            <w:fldChar w:fldCharType="separate"/>
          </w:r>
          <w:r>
            <w:rPr>
              <w:sz w:val="28"/>
              <w:szCs w:val="28"/>
            </w:rPr>
            <w:t>1.3、流程</w:t>
          </w:r>
          <w:r>
            <w:rPr>
              <w:rFonts w:hint="eastAsia"/>
              <w:sz w:val="28"/>
              <w:szCs w:val="28"/>
            </w:rPr>
            <w:t>图</w:t>
          </w:r>
          <w:r>
            <w:rPr>
              <w:sz w:val="28"/>
              <w:szCs w:val="28"/>
            </w:rPr>
            <w:tab/>
          </w:r>
          <w:r>
            <w:rPr>
              <w:sz w:val="28"/>
              <w:szCs w:val="28"/>
            </w:rPr>
            <w:fldChar w:fldCharType="begin"/>
          </w:r>
          <w:r>
            <w:rPr>
              <w:sz w:val="28"/>
              <w:szCs w:val="28"/>
            </w:rPr>
            <w:instrText xml:space="preserve"> PAGEREF _Toc27059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"_Toc17651" </w:instrText>
          </w:r>
          <w:r>
            <w:fldChar w:fldCharType="separate"/>
          </w:r>
          <w:r>
            <w:rPr>
              <w:rFonts w:hint="eastAsia"/>
              <w:sz w:val="28"/>
              <w:szCs w:val="28"/>
            </w:rPr>
            <w:t>1</w:t>
          </w:r>
          <w:r>
            <w:rPr>
              <w:sz w:val="28"/>
              <w:szCs w:val="28"/>
            </w:rPr>
            <w:t>.4</w:t>
          </w:r>
          <w:r>
            <w:rPr>
              <w:rFonts w:hint="eastAsia"/>
              <w:sz w:val="28"/>
              <w:szCs w:val="28"/>
            </w:rPr>
            <w:t>、用气量</w:t>
          </w:r>
          <w:r>
            <w:rPr>
              <w:sz w:val="28"/>
              <w:szCs w:val="28"/>
            </w:rPr>
            <w:tab/>
          </w:r>
          <w:r>
            <w:rPr>
              <w:sz w:val="28"/>
              <w:szCs w:val="28"/>
            </w:rPr>
            <w:fldChar w:fldCharType="begin"/>
          </w:r>
          <w:r>
            <w:rPr>
              <w:sz w:val="28"/>
              <w:szCs w:val="28"/>
            </w:rPr>
            <w:instrText xml:space="preserve"> PAGEREF _Toc17651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
            <w:tabs>
              <w:tab w:val="right" w:leader="dot" w:pos="10047"/>
            </w:tabs>
            <w:rPr>
              <w:sz w:val="28"/>
              <w:szCs w:val="28"/>
            </w:rPr>
          </w:pPr>
          <w:r>
            <w:fldChar w:fldCharType="begin"/>
          </w:r>
          <w:r>
            <w:instrText xml:space="preserve"> HYPERLINK \l "_Toc16453" </w:instrText>
          </w:r>
          <w:r>
            <w:fldChar w:fldCharType="separate"/>
          </w:r>
          <w:r>
            <w:rPr>
              <w:sz w:val="28"/>
              <w:szCs w:val="28"/>
            </w:rPr>
            <w:t>二、基本性能指标</w:t>
          </w:r>
          <w:r>
            <w:rPr>
              <w:sz w:val="28"/>
              <w:szCs w:val="28"/>
            </w:rPr>
            <w:tab/>
          </w:r>
          <w:r>
            <w:rPr>
              <w:sz w:val="28"/>
              <w:szCs w:val="28"/>
            </w:rPr>
            <w:fldChar w:fldCharType="begin"/>
          </w:r>
          <w:r>
            <w:rPr>
              <w:sz w:val="28"/>
              <w:szCs w:val="28"/>
            </w:rPr>
            <w:instrText xml:space="preserve"> PAGEREF _Toc16453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"_Toc14408" </w:instrText>
          </w:r>
          <w:r>
            <w:fldChar w:fldCharType="separate"/>
          </w:r>
          <w:r>
            <w:rPr>
              <w:sz w:val="28"/>
              <w:szCs w:val="28"/>
            </w:rPr>
            <w:t>2.1、工艺基本数据</w:t>
          </w:r>
          <w:r>
            <w:rPr>
              <w:sz w:val="28"/>
              <w:szCs w:val="28"/>
            </w:rPr>
            <w:tab/>
          </w:r>
          <w:r>
            <w:rPr>
              <w:sz w:val="28"/>
              <w:szCs w:val="28"/>
            </w:rPr>
            <w:fldChar w:fldCharType="begin"/>
          </w:r>
          <w:r>
            <w:rPr>
              <w:sz w:val="28"/>
              <w:szCs w:val="28"/>
            </w:rPr>
            <w:instrText xml:space="preserve"> PAGEREF _Toc14408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"_Toc7880" </w:instrText>
          </w:r>
          <w:r>
            <w:fldChar w:fldCharType="separate"/>
          </w:r>
          <w:r>
            <w:rPr>
              <w:sz w:val="28"/>
              <w:szCs w:val="28"/>
            </w:rPr>
            <w:t>2.2、验收标准</w:t>
          </w:r>
          <w:r>
            <w:rPr>
              <w:sz w:val="28"/>
              <w:szCs w:val="28"/>
            </w:rPr>
            <w:tab/>
          </w:r>
          <w:r>
            <w:rPr>
              <w:sz w:val="28"/>
              <w:szCs w:val="28"/>
            </w:rPr>
            <w:fldChar w:fldCharType="begin"/>
          </w:r>
          <w:r>
            <w:rPr>
              <w:sz w:val="28"/>
              <w:szCs w:val="28"/>
            </w:rPr>
            <w:instrText xml:space="preserve"> PAGEREF _Toc7880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tabs>
              <w:tab w:val="right" w:leader="dot" w:pos="10047"/>
            </w:tabs>
            <w:rPr>
              <w:sz w:val="28"/>
              <w:szCs w:val="28"/>
            </w:rPr>
          </w:pPr>
          <w:r>
            <w:fldChar w:fldCharType="begin"/>
          </w:r>
          <w:r>
            <w:instrText xml:space="preserve"> HYPERLINK \l "_Toc6755" </w:instrText>
          </w:r>
          <w:r>
            <w:fldChar w:fldCharType="separate"/>
          </w:r>
          <w:r>
            <w:rPr>
              <w:sz w:val="28"/>
              <w:szCs w:val="28"/>
            </w:rPr>
            <w:t>三、技术参数</w:t>
          </w:r>
          <w:r>
            <w:rPr>
              <w:sz w:val="28"/>
              <w:szCs w:val="28"/>
            </w:rPr>
            <w:tab/>
          </w:r>
          <w:r>
            <w:rPr>
              <w:sz w:val="28"/>
              <w:szCs w:val="28"/>
            </w:rPr>
            <w:fldChar w:fldCharType="begin"/>
          </w:r>
          <w:r>
            <w:rPr>
              <w:sz w:val="28"/>
              <w:szCs w:val="28"/>
            </w:rPr>
            <w:instrText xml:space="preserve"> PAGEREF _Toc6755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"_Toc2609" </w:instrText>
          </w:r>
          <w:r>
            <w:fldChar w:fldCharType="separate"/>
          </w:r>
          <w:r>
            <w:rPr>
              <w:sz w:val="28"/>
              <w:szCs w:val="28"/>
            </w:rPr>
            <w:t>3.1、方案</w:t>
          </w:r>
          <w:r>
            <w:rPr>
              <w:sz w:val="28"/>
              <w:szCs w:val="28"/>
            </w:rPr>
            <w:tab/>
          </w:r>
          <w:r>
            <w:rPr>
              <w:sz w:val="28"/>
              <w:szCs w:val="28"/>
            </w:rPr>
            <w:fldChar w:fldCharType="begin"/>
          </w:r>
          <w:r>
            <w:rPr>
              <w:sz w:val="28"/>
              <w:szCs w:val="28"/>
            </w:rPr>
            <w:instrText xml:space="preserve"> PAGEREF _Toc2609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"_Toc795" </w:instrText>
          </w:r>
          <w:r>
            <w:fldChar w:fldCharType="separate"/>
          </w:r>
          <w:r>
            <w:rPr>
              <w:sz w:val="28"/>
              <w:szCs w:val="28"/>
            </w:rPr>
            <w:t>3.2、技术参数</w:t>
          </w:r>
          <w:r>
            <w:rPr>
              <w:sz w:val="28"/>
              <w:szCs w:val="28"/>
            </w:rPr>
            <w:tab/>
          </w:r>
          <w:r>
            <w:rPr>
              <w:sz w:val="28"/>
              <w:szCs w:val="28"/>
            </w:rPr>
            <w:fldChar w:fldCharType="begin"/>
          </w:r>
          <w:r>
            <w:rPr>
              <w:sz w:val="28"/>
              <w:szCs w:val="28"/>
            </w:rPr>
            <w:instrText xml:space="preserve"> PAGEREF _Toc795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
            <w:tabs>
              <w:tab w:val="right" w:leader="dot" w:pos="10047"/>
            </w:tabs>
            <w:rPr>
              <w:sz w:val="28"/>
              <w:szCs w:val="28"/>
            </w:rPr>
          </w:pPr>
          <w:r>
            <w:fldChar w:fldCharType="begin"/>
          </w:r>
          <w:r>
            <w:instrText xml:space="preserve"> HYPERLINK \l "_Toc11982" </w:instrText>
          </w:r>
          <w:r>
            <w:fldChar w:fldCharType="separate"/>
          </w:r>
          <w:r>
            <w:rPr>
              <w:sz w:val="28"/>
              <w:szCs w:val="28"/>
            </w:rPr>
            <w:t>四、一般配置和标准</w:t>
          </w:r>
          <w:r>
            <w:rPr>
              <w:sz w:val="28"/>
              <w:szCs w:val="28"/>
            </w:rPr>
            <w:tab/>
          </w:r>
          <w:r>
            <w:rPr>
              <w:sz w:val="28"/>
              <w:szCs w:val="28"/>
            </w:rPr>
            <w:fldChar w:fldCharType="begin"/>
          </w:r>
          <w:r>
            <w:rPr>
              <w:sz w:val="28"/>
              <w:szCs w:val="28"/>
            </w:rPr>
            <w:instrText xml:space="preserve"> PAGEREF _Toc11982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"_Toc23057" </w:instrText>
          </w:r>
          <w:r>
            <w:fldChar w:fldCharType="separate"/>
          </w:r>
          <w:r>
            <w:rPr>
              <w:sz w:val="28"/>
              <w:szCs w:val="28"/>
            </w:rPr>
            <w:t>4.3、异物管控要求</w:t>
          </w:r>
          <w:r>
            <w:rPr>
              <w:sz w:val="28"/>
              <w:szCs w:val="28"/>
            </w:rPr>
            <w:tab/>
          </w:r>
          <w:r>
            <w:rPr>
              <w:rFonts w:hint="eastAsia"/>
              <w:sz w:val="28"/>
              <w:szCs w:val="28"/>
            </w:rPr>
            <w:t xml:space="preserve"> 9</w:t>
          </w:r>
          <w:r>
            <w:rPr>
              <w:rFonts w:hint="eastAsia"/>
              <w:sz w:val="28"/>
              <w:szCs w:val="28"/>
            </w:rPr>
            <w:fldChar w:fldCharType="end"/>
          </w:r>
        </w:p>
        <w:p>
          <w:pPr>
            <w:pStyle w:val="6"/>
            <w:tabs>
              <w:tab w:val="right" w:leader="dot" w:pos="10047"/>
            </w:tabs>
            <w:rPr>
              <w:sz w:val="28"/>
              <w:szCs w:val="28"/>
            </w:rPr>
          </w:pPr>
          <w:r>
            <w:fldChar w:fldCharType="begin"/>
          </w:r>
          <w:r>
            <w:instrText xml:space="preserve"> HYPERLINK \l "_Toc14366" </w:instrText>
          </w:r>
          <w:r>
            <w:fldChar w:fldCharType="separate"/>
          </w:r>
          <w:r>
            <w:rPr>
              <w:sz w:val="28"/>
              <w:szCs w:val="28"/>
            </w:rPr>
            <w:t>五、其他事项</w:t>
          </w:r>
          <w:r>
            <w:rPr>
              <w:sz w:val="28"/>
              <w:szCs w:val="28"/>
            </w:rPr>
            <w:tab/>
          </w:r>
          <w:r>
            <w:rPr>
              <w:sz w:val="28"/>
              <w:szCs w:val="28"/>
            </w:rPr>
            <w:fldChar w:fldCharType="begin"/>
          </w:r>
          <w:r>
            <w:rPr>
              <w:sz w:val="28"/>
              <w:szCs w:val="28"/>
            </w:rPr>
            <w:instrText xml:space="preserve"> PAGEREF _Toc14366 \h </w:instrText>
          </w:r>
          <w:r>
            <w:rPr>
              <w:sz w:val="28"/>
              <w:szCs w:val="28"/>
            </w:rPr>
            <w:fldChar w:fldCharType="separate"/>
          </w:r>
          <w:r>
            <w:rPr>
              <w:sz w:val="28"/>
              <w:szCs w:val="28"/>
            </w:rPr>
            <w:t>11</w:t>
          </w:r>
          <w:r>
            <w:rPr>
              <w:sz w:val="28"/>
              <w:szCs w:val="28"/>
            </w:rPr>
            <w:fldChar w:fldCharType="end"/>
          </w:r>
          <w:r>
            <w:rPr>
              <w:sz w:val="28"/>
              <w:szCs w:val="28"/>
            </w:rPr>
            <w:fldChar w:fldCharType="end"/>
          </w:r>
        </w:p>
        <w:p>
          <w:pPr>
            <w:spacing w:line="360" w:lineRule="auto"/>
            <w:rPr>
              <w:sz w:val="24"/>
            </w:rPr>
          </w:pPr>
          <w:r>
            <w:rPr>
              <w:bCs/>
              <w:sz w:val="28"/>
              <w:szCs w:val="28"/>
              <w:lang w:val="zh-CN"/>
            </w:rPr>
            <w:fldChar w:fldCharType="end"/>
          </w:r>
        </w:p>
      </w:sdtContent>
    </w:sdt>
    <w:p>
      <w:pPr>
        <w:rPr>
          <w:b/>
          <w:bCs/>
          <w:sz w:val="24"/>
        </w:rPr>
      </w:pPr>
      <w:r>
        <w:rPr>
          <w:b/>
          <w:sz w:val="24"/>
        </w:rPr>
        <w:br w:type="page"/>
      </w:r>
    </w:p>
    <w:p>
      <w:pPr>
        <w:pStyle w:val="15"/>
        <w:rPr>
          <w:rFonts w:ascii="Times New Roman" w:hAnsi="Times New Roman"/>
          <w:b/>
          <w:szCs w:val="24"/>
        </w:rPr>
      </w:pPr>
      <w:bookmarkStart w:id="0" w:name="_Toc1715"/>
      <w:r>
        <w:rPr>
          <w:rFonts w:ascii="Times New Roman" w:hAnsi="Times New Roman"/>
          <w:b/>
          <w:szCs w:val="24"/>
        </w:rPr>
        <w:t>一、设备简介</w:t>
      </w:r>
      <w:bookmarkEnd w:id="0"/>
    </w:p>
    <w:p>
      <w:pPr>
        <w:pStyle w:val="17"/>
        <w:rPr>
          <w:rFonts w:ascii="Times New Roman" w:hAnsi="Times New Roman"/>
          <w:color w:val="000000"/>
          <w:kern w:val="0"/>
        </w:rPr>
      </w:pPr>
      <w:bookmarkStart w:id="1" w:name="_Toc12349"/>
      <w:r>
        <w:rPr>
          <w:rFonts w:ascii="Times New Roman" w:hAnsi="Times New Roman"/>
        </w:rPr>
        <w:t>1.1、背景</w:t>
      </w:r>
      <w:bookmarkEnd w:id="1"/>
    </w:p>
    <w:p>
      <w:pPr>
        <w:spacing w:line="360" w:lineRule="auto"/>
        <w:ind w:firstLine="480" w:firstLineChars="200"/>
        <w:rPr>
          <w:color w:val="000000"/>
          <w:kern w:val="0"/>
          <w:sz w:val="24"/>
        </w:rPr>
      </w:pPr>
      <w:r>
        <w:rPr>
          <w:color w:val="000000"/>
          <w:kern w:val="0"/>
          <w:sz w:val="24"/>
        </w:rPr>
        <w:t xml:space="preserve">  因</w:t>
      </w:r>
      <w:r>
        <w:rPr>
          <w:rFonts w:hint="eastAsia"/>
          <w:color w:val="000000"/>
          <w:kern w:val="0"/>
          <w:sz w:val="24"/>
        </w:rPr>
        <w:t>湖南美特新材料科技有限公司锂钠离子电池正极材料智能生产基地项目</w:t>
      </w:r>
      <w:r>
        <w:rPr>
          <w:color w:val="000000"/>
          <w:kern w:val="0"/>
          <w:sz w:val="24"/>
        </w:rPr>
        <w:t>建设需要，需配置</w:t>
      </w:r>
      <w:r>
        <w:rPr>
          <w:rFonts w:hint="eastAsia"/>
          <w:color w:val="000000"/>
          <w:kern w:val="0"/>
          <w:sz w:val="24"/>
        </w:rPr>
        <w:t>压缩空气系统</w:t>
      </w:r>
      <w:r>
        <w:rPr>
          <w:rFonts w:hint="eastAsia"/>
          <w:color w:val="000000"/>
          <w:kern w:val="0"/>
          <w:sz w:val="24"/>
          <w:lang w:val="en-US" w:eastAsia="zh-CN"/>
        </w:rPr>
        <w:t>后处理</w:t>
      </w:r>
      <w:r>
        <w:rPr>
          <w:rFonts w:hint="eastAsia"/>
          <w:color w:val="000000"/>
          <w:kern w:val="0"/>
          <w:sz w:val="24"/>
        </w:rPr>
        <w:t>设备</w:t>
      </w:r>
      <w:r>
        <w:rPr>
          <w:color w:val="000000"/>
          <w:kern w:val="0"/>
          <w:sz w:val="24"/>
        </w:rPr>
        <w:t>。特编制本技术任务书，用于</w:t>
      </w:r>
      <w:r>
        <w:rPr>
          <w:rFonts w:hint="eastAsia"/>
          <w:color w:val="000000"/>
          <w:kern w:val="0"/>
          <w:sz w:val="24"/>
        </w:rPr>
        <w:t>压缩空气系统</w:t>
      </w:r>
      <w:r>
        <w:rPr>
          <w:rFonts w:hint="eastAsia"/>
          <w:color w:val="000000"/>
          <w:kern w:val="0"/>
          <w:sz w:val="24"/>
          <w:lang w:val="en-US" w:eastAsia="zh-CN"/>
        </w:rPr>
        <w:t>后处理</w:t>
      </w:r>
      <w:r>
        <w:rPr>
          <w:rFonts w:hint="eastAsia"/>
          <w:color w:val="000000"/>
          <w:kern w:val="0"/>
          <w:sz w:val="24"/>
        </w:rPr>
        <w:t>设备</w:t>
      </w:r>
      <w:r>
        <w:rPr>
          <w:color w:val="000000"/>
          <w:kern w:val="0"/>
          <w:sz w:val="24"/>
        </w:rPr>
        <w:t>采购作业。</w:t>
      </w:r>
    </w:p>
    <w:p>
      <w:pPr>
        <w:pStyle w:val="17"/>
        <w:rPr>
          <w:rFonts w:ascii="Times New Roman" w:hAnsi="Times New Roman"/>
        </w:rPr>
      </w:pPr>
      <w:bookmarkStart w:id="2" w:name="_Toc17783"/>
      <w:r>
        <w:rPr>
          <w:rFonts w:ascii="Times New Roman" w:hAnsi="Times New Roman"/>
        </w:rPr>
        <w:t>1.2、设备清单</w:t>
      </w:r>
      <w:bookmarkEnd w:id="2"/>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
        <w:gridCol w:w="1860"/>
        <w:gridCol w:w="2401"/>
        <w:gridCol w:w="1639"/>
        <w:gridCol w:w="631"/>
        <w:gridCol w:w="3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b/>
                <w:sz w:val="24"/>
              </w:rPr>
              <w:t>序号</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设备名称</w:t>
            </w:r>
          </w:p>
        </w:tc>
        <w:tc>
          <w:tcPr>
            <w:tcW w:w="24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技术要求</w:t>
            </w:r>
          </w:p>
        </w:tc>
        <w:tc>
          <w:tcPr>
            <w:tcW w:w="16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品牌</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台数</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color w:val="000000"/>
                <w:sz w:val="24"/>
                <w:lang w:eastAsia="zh-CN"/>
              </w:rPr>
            </w:pPr>
            <w:r>
              <w:rPr>
                <w:rFonts w:hint="eastAsia"/>
                <w:color w:val="000000"/>
                <w:sz w:val="24"/>
                <w:lang w:val="en-US" w:eastAsia="zh-CN"/>
              </w:rPr>
              <w:t>1</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微热组合式干燥机</w:t>
            </w:r>
          </w:p>
        </w:tc>
        <w:tc>
          <w:tcPr>
            <w:tcW w:w="24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lang w:val="en-US" w:eastAsia="zh-CN"/>
              </w:rPr>
              <w:t>处理量20</w:t>
            </w:r>
            <w:r>
              <w:rPr>
                <w:rFonts w:hint="eastAsia"/>
                <w:color w:val="000000"/>
                <w:sz w:val="24"/>
              </w:rPr>
              <w:t>Nm</w:t>
            </w:r>
            <w:r>
              <w:rPr>
                <w:rFonts w:hint="eastAsia"/>
                <w:color w:val="000000"/>
                <w:sz w:val="24"/>
                <w:vertAlign w:val="superscript"/>
              </w:rPr>
              <w:t>3</w:t>
            </w:r>
            <w:r>
              <w:rPr>
                <w:rFonts w:hint="eastAsia"/>
                <w:color w:val="000000"/>
                <w:sz w:val="24"/>
              </w:rPr>
              <w:t>/min</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eastAsia"/>
                <w:color w:val="000000"/>
                <w:sz w:val="24"/>
              </w:rPr>
              <w:t>常压</w:t>
            </w:r>
            <w:r>
              <w:rPr>
                <w:rFonts w:hint="default"/>
                <w:color w:val="000000"/>
                <w:sz w:val="24"/>
              </w:rPr>
              <w:t>露点 -40℃</w:t>
            </w:r>
          </w:p>
        </w:tc>
        <w:tc>
          <w:tcPr>
            <w:tcW w:w="16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eastAsia"/>
                <w:color w:val="000000"/>
                <w:sz w:val="24"/>
              </w:rPr>
              <w:t>1</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color w:val="000000"/>
                <w:sz w:val="24"/>
                <w:lang w:eastAsia="zh-CN"/>
              </w:rPr>
            </w:pPr>
            <w:r>
              <w:rPr>
                <w:rFonts w:hint="default"/>
                <w:color w:val="000000"/>
                <w:sz w:val="24"/>
              </w:rPr>
              <w:t>自带过滤器</w:t>
            </w:r>
            <w:r>
              <w:rPr>
                <w:rFonts w:hint="eastAsia"/>
                <w:color w:val="000000"/>
                <w:sz w:val="24"/>
              </w:rPr>
              <w:t>，</w:t>
            </w:r>
            <w:r>
              <w:rPr>
                <w:rFonts w:hint="eastAsia"/>
                <w:color w:val="000000"/>
                <w:sz w:val="24"/>
                <w:lang w:val="en-US" w:eastAsia="zh-CN"/>
              </w:rPr>
              <w:t>露点仪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color w:val="000000"/>
                <w:sz w:val="24"/>
                <w:lang w:eastAsia="zh-CN"/>
              </w:rPr>
            </w:pPr>
            <w:r>
              <w:rPr>
                <w:rFonts w:hint="eastAsia"/>
                <w:color w:val="000000"/>
                <w:sz w:val="24"/>
                <w:lang w:val="en-US" w:eastAsia="zh-CN"/>
              </w:rPr>
              <w:t>2</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冷冻式干燥机</w:t>
            </w:r>
          </w:p>
        </w:tc>
        <w:tc>
          <w:tcPr>
            <w:tcW w:w="24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lang w:val="en-US" w:eastAsia="zh-CN"/>
              </w:rPr>
              <w:t>处理量20</w:t>
            </w:r>
            <w:r>
              <w:rPr>
                <w:rFonts w:hint="eastAsia"/>
                <w:color w:val="000000"/>
                <w:sz w:val="24"/>
              </w:rPr>
              <w:t>Nm</w:t>
            </w:r>
            <w:r>
              <w:rPr>
                <w:rFonts w:hint="eastAsia"/>
                <w:color w:val="000000"/>
                <w:sz w:val="24"/>
                <w:vertAlign w:val="superscript"/>
              </w:rPr>
              <w:t>3</w:t>
            </w:r>
            <w:r>
              <w:rPr>
                <w:rFonts w:hint="eastAsia"/>
                <w:color w:val="000000"/>
                <w:sz w:val="24"/>
              </w:rPr>
              <w:t>/min</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default"/>
                <w:color w:val="000000"/>
                <w:sz w:val="24"/>
              </w:rPr>
              <w:t>压力露点 2-10℃</w:t>
            </w:r>
          </w:p>
        </w:tc>
        <w:tc>
          <w:tcPr>
            <w:tcW w:w="16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p>
        </w:tc>
        <w:tc>
          <w:tcPr>
            <w:tcW w:w="0" w:type="auto"/>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rPr>
              <w:t>3</w:t>
            </w:r>
          </w:p>
        </w:tc>
        <w:tc>
          <w:tcPr>
            <w:tcW w:w="0" w:type="auto"/>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rPr>
              <w:t>自带过滤器</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color w:val="000000"/>
                <w:sz w:val="24"/>
                <w:lang w:eastAsia="zh-CN"/>
              </w:rPr>
            </w:pPr>
            <w:r>
              <w:rPr>
                <w:rFonts w:hint="eastAsia"/>
                <w:color w:val="000000"/>
                <w:sz w:val="24"/>
                <w:lang w:val="en-US" w:eastAsia="zh-CN"/>
              </w:rPr>
              <w:t>3</w:t>
            </w:r>
          </w:p>
        </w:tc>
        <w:tc>
          <w:tcPr>
            <w:tcW w:w="0" w:type="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二氧化碳吸附干燥机</w:t>
            </w:r>
          </w:p>
        </w:tc>
        <w:tc>
          <w:tcPr>
            <w:tcW w:w="240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lang w:val="en-US" w:eastAsia="zh-CN"/>
              </w:rPr>
              <w:t>处理量20</w:t>
            </w:r>
            <w:r>
              <w:rPr>
                <w:rFonts w:hint="eastAsia"/>
                <w:color w:val="000000"/>
                <w:sz w:val="24"/>
              </w:rPr>
              <w:t>Nm</w:t>
            </w:r>
            <w:r>
              <w:rPr>
                <w:rFonts w:hint="eastAsia"/>
                <w:color w:val="000000"/>
                <w:sz w:val="24"/>
                <w:vertAlign w:val="superscript"/>
              </w:rPr>
              <w:t>3</w:t>
            </w:r>
            <w:r>
              <w:rPr>
                <w:rFonts w:hint="eastAsia"/>
                <w:color w:val="000000"/>
                <w:sz w:val="24"/>
              </w:rPr>
              <w:t>/min</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rPr>
              <w:t>常压</w:t>
            </w:r>
            <w:r>
              <w:rPr>
                <w:rFonts w:hint="default"/>
                <w:color w:val="000000"/>
                <w:sz w:val="24"/>
              </w:rPr>
              <w:t>露点 -</w:t>
            </w:r>
            <w:r>
              <w:rPr>
                <w:rFonts w:hint="eastAsia"/>
                <w:color w:val="000000"/>
                <w:sz w:val="24"/>
              </w:rPr>
              <w:t>6</w:t>
            </w:r>
            <w:r>
              <w:rPr>
                <w:rFonts w:hint="default"/>
                <w:color w:val="000000"/>
                <w:sz w:val="24"/>
              </w:rPr>
              <w:t xml:space="preserve">0℃ </w:t>
            </w:r>
            <w:r>
              <w:rPr>
                <w:rFonts w:hint="eastAsia"/>
                <w:color w:val="000000"/>
                <w:sz w:val="24"/>
              </w:rPr>
              <w:t>含碳量</w:t>
            </w:r>
            <w:r>
              <w:rPr>
                <w:rFonts w:hint="default"/>
                <w:color w:val="000000"/>
                <w:sz w:val="24"/>
              </w:rPr>
              <w:t>≤5ppm</w:t>
            </w:r>
          </w:p>
        </w:tc>
        <w:tc>
          <w:tcPr>
            <w:tcW w:w="1639"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p>
        </w:tc>
        <w:tc>
          <w:tcPr>
            <w:tcW w:w="0" w:type="auto"/>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rPr>
              <w:t>1</w:t>
            </w:r>
          </w:p>
        </w:tc>
        <w:tc>
          <w:tcPr>
            <w:tcW w:w="0" w:type="auto"/>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en-US"/>
              </w:rPr>
            </w:pPr>
            <w:r>
              <w:rPr>
                <w:rFonts w:hint="default"/>
                <w:color w:val="000000"/>
                <w:sz w:val="24"/>
              </w:rPr>
              <w:t>自带过滤器</w:t>
            </w:r>
            <w:r>
              <w:rPr>
                <w:rFonts w:hint="eastAsia"/>
                <w:color w:val="000000"/>
                <w:sz w:val="24"/>
              </w:rPr>
              <w:t>，</w:t>
            </w:r>
            <w:r>
              <w:rPr>
                <w:rFonts w:hint="eastAsia"/>
                <w:color w:val="000000"/>
                <w:sz w:val="24"/>
                <w:lang w:val="en-US" w:eastAsia="zh-CN"/>
              </w:rPr>
              <w:t>露点仪，CO2检测设备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color w:val="000000"/>
                <w:sz w:val="24"/>
                <w:lang w:eastAsia="zh-CN"/>
              </w:rPr>
            </w:pPr>
            <w:r>
              <w:rPr>
                <w:rFonts w:hint="eastAsia"/>
                <w:color w:val="000000"/>
                <w:sz w:val="24"/>
                <w:lang w:val="en-US" w:eastAsia="zh-CN"/>
              </w:rPr>
              <w:t>4</w:t>
            </w:r>
          </w:p>
        </w:tc>
        <w:tc>
          <w:tcPr>
            <w:tcW w:w="0" w:type="auto"/>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lang w:val="zh-CN"/>
              </w:rPr>
              <w:t>二氧化碳吸附干燥机</w:t>
            </w:r>
          </w:p>
        </w:tc>
        <w:tc>
          <w:tcPr>
            <w:tcW w:w="2400" w:type="dxa"/>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lang w:val="en-US" w:eastAsia="zh-CN"/>
              </w:rPr>
              <w:t>处理量20</w:t>
            </w:r>
            <w:r>
              <w:rPr>
                <w:rFonts w:hint="eastAsia"/>
                <w:color w:val="000000"/>
                <w:sz w:val="24"/>
              </w:rPr>
              <w:t>Nm</w:t>
            </w:r>
            <w:r>
              <w:rPr>
                <w:rFonts w:hint="eastAsia"/>
                <w:color w:val="000000"/>
                <w:sz w:val="24"/>
                <w:vertAlign w:val="superscript"/>
              </w:rPr>
              <w:t>3</w:t>
            </w:r>
            <w:r>
              <w:rPr>
                <w:rFonts w:hint="eastAsia"/>
                <w:color w:val="000000"/>
                <w:sz w:val="24"/>
              </w:rPr>
              <w:t>/min</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eastAsia"/>
                <w:color w:val="000000"/>
                <w:sz w:val="24"/>
              </w:rPr>
              <w:t>常压</w:t>
            </w:r>
            <w:r>
              <w:rPr>
                <w:rFonts w:hint="default"/>
                <w:color w:val="000000"/>
                <w:sz w:val="24"/>
              </w:rPr>
              <w:t>露点 -40℃</w:t>
            </w:r>
            <w:r>
              <w:rPr>
                <w:rFonts w:hint="eastAsia"/>
                <w:color w:val="000000"/>
                <w:sz w:val="24"/>
              </w:rPr>
              <w:t xml:space="preserve"> 含碳量</w:t>
            </w:r>
            <w:r>
              <w:rPr>
                <w:rFonts w:hint="default"/>
                <w:color w:val="000000"/>
                <w:sz w:val="24"/>
              </w:rPr>
              <w:t>≤5ppm</w:t>
            </w:r>
          </w:p>
        </w:tc>
        <w:tc>
          <w:tcPr>
            <w:tcW w:w="1639" w:type="dxa"/>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p>
        </w:tc>
        <w:tc>
          <w:tcPr>
            <w:tcW w:w="0" w:type="auto"/>
            <w:tcBorders>
              <w:top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eastAsia"/>
                <w:color w:val="000000"/>
                <w:sz w:val="24"/>
              </w:rPr>
              <w:t>2</w:t>
            </w:r>
          </w:p>
        </w:tc>
        <w:tc>
          <w:tcPr>
            <w:tcW w:w="0" w:type="auto"/>
            <w:tcBorders>
              <w:top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lang w:val="zh-CN"/>
              </w:rPr>
            </w:pPr>
            <w:r>
              <w:rPr>
                <w:rFonts w:hint="default"/>
                <w:color w:val="000000"/>
                <w:sz w:val="24"/>
              </w:rPr>
              <w:t>自带过滤器</w:t>
            </w:r>
            <w:r>
              <w:rPr>
                <w:rFonts w:hint="eastAsia"/>
                <w:color w:val="000000"/>
                <w:sz w:val="24"/>
              </w:rPr>
              <w:t>，</w:t>
            </w:r>
            <w:r>
              <w:rPr>
                <w:rFonts w:hint="eastAsia"/>
                <w:color w:val="000000"/>
                <w:sz w:val="24"/>
                <w:lang w:val="en-US" w:eastAsia="zh-CN"/>
              </w:rPr>
              <w:t>露点仪，CO2检测设备</w:t>
            </w:r>
          </w:p>
        </w:tc>
      </w:tr>
    </w:tbl>
    <w:p>
      <w:pPr>
        <w:pStyle w:val="17"/>
        <w:rPr>
          <w:rFonts w:ascii="Times New Roman" w:hAnsi="Times New Roman"/>
        </w:rPr>
      </w:pPr>
      <w:bookmarkStart w:id="3" w:name="_Toc27059"/>
      <w:bookmarkStart w:id="4" w:name="_Toc17651"/>
      <w:r>
        <w:rPr>
          <w:rFonts w:ascii="Times New Roman" w:hAnsi="Times New Roman"/>
        </w:rPr>
        <w:t>1.3、流程</w:t>
      </w:r>
      <w:r>
        <w:rPr>
          <w:rFonts w:hint="eastAsia" w:ascii="Times New Roman" w:hAnsi="Times New Roman"/>
        </w:rPr>
        <w:t>图</w:t>
      </w:r>
      <w:bookmarkEnd w:id="3"/>
      <w:r>
        <w:rPr>
          <w:rFonts w:ascii="Times New Roman" w:hAnsi="Times New Roman"/>
        </w:rPr>
        <w:t xml:space="preserve"> </w:t>
      </w:r>
    </w:p>
    <w:p>
      <w:pPr>
        <w:spacing w:line="360" w:lineRule="auto"/>
        <w:ind w:firstLine="420" w:firstLineChars="200"/>
      </w:pPr>
    </w:p>
    <w:p>
      <w:pPr>
        <w:spacing w:line="360" w:lineRule="auto"/>
        <w:ind w:firstLine="420" w:firstLineChars="200"/>
        <w:jc w:val="both"/>
      </w:pPr>
      <w:r>
        <w:drawing>
          <wp:inline distT="0" distB="0" distL="114300" distR="114300">
            <wp:extent cx="5850255" cy="3723640"/>
            <wp:effectExtent l="0" t="0" r="1714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rcRect t="3996"/>
                    <a:stretch>
                      <a:fillRect/>
                    </a:stretch>
                  </pic:blipFill>
                  <pic:spPr>
                    <a:xfrm>
                      <a:off x="0" y="0"/>
                      <a:ext cx="5850255" cy="3723640"/>
                    </a:xfrm>
                    <a:prstGeom prst="rect">
                      <a:avLst/>
                    </a:prstGeom>
                    <a:noFill/>
                    <a:ln>
                      <a:noFill/>
                    </a:ln>
                  </pic:spPr>
                </pic:pic>
              </a:graphicData>
            </a:graphic>
          </wp:inline>
        </w:drawing>
      </w:r>
    </w:p>
    <w:p>
      <w:pPr>
        <w:pStyle w:val="17"/>
        <w:rPr>
          <w:rFonts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lang w:val="en-US" w:eastAsia="zh-CN"/>
        </w:rPr>
        <w:t>4</w:t>
      </w:r>
      <w:r>
        <w:rPr>
          <w:rFonts w:hint="eastAsia" w:ascii="Times New Roman" w:hAnsi="Times New Roman"/>
        </w:rPr>
        <w:t>、用气量</w:t>
      </w:r>
      <w:bookmarkEnd w:id="4"/>
    </w:p>
    <w:p>
      <w:pPr>
        <w:spacing w:line="360" w:lineRule="auto"/>
        <w:ind w:firstLine="480" w:firstLineChars="200"/>
        <w:rPr>
          <w:rFonts w:ascii="宋体" w:hAnsi="宋体" w:cs="宋体"/>
          <w:sz w:val="24"/>
        </w:rPr>
      </w:pPr>
      <w:r>
        <w:rPr>
          <w:rFonts w:hint="eastAsia" w:ascii="宋体" w:hAnsi="宋体" w:cs="宋体"/>
          <w:sz w:val="24"/>
        </w:rPr>
        <w:t>压缩空气主要用于本项目中试车间。钴酸锂气流磨（开式）用压缩空气流量为12N</w:t>
      </w:r>
      <w:r>
        <w:rPr>
          <w:rFonts w:ascii="宋体" w:hAnsi="宋体" w:cs="宋体"/>
          <w:sz w:val="24"/>
        </w:rPr>
        <w:t>m³</w:t>
      </w:r>
      <w:r>
        <w:rPr>
          <w:rFonts w:hint="eastAsia" w:ascii="宋体" w:hAnsi="宋体" w:cs="宋体"/>
          <w:sz w:val="24"/>
        </w:rPr>
        <w:t>/min，层状氧化物气流磨（闭式）和聚阴离子气流磨（闭式）用纯化气流量均为12N</w:t>
      </w:r>
      <w:r>
        <w:rPr>
          <w:rFonts w:ascii="宋体" w:hAnsi="宋体" w:cs="宋体"/>
          <w:sz w:val="24"/>
        </w:rPr>
        <w:t>m³</w:t>
      </w:r>
      <w:r>
        <w:rPr>
          <w:rFonts w:hint="eastAsia" w:ascii="宋体" w:hAnsi="宋体" w:cs="宋体"/>
          <w:sz w:val="24"/>
        </w:rPr>
        <w:t>/min。其余压缩空气流量为26.55N</w:t>
      </w:r>
      <w:r>
        <w:rPr>
          <w:rFonts w:ascii="宋体" w:hAnsi="宋体" w:cs="宋体"/>
          <w:sz w:val="24"/>
        </w:rPr>
        <w:t>m³</w:t>
      </w:r>
      <w:r>
        <w:rPr>
          <w:rFonts w:hint="eastAsia" w:ascii="宋体" w:hAnsi="宋体" w:cs="宋体"/>
          <w:sz w:val="24"/>
        </w:rPr>
        <w:t>/min（其中纯化气3.37N</w:t>
      </w:r>
      <w:r>
        <w:rPr>
          <w:rFonts w:ascii="宋体" w:hAnsi="宋体" w:cs="宋体"/>
          <w:sz w:val="24"/>
        </w:rPr>
        <w:t>m³</w:t>
      </w:r>
      <w:r>
        <w:rPr>
          <w:rFonts w:hint="eastAsia" w:ascii="宋体" w:hAnsi="宋体" w:cs="宋体"/>
          <w:sz w:val="24"/>
        </w:rPr>
        <w:t>/min，考虑同时使用系数此部分流量不超过18N</w:t>
      </w:r>
      <w:r>
        <w:rPr>
          <w:rFonts w:ascii="宋体" w:hAnsi="宋体" w:cs="宋体"/>
          <w:sz w:val="24"/>
        </w:rPr>
        <w:t>m³</w:t>
      </w:r>
      <w:r>
        <w:rPr>
          <w:rFonts w:hint="eastAsia" w:ascii="宋体" w:hAnsi="宋体" w:cs="宋体"/>
          <w:sz w:val="24"/>
        </w:rPr>
        <w:t>/min）.用气压力为</w:t>
      </w:r>
      <w:r>
        <w:rPr>
          <w:rFonts w:ascii="宋体" w:hAnsi="宋体" w:cs="宋体"/>
          <w:sz w:val="24"/>
        </w:rPr>
        <w:t>0.</w:t>
      </w:r>
      <w:r>
        <w:rPr>
          <w:rFonts w:hint="eastAsia" w:ascii="宋体" w:hAnsi="宋体" w:cs="宋体"/>
          <w:sz w:val="24"/>
        </w:rPr>
        <w:t>6</w:t>
      </w:r>
      <w:r>
        <w:rPr>
          <w:rFonts w:ascii="宋体" w:hAnsi="宋体" w:cs="宋体"/>
          <w:sz w:val="24"/>
        </w:rPr>
        <w:t>MPa-0.</w:t>
      </w:r>
      <w:r>
        <w:rPr>
          <w:rFonts w:hint="eastAsia" w:ascii="宋体" w:hAnsi="宋体" w:cs="宋体"/>
          <w:sz w:val="24"/>
        </w:rPr>
        <w:t>8</w:t>
      </w:r>
      <w:r>
        <w:rPr>
          <w:rFonts w:ascii="宋体" w:hAnsi="宋体" w:cs="宋体"/>
          <w:sz w:val="24"/>
        </w:rPr>
        <w:t>MPa。</w:t>
      </w:r>
    </w:p>
    <w:p>
      <w:pPr>
        <w:spacing w:line="360" w:lineRule="auto"/>
        <w:ind w:firstLine="480" w:firstLineChars="200"/>
        <w:rPr>
          <w:color w:val="000000"/>
          <w:kern w:val="0"/>
          <w:sz w:val="24"/>
        </w:rPr>
      </w:pPr>
      <w:r>
        <w:rPr>
          <w:rFonts w:hint="eastAsia" w:ascii="宋体" w:hAnsi="宋体" w:cs="宋体"/>
          <w:sz w:val="24"/>
        </w:rPr>
        <w:t>空压机房出口压力</w:t>
      </w:r>
      <w:r>
        <w:rPr>
          <w:rFonts w:ascii="宋体" w:hAnsi="宋体" w:cs="宋体"/>
          <w:sz w:val="24"/>
        </w:rPr>
        <w:t>≥</w:t>
      </w:r>
      <w:r>
        <w:rPr>
          <w:rFonts w:hint="eastAsia" w:ascii="宋体" w:hAnsi="宋体" w:cs="宋体"/>
          <w:sz w:val="24"/>
        </w:rPr>
        <w:t>0.8MPa。</w:t>
      </w:r>
      <w:r>
        <w:rPr>
          <w:color w:val="000000"/>
          <w:kern w:val="0"/>
          <w:sz w:val="24"/>
        </w:rPr>
        <w:br w:type="page"/>
      </w:r>
    </w:p>
    <w:p>
      <w:pPr>
        <w:pStyle w:val="15"/>
        <w:rPr>
          <w:rFonts w:ascii="Times New Roman" w:hAnsi="Times New Roman"/>
          <w:b/>
          <w:szCs w:val="24"/>
        </w:rPr>
      </w:pPr>
      <w:bookmarkStart w:id="5" w:name="_Toc16453"/>
      <w:r>
        <w:rPr>
          <w:rFonts w:ascii="Times New Roman" w:hAnsi="Times New Roman"/>
          <w:b/>
          <w:szCs w:val="24"/>
        </w:rPr>
        <w:t>二、基本性能指标</w:t>
      </w:r>
      <w:bookmarkEnd w:id="5"/>
    </w:p>
    <w:p>
      <w:pPr>
        <w:pStyle w:val="17"/>
        <w:spacing w:line="480" w:lineRule="auto"/>
        <w:rPr>
          <w:rFonts w:ascii="Times New Roman" w:hAnsi="Times New Roman"/>
        </w:rPr>
      </w:pPr>
      <w:bookmarkStart w:id="6" w:name="_Toc14408"/>
      <w:r>
        <w:rPr>
          <w:rFonts w:ascii="Times New Roman" w:hAnsi="Times New Roman"/>
        </w:rPr>
        <w:t>2.1、工艺基本数据</w:t>
      </w:r>
      <w:bookmarkEnd w:id="6"/>
    </w:p>
    <w:tbl>
      <w:tblPr>
        <w:tblStyle w:val="9"/>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465"/>
        <w:gridCol w:w="3745"/>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9" w:type="pct"/>
            <w:vAlign w:val="center"/>
          </w:tcPr>
          <w:p>
            <w:pPr>
              <w:pStyle w:val="19"/>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000000"/>
              </w:rPr>
            </w:pPr>
            <w:bookmarkStart w:id="7" w:name="OLE_LINK1"/>
            <w:r>
              <w:rPr>
                <w:rFonts w:hint="default" w:ascii="宋体" w:hAnsi="宋体" w:eastAsia="宋体" w:cs="Times New Roman"/>
                <w:b/>
                <w:color w:val="000000" w:themeColor="text1"/>
                <w14:textFill>
                  <w14:solidFill>
                    <w14:schemeClr w14:val="tx1"/>
                  </w14:solidFill>
                </w14:textFill>
              </w:rPr>
              <w:t>序号</w:t>
            </w:r>
          </w:p>
        </w:tc>
        <w:tc>
          <w:tcPr>
            <w:tcW w:w="1221" w:type="pct"/>
            <w:vAlign w:val="center"/>
          </w:tcPr>
          <w:p>
            <w:pPr>
              <w:pStyle w:val="19"/>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000000"/>
              </w:rPr>
            </w:pPr>
            <w:r>
              <w:rPr>
                <w:rFonts w:hint="default" w:ascii="宋体" w:hAnsi="宋体" w:eastAsia="宋体" w:cs="Times New Roman"/>
                <w:b/>
                <w:color w:val="000000" w:themeColor="text1"/>
                <w14:textFill>
                  <w14:solidFill>
                    <w14:schemeClr w14:val="tx1"/>
                  </w14:solidFill>
                </w14:textFill>
              </w:rPr>
              <w:t>项目</w:t>
            </w:r>
          </w:p>
        </w:tc>
        <w:tc>
          <w:tcPr>
            <w:tcW w:w="1855" w:type="pct"/>
            <w:vAlign w:val="center"/>
          </w:tcPr>
          <w:p>
            <w:pPr>
              <w:pStyle w:val="19"/>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000000"/>
              </w:rPr>
            </w:pPr>
            <w:r>
              <w:rPr>
                <w:rFonts w:hint="default" w:ascii="宋体" w:hAnsi="宋体" w:eastAsia="宋体" w:cs="Times New Roman"/>
                <w:b/>
                <w:color w:val="000000" w:themeColor="text1"/>
                <w14:textFill>
                  <w14:solidFill>
                    <w14:schemeClr w14:val="tx1"/>
                  </w14:solidFill>
                </w14:textFill>
              </w:rPr>
              <w:t>技术参数</w:t>
            </w:r>
          </w:p>
        </w:tc>
        <w:tc>
          <w:tcPr>
            <w:tcW w:w="1493"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color w:val="000000"/>
                <w:sz w:val="24"/>
              </w:rPr>
            </w:pPr>
            <w:r>
              <w:rPr>
                <w:rFonts w:hint="default"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429" w:type="pct"/>
            <w:vAlign w:val="center"/>
          </w:tcPr>
          <w:p>
            <w:pPr>
              <w:pStyle w:val="19"/>
              <w:keepNext w:val="0"/>
              <w:keepLines w:val="0"/>
              <w:numPr>
                <w:ilvl w:val="0"/>
                <w:numId w:val="1"/>
              </w:numPr>
              <w:suppressLineNumbers w:val="0"/>
              <w:spacing w:before="0" w:beforeAutospacing="0" w:after="0" w:afterAutospacing="0" w:line="360" w:lineRule="auto"/>
              <w:ind w:right="0"/>
              <w:jc w:val="center"/>
              <w:rPr>
                <w:rFonts w:hint="default" w:ascii="宋体" w:hAnsi="宋体" w:eastAsia="宋体" w:cs="Times New Roman"/>
                <w:color w:val="000000" w:themeColor="text1"/>
                <w14:textFill>
                  <w14:solidFill>
                    <w14:schemeClr w14:val="tx1"/>
                  </w14:solidFill>
                </w14:textFill>
              </w:rPr>
            </w:pPr>
          </w:p>
        </w:tc>
        <w:tc>
          <w:tcPr>
            <w:tcW w:w="122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default" w:ascii="宋体" w:hAnsi="宋体"/>
                <w:color w:val="000000"/>
                <w:sz w:val="24"/>
              </w:rPr>
              <w:t>年工作时间</w:t>
            </w:r>
          </w:p>
        </w:tc>
        <w:tc>
          <w:tcPr>
            <w:tcW w:w="1855"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default" w:ascii="宋体" w:hAnsi="宋体"/>
                <w:color w:val="000000"/>
                <w:sz w:val="24"/>
              </w:rPr>
              <w:t>满足7200h/年连续运转。</w:t>
            </w:r>
          </w:p>
        </w:tc>
        <w:tc>
          <w:tcPr>
            <w:tcW w:w="1493"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429" w:type="pct"/>
            <w:vAlign w:val="center"/>
          </w:tcPr>
          <w:p>
            <w:pPr>
              <w:pStyle w:val="19"/>
              <w:keepNext w:val="0"/>
              <w:keepLines w:val="0"/>
              <w:numPr>
                <w:ilvl w:val="0"/>
                <w:numId w:val="1"/>
              </w:numPr>
              <w:suppressLineNumbers w:val="0"/>
              <w:spacing w:before="0" w:beforeAutospacing="0" w:after="0" w:afterAutospacing="0" w:line="360" w:lineRule="auto"/>
              <w:ind w:right="0"/>
              <w:jc w:val="center"/>
              <w:rPr>
                <w:rFonts w:hint="default" w:ascii="宋体" w:hAnsi="宋体" w:eastAsia="宋体" w:cs="Times New Roman"/>
                <w:color w:val="000000" w:themeColor="text1"/>
                <w14:textFill>
                  <w14:solidFill>
                    <w14:schemeClr w14:val="tx1"/>
                  </w14:solidFill>
                </w14:textFill>
              </w:rPr>
            </w:pPr>
          </w:p>
        </w:tc>
        <w:tc>
          <w:tcPr>
            <w:tcW w:w="122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default" w:ascii="宋体" w:hAnsi="宋体"/>
                <w:color w:val="000000"/>
                <w:sz w:val="24"/>
              </w:rPr>
              <w:t>工作时段</w:t>
            </w:r>
          </w:p>
        </w:tc>
        <w:tc>
          <w:tcPr>
            <w:tcW w:w="1855"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default" w:ascii="宋体" w:hAnsi="宋体"/>
                <w:color w:val="000000"/>
                <w:sz w:val="24"/>
              </w:rPr>
              <w:t>24小时/天连续运转。</w:t>
            </w:r>
          </w:p>
        </w:tc>
        <w:tc>
          <w:tcPr>
            <w:tcW w:w="1493"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429" w:type="pct"/>
            <w:vAlign w:val="center"/>
          </w:tcPr>
          <w:p>
            <w:pPr>
              <w:pStyle w:val="19"/>
              <w:keepNext w:val="0"/>
              <w:keepLines w:val="0"/>
              <w:numPr>
                <w:ilvl w:val="0"/>
                <w:numId w:val="1"/>
              </w:numPr>
              <w:suppressLineNumbers w:val="0"/>
              <w:spacing w:before="0" w:beforeAutospacing="0" w:after="0" w:afterAutospacing="0" w:line="360" w:lineRule="auto"/>
              <w:ind w:right="0"/>
              <w:jc w:val="center"/>
              <w:rPr>
                <w:rFonts w:hint="default" w:ascii="宋体" w:hAnsi="宋体" w:eastAsia="宋体" w:cs="Times New Roman"/>
                <w:color w:val="000000" w:themeColor="text1"/>
                <w14:textFill>
                  <w14:solidFill>
                    <w14:schemeClr w14:val="tx1"/>
                  </w14:solidFill>
                </w14:textFill>
              </w:rPr>
            </w:pPr>
          </w:p>
        </w:tc>
        <w:tc>
          <w:tcPr>
            <w:tcW w:w="122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eastAsia" w:ascii="宋体" w:hAnsi="宋体"/>
                <w:color w:val="000000"/>
                <w:sz w:val="24"/>
              </w:rPr>
              <w:t>工作地点</w:t>
            </w:r>
          </w:p>
        </w:tc>
        <w:tc>
          <w:tcPr>
            <w:tcW w:w="1855"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eastAsia" w:ascii="宋体" w:hAnsi="宋体"/>
                <w:color w:val="000000"/>
                <w:sz w:val="24"/>
              </w:rPr>
              <w:t>湖南长沙</w:t>
            </w:r>
          </w:p>
        </w:tc>
        <w:tc>
          <w:tcPr>
            <w:tcW w:w="1493"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color w:val="000000"/>
                <w:sz w:val="24"/>
              </w:rPr>
            </w:pPr>
            <w:r>
              <w:rPr>
                <w:rFonts w:hint="eastAsia" w:ascii="宋体" w:hAnsi="宋体"/>
                <w:bCs/>
                <w:color w:val="000000"/>
                <w:sz w:val="24"/>
              </w:rPr>
              <w:t>乙方根据该地点条件设计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429" w:type="pct"/>
            <w:vAlign w:val="center"/>
          </w:tcPr>
          <w:p>
            <w:pPr>
              <w:pStyle w:val="19"/>
              <w:keepNext w:val="0"/>
              <w:keepLines w:val="0"/>
              <w:numPr>
                <w:ilvl w:val="0"/>
                <w:numId w:val="1"/>
              </w:numPr>
              <w:suppressLineNumbers w:val="0"/>
              <w:spacing w:before="0" w:beforeAutospacing="0" w:after="0" w:afterAutospacing="0" w:line="360" w:lineRule="auto"/>
              <w:ind w:right="0"/>
              <w:jc w:val="center"/>
              <w:rPr>
                <w:rFonts w:hint="default" w:ascii="宋体" w:hAnsi="宋体" w:eastAsia="宋体" w:cs="Times New Roman"/>
                <w:color w:val="000000" w:themeColor="text1"/>
                <w14:textFill>
                  <w14:solidFill>
                    <w14:schemeClr w14:val="tx1"/>
                  </w14:solidFill>
                </w14:textFill>
              </w:rPr>
            </w:pPr>
          </w:p>
        </w:tc>
        <w:tc>
          <w:tcPr>
            <w:tcW w:w="122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default" w:ascii="宋体" w:hAnsi="宋体"/>
                <w:color w:val="000000"/>
                <w:sz w:val="24"/>
              </w:rPr>
              <w:t>能耗</w:t>
            </w:r>
          </w:p>
        </w:tc>
        <w:tc>
          <w:tcPr>
            <w:tcW w:w="1855"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olor w:val="000000"/>
                <w:sz w:val="24"/>
              </w:rPr>
            </w:pPr>
            <w:r>
              <w:rPr>
                <w:rFonts w:hint="default" w:ascii="宋体" w:hAnsi="宋体"/>
                <w:color w:val="000000"/>
                <w:sz w:val="24"/>
              </w:rPr>
              <w:t>招标时乙方提供比功率、总装机功率、年能耗</w:t>
            </w:r>
          </w:p>
        </w:tc>
        <w:tc>
          <w:tcPr>
            <w:tcW w:w="1493"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b/>
                <w:color w:val="000000"/>
                <w:sz w:val="24"/>
              </w:rPr>
            </w:pPr>
          </w:p>
        </w:tc>
      </w:tr>
      <w:bookmarkEnd w:id="7"/>
    </w:tbl>
    <w:p>
      <w:pPr>
        <w:pStyle w:val="17"/>
        <w:spacing w:line="480" w:lineRule="auto"/>
        <w:rPr>
          <w:rFonts w:ascii="Times New Roman" w:hAnsi="Times New Roman"/>
        </w:rPr>
      </w:pPr>
      <w:bookmarkStart w:id="8" w:name="_Toc7880"/>
      <w:r>
        <w:rPr>
          <w:rFonts w:ascii="Times New Roman" w:hAnsi="Times New Roman"/>
        </w:rPr>
        <w:t>2.2、验收标准</w:t>
      </w:r>
      <w:bookmarkEnd w:id="8"/>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509"/>
        <w:gridCol w:w="3985"/>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default"/>
                <w:color w:val="000000"/>
                <w:sz w:val="24"/>
              </w:rPr>
              <w:t>序号</w:t>
            </w: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default"/>
                <w:color w:val="000000"/>
                <w:sz w:val="24"/>
              </w:rPr>
              <w:t>项目</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default"/>
                <w:color w:val="000000"/>
                <w:sz w:val="24"/>
              </w:rPr>
              <w:t>技术参数</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default"/>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keepNext w:val="0"/>
              <w:keepLines w:val="0"/>
              <w:numPr>
                <w:ilvl w:val="0"/>
                <w:numId w:val="2"/>
              </w:numPr>
              <w:suppressLineNumbers w:val="0"/>
              <w:spacing w:before="0" w:beforeAutospacing="0" w:after="0" w:afterAutospacing="0" w:line="360" w:lineRule="auto"/>
              <w:ind w:left="210" w:right="0" w:firstLine="0" w:firstLineChars="0"/>
              <w:jc w:val="center"/>
              <w:rPr>
                <w:rFonts w:hint="default"/>
                <w:sz w:val="24"/>
              </w:rPr>
            </w:pP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default"/>
                <w:sz w:val="24"/>
              </w:rPr>
              <w:t>设备故障率</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default"/>
                <w:sz w:val="24"/>
              </w:rPr>
              <w:t>≤0.2 %</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default"/>
                <w:sz w:val="24"/>
              </w:rPr>
              <w:t>人为因素除外，设备故障时间/设备运行时间。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keepNext w:val="0"/>
              <w:keepLines w:val="0"/>
              <w:numPr>
                <w:ilvl w:val="0"/>
                <w:numId w:val="2"/>
              </w:numPr>
              <w:suppressLineNumbers w:val="0"/>
              <w:spacing w:before="0" w:beforeAutospacing="0" w:after="0" w:afterAutospacing="0" w:line="360" w:lineRule="auto"/>
              <w:ind w:left="210" w:right="0" w:firstLine="0" w:firstLineChars="0"/>
              <w:jc w:val="center"/>
              <w:rPr>
                <w:rFonts w:hint="default"/>
                <w:sz w:val="24"/>
              </w:rPr>
            </w:pP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default"/>
                <w:color w:val="000000"/>
                <w:sz w:val="24"/>
              </w:rPr>
              <w:t>压缩空气量</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color w:val="000000"/>
                <w:sz w:val="24"/>
                <w:lang w:val="en-US" w:eastAsia="zh-CN"/>
              </w:rPr>
            </w:pPr>
            <w:r>
              <w:rPr>
                <w:rFonts w:hint="eastAsia"/>
                <w:sz w:val="24"/>
              </w:rPr>
              <w:t>见1</w:t>
            </w:r>
            <w:r>
              <w:rPr>
                <w:rFonts w:hint="default"/>
                <w:sz w:val="24"/>
              </w:rPr>
              <w:t>.</w:t>
            </w:r>
            <w:r>
              <w:rPr>
                <w:rFonts w:hint="eastAsia"/>
                <w:sz w:val="24"/>
                <w:lang w:val="en-US" w:eastAsia="zh-CN"/>
              </w:rPr>
              <w:t>4</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keepNext w:val="0"/>
              <w:keepLines w:val="0"/>
              <w:numPr>
                <w:ilvl w:val="0"/>
                <w:numId w:val="2"/>
              </w:numPr>
              <w:suppressLineNumbers w:val="0"/>
              <w:spacing w:before="0" w:beforeAutospacing="0" w:after="0" w:afterAutospacing="0" w:line="360" w:lineRule="auto"/>
              <w:ind w:left="210" w:right="0" w:firstLine="0" w:firstLineChars="0"/>
              <w:jc w:val="center"/>
              <w:rPr>
                <w:rFonts w:hint="default"/>
                <w:sz w:val="24"/>
              </w:rPr>
            </w:pP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rPr>
              <w:t>常压</w:t>
            </w:r>
            <w:r>
              <w:rPr>
                <w:rFonts w:hint="default"/>
                <w:color w:val="000000"/>
                <w:sz w:val="24"/>
              </w:rPr>
              <w:t>露点</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default"/>
                <w:color w:val="000000"/>
                <w:kern w:val="0"/>
                <w:sz w:val="24"/>
              </w:rPr>
              <w:t>≤-</w:t>
            </w:r>
            <w:r>
              <w:rPr>
                <w:rFonts w:hint="eastAsia"/>
                <w:color w:val="000000"/>
                <w:kern w:val="0"/>
                <w:sz w:val="24"/>
              </w:rPr>
              <w:t>4</w:t>
            </w:r>
            <w:r>
              <w:rPr>
                <w:rFonts w:hint="default"/>
                <w:color w:val="000000"/>
                <w:kern w:val="0"/>
                <w:sz w:val="24"/>
              </w:rPr>
              <w:t>0℃</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000000"/>
                <w:sz w:val="24"/>
              </w:rPr>
            </w:pPr>
            <w:r>
              <w:rPr>
                <w:rFonts w:hint="eastAsia"/>
                <w:color w:val="000000"/>
                <w:sz w:val="24"/>
              </w:rPr>
              <w:t>其中一套常压</w:t>
            </w:r>
            <w:r>
              <w:rPr>
                <w:rFonts w:hint="default"/>
                <w:color w:val="000000"/>
                <w:sz w:val="24"/>
              </w:rPr>
              <w:t>露点</w:t>
            </w:r>
            <w:r>
              <w:rPr>
                <w:rFonts w:hint="default"/>
                <w:color w:val="000000"/>
                <w:kern w:val="0"/>
                <w:sz w:val="24"/>
              </w:rPr>
              <w:t>≤-</w:t>
            </w:r>
            <w:r>
              <w:rPr>
                <w:rFonts w:hint="eastAsia"/>
                <w:color w:val="000000"/>
                <w:kern w:val="0"/>
                <w:sz w:val="24"/>
              </w:rPr>
              <w:t>4</w:t>
            </w:r>
            <w:r>
              <w:rPr>
                <w:rFonts w:hint="default"/>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keepNext w:val="0"/>
              <w:keepLines w:val="0"/>
              <w:numPr>
                <w:ilvl w:val="0"/>
                <w:numId w:val="2"/>
              </w:numPr>
              <w:suppressLineNumbers w:val="0"/>
              <w:spacing w:before="0" w:beforeAutospacing="0" w:after="0" w:afterAutospacing="0" w:line="360" w:lineRule="auto"/>
              <w:ind w:left="210" w:right="0" w:firstLine="0" w:firstLineChars="0"/>
              <w:jc w:val="center"/>
              <w:rPr>
                <w:rFonts w:hint="default"/>
                <w:sz w:val="24"/>
              </w:rPr>
            </w:pP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eastAsia"/>
                <w:sz w:val="24"/>
              </w:rPr>
              <w:t>排气</w:t>
            </w:r>
            <w:r>
              <w:rPr>
                <w:rFonts w:hint="default"/>
                <w:sz w:val="24"/>
              </w:rPr>
              <w:t>压力</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eastAsiaTheme="minorEastAsia"/>
                <w:sz w:val="24"/>
                <w:lang w:val="en-US" w:eastAsia="zh-CN"/>
              </w:rPr>
            </w:pPr>
            <w:r>
              <w:rPr>
                <w:rFonts w:hint="eastAsia"/>
                <w:sz w:val="24"/>
              </w:rPr>
              <w:t>见1</w:t>
            </w:r>
            <w:r>
              <w:rPr>
                <w:rFonts w:hint="default"/>
                <w:sz w:val="24"/>
              </w:rPr>
              <w:t>.</w:t>
            </w:r>
            <w:r>
              <w:rPr>
                <w:rFonts w:hint="eastAsia"/>
                <w:sz w:val="24"/>
                <w:lang w:val="en-US" w:eastAsia="zh-CN"/>
              </w:rPr>
              <w:t>4</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keepNext w:val="0"/>
              <w:keepLines w:val="0"/>
              <w:numPr>
                <w:ilvl w:val="0"/>
                <w:numId w:val="2"/>
              </w:numPr>
              <w:suppressLineNumbers w:val="0"/>
              <w:spacing w:before="0" w:beforeAutospacing="0" w:after="0" w:afterAutospacing="0" w:line="360" w:lineRule="auto"/>
              <w:ind w:left="210" w:right="0" w:firstLine="0" w:firstLineChars="0"/>
              <w:jc w:val="center"/>
              <w:rPr>
                <w:rFonts w:hint="default"/>
                <w:sz w:val="24"/>
              </w:rPr>
            </w:pP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default"/>
                <w:sz w:val="24"/>
              </w:rPr>
              <w:t>无油</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default"/>
                <w:sz w:val="24"/>
              </w:rPr>
              <w:t>无油</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keepNext w:val="0"/>
              <w:keepLines w:val="0"/>
              <w:numPr>
                <w:ilvl w:val="0"/>
                <w:numId w:val="2"/>
              </w:numPr>
              <w:suppressLineNumbers w:val="0"/>
              <w:spacing w:before="0" w:beforeAutospacing="0" w:after="0" w:afterAutospacing="0" w:line="360" w:lineRule="auto"/>
              <w:ind w:left="210" w:right="0" w:firstLine="0" w:firstLineChars="0"/>
              <w:jc w:val="center"/>
              <w:rPr>
                <w:rFonts w:hint="default"/>
                <w:sz w:val="24"/>
              </w:rPr>
            </w:pPr>
          </w:p>
        </w:tc>
        <w:tc>
          <w:tcPr>
            <w:tcW w:w="1222"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eastAsia"/>
                <w:sz w:val="24"/>
              </w:rPr>
              <w:t>纯化气</w:t>
            </w:r>
          </w:p>
        </w:tc>
        <w:tc>
          <w:tcPr>
            <w:tcW w:w="1941"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r>
              <w:rPr>
                <w:rFonts w:hint="eastAsia"/>
                <w:color w:val="000000"/>
                <w:sz w:val="24"/>
              </w:rPr>
              <w:t>含碳量</w:t>
            </w:r>
            <w:r>
              <w:rPr>
                <w:rFonts w:hint="eastAsia"/>
                <w:sz w:val="24"/>
              </w:rPr>
              <w:t>≤5ppm</w:t>
            </w:r>
          </w:p>
        </w:tc>
        <w:tc>
          <w:tcPr>
            <w:tcW w:w="1408" w:type="pct"/>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sz w:val="24"/>
              </w:rPr>
            </w:pPr>
          </w:p>
        </w:tc>
      </w:tr>
    </w:tbl>
    <w:p>
      <w:pPr>
        <w:pStyle w:val="15"/>
        <w:rPr>
          <w:rFonts w:ascii="Times New Roman" w:hAnsi="Times New Roman"/>
          <w:b/>
          <w:szCs w:val="24"/>
        </w:rPr>
      </w:pPr>
      <w:r>
        <w:rPr>
          <w:rFonts w:ascii="Times New Roman" w:hAnsi="Times New Roman"/>
          <w:b/>
          <w:szCs w:val="24"/>
        </w:rPr>
        <w:br w:type="page"/>
      </w:r>
      <w:bookmarkStart w:id="9" w:name="_Toc6755"/>
      <w:r>
        <w:rPr>
          <w:rFonts w:ascii="Times New Roman" w:hAnsi="Times New Roman"/>
          <w:b/>
          <w:szCs w:val="24"/>
        </w:rPr>
        <w:t>三、技术参数</w:t>
      </w:r>
      <w:bookmarkEnd w:id="9"/>
    </w:p>
    <w:p>
      <w:pPr>
        <w:pStyle w:val="17"/>
        <w:rPr>
          <w:rFonts w:ascii="Times New Roman" w:hAnsi="Times New Roman"/>
        </w:rPr>
      </w:pPr>
      <w:bookmarkStart w:id="10" w:name="_Toc2609"/>
      <w:r>
        <w:rPr>
          <w:rFonts w:ascii="Times New Roman" w:hAnsi="Times New Roman"/>
        </w:rPr>
        <w:t>3.1、方案</w:t>
      </w:r>
      <w:bookmarkEnd w:id="10"/>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zh-CN"/>
        </w:rPr>
        <w:t>干燥机流量可根据机型调整。</w:t>
      </w:r>
      <w:r>
        <w:rPr>
          <w:rFonts w:hint="eastAsia" w:ascii="宋体" w:hAnsi="宋体" w:cs="宋体"/>
          <w:sz w:val="24"/>
          <w:lang w:val="en-US" w:eastAsia="zh-CN"/>
        </w:rPr>
        <w:t>空压机最大排气量18.5Nmn3/min。</w:t>
      </w:r>
    </w:p>
    <w:p>
      <w:pPr>
        <w:pStyle w:val="17"/>
        <w:rPr>
          <w:rFonts w:ascii="Times New Roman" w:hAnsi="Times New Roman"/>
        </w:rPr>
      </w:pPr>
      <w:bookmarkStart w:id="11" w:name="_Toc795"/>
      <w:r>
        <w:rPr>
          <w:rFonts w:ascii="Times New Roman" w:hAnsi="Times New Roman"/>
        </w:rPr>
        <w:t>3.2、技术参数</w:t>
      </w:r>
      <w:bookmarkEnd w:id="11"/>
    </w:p>
    <w:p>
      <w:pPr>
        <w:tabs>
          <w:tab w:val="left" w:pos="1155"/>
        </w:tabs>
        <w:snapToGrid w:val="0"/>
        <w:spacing w:line="360" w:lineRule="auto"/>
        <w:rPr>
          <w:b/>
          <w:sz w:val="24"/>
          <w:lang w:bidi="he-IL"/>
        </w:rPr>
      </w:pPr>
      <w:r>
        <w:rPr>
          <w:b/>
          <w:sz w:val="24"/>
          <w:lang w:bidi="he-IL"/>
        </w:rPr>
        <w:t>3.2.</w:t>
      </w:r>
      <w:r>
        <w:rPr>
          <w:rFonts w:hint="eastAsia"/>
          <w:b/>
          <w:sz w:val="24"/>
          <w:lang w:val="en-US" w:eastAsia="zh-CN" w:bidi="he-IL"/>
        </w:rPr>
        <w:t>1</w:t>
      </w:r>
      <w:r>
        <w:rPr>
          <w:b/>
          <w:sz w:val="24"/>
          <w:lang w:bidi="he-IL"/>
        </w:rPr>
        <w:t>干燥机</w:t>
      </w:r>
    </w:p>
    <w:p>
      <w:pPr>
        <w:adjustRightInd w:val="0"/>
        <w:snapToGrid w:val="0"/>
        <w:spacing w:before="120" w:beforeLines="50" w:line="348" w:lineRule="auto"/>
        <w:ind w:firstLine="378" w:firstLineChars="150"/>
        <w:rPr>
          <w:spacing w:val="6"/>
          <w:sz w:val="24"/>
        </w:rPr>
      </w:pPr>
      <w:r>
        <w:rPr>
          <w:spacing w:val="6"/>
          <w:sz w:val="24"/>
        </w:rPr>
        <w:t>3.2.2.1</w:t>
      </w:r>
      <w:r>
        <w:rPr>
          <w:rFonts w:hint="eastAsia"/>
          <w:spacing w:val="6"/>
          <w:sz w:val="24"/>
        </w:rPr>
        <w:t>微热组合式干燥机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904"/>
        <w:gridCol w:w="1779"/>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0" w:hRule="atLeast"/>
        </w:trPr>
        <w:tc>
          <w:tcPr>
            <w:tcW w:w="439" w:type="pct"/>
            <w:vMerge w:val="restart"/>
            <w:vAlign w:val="center"/>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序号</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项目名称</w:t>
            </w:r>
          </w:p>
        </w:tc>
        <w:tc>
          <w:tcPr>
            <w:tcW w:w="866" w:type="pct"/>
            <w:vMerge w:val="restar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单位</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continue"/>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型号</w:t>
            </w:r>
          </w:p>
        </w:tc>
        <w:tc>
          <w:tcPr>
            <w:tcW w:w="866" w:type="pct"/>
            <w:vMerge w:val="continue"/>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处理气量</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N</w:t>
            </w:r>
            <w:r>
              <w:rPr>
                <w:rFonts w:hint="default"/>
                <w:spacing w:val="6"/>
                <w:sz w:val="24"/>
              </w:rPr>
              <w:t>m</w:t>
            </w:r>
            <w:r>
              <w:rPr>
                <w:rFonts w:hint="default"/>
                <w:spacing w:val="6"/>
                <w:sz w:val="24"/>
                <w:vertAlign w:val="superscript"/>
              </w:rPr>
              <w:t>3</w:t>
            </w:r>
            <w:r>
              <w:rPr>
                <w:rFonts w:hint="default"/>
                <w:spacing w:val="6"/>
                <w:sz w:val="24"/>
              </w:rPr>
              <w:t>/min</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252" w:firstLineChars="100"/>
              <w:rPr>
                <w:rFonts w:hint="default" w:eastAsiaTheme="minorEastAsia"/>
                <w:spacing w:val="6"/>
                <w:sz w:val="24"/>
                <w:lang w:val="en-US" w:eastAsia="zh-CN"/>
              </w:rPr>
            </w:pPr>
            <w:r>
              <w:rPr>
                <w:rFonts w:hint="eastAsia"/>
                <w:spacing w:val="6"/>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最大工作压力</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额定工作压力</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eastAsia" w:eastAsiaTheme="minorEastAsia"/>
                <w:spacing w:val="6"/>
                <w:sz w:val="24"/>
                <w:lang w:val="en-US" w:eastAsia="zh-CN"/>
              </w:rPr>
            </w:pPr>
            <w:r>
              <w:rPr>
                <w:rFonts w:hint="default"/>
                <w:spacing w:val="6"/>
                <w:sz w:val="24"/>
              </w:rPr>
              <w:t>0.8</w:t>
            </w:r>
            <w:r>
              <w:rPr>
                <w:rFonts w:hint="eastAsia"/>
                <w:spacing w:val="6"/>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60" w:firstLineChars="150"/>
              <w:rPr>
                <w:rFonts w:hint="default"/>
                <w:spacing w:val="6"/>
                <w:sz w:val="24"/>
              </w:rPr>
            </w:pPr>
            <w:r>
              <w:rPr>
                <w:rFonts w:hint="eastAsia"/>
                <w:color w:val="000000"/>
                <w:sz w:val="24"/>
              </w:rPr>
              <w:t>常压</w:t>
            </w:r>
            <w:r>
              <w:rPr>
                <w:rFonts w:hint="default"/>
                <w:spacing w:val="6"/>
                <w:sz w:val="24"/>
              </w:rPr>
              <w:t>露点温度</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w:t>
            </w:r>
            <w:r>
              <w:rPr>
                <w:rFonts w:hint="default"/>
                <w:spacing w:val="6"/>
                <w:sz w:val="24"/>
              </w:rPr>
              <w:t>-</w:t>
            </w:r>
            <w:r>
              <w:rPr>
                <w:rFonts w:hint="eastAsia"/>
                <w:spacing w:val="6"/>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干燥器压力损失</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79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出口空气含油量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ppm</w:t>
            </w:r>
          </w:p>
        </w:tc>
        <w:tc>
          <w:tcPr>
            <w:tcW w:w="179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再生方式</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微热再生式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平均再生耗气量</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冷却方式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风</w:t>
            </w:r>
            <w:r>
              <w:rPr>
                <w:rFonts w:hint="default"/>
                <w:spacing w:val="6"/>
                <w:sz w:val="24"/>
              </w:rPr>
              <w:t>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39" w:type="pct"/>
            <w:vAlign w:val="center"/>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出口温度</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eastAsia" w:eastAsiaTheme="minorEastAsia"/>
                <w:spacing w:val="6"/>
                <w:sz w:val="24"/>
                <w:lang w:val="en-US" w:eastAsia="zh-CN"/>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eastAsia"/>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控制方式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西门子PLC可编程控制（时间控制+露点控制）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供电电源</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380V/3Φ/50Hz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结构形式</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双塔整体式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排污方式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手动/气动排水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吸附剂类型</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活性氧化铝+分子筛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bookmarkStart w:id="16" w:name="_GoBack"/>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阀门品牌</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美国博雷/德国盖米</w:t>
            </w:r>
            <w:r>
              <w:rPr>
                <w:rFonts w:hint="eastAsia"/>
                <w:spacing w:val="6"/>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电器配件</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材质</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过流无铜锌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工作循环时间</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min</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进、出口通径</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DN(mm)</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numPr>
                <w:ilvl w:val="0"/>
                <w:numId w:val="3"/>
              </w:numPr>
              <w:suppressLineNumbers w:val="0"/>
              <w:adjustRightInd w:val="0"/>
              <w:snapToGrid w:val="0"/>
              <w:spacing w:before="120" w:beforeLines="50" w:beforeAutospacing="0" w:after="0" w:afterAutospacing="0" w:line="348" w:lineRule="auto"/>
              <w:ind w:right="0" w:firstLineChars="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eastAsia" w:eastAsiaTheme="minorEastAsia"/>
                <w:spacing w:val="6"/>
                <w:sz w:val="24"/>
                <w:lang w:val="en-US" w:eastAsia="zh-CN"/>
              </w:rPr>
            </w:pPr>
            <w:r>
              <w:rPr>
                <w:rFonts w:hint="eastAsia"/>
                <w:spacing w:val="6"/>
                <w:sz w:val="24"/>
                <w:lang w:val="en-US" w:eastAsia="zh-CN"/>
              </w:rPr>
              <w:t>检测系统</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eastAsiaTheme="minorEastAsia"/>
                <w:spacing w:val="6"/>
                <w:sz w:val="24"/>
                <w:lang w:val="en-US" w:eastAsia="zh-CN"/>
              </w:rPr>
            </w:pPr>
            <w:r>
              <w:rPr>
                <w:rFonts w:hint="eastAsia"/>
                <w:spacing w:val="6"/>
                <w:sz w:val="24"/>
                <w:lang w:val="en-US" w:eastAsia="zh-CN"/>
              </w:rPr>
              <w:t>自带露点仪</w:t>
            </w:r>
          </w:p>
        </w:tc>
      </w:tr>
    </w:tbl>
    <w:p>
      <w:pPr>
        <w:adjustRightInd w:val="0"/>
        <w:snapToGrid w:val="0"/>
        <w:spacing w:before="120" w:beforeLines="50" w:line="348" w:lineRule="auto"/>
        <w:ind w:firstLine="378" w:firstLineChars="150"/>
        <w:rPr>
          <w:spacing w:val="6"/>
          <w:sz w:val="24"/>
        </w:rPr>
      </w:pPr>
      <w:r>
        <w:rPr>
          <w:spacing w:val="6"/>
          <w:sz w:val="24"/>
        </w:rPr>
        <w:t>3.2.2.</w:t>
      </w:r>
      <w:r>
        <w:rPr>
          <w:rFonts w:hint="eastAsia"/>
          <w:spacing w:val="6"/>
          <w:sz w:val="24"/>
        </w:rPr>
        <w:t>2</w:t>
      </w:r>
      <w:r>
        <w:rPr>
          <w:color w:val="000000"/>
          <w:sz w:val="24"/>
          <w:lang w:val="zh-CN"/>
        </w:rPr>
        <w:t>冷冻式干燥机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904"/>
        <w:gridCol w:w="1779"/>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restart"/>
            <w:vAlign w:val="center"/>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序号</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项目名称</w:t>
            </w:r>
          </w:p>
        </w:tc>
        <w:tc>
          <w:tcPr>
            <w:tcW w:w="866" w:type="pct"/>
            <w:vMerge w:val="restar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单位</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continue"/>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型号</w:t>
            </w:r>
          </w:p>
        </w:tc>
        <w:tc>
          <w:tcPr>
            <w:tcW w:w="866" w:type="pct"/>
            <w:vMerge w:val="continue"/>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处理气量</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N</w:t>
            </w:r>
            <w:r>
              <w:rPr>
                <w:rFonts w:hint="default"/>
                <w:spacing w:val="6"/>
                <w:sz w:val="24"/>
              </w:rPr>
              <w:t>m</w:t>
            </w:r>
            <w:r>
              <w:rPr>
                <w:rFonts w:hint="default"/>
                <w:spacing w:val="6"/>
                <w:sz w:val="24"/>
                <w:vertAlign w:val="superscript"/>
              </w:rPr>
              <w:t>3</w:t>
            </w:r>
            <w:r>
              <w:rPr>
                <w:rFonts w:hint="default"/>
                <w:spacing w:val="6"/>
                <w:sz w:val="24"/>
              </w:rPr>
              <w:t>/min</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252" w:firstLineChars="100"/>
              <w:rPr>
                <w:rFonts w:hint="default"/>
                <w:spacing w:val="6"/>
                <w:sz w:val="24"/>
              </w:rPr>
            </w:pPr>
            <w:r>
              <w:rPr>
                <w:rFonts w:hint="eastAsia"/>
                <w:spacing w:val="6"/>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2</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最大工作压力</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3</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额定工作压力</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0.8</w:t>
            </w:r>
            <w:r>
              <w:rPr>
                <w:rFonts w:hint="eastAsia"/>
                <w:spacing w:val="6"/>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4</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压力</w:t>
            </w:r>
            <w:r>
              <w:rPr>
                <w:rFonts w:hint="default"/>
                <w:spacing w:val="6"/>
                <w:sz w:val="24"/>
              </w:rPr>
              <w:t>露点温度</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5</w:t>
            </w:r>
          </w:p>
        </w:tc>
        <w:tc>
          <w:tcPr>
            <w:tcW w:w="190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干燥器压力损失</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79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6</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出口空气含油量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ppm</w:t>
            </w:r>
          </w:p>
        </w:tc>
        <w:tc>
          <w:tcPr>
            <w:tcW w:w="179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7</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冷却方式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风</w:t>
            </w:r>
            <w:r>
              <w:rPr>
                <w:rFonts w:hint="default"/>
                <w:spacing w:val="6"/>
                <w:sz w:val="24"/>
              </w:rPr>
              <w:t>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eastAsia"/>
                <w:spacing w:val="6"/>
                <w:sz w:val="24"/>
              </w:rPr>
            </w:pP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出口温度</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eastAsia"/>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8</w:t>
            </w:r>
          </w:p>
        </w:tc>
        <w:tc>
          <w:tcPr>
            <w:tcW w:w="190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控制方式</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西门子PLC可编程控制（时间控制+露点控制）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9</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供电电源</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380V/3Φ/50Hz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10</w:t>
            </w:r>
          </w:p>
        </w:tc>
        <w:tc>
          <w:tcPr>
            <w:tcW w:w="1901" w:type="pct"/>
            <w:vAlign w:val="center"/>
          </w:tcPr>
          <w:p>
            <w:pPr>
              <w:keepNext w:val="0"/>
              <w:keepLines w:val="0"/>
              <w:suppressLineNumbers w:val="0"/>
              <w:adjustRightInd w:val="0"/>
              <w:snapToGrid w:val="0"/>
              <w:spacing w:before="120" w:beforeLines="50" w:beforeAutospacing="0" w:after="0" w:afterAutospacing="0" w:line="348" w:lineRule="auto"/>
              <w:ind w:left="0" w:right="0" w:firstLine="330" w:firstLineChars="150"/>
              <w:rPr>
                <w:rFonts w:hint="default"/>
                <w:spacing w:val="6"/>
                <w:sz w:val="24"/>
              </w:rPr>
            </w:pPr>
            <w:r>
              <w:rPr>
                <w:rFonts w:hint="eastAsia" w:ascii="华文中宋" w:hAnsi="华文中宋" w:eastAsia="华文中宋" w:cs="宋体"/>
                <w:kern w:val="0"/>
                <w:sz w:val="22"/>
                <w:szCs w:val="22"/>
              </w:rPr>
              <w:t>自动排水阀</w:t>
            </w:r>
          </w:p>
        </w:tc>
        <w:tc>
          <w:tcPr>
            <w:tcW w:w="8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30" w:firstLineChars="150"/>
              <w:rPr>
                <w:rFonts w:hint="default"/>
                <w:spacing w:val="6"/>
                <w:sz w:val="24"/>
              </w:rPr>
            </w:pPr>
            <w:r>
              <w:rPr>
                <w:rFonts w:hint="eastAsia" w:ascii="华文中宋" w:hAnsi="华文中宋" w:eastAsia="华文中宋" w:cs="宋体"/>
                <w:kern w:val="0"/>
                <w:sz w:val="22"/>
                <w:szCs w:val="22"/>
              </w:rPr>
              <w:t>无损耗排水阀，排气损耗按指标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11</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阀门品牌</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美国博雷/德国盖米</w:t>
            </w:r>
            <w:r>
              <w:rPr>
                <w:rFonts w:hint="eastAsia"/>
                <w:spacing w:val="6"/>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12</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电器配件</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13</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材质</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过流无铜锌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14</w:t>
            </w:r>
          </w:p>
        </w:tc>
        <w:tc>
          <w:tcPr>
            <w:tcW w:w="1901" w:type="pct"/>
          </w:tcPr>
          <w:p>
            <w:pPr>
              <w:keepNext w:val="0"/>
              <w:keepLines w:val="0"/>
              <w:suppressLineNumbers w:val="0"/>
              <w:adjustRightInd w:val="0"/>
              <w:snapToGrid w:val="0"/>
              <w:spacing w:before="120" w:beforeLines="50" w:beforeAutospacing="0" w:after="0" w:afterAutospacing="0" w:line="348" w:lineRule="auto"/>
              <w:ind w:left="0" w:right="0" w:firstLine="330" w:firstLineChars="150"/>
              <w:rPr>
                <w:rFonts w:hint="default"/>
                <w:spacing w:val="6"/>
                <w:sz w:val="24"/>
              </w:rPr>
            </w:pPr>
            <w:r>
              <w:rPr>
                <w:rFonts w:hint="eastAsia" w:ascii="华文中宋" w:hAnsi="华文中宋" w:eastAsia="华文中宋" w:cs="宋体"/>
                <w:kern w:val="0"/>
                <w:sz w:val="22"/>
                <w:szCs w:val="22"/>
              </w:rPr>
              <w:t>排水损耗</w:t>
            </w:r>
          </w:p>
        </w:tc>
        <w:tc>
          <w:tcPr>
            <w:tcW w:w="8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791" w:type="pct"/>
          </w:tcPr>
          <w:p>
            <w:pPr>
              <w:keepNext w:val="0"/>
              <w:keepLines w:val="0"/>
              <w:suppressLineNumbers w:val="0"/>
              <w:adjustRightInd w:val="0"/>
              <w:snapToGrid w:val="0"/>
              <w:spacing w:before="120" w:beforeLines="50" w:beforeAutospacing="0" w:after="0" w:afterAutospacing="0" w:line="348" w:lineRule="auto"/>
              <w:ind w:left="0" w:right="0" w:firstLine="330" w:firstLineChars="150"/>
              <w:rPr>
                <w:rFonts w:hint="default"/>
                <w:spacing w:val="6"/>
                <w:sz w:val="24"/>
              </w:rPr>
            </w:pPr>
            <w:r>
              <w:rPr>
                <w:rFonts w:hint="eastAsia" w:ascii="华文中宋" w:hAnsi="华文中宋" w:eastAsia="华文中宋" w:cs="宋体"/>
                <w:kern w:val="0"/>
                <w:sz w:val="22"/>
                <w:szCs w:val="22"/>
              </w:rPr>
              <w:t>≤0.3%</w:t>
            </w:r>
          </w:p>
        </w:tc>
      </w:tr>
    </w:tbl>
    <w:p>
      <w:pPr>
        <w:adjustRightInd w:val="0"/>
        <w:snapToGrid w:val="0"/>
        <w:spacing w:before="120" w:beforeLines="50" w:line="348" w:lineRule="auto"/>
        <w:ind w:firstLine="378" w:firstLineChars="150"/>
        <w:rPr>
          <w:spacing w:val="6"/>
          <w:sz w:val="24"/>
        </w:rPr>
      </w:pPr>
      <w:r>
        <w:rPr>
          <w:spacing w:val="6"/>
          <w:sz w:val="24"/>
        </w:rPr>
        <w:t>3.2.2.</w:t>
      </w:r>
      <w:r>
        <w:rPr>
          <w:rFonts w:hint="eastAsia"/>
          <w:spacing w:val="6"/>
          <w:sz w:val="24"/>
        </w:rPr>
        <w:t>3</w:t>
      </w:r>
      <w:r>
        <w:rPr>
          <w:color w:val="000000"/>
          <w:sz w:val="24"/>
          <w:lang w:val="zh-CN"/>
        </w:rPr>
        <w:t>二氧化碳吸附干燥机</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764"/>
        <w:gridCol w:w="1450"/>
        <w:gridCol w:w="2598"/>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Merge w:val="restart"/>
            <w:vAlign w:val="center"/>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序号</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项目名称</w:t>
            </w:r>
          </w:p>
        </w:tc>
        <w:tc>
          <w:tcPr>
            <w:tcW w:w="707" w:type="pct"/>
            <w:vMerge w:val="restar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单位</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数值</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Merge w:val="continue"/>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型号</w:t>
            </w:r>
          </w:p>
        </w:tc>
        <w:tc>
          <w:tcPr>
            <w:tcW w:w="707" w:type="pct"/>
            <w:vMerge w:val="continue"/>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供方提供</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处理气量</w:t>
            </w:r>
          </w:p>
        </w:tc>
        <w:tc>
          <w:tcPr>
            <w:tcW w:w="707" w:type="pct"/>
          </w:tcPr>
          <w:p>
            <w:pPr>
              <w:keepNext w:val="0"/>
              <w:keepLines w:val="0"/>
              <w:suppressLineNumbers w:val="0"/>
              <w:adjustRightInd w:val="0"/>
              <w:snapToGrid w:val="0"/>
              <w:spacing w:before="120" w:beforeLines="50" w:beforeAutospacing="0" w:after="0" w:afterAutospacing="0" w:line="348" w:lineRule="auto"/>
              <w:ind w:right="0"/>
              <w:jc w:val="center"/>
              <w:rPr>
                <w:rFonts w:hint="default"/>
                <w:spacing w:val="6"/>
                <w:sz w:val="24"/>
              </w:rPr>
            </w:pPr>
            <w:r>
              <w:rPr>
                <w:rFonts w:hint="eastAsia"/>
                <w:spacing w:val="6"/>
                <w:sz w:val="24"/>
              </w:rPr>
              <w:t>N</w:t>
            </w:r>
            <w:r>
              <w:rPr>
                <w:rFonts w:hint="default"/>
                <w:spacing w:val="6"/>
                <w:sz w:val="24"/>
              </w:rPr>
              <w:t>m</w:t>
            </w:r>
            <w:r>
              <w:rPr>
                <w:rFonts w:hint="default"/>
                <w:spacing w:val="6"/>
                <w:sz w:val="24"/>
                <w:vertAlign w:val="superscript"/>
              </w:rPr>
              <w:t>3</w:t>
            </w:r>
            <w:r>
              <w:rPr>
                <w:rFonts w:hint="default"/>
                <w:spacing w:val="6"/>
                <w:sz w:val="24"/>
              </w:rPr>
              <w:t>/min</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252" w:firstLineChars="100"/>
              <w:rPr>
                <w:rFonts w:hint="default" w:eastAsiaTheme="minorEastAsia"/>
                <w:spacing w:val="6"/>
                <w:sz w:val="24"/>
                <w:lang w:val="en-US" w:eastAsia="zh-CN"/>
              </w:rPr>
            </w:pPr>
            <w:r>
              <w:rPr>
                <w:rFonts w:hint="eastAsia"/>
                <w:spacing w:val="6"/>
                <w:sz w:val="24"/>
                <w:lang w:val="en-US" w:eastAsia="zh-CN"/>
              </w:rPr>
              <w:t>20</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252" w:firstLineChars="100"/>
              <w:rPr>
                <w:rFonts w:hint="default" w:eastAsiaTheme="minorEastAsia"/>
                <w:spacing w:val="6"/>
                <w:sz w:val="24"/>
                <w:lang w:val="en-US" w:eastAsia="zh-CN"/>
              </w:rPr>
            </w:pPr>
            <w:r>
              <w:rPr>
                <w:rFonts w:hint="eastAsia"/>
                <w:spacing w:val="6"/>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2</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最大工作压力</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1.0</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3</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额定工作压力</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0.8</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0.8</w:t>
            </w:r>
            <w:r>
              <w:rPr>
                <w:rFonts w:hint="eastAsia"/>
                <w:spacing w:val="6"/>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4</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60" w:firstLineChars="150"/>
              <w:rPr>
                <w:rFonts w:hint="default"/>
                <w:spacing w:val="6"/>
                <w:sz w:val="24"/>
              </w:rPr>
            </w:pPr>
            <w:r>
              <w:rPr>
                <w:rFonts w:hint="eastAsia"/>
                <w:color w:val="000000"/>
                <w:sz w:val="24"/>
              </w:rPr>
              <w:t>常压</w:t>
            </w:r>
            <w:r>
              <w:rPr>
                <w:rFonts w:hint="default"/>
                <w:spacing w:val="6"/>
                <w:sz w:val="24"/>
              </w:rPr>
              <w:t>露点温度</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w:t>
            </w:r>
            <w:r>
              <w:rPr>
                <w:rFonts w:hint="default"/>
                <w:spacing w:val="6"/>
                <w:sz w:val="24"/>
              </w:rPr>
              <w:t>-</w:t>
            </w:r>
            <w:r>
              <w:rPr>
                <w:rFonts w:hint="eastAsia"/>
                <w:spacing w:val="6"/>
                <w:sz w:val="24"/>
              </w:rPr>
              <w:t>40</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w:t>
            </w:r>
            <w:r>
              <w:rPr>
                <w:rFonts w:hint="default"/>
                <w:spacing w:val="6"/>
                <w:sz w:val="24"/>
              </w:rPr>
              <w:t>-</w:t>
            </w:r>
            <w:r>
              <w:rPr>
                <w:rFonts w:hint="eastAsia"/>
                <w:spacing w:val="6"/>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5</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60" w:firstLineChars="150"/>
              <w:rPr>
                <w:rFonts w:hint="default"/>
                <w:spacing w:val="6"/>
                <w:sz w:val="24"/>
              </w:rPr>
            </w:pPr>
            <w:r>
              <w:rPr>
                <w:rFonts w:hint="eastAsia"/>
                <w:color w:val="000000"/>
                <w:sz w:val="24"/>
              </w:rPr>
              <w:t>含碳量</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ppm</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≤5</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6</w:t>
            </w:r>
          </w:p>
        </w:tc>
        <w:tc>
          <w:tcPr>
            <w:tcW w:w="134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干燥器压力损失</w:t>
            </w:r>
          </w:p>
        </w:tc>
        <w:tc>
          <w:tcPr>
            <w:tcW w:w="70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MPa</w:t>
            </w:r>
          </w:p>
        </w:tc>
        <w:tc>
          <w:tcPr>
            <w:tcW w:w="12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c>
          <w:tcPr>
            <w:tcW w:w="12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7</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出口空气含油量</w:t>
            </w:r>
          </w:p>
        </w:tc>
        <w:tc>
          <w:tcPr>
            <w:tcW w:w="70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ppm</w:t>
            </w:r>
          </w:p>
        </w:tc>
        <w:tc>
          <w:tcPr>
            <w:tcW w:w="12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w:t>
            </w:r>
          </w:p>
        </w:tc>
        <w:tc>
          <w:tcPr>
            <w:tcW w:w="1266"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8</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平均再生耗气量</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9</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冷却方式</w:t>
            </w:r>
          </w:p>
        </w:tc>
        <w:tc>
          <w:tcPr>
            <w:tcW w:w="70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风</w:t>
            </w:r>
            <w:r>
              <w:rPr>
                <w:rFonts w:hint="default"/>
                <w:spacing w:val="6"/>
                <w:sz w:val="24"/>
              </w:rPr>
              <w:t>冷型</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风</w:t>
            </w:r>
            <w:r>
              <w:rPr>
                <w:rFonts w:hint="default"/>
                <w:spacing w:val="6"/>
                <w:sz w:val="24"/>
              </w:rPr>
              <w:t>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eastAsia"/>
                <w:spacing w:val="6"/>
                <w:sz w:val="24"/>
              </w:rPr>
            </w:pP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eastAsiaTheme="minorEastAsia"/>
                <w:spacing w:val="6"/>
                <w:sz w:val="24"/>
                <w:lang w:val="en-US" w:eastAsia="zh-CN"/>
              </w:rPr>
            </w:pPr>
            <w:r>
              <w:rPr>
                <w:rFonts w:hint="eastAsia"/>
                <w:spacing w:val="6"/>
                <w:sz w:val="24"/>
                <w:lang w:val="en-US" w:eastAsia="zh-CN"/>
              </w:rPr>
              <w:t>出口温度</w:t>
            </w:r>
          </w:p>
        </w:tc>
        <w:tc>
          <w:tcPr>
            <w:tcW w:w="70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eastAsiaTheme="minorEastAsia"/>
                <w:spacing w:val="6"/>
                <w:sz w:val="24"/>
                <w:lang w:val="en-US" w:eastAsia="zh-CN"/>
              </w:rPr>
            </w:pPr>
            <w:r>
              <w:rPr>
                <w:rFonts w:hint="eastAsia"/>
                <w:spacing w:val="6"/>
                <w:sz w:val="24"/>
                <w:lang w:val="en-US" w:eastAsia="zh-CN"/>
              </w:rPr>
              <w:t>乙方提供</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eastAsia"/>
                <w:spacing w:val="6"/>
                <w:sz w:val="24"/>
              </w:rPr>
            </w:pPr>
            <w:r>
              <w:rPr>
                <w:rFonts w:hint="eastAsia"/>
                <w:spacing w:val="6"/>
                <w:sz w:val="24"/>
                <w:lang w:val="en-US" w:eastAsia="zh-CN"/>
              </w:rPr>
              <w:t>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10</w:t>
            </w:r>
          </w:p>
        </w:tc>
        <w:tc>
          <w:tcPr>
            <w:tcW w:w="134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控制方式</w:t>
            </w:r>
          </w:p>
        </w:tc>
        <w:tc>
          <w:tcPr>
            <w:tcW w:w="70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西门子PLC可编程控制（时间控制+露点控制）</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西门子PLC可编程控制（时间控制+露点控制）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11</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供电电源</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380V/3Φ/50Hz</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380V/3Φ/50Hz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12</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结构形式</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双塔整体式</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双塔整体式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13</w:t>
            </w:r>
          </w:p>
        </w:tc>
        <w:tc>
          <w:tcPr>
            <w:tcW w:w="134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排污方式</w:t>
            </w:r>
          </w:p>
        </w:tc>
        <w:tc>
          <w:tcPr>
            <w:tcW w:w="707" w:type="pct"/>
            <w:vAlign w:val="center"/>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手动/气动排水</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手动/气动排水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14</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吸附剂类型</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活性氧化铝+分子筛</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活性氧化铝+分子筛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15</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阀门品牌</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美国博雷/德国盖米</w:t>
            </w:r>
            <w:r>
              <w:rPr>
                <w:rFonts w:hint="eastAsia"/>
                <w:spacing w:val="6"/>
                <w:sz w:val="24"/>
              </w:rPr>
              <w:t>或同等品牌</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美国博雷/德国盖米</w:t>
            </w:r>
            <w:r>
              <w:rPr>
                <w:rFonts w:hint="eastAsia"/>
                <w:spacing w:val="6"/>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16</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电器配件</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ABB/施耐德/西门子</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17</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材质</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过流无铜锌</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过流无铜锌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default"/>
                <w:spacing w:val="6"/>
                <w:sz w:val="24"/>
              </w:rPr>
            </w:pPr>
            <w:r>
              <w:rPr>
                <w:rFonts w:hint="eastAsia"/>
                <w:spacing w:val="6"/>
                <w:sz w:val="24"/>
              </w:rPr>
              <w:t>18</w:t>
            </w: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default"/>
                <w:spacing w:val="6"/>
                <w:sz w:val="24"/>
              </w:rPr>
              <w:t>进、出口通径</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DN(mm)</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≥65</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spacing w:val="6"/>
                <w:sz w:val="24"/>
              </w:rPr>
            </w:pPr>
            <w:r>
              <w:rPr>
                <w:rFonts w:hint="eastAsia"/>
                <w:spacing w:val="6"/>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keepNext w:val="0"/>
              <w:keepLines w:val="0"/>
              <w:suppressLineNumbers w:val="0"/>
              <w:adjustRightInd w:val="0"/>
              <w:snapToGrid w:val="0"/>
              <w:spacing w:before="120" w:beforeLines="50" w:beforeAutospacing="0" w:after="0" w:afterAutospacing="0" w:line="348" w:lineRule="auto"/>
              <w:ind w:left="378" w:right="0" w:firstLine="0" w:firstLineChars="0"/>
              <w:rPr>
                <w:rFonts w:hint="eastAsia"/>
                <w:spacing w:val="6"/>
                <w:sz w:val="24"/>
              </w:rPr>
            </w:pPr>
          </w:p>
        </w:tc>
        <w:tc>
          <w:tcPr>
            <w:tcW w:w="1347" w:type="pct"/>
          </w:tcPr>
          <w:p>
            <w:pPr>
              <w:keepNext w:val="0"/>
              <w:keepLines w:val="0"/>
              <w:suppressLineNumbers w:val="0"/>
              <w:adjustRightInd w:val="0"/>
              <w:snapToGrid w:val="0"/>
              <w:spacing w:before="120" w:beforeLines="50" w:beforeAutospacing="0" w:after="0" w:afterAutospacing="0" w:line="348" w:lineRule="auto"/>
              <w:ind w:left="0" w:right="0" w:firstLine="378" w:firstLineChars="150"/>
              <w:rPr>
                <w:rFonts w:hint="default" w:eastAsiaTheme="minorEastAsia"/>
                <w:spacing w:val="6"/>
                <w:sz w:val="24"/>
                <w:lang w:val="en-US" w:eastAsia="zh-CN"/>
              </w:rPr>
            </w:pPr>
            <w:r>
              <w:rPr>
                <w:rFonts w:hint="eastAsia"/>
                <w:spacing w:val="6"/>
                <w:sz w:val="24"/>
                <w:lang w:val="en-US" w:eastAsia="zh-CN"/>
              </w:rPr>
              <w:t>检测系统</w:t>
            </w:r>
          </w:p>
        </w:tc>
        <w:tc>
          <w:tcPr>
            <w:tcW w:w="707" w:type="pct"/>
          </w:tcPr>
          <w:p>
            <w:pPr>
              <w:keepNext w:val="0"/>
              <w:keepLines w:val="0"/>
              <w:suppressLineNumbers w:val="0"/>
              <w:adjustRightInd w:val="0"/>
              <w:snapToGrid w:val="0"/>
              <w:spacing w:before="120" w:beforeLines="50" w:beforeAutospacing="0" w:after="0" w:afterAutospacing="0" w:line="348" w:lineRule="auto"/>
              <w:ind w:left="0" w:right="0"/>
              <w:rPr>
                <w:rFonts w:hint="default"/>
                <w:spacing w:val="6"/>
                <w:sz w:val="24"/>
              </w:rPr>
            </w:pPr>
            <w:r>
              <w:rPr>
                <w:rFonts w:hint="default"/>
                <w:spacing w:val="6"/>
                <w:sz w:val="24"/>
              </w:rPr>
              <w:t>——</w:t>
            </w:r>
          </w:p>
        </w:tc>
        <w:tc>
          <w:tcPr>
            <w:tcW w:w="1266" w:type="pct"/>
          </w:tcPr>
          <w:p>
            <w:pPr>
              <w:keepNext w:val="0"/>
              <w:keepLines w:val="0"/>
              <w:suppressLineNumbers w:val="0"/>
              <w:adjustRightInd w:val="0"/>
              <w:snapToGrid w:val="0"/>
              <w:spacing w:before="120" w:beforeLines="50" w:beforeAutospacing="0" w:after="0" w:afterAutospacing="0" w:line="348" w:lineRule="auto"/>
              <w:ind w:right="0"/>
              <w:rPr>
                <w:rFonts w:hint="eastAsia"/>
                <w:spacing w:val="6"/>
                <w:sz w:val="24"/>
              </w:rPr>
            </w:pPr>
            <w:r>
              <w:rPr>
                <w:rFonts w:hint="default"/>
                <w:color w:val="000000"/>
                <w:sz w:val="24"/>
              </w:rPr>
              <w:t>自带</w:t>
            </w:r>
            <w:r>
              <w:rPr>
                <w:rFonts w:hint="eastAsia"/>
                <w:color w:val="000000"/>
                <w:sz w:val="24"/>
                <w:lang w:val="en-US" w:eastAsia="zh-CN"/>
              </w:rPr>
              <w:t>露点仪，CO2检测设备</w:t>
            </w:r>
          </w:p>
        </w:tc>
        <w:tc>
          <w:tcPr>
            <w:tcW w:w="1266" w:type="pct"/>
          </w:tcPr>
          <w:p>
            <w:pPr>
              <w:keepNext w:val="0"/>
              <w:keepLines w:val="0"/>
              <w:suppressLineNumbers w:val="0"/>
              <w:adjustRightInd w:val="0"/>
              <w:snapToGrid w:val="0"/>
              <w:spacing w:before="120" w:beforeLines="50" w:beforeAutospacing="0" w:after="0" w:afterAutospacing="0" w:line="348" w:lineRule="auto"/>
              <w:ind w:left="0" w:right="0" w:firstLine="360" w:firstLineChars="150"/>
              <w:rPr>
                <w:rFonts w:hint="eastAsia"/>
                <w:spacing w:val="6"/>
                <w:sz w:val="24"/>
              </w:rPr>
            </w:pPr>
            <w:r>
              <w:rPr>
                <w:rFonts w:hint="default"/>
                <w:color w:val="000000"/>
                <w:sz w:val="24"/>
              </w:rPr>
              <w:t>自带</w:t>
            </w:r>
            <w:r>
              <w:rPr>
                <w:rFonts w:hint="eastAsia"/>
                <w:color w:val="000000"/>
                <w:sz w:val="24"/>
                <w:lang w:val="en-US" w:eastAsia="zh-CN"/>
              </w:rPr>
              <w:t>露点仪，CO2检测设备</w:t>
            </w:r>
          </w:p>
        </w:tc>
      </w:tr>
    </w:tbl>
    <w:p>
      <w:pPr>
        <w:rPr>
          <w:b/>
          <w:kern w:val="0"/>
          <w:sz w:val="24"/>
        </w:rPr>
      </w:pPr>
      <w:r>
        <w:rPr>
          <w:spacing w:val="6"/>
          <w:sz w:val="24"/>
        </w:rPr>
        <w:t>3.2.2.</w:t>
      </w:r>
      <w:r>
        <w:rPr>
          <w:rFonts w:hint="eastAsia"/>
          <w:spacing w:val="6"/>
          <w:sz w:val="24"/>
        </w:rPr>
        <w:t>4</w:t>
      </w:r>
      <w:r>
        <w:rPr>
          <w:b/>
          <w:kern w:val="0"/>
          <w:sz w:val="24"/>
        </w:rPr>
        <w:t>过滤器技术参数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228"/>
        <w:gridCol w:w="1583"/>
        <w:gridCol w:w="1872"/>
        <w:gridCol w:w="1961"/>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序号</w:t>
            </w: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项目名称</w:t>
            </w:r>
          </w:p>
        </w:tc>
        <w:tc>
          <w:tcPr>
            <w:tcW w:w="771"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单位</w:t>
            </w:r>
          </w:p>
        </w:tc>
        <w:tc>
          <w:tcPr>
            <w:tcW w:w="912"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eastAsia"/>
                <w:bCs/>
                <w:sz w:val="24"/>
              </w:rPr>
              <w:t>前</w:t>
            </w:r>
            <w:r>
              <w:rPr>
                <w:rFonts w:hint="default"/>
                <w:bCs/>
                <w:sz w:val="24"/>
              </w:rPr>
              <w:t>置过滤器</w:t>
            </w:r>
          </w:p>
        </w:tc>
        <w:tc>
          <w:tcPr>
            <w:tcW w:w="955"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后置过滤器</w:t>
            </w:r>
          </w:p>
        </w:tc>
        <w:tc>
          <w:tcPr>
            <w:tcW w:w="838"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精密过滤器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型号</w:t>
            </w:r>
          </w:p>
        </w:tc>
        <w:tc>
          <w:tcPr>
            <w:tcW w:w="771"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处理介质</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压缩空气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37" w:type="pct"/>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进出口管径</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mm</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DN</w:t>
            </w:r>
            <w:r>
              <w:rPr>
                <w:rFonts w:hint="eastAsia"/>
                <w:bCs/>
                <w:sz w:val="24"/>
              </w:rPr>
              <w:t>65（可根据设计调整）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额定处理气量</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Nm3/min</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sz w:val="24"/>
              </w:rPr>
            </w:pPr>
            <w:r>
              <w:rPr>
                <w:rFonts w:hint="default"/>
                <w:sz w:val="24"/>
              </w:rPr>
              <w:t>可根据</w:t>
            </w:r>
            <w:r>
              <w:rPr>
                <w:rFonts w:hint="eastAsia"/>
                <w:sz w:val="24"/>
                <w:lang w:val="en-US" w:eastAsia="zh-CN"/>
              </w:rPr>
              <w:t>干燥</w:t>
            </w:r>
            <w:r>
              <w:rPr>
                <w:rFonts w:hint="default"/>
                <w:sz w:val="24"/>
              </w:rPr>
              <w:t>机机型调整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过滤原理</w:t>
            </w:r>
          </w:p>
        </w:tc>
        <w:tc>
          <w:tcPr>
            <w:tcW w:w="771"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eastAsia"/>
                <w:bCs/>
                <w:sz w:val="24"/>
              </w:rPr>
              <w:t>玻璃纤维</w:t>
            </w:r>
            <w:r>
              <w:rPr>
                <w:rFonts w:hint="default"/>
                <w:bCs/>
                <w:sz w:val="24"/>
              </w:rPr>
              <w:t>三种过滤原理同时作用，有直接拦阻、惯性碰撞和扩散（范德华力）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额定工作压力</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MPag</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初始压损</w:t>
            </w:r>
          </w:p>
        </w:tc>
        <w:tc>
          <w:tcPr>
            <w:tcW w:w="771"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MPag</w:t>
            </w:r>
          </w:p>
        </w:tc>
        <w:tc>
          <w:tcPr>
            <w:tcW w:w="2706" w:type="pct"/>
            <w:gridSpan w:val="3"/>
          </w:tcPr>
          <w:p>
            <w:pPr>
              <w:keepNext w:val="0"/>
              <w:keepLines w:val="0"/>
              <w:suppressLineNumbers w:val="0"/>
              <w:adjustRightInd w:val="0"/>
              <w:spacing w:before="0" w:beforeAutospacing="0" w:after="0" w:afterAutospacing="0" w:line="400" w:lineRule="exact"/>
              <w:ind w:left="0" w:right="0"/>
              <w:jc w:val="center"/>
              <w:textAlignment w:val="baseline"/>
              <w:rPr>
                <w:rFonts w:hint="default"/>
                <w:bCs/>
                <w:sz w:val="24"/>
              </w:rPr>
            </w:pPr>
            <w:r>
              <w:rPr>
                <w:rFonts w:hint="default"/>
                <w:bCs/>
                <w:sz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过滤精度</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μm</w:t>
            </w:r>
          </w:p>
        </w:tc>
        <w:tc>
          <w:tcPr>
            <w:tcW w:w="912"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eastAsia" w:eastAsiaTheme="minorEastAsia"/>
                <w:bCs/>
                <w:sz w:val="24"/>
                <w:lang w:eastAsia="zh-CN"/>
              </w:rPr>
            </w:pPr>
            <w:r>
              <w:rPr>
                <w:rFonts w:hint="eastAsia"/>
                <w:bCs/>
                <w:sz w:val="24"/>
                <w:lang w:val="en-US" w:eastAsia="zh-CN"/>
              </w:rPr>
              <w:t>1</w:t>
            </w:r>
          </w:p>
        </w:tc>
        <w:tc>
          <w:tcPr>
            <w:tcW w:w="955"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eastAsiaTheme="minorEastAsia"/>
                <w:bCs/>
                <w:sz w:val="24"/>
                <w:lang w:val="en-US" w:eastAsia="zh-CN"/>
              </w:rPr>
            </w:pPr>
            <w:r>
              <w:rPr>
                <w:rFonts w:hint="eastAsia"/>
                <w:bCs/>
                <w:sz w:val="24"/>
                <w:lang w:val="en-US" w:eastAsia="zh-CN"/>
              </w:rPr>
              <w:t>0.1</w:t>
            </w:r>
          </w:p>
        </w:tc>
        <w:tc>
          <w:tcPr>
            <w:tcW w:w="838"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eastAsia"/>
                <w:bCs/>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滤芯形式</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可更换式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滤芯材质</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eastAsia"/>
                <w:bCs/>
                <w:sz w:val="24"/>
              </w:rPr>
              <w:t>玻璃纤维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 xml:space="preserve">滤芯生产厂家 </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eastAsia"/>
                <w:bCs/>
                <w:sz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滤芯寿命</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h</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正常工况条件不小于6000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压差指示</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排污方式</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keepNext w:val="0"/>
              <w:keepLines w:val="0"/>
              <w:numPr>
                <w:ilvl w:val="0"/>
                <w:numId w:val="4"/>
              </w:numPr>
              <w:suppressLineNumbers w:val="0"/>
              <w:adjustRightInd w:val="0"/>
              <w:snapToGrid w:val="0"/>
              <w:spacing w:before="0" w:beforeAutospacing="0" w:after="0" w:afterAutospacing="0" w:line="400" w:lineRule="exact"/>
              <w:ind w:right="0" w:firstLineChars="0"/>
              <w:jc w:val="center"/>
              <w:textAlignment w:val="baseline"/>
              <w:rPr>
                <w:rFonts w:hint="default"/>
                <w:bCs/>
                <w:sz w:val="24"/>
              </w:rPr>
            </w:pPr>
          </w:p>
        </w:tc>
        <w:tc>
          <w:tcPr>
            <w:tcW w:w="1085" w:type="pct"/>
            <w:vAlign w:val="center"/>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壳体材质</w:t>
            </w:r>
          </w:p>
        </w:tc>
        <w:tc>
          <w:tcPr>
            <w:tcW w:w="771" w:type="pct"/>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default"/>
                <w:bCs/>
                <w:sz w:val="24"/>
              </w:rPr>
              <w:t>——</w:t>
            </w:r>
          </w:p>
        </w:tc>
        <w:tc>
          <w:tcPr>
            <w:tcW w:w="2706" w:type="pct"/>
            <w:gridSpan w:val="3"/>
          </w:tcPr>
          <w:p>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bCs/>
                <w:sz w:val="24"/>
              </w:rPr>
            </w:pPr>
            <w:r>
              <w:rPr>
                <w:rFonts w:hint="eastAsia"/>
                <w:bCs/>
                <w:sz w:val="24"/>
              </w:rPr>
              <w:t>过流无铜锌</w:t>
            </w:r>
          </w:p>
        </w:tc>
      </w:tr>
    </w:tbl>
    <w:p>
      <w:pPr>
        <w:pStyle w:val="15"/>
        <w:rPr>
          <w:rFonts w:ascii="Times New Roman" w:hAnsi="Times New Roman"/>
          <w:szCs w:val="24"/>
        </w:rPr>
      </w:pPr>
      <w:bookmarkStart w:id="12" w:name="_Toc11982"/>
      <w:r>
        <w:rPr>
          <w:rFonts w:ascii="Times New Roman" w:hAnsi="Times New Roman"/>
          <w:b/>
          <w:szCs w:val="24"/>
        </w:rPr>
        <w:t>四、</w:t>
      </w:r>
      <w:bookmarkEnd w:id="12"/>
      <w:r>
        <w:rPr>
          <w:rFonts w:ascii="Times New Roman" w:hAnsi="Times New Roman"/>
        </w:rPr>
        <w:t>异物管控要求</w:t>
      </w:r>
    </w:p>
    <w:p>
      <w:pPr>
        <w:spacing w:line="360" w:lineRule="auto"/>
        <w:rPr>
          <w:sz w:val="24"/>
        </w:rPr>
      </w:pPr>
      <w:r>
        <w:rPr>
          <w:sz w:val="24"/>
        </w:rPr>
        <w:t>1、禁止使用Cu/Zn等金属材料，合金材料中的Cu/Zn元素含量≤1%。</w:t>
      </w:r>
    </w:p>
    <w:p>
      <w:pPr>
        <w:spacing w:line="360" w:lineRule="auto"/>
        <w:rPr>
          <w:sz w:val="24"/>
        </w:rPr>
      </w:pPr>
      <w:r>
        <w:rPr>
          <w:sz w:val="24"/>
        </w:rPr>
        <w:t>2、标准件优先选用无铜、无锌材质元器件，如由于零部件特殊要求（铜线）必须使用禁止材料，需要明确告知我司并提供防护方案，获得许可才可使用。</w:t>
      </w:r>
    </w:p>
    <w:p>
      <w:pPr>
        <w:spacing w:line="360" w:lineRule="auto"/>
        <w:rPr>
          <w:sz w:val="24"/>
        </w:rPr>
      </w:pPr>
      <w:r>
        <w:rPr>
          <w:sz w:val="24"/>
        </w:rPr>
        <w:t>3、物体表面处理：禁止以涂层或电镀等方式覆盖铜、锌材质，涂层材料所产生的铜、锌成分含量≤1%。</w:t>
      </w:r>
    </w:p>
    <w:p>
      <w:pPr>
        <w:spacing w:line="360" w:lineRule="auto"/>
        <w:rPr>
          <w:sz w:val="24"/>
        </w:rPr>
      </w:pPr>
      <w:r>
        <w:rPr>
          <w:sz w:val="24"/>
        </w:rPr>
        <w:t>4、在施工现场使用的安装工具、耗材及辅助设施要禁铜、</w:t>
      </w:r>
      <w:bookmarkEnd w:id="16"/>
      <w:r>
        <w:rPr>
          <w:sz w:val="24"/>
        </w:rPr>
        <w:t>锌。</w:t>
      </w:r>
    </w:p>
    <w:p>
      <w:pPr>
        <w:spacing w:line="360" w:lineRule="auto"/>
        <w:rPr>
          <w:sz w:val="24"/>
        </w:rPr>
      </w:pPr>
      <w:r>
        <w:rPr>
          <w:sz w:val="24"/>
        </w:rPr>
        <w:t>5、所有的管道系统/其他厂房设施禁止铜、锌材料（合金铜含量≤1%，锌含量≤1%）。</w:t>
      </w:r>
    </w:p>
    <w:p>
      <w:pPr>
        <w:spacing w:line="360" w:lineRule="auto"/>
        <w:rPr>
          <w:sz w:val="24"/>
        </w:rPr>
      </w:pPr>
      <w:r>
        <w:rPr>
          <w:sz w:val="24"/>
        </w:rPr>
        <w:t>6、设备材质及要求等：与物料接触部件（含间接接触）禁止使用含有铜、锌及其合金部件；不与物料接触部件原则上禁止使用含有铜锌及其合金部件，不得不使用的地方需要采取隔离措施，不得暴露在环境中，不得有间接引入至物料的隐患。涂装或防护使用的油漆不能含有金属或金属氧化物，宜采用不含金属的环氧树脂油漆或喷塑工艺。物料输送管道尽可能不使用阀门，若需增加助吹，须考虑助吹磨损问题。气动元件（包括电磁阀、调压过滤器、消音器、气管接头等），不含铜、锌及其合金部件。</w:t>
      </w:r>
    </w:p>
    <w:p>
      <w:pPr>
        <w:pStyle w:val="15"/>
        <w:rPr>
          <w:rFonts w:ascii="Times New Roman" w:hAnsi="Times New Roman"/>
          <w:b/>
          <w:szCs w:val="24"/>
        </w:rPr>
      </w:pPr>
      <w:bookmarkStart w:id="13" w:name="_Toc14366"/>
      <w:bookmarkStart w:id="14" w:name="_Toc139296743"/>
      <w:r>
        <w:rPr>
          <w:rFonts w:ascii="Times New Roman" w:hAnsi="Times New Roman"/>
          <w:b/>
          <w:szCs w:val="24"/>
        </w:rPr>
        <w:t>五、其他事项</w:t>
      </w:r>
      <w:bookmarkEnd w:id="13"/>
      <w:bookmarkEnd w:id="14"/>
    </w:p>
    <w:p>
      <w:pPr>
        <w:pStyle w:val="21"/>
        <w:numPr>
          <w:ilvl w:val="0"/>
          <w:numId w:val="5"/>
        </w:numPr>
        <w:spacing w:line="360" w:lineRule="auto"/>
        <w:ind w:firstLineChars="0"/>
        <w:rPr>
          <w:sz w:val="24"/>
        </w:rPr>
      </w:pPr>
      <w:r>
        <w:rPr>
          <w:sz w:val="24"/>
        </w:rPr>
        <w:t>本文件未尽事宜，由</w:t>
      </w:r>
      <w:r>
        <w:rPr>
          <w:rFonts w:hint="eastAsia"/>
          <w:sz w:val="24"/>
        </w:rPr>
        <w:t>甲</w:t>
      </w:r>
      <w:r>
        <w:rPr>
          <w:sz w:val="24"/>
        </w:rPr>
        <w:t>方</w:t>
      </w:r>
      <w:r>
        <w:rPr>
          <w:rFonts w:hint="eastAsia"/>
          <w:sz w:val="24"/>
        </w:rPr>
        <w:t>在最终技术协议中确</w:t>
      </w:r>
      <w:r>
        <w:rPr>
          <w:sz w:val="24"/>
        </w:rPr>
        <w:t>定；</w:t>
      </w:r>
    </w:p>
    <w:p>
      <w:pPr>
        <w:pStyle w:val="21"/>
        <w:numPr>
          <w:ilvl w:val="0"/>
          <w:numId w:val="5"/>
        </w:numPr>
        <w:spacing w:line="360" w:lineRule="auto"/>
        <w:ind w:firstLineChars="0"/>
        <w:rPr>
          <w:sz w:val="24"/>
        </w:rPr>
      </w:pPr>
      <w:r>
        <w:rPr>
          <w:sz w:val="24"/>
        </w:rPr>
        <w:t>乙方应配置满足技术规格书的所有设备以及元器件，包括技术规格书中未提及但为了满足相关要求必须配备的设备及元器件。如乙方未按上述要求作业，而导致技术状态偏离，乙方须免费补配，甲方不承担任何费用（因甲方工艺变更造成的增配情况除外）；</w:t>
      </w:r>
    </w:p>
    <w:p>
      <w:pPr>
        <w:pStyle w:val="21"/>
        <w:numPr>
          <w:ilvl w:val="0"/>
          <w:numId w:val="5"/>
        </w:numPr>
        <w:spacing w:line="360" w:lineRule="auto"/>
        <w:ind w:firstLineChars="0"/>
        <w:rPr>
          <w:sz w:val="24"/>
        </w:rPr>
      </w:pPr>
      <w:r>
        <w:rPr>
          <w:sz w:val="24"/>
        </w:rPr>
        <w:t>涉及同一问题的多次修改，应以签署的最后一次修改记录文件为准。</w:t>
      </w:r>
    </w:p>
    <w:p>
      <w:pPr>
        <w:pStyle w:val="20"/>
        <w:spacing w:line="360" w:lineRule="auto"/>
        <w:ind w:left="420" w:firstLine="0" w:firstLineChars="0"/>
        <w:rPr>
          <w:sz w:val="24"/>
        </w:rPr>
      </w:pPr>
      <w:r>
        <w:rPr>
          <w:sz w:val="24"/>
        </w:rPr>
        <w:t xml:space="preserve">注： </w:t>
      </w:r>
    </w:p>
    <w:p>
      <w:pPr>
        <w:pStyle w:val="20"/>
        <w:spacing w:line="360" w:lineRule="auto"/>
        <w:ind w:left="420" w:firstLine="0" w:firstLineChars="0"/>
        <w:rPr>
          <w:sz w:val="24"/>
        </w:rPr>
      </w:pPr>
      <w:r>
        <w:rPr>
          <w:sz w:val="24"/>
        </w:rPr>
        <w:t>1、本文件中，甲方指采购方，乙方指设备供货方；</w:t>
      </w:r>
    </w:p>
    <w:p>
      <w:pPr>
        <w:pStyle w:val="20"/>
        <w:spacing w:line="360" w:lineRule="auto"/>
        <w:ind w:left="420" w:firstLine="0" w:firstLineChars="0"/>
        <w:rPr>
          <w:sz w:val="24"/>
        </w:rPr>
      </w:pPr>
      <w:r>
        <w:rPr>
          <w:sz w:val="24"/>
        </w:rPr>
        <w:t>2、如无特别说明，则本文件条款对各类型设备均有效；</w:t>
      </w:r>
    </w:p>
    <w:p>
      <w:pPr>
        <w:pStyle w:val="20"/>
        <w:spacing w:line="360" w:lineRule="auto"/>
        <w:ind w:left="420" w:firstLine="0" w:firstLineChars="0"/>
        <w:rPr>
          <w:sz w:val="24"/>
        </w:rPr>
      </w:pPr>
      <w:r>
        <w:rPr>
          <w:sz w:val="24"/>
        </w:rPr>
        <w:t>3、如无特别说明，则同类别设备配置相同；</w:t>
      </w:r>
    </w:p>
    <w:p>
      <w:pPr>
        <w:pStyle w:val="20"/>
        <w:spacing w:line="360" w:lineRule="auto"/>
        <w:ind w:left="420" w:firstLine="0" w:firstLineChars="0"/>
        <w:rPr>
          <w:sz w:val="24"/>
        </w:rPr>
      </w:pPr>
      <w:r>
        <w:rPr>
          <w:sz w:val="24"/>
        </w:rPr>
        <w:t>4、乙方应在接到甲方冻结版技术规格书后1个自然日内提供终版技术偏离表，重要条款不得提出偏离;</w:t>
      </w:r>
    </w:p>
    <w:p>
      <w:pPr>
        <w:pStyle w:val="20"/>
        <w:spacing w:line="360" w:lineRule="auto"/>
        <w:ind w:left="420" w:firstLine="0" w:firstLineChars="0"/>
        <w:rPr>
          <w:sz w:val="24"/>
        </w:rPr>
      </w:pPr>
      <w:r>
        <w:rPr>
          <w:sz w:val="24"/>
        </w:rPr>
        <w:t>5、附件</w:t>
      </w:r>
      <w:r>
        <w:rPr>
          <w:rFonts w:hint="eastAsia"/>
          <w:sz w:val="24"/>
        </w:rPr>
        <w:t>1空压房区域图</w:t>
      </w:r>
      <w:r>
        <w:rPr>
          <w:sz w:val="24"/>
        </w:rPr>
        <w:t>；（区域图最终版以甲方设计院为准）</w:t>
      </w:r>
    </w:p>
    <w:p>
      <w:pPr>
        <w:pStyle w:val="20"/>
        <w:spacing w:line="360" w:lineRule="auto"/>
        <w:ind w:left="420" w:firstLine="0" w:firstLineChars="0"/>
        <w:rPr>
          <w:b/>
          <w:sz w:val="24"/>
        </w:rPr>
      </w:pPr>
      <w:r>
        <w:rPr>
          <w:b/>
          <w:sz w:val="24"/>
        </w:rPr>
        <w:t>6、</w:t>
      </w:r>
      <w:bookmarkStart w:id="15" w:name="_Hlk144140131"/>
      <w:r>
        <w:rPr>
          <w:b/>
          <w:sz w:val="24"/>
        </w:rPr>
        <w:t>中标单位须定标后2天内给出详细的技术方案并签订技术协议，3-7天内设计图纸以及乙方所需条件，若甲方有异议，乙方需到甲方现场或者设计院进行勘察等。</w:t>
      </w:r>
    </w:p>
    <w:bookmarkEnd w:id="15"/>
    <w:p>
      <w:pPr>
        <w:pStyle w:val="15"/>
        <w:rPr>
          <w:rFonts w:ascii="Times New Roman" w:hAnsi="Times New Roman"/>
          <w:b/>
          <w:szCs w:val="24"/>
        </w:rPr>
      </w:pPr>
    </w:p>
    <w:p>
      <w:pPr>
        <w:pStyle w:val="13"/>
      </w:pPr>
    </w:p>
    <w:sectPr>
      <w:headerReference r:id="rId3" w:type="default"/>
      <w:footerReference r:id="rId5" w:type="default"/>
      <w:headerReference r:id="rId4" w:type="even"/>
      <w:footerReference r:id="rId6" w:type="even"/>
      <w:pgSz w:w="11907" w:h="16840"/>
      <w:pgMar w:top="1701" w:right="919" w:bottom="958" w:left="941" w:header="340" w:footer="771"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lang w:val="zh-CN"/>
      </w:rPr>
      <w:fldChar w:fldCharType="begin"/>
    </w:r>
    <w:r>
      <w:rPr>
        <w:lang w:val="zh-CN"/>
      </w:rPr>
      <w:instrText xml:space="preserve">PAGE   \* MERGEFORMAT</w:instrText>
    </w:r>
    <w:r>
      <w:rPr>
        <w:lang w:val="zh-CN"/>
      </w:rPr>
      <w:fldChar w:fldCharType="separate"/>
    </w:r>
    <w:r>
      <w:rPr>
        <w:lang w:val="zh-CN"/>
      </w:rPr>
      <w:t>19</w:t>
    </w:r>
    <w:r>
      <w:rPr>
        <w:lang w:val="zh-CN"/>
      </w:rPr>
      <w:fldChar w:fldCharType="end"/>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fldChar w:fldCharType="begin"/>
    </w:r>
    <w:r>
      <w:rPr>
        <w:rStyle w:val="12"/>
      </w:rPr>
      <w:instrText xml:space="preserve">PAGE  </w:instrText>
    </w:r>
    <w:r>
      <w:fldChar w:fldCharType="end"/>
    </w:r>
  </w:p>
  <w:p>
    <w:pPr>
      <w:pStyle w:val="4"/>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588"/>
      </w:tabs>
      <w:spacing w:before="73"/>
      <w:rPr>
        <w:rFonts w:ascii="Calibri" w:hAnsi="Calibri"/>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058504641" o:spid="_x0000_s2049" o:spt="136" type="#_x0000_t136" style="position:absolute;left:0pt;height:141.65pt;width:566.6pt;mso-position-horizontal:center;mso-position-horizontal-relative:margin;mso-position-vertical:center;mso-position-vertical-relative:margin;rotation:20643840f;z-index:-251655168;mso-width-relative:page;mso-height-relative:page;" fillcolor="#FF0000" filled="t" stroked="f" coordsize="21600,21600" o:allowincell="f">
          <v:path/>
          <v:fill on="t" opacity="32768f" focussize="0,0"/>
          <v:stroke on="f"/>
          <v:imagedata o:title=""/>
          <o:lock v:ext="edit"/>
          <v:textpath on="t" fitshape="t" fitpath="t" trim="f" xscale="f" string="中航锂电" style="font-family:宋体;font-size:1pt;v-text-align:center;"/>
        </v:shape>
      </w:pic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D1F2F"/>
    <w:multiLevelType w:val="multilevel"/>
    <w:tmpl w:val="0CDD1F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DA0BD0"/>
    <w:multiLevelType w:val="multilevel"/>
    <w:tmpl w:val="41DA0B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708136F"/>
    <w:multiLevelType w:val="multilevel"/>
    <w:tmpl w:val="5708136F"/>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5AFB1B3F"/>
    <w:multiLevelType w:val="multilevel"/>
    <w:tmpl w:val="5AFB1B3F"/>
    <w:lvl w:ilvl="0" w:tentative="0">
      <w:start w:val="1"/>
      <w:numFmt w:val="decimal"/>
      <w:lvlText w:val="%1."/>
      <w:lvlJc w:val="left"/>
      <w:pPr>
        <w:ind w:left="798" w:hanging="420"/>
      </w:pPr>
    </w:lvl>
    <w:lvl w:ilvl="1" w:tentative="0">
      <w:start w:val="1"/>
      <w:numFmt w:val="lowerLetter"/>
      <w:lvlText w:val="%2)"/>
      <w:lvlJc w:val="left"/>
      <w:pPr>
        <w:ind w:left="1218" w:hanging="420"/>
      </w:pPr>
    </w:lvl>
    <w:lvl w:ilvl="2" w:tentative="0">
      <w:start w:val="1"/>
      <w:numFmt w:val="lowerRoman"/>
      <w:lvlText w:val="%3."/>
      <w:lvlJc w:val="right"/>
      <w:pPr>
        <w:ind w:left="1638" w:hanging="420"/>
      </w:pPr>
    </w:lvl>
    <w:lvl w:ilvl="3" w:tentative="0">
      <w:start w:val="1"/>
      <w:numFmt w:val="decimal"/>
      <w:lvlText w:val="%4."/>
      <w:lvlJc w:val="left"/>
      <w:pPr>
        <w:ind w:left="2058" w:hanging="420"/>
      </w:pPr>
    </w:lvl>
    <w:lvl w:ilvl="4" w:tentative="0">
      <w:start w:val="1"/>
      <w:numFmt w:val="lowerLetter"/>
      <w:lvlText w:val="%5)"/>
      <w:lvlJc w:val="left"/>
      <w:pPr>
        <w:ind w:left="2478" w:hanging="420"/>
      </w:pPr>
    </w:lvl>
    <w:lvl w:ilvl="5" w:tentative="0">
      <w:start w:val="1"/>
      <w:numFmt w:val="lowerRoman"/>
      <w:lvlText w:val="%6."/>
      <w:lvlJc w:val="right"/>
      <w:pPr>
        <w:ind w:left="2898" w:hanging="420"/>
      </w:pPr>
    </w:lvl>
    <w:lvl w:ilvl="6" w:tentative="0">
      <w:start w:val="1"/>
      <w:numFmt w:val="decimal"/>
      <w:lvlText w:val="%7."/>
      <w:lvlJc w:val="left"/>
      <w:pPr>
        <w:ind w:left="3318" w:hanging="420"/>
      </w:pPr>
    </w:lvl>
    <w:lvl w:ilvl="7" w:tentative="0">
      <w:start w:val="1"/>
      <w:numFmt w:val="lowerLetter"/>
      <w:lvlText w:val="%8)"/>
      <w:lvlJc w:val="left"/>
      <w:pPr>
        <w:ind w:left="3738" w:hanging="420"/>
      </w:pPr>
    </w:lvl>
    <w:lvl w:ilvl="8" w:tentative="0">
      <w:start w:val="1"/>
      <w:numFmt w:val="lowerRoman"/>
      <w:lvlText w:val="%9."/>
      <w:lvlJc w:val="right"/>
      <w:pPr>
        <w:ind w:left="4158" w:hanging="420"/>
      </w:pPr>
    </w:lvl>
  </w:abstractNum>
  <w:abstractNum w:abstractNumId="4">
    <w:nsid w:val="6D326194"/>
    <w:multiLevelType w:val="multilevel"/>
    <w:tmpl w:val="6D326194"/>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mIzYmZkZDg2ZDRiN2E0MGE5OTE3YWJjZDdkNWEifQ=="/>
  </w:docVars>
  <w:rsids>
    <w:rsidRoot w:val="0FEC4B61"/>
    <w:rsid w:val="0597643A"/>
    <w:rsid w:val="0FEC4B61"/>
    <w:rsid w:val="43D944E0"/>
    <w:rsid w:val="53FA1621"/>
    <w:rsid w:val="6EEB53DC"/>
    <w:rsid w:val="736672E4"/>
    <w:rsid w:val="78FC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bCs/>
      <w:kern w:val="44"/>
      <w:sz w:val="24"/>
      <w:szCs w:val="44"/>
    </w:rPr>
  </w:style>
  <w:style w:type="character" w:default="1" w:styleId="11">
    <w:name w:val="Default Paragraph Font"/>
    <w:semiHidden/>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center"/>
    </w:pPr>
    <w:rPr>
      <w:rFonts w:hint="default" w:ascii="Arial" w:hAnsi="Arial" w:eastAsia="宋体" w:cs="Times New Roman"/>
      <w:kern w:val="0"/>
      <w:sz w:val="24"/>
      <w:szCs w:val="24"/>
      <w:lang w:val="en-US" w:eastAsia="zh-CN" w:bidi="ar"/>
    </w:rPr>
  </w:style>
  <w:style w:type="paragraph" w:styleId="4">
    <w:name w:val="footer"/>
    <w:basedOn w:val="1"/>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val="0"/>
      <w:jc w:val="both"/>
    </w:pPr>
  </w:style>
  <w:style w:type="paragraph" w:styleId="7">
    <w:name w:val="toc 2"/>
    <w:basedOn w:val="1"/>
    <w:next w:val="1"/>
    <w:unhideWhenUsed/>
    <w:qFormat/>
    <w:uiPriority w:val="39"/>
    <w:pPr>
      <w:widowControl w:val="0"/>
      <w:ind w:left="420" w:leftChars="200"/>
      <w:jc w:val="both"/>
    </w:pPr>
  </w:style>
  <w:style w:type="paragraph" w:styleId="8">
    <w:name w:val="Title"/>
    <w:basedOn w:val="1"/>
    <w:next w:val="1"/>
    <w:qFormat/>
    <w:uiPriority w:val="0"/>
    <w:pPr>
      <w:spacing w:before="240" w:after="60"/>
      <w:jc w:val="center"/>
      <w:outlineLvl w:val="0"/>
    </w:pPr>
    <w:rPr>
      <w:rFonts w:ascii="Cambria" w:hAnsi="Cambria" w:eastAsiaTheme="minorEastAsia"/>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14">
    <w:name w:val="TOC 标题2"/>
    <w:basedOn w:val="2"/>
    <w:next w:val="1"/>
    <w:autoRedefine/>
    <w:unhideWhenUsed/>
    <w:qFormat/>
    <w:uiPriority w:val="39"/>
    <w:pPr>
      <w:spacing w:before="240" w:after="0" w:line="259" w:lineRule="auto"/>
      <w:outlineLvl w:val="9"/>
    </w:pPr>
    <w:rPr>
      <w:rFonts w:asciiTheme="majorHAnsi" w:hAnsiTheme="majorHAnsi" w:eastAsiaTheme="majorEastAsia" w:cstheme="majorBidi"/>
      <w:b/>
      <w:bCs w:val="0"/>
      <w:color w:val="2E54A1" w:themeColor="accent1" w:themeShade="BF"/>
      <w:kern w:val="0"/>
      <w:sz w:val="32"/>
      <w:szCs w:val="32"/>
    </w:rPr>
  </w:style>
  <w:style w:type="paragraph" w:customStyle="1" w:styleId="15">
    <w:name w:val="一标题"/>
    <w:basedOn w:val="16"/>
    <w:autoRedefine/>
    <w:qFormat/>
    <w:uiPriority w:val="0"/>
    <w:pPr>
      <w:spacing w:line="360" w:lineRule="auto"/>
    </w:pPr>
    <w:rPr>
      <w:rFonts w:ascii="宋体" w:hAnsi="宋体"/>
      <w:b w:val="0"/>
      <w:sz w:val="24"/>
    </w:rPr>
  </w:style>
  <w:style w:type="paragraph" w:customStyle="1" w:styleId="16">
    <w:name w:val="一级，规格书"/>
    <w:basedOn w:val="8"/>
    <w:autoRedefine/>
    <w:qFormat/>
    <w:uiPriority w:val="0"/>
    <w:pPr>
      <w:spacing w:before="120" w:after="120"/>
      <w:jc w:val="left"/>
    </w:pPr>
    <w:rPr>
      <w:rFonts w:eastAsia="宋体"/>
      <w:sz w:val="28"/>
    </w:rPr>
  </w:style>
  <w:style w:type="paragraph" w:customStyle="1" w:styleId="17">
    <w:name w:val="二标题"/>
    <w:basedOn w:val="18"/>
    <w:autoRedefine/>
    <w:qFormat/>
    <w:uiPriority w:val="0"/>
    <w:pPr>
      <w:outlineLvl w:val="1"/>
    </w:pPr>
    <w:rPr>
      <w:rFonts w:ascii="宋体" w:hAnsi="宋体" w:cs="Times New Roman"/>
      <w:szCs w:val="24"/>
    </w:rPr>
  </w:style>
  <w:style w:type="paragraph" w:customStyle="1" w:styleId="18">
    <w:name w:val="二级，规格书"/>
    <w:basedOn w:val="8"/>
    <w:autoRedefine/>
    <w:qFormat/>
    <w:uiPriority w:val="0"/>
    <w:pPr>
      <w:spacing w:before="0" w:after="0" w:line="360" w:lineRule="auto"/>
      <w:jc w:val="left"/>
    </w:pPr>
    <w:rPr>
      <w:rFonts w:ascii="Arial" w:hAnsi="Arial" w:eastAsia="宋体" w:cs="Arial"/>
      <w:color w:val="000000" w:themeColor="text1"/>
      <w:sz w:val="24"/>
      <w14:textFill>
        <w14:solidFill>
          <w14:schemeClr w14:val="tx1"/>
        </w14:solidFill>
      </w14:textFill>
    </w:rPr>
  </w:style>
  <w:style w:type="paragraph" w:customStyle="1" w:styleId="19">
    <w:name w:val=".."/>
    <w:basedOn w:val="1"/>
    <w:next w:val="1"/>
    <w:autoRedefine/>
    <w:qFormat/>
    <w:uiPriority w:val="0"/>
    <w:pPr>
      <w:autoSpaceDE w:val="0"/>
      <w:autoSpaceDN w:val="0"/>
      <w:adjustRightInd w:val="0"/>
    </w:pPr>
    <w:rPr>
      <w:rFonts w:asciiTheme="minorHAnsi" w:hAnsiTheme="minorHAnsi" w:eastAsiaTheme="minorEastAsia" w:cstheme="minorBidi"/>
      <w:sz w:val="24"/>
    </w:rPr>
  </w:style>
  <w:style w:type="paragraph" w:styleId="20">
    <w:name w:val="List Paragraph"/>
    <w:basedOn w:val="1"/>
    <w:autoRedefine/>
    <w:qFormat/>
    <w:uiPriority w:val="34"/>
    <w:pPr>
      <w:ind w:firstLine="420" w:firstLineChars="200"/>
    </w:pPr>
  </w:style>
  <w:style w:type="paragraph" w:customStyle="1" w:styleId="21">
    <w:name w:val="列出段落11"/>
    <w:basedOn w:val="1"/>
    <w:autoRedefine/>
    <w:qFormat/>
    <w:uiPriority w:val="99"/>
    <w:pPr>
      <w:widowControl w:val="0"/>
      <w:ind w:firstLine="420" w:firstLineChars="200"/>
      <w:jc w:val="both"/>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4028</Words>
  <Characters>4656</Characters>
  <Lines>1</Lines>
  <Paragraphs>1</Paragraphs>
  <TotalTime>23</TotalTime>
  <ScaleCrop>false</ScaleCrop>
  <LinksUpToDate>false</LinksUpToDate>
  <CharactersWithSpaces>5111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2024-05-22T11:35:00Z</dcterms:created>
  <dc:creator>云彩儿</dc:creator>
  <cp:lastModifiedBy>梧叶飘黄</cp:lastModifiedBy>
  <dcterms:modified xsi:type="dcterms:W3CDTF">2024-06-14T06:55:36Z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0E77258E0212451980C069B4871E24A3_13</vt:lpwstr>
  </property>
</Properties>
</file>