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雨花区石碑</w:t>
      </w:r>
      <w:r>
        <w:rPr>
          <w:rFonts w:hint="eastAsia"/>
          <w:b/>
          <w:kern w:val="0"/>
          <w:sz w:val="40"/>
          <w:szCs w:val="40"/>
          <w:lang w:val="en-US" w:eastAsia="zh-CN"/>
        </w:rPr>
        <w:t>大港</w:t>
      </w:r>
      <w:r>
        <w:rPr>
          <w:rFonts w:hint="eastAsia"/>
          <w:b/>
          <w:kern w:val="0"/>
          <w:sz w:val="40"/>
          <w:szCs w:val="40"/>
        </w:rPr>
        <w:t>片区</w:t>
      </w:r>
      <w:r>
        <w:rPr>
          <w:rFonts w:hint="eastAsia"/>
          <w:b/>
          <w:kern w:val="0"/>
          <w:sz w:val="40"/>
          <w:szCs w:val="40"/>
          <w:lang w:val="en-US" w:eastAsia="zh-CN"/>
        </w:rPr>
        <w:t>时代阳光大道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（刘家冲路-金海路）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40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截污干管</w:t>
      </w:r>
      <w:r>
        <w:rPr>
          <w:rFonts w:hint="eastAsia"/>
          <w:b/>
          <w:kern w:val="0"/>
          <w:sz w:val="40"/>
          <w:szCs w:val="40"/>
          <w:lang w:val="en-US" w:eastAsia="zh-CN"/>
        </w:rPr>
        <w:t>工程管道疏通</w:t>
      </w:r>
      <w:r>
        <w:rPr>
          <w:rFonts w:hint="eastAsia"/>
          <w:b/>
          <w:kern w:val="0"/>
          <w:sz w:val="40"/>
          <w:szCs w:val="40"/>
        </w:rPr>
        <w:t>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  <w:u w:val="single"/>
          <w:lang w:val="en-US" w:eastAsia="zh-CN"/>
        </w:rPr>
        <w:t>时代阳光大道（刘家冲路-金海路）</w:t>
      </w:r>
      <w:r>
        <w:rPr>
          <w:rFonts w:hint="eastAsia" w:ascii="宋体" w:hAnsi="宋体" w:cs="宋体"/>
          <w:u w:val="single"/>
        </w:rPr>
        <w:t>截污干管项目范围内</w:t>
      </w:r>
      <w:r>
        <w:rPr>
          <w:rFonts w:hint="eastAsia"/>
          <w:u w:val="single"/>
        </w:rPr>
        <w:t>现场</w:t>
      </w:r>
      <w:r>
        <w:rPr>
          <w:rFonts w:hint="eastAsia"/>
          <w:u w:val="single"/>
          <w:lang w:val="en-US" w:eastAsia="zh-CN"/>
        </w:rPr>
        <w:t>管道疏通</w:t>
      </w:r>
      <w:r>
        <w:rPr>
          <w:rFonts w:hint="eastAsia" w:ascii="宋体" w:hAnsi="宋体" w:cs="宋体"/>
          <w:u w:val="single"/>
        </w:rPr>
        <w:t>，具体包含但不限于以下内容：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（1）</w:t>
      </w:r>
      <w:r>
        <w:rPr>
          <w:rFonts w:hint="eastAsia" w:ascii="宋体" w:hAnsi="宋体" w:cs="宋体"/>
          <w:u w:val="single"/>
          <w:lang w:val="en-US" w:eastAsia="zh-CN"/>
        </w:rPr>
        <w:t>全线管道的疏通工程</w:t>
      </w:r>
      <w:r>
        <w:rPr>
          <w:rFonts w:hint="eastAsia" w:ascii="宋体" w:hAnsi="宋体" w:cs="宋体"/>
          <w:u w:val="single"/>
        </w:rPr>
        <w:t>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（2）</w:t>
      </w:r>
      <w:r>
        <w:rPr>
          <w:rFonts w:hint="eastAsia" w:ascii="宋体" w:hAnsi="宋体" w:cs="宋体"/>
          <w:u w:val="single"/>
          <w:lang w:val="en-US" w:eastAsia="zh-CN"/>
        </w:rPr>
        <w:t>保持管道畅通，清淤彻底，管道管壁及相应检查井清理彻底</w:t>
      </w:r>
      <w:r>
        <w:rPr>
          <w:rFonts w:hint="eastAsia" w:ascii="宋体" w:hAnsi="宋体" w:cs="宋体"/>
          <w:u w:val="single"/>
        </w:rPr>
        <w:t>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hint="eastAsia" w:ascii="宋体" w:hAnsi="宋体" w:cs="宋体"/>
          <w:u w:val="single"/>
        </w:rPr>
        <w:t>（3）</w:t>
      </w:r>
      <w:r>
        <w:rPr>
          <w:rFonts w:hint="default" w:ascii="Calibri" w:hAnsi="Calibri" w:cs="Calibri"/>
          <w:color w:val="000000"/>
          <w:sz w:val="24"/>
          <w:szCs w:val="24"/>
          <w:u w:val="single"/>
          <w:lang w:val="en-US" w:eastAsia="zh-CN"/>
        </w:rPr>
        <w:t>管</w:t>
      </w:r>
      <w:r>
        <w:rPr>
          <w:rFonts w:hint="eastAsia" w:ascii="Calibri" w:hAnsi="Calibri" w:cs="Calibri"/>
          <w:color w:val="000000"/>
          <w:sz w:val="24"/>
          <w:szCs w:val="24"/>
          <w:u w:val="single"/>
          <w:lang w:val="en-US" w:eastAsia="zh-CN"/>
        </w:rPr>
        <w:t>道和检查井进行巡查，使排水管渠保持良好的水力功能和结构状况；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</w:t>
      </w:r>
      <w:r>
        <w:rPr>
          <w:rFonts w:hint="eastAsia" w:ascii="宋体" w:hAnsi="宋体" w:cs="宋体"/>
          <w:u w:val="single"/>
          <w:lang w:val="en-US" w:eastAsia="zh-CN"/>
        </w:rPr>
        <w:t>4</w:t>
      </w:r>
      <w:r>
        <w:rPr>
          <w:rFonts w:ascii="宋体" w:hAnsi="宋体" w:cs="宋体"/>
          <w:u w:val="single"/>
        </w:rPr>
        <w:t>）</w:t>
      </w:r>
      <w:r>
        <w:rPr>
          <w:rFonts w:hint="eastAsia" w:ascii="宋体" w:hAnsi="宋体" w:cs="宋体"/>
          <w:u w:val="single"/>
          <w:lang w:val="en-US" w:eastAsia="zh-CN"/>
        </w:rPr>
        <w:t>脏物的清理及小型机具</w:t>
      </w:r>
      <w:r>
        <w:rPr>
          <w:rFonts w:hint="eastAsia" w:ascii="宋体" w:hAnsi="宋体" w:cs="宋体"/>
          <w:u w:val="single"/>
        </w:rPr>
        <w:t>二次转运</w:t>
      </w:r>
      <w:r>
        <w:rPr>
          <w:rFonts w:hint="eastAsia" w:ascii="宋体" w:hAnsi="宋体" w:cs="宋体"/>
          <w:u w:val="single"/>
          <w:lang w:val="en-US" w:eastAsia="zh-CN"/>
        </w:rPr>
        <w:t>综合考虑在报价中</w:t>
      </w:r>
      <w:r>
        <w:rPr>
          <w:rFonts w:hint="eastAsia" w:ascii="宋体" w:hAnsi="宋体" w:cs="宋体"/>
          <w:u w:val="single"/>
        </w:rPr>
        <w:t>；</w:t>
      </w:r>
    </w:p>
    <w:p>
      <w:pPr>
        <w:ind w:firstLine="480" w:firstLineChars="200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>（</w:t>
      </w:r>
      <w:r>
        <w:rPr>
          <w:rFonts w:hint="eastAsia" w:ascii="宋体" w:hAnsi="宋体" w:cs="宋体"/>
          <w:u w:val="single"/>
          <w:lang w:val="en-US" w:eastAsia="zh-CN"/>
        </w:rPr>
        <w:t>5</w:t>
      </w:r>
      <w:r>
        <w:rPr>
          <w:rFonts w:ascii="宋体" w:hAnsi="宋体" w:cs="宋体"/>
          <w:u w:val="single"/>
        </w:rPr>
        <w:t>）</w:t>
      </w:r>
      <w:r>
        <w:rPr>
          <w:rFonts w:hint="eastAsia" w:ascii="宋体" w:hAnsi="宋体" w:cs="宋体"/>
          <w:u w:val="single"/>
          <w:lang w:val="en-US" w:eastAsia="zh-CN"/>
        </w:rPr>
        <w:t>综合考虑管道的埋深及管道类型</w:t>
      </w:r>
      <w:r>
        <w:rPr>
          <w:rFonts w:hint="eastAsia" w:ascii="宋体" w:hAnsi="宋体" w:cs="宋体"/>
          <w:u w:val="single"/>
        </w:rPr>
        <w:t>；</w:t>
      </w:r>
    </w:p>
    <w:p>
      <w:pPr>
        <w:ind w:firstLine="480" w:firstLineChars="200"/>
      </w:pPr>
      <w:r>
        <w:rPr>
          <w:rFonts w:hint="eastAsia"/>
        </w:rPr>
        <w:t>2、工期</w:t>
      </w:r>
      <w:r>
        <w:t>：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个月</w:t>
      </w:r>
    </w:p>
    <w:p>
      <w:pPr>
        <w:ind w:firstLine="480" w:firstLineChars="200"/>
      </w:pPr>
      <w:r>
        <w:rPr>
          <w:rFonts w:hint="eastAsia"/>
        </w:rPr>
        <w:t>3、报价要求</w:t>
      </w:r>
      <w:r>
        <w:t>：</w:t>
      </w:r>
    </w:p>
    <w:p>
      <w:pPr>
        <w:ind w:firstLine="480" w:firstLineChars="200"/>
      </w:pPr>
      <w:r>
        <w:rPr>
          <w:rFonts w:hint="eastAsia"/>
        </w:rPr>
        <w:t>（1）本工程采用</w:t>
      </w:r>
      <w:r>
        <w:rPr>
          <w:rFonts w:hint="eastAsia"/>
          <w:lang w:val="en-US" w:eastAsia="zh-CN"/>
        </w:rPr>
        <w:t>专业</w:t>
      </w:r>
      <w:r>
        <w:rPr>
          <w:rFonts w:hint="eastAsia"/>
        </w:rPr>
        <w:t>分包形式；</w:t>
      </w:r>
    </w:p>
    <w:p>
      <w:pPr>
        <w:ind w:firstLine="480" w:firstLineChars="200"/>
      </w:pPr>
      <w:r>
        <w:rPr>
          <w:rFonts w:hint="eastAsia"/>
        </w:rPr>
        <w:t>劳务分包范围：</w:t>
      </w:r>
      <w:r>
        <w:rPr>
          <w:rFonts w:hint="eastAsia"/>
          <w:u w:val="single"/>
          <w:lang w:val="en-US" w:eastAsia="zh-CN"/>
        </w:rPr>
        <w:t>时代阳光大道（刘家冲路-金海路）</w:t>
      </w:r>
      <w:r>
        <w:rPr>
          <w:rFonts w:hint="eastAsia" w:ascii="宋体" w:hAnsi="宋体" w:cs="宋体"/>
          <w:u w:val="single"/>
        </w:rPr>
        <w:t>截污干管</w:t>
      </w:r>
      <w:r>
        <w:rPr>
          <w:rFonts w:hint="eastAsia" w:ascii="宋体" w:hAnsi="宋体" w:cs="宋体"/>
          <w:u w:val="single"/>
          <w:lang w:val="en-US" w:eastAsia="zh-CN"/>
        </w:rPr>
        <w:t>项目</w:t>
      </w:r>
      <w:r>
        <w:rPr>
          <w:rFonts w:hint="eastAsia"/>
        </w:rPr>
        <w:t>工程现场</w:t>
      </w:r>
      <w:r>
        <w:rPr>
          <w:rFonts w:hint="eastAsia"/>
          <w:lang w:val="en-US" w:eastAsia="zh-CN"/>
        </w:rPr>
        <w:t>管道疏通工程</w:t>
      </w:r>
      <w:r>
        <w:rPr>
          <w:rFonts w:hint="eastAsia"/>
        </w:rPr>
        <w:t>。</w:t>
      </w:r>
    </w:p>
    <w:p>
      <w:pPr>
        <w:ind w:firstLine="480" w:firstLineChars="20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</w:rPr>
        <w:t>（2）投标单位按全费用综合单价包干报价，报价中应充分考虑施工期内人工的价格波动风险</w:t>
      </w:r>
      <w:r>
        <w:rPr>
          <w:rFonts w:hint="eastAsia"/>
          <w:highlight w:val="none"/>
          <w:lang w:eastAsia="zh-CN"/>
        </w:rPr>
        <w:t>。</w:t>
      </w:r>
    </w:p>
    <w:p>
      <w:pPr>
        <w:spacing w:line="560" w:lineRule="exact"/>
        <w:ind w:firstLine="480" w:firstLineChars="200"/>
        <w:rPr>
          <w:b/>
          <w:bCs/>
        </w:rPr>
      </w:pPr>
      <w:r>
        <w:rPr>
          <w:b/>
          <w:bCs/>
        </w:rPr>
        <w:t>4</w:t>
      </w:r>
      <w:r>
        <w:rPr>
          <w:rFonts w:hint="eastAsia"/>
          <w:b/>
          <w:bCs/>
        </w:rPr>
        <w:t>、付款</w:t>
      </w:r>
      <w:r>
        <w:rPr>
          <w:b/>
          <w:bCs/>
        </w:rPr>
        <w:t>方式</w:t>
      </w:r>
      <w:r>
        <w:rPr>
          <w:rFonts w:hint="eastAsia"/>
          <w:b/>
          <w:bCs/>
        </w:rPr>
        <w:t>：按月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0%支付</w:t>
      </w:r>
      <w:r>
        <w:rPr>
          <w:rFonts w:hint="eastAsia"/>
          <w:b/>
          <w:bCs/>
          <w:lang w:val="en-US" w:eastAsia="zh-CN"/>
        </w:rPr>
        <w:t>，办理完最终结算后一个月内付款至100%。</w:t>
      </w:r>
      <w:r>
        <w:rPr>
          <w:rFonts w:hint="eastAsia"/>
          <w:b/>
          <w:bCs/>
        </w:rPr>
        <w:t>每一次付款</w:t>
      </w:r>
      <w:r>
        <w:rPr>
          <w:rFonts w:hint="eastAsia"/>
          <w:b/>
          <w:bCs/>
          <w:lang w:val="en-US" w:eastAsia="zh-CN"/>
        </w:rPr>
        <w:t>需</w:t>
      </w:r>
      <w:r>
        <w:rPr>
          <w:rFonts w:hint="eastAsia"/>
          <w:b/>
          <w:bCs/>
        </w:rPr>
        <w:t>提供该次付款金额等额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%增值税专用发票，否则将不予支付工程款。</w:t>
      </w:r>
    </w:p>
    <w:p>
      <w:pPr>
        <w:ind w:firstLine="480" w:firstLineChars="200"/>
      </w:pPr>
    </w:p>
    <w:p>
      <w:pPr>
        <w:ind w:firstLine="2640" w:firstLineChars="1100"/>
      </w:pPr>
    </w:p>
    <w:p>
      <w:pPr>
        <w:ind w:firstLine="2160" w:firstLineChars="900"/>
        <w:jc w:val="right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6120" w:firstLineChars="2550"/>
        <w:rPr>
          <w:highlight w:val="none"/>
        </w:rPr>
        <w:sectPr>
          <w:pgSz w:w="11907" w:h="16840"/>
          <w:pgMar w:top="1440" w:right="1797" w:bottom="1440" w:left="1797" w:header="851" w:footer="992" w:gutter="0"/>
          <w:paperSrc w:first="257"/>
          <w:cols w:space="720" w:num="1"/>
          <w:docGrid w:type="linesAndChars" w:linePitch="312" w:charSpace="0"/>
        </w:sectPr>
      </w:pPr>
      <w:r>
        <w:rPr>
          <w:rFonts w:hint="eastAsia"/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日</w:t>
      </w:r>
    </w:p>
    <w:p>
      <w:pPr>
        <w:ind w:firstLine="480" w:firstLineChars="200"/>
        <w:rPr>
          <w:sz w:val="28"/>
          <w:szCs w:val="28"/>
        </w:rPr>
      </w:pPr>
      <w:r>
        <w:rPr>
          <w:rFonts w:hint="eastAsia"/>
        </w:rPr>
        <w:t>5、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时代阳光大道（刘家冲路-金海路）</w:t>
      </w:r>
      <w:r>
        <w:rPr>
          <w:rFonts w:hint="eastAsia" w:ascii="Times New Roman" w:hAnsi="Times New Roman" w:cs="Times New Roman"/>
          <w:sz w:val="28"/>
          <w:szCs w:val="28"/>
        </w:rPr>
        <w:t>截污干管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管道疏通</w:t>
      </w:r>
      <w:r>
        <w:rPr>
          <w:rFonts w:hint="eastAsia"/>
          <w:sz w:val="28"/>
          <w:szCs w:val="28"/>
        </w:rPr>
        <w:t>报价单</w:t>
      </w:r>
    </w:p>
    <w:tbl>
      <w:tblPr>
        <w:tblStyle w:val="23"/>
        <w:tblW w:w="14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546"/>
        <w:gridCol w:w="1203"/>
        <w:gridCol w:w="1764"/>
        <w:gridCol w:w="1653"/>
        <w:gridCol w:w="1887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45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工种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暂定工程量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含税单价</w:t>
            </w:r>
          </w:p>
        </w:tc>
        <w:tc>
          <w:tcPr>
            <w:tcW w:w="188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小计</w:t>
            </w:r>
            <w:bookmarkStart w:id="1" w:name="_GoBack"/>
            <w:bookmarkEnd w:id="1"/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管道疏通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管道疏通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管道疏通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DN2200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管道疏通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玻璃钢夹砂管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管道疏通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玻璃钢夹砂管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管道疏通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4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玻璃钢夹砂管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管道疏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m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</w:tbl>
    <w:p/>
    <w:p>
      <w:pPr>
        <w:snapToGrid w:val="0"/>
        <w:spacing w:line="240" w:lineRule="auto"/>
        <w:rPr>
          <w:rFonts w:ascii="宋体" w:hAnsi="宋体" w:cs="宋体"/>
          <w:kern w:val="0"/>
          <w:sz w:val="18"/>
          <w:szCs w:val="18"/>
          <w:lang w:bidi="ar"/>
        </w:rPr>
      </w:pPr>
    </w:p>
    <w:p>
      <w:pPr>
        <w:snapToGrid w:val="0"/>
        <w:spacing w:line="240" w:lineRule="auto"/>
        <w:jc w:val="center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                          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报价单位：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="宋体" w:hAnsi="宋体" w:cs="宋体"/>
          <w:kern w:val="0"/>
          <w:sz w:val="28"/>
          <w:szCs w:val="28"/>
          <w:u w:val="single"/>
          <w:lang w:bidi="ar"/>
        </w:rPr>
        <w:t xml:space="preserve">                      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</w:t>
      </w:r>
    </w:p>
    <w:p>
      <w:pPr>
        <w:snapToGrid w:val="0"/>
        <w:spacing w:line="240" w:lineRule="auto"/>
        <w:jc w:val="center"/>
        <w:rPr>
          <w:color w:val="000000"/>
          <w:sz w:val="18"/>
          <w:szCs w:val="18"/>
        </w:rPr>
        <w:sectPr>
          <w:footerReference r:id="rId5" w:type="default"/>
          <w:pgSz w:w="16840" w:h="11907" w:orient="landscape"/>
          <w:pgMar w:top="1418" w:right="1418" w:bottom="1134" w:left="1134" w:header="680" w:footer="907" w:gutter="0"/>
          <w:cols w:space="720" w:num="1"/>
          <w:docGrid w:linePitch="271" w:charSpace="0"/>
        </w:sect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                          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时 </w:t>
      </w:r>
      <w:r>
        <w:rPr>
          <w:rFonts w:ascii="宋体" w:hAnsi="宋体" w:cs="宋体"/>
          <w:kern w:val="0"/>
          <w:sz w:val="28"/>
          <w:szCs w:val="28"/>
          <w:lang w:bidi="ar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间：</w:t>
      </w:r>
    </w:p>
    <w:p>
      <w:bookmarkStart w:id="0" w:name="5.3_主要技术要求"/>
      <w:bookmarkEnd w:id="0"/>
    </w:p>
    <w:sectPr>
      <w:pgSz w:w="16840" w:h="11907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D5X5J0AAAAAMBAAAPAAAAAAAAAAEAIAAAACIAAABkcnMvZG93bnJldi54bWxQ&#10;SwECFAAUAAAACACHTuJAaq2nC8YBAACM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zNTg3OGY0NzJiOWJhNjhlYzg1MWQ2M2QyODVjY2M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6F1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77AD2"/>
    <w:rsid w:val="00081C96"/>
    <w:rsid w:val="0008662B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984"/>
    <w:rsid w:val="000E0CF0"/>
    <w:rsid w:val="000E27FE"/>
    <w:rsid w:val="000E6607"/>
    <w:rsid w:val="000E6FC0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0C9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6E5A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3F2"/>
    <w:rsid w:val="001C5DA7"/>
    <w:rsid w:val="001C7D4F"/>
    <w:rsid w:val="001D0E1D"/>
    <w:rsid w:val="001D37CA"/>
    <w:rsid w:val="001D3CF4"/>
    <w:rsid w:val="001D3EF1"/>
    <w:rsid w:val="001D4F0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33C3"/>
    <w:rsid w:val="002143DC"/>
    <w:rsid w:val="00220906"/>
    <w:rsid w:val="00221B1B"/>
    <w:rsid w:val="00225FC7"/>
    <w:rsid w:val="00233347"/>
    <w:rsid w:val="0023648A"/>
    <w:rsid w:val="00237A3F"/>
    <w:rsid w:val="002433E9"/>
    <w:rsid w:val="00247435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B4A"/>
    <w:rsid w:val="002C1FED"/>
    <w:rsid w:val="002C26F9"/>
    <w:rsid w:val="002C3D9D"/>
    <w:rsid w:val="002D6BFB"/>
    <w:rsid w:val="002E0406"/>
    <w:rsid w:val="002E3B69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0BFF"/>
    <w:rsid w:val="0035128D"/>
    <w:rsid w:val="003526DC"/>
    <w:rsid w:val="00355546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75FB2"/>
    <w:rsid w:val="00381921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06848"/>
    <w:rsid w:val="00411A13"/>
    <w:rsid w:val="0041409A"/>
    <w:rsid w:val="00414C7F"/>
    <w:rsid w:val="0041566D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604A"/>
    <w:rsid w:val="00477225"/>
    <w:rsid w:val="00477DEB"/>
    <w:rsid w:val="00482A9E"/>
    <w:rsid w:val="004856F4"/>
    <w:rsid w:val="00487528"/>
    <w:rsid w:val="0049022A"/>
    <w:rsid w:val="00491166"/>
    <w:rsid w:val="0049441C"/>
    <w:rsid w:val="0049678F"/>
    <w:rsid w:val="004A0147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4F55CB"/>
    <w:rsid w:val="004F74F5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568A"/>
    <w:rsid w:val="00527186"/>
    <w:rsid w:val="0052798F"/>
    <w:rsid w:val="00532350"/>
    <w:rsid w:val="00532DA9"/>
    <w:rsid w:val="00535F23"/>
    <w:rsid w:val="00536190"/>
    <w:rsid w:val="00537D32"/>
    <w:rsid w:val="005403CD"/>
    <w:rsid w:val="0054762D"/>
    <w:rsid w:val="005476E4"/>
    <w:rsid w:val="00550DDF"/>
    <w:rsid w:val="00550F20"/>
    <w:rsid w:val="00554E53"/>
    <w:rsid w:val="00556F2E"/>
    <w:rsid w:val="005610C8"/>
    <w:rsid w:val="0056206D"/>
    <w:rsid w:val="00563344"/>
    <w:rsid w:val="00563354"/>
    <w:rsid w:val="005701D3"/>
    <w:rsid w:val="00576958"/>
    <w:rsid w:val="00577BD6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3B45"/>
    <w:rsid w:val="005D4179"/>
    <w:rsid w:val="005D59D1"/>
    <w:rsid w:val="005F7756"/>
    <w:rsid w:val="00601F1A"/>
    <w:rsid w:val="00603294"/>
    <w:rsid w:val="00604D17"/>
    <w:rsid w:val="006051D5"/>
    <w:rsid w:val="00605703"/>
    <w:rsid w:val="0061469C"/>
    <w:rsid w:val="00614ACC"/>
    <w:rsid w:val="00614ED7"/>
    <w:rsid w:val="006176A1"/>
    <w:rsid w:val="0062108D"/>
    <w:rsid w:val="00622B27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026E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672C"/>
    <w:rsid w:val="006C7AFC"/>
    <w:rsid w:val="006C7C91"/>
    <w:rsid w:val="006D3B45"/>
    <w:rsid w:val="006D79A4"/>
    <w:rsid w:val="006E3B03"/>
    <w:rsid w:val="006E65E4"/>
    <w:rsid w:val="006F1014"/>
    <w:rsid w:val="006F2B48"/>
    <w:rsid w:val="006F5DDF"/>
    <w:rsid w:val="006F730C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9482E"/>
    <w:rsid w:val="007A37AE"/>
    <w:rsid w:val="007A3839"/>
    <w:rsid w:val="007A5387"/>
    <w:rsid w:val="007A56DF"/>
    <w:rsid w:val="007A583D"/>
    <w:rsid w:val="007A5D44"/>
    <w:rsid w:val="007A616E"/>
    <w:rsid w:val="007A68EE"/>
    <w:rsid w:val="007A6F03"/>
    <w:rsid w:val="007A758A"/>
    <w:rsid w:val="007A7AB4"/>
    <w:rsid w:val="007B1AC2"/>
    <w:rsid w:val="007B1FB5"/>
    <w:rsid w:val="007B59FE"/>
    <w:rsid w:val="007C1CF9"/>
    <w:rsid w:val="007C3F22"/>
    <w:rsid w:val="007D0B27"/>
    <w:rsid w:val="007D1720"/>
    <w:rsid w:val="007E3E85"/>
    <w:rsid w:val="007E4870"/>
    <w:rsid w:val="007E699C"/>
    <w:rsid w:val="007F03A7"/>
    <w:rsid w:val="007F1817"/>
    <w:rsid w:val="007F7A08"/>
    <w:rsid w:val="007F7A86"/>
    <w:rsid w:val="00812009"/>
    <w:rsid w:val="00813CEB"/>
    <w:rsid w:val="008177AE"/>
    <w:rsid w:val="0082181B"/>
    <w:rsid w:val="00825490"/>
    <w:rsid w:val="008260A7"/>
    <w:rsid w:val="00826133"/>
    <w:rsid w:val="00826BFD"/>
    <w:rsid w:val="00831FDE"/>
    <w:rsid w:val="00832270"/>
    <w:rsid w:val="008334B8"/>
    <w:rsid w:val="008356ED"/>
    <w:rsid w:val="00835A44"/>
    <w:rsid w:val="00837622"/>
    <w:rsid w:val="00840523"/>
    <w:rsid w:val="00841F43"/>
    <w:rsid w:val="00842249"/>
    <w:rsid w:val="008529FD"/>
    <w:rsid w:val="0086064F"/>
    <w:rsid w:val="00865313"/>
    <w:rsid w:val="00865E37"/>
    <w:rsid w:val="00867812"/>
    <w:rsid w:val="00876862"/>
    <w:rsid w:val="0087795F"/>
    <w:rsid w:val="00883C13"/>
    <w:rsid w:val="00884F34"/>
    <w:rsid w:val="008859A7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055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17176"/>
    <w:rsid w:val="0092188D"/>
    <w:rsid w:val="00923063"/>
    <w:rsid w:val="00930D11"/>
    <w:rsid w:val="00936A52"/>
    <w:rsid w:val="00943237"/>
    <w:rsid w:val="009449D2"/>
    <w:rsid w:val="00946600"/>
    <w:rsid w:val="00946BEB"/>
    <w:rsid w:val="009644EB"/>
    <w:rsid w:val="00964E63"/>
    <w:rsid w:val="00966414"/>
    <w:rsid w:val="00966ED6"/>
    <w:rsid w:val="00971362"/>
    <w:rsid w:val="0097700E"/>
    <w:rsid w:val="00977088"/>
    <w:rsid w:val="00980B63"/>
    <w:rsid w:val="00982575"/>
    <w:rsid w:val="00985245"/>
    <w:rsid w:val="009913DA"/>
    <w:rsid w:val="00994EAE"/>
    <w:rsid w:val="009955F8"/>
    <w:rsid w:val="00996B10"/>
    <w:rsid w:val="009A0AAA"/>
    <w:rsid w:val="009A1FEB"/>
    <w:rsid w:val="009A26BF"/>
    <w:rsid w:val="009A3B57"/>
    <w:rsid w:val="009A52D4"/>
    <w:rsid w:val="009A6968"/>
    <w:rsid w:val="009B024F"/>
    <w:rsid w:val="009B0707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9F76A5"/>
    <w:rsid w:val="00A01032"/>
    <w:rsid w:val="00A05D60"/>
    <w:rsid w:val="00A06273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63935"/>
    <w:rsid w:val="00A72B24"/>
    <w:rsid w:val="00A751C6"/>
    <w:rsid w:val="00A75E2E"/>
    <w:rsid w:val="00A778FB"/>
    <w:rsid w:val="00A779E2"/>
    <w:rsid w:val="00A80A71"/>
    <w:rsid w:val="00A81423"/>
    <w:rsid w:val="00A823EF"/>
    <w:rsid w:val="00A82A50"/>
    <w:rsid w:val="00A83263"/>
    <w:rsid w:val="00A84672"/>
    <w:rsid w:val="00A84900"/>
    <w:rsid w:val="00A8596E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54FC"/>
    <w:rsid w:val="00AB6ACB"/>
    <w:rsid w:val="00AB6D15"/>
    <w:rsid w:val="00AC2A5E"/>
    <w:rsid w:val="00AC73A6"/>
    <w:rsid w:val="00AD0EEF"/>
    <w:rsid w:val="00AD19DC"/>
    <w:rsid w:val="00B012DC"/>
    <w:rsid w:val="00B037B5"/>
    <w:rsid w:val="00B0778B"/>
    <w:rsid w:val="00B1704D"/>
    <w:rsid w:val="00B2232E"/>
    <w:rsid w:val="00B2465F"/>
    <w:rsid w:val="00B24B9D"/>
    <w:rsid w:val="00B3018B"/>
    <w:rsid w:val="00B31406"/>
    <w:rsid w:val="00B3370F"/>
    <w:rsid w:val="00B33B9E"/>
    <w:rsid w:val="00B33D55"/>
    <w:rsid w:val="00B33E0F"/>
    <w:rsid w:val="00B3497F"/>
    <w:rsid w:val="00B3743F"/>
    <w:rsid w:val="00B428CA"/>
    <w:rsid w:val="00B44740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7617A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3746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595F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A4224"/>
    <w:rsid w:val="00CB449B"/>
    <w:rsid w:val="00CB563B"/>
    <w:rsid w:val="00CB70D1"/>
    <w:rsid w:val="00CC469F"/>
    <w:rsid w:val="00CC6417"/>
    <w:rsid w:val="00CD058E"/>
    <w:rsid w:val="00CD0C35"/>
    <w:rsid w:val="00CD67B8"/>
    <w:rsid w:val="00CE08D6"/>
    <w:rsid w:val="00CF5017"/>
    <w:rsid w:val="00D025DB"/>
    <w:rsid w:val="00D03039"/>
    <w:rsid w:val="00D04D4E"/>
    <w:rsid w:val="00D100BF"/>
    <w:rsid w:val="00D1730F"/>
    <w:rsid w:val="00D2037B"/>
    <w:rsid w:val="00D210D8"/>
    <w:rsid w:val="00D26D21"/>
    <w:rsid w:val="00D335B8"/>
    <w:rsid w:val="00D3388D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3E40"/>
    <w:rsid w:val="00D85B4E"/>
    <w:rsid w:val="00D92E60"/>
    <w:rsid w:val="00D949D1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902FC"/>
    <w:rsid w:val="00E95121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15978"/>
    <w:rsid w:val="00F207FE"/>
    <w:rsid w:val="00F20EBD"/>
    <w:rsid w:val="00F307DE"/>
    <w:rsid w:val="00F31B72"/>
    <w:rsid w:val="00F36F6D"/>
    <w:rsid w:val="00F41429"/>
    <w:rsid w:val="00F41D73"/>
    <w:rsid w:val="00F4365C"/>
    <w:rsid w:val="00F43A17"/>
    <w:rsid w:val="00F46DA4"/>
    <w:rsid w:val="00F520AA"/>
    <w:rsid w:val="00F541A7"/>
    <w:rsid w:val="00F545BA"/>
    <w:rsid w:val="00F55C07"/>
    <w:rsid w:val="00F56EF1"/>
    <w:rsid w:val="00F57229"/>
    <w:rsid w:val="00F61C87"/>
    <w:rsid w:val="00F6597C"/>
    <w:rsid w:val="00F668EC"/>
    <w:rsid w:val="00F74272"/>
    <w:rsid w:val="00F761A0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2E9B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0A3CB5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9460A6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BF7E8B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102BF4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0030B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E91CBD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142494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3F55B2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23065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EFC0C60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2F26BDE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63CE8"/>
    <w:rsid w:val="6A9E48AC"/>
    <w:rsid w:val="6AA56B47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0B4AEB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D03795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4">
    <w:name w:val="heading 2"/>
    <w:basedOn w:val="1"/>
    <w:next w:val="1"/>
    <w:link w:val="29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5">
    <w:name w:val="heading 3"/>
    <w:basedOn w:val="1"/>
    <w:next w:val="6"/>
    <w:link w:val="30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9">
    <w:name w:val="heading 4"/>
    <w:basedOn w:val="1"/>
    <w:next w:val="6"/>
    <w:link w:val="52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样式 正文首行缩进 + 首行缩进:  2 字符1 Char Char"/>
    <w:basedOn w:val="7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7">
    <w:name w:val="Body Text First Indent"/>
    <w:basedOn w:val="8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8">
    <w:name w:val="Body Text"/>
    <w:basedOn w:val="1"/>
    <w:link w:val="37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10">
    <w:name w:val="Document Map"/>
    <w:basedOn w:val="1"/>
    <w:link w:val="38"/>
    <w:semiHidden/>
    <w:unhideWhenUsed/>
    <w:qFormat/>
    <w:uiPriority w:val="99"/>
    <w:rPr>
      <w:rFonts w:ascii="宋体"/>
      <w:sz w:val="18"/>
      <w:szCs w:val="18"/>
    </w:rPr>
  </w:style>
  <w:style w:type="paragraph" w:styleId="11">
    <w:name w:val="annotation text"/>
    <w:basedOn w:val="1"/>
    <w:link w:val="36"/>
    <w:unhideWhenUsed/>
    <w:qFormat/>
    <w:uiPriority w:val="0"/>
    <w:pPr>
      <w:jc w:val="left"/>
    </w:pPr>
  </w:style>
  <w:style w:type="paragraph" w:styleId="12">
    <w:name w:val="Plain Text"/>
    <w:basedOn w:val="1"/>
    <w:link w:val="45"/>
    <w:qFormat/>
    <w:uiPriority w:val="99"/>
    <w:rPr>
      <w:rFonts w:ascii="宋体" w:hAnsi="Courier New"/>
      <w:szCs w:val="20"/>
    </w:rPr>
  </w:style>
  <w:style w:type="paragraph" w:styleId="13">
    <w:name w:val="Date"/>
    <w:basedOn w:val="1"/>
    <w:next w:val="1"/>
    <w:link w:val="47"/>
    <w:qFormat/>
    <w:uiPriority w:val="0"/>
    <w:pPr>
      <w:ind w:left="100" w:leftChars="2500"/>
    </w:pPr>
  </w:style>
  <w:style w:type="paragraph" w:styleId="14">
    <w:name w:val="Balloon Text"/>
    <w:basedOn w:val="1"/>
    <w:link w:val="33"/>
    <w:qFormat/>
    <w:uiPriority w:val="0"/>
    <w:rPr>
      <w:sz w:val="18"/>
      <w:szCs w:val="18"/>
    </w:rPr>
  </w:style>
  <w:style w:type="paragraph" w:styleId="15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8">
    <w:name w:val="Subtitle"/>
    <w:basedOn w:val="1"/>
    <w:next w:val="1"/>
    <w:link w:val="40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9">
    <w:name w:val="HTML Preformatted"/>
    <w:basedOn w:val="1"/>
    <w:link w:val="3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20">
    <w:name w:val="Title"/>
    <w:basedOn w:val="1"/>
    <w:next w:val="1"/>
    <w:link w:val="39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1">
    <w:name w:val="annotation subject"/>
    <w:basedOn w:val="11"/>
    <w:next w:val="11"/>
    <w:link w:val="42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3">
    <w:name w:val="Table Grid"/>
    <w:basedOn w:val="2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page number"/>
    <w:basedOn w:val="24"/>
    <w:qFormat/>
    <w:uiPriority w:val="0"/>
  </w:style>
  <w:style w:type="character" w:styleId="26">
    <w:name w:val="Hyperlink"/>
    <w:basedOn w:val="2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annotation reference"/>
    <w:basedOn w:val="24"/>
    <w:semiHidden/>
    <w:unhideWhenUsed/>
    <w:qFormat/>
    <w:uiPriority w:val="0"/>
    <w:rPr>
      <w:sz w:val="21"/>
      <w:szCs w:val="21"/>
    </w:rPr>
  </w:style>
  <w:style w:type="character" w:customStyle="1" w:styleId="28">
    <w:name w:val="标题 1 Char"/>
    <w:basedOn w:val="24"/>
    <w:link w:val="3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9">
    <w:name w:val="标题 2 Char"/>
    <w:basedOn w:val="24"/>
    <w:link w:val="4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30">
    <w:name w:val="标题 3 Char"/>
    <w:basedOn w:val="24"/>
    <w:link w:val="5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1">
    <w:name w:val="页眉 Char"/>
    <w:link w:val="16"/>
    <w:qFormat/>
    <w:uiPriority w:val="99"/>
    <w:rPr>
      <w:kern w:val="2"/>
      <w:sz w:val="18"/>
      <w:szCs w:val="18"/>
    </w:rPr>
  </w:style>
  <w:style w:type="character" w:customStyle="1" w:styleId="32">
    <w:name w:val="页脚 Char"/>
    <w:link w:val="15"/>
    <w:qFormat/>
    <w:uiPriority w:val="99"/>
    <w:rPr>
      <w:kern w:val="2"/>
      <w:sz w:val="18"/>
      <w:szCs w:val="18"/>
    </w:rPr>
  </w:style>
  <w:style w:type="character" w:customStyle="1" w:styleId="33">
    <w:name w:val="批注框文本 Char"/>
    <w:basedOn w:val="24"/>
    <w:link w:val="14"/>
    <w:qFormat/>
    <w:uiPriority w:val="0"/>
    <w:rPr>
      <w:kern w:val="2"/>
      <w:sz w:val="18"/>
      <w:szCs w:val="18"/>
    </w:rPr>
  </w:style>
  <w:style w:type="character" w:customStyle="1" w:styleId="34">
    <w:name w:val="HTML 预设格式 Char"/>
    <w:basedOn w:val="24"/>
    <w:link w:val="19"/>
    <w:semiHidden/>
    <w:qFormat/>
    <w:uiPriority w:val="99"/>
    <w:rPr>
      <w:rFonts w:ascii="宋体" w:hAnsi="宋体" w:cs="宋体"/>
      <w:sz w:val="24"/>
      <w:szCs w:val="24"/>
    </w:rPr>
  </w:style>
  <w:style w:type="paragraph" w:styleId="35">
    <w:name w:val="List Paragraph"/>
    <w:basedOn w:val="1"/>
    <w:qFormat/>
    <w:uiPriority w:val="1"/>
    <w:pPr>
      <w:ind w:firstLine="420" w:firstLineChars="200"/>
    </w:pPr>
  </w:style>
  <w:style w:type="character" w:customStyle="1" w:styleId="36">
    <w:name w:val="批注文字 Char"/>
    <w:basedOn w:val="24"/>
    <w:link w:val="11"/>
    <w:qFormat/>
    <w:uiPriority w:val="0"/>
    <w:rPr>
      <w:kern w:val="2"/>
      <w:sz w:val="21"/>
      <w:szCs w:val="24"/>
    </w:rPr>
  </w:style>
  <w:style w:type="character" w:customStyle="1" w:styleId="37">
    <w:name w:val="正文文本 Char"/>
    <w:basedOn w:val="24"/>
    <w:link w:val="8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8">
    <w:name w:val="文档结构图 Char"/>
    <w:basedOn w:val="24"/>
    <w:link w:val="10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9">
    <w:name w:val="标题 Char"/>
    <w:basedOn w:val="24"/>
    <w:link w:val="20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0">
    <w:name w:val="副标题 Char"/>
    <w:basedOn w:val="24"/>
    <w:link w:val="18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1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2">
    <w:name w:val="批注主题 Char"/>
    <w:basedOn w:val="36"/>
    <w:link w:val="21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3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4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5">
    <w:name w:val="纯文本 Char"/>
    <w:basedOn w:val="24"/>
    <w:link w:val="12"/>
    <w:qFormat/>
    <w:uiPriority w:val="99"/>
    <w:rPr>
      <w:rFonts w:ascii="宋体" w:hAnsi="Courier New"/>
      <w:kern w:val="2"/>
      <w:sz w:val="21"/>
    </w:rPr>
  </w:style>
  <w:style w:type="paragraph" w:customStyle="1" w:styleId="46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7">
    <w:name w:val="日期 Char"/>
    <w:basedOn w:val="24"/>
    <w:link w:val="13"/>
    <w:qFormat/>
    <w:uiPriority w:val="0"/>
    <w:rPr>
      <w:kern w:val="2"/>
      <w:sz w:val="21"/>
      <w:szCs w:val="24"/>
    </w:rPr>
  </w:style>
  <w:style w:type="paragraph" w:customStyle="1" w:styleId="4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样式 正文首行缩进 + 首行缩进:  2 字符1"/>
    <w:basedOn w:val="7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50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1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2">
    <w:name w:val="标题 4 Char"/>
    <w:basedOn w:val="24"/>
    <w:link w:val="9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3">
    <w:name w:val="font71"/>
    <w:basedOn w:val="2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4">
    <w:name w:val="font61"/>
    <w:basedOn w:val="2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5">
    <w:name w:val="font81"/>
    <w:basedOn w:val="2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6">
    <w:name w:val="font31"/>
    <w:basedOn w:val="2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7">
    <w:name w:val="font21"/>
    <w:basedOn w:val="2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8">
    <w:name w:val="font51"/>
    <w:basedOn w:val="2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9">
    <w:name w:val="font01"/>
    <w:basedOn w:val="2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0">
    <w:name w:val="font11"/>
    <w:basedOn w:val="2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A6A80-FB07-461A-97C1-BF8D5875B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125</Words>
  <Characters>715</Characters>
  <Lines>5</Lines>
  <Paragraphs>1</Paragraphs>
  <TotalTime>11</TotalTime>
  <ScaleCrop>false</ScaleCrop>
  <LinksUpToDate>false</LinksUpToDate>
  <CharactersWithSpaces>839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2022-02-23T06:53:00Z</dcterms:created>
  <dc:creator>admin</dc:creator>
  <cp:lastModifiedBy>陈小宇</cp:lastModifiedBy>
  <cp:lastPrinted>2021-05-21T00:54:00Z</cp:lastPrinted>
  <dcterms:modified xsi:type="dcterms:W3CDTF">2024-01-02T09:42:00Z</dcterms:modified>
  <dc:title>招标文件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C9169BE05CDA4ACEBF36D48BBFA0100B</vt:lpwstr>
  </property>
</Properties>
</file>