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299F8D">
      <w:pPr>
        <w:ind w:firstLine="0" w:firstLineChars="0"/>
        <w:jc w:val="center"/>
        <w:rPr>
          <w:rFonts w:hint="eastAsia"/>
          <w:b/>
          <w:bCs/>
          <w:sz w:val="44"/>
          <w:szCs w:val="44"/>
          <w:highlight w:val="none"/>
        </w:rPr>
      </w:pPr>
    </w:p>
    <w:p w14:paraId="4FDABB37">
      <w:pPr>
        <w:ind w:firstLine="0" w:firstLineChars="0"/>
        <w:jc w:val="center"/>
        <w:rPr>
          <w:b/>
          <w:bCs/>
          <w:sz w:val="44"/>
          <w:szCs w:val="44"/>
          <w:highlight w:val="none"/>
        </w:rPr>
      </w:pPr>
    </w:p>
    <w:p w14:paraId="241BE941">
      <w:pPr>
        <w:widowControl/>
        <w:ind w:left="0" w:leftChars="0" w:firstLine="0" w:firstLineChars="0"/>
        <w:jc w:val="center"/>
        <w:rPr>
          <w:rFonts w:hint="eastAsia" w:ascii="宋体" w:hAnsi="宋体" w:cs="宋体"/>
          <w:b/>
          <w:bCs/>
          <w:sz w:val="56"/>
          <w:szCs w:val="56"/>
          <w:highlight w:val="none"/>
        </w:rPr>
      </w:pPr>
      <w:r>
        <w:rPr>
          <w:rFonts w:hint="eastAsia" w:ascii="宋体" w:hAnsi="宋体" w:cs="宋体"/>
          <w:b/>
          <w:bCs/>
          <w:sz w:val="56"/>
          <w:szCs w:val="56"/>
          <w:highlight w:val="none"/>
        </w:rPr>
        <w:t>通用技术昆明机床5.9MWp</w:t>
      </w:r>
    </w:p>
    <w:p w14:paraId="35D7611C">
      <w:pPr>
        <w:widowControl/>
        <w:ind w:left="0" w:leftChars="0" w:firstLine="0" w:firstLineChars="0"/>
        <w:jc w:val="center"/>
        <w:rPr>
          <w:rFonts w:hint="eastAsia" w:ascii="宋体" w:hAnsi="宋体" w:eastAsia="宋体" w:cs="宋体"/>
          <w:b/>
          <w:bCs/>
          <w:sz w:val="56"/>
          <w:szCs w:val="56"/>
          <w:highlight w:val="none"/>
          <w:lang w:val="en-US" w:eastAsia="zh-CN"/>
        </w:rPr>
      </w:pPr>
      <w:r>
        <w:rPr>
          <w:rFonts w:hint="eastAsia" w:ascii="宋体" w:hAnsi="宋体" w:cs="宋体"/>
          <w:b/>
          <w:bCs/>
          <w:sz w:val="56"/>
          <w:szCs w:val="56"/>
          <w:highlight w:val="none"/>
        </w:rPr>
        <w:t>分布式光伏</w:t>
      </w:r>
      <w:r>
        <w:rPr>
          <w:rFonts w:hint="eastAsia" w:ascii="宋体" w:hAnsi="宋体" w:cs="宋体"/>
          <w:b/>
          <w:bCs/>
          <w:sz w:val="56"/>
          <w:szCs w:val="56"/>
          <w:highlight w:val="none"/>
          <w:lang w:val="en-US" w:eastAsia="zh-CN"/>
        </w:rPr>
        <w:t>项目</w:t>
      </w:r>
    </w:p>
    <w:p w14:paraId="33CB8A35">
      <w:pPr>
        <w:ind w:firstLine="0" w:firstLineChars="0"/>
        <w:jc w:val="center"/>
        <w:rPr>
          <w:b/>
          <w:bCs/>
          <w:color w:val="FF0000"/>
          <w:sz w:val="44"/>
          <w:szCs w:val="44"/>
          <w:highlight w:val="none"/>
        </w:rPr>
      </w:pPr>
    </w:p>
    <w:p w14:paraId="2281F1BE">
      <w:pPr>
        <w:ind w:firstLine="0" w:firstLineChars="0"/>
        <w:jc w:val="center"/>
        <w:rPr>
          <w:b/>
          <w:bCs/>
          <w:sz w:val="44"/>
          <w:szCs w:val="44"/>
          <w:highlight w:val="none"/>
        </w:rPr>
      </w:pPr>
    </w:p>
    <w:p w14:paraId="6E23BB5F">
      <w:pPr>
        <w:ind w:firstLine="0" w:firstLineChars="0"/>
        <w:jc w:val="center"/>
        <w:rPr>
          <w:b/>
          <w:bCs/>
          <w:sz w:val="44"/>
          <w:szCs w:val="44"/>
          <w:highlight w:val="none"/>
        </w:rPr>
      </w:pPr>
    </w:p>
    <w:p w14:paraId="6BD811F0">
      <w:pPr>
        <w:ind w:firstLine="0" w:firstLineChars="0"/>
        <w:jc w:val="center"/>
        <w:rPr>
          <w:b/>
          <w:bCs/>
          <w:sz w:val="44"/>
          <w:szCs w:val="44"/>
          <w:highlight w:val="none"/>
        </w:rPr>
      </w:pPr>
      <w:r>
        <w:rPr>
          <w:rFonts w:hint="eastAsia"/>
          <w:b/>
          <w:bCs/>
          <w:sz w:val="44"/>
          <w:szCs w:val="44"/>
          <w:highlight w:val="none"/>
        </w:rPr>
        <w:t>单晶硅光伏组件</w:t>
      </w:r>
    </w:p>
    <w:p w14:paraId="5B3509B7">
      <w:pPr>
        <w:ind w:firstLine="0" w:firstLineChars="0"/>
        <w:jc w:val="center"/>
        <w:rPr>
          <w:b/>
          <w:bCs/>
          <w:sz w:val="44"/>
          <w:szCs w:val="44"/>
          <w:highlight w:val="none"/>
        </w:rPr>
      </w:pPr>
    </w:p>
    <w:p w14:paraId="1CC2901E">
      <w:pPr>
        <w:pStyle w:val="14"/>
        <w:ind w:firstLine="361"/>
        <w:rPr>
          <w:highlight w:val="none"/>
          <w:lang w:val="en-US" w:bidi="ar-SA"/>
        </w:rPr>
      </w:pPr>
    </w:p>
    <w:p w14:paraId="6F1F922E">
      <w:pPr>
        <w:ind w:firstLine="0" w:firstLineChars="0"/>
        <w:jc w:val="center"/>
        <w:rPr>
          <w:b/>
          <w:bCs/>
          <w:sz w:val="44"/>
          <w:szCs w:val="44"/>
          <w:highlight w:val="none"/>
        </w:rPr>
      </w:pPr>
      <w:r>
        <w:rPr>
          <w:rFonts w:hint="eastAsia"/>
          <w:b/>
          <w:bCs/>
          <w:sz w:val="44"/>
          <w:szCs w:val="44"/>
          <w:highlight w:val="none"/>
        </w:rPr>
        <w:t>招标文件</w:t>
      </w:r>
    </w:p>
    <w:p w14:paraId="2937F343">
      <w:pPr>
        <w:ind w:firstLine="0" w:firstLineChars="0"/>
        <w:jc w:val="center"/>
        <w:rPr>
          <w:b/>
          <w:bCs/>
          <w:sz w:val="44"/>
          <w:szCs w:val="44"/>
          <w:highlight w:val="none"/>
        </w:rPr>
      </w:pPr>
      <w:r>
        <w:rPr>
          <w:rFonts w:hint="eastAsia"/>
          <w:b/>
          <w:bCs/>
          <w:sz w:val="36"/>
          <w:szCs w:val="36"/>
          <w:highlight w:val="none"/>
        </w:rPr>
        <w:t>（技术规范书）</w:t>
      </w:r>
    </w:p>
    <w:p w14:paraId="627C1140">
      <w:pPr>
        <w:ind w:firstLine="0" w:firstLineChars="0"/>
        <w:jc w:val="center"/>
        <w:rPr>
          <w:b/>
          <w:bCs/>
          <w:sz w:val="44"/>
          <w:szCs w:val="44"/>
          <w:highlight w:val="none"/>
        </w:rPr>
      </w:pPr>
    </w:p>
    <w:p w14:paraId="4CAEC221">
      <w:pPr>
        <w:ind w:firstLine="0" w:firstLineChars="0"/>
        <w:jc w:val="center"/>
        <w:rPr>
          <w:b/>
          <w:bCs/>
          <w:sz w:val="44"/>
          <w:szCs w:val="44"/>
          <w:highlight w:val="none"/>
        </w:rPr>
      </w:pPr>
    </w:p>
    <w:p w14:paraId="675A4BD2">
      <w:pPr>
        <w:ind w:firstLine="1124" w:firstLineChars="400"/>
        <w:rPr>
          <w:b/>
          <w:bCs/>
          <w:sz w:val="28"/>
          <w:szCs w:val="28"/>
          <w:highlight w:val="none"/>
        </w:rPr>
      </w:pPr>
      <w:r>
        <w:rPr>
          <w:rFonts w:hint="eastAsia"/>
          <w:b/>
          <w:bCs/>
          <w:sz w:val="28"/>
          <w:szCs w:val="28"/>
          <w:highlight w:val="none"/>
        </w:rPr>
        <w:t>招标方：</w:t>
      </w:r>
    </w:p>
    <w:p w14:paraId="0E1B9D58">
      <w:pPr>
        <w:ind w:firstLine="1124" w:firstLineChars="400"/>
        <w:rPr>
          <w:b/>
          <w:bCs/>
          <w:sz w:val="28"/>
          <w:szCs w:val="28"/>
          <w:highlight w:val="none"/>
        </w:rPr>
      </w:pPr>
      <w:r>
        <w:rPr>
          <w:rFonts w:hint="eastAsia"/>
          <w:b/>
          <w:bCs/>
          <w:sz w:val="28"/>
          <w:szCs w:val="28"/>
          <w:highlight w:val="none"/>
        </w:rPr>
        <w:t>投标方：</w:t>
      </w:r>
    </w:p>
    <w:p w14:paraId="546FFB94">
      <w:pPr>
        <w:ind w:firstLine="0" w:firstLineChars="0"/>
        <w:jc w:val="center"/>
        <w:rPr>
          <w:b/>
          <w:bCs/>
          <w:sz w:val="44"/>
          <w:szCs w:val="44"/>
          <w:highlight w:val="none"/>
        </w:rPr>
      </w:pPr>
      <w:r>
        <w:rPr>
          <w:rFonts w:hint="eastAsia"/>
          <w:b/>
          <w:bCs/>
          <w:sz w:val="28"/>
          <w:szCs w:val="28"/>
          <w:highlight w:val="none"/>
        </w:rPr>
        <w:t>202</w:t>
      </w:r>
      <w:r>
        <w:rPr>
          <w:b/>
          <w:bCs/>
          <w:sz w:val="28"/>
          <w:szCs w:val="28"/>
          <w:highlight w:val="none"/>
        </w:rPr>
        <w:t>4</w:t>
      </w:r>
      <w:r>
        <w:rPr>
          <w:rFonts w:hint="eastAsia"/>
          <w:b/>
          <w:bCs/>
          <w:sz w:val="28"/>
          <w:szCs w:val="28"/>
          <w:highlight w:val="none"/>
        </w:rPr>
        <w:t>年</w:t>
      </w:r>
      <w:r>
        <w:rPr>
          <w:b/>
          <w:bCs/>
          <w:sz w:val="28"/>
          <w:szCs w:val="28"/>
          <w:highlight w:val="none"/>
        </w:rPr>
        <w:t>1</w:t>
      </w:r>
      <w:r>
        <w:rPr>
          <w:rFonts w:hint="eastAsia"/>
          <w:b/>
          <w:bCs/>
          <w:sz w:val="28"/>
          <w:szCs w:val="28"/>
          <w:highlight w:val="none"/>
          <w:lang w:val="en-US" w:eastAsia="zh-CN"/>
        </w:rPr>
        <w:t>2</w:t>
      </w:r>
      <w:r>
        <w:rPr>
          <w:rFonts w:hint="eastAsia"/>
          <w:b/>
          <w:bCs/>
          <w:sz w:val="28"/>
          <w:szCs w:val="28"/>
          <w:highlight w:val="none"/>
        </w:rPr>
        <w:t>月</w:t>
      </w:r>
    </w:p>
    <w:p w14:paraId="3CFB43F2">
      <w:pPr>
        <w:ind w:firstLine="562"/>
        <w:jc w:val="center"/>
        <w:rPr>
          <w:b/>
          <w:bCs/>
          <w:sz w:val="28"/>
          <w:szCs w:val="28"/>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17" w:right="1134" w:bottom="1134" w:left="1417" w:header="851" w:footer="992" w:gutter="0"/>
          <w:cols w:space="0" w:num="1"/>
          <w:docGrid w:type="lines" w:linePitch="332" w:charSpace="0"/>
        </w:sectPr>
      </w:pPr>
    </w:p>
    <w:sdt>
      <w:sdtPr>
        <w:rPr>
          <w:sz w:val="21"/>
          <w:highlight w:val="none"/>
        </w:rPr>
        <w:id w:val="147455369"/>
        <w15:color w:val="DBDBDB"/>
        <w:docPartObj>
          <w:docPartGallery w:val="Table of Contents"/>
          <w:docPartUnique/>
        </w:docPartObj>
      </w:sdtPr>
      <w:sdtEndPr>
        <w:rPr>
          <w:rFonts w:hint="eastAsia"/>
          <w:b/>
          <w:sz w:val="24"/>
          <w:highlight w:val="none"/>
        </w:rPr>
      </w:sdtEndPr>
      <w:sdtContent>
        <w:p w14:paraId="69E2EA4B">
          <w:pPr>
            <w:spacing w:before="0" w:after="0" w:line="240" w:lineRule="auto"/>
            <w:ind w:firstLine="0" w:firstLineChars="0"/>
            <w:jc w:val="center"/>
            <w:rPr>
              <w:highlight w:val="none"/>
            </w:rPr>
          </w:pPr>
          <w:r>
            <w:rPr>
              <w:sz w:val="21"/>
              <w:highlight w:val="none"/>
            </w:rPr>
            <w:t>目录</w:t>
          </w:r>
        </w:p>
        <w:p w14:paraId="5170478E">
          <w:pPr>
            <w:pStyle w:val="11"/>
            <w:tabs>
              <w:tab w:val="right" w:leader="dot" w:pos="9355"/>
            </w:tabs>
            <w:rPr>
              <w:highlight w:val="none"/>
            </w:rPr>
          </w:pPr>
          <w:r>
            <w:rPr>
              <w:rFonts w:hint="eastAsia"/>
              <w:kern w:val="0"/>
              <w:sz w:val="21"/>
              <w:szCs w:val="20"/>
              <w:highlight w:val="none"/>
            </w:rPr>
            <w:fldChar w:fldCharType="begin"/>
          </w:r>
          <w:r>
            <w:rPr>
              <w:rFonts w:hint="eastAsia"/>
              <w:sz w:val="21"/>
              <w:highlight w:val="none"/>
            </w:rPr>
            <w:instrText xml:space="preserve">TOC \o "1-2" \h \u </w:instrText>
          </w:r>
          <w:r>
            <w:rPr>
              <w:rFonts w:hint="eastAsia"/>
              <w:kern w:val="0"/>
              <w:sz w:val="21"/>
              <w:szCs w:val="20"/>
              <w:highlight w:val="none"/>
            </w:rPr>
            <w:fldChar w:fldCharType="separate"/>
          </w:r>
          <w:r>
            <w:rPr>
              <w:rFonts w:hint="eastAsia"/>
              <w:kern w:val="0"/>
              <w:szCs w:val="20"/>
              <w:highlight w:val="none"/>
            </w:rPr>
            <w:fldChar w:fldCharType="begin"/>
          </w:r>
          <w:r>
            <w:rPr>
              <w:rFonts w:hint="eastAsia"/>
              <w:kern w:val="0"/>
              <w:szCs w:val="20"/>
              <w:highlight w:val="none"/>
            </w:rPr>
            <w:instrText xml:space="preserve"> HYPERLINK \l _Toc21864 </w:instrText>
          </w:r>
          <w:r>
            <w:rPr>
              <w:rFonts w:hint="eastAsia"/>
              <w:kern w:val="0"/>
              <w:szCs w:val="20"/>
              <w:highlight w:val="none"/>
            </w:rPr>
            <w:fldChar w:fldCharType="separate"/>
          </w:r>
          <w:r>
            <w:rPr>
              <w:rFonts w:hint="default"/>
              <w:highlight w:val="none"/>
            </w:rPr>
            <w:t xml:space="preserve">1. </w:t>
          </w:r>
          <w:r>
            <w:rPr>
              <w:rFonts w:hint="eastAsia"/>
              <w:highlight w:val="none"/>
            </w:rPr>
            <w:t>一般规定与规范</w:t>
          </w:r>
          <w:r>
            <w:rPr>
              <w:highlight w:val="none"/>
            </w:rPr>
            <w:tab/>
          </w:r>
          <w:r>
            <w:rPr>
              <w:highlight w:val="none"/>
            </w:rPr>
            <w:fldChar w:fldCharType="begin"/>
          </w:r>
          <w:r>
            <w:rPr>
              <w:highlight w:val="none"/>
            </w:rPr>
            <w:instrText xml:space="preserve"> PAGEREF _Toc21864 \h </w:instrText>
          </w:r>
          <w:r>
            <w:rPr>
              <w:highlight w:val="none"/>
            </w:rPr>
            <w:fldChar w:fldCharType="separate"/>
          </w:r>
          <w:r>
            <w:rPr>
              <w:highlight w:val="none"/>
            </w:rPr>
            <w:t>5</w:t>
          </w:r>
          <w:r>
            <w:rPr>
              <w:highlight w:val="none"/>
            </w:rPr>
            <w:fldChar w:fldCharType="end"/>
          </w:r>
          <w:r>
            <w:rPr>
              <w:rFonts w:hint="eastAsia"/>
              <w:kern w:val="0"/>
              <w:szCs w:val="20"/>
              <w:highlight w:val="none"/>
            </w:rPr>
            <w:fldChar w:fldCharType="end"/>
          </w:r>
        </w:p>
        <w:p w14:paraId="3B65B149">
          <w:pPr>
            <w:pStyle w:val="12"/>
            <w:tabs>
              <w:tab w:val="right" w:leader="dot" w:pos="9355"/>
            </w:tabs>
            <w:rPr>
              <w:highlight w:val="none"/>
            </w:rPr>
          </w:pPr>
          <w:r>
            <w:rPr>
              <w:rFonts w:hint="eastAsia"/>
              <w:highlight w:val="none"/>
            </w:rPr>
            <w:fldChar w:fldCharType="begin"/>
          </w:r>
          <w:r>
            <w:rPr>
              <w:rFonts w:hint="eastAsia"/>
              <w:highlight w:val="none"/>
            </w:rPr>
            <w:instrText xml:space="preserve"> HYPERLINK \l _Toc2206 </w:instrText>
          </w:r>
          <w:r>
            <w:rPr>
              <w:rFonts w:hint="eastAsia"/>
              <w:highlight w:val="none"/>
            </w:rPr>
            <w:fldChar w:fldCharType="separate"/>
          </w:r>
          <w:r>
            <w:rPr>
              <w:rFonts w:hint="default" w:ascii="宋体" w:hAnsi="宋体" w:eastAsia="宋体" w:cs="宋体"/>
              <w:highlight w:val="none"/>
            </w:rPr>
            <w:t xml:space="preserve">1.1 </w:t>
          </w:r>
          <w:r>
            <w:rPr>
              <w:rFonts w:hint="eastAsia" w:ascii="宋体" w:hAnsi="宋体"/>
              <w:highlight w:val="none"/>
            </w:rPr>
            <w:t>总则</w:t>
          </w:r>
          <w:r>
            <w:rPr>
              <w:highlight w:val="none"/>
            </w:rPr>
            <w:tab/>
          </w:r>
          <w:r>
            <w:rPr>
              <w:highlight w:val="none"/>
            </w:rPr>
            <w:fldChar w:fldCharType="begin"/>
          </w:r>
          <w:r>
            <w:rPr>
              <w:highlight w:val="none"/>
            </w:rPr>
            <w:instrText xml:space="preserve"> PAGEREF _Toc2206 \h </w:instrText>
          </w:r>
          <w:r>
            <w:rPr>
              <w:highlight w:val="none"/>
            </w:rPr>
            <w:fldChar w:fldCharType="separate"/>
          </w:r>
          <w:r>
            <w:rPr>
              <w:highlight w:val="none"/>
            </w:rPr>
            <w:t>5</w:t>
          </w:r>
          <w:r>
            <w:rPr>
              <w:highlight w:val="none"/>
            </w:rPr>
            <w:fldChar w:fldCharType="end"/>
          </w:r>
          <w:r>
            <w:rPr>
              <w:rFonts w:hint="eastAsia"/>
              <w:highlight w:val="none"/>
            </w:rPr>
            <w:fldChar w:fldCharType="end"/>
          </w:r>
        </w:p>
        <w:p w14:paraId="1BB4E949">
          <w:pPr>
            <w:pStyle w:val="12"/>
            <w:tabs>
              <w:tab w:val="right" w:leader="dot" w:pos="9355"/>
            </w:tabs>
            <w:rPr>
              <w:highlight w:val="none"/>
            </w:rPr>
          </w:pPr>
          <w:r>
            <w:rPr>
              <w:rFonts w:hint="eastAsia"/>
              <w:highlight w:val="none"/>
            </w:rPr>
            <w:fldChar w:fldCharType="begin"/>
          </w:r>
          <w:r>
            <w:rPr>
              <w:rFonts w:hint="eastAsia"/>
              <w:highlight w:val="none"/>
            </w:rPr>
            <w:instrText xml:space="preserve"> HYPERLINK \l _Toc2240 </w:instrText>
          </w:r>
          <w:r>
            <w:rPr>
              <w:rFonts w:hint="eastAsia"/>
              <w:highlight w:val="none"/>
            </w:rPr>
            <w:fldChar w:fldCharType="separate"/>
          </w:r>
          <w:r>
            <w:rPr>
              <w:rFonts w:hint="default" w:ascii="宋体" w:hAnsi="宋体" w:eastAsia="宋体" w:cs="宋体"/>
              <w:highlight w:val="none"/>
            </w:rPr>
            <w:t xml:space="preserve">1.2 </w:t>
          </w:r>
          <w:r>
            <w:rPr>
              <w:rFonts w:hint="eastAsia" w:ascii="宋体" w:hAnsi="宋体"/>
              <w:highlight w:val="none"/>
            </w:rPr>
            <w:t>包装和运输</w:t>
          </w:r>
          <w:r>
            <w:rPr>
              <w:highlight w:val="none"/>
            </w:rPr>
            <w:tab/>
          </w:r>
          <w:r>
            <w:rPr>
              <w:highlight w:val="none"/>
            </w:rPr>
            <w:fldChar w:fldCharType="begin"/>
          </w:r>
          <w:r>
            <w:rPr>
              <w:highlight w:val="none"/>
            </w:rPr>
            <w:instrText xml:space="preserve"> PAGEREF _Toc2240 \h </w:instrText>
          </w:r>
          <w:r>
            <w:rPr>
              <w:highlight w:val="none"/>
            </w:rPr>
            <w:fldChar w:fldCharType="separate"/>
          </w:r>
          <w:r>
            <w:rPr>
              <w:highlight w:val="none"/>
            </w:rPr>
            <w:t>6</w:t>
          </w:r>
          <w:r>
            <w:rPr>
              <w:highlight w:val="none"/>
            </w:rPr>
            <w:fldChar w:fldCharType="end"/>
          </w:r>
          <w:r>
            <w:rPr>
              <w:rFonts w:hint="eastAsia"/>
              <w:highlight w:val="none"/>
            </w:rPr>
            <w:fldChar w:fldCharType="end"/>
          </w:r>
        </w:p>
        <w:p w14:paraId="2061F82C">
          <w:pPr>
            <w:pStyle w:val="12"/>
            <w:tabs>
              <w:tab w:val="right" w:leader="dot" w:pos="9355"/>
            </w:tabs>
            <w:rPr>
              <w:highlight w:val="none"/>
            </w:rPr>
          </w:pPr>
          <w:r>
            <w:rPr>
              <w:rFonts w:hint="eastAsia"/>
              <w:highlight w:val="none"/>
            </w:rPr>
            <w:fldChar w:fldCharType="begin"/>
          </w:r>
          <w:r>
            <w:rPr>
              <w:rFonts w:hint="eastAsia"/>
              <w:highlight w:val="none"/>
            </w:rPr>
            <w:instrText xml:space="preserve"> HYPERLINK \l _Toc27902 </w:instrText>
          </w:r>
          <w:r>
            <w:rPr>
              <w:rFonts w:hint="eastAsia"/>
              <w:highlight w:val="none"/>
            </w:rPr>
            <w:fldChar w:fldCharType="separate"/>
          </w:r>
          <w:r>
            <w:rPr>
              <w:rFonts w:hint="default" w:ascii="宋体" w:hAnsi="宋体" w:eastAsia="宋体" w:cs="宋体"/>
              <w:highlight w:val="none"/>
            </w:rPr>
            <w:t xml:space="preserve">1.3 </w:t>
          </w:r>
          <w:r>
            <w:rPr>
              <w:rFonts w:hint="eastAsia" w:ascii="宋体" w:hAnsi="宋体"/>
              <w:highlight w:val="none"/>
            </w:rPr>
            <w:t>企业资质要求</w:t>
          </w:r>
          <w:r>
            <w:rPr>
              <w:highlight w:val="none"/>
            </w:rPr>
            <w:tab/>
          </w:r>
          <w:r>
            <w:rPr>
              <w:highlight w:val="none"/>
            </w:rPr>
            <w:fldChar w:fldCharType="begin"/>
          </w:r>
          <w:r>
            <w:rPr>
              <w:highlight w:val="none"/>
            </w:rPr>
            <w:instrText xml:space="preserve"> PAGEREF _Toc27902 \h </w:instrText>
          </w:r>
          <w:r>
            <w:rPr>
              <w:highlight w:val="none"/>
            </w:rPr>
            <w:fldChar w:fldCharType="separate"/>
          </w:r>
          <w:r>
            <w:rPr>
              <w:highlight w:val="none"/>
            </w:rPr>
            <w:t>6</w:t>
          </w:r>
          <w:r>
            <w:rPr>
              <w:highlight w:val="none"/>
            </w:rPr>
            <w:fldChar w:fldCharType="end"/>
          </w:r>
          <w:r>
            <w:rPr>
              <w:rFonts w:hint="eastAsia"/>
              <w:highlight w:val="none"/>
            </w:rPr>
            <w:fldChar w:fldCharType="end"/>
          </w:r>
        </w:p>
        <w:p w14:paraId="736CF572">
          <w:pPr>
            <w:pStyle w:val="12"/>
            <w:tabs>
              <w:tab w:val="right" w:leader="dot" w:pos="9355"/>
            </w:tabs>
            <w:rPr>
              <w:highlight w:val="none"/>
            </w:rPr>
          </w:pPr>
          <w:r>
            <w:rPr>
              <w:rFonts w:hint="eastAsia"/>
              <w:highlight w:val="none"/>
            </w:rPr>
            <w:fldChar w:fldCharType="begin"/>
          </w:r>
          <w:r>
            <w:rPr>
              <w:rFonts w:hint="eastAsia"/>
              <w:highlight w:val="none"/>
            </w:rPr>
            <w:instrText xml:space="preserve"> HYPERLINK \l _Toc15494 </w:instrText>
          </w:r>
          <w:r>
            <w:rPr>
              <w:rFonts w:hint="eastAsia"/>
              <w:highlight w:val="none"/>
            </w:rPr>
            <w:fldChar w:fldCharType="separate"/>
          </w:r>
          <w:r>
            <w:rPr>
              <w:rFonts w:hint="default" w:ascii="宋体" w:hAnsi="宋体" w:eastAsia="宋体" w:cs="宋体"/>
              <w:highlight w:val="none"/>
            </w:rPr>
            <w:t xml:space="preserve">1.4 </w:t>
          </w:r>
          <w:r>
            <w:rPr>
              <w:rFonts w:hint="eastAsia" w:ascii="宋体" w:hAnsi="宋体"/>
              <w:highlight w:val="none"/>
            </w:rPr>
            <w:t>产品质保和使用寿命要求</w:t>
          </w:r>
          <w:r>
            <w:rPr>
              <w:highlight w:val="none"/>
            </w:rPr>
            <w:tab/>
          </w:r>
          <w:r>
            <w:rPr>
              <w:highlight w:val="none"/>
            </w:rPr>
            <w:fldChar w:fldCharType="begin"/>
          </w:r>
          <w:r>
            <w:rPr>
              <w:highlight w:val="none"/>
            </w:rPr>
            <w:instrText xml:space="preserve"> PAGEREF _Toc15494 \h </w:instrText>
          </w:r>
          <w:r>
            <w:rPr>
              <w:highlight w:val="none"/>
            </w:rPr>
            <w:fldChar w:fldCharType="separate"/>
          </w:r>
          <w:r>
            <w:rPr>
              <w:highlight w:val="none"/>
            </w:rPr>
            <w:t>7</w:t>
          </w:r>
          <w:r>
            <w:rPr>
              <w:highlight w:val="none"/>
            </w:rPr>
            <w:fldChar w:fldCharType="end"/>
          </w:r>
          <w:r>
            <w:rPr>
              <w:rFonts w:hint="eastAsia"/>
              <w:highlight w:val="none"/>
            </w:rPr>
            <w:fldChar w:fldCharType="end"/>
          </w:r>
        </w:p>
        <w:p w14:paraId="49BB87A0">
          <w:pPr>
            <w:pStyle w:val="12"/>
            <w:tabs>
              <w:tab w:val="right" w:leader="dot" w:pos="9355"/>
            </w:tabs>
            <w:rPr>
              <w:highlight w:val="none"/>
            </w:rPr>
          </w:pPr>
          <w:r>
            <w:rPr>
              <w:rFonts w:hint="eastAsia"/>
              <w:highlight w:val="none"/>
            </w:rPr>
            <w:fldChar w:fldCharType="begin"/>
          </w:r>
          <w:r>
            <w:rPr>
              <w:rFonts w:hint="eastAsia"/>
              <w:highlight w:val="none"/>
            </w:rPr>
            <w:instrText xml:space="preserve"> HYPERLINK \l _Toc6807 </w:instrText>
          </w:r>
          <w:r>
            <w:rPr>
              <w:rFonts w:hint="eastAsia"/>
              <w:highlight w:val="none"/>
            </w:rPr>
            <w:fldChar w:fldCharType="separate"/>
          </w:r>
          <w:r>
            <w:rPr>
              <w:rFonts w:hint="default" w:ascii="宋体" w:hAnsi="宋体" w:eastAsia="宋体" w:cs="宋体"/>
              <w:highlight w:val="none"/>
            </w:rPr>
            <w:t xml:space="preserve">1.5 </w:t>
          </w:r>
          <w:r>
            <w:rPr>
              <w:rFonts w:hint="eastAsia" w:ascii="宋体" w:hAnsi="宋体"/>
              <w:highlight w:val="none"/>
            </w:rPr>
            <w:t>投标方权利和义务</w:t>
          </w:r>
          <w:r>
            <w:rPr>
              <w:highlight w:val="none"/>
            </w:rPr>
            <w:tab/>
          </w:r>
          <w:r>
            <w:rPr>
              <w:highlight w:val="none"/>
            </w:rPr>
            <w:fldChar w:fldCharType="begin"/>
          </w:r>
          <w:r>
            <w:rPr>
              <w:highlight w:val="none"/>
            </w:rPr>
            <w:instrText xml:space="preserve"> PAGEREF _Toc6807 \h </w:instrText>
          </w:r>
          <w:r>
            <w:rPr>
              <w:highlight w:val="none"/>
            </w:rPr>
            <w:fldChar w:fldCharType="separate"/>
          </w:r>
          <w:r>
            <w:rPr>
              <w:highlight w:val="none"/>
            </w:rPr>
            <w:t>7</w:t>
          </w:r>
          <w:r>
            <w:rPr>
              <w:highlight w:val="none"/>
            </w:rPr>
            <w:fldChar w:fldCharType="end"/>
          </w:r>
          <w:r>
            <w:rPr>
              <w:rFonts w:hint="eastAsia"/>
              <w:highlight w:val="none"/>
            </w:rPr>
            <w:fldChar w:fldCharType="end"/>
          </w:r>
        </w:p>
        <w:p w14:paraId="0234A030">
          <w:pPr>
            <w:pStyle w:val="12"/>
            <w:tabs>
              <w:tab w:val="right" w:leader="dot" w:pos="9355"/>
            </w:tabs>
            <w:rPr>
              <w:highlight w:val="none"/>
            </w:rPr>
          </w:pPr>
          <w:r>
            <w:rPr>
              <w:rFonts w:hint="eastAsia"/>
              <w:highlight w:val="none"/>
            </w:rPr>
            <w:fldChar w:fldCharType="begin"/>
          </w:r>
          <w:r>
            <w:rPr>
              <w:rFonts w:hint="eastAsia"/>
              <w:highlight w:val="none"/>
            </w:rPr>
            <w:instrText xml:space="preserve"> HYPERLINK \l _Toc5652 </w:instrText>
          </w:r>
          <w:r>
            <w:rPr>
              <w:rFonts w:hint="eastAsia"/>
              <w:highlight w:val="none"/>
            </w:rPr>
            <w:fldChar w:fldCharType="separate"/>
          </w:r>
          <w:r>
            <w:rPr>
              <w:rFonts w:hint="default" w:ascii="宋体" w:hAnsi="宋体" w:eastAsia="宋体" w:cs="宋体"/>
              <w:highlight w:val="none"/>
            </w:rPr>
            <w:t xml:space="preserve">1.6 </w:t>
          </w:r>
          <w:r>
            <w:rPr>
              <w:rFonts w:hint="eastAsia" w:ascii="宋体" w:hAnsi="宋体"/>
              <w:highlight w:val="none"/>
            </w:rPr>
            <w:t>招标方权利和义务</w:t>
          </w:r>
          <w:r>
            <w:rPr>
              <w:highlight w:val="none"/>
            </w:rPr>
            <w:tab/>
          </w:r>
          <w:r>
            <w:rPr>
              <w:highlight w:val="none"/>
            </w:rPr>
            <w:fldChar w:fldCharType="begin"/>
          </w:r>
          <w:r>
            <w:rPr>
              <w:highlight w:val="none"/>
            </w:rPr>
            <w:instrText xml:space="preserve"> PAGEREF _Toc5652 \h </w:instrText>
          </w:r>
          <w:r>
            <w:rPr>
              <w:highlight w:val="none"/>
            </w:rPr>
            <w:fldChar w:fldCharType="separate"/>
          </w:r>
          <w:r>
            <w:rPr>
              <w:highlight w:val="none"/>
            </w:rPr>
            <w:t>7</w:t>
          </w:r>
          <w:r>
            <w:rPr>
              <w:highlight w:val="none"/>
            </w:rPr>
            <w:fldChar w:fldCharType="end"/>
          </w:r>
          <w:r>
            <w:rPr>
              <w:rFonts w:hint="eastAsia"/>
              <w:highlight w:val="none"/>
            </w:rPr>
            <w:fldChar w:fldCharType="end"/>
          </w:r>
        </w:p>
        <w:p w14:paraId="7CD407E0">
          <w:pPr>
            <w:pStyle w:val="11"/>
            <w:tabs>
              <w:tab w:val="right" w:leader="dot" w:pos="9355"/>
            </w:tabs>
            <w:rPr>
              <w:highlight w:val="none"/>
            </w:rPr>
          </w:pPr>
          <w:r>
            <w:rPr>
              <w:rFonts w:hint="eastAsia"/>
              <w:highlight w:val="none"/>
            </w:rPr>
            <w:fldChar w:fldCharType="begin"/>
          </w:r>
          <w:r>
            <w:rPr>
              <w:rFonts w:hint="eastAsia"/>
              <w:highlight w:val="none"/>
            </w:rPr>
            <w:instrText xml:space="preserve"> HYPERLINK \l _Toc12160 </w:instrText>
          </w:r>
          <w:r>
            <w:rPr>
              <w:rFonts w:hint="eastAsia"/>
              <w:highlight w:val="none"/>
            </w:rPr>
            <w:fldChar w:fldCharType="separate"/>
          </w:r>
          <w:r>
            <w:rPr>
              <w:rFonts w:hint="default"/>
              <w:highlight w:val="none"/>
            </w:rPr>
            <w:t xml:space="preserve">2. </w:t>
          </w:r>
          <w:r>
            <w:rPr>
              <w:rFonts w:hint="eastAsia"/>
              <w:highlight w:val="none"/>
            </w:rPr>
            <w:t>标准与规范</w:t>
          </w:r>
          <w:r>
            <w:rPr>
              <w:highlight w:val="none"/>
            </w:rPr>
            <w:tab/>
          </w:r>
          <w:r>
            <w:rPr>
              <w:highlight w:val="none"/>
            </w:rPr>
            <w:fldChar w:fldCharType="begin"/>
          </w:r>
          <w:r>
            <w:rPr>
              <w:highlight w:val="none"/>
            </w:rPr>
            <w:instrText xml:space="preserve"> PAGEREF _Toc12160 \h </w:instrText>
          </w:r>
          <w:r>
            <w:rPr>
              <w:highlight w:val="none"/>
            </w:rPr>
            <w:fldChar w:fldCharType="separate"/>
          </w:r>
          <w:r>
            <w:rPr>
              <w:highlight w:val="none"/>
            </w:rPr>
            <w:t>8</w:t>
          </w:r>
          <w:r>
            <w:rPr>
              <w:highlight w:val="none"/>
            </w:rPr>
            <w:fldChar w:fldCharType="end"/>
          </w:r>
          <w:r>
            <w:rPr>
              <w:rFonts w:hint="eastAsia"/>
              <w:highlight w:val="none"/>
            </w:rPr>
            <w:fldChar w:fldCharType="end"/>
          </w:r>
        </w:p>
        <w:p w14:paraId="55977A24">
          <w:pPr>
            <w:pStyle w:val="11"/>
            <w:tabs>
              <w:tab w:val="right" w:leader="dot" w:pos="9355"/>
            </w:tabs>
            <w:rPr>
              <w:highlight w:val="none"/>
            </w:rPr>
          </w:pPr>
          <w:r>
            <w:rPr>
              <w:rFonts w:hint="eastAsia"/>
              <w:highlight w:val="none"/>
            </w:rPr>
            <w:fldChar w:fldCharType="begin"/>
          </w:r>
          <w:r>
            <w:rPr>
              <w:rFonts w:hint="eastAsia"/>
              <w:highlight w:val="none"/>
            </w:rPr>
            <w:instrText xml:space="preserve"> HYPERLINK \l _Toc6336 </w:instrText>
          </w:r>
          <w:r>
            <w:rPr>
              <w:rFonts w:hint="eastAsia"/>
              <w:highlight w:val="none"/>
            </w:rPr>
            <w:fldChar w:fldCharType="separate"/>
          </w:r>
          <w:r>
            <w:rPr>
              <w:rFonts w:hint="default"/>
              <w:highlight w:val="none"/>
            </w:rPr>
            <w:t xml:space="preserve">3. </w:t>
          </w:r>
          <w:r>
            <w:rPr>
              <w:rFonts w:hint="eastAsia"/>
              <w:highlight w:val="none"/>
            </w:rPr>
            <w:t>专用技术要求</w:t>
          </w:r>
          <w:r>
            <w:rPr>
              <w:highlight w:val="none"/>
            </w:rPr>
            <w:tab/>
          </w:r>
          <w:r>
            <w:rPr>
              <w:highlight w:val="none"/>
            </w:rPr>
            <w:fldChar w:fldCharType="begin"/>
          </w:r>
          <w:r>
            <w:rPr>
              <w:highlight w:val="none"/>
            </w:rPr>
            <w:instrText xml:space="preserve"> PAGEREF _Toc6336 \h </w:instrText>
          </w:r>
          <w:r>
            <w:rPr>
              <w:highlight w:val="none"/>
            </w:rPr>
            <w:fldChar w:fldCharType="separate"/>
          </w:r>
          <w:r>
            <w:rPr>
              <w:highlight w:val="none"/>
            </w:rPr>
            <w:t>9</w:t>
          </w:r>
          <w:r>
            <w:rPr>
              <w:highlight w:val="none"/>
            </w:rPr>
            <w:fldChar w:fldCharType="end"/>
          </w:r>
          <w:r>
            <w:rPr>
              <w:rFonts w:hint="eastAsia"/>
              <w:highlight w:val="none"/>
            </w:rPr>
            <w:fldChar w:fldCharType="end"/>
          </w:r>
        </w:p>
        <w:p w14:paraId="39213D50">
          <w:pPr>
            <w:pStyle w:val="12"/>
            <w:tabs>
              <w:tab w:val="right" w:leader="dot" w:pos="9355"/>
            </w:tabs>
            <w:rPr>
              <w:highlight w:val="none"/>
            </w:rPr>
          </w:pPr>
          <w:r>
            <w:rPr>
              <w:rFonts w:hint="eastAsia"/>
              <w:highlight w:val="none"/>
            </w:rPr>
            <w:fldChar w:fldCharType="begin"/>
          </w:r>
          <w:r>
            <w:rPr>
              <w:rFonts w:hint="eastAsia"/>
              <w:highlight w:val="none"/>
            </w:rPr>
            <w:instrText xml:space="preserve"> HYPERLINK \l _Toc28904 </w:instrText>
          </w:r>
          <w:r>
            <w:rPr>
              <w:rFonts w:hint="eastAsia"/>
              <w:highlight w:val="none"/>
            </w:rPr>
            <w:fldChar w:fldCharType="separate"/>
          </w:r>
          <w:r>
            <w:rPr>
              <w:rFonts w:hint="default" w:ascii="宋体" w:hAnsi="宋体" w:eastAsia="宋体" w:cs="宋体"/>
              <w:highlight w:val="none"/>
            </w:rPr>
            <w:t xml:space="preserve">3.1 </w:t>
          </w:r>
          <w:r>
            <w:rPr>
              <w:rFonts w:hint="eastAsia" w:ascii="宋体" w:hAnsi="宋体"/>
              <w:highlight w:val="none"/>
            </w:rPr>
            <w:t>组件规格</w:t>
          </w:r>
          <w:r>
            <w:rPr>
              <w:highlight w:val="none"/>
            </w:rPr>
            <w:tab/>
          </w:r>
          <w:r>
            <w:rPr>
              <w:highlight w:val="none"/>
            </w:rPr>
            <w:fldChar w:fldCharType="begin"/>
          </w:r>
          <w:r>
            <w:rPr>
              <w:highlight w:val="none"/>
            </w:rPr>
            <w:instrText xml:space="preserve"> PAGEREF _Toc28904 \h </w:instrText>
          </w:r>
          <w:r>
            <w:rPr>
              <w:highlight w:val="none"/>
            </w:rPr>
            <w:fldChar w:fldCharType="separate"/>
          </w:r>
          <w:r>
            <w:rPr>
              <w:highlight w:val="none"/>
            </w:rPr>
            <w:t>11</w:t>
          </w:r>
          <w:r>
            <w:rPr>
              <w:highlight w:val="none"/>
            </w:rPr>
            <w:fldChar w:fldCharType="end"/>
          </w:r>
          <w:r>
            <w:rPr>
              <w:rFonts w:hint="eastAsia"/>
              <w:highlight w:val="none"/>
            </w:rPr>
            <w:fldChar w:fldCharType="end"/>
          </w:r>
        </w:p>
        <w:p w14:paraId="6BC3CF60">
          <w:pPr>
            <w:pStyle w:val="12"/>
            <w:tabs>
              <w:tab w:val="right" w:leader="dot" w:pos="9355"/>
            </w:tabs>
            <w:rPr>
              <w:highlight w:val="none"/>
            </w:rPr>
          </w:pPr>
          <w:r>
            <w:rPr>
              <w:rFonts w:hint="eastAsia"/>
              <w:highlight w:val="none"/>
            </w:rPr>
            <w:fldChar w:fldCharType="begin"/>
          </w:r>
          <w:r>
            <w:rPr>
              <w:rFonts w:hint="eastAsia"/>
              <w:highlight w:val="none"/>
            </w:rPr>
            <w:instrText xml:space="preserve"> HYPERLINK \l _Toc20324 </w:instrText>
          </w:r>
          <w:r>
            <w:rPr>
              <w:rFonts w:hint="eastAsia"/>
              <w:highlight w:val="none"/>
            </w:rPr>
            <w:fldChar w:fldCharType="separate"/>
          </w:r>
          <w:r>
            <w:rPr>
              <w:rFonts w:hint="default" w:ascii="宋体" w:hAnsi="宋体" w:eastAsia="宋体" w:cs="宋体"/>
              <w:highlight w:val="none"/>
            </w:rPr>
            <w:t xml:space="preserve">3.2 </w:t>
          </w:r>
          <w:r>
            <w:rPr>
              <w:rFonts w:hint="eastAsia" w:ascii="宋体" w:hAnsi="宋体"/>
              <w:highlight w:val="none"/>
            </w:rPr>
            <w:t>组件认证要求</w:t>
          </w:r>
          <w:r>
            <w:rPr>
              <w:highlight w:val="none"/>
            </w:rPr>
            <w:tab/>
          </w:r>
          <w:r>
            <w:rPr>
              <w:highlight w:val="none"/>
            </w:rPr>
            <w:fldChar w:fldCharType="begin"/>
          </w:r>
          <w:r>
            <w:rPr>
              <w:highlight w:val="none"/>
            </w:rPr>
            <w:instrText xml:space="preserve"> PAGEREF _Toc20324 \h </w:instrText>
          </w:r>
          <w:r>
            <w:rPr>
              <w:highlight w:val="none"/>
            </w:rPr>
            <w:fldChar w:fldCharType="separate"/>
          </w:r>
          <w:r>
            <w:rPr>
              <w:highlight w:val="none"/>
            </w:rPr>
            <w:t>11</w:t>
          </w:r>
          <w:r>
            <w:rPr>
              <w:highlight w:val="none"/>
            </w:rPr>
            <w:fldChar w:fldCharType="end"/>
          </w:r>
          <w:r>
            <w:rPr>
              <w:rFonts w:hint="eastAsia"/>
              <w:highlight w:val="none"/>
            </w:rPr>
            <w:fldChar w:fldCharType="end"/>
          </w:r>
        </w:p>
        <w:p w14:paraId="44CF62BB">
          <w:pPr>
            <w:pStyle w:val="12"/>
            <w:tabs>
              <w:tab w:val="right" w:leader="dot" w:pos="9355"/>
            </w:tabs>
            <w:rPr>
              <w:highlight w:val="none"/>
            </w:rPr>
          </w:pPr>
          <w:r>
            <w:rPr>
              <w:rFonts w:hint="eastAsia"/>
              <w:highlight w:val="none"/>
            </w:rPr>
            <w:fldChar w:fldCharType="begin"/>
          </w:r>
          <w:r>
            <w:rPr>
              <w:rFonts w:hint="eastAsia"/>
              <w:highlight w:val="none"/>
            </w:rPr>
            <w:instrText xml:space="preserve"> HYPERLINK \l _Toc22273 </w:instrText>
          </w:r>
          <w:r>
            <w:rPr>
              <w:rFonts w:hint="eastAsia"/>
              <w:highlight w:val="none"/>
            </w:rPr>
            <w:fldChar w:fldCharType="separate"/>
          </w:r>
          <w:r>
            <w:rPr>
              <w:rFonts w:hint="default" w:ascii="宋体" w:hAnsi="宋体" w:eastAsia="宋体" w:cs="宋体"/>
              <w:highlight w:val="none"/>
            </w:rPr>
            <w:t xml:space="preserve">3.3 </w:t>
          </w:r>
          <w:r>
            <w:rPr>
              <w:rFonts w:hint="eastAsia" w:ascii="宋体" w:hAnsi="宋体"/>
              <w:highlight w:val="none"/>
            </w:rPr>
            <w:t>组件原材料清单</w:t>
          </w:r>
          <w:r>
            <w:rPr>
              <w:highlight w:val="none"/>
            </w:rPr>
            <w:tab/>
          </w:r>
          <w:r>
            <w:rPr>
              <w:highlight w:val="none"/>
            </w:rPr>
            <w:fldChar w:fldCharType="begin"/>
          </w:r>
          <w:r>
            <w:rPr>
              <w:highlight w:val="none"/>
            </w:rPr>
            <w:instrText xml:space="preserve"> PAGEREF _Toc22273 \h </w:instrText>
          </w:r>
          <w:r>
            <w:rPr>
              <w:highlight w:val="none"/>
            </w:rPr>
            <w:fldChar w:fldCharType="separate"/>
          </w:r>
          <w:r>
            <w:rPr>
              <w:highlight w:val="none"/>
            </w:rPr>
            <w:t>12</w:t>
          </w:r>
          <w:r>
            <w:rPr>
              <w:highlight w:val="none"/>
            </w:rPr>
            <w:fldChar w:fldCharType="end"/>
          </w:r>
          <w:r>
            <w:rPr>
              <w:rFonts w:hint="eastAsia"/>
              <w:highlight w:val="none"/>
            </w:rPr>
            <w:fldChar w:fldCharType="end"/>
          </w:r>
        </w:p>
        <w:p w14:paraId="6F780415">
          <w:pPr>
            <w:pStyle w:val="12"/>
            <w:tabs>
              <w:tab w:val="right" w:leader="dot" w:pos="9355"/>
            </w:tabs>
            <w:rPr>
              <w:highlight w:val="none"/>
            </w:rPr>
          </w:pPr>
          <w:r>
            <w:rPr>
              <w:rFonts w:hint="eastAsia"/>
              <w:highlight w:val="none"/>
            </w:rPr>
            <w:fldChar w:fldCharType="begin"/>
          </w:r>
          <w:r>
            <w:rPr>
              <w:rFonts w:hint="eastAsia"/>
              <w:highlight w:val="none"/>
            </w:rPr>
            <w:instrText xml:space="preserve"> HYPERLINK \l _Toc3883 </w:instrText>
          </w:r>
          <w:r>
            <w:rPr>
              <w:rFonts w:hint="eastAsia"/>
              <w:highlight w:val="none"/>
            </w:rPr>
            <w:fldChar w:fldCharType="separate"/>
          </w:r>
          <w:r>
            <w:rPr>
              <w:rFonts w:hint="default" w:ascii="宋体" w:hAnsi="宋体" w:eastAsia="宋体" w:cs="宋体"/>
              <w:highlight w:val="none"/>
            </w:rPr>
            <w:t xml:space="preserve">3.4 </w:t>
          </w:r>
          <w:r>
            <w:rPr>
              <w:rFonts w:hint="eastAsia" w:ascii="宋体" w:hAnsi="宋体"/>
              <w:highlight w:val="none"/>
            </w:rPr>
            <w:t>关键元器件及材料要求</w:t>
          </w:r>
          <w:r>
            <w:rPr>
              <w:highlight w:val="none"/>
            </w:rPr>
            <w:tab/>
          </w:r>
          <w:r>
            <w:rPr>
              <w:highlight w:val="none"/>
            </w:rPr>
            <w:fldChar w:fldCharType="begin"/>
          </w:r>
          <w:r>
            <w:rPr>
              <w:highlight w:val="none"/>
            </w:rPr>
            <w:instrText xml:space="preserve"> PAGEREF _Toc3883 \h </w:instrText>
          </w:r>
          <w:r>
            <w:rPr>
              <w:highlight w:val="none"/>
            </w:rPr>
            <w:fldChar w:fldCharType="separate"/>
          </w:r>
          <w:r>
            <w:rPr>
              <w:highlight w:val="none"/>
            </w:rPr>
            <w:t>14</w:t>
          </w:r>
          <w:r>
            <w:rPr>
              <w:highlight w:val="none"/>
            </w:rPr>
            <w:fldChar w:fldCharType="end"/>
          </w:r>
          <w:r>
            <w:rPr>
              <w:rFonts w:hint="eastAsia"/>
              <w:highlight w:val="none"/>
            </w:rPr>
            <w:fldChar w:fldCharType="end"/>
          </w:r>
        </w:p>
        <w:p w14:paraId="61EA0E5B">
          <w:pPr>
            <w:pStyle w:val="12"/>
            <w:tabs>
              <w:tab w:val="right" w:leader="dot" w:pos="9355"/>
            </w:tabs>
            <w:rPr>
              <w:highlight w:val="none"/>
            </w:rPr>
          </w:pPr>
          <w:r>
            <w:rPr>
              <w:rFonts w:hint="eastAsia"/>
              <w:highlight w:val="none"/>
            </w:rPr>
            <w:fldChar w:fldCharType="begin"/>
          </w:r>
          <w:r>
            <w:rPr>
              <w:rFonts w:hint="eastAsia"/>
              <w:highlight w:val="none"/>
            </w:rPr>
            <w:instrText xml:space="preserve"> HYPERLINK \l _Toc4382 </w:instrText>
          </w:r>
          <w:r>
            <w:rPr>
              <w:rFonts w:hint="eastAsia"/>
              <w:highlight w:val="none"/>
            </w:rPr>
            <w:fldChar w:fldCharType="separate"/>
          </w:r>
          <w:r>
            <w:rPr>
              <w:rFonts w:hint="default" w:ascii="宋体" w:hAnsi="宋体" w:eastAsia="宋体" w:cs="宋体"/>
              <w:highlight w:val="none"/>
            </w:rPr>
            <w:t xml:space="preserve">3.5 </w:t>
          </w:r>
          <w:r>
            <w:rPr>
              <w:rFonts w:hint="eastAsia" w:ascii="宋体" w:hAnsi="宋体"/>
              <w:highlight w:val="none"/>
            </w:rPr>
            <w:t>组件标准版</w:t>
          </w:r>
          <w:r>
            <w:rPr>
              <w:highlight w:val="none"/>
            </w:rPr>
            <w:tab/>
          </w:r>
          <w:r>
            <w:rPr>
              <w:highlight w:val="none"/>
            </w:rPr>
            <w:fldChar w:fldCharType="begin"/>
          </w:r>
          <w:r>
            <w:rPr>
              <w:highlight w:val="none"/>
            </w:rPr>
            <w:instrText xml:space="preserve"> PAGEREF _Toc4382 \h </w:instrText>
          </w:r>
          <w:r>
            <w:rPr>
              <w:highlight w:val="none"/>
            </w:rPr>
            <w:fldChar w:fldCharType="separate"/>
          </w:r>
          <w:r>
            <w:rPr>
              <w:highlight w:val="none"/>
            </w:rPr>
            <w:t>23</w:t>
          </w:r>
          <w:r>
            <w:rPr>
              <w:highlight w:val="none"/>
            </w:rPr>
            <w:fldChar w:fldCharType="end"/>
          </w:r>
          <w:r>
            <w:rPr>
              <w:rFonts w:hint="eastAsia"/>
              <w:highlight w:val="none"/>
            </w:rPr>
            <w:fldChar w:fldCharType="end"/>
          </w:r>
        </w:p>
        <w:p w14:paraId="1B5080D5">
          <w:pPr>
            <w:pStyle w:val="12"/>
            <w:tabs>
              <w:tab w:val="right" w:leader="dot" w:pos="9355"/>
            </w:tabs>
            <w:rPr>
              <w:highlight w:val="none"/>
            </w:rPr>
          </w:pPr>
          <w:r>
            <w:rPr>
              <w:rFonts w:hint="eastAsia"/>
              <w:highlight w:val="none"/>
            </w:rPr>
            <w:fldChar w:fldCharType="begin"/>
          </w:r>
          <w:r>
            <w:rPr>
              <w:rFonts w:hint="eastAsia"/>
              <w:highlight w:val="none"/>
            </w:rPr>
            <w:instrText xml:space="preserve"> HYPERLINK \l _Toc1439 </w:instrText>
          </w:r>
          <w:r>
            <w:rPr>
              <w:rFonts w:hint="eastAsia"/>
              <w:highlight w:val="none"/>
            </w:rPr>
            <w:fldChar w:fldCharType="separate"/>
          </w:r>
          <w:r>
            <w:rPr>
              <w:rFonts w:hint="default" w:ascii="宋体" w:hAnsi="宋体" w:eastAsia="宋体" w:cs="宋体"/>
              <w:highlight w:val="none"/>
            </w:rPr>
            <w:t xml:space="preserve">3.6 </w:t>
          </w:r>
          <w:r>
            <w:rPr>
              <w:rFonts w:hint="eastAsia" w:ascii="宋体" w:hAnsi="宋体"/>
              <w:highlight w:val="none"/>
            </w:rPr>
            <w:t>结构、外形尺寸、支装尺寸及质量</w:t>
          </w:r>
          <w:r>
            <w:rPr>
              <w:highlight w:val="none"/>
            </w:rPr>
            <w:tab/>
          </w:r>
          <w:r>
            <w:rPr>
              <w:highlight w:val="none"/>
            </w:rPr>
            <w:fldChar w:fldCharType="begin"/>
          </w:r>
          <w:r>
            <w:rPr>
              <w:highlight w:val="none"/>
            </w:rPr>
            <w:instrText xml:space="preserve"> PAGEREF _Toc1439 \h </w:instrText>
          </w:r>
          <w:r>
            <w:rPr>
              <w:highlight w:val="none"/>
            </w:rPr>
            <w:fldChar w:fldCharType="separate"/>
          </w:r>
          <w:r>
            <w:rPr>
              <w:highlight w:val="none"/>
            </w:rPr>
            <w:t>24</w:t>
          </w:r>
          <w:r>
            <w:rPr>
              <w:highlight w:val="none"/>
            </w:rPr>
            <w:fldChar w:fldCharType="end"/>
          </w:r>
          <w:r>
            <w:rPr>
              <w:rFonts w:hint="eastAsia"/>
              <w:highlight w:val="none"/>
            </w:rPr>
            <w:fldChar w:fldCharType="end"/>
          </w:r>
        </w:p>
        <w:p w14:paraId="25639A26">
          <w:pPr>
            <w:pStyle w:val="12"/>
            <w:tabs>
              <w:tab w:val="right" w:leader="dot" w:pos="9355"/>
            </w:tabs>
            <w:rPr>
              <w:highlight w:val="none"/>
            </w:rPr>
          </w:pPr>
          <w:r>
            <w:rPr>
              <w:rFonts w:hint="eastAsia"/>
              <w:highlight w:val="none"/>
            </w:rPr>
            <w:fldChar w:fldCharType="begin"/>
          </w:r>
          <w:r>
            <w:rPr>
              <w:rFonts w:hint="eastAsia"/>
              <w:highlight w:val="none"/>
            </w:rPr>
            <w:instrText xml:space="preserve"> HYPERLINK \l _Toc3076 </w:instrText>
          </w:r>
          <w:r>
            <w:rPr>
              <w:rFonts w:hint="eastAsia"/>
              <w:highlight w:val="none"/>
            </w:rPr>
            <w:fldChar w:fldCharType="separate"/>
          </w:r>
          <w:r>
            <w:rPr>
              <w:rFonts w:hint="default" w:ascii="宋体" w:hAnsi="宋体" w:eastAsia="宋体" w:cs="宋体"/>
              <w:highlight w:val="none"/>
            </w:rPr>
            <w:t xml:space="preserve">3.7 </w:t>
          </w:r>
          <w:r>
            <w:rPr>
              <w:rFonts w:hint="eastAsia" w:ascii="宋体" w:hAnsi="宋体"/>
              <w:highlight w:val="none"/>
            </w:rPr>
            <w:t>外观要求</w:t>
          </w:r>
          <w:r>
            <w:rPr>
              <w:highlight w:val="none"/>
            </w:rPr>
            <w:tab/>
          </w:r>
          <w:r>
            <w:rPr>
              <w:highlight w:val="none"/>
            </w:rPr>
            <w:fldChar w:fldCharType="begin"/>
          </w:r>
          <w:r>
            <w:rPr>
              <w:highlight w:val="none"/>
            </w:rPr>
            <w:instrText xml:space="preserve"> PAGEREF _Toc3076 \h </w:instrText>
          </w:r>
          <w:r>
            <w:rPr>
              <w:highlight w:val="none"/>
            </w:rPr>
            <w:fldChar w:fldCharType="separate"/>
          </w:r>
          <w:r>
            <w:rPr>
              <w:highlight w:val="none"/>
            </w:rPr>
            <w:t>24</w:t>
          </w:r>
          <w:r>
            <w:rPr>
              <w:highlight w:val="none"/>
            </w:rPr>
            <w:fldChar w:fldCharType="end"/>
          </w:r>
          <w:r>
            <w:rPr>
              <w:rFonts w:hint="eastAsia"/>
              <w:highlight w:val="none"/>
            </w:rPr>
            <w:fldChar w:fldCharType="end"/>
          </w:r>
        </w:p>
        <w:p w14:paraId="255E1F0F">
          <w:pPr>
            <w:pStyle w:val="12"/>
            <w:tabs>
              <w:tab w:val="right" w:leader="dot" w:pos="9355"/>
            </w:tabs>
            <w:rPr>
              <w:highlight w:val="none"/>
            </w:rPr>
          </w:pPr>
          <w:r>
            <w:rPr>
              <w:rFonts w:hint="eastAsia"/>
              <w:highlight w:val="none"/>
            </w:rPr>
            <w:fldChar w:fldCharType="begin"/>
          </w:r>
          <w:r>
            <w:rPr>
              <w:rFonts w:hint="eastAsia"/>
              <w:highlight w:val="none"/>
            </w:rPr>
            <w:instrText xml:space="preserve"> HYPERLINK \l _Toc5196 </w:instrText>
          </w:r>
          <w:r>
            <w:rPr>
              <w:rFonts w:hint="eastAsia"/>
              <w:highlight w:val="none"/>
            </w:rPr>
            <w:fldChar w:fldCharType="separate"/>
          </w:r>
          <w:r>
            <w:rPr>
              <w:rFonts w:hint="default" w:ascii="宋体" w:hAnsi="宋体" w:eastAsia="宋体" w:cs="宋体"/>
              <w:highlight w:val="none"/>
            </w:rPr>
            <w:t xml:space="preserve">3.8 </w:t>
          </w:r>
          <w:r>
            <w:rPr>
              <w:rFonts w:hint="eastAsia" w:ascii="宋体" w:hAnsi="宋体"/>
              <w:highlight w:val="none"/>
            </w:rPr>
            <w:t>电气性能技术参数</w:t>
          </w:r>
          <w:r>
            <w:rPr>
              <w:highlight w:val="none"/>
            </w:rPr>
            <w:tab/>
          </w:r>
          <w:r>
            <w:rPr>
              <w:highlight w:val="none"/>
            </w:rPr>
            <w:fldChar w:fldCharType="begin"/>
          </w:r>
          <w:r>
            <w:rPr>
              <w:highlight w:val="none"/>
            </w:rPr>
            <w:instrText xml:space="preserve"> PAGEREF _Toc5196 \h </w:instrText>
          </w:r>
          <w:r>
            <w:rPr>
              <w:highlight w:val="none"/>
            </w:rPr>
            <w:fldChar w:fldCharType="separate"/>
          </w:r>
          <w:r>
            <w:rPr>
              <w:highlight w:val="none"/>
            </w:rPr>
            <w:t>25</w:t>
          </w:r>
          <w:r>
            <w:rPr>
              <w:highlight w:val="none"/>
            </w:rPr>
            <w:fldChar w:fldCharType="end"/>
          </w:r>
          <w:r>
            <w:rPr>
              <w:rFonts w:hint="eastAsia"/>
              <w:highlight w:val="none"/>
            </w:rPr>
            <w:fldChar w:fldCharType="end"/>
          </w:r>
        </w:p>
        <w:p w14:paraId="41626116">
          <w:pPr>
            <w:pStyle w:val="12"/>
            <w:tabs>
              <w:tab w:val="right" w:leader="dot" w:pos="9355"/>
            </w:tabs>
            <w:rPr>
              <w:highlight w:val="none"/>
            </w:rPr>
          </w:pPr>
          <w:r>
            <w:rPr>
              <w:rFonts w:hint="eastAsia"/>
              <w:highlight w:val="none"/>
            </w:rPr>
            <w:fldChar w:fldCharType="begin"/>
          </w:r>
          <w:r>
            <w:rPr>
              <w:rFonts w:hint="eastAsia"/>
              <w:highlight w:val="none"/>
            </w:rPr>
            <w:instrText xml:space="preserve"> HYPERLINK \l _Toc4989 </w:instrText>
          </w:r>
          <w:r>
            <w:rPr>
              <w:rFonts w:hint="eastAsia"/>
              <w:highlight w:val="none"/>
            </w:rPr>
            <w:fldChar w:fldCharType="separate"/>
          </w:r>
          <w:r>
            <w:rPr>
              <w:rFonts w:hint="default" w:ascii="宋体" w:hAnsi="宋体" w:eastAsia="宋体" w:cs="宋体"/>
              <w:highlight w:val="none"/>
            </w:rPr>
            <w:t xml:space="preserve">3.9 </w:t>
          </w:r>
          <w:r>
            <w:rPr>
              <w:rFonts w:hint="eastAsia" w:ascii="宋体" w:hAnsi="宋体"/>
              <w:highlight w:val="none"/>
            </w:rPr>
            <w:t>电流分档</w:t>
          </w:r>
          <w:r>
            <w:rPr>
              <w:highlight w:val="none"/>
            </w:rPr>
            <w:tab/>
          </w:r>
          <w:r>
            <w:rPr>
              <w:highlight w:val="none"/>
            </w:rPr>
            <w:fldChar w:fldCharType="begin"/>
          </w:r>
          <w:r>
            <w:rPr>
              <w:highlight w:val="none"/>
            </w:rPr>
            <w:instrText xml:space="preserve"> PAGEREF _Toc4989 \h </w:instrText>
          </w:r>
          <w:r>
            <w:rPr>
              <w:highlight w:val="none"/>
            </w:rPr>
            <w:fldChar w:fldCharType="separate"/>
          </w:r>
          <w:r>
            <w:rPr>
              <w:highlight w:val="none"/>
            </w:rPr>
            <w:t>25</w:t>
          </w:r>
          <w:r>
            <w:rPr>
              <w:highlight w:val="none"/>
            </w:rPr>
            <w:fldChar w:fldCharType="end"/>
          </w:r>
          <w:r>
            <w:rPr>
              <w:rFonts w:hint="eastAsia"/>
              <w:highlight w:val="none"/>
            </w:rPr>
            <w:fldChar w:fldCharType="end"/>
          </w:r>
        </w:p>
        <w:p w14:paraId="796251A9">
          <w:pPr>
            <w:pStyle w:val="12"/>
            <w:tabs>
              <w:tab w:val="right" w:leader="dot" w:pos="9355"/>
            </w:tabs>
            <w:rPr>
              <w:highlight w:val="none"/>
            </w:rPr>
          </w:pPr>
          <w:r>
            <w:rPr>
              <w:rFonts w:hint="eastAsia"/>
              <w:highlight w:val="none"/>
            </w:rPr>
            <w:fldChar w:fldCharType="begin"/>
          </w:r>
          <w:r>
            <w:rPr>
              <w:rFonts w:hint="eastAsia"/>
              <w:highlight w:val="none"/>
            </w:rPr>
            <w:instrText xml:space="preserve"> HYPERLINK \l _Toc20096 </w:instrText>
          </w:r>
          <w:r>
            <w:rPr>
              <w:rFonts w:hint="eastAsia"/>
              <w:highlight w:val="none"/>
            </w:rPr>
            <w:fldChar w:fldCharType="separate"/>
          </w:r>
          <w:r>
            <w:rPr>
              <w:rFonts w:hint="default" w:ascii="宋体" w:hAnsi="宋体" w:eastAsia="宋体" w:cs="宋体"/>
              <w:highlight w:val="none"/>
            </w:rPr>
            <w:t xml:space="preserve">3.10 </w:t>
          </w:r>
          <w:r>
            <w:rPr>
              <w:rFonts w:hint="eastAsia" w:ascii="宋体" w:hAnsi="宋体"/>
              <w:highlight w:val="none"/>
            </w:rPr>
            <w:t>绝缘强度</w:t>
          </w:r>
          <w:r>
            <w:rPr>
              <w:highlight w:val="none"/>
            </w:rPr>
            <w:tab/>
          </w:r>
          <w:r>
            <w:rPr>
              <w:highlight w:val="none"/>
            </w:rPr>
            <w:fldChar w:fldCharType="begin"/>
          </w:r>
          <w:r>
            <w:rPr>
              <w:highlight w:val="none"/>
            </w:rPr>
            <w:instrText xml:space="preserve"> PAGEREF _Toc20096 \h </w:instrText>
          </w:r>
          <w:r>
            <w:rPr>
              <w:highlight w:val="none"/>
            </w:rPr>
            <w:fldChar w:fldCharType="separate"/>
          </w:r>
          <w:r>
            <w:rPr>
              <w:highlight w:val="none"/>
            </w:rPr>
            <w:t>25</w:t>
          </w:r>
          <w:r>
            <w:rPr>
              <w:highlight w:val="none"/>
            </w:rPr>
            <w:fldChar w:fldCharType="end"/>
          </w:r>
          <w:r>
            <w:rPr>
              <w:rFonts w:hint="eastAsia"/>
              <w:highlight w:val="none"/>
            </w:rPr>
            <w:fldChar w:fldCharType="end"/>
          </w:r>
        </w:p>
        <w:p w14:paraId="07AFBBB5">
          <w:pPr>
            <w:pStyle w:val="12"/>
            <w:tabs>
              <w:tab w:val="right" w:leader="dot" w:pos="9355"/>
            </w:tabs>
            <w:rPr>
              <w:highlight w:val="none"/>
            </w:rPr>
          </w:pPr>
          <w:r>
            <w:rPr>
              <w:rFonts w:hint="eastAsia"/>
              <w:highlight w:val="none"/>
            </w:rPr>
            <w:fldChar w:fldCharType="begin"/>
          </w:r>
          <w:r>
            <w:rPr>
              <w:rFonts w:hint="eastAsia"/>
              <w:highlight w:val="none"/>
            </w:rPr>
            <w:instrText xml:space="preserve"> HYPERLINK \l _Toc12708 </w:instrText>
          </w:r>
          <w:r>
            <w:rPr>
              <w:rFonts w:hint="eastAsia"/>
              <w:highlight w:val="none"/>
            </w:rPr>
            <w:fldChar w:fldCharType="separate"/>
          </w:r>
          <w:r>
            <w:rPr>
              <w:rFonts w:hint="default" w:ascii="宋体" w:hAnsi="宋体" w:eastAsia="宋体" w:cs="宋体"/>
              <w:highlight w:val="none"/>
            </w:rPr>
            <w:t xml:space="preserve">3.11 </w:t>
          </w:r>
          <w:r>
            <w:rPr>
              <w:rFonts w:hint="eastAsia" w:ascii="宋体" w:hAnsi="宋体"/>
              <w:highlight w:val="none"/>
            </w:rPr>
            <w:t>载荷要求</w:t>
          </w:r>
          <w:r>
            <w:rPr>
              <w:highlight w:val="none"/>
            </w:rPr>
            <w:tab/>
          </w:r>
          <w:r>
            <w:rPr>
              <w:highlight w:val="none"/>
            </w:rPr>
            <w:fldChar w:fldCharType="begin"/>
          </w:r>
          <w:r>
            <w:rPr>
              <w:highlight w:val="none"/>
            </w:rPr>
            <w:instrText xml:space="preserve"> PAGEREF _Toc12708 \h </w:instrText>
          </w:r>
          <w:r>
            <w:rPr>
              <w:highlight w:val="none"/>
            </w:rPr>
            <w:fldChar w:fldCharType="separate"/>
          </w:r>
          <w:r>
            <w:rPr>
              <w:highlight w:val="none"/>
            </w:rPr>
            <w:t>26</w:t>
          </w:r>
          <w:r>
            <w:rPr>
              <w:highlight w:val="none"/>
            </w:rPr>
            <w:fldChar w:fldCharType="end"/>
          </w:r>
          <w:r>
            <w:rPr>
              <w:rFonts w:hint="eastAsia"/>
              <w:highlight w:val="none"/>
            </w:rPr>
            <w:fldChar w:fldCharType="end"/>
          </w:r>
        </w:p>
        <w:p w14:paraId="408D0EE5">
          <w:pPr>
            <w:pStyle w:val="12"/>
            <w:tabs>
              <w:tab w:val="right" w:leader="dot" w:pos="9355"/>
            </w:tabs>
            <w:rPr>
              <w:highlight w:val="none"/>
            </w:rPr>
          </w:pPr>
          <w:r>
            <w:rPr>
              <w:rFonts w:hint="eastAsia"/>
              <w:highlight w:val="none"/>
            </w:rPr>
            <w:fldChar w:fldCharType="begin"/>
          </w:r>
          <w:r>
            <w:rPr>
              <w:rFonts w:hint="eastAsia"/>
              <w:highlight w:val="none"/>
            </w:rPr>
            <w:instrText xml:space="preserve"> HYPERLINK \l _Toc20964 </w:instrText>
          </w:r>
          <w:r>
            <w:rPr>
              <w:rFonts w:hint="eastAsia"/>
              <w:highlight w:val="none"/>
            </w:rPr>
            <w:fldChar w:fldCharType="separate"/>
          </w:r>
          <w:r>
            <w:rPr>
              <w:rFonts w:hint="default" w:ascii="宋体" w:hAnsi="宋体" w:eastAsia="宋体" w:cs="宋体"/>
              <w:highlight w:val="none"/>
            </w:rPr>
            <w:t xml:space="preserve">3.12 </w:t>
          </w:r>
          <w:r>
            <w:rPr>
              <w:rFonts w:hint="eastAsia" w:ascii="宋体" w:hAnsi="宋体"/>
              <w:highlight w:val="none"/>
            </w:rPr>
            <w:t>强度要求</w:t>
          </w:r>
          <w:r>
            <w:rPr>
              <w:highlight w:val="none"/>
            </w:rPr>
            <w:tab/>
          </w:r>
          <w:r>
            <w:rPr>
              <w:highlight w:val="none"/>
            </w:rPr>
            <w:fldChar w:fldCharType="begin"/>
          </w:r>
          <w:r>
            <w:rPr>
              <w:highlight w:val="none"/>
            </w:rPr>
            <w:instrText xml:space="preserve"> PAGEREF _Toc20964 \h </w:instrText>
          </w:r>
          <w:r>
            <w:rPr>
              <w:highlight w:val="none"/>
            </w:rPr>
            <w:fldChar w:fldCharType="separate"/>
          </w:r>
          <w:r>
            <w:rPr>
              <w:highlight w:val="none"/>
            </w:rPr>
            <w:t>26</w:t>
          </w:r>
          <w:r>
            <w:rPr>
              <w:highlight w:val="none"/>
            </w:rPr>
            <w:fldChar w:fldCharType="end"/>
          </w:r>
          <w:r>
            <w:rPr>
              <w:rFonts w:hint="eastAsia"/>
              <w:highlight w:val="none"/>
            </w:rPr>
            <w:fldChar w:fldCharType="end"/>
          </w:r>
        </w:p>
        <w:p w14:paraId="6A240260">
          <w:pPr>
            <w:pStyle w:val="12"/>
            <w:tabs>
              <w:tab w:val="right" w:leader="dot" w:pos="9355"/>
            </w:tabs>
            <w:rPr>
              <w:highlight w:val="none"/>
            </w:rPr>
          </w:pPr>
          <w:r>
            <w:rPr>
              <w:rFonts w:hint="eastAsia"/>
              <w:highlight w:val="none"/>
            </w:rPr>
            <w:fldChar w:fldCharType="begin"/>
          </w:r>
          <w:r>
            <w:rPr>
              <w:rFonts w:hint="eastAsia"/>
              <w:highlight w:val="none"/>
            </w:rPr>
            <w:instrText xml:space="preserve"> HYPERLINK \l _Toc16780 </w:instrText>
          </w:r>
          <w:r>
            <w:rPr>
              <w:rFonts w:hint="eastAsia"/>
              <w:highlight w:val="none"/>
            </w:rPr>
            <w:fldChar w:fldCharType="separate"/>
          </w:r>
          <w:r>
            <w:rPr>
              <w:rFonts w:hint="default" w:ascii="宋体" w:hAnsi="宋体" w:eastAsia="宋体" w:cs="宋体"/>
              <w:highlight w:val="none"/>
            </w:rPr>
            <w:t xml:space="preserve">3.13 </w:t>
          </w:r>
          <w:r>
            <w:rPr>
              <w:rFonts w:hint="eastAsia" w:ascii="宋体" w:hAnsi="宋体"/>
              <w:highlight w:val="none"/>
            </w:rPr>
            <w:t>温度冲击要求</w:t>
          </w:r>
          <w:r>
            <w:rPr>
              <w:highlight w:val="none"/>
            </w:rPr>
            <w:tab/>
          </w:r>
          <w:r>
            <w:rPr>
              <w:highlight w:val="none"/>
            </w:rPr>
            <w:fldChar w:fldCharType="begin"/>
          </w:r>
          <w:r>
            <w:rPr>
              <w:highlight w:val="none"/>
            </w:rPr>
            <w:instrText xml:space="preserve"> PAGEREF _Toc16780 \h </w:instrText>
          </w:r>
          <w:r>
            <w:rPr>
              <w:highlight w:val="none"/>
            </w:rPr>
            <w:fldChar w:fldCharType="separate"/>
          </w:r>
          <w:r>
            <w:rPr>
              <w:highlight w:val="none"/>
            </w:rPr>
            <w:t>26</w:t>
          </w:r>
          <w:r>
            <w:rPr>
              <w:highlight w:val="none"/>
            </w:rPr>
            <w:fldChar w:fldCharType="end"/>
          </w:r>
          <w:r>
            <w:rPr>
              <w:rFonts w:hint="eastAsia"/>
              <w:highlight w:val="none"/>
            </w:rPr>
            <w:fldChar w:fldCharType="end"/>
          </w:r>
        </w:p>
        <w:p w14:paraId="59551321">
          <w:pPr>
            <w:pStyle w:val="12"/>
            <w:tabs>
              <w:tab w:val="right" w:leader="dot" w:pos="9355"/>
            </w:tabs>
            <w:rPr>
              <w:highlight w:val="none"/>
            </w:rPr>
          </w:pPr>
          <w:r>
            <w:rPr>
              <w:rFonts w:hint="eastAsia"/>
              <w:highlight w:val="none"/>
            </w:rPr>
            <w:fldChar w:fldCharType="begin"/>
          </w:r>
          <w:r>
            <w:rPr>
              <w:rFonts w:hint="eastAsia"/>
              <w:highlight w:val="none"/>
            </w:rPr>
            <w:instrText xml:space="preserve"> HYPERLINK \l _Toc14599 </w:instrText>
          </w:r>
          <w:r>
            <w:rPr>
              <w:rFonts w:hint="eastAsia"/>
              <w:highlight w:val="none"/>
            </w:rPr>
            <w:fldChar w:fldCharType="separate"/>
          </w:r>
          <w:r>
            <w:rPr>
              <w:rFonts w:hint="default" w:ascii="宋体" w:hAnsi="宋体" w:eastAsia="宋体" w:cs="宋体"/>
              <w:highlight w:val="none"/>
            </w:rPr>
            <w:t xml:space="preserve">3.14 </w:t>
          </w:r>
          <w:r>
            <w:rPr>
              <w:rFonts w:hint="eastAsia" w:ascii="宋体" w:hAnsi="宋体"/>
              <w:highlight w:val="none"/>
              <w:lang w:eastAsia="zh-CN"/>
            </w:rPr>
            <w:t>组件型式实验和安全实验要求</w:t>
          </w:r>
          <w:r>
            <w:rPr>
              <w:highlight w:val="none"/>
            </w:rPr>
            <w:tab/>
          </w:r>
          <w:r>
            <w:rPr>
              <w:highlight w:val="none"/>
            </w:rPr>
            <w:fldChar w:fldCharType="begin"/>
          </w:r>
          <w:r>
            <w:rPr>
              <w:highlight w:val="none"/>
            </w:rPr>
            <w:instrText xml:space="preserve"> PAGEREF _Toc14599 \h </w:instrText>
          </w:r>
          <w:r>
            <w:rPr>
              <w:highlight w:val="none"/>
            </w:rPr>
            <w:fldChar w:fldCharType="separate"/>
          </w:r>
          <w:r>
            <w:rPr>
              <w:highlight w:val="none"/>
            </w:rPr>
            <w:t>27</w:t>
          </w:r>
          <w:r>
            <w:rPr>
              <w:highlight w:val="none"/>
            </w:rPr>
            <w:fldChar w:fldCharType="end"/>
          </w:r>
          <w:r>
            <w:rPr>
              <w:rFonts w:hint="eastAsia"/>
              <w:highlight w:val="none"/>
            </w:rPr>
            <w:fldChar w:fldCharType="end"/>
          </w:r>
        </w:p>
        <w:p w14:paraId="70E90B12">
          <w:pPr>
            <w:pStyle w:val="12"/>
            <w:tabs>
              <w:tab w:val="right" w:leader="dot" w:pos="9355"/>
            </w:tabs>
            <w:rPr>
              <w:highlight w:val="none"/>
            </w:rPr>
          </w:pPr>
          <w:r>
            <w:rPr>
              <w:rFonts w:hint="eastAsia"/>
              <w:highlight w:val="none"/>
            </w:rPr>
            <w:fldChar w:fldCharType="begin"/>
          </w:r>
          <w:r>
            <w:rPr>
              <w:rFonts w:hint="eastAsia"/>
              <w:highlight w:val="none"/>
            </w:rPr>
            <w:instrText xml:space="preserve"> HYPERLINK \l _Toc6194 </w:instrText>
          </w:r>
          <w:r>
            <w:rPr>
              <w:rFonts w:hint="eastAsia"/>
              <w:highlight w:val="none"/>
            </w:rPr>
            <w:fldChar w:fldCharType="separate"/>
          </w:r>
          <w:r>
            <w:rPr>
              <w:rFonts w:hint="default" w:ascii="宋体" w:hAnsi="宋体" w:eastAsia="宋体" w:cs="宋体"/>
              <w:highlight w:val="none"/>
            </w:rPr>
            <w:t xml:space="preserve">3.15 </w:t>
          </w:r>
          <w:r>
            <w:rPr>
              <w:rFonts w:hint="eastAsia" w:ascii="宋体" w:hAnsi="宋体"/>
              <w:highlight w:val="none"/>
            </w:rPr>
            <w:t>盐雾腐蚀要求</w:t>
          </w:r>
          <w:r>
            <w:rPr>
              <w:highlight w:val="none"/>
            </w:rPr>
            <w:tab/>
          </w:r>
          <w:r>
            <w:rPr>
              <w:highlight w:val="none"/>
            </w:rPr>
            <w:fldChar w:fldCharType="begin"/>
          </w:r>
          <w:r>
            <w:rPr>
              <w:highlight w:val="none"/>
            </w:rPr>
            <w:instrText xml:space="preserve"> PAGEREF _Toc6194 \h </w:instrText>
          </w:r>
          <w:r>
            <w:rPr>
              <w:highlight w:val="none"/>
            </w:rPr>
            <w:fldChar w:fldCharType="separate"/>
          </w:r>
          <w:r>
            <w:rPr>
              <w:highlight w:val="none"/>
            </w:rPr>
            <w:t>27</w:t>
          </w:r>
          <w:r>
            <w:rPr>
              <w:highlight w:val="none"/>
            </w:rPr>
            <w:fldChar w:fldCharType="end"/>
          </w:r>
          <w:r>
            <w:rPr>
              <w:rFonts w:hint="eastAsia"/>
              <w:highlight w:val="none"/>
            </w:rPr>
            <w:fldChar w:fldCharType="end"/>
          </w:r>
        </w:p>
        <w:p w14:paraId="3E06AF8F">
          <w:pPr>
            <w:pStyle w:val="12"/>
            <w:tabs>
              <w:tab w:val="right" w:leader="dot" w:pos="9355"/>
            </w:tabs>
            <w:rPr>
              <w:highlight w:val="none"/>
            </w:rPr>
          </w:pPr>
          <w:r>
            <w:rPr>
              <w:rFonts w:hint="eastAsia"/>
              <w:highlight w:val="none"/>
            </w:rPr>
            <w:fldChar w:fldCharType="begin"/>
          </w:r>
          <w:r>
            <w:rPr>
              <w:rFonts w:hint="eastAsia"/>
              <w:highlight w:val="none"/>
            </w:rPr>
            <w:instrText xml:space="preserve"> HYPERLINK \l _Toc7949 </w:instrText>
          </w:r>
          <w:r>
            <w:rPr>
              <w:rFonts w:hint="eastAsia"/>
              <w:highlight w:val="none"/>
            </w:rPr>
            <w:fldChar w:fldCharType="separate"/>
          </w:r>
          <w:r>
            <w:rPr>
              <w:rFonts w:hint="default" w:ascii="宋体" w:hAnsi="宋体" w:eastAsia="宋体" w:cs="宋体"/>
              <w:highlight w:val="none"/>
            </w:rPr>
            <w:t xml:space="preserve">3.16 </w:t>
          </w:r>
          <w:r>
            <w:rPr>
              <w:rFonts w:hint="eastAsia" w:ascii="宋体" w:hAnsi="宋体"/>
              <w:highlight w:val="none"/>
            </w:rPr>
            <w:t>抗PID效应要求</w:t>
          </w:r>
          <w:r>
            <w:rPr>
              <w:highlight w:val="none"/>
            </w:rPr>
            <w:tab/>
          </w:r>
          <w:r>
            <w:rPr>
              <w:highlight w:val="none"/>
            </w:rPr>
            <w:fldChar w:fldCharType="begin"/>
          </w:r>
          <w:r>
            <w:rPr>
              <w:highlight w:val="none"/>
            </w:rPr>
            <w:instrText xml:space="preserve"> PAGEREF _Toc7949 \h </w:instrText>
          </w:r>
          <w:r>
            <w:rPr>
              <w:highlight w:val="none"/>
            </w:rPr>
            <w:fldChar w:fldCharType="separate"/>
          </w:r>
          <w:r>
            <w:rPr>
              <w:highlight w:val="none"/>
            </w:rPr>
            <w:t>27</w:t>
          </w:r>
          <w:r>
            <w:rPr>
              <w:highlight w:val="none"/>
            </w:rPr>
            <w:fldChar w:fldCharType="end"/>
          </w:r>
          <w:r>
            <w:rPr>
              <w:rFonts w:hint="eastAsia"/>
              <w:highlight w:val="none"/>
            </w:rPr>
            <w:fldChar w:fldCharType="end"/>
          </w:r>
        </w:p>
        <w:p w14:paraId="14327177">
          <w:pPr>
            <w:pStyle w:val="12"/>
            <w:tabs>
              <w:tab w:val="right" w:leader="dot" w:pos="9355"/>
            </w:tabs>
            <w:rPr>
              <w:highlight w:val="none"/>
            </w:rPr>
          </w:pPr>
          <w:r>
            <w:rPr>
              <w:rFonts w:hint="eastAsia"/>
              <w:highlight w:val="none"/>
            </w:rPr>
            <w:fldChar w:fldCharType="begin"/>
          </w:r>
          <w:r>
            <w:rPr>
              <w:rFonts w:hint="eastAsia"/>
              <w:highlight w:val="none"/>
            </w:rPr>
            <w:instrText xml:space="preserve"> HYPERLINK \l _Toc32212 </w:instrText>
          </w:r>
          <w:r>
            <w:rPr>
              <w:rFonts w:hint="eastAsia"/>
              <w:highlight w:val="none"/>
            </w:rPr>
            <w:fldChar w:fldCharType="separate"/>
          </w:r>
          <w:r>
            <w:rPr>
              <w:rFonts w:hint="default" w:ascii="宋体" w:hAnsi="宋体" w:eastAsia="宋体" w:cs="宋体"/>
              <w:highlight w:val="none"/>
            </w:rPr>
            <w:t xml:space="preserve">3.17 </w:t>
          </w:r>
          <w:r>
            <w:rPr>
              <w:rFonts w:hint="eastAsia" w:ascii="宋体" w:hAnsi="宋体"/>
              <w:highlight w:val="none"/>
            </w:rPr>
            <w:t>防火要求</w:t>
          </w:r>
          <w:r>
            <w:rPr>
              <w:highlight w:val="none"/>
            </w:rPr>
            <w:tab/>
          </w:r>
          <w:r>
            <w:rPr>
              <w:highlight w:val="none"/>
            </w:rPr>
            <w:fldChar w:fldCharType="begin"/>
          </w:r>
          <w:r>
            <w:rPr>
              <w:highlight w:val="none"/>
            </w:rPr>
            <w:instrText xml:space="preserve"> PAGEREF _Toc32212 \h </w:instrText>
          </w:r>
          <w:r>
            <w:rPr>
              <w:highlight w:val="none"/>
            </w:rPr>
            <w:fldChar w:fldCharType="separate"/>
          </w:r>
          <w:r>
            <w:rPr>
              <w:highlight w:val="none"/>
            </w:rPr>
            <w:t>27</w:t>
          </w:r>
          <w:r>
            <w:rPr>
              <w:highlight w:val="none"/>
            </w:rPr>
            <w:fldChar w:fldCharType="end"/>
          </w:r>
          <w:r>
            <w:rPr>
              <w:rFonts w:hint="eastAsia"/>
              <w:highlight w:val="none"/>
            </w:rPr>
            <w:fldChar w:fldCharType="end"/>
          </w:r>
        </w:p>
        <w:p w14:paraId="2167DB96">
          <w:pPr>
            <w:pStyle w:val="12"/>
            <w:tabs>
              <w:tab w:val="right" w:leader="dot" w:pos="9355"/>
            </w:tabs>
            <w:rPr>
              <w:highlight w:val="none"/>
            </w:rPr>
          </w:pPr>
          <w:r>
            <w:rPr>
              <w:rFonts w:hint="eastAsia"/>
              <w:highlight w:val="none"/>
            </w:rPr>
            <w:fldChar w:fldCharType="begin"/>
          </w:r>
          <w:r>
            <w:rPr>
              <w:rFonts w:hint="eastAsia"/>
              <w:highlight w:val="none"/>
            </w:rPr>
            <w:instrText xml:space="preserve"> HYPERLINK \l _Toc9769 </w:instrText>
          </w:r>
          <w:r>
            <w:rPr>
              <w:rFonts w:hint="eastAsia"/>
              <w:highlight w:val="none"/>
            </w:rPr>
            <w:fldChar w:fldCharType="separate"/>
          </w:r>
          <w:r>
            <w:rPr>
              <w:rFonts w:hint="default" w:ascii="宋体" w:hAnsi="宋体" w:eastAsia="宋体" w:cs="宋体"/>
              <w:szCs w:val="24"/>
              <w:highlight w:val="none"/>
            </w:rPr>
            <w:t xml:space="preserve">3.18 </w:t>
          </w:r>
          <w:r>
            <w:rPr>
              <w:rFonts w:hint="eastAsia" w:asciiTheme="minorEastAsia" w:hAnsiTheme="minorEastAsia" w:eastAsiaTheme="minorEastAsia" w:cstheme="minorEastAsia"/>
              <w:szCs w:val="24"/>
              <w:highlight w:val="none"/>
              <w:lang w:eastAsia="zh-CN"/>
            </w:rPr>
            <w:t>备品备件和专用工具表</w:t>
          </w:r>
          <w:r>
            <w:rPr>
              <w:highlight w:val="none"/>
            </w:rPr>
            <w:tab/>
          </w:r>
          <w:r>
            <w:rPr>
              <w:highlight w:val="none"/>
            </w:rPr>
            <w:fldChar w:fldCharType="begin"/>
          </w:r>
          <w:r>
            <w:rPr>
              <w:highlight w:val="none"/>
            </w:rPr>
            <w:instrText xml:space="preserve"> PAGEREF _Toc9769 \h </w:instrText>
          </w:r>
          <w:r>
            <w:rPr>
              <w:highlight w:val="none"/>
            </w:rPr>
            <w:fldChar w:fldCharType="separate"/>
          </w:r>
          <w:r>
            <w:rPr>
              <w:highlight w:val="none"/>
            </w:rPr>
            <w:t>27</w:t>
          </w:r>
          <w:r>
            <w:rPr>
              <w:highlight w:val="none"/>
            </w:rPr>
            <w:fldChar w:fldCharType="end"/>
          </w:r>
          <w:r>
            <w:rPr>
              <w:rFonts w:hint="eastAsia"/>
              <w:highlight w:val="none"/>
            </w:rPr>
            <w:fldChar w:fldCharType="end"/>
          </w:r>
        </w:p>
        <w:p w14:paraId="08B99D0C">
          <w:pPr>
            <w:pStyle w:val="12"/>
            <w:tabs>
              <w:tab w:val="right" w:leader="dot" w:pos="9355"/>
            </w:tabs>
            <w:rPr>
              <w:highlight w:val="none"/>
            </w:rPr>
          </w:pPr>
          <w:r>
            <w:rPr>
              <w:rFonts w:hint="eastAsia"/>
              <w:highlight w:val="none"/>
            </w:rPr>
            <w:fldChar w:fldCharType="begin"/>
          </w:r>
          <w:r>
            <w:rPr>
              <w:rFonts w:hint="eastAsia"/>
              <w:highlight w:val="none"/>
            </w:rPr>
            <w:instrText xml:space="preserve"> HYPERLINK \l _Toc17184 </w:instrText>
          </w:r>
          <w:r>
            <w:rPr>
              <w:rFonts w:hint="eastAsia"/>
              <w:highlight w:val="none"/>
            </w:rPr>
            <w:fldChar w:fldCharType="separate"/>
          </w:r>
          <w:r>
            <w:rPr>
              <w:rFonts w:hint="default" w:ascii="宋体" w:hAnsi="宋体" w:eastAsia="宋体" w:cs="宋体"/>
              <w:highlight w:val="none"/>
            </w:rPr>
            <w:t xml:space="preserve">3.19 </w:t>
          </w:r>
          <w:r>
            <w:rPr>
              <w:rFonts w:hint="eastAsia" w:ascii="宋体" w:hAnsi="宋体"/>
              <w:highlight w:val="none"/>
            </w:rPr>
            <w:t>其它要求</w:t>
          </w:r>
          <w:r>
            <w:rPr>
              <w:highlight w:val="none"/>
            </w:rPr>
            <w:tab/>
          </w:r>
          <w:r>
            <w:rPr>
              <w:highlight w:val="none"/>
            </w:rPr>
            <w:fldChar w:fldCharType="begin"/>
          </w:r>
          <w:r>
            <w:rPr>
              <w:highlight w:val="none"/>
            </w:rPr>
            <w:instrText xml:space="preserve"> PAGEREF _Toc17184 \h </w:instrText>
          </w:r>
          <w:r>
            <w:rPr>
              <w:highlight w:val="none"/>
            </w:rPr>
            <w:fldChar w:fldCharType="separate"/>
          </w:r>
          <w:r>
            <w:rPr>
              <w:highlight w:val="none"/>
            </w:rPr>
            <w:t>29</w:t>
          </w:r>
          <w:r>
            <w:rPr>
              <w:highlight w:val="none"/>
            </w:rPr>
            <w:fldChar w:fldCharType="end"/>
          </w:r>
          <w:r>
            <w:rPr>
              <w:rFonts w:hint="eastAsia"/>
              <w:highlight w:val="none"/>
            </w:rPr>
            <w:fldChar w:fldCharType="end"/>
          </w:r>
        </w:p>
        <w:p w14:paraId="0C79AD33">
          <w:pPr>
            <w:pStyle w:val="11"/>
            <w:tabs>
              <w:tab w:val="right" w:leader="dot" w:pos="9355"/>
            </w:tabs>
            <w:rPr>
              <w:highlight w:val="none"/>
            </w:rPr>
          </w:pPr>
          <w:r>
            <w:rPr>
              <w:rFonts w:hint="eastAsia"/>
              <w:highlight w:val="none"/>
            </w:rPr>
            <w:fldChar w:fldCharType="begin"/>
          </w:r>
          <w:r>
            <w:rPr>
              <w:rFonts w:hint="eastAsia"/>
              <w:highlight w:val="none"/>
            </w:rPr>
            <w:instrText xml:space="preserve"> HYPERLINK \l _Toc16006 </w:instrText>
          </w:r>
          <w:r>
            <w:rPr>
              <w:rFonts w:hint="eastAsia"/>
              <w:highlight w:val="none"/>
            </w:rPr>
            <w:fldChar w:fldCharType="separate"/>
          </w:r>
          <w:r>
            <w:rPr>
              <w:rFonts w:hint="default"/>
              <w:highlight w:val="none"/>
            </w:rPr>
            <w:t xml:space="preserve">4. </w:t>
          </w:r>
          <w:r>
            <w:rPr>
              <w:rFonts w:hint="eastAsia"/>
              <w:highlight w:val="none"/>
            </w:rPr>
            <w:t>供货范围</w:t>
          </w:r>
          <w:r>
            <w:rPr>
              <w:highlight w:val="none"/>
            </w:rPr>
            <w:tab/>
          </w:r>
          <w:r>
            <w:rPr>
              <w:highlight w:val="none"/>
            </w:rPr>
            <w:fldChar w:fldCharType="begin"/>
          </w:r>
          <w:r>
            <w:rPr>
              <w:highlight w:val="none"/>
            </w:rPr>
            <w:instrText xml:space="preserve"> PAGEREF _Toc16006 \h </w:instrText>
          </w:r>
          <w:r>
            <w:rPr>
              <w:highlight w:val="none"/>
            </w:rPr>
            <w:fldChar w:fldCharType="separate"/>
          </w:r>
          <w:r>
            <w:rPr>
              <w:highlight w:val="none"/>
            </w:rPr>
            <w:t>29</w:t>
          </w:r>
          <w:r>
            <w:rPr>
              <w:highlight w:val="none"/>
            </w:rPr>
            <w:fldChar w:fldCharType="end"/>
          </w:r>
          <w:r>
            <w:rPr>
              <w:rFonts w:hint="eastAsia"/>
              <w:highlight w:val="none"/>
            </w:rPr>
            <w:fldChar w:fldCharType="end"/>
          </w:r>
        </w:p>
        <w:p w14:paraId="4C95E807">
          <w:pPr>
            <w:pStyle w:val="12"/>
            <w:tabs>
              <w:tab w:val="right" w:leader="dot" w:pos="9355"/>
            </w:tabs>
            <w:rPr>
              <w:highlight w:val="none"/>
            </w:rPr>
          </w:pPr>
          <w:r>
            <w:rPr>
              <w:rFonts w:hint="eastAsia"/>
              <w:highlight w:val="none"/>
            </w:rPr>
            <w:fldChar w:fldCharType="begin"/>
          </w:r>
          <w:r>
            <w:rPr>
              <w:rFonts w:hint="eastAsia"/>
              <w:highlight w:val="none"/>
            </w:rPr>
            <w:instrText xml:space="preserve"> HYPERLINK \l _Toc22756 </w:instrText>
          </w:r>
          <w:r>
            <w:rPr>
              <w:rFonts w:hint="eastAsia"/>
              <w:highlight w:val="none"/>
            </w:rPr>
            <w:fldChar w:fldCharType="separate"/>
          </w:r>
          <w:r>
            <w:rPr>
              <w:rFonts w:hint="default" w:ascii="宋体" w:hAnsi="宋体" w:eastAsia="宋体" w:cs="宋体"/>
              <w:highlight w:val="none"/>
            </w:rPr>
            <w:t xml:space="preserve">4.1 </w:t>
          </w:r>
          <w:r>
            <w:rPr>
              <w:rFonts w:hint="eastAsia" w:ascii="宋体" w:hAnsi="宋体"/>
              <w:highlight w:val="none"/>
            </w:rPr>
            <w:t>一般要求</w:t>
          </w:r>
          <w:r>
            <w:rPr>
              <w:highlight w:val="none"/>
            </w:rPr>
            <w:tab/>
          </w:r>
          <w:r>
            <w:rPr>
              <w:highlight w:val="none"/>
            </w:rPr>
            <w:fldChar w:fldCharType="begin"/>
          </w:r>
          <w:r>
            <w:rPr>
              <w:highlight w:val="none"/>
            </w:rPr>
            <w:instrText xml:space="preserve"> PAGEREF _Toc22756 \h </w:instrText>
          </w:r>
          <w:r>
            <w:rPr>
              <w:highlight w:val="none"/>
            </w:rPr>
            <w:fldChar w:fldCharType="separate"/>
          </w:r>
          <w:r>
            <w:rPr>
              <w:highlight w:val="none"/>
            </w:rPr>
            <w:t>29</w:t>
          </w:r>
          <w:r>
            <w:rPr>
              <w:highlight w:val="none"/>
            </w:rPr>
            <w:fldChar w:fldCharType="end"/>
          </w:r>
          <w:r>
            <w:rPr>
              <w:rFonts w:hint="eastAsia"/>
              <w:highlight w:val="none"/>
            </w:rPr>
            <w:fldChar w:fldCharType="end"/>
          </w:r>
        </w:p>
        <w:p w14:paraId="2B712EA1">
          <w:pPr>
            <w:pStyle w:val="12"/>
            <w:tabs>
              <w:tab w:val="right" w:leader="dot" w:pos="9355"/>
            </w:tabs>
            <w:rPr>
              <w:highlight w:val="none"/>
            </w:rPr>
          </w:pPr>
          <w:r>
            <w:rPr>
              <w:rFonts w:hint="eastAsia"/>
              <w:highlight w:val="none"/>
            </w:rPr>
            <w:fldChar w:fldCharType="begin"/>
          </w:r>
          <w:r>
            <w:rPr>
              <w:rFonts w:hint="eastAsia"/>
              <w:highlight w:val="none"/>
            </w:rPr>
            <w:instrText xml:space="preserve"> HYPERLINK \l _Toc6599 </w:instrText>
          </w:r>
          <w:r>
            <w:rPr>
              <w:rFonts w:hint="eastAsia"/>
              <w:highlight w:val="none"/>
            </w:rPr>
            <w:fldChar w:fldCharType="separate"/>
          </w:r>
          <w:r>
            <w:rPr>
              <w:rFonts w:hint="default" w:ascii="宋体" w:hAnsi="宋体" w:eastAsia="宋体" w:cs="宋体"/>
              <w:highlight w:val="none"/>
            </w:rPr>
            <w:t xml:space="preserve">4.2 </w:t>
          </w:r>
          <w:r>
            <w:rPr>
              <w:rFonts w:hint="eastAsia" w:ascii="宋体" w:hAnsi="宋体"/>
              <w:highlight w:val="none"/>
            </w:rPr>
            <w:t>供货范围</w:t>
          </w:r>
          <w:r>
            <w:rPr>
              <w:highlight w:val="none"/>
            </w:rPr>
            <w:tab/>
          </w:r>
          <w:r>
            <w:rPr>
              <w:highlight w:val="none"/>
            </w:rPr>
            <w:fldChar w:fldCharType="begin"/>
          </w:r>
          <w:r>
            <w:rPr>
              <w:highlight w:val="none"/>
            </w:rPr>
            <w:instrText xml:space="preserve"> PAGEREF _Toc6599 \h </w:instrText>
          </w:r>
          <w:r>
            <w:rPr>
              <w:highlight w:val="none"/>
            </w:rPr>
            <w:fldChar w:fldCharType="separate"/>
          </w:r>
          <w:r>
            <w:rPr>
              <w:highlight w:val="none"/>
            </w:rPr>
            <w:t>30</w:t>
          </w:r>
          <w:r>
            <w:rPr>
              <w:highlight w:val="none"/>
            </w:rPr>
            <w:fldChar w:fldCharType="end"/>
          </w:r>
          <w:r>
            <w:rPr>
              <w:rFonts w:hint="eastAsia"/>
              <w:highlight w:val="none"/>
            </w:rPr>
            <w:fldChar w:fldCharType="end"/>
          </w:r>
        </w:p>
        <w:p w14:paraId="4957E039">
          <w:pPr>
            <w:pStyle w:val="11"/>
            <w:tabs>
              <w:tab w:val="right" w:leader="dot" w:pos="9355"/>
            </w:tabs>
            <w:rPr>
              <w:highlight w:val="none"/>
            </w:rPr>
          </w:pPr>
          <w:r>
            <w:rPr>
              <w:rFonts w:hint="eastAsia"/>
              <w:highlight w:val="none"/>
            </w:rPr>
            <w:fldChar w:fldCharType="begin"/>
          </w:r>
          <w:r>
            <w:rPr>
              <w:rFonts w:hint="eastAsia"/>
              <w:highlight w:val="none"/>
            </w:rPr>
            <w:instrText xml:space="preserve"> HYPERLINK \l _Toc17949 </w:instrText>
          </w:r>
          <w:r>
            <w:rPr>
              <w:rFonts w:hint="eastAsia"/>
              <w:highlight w:val="none"/>
            </w:rPr>
            <w:fldChar w:fldCharType="separate"/>
          </w:r>
          <w:r>
            <w:rPr>
              <w:rFonts w:hint="default"/>
              <w:highlight w:val="none"/>
            </w:rPr>
            <w:t xml:space="preserve">5. </w:t>
          </w:r>
          <w:r>
            <w:rPr>
              <w:rFonts w:hint="eastAsia"/>
              <w:highlight w:val="none"/>
            </w:rPr>
            <w:t>交货检验与验收</w:t>
          </w:r>
          <w:r>
            <w:rPr>
              <w:highlight w:val="none"/>
            </w:rPr>
            <w:tab/>
          </w:r>
          <w:r>
            <w:rPr>
              <w:highlight w:val="none"/>
            </w:rPr>
            <w:fldChar w:fldCharType="begin"/>
          </w:r>
          <w:r>
            <w:rPr>
              <w:highlight w:val="none"/>
            </w:rPr>
            <w:instrText xml:space="preserve"> PAGEREF _Toc17949 \h </w:instrText>
          </w:r>
          <w:r>
            <w:rPr>
              <w:highlight w:val="none"/>
            </w:rPr>
            <w:fldChar w:fldCharType="separate"/>
          </w:r>
          <w:r>
            <w:rPr>
              <w:highlight w:val="none"/>
            </w:rPr>
            <w:t>31</w:t>
          </w:r>
          <w:r>
            <w:rPr>
              <w:highlight w:val="none"/>
            </w:rPr>
            <w:fldChar w:fldCharType="end"/>
          </w:r>
          <w:r>
            <w:rPr>
              <w:rFonts w:hint="eastAsia"/>
              <w:highlight w:val="none"/>
            </w:rPr>
            <w:fldChar w:fldCharType="end"/>
          </w:r>
        </w:p>
        <w:p w14:paraId="50A357AD">
          <w:pPr>
            <w:pStyle w:val="12"/>
            <w:tabs>
              <w:tab w:val="right" w:leader="dot" w:pos="9355"/>
            </w:tabs>
            <w:rPr>
              <w:highlight w:val="none"/>
            </w:rPr>
          </w:pPr>
          <w:r>
            <w:rPr>
              <w:rFonts w:hint="eastAsia"/>
              <w:highlight w:val="none"/>
            </w:rPr>
            <w:fldChar w:fldCharType="begin"/>
          </w:r>
          <w:r>
            <w:rPr>
              <w:rFonts w:hint="eastAsia"/>
              <w:highlight w:val="none"/>
            </w:rPr>
            <w:instrText xml:space="preserve"> HYPERLINK \l _Toc22348 </w:instrText>
          </w:r>
          <w:r>
            <w:rPr>
              <w:rFonts w:hint="eastAsia"/>
              <w:highlight w:val="none"/>
            </w:rPr>
            <w:fldChar w:fldCharType="separate"/>
          </w:r>
          <w:r>
            <w:rPr>
              <w:rFonts w:hint="default" w:ascii="宋体" w:hAnsi="宋体" w:eastAsia="宋体" w:cs="宋体"/>
              <w:highlight w:val="none"/>
            </w:rPr>
            <w:t xml:space="preserve">5.1 </w:t>
          </w:r>
          <w:r>
            <w:rPr>
              <w:rFonts w:hint="eastAsia" w:ascii="宋体" w:hAnsi="宋体"/>
              <w:highlight w:val="none"/>
            </w:rPr>
            <w:t>一般要求</w:t>
          </w:r>
          <w:r>
            <w:rPr>
              <w:highlight w:val="none"/>
            </w:rPr>
            <w:tab/>
          </w:r>
          <w:r>
            <w:rPr>
              <w:highlight w:val="none"/>
            </w:rPr>
            <w:fldChar w:fldCharType="begin"/>
          </w:r>
          <w:r>
            <w:rPr>
              <w:highlight w:val="none"/>
            </w:rPr>
            <w:instrText xml:space="preserve"> PAGEREF _Toc22348 \h </w:instrText>
          </w:r>
          <w:r>
            <w:rPr>
              <w:highlight w:val="none"/>
            </w:rPr>
            <w:fldChar w:fldCharType="separate"/>
          </w:r>
          <w:r>
            <w:rPr>
              <w:highlight w:val="none"/>
            </w:rPr>
            <w:t>31</w:t>
          </w:r>
          <w:r>
            <w:rPr>
              <w:highlight w:val="none"/>
            </w:rPr>
            <w:fldChar w:fldCharType="end"/>
          </w:r>
          <w:r>
            <w:rPr>
              <w:rFonts w:hint="eastAsia"/>
              <w:highlight w:val="none"/>
            </w:rPr>
            <w:fldChar w:fldCharType="end"/>
          </w:r>
        </w:p>
        <w:p w14:paraId="018E4A2E">
          <w:pPr>
            <w:pStyle w:val="12"/>
            <w:tabs>
              <w:tab w:val="right" w:leader="dot" w:pos="9355"/>
            </w:tabs>
            <w:rPr>
              <w:highlight w:val="none"/>
            </w:rPr>
          </w:pPr>
          <w:r>
            <w:rPr>
              <w:rFonts w:hint="eastAsia"/>
              <w:highlight w:val="none"/>
            </w:rPr>
            <w:fldChar w:fldCharType="begin"/>
          </w:r>
          <w:r>
            <w:rPr>
              <w:rFonts w:hint="eastAsia"/>
              <w:highlight w:val="none"/>
            </w:rPr>
            <w:instrText xml:space="preserve"> HYPERLINK \l _Toc30616 </w:instrText>
          </w:r>
          <w:r>
            <w:rPr>
              <w:rFonts w:hint="eastAsia"/>
              <w:highlight w:val="none"/>
            </w:rPr>
            <w:fldChar w:fldCharType="separate"/>
          </w:r>
          <w:r>
            <w:rPr>
              <w:rFonts w:hint="default" w:ascii="宋体" w:hAnsi="宋体" w:eastAsia="宋体" w:cs="宋体"/>
              <w:highlight w:val="none"/>
            </w:rPr>
            <w:t xml:space="preserve">5.2 </w:t>
          </w:r>
          <w:r>
            <w:rPr>
              <w:rFonts w:hint="eastAsia" w:ascii="宋体" w:hAnsi="宋体"/>
              <w:highlight w:val="none"/>
            </w:rPr>
            <w:t>质量保证</w:t>
          </w:r>
          <w:r>
            <w:rPr>
              <w:highlight w:val="none"/>
            </w:rPr>
            <w:tab/>
          </w:r>
          <w:r>
            <w:rPr>
              <w:highlight w:val="none"/>
            </w:rPr>
            <w:fldChar w:fldCharType="begin"/>
          </w:r>
          <w:r>
            <w:rPr>
              <w:highlight w:val="none"/>
            </w:rPr>
            <w:instrText xml:space="preserve"> PAGEREF _Toc30616 \h </w:instrText>
          </w:r>
          <w:r>
            <w:rPr>
              <w:highlight w:val="none"/>
            </w:rPr>
            <w:fldChar w:fldCharType="separate"/>
          </w:r>
          <w:r>
            <w:rPr>
              <w:highlight w:val="none"/>
            </w:rPr>
            <w:t>31</w:t>
          </w:r>
          <w:r>
            <w:rPr>
              <w:highlight w:val="none"/>
            </w:rPr>
            <w:fldChar w:fldCharType="end"/>
          </w:r>
          <w:r>
            <w:rPr>
              <w:rFonts w:hint="eastAsia"/>
              <w:highlight w:val="none"/>
            </w:rPr>
            <w:fldChar w:fldCharType="end"/>
          </w:r>
        </w:p>
        <w:p w14:paraId="4B15E518">
          <w:pPr>
            <w:pStyle w:val="12"/>
            <w:tabs>
              <w:tab w:val="right" w:leader="dot" w:pos="9355"/>
            </w:tabs>
            <w:rPr>
              <w:highlight w:val="none"/>
            </w:rPr>
          </w:pPr>
          <w:r>
            <w:rPr>
              <w:rFonts w:hint="eastAsia"/>
              <w:highlight w:val="none"/>
            </w:rPr>
            <w:fldChar w:fldCharType="begin"/>
          </w:r>
          <w:r>
            <w:rPr>
              <w:rFonts w:hint="eastAsia"/>
              <w:highlight w:val="none"/>
            </w:rPr>
            <w:instrText xml:space="preserve"> HYPERLINK \l _Toc6109 </w:instrText>
          </w:r>
          <w:r>
            <w:rPr>
              <w:rFonts w:hint="eastAsia"/>
              <w:highlight w:val="none"/>
            </w:rPr>
            <w:fldChar w:fldCharType="separate"/>
          </w:r>
          <w:r>
            <w:rPr>
              <w:rFonts w:hint="default" w:ascii="宋体" w:hAnsi="宋体" w:eastAsia="宋体" w:cs="宋体"/>
              <w:highlight w:val="none"/>
            </w:rPr>
            <w:t xml:space="preserve">5.3 </w:t>
          </w:r>
          <w:r>
            <w:rPr>
              <w:rFonts w:hint="eastAsia" w:ascii="宋体" w:hAnsi="宋体"/>
              <w:highlight w:val="none"/>
            </w:rPr>
            <w:t>工厂检验</w:t>
          </w:r>
          <w:r>
            <w:rPr>
              <w:highlight w:val="none"/>
            </w:rPr>
            <w:tab/>
          </w:r>
          <w:r>
            <w:rPr>
              <w:highlight w:val="none"/>
            </w:rPr>
            <w:fldChar w:fldCharType="begin"/>
          </w:r>
          <w:r>
            <w:rPr>
              <w:highlight w:val="none"/>
            </w:rPr>
            <w:instrText xml:space="preserve"> PAGEREF _Toc6109 \h </w:instrText>
          </w:r>
          <w:r>
            <w:rPr>
              <w:highlight w:val="none"/>
            </w:rPr>
            <w:fldChar w:fldCharType="separate"/>
          </w:r>
          <w:r>
            <w:rPr>
              <w:highlight w:val="none"/>
            </w:rPr>
            <w:t>32</w:t>
          </w:r>
          <w:r>
            <w:rPr>
              <w:highlight w:val="none"/>
            </w:rPr>
            <w:fldChar w:fldCharType="end"/>
          </w:r>
          <w:r>
            <w:rPr>
              <w:rFonts w:hint="eastAsia"/>
              <w:highlight w:val="none"/>
            </w:rPr>
            <w:fldChar w:fldCharType="end"/>
          </w:r>
        </w:p>
        <w:p w14:paraId="792FFAF8">
          <w:pPr>
            <w:pStyle w:val="12"/>
            <w:tabs>
              <w:tab w:val="right" w:leader="dot" w:pos="9355"/>
            </w:tabs>
            <w:rPr>
              <w:highlight w:val="none"/>
            </w:rPr>
          </w:pPr>
          <w:r>
            <w:rPr>
              <w:rFonts w:hint="eastAsia"/>
              <w:highlight w:val="none"/>
            </w:rPr>
            <w:fldChar w:fldCharType="begin"/>
          </w:r>
          <w:r>
            <w:rPr>
              <w:rFonts w:hint="eastAsia"/>
              <w:highlight w:val="none"/>
            </w:rPr>
            <w:instrText xml:space="preserve"> HYPERLINK \l _Toc32130 </w:instrText>
          </w:r>
          <w:r>
            <w:rPr>
              <w:rFonts w:hint="eastAsia"/>
              <w:highlight w:val="none"/>
            </w:rPr>
            <w:fldChar w:fldCharType="separate"/>
          </w:r>
          <w:r>
            <w:rPr>
              <w:rFonts w:hint="eastAsia" w:ascii="宋体" w:hAnsi="宋体"/>
              <w:highlight w:val="none"/>
            </w:rPr>
            <w:t>5.4设备监造</w:t>
          </w:r>
          <w:r>
            <w:rPr>
              <w:highlight w:val="none"/>
            </w:rPr>
            <w:tab/>
          </w:r>
          <w:r>
            <w:rPr>
              <w:highlight w:val="none"/>
            </w:rPr>
            <w:fldChar w:fldCharType="begin"/>
          </w:r>
          <w:r>
            <w:rPr>
              <w:highlight w:val="none"/>
            </w:rPr>
            <w:instrText xml:space="preserve"> PAGEREF _Toc32130 \h </w:instrText>
          </w:r>
          <w:r>
            <w:rPr>
              <w:highlight w:val="none"/>
            </w:rPr>
            <w:fldChar w:fldCharType="separate"/>
          </w:r>
          <w:r>
            <w:rPr>
              <w:highlight w:val="none"/>
            </w:rPr>
            <w:t>32</w:t>
          </w:r>
          <w:r>
            <w:rPr>
              <w:highlight w:val="none"/>
            </w:rPr>
            <w:fldChar w:fldCharType="end"/>
          </w:r>
          <w:r>
            <w:rPr>
              <w:rFonts w:hint="eastAsia"/>
              <w:highlight w:val="none"/>
            </w:rPr>
            <w:fldChar w:fldCharType="end"/>
          </w:r>
        </w:p>
        <w:p w14:paraId="4E72B686">
          <w:pPr>
            <w:pStyle w:val="12"/>
            <w:tabs>
              <w:tab w:val="right" w:leader="dot" w:pos="9355"/>
            </w:tabs>
            <w:rPr>
              <w:highlight w:val="none"/>
            </w:rPr>
          </w:pPr>
          <w:r>
            <w:rPr>
              <w:rFonts w:hint="eastAsia"/>
              <w:highlight w:val="none"/>
            </w:rPr>
            <w:fldChar w:fldCharType="begin"/>
          </w:r>
          <w:r>
            <w:rPr>
              <w:rFonts w:hint="eastAsia"/>
              <w:highlight w:val="none"/>
            </w:rPr>
            <w:instrText xml:space="preserve"> HYPERLINK \l _Toc23402 </w:instrText>
          </w:r>
          <w:r>
            <w:rPr>
              <w:rFonts w:hint="eastAsia"/>
              <w:highlight w:val="none"/>
            </w:rPr>
            <w:fldChar w:fldCharType="separate"/>
          </w:r>
          <w:r>
            <w:rPr>
              <w:rFonts w:hint="eastAsia" w:ascii="宋体" w:hAnsi="宋体"/>
              <w:highlight w:val="none"/>
            </w:rPr>
            <w:t>5.5设备抽样复验</w:t>
          </w:r>
          <w:r>
            <w:rPr>
              <w:highlight w:val="none"/>
            </w:rPr>
            <w:tab/>
          </w:r>
          <w:r>
            <w:rPr>
              <w:highlight w:val="none"/>
            </w:rPr>
            <w:fldChar w:fldCharType="begin"/>
          </w:r>
          <w:r>
            <w:rPr>
              <w:highlight w:val="none"/>
            </w:rPr>
            <w:instrText xml:space="preserve"> PAGEREF _Toc23402 \h </w:instrText>
          </w:r>
          <w:r>
            <w:rPr>
              <w:highlight w:val="none"/>
            </w:rPr>
            <w:fldChar w:fldCharType="separate"/>
          </w:r>
          <w:r>
            <w:rPr>
              <w:highlight w:val="none"/>
            </w:rPr>
            <w:t>35</w:t>
          </w:r>
          <w:r>
            <w:rPr>
              <w:highlight w:val="none"/>
            </w:rPr>
            <w:fldChar w:fldCharType="end"/>
          </w:r>
          <w:r>
            <w:rPr>
              <w:rFonts w:hint="eastAsia"/>
              <w:highlight w:val="none"/>
            </w:rPr>
            <w:fldChar w:fldCharType="end"/>
          </w:r>
        </w:p>
        <w:p w14:paraId="707E5DB3">
          <w:pPr>
            <w:pStyle w:val="12"/>
            <w:tabs>
              <w:tab w:val="right" w:leader="dot" w:pos="9355"/>
            </w:tabs>
            <w:rPr>
              <w:highlight w:val="none"/>
            </w:rPr>
          </w:pPr>
          <w:r>
            <w:rPr>
              <w:rFonts w:hint="eastAsia"/>
              <w:highlight w:val="none"/>
            </w:rPr>
            <w:fldChar w:fldCharType="begin"/>
          </w:r>
          <w:r>
            <w:rPr>
              <w:rFonts w:hint="eastAsia"/>
              <w:highlight w:val="none"/>
            </w:rPr>
            <w:instrText xml:space="preserve"> HYPERLINK \l _Toc11931 </w:instrText>
          </w:r>
          <w:r>
            <w:rPr>
              <w:rFonts w:hint="eastAsia"/>
              <w:highlight w:val="none"/>
            </w:rPr>
            <w:fldChar w:fldCharType="separate"/>
          </w:r>
          <w:r>
            <w:rPr>
              <w:rFonts w:hint="eastAsia" w:ascii="宋体" w:hAnsi="宋体"/>
              <w:highlight w:val="none"/>
            </w:rPr>
            <w:t>5.6运输和开箱检验</w:t>
          </w:r>
          <w:r>
            <w:rPr>
              <w:highlight w:val="none"/>
            </w:rPr>
            <w:tab/>
          </w:r>
          <w:r>
            <w:rPr>
              <w:highlight w:val="none"/>
            </w:rPr>
            <w:fldChar w:fldCharType="begin"/>
          </w:r>
          <w:r>
            <w:rPr>
              <w:highlight w:val="none"/>
            </w:rPr>
            <w:instrText xml:space="preserve"> PAGEREF _Toc11931 \h </w:instrText>
          </w:r>
          <w:r>
            <w:rPr>
              <w:highlight w:val="none"/>
            </w:rPr>
            <w:fldChar w:fldCharType="separate"/>
          </w:r>
          <w:r>
            <w:rPr>
              <w:highlight w:val="none"/>
            </w:rPr>
            <w:t>35</w:t>
          </w:r>
          <w:r>
            <w:rPr>
              <w:highlight w:val="none"/>
            </w:rPr>
            <w:fldChar w:fldCharType="end"/>
          </w:r>
          <w:r>
            <w:rPr>
              <w:rFonts w:hint="eastAsia"/>
              <w:highlight w:val="none"/>
            </w:rPr>
            <w:fldChar w:fldCharType="end"/>
          </w:r>
        </w:p>
        <w:p w14:paraId="16E532FF">
          <w:pPr>
            <w:pStyle w:val="12"/>
            <w:tabs>
              <w:tab w:val="right" w:leader="dot" w:pos="9355"/>
            </w:tabs>
            <w:rPr>
              <w:highlight w:val="none"/>
            </w:rPr>
          </w:pPr>
          <w:r>
            <w:rPr>
              <w:rFonts w:hint="eastAsia"/>
              <w:highlight w:val="none"/>
            </w:rPr>
            <w:fldChar w:fldCharType="begin"/>
          </w:r>
          <w:r>
            <w:rPr>
              <w:rFonts w:hint="eastAsia"/>
              <w:highlight w:val="none"/>
            </w:rPr>
            <w:instrText xml:space="preserve"> HYPERLINK \l _Toc25084 </w:instrText>
          </w:r>
          <w:r>
            <w:rPr>
              <w:rFonts w:hint="eastAsia"/>
              <w:highlight w:val="none"/>
            </w:rPr>
            <w:fldChar w:fldCharType="separate"/>
          </w:r>
          <w:r>
            <w:rPr>
              <w:rFonts w:hint="eastAsia" w:ascii="宋体" w:hAnsi="宋体"/>
              <w:highlight w:val="none"/>
            </w:rPr>
            <w:t>5.7性能验收试验</w:t>
          </w:r>
          <w:r>
            <w:rPr>
              <w:highlight w:val="none"/>
            </w:rPr>
            <w:tab/>
          </w:r>
          <w:r>
            <w:rPr>
              <w:highlight w:val="none"/>
            </w:rPr>
            <w:fldChar w:fldCharType="begin"/>
          </w:r>
          <w:r>
            <w:rPr>
              <w:highlight w:val="none"/>
            </w:rPr>
            <w:instrText xml:space="preserve"> PAGEREF _Toc25084 \h </w:instrText>
          </w:r>
          <w:r>
            <w:rPr>
              <w:highlight w:val="none"/>
            </w:rPr>
            <w:fldChar w:fldCharType="separate"/>
          </w:r>
          <w:r>
            <w:rPr>
              <w:highlight w:val="none"/>
            </w:rPr>
            <w:t>36</w:t>
          </w:r>
          <w:r>
            <w:rPr>
              <w:highlight w:val="none"/>
            </w:rPr>
            <w:fldChar w:fldCharType="end"/>
          </w:r>
          <w:r>
            <w:rPr>
              <w:rFonts w:hint="eastAsia"/>
              <w:highlight w:val="none"/>
            </w:rPr>
            <w:fldChar w:fldCharType="end"/>
          </w:r>
        </w:p>
        <w:p w14:paraId="17BC1281">
          <w:pPr>
            <w:pStyle w:val="12"/>
            <w:tabs>
              <w:tab w:val="right" w:leader="dot" w:pos="9355"/>
            </w:tabs>
            <w:rPr>
              <w:highlight w:val="none"/>
            </w:rPr>
          </w:pPr>
          <w:r>
            <w:rPr>
              <w:rFonts w:hint="eastAsia"/>
              <w:highlight w:val="none"/>
            </w:rPr>
            <w:fldChar w:fldCharType="begin"/>
          </w:r>
          <w:r>
            <w:rPr>
              <w:rFonts w:hint="eastAsia"/>
              <w:highlight w:val="none"/>
            </w:rPr>
            <w:instrText xml:space="preserve"> HYPERLINK \l _Toc9709 </w:instrText>
          </w:r>
          <w:r>
            <w:rPr>
              <w:rFonts w:hint="eastAsia"/>
              <w:highlight w:val="none"/>
            </w:rPr>
            <w:fldChar w:fldCharType="separate"/>
          </w:r>
          <w:r>
            <w:rPr>
              <w:rFonts w:hint="eastAsia" w:ascii="宋体" w:hAnsi="宋体"/>
              <w:highlight w:val="none"/>
            </w:rPr>
            <w:t>5.8实验室验收</w:t>
          </w:r>
          <w:r>
            <w:rPr>
              <w:highlight w:val="none"/>
            </w:rPr>
            <w:tab/>
          </w:r>
          <w:r>
            <w:rPr>
              <w:highlight w:val="none"/>
            </w:rPr>
            <w:fldChar w:fldCharType="begin"/>
          </w:r>
          <w:r>
            <w:rPr>
              <w:highlight w:val="none"/>
            </w:rPr>
            <w:instrText xml:space="preserve"> PAGEREF _Toc9709 \h </w:instrText>
          </w:r>
          <w:r>
            <w:rPr>
              <w:highlight w:val="none"/>
            </w:rPr>
            <w:fldChar w:fldCharType="separate"/>
          </w:r>
          <w:r>
            <w:rPr>
              <w:highlight w:val="none"/>
            </w:rPr>
            <w:t>37</w:t>
          </w:r>
          <w:r>
            <w:rPr>
              <w:highlight w:val="none"/>
            </w:rPr>
            <w:fldChar w:fldCharType="end"/>
          </w:r>
          <w:r>
            <w:rPr>
              <w:rFonts w:hint="eastAsia"/>
              <w:highlight w:val="none"/>
            </w:rPr>
            <w:fldChar w:fldCharType="end"/>
          </w:r>
        </w:p>
        <w:p w14:paraId="6D72C8E9">
          <w:pPr>
            <w:pStyle w:val="11"/>
            <w:tabs>
              <w:tab w:val="right" w:leader="dot" w:pos="9355"/>
            </w:tabs>
            <w:rPr>
              <w:highlight w:val="none"/>
            </w:rPr>
          </w:pPr>
          <w:r>
            <w:rPr>
              <w:rFonts w:hint="eastAsia"/>
              <w:highlight w:val="none"/>
            </w:rPr>
            <w:fldChar w:fldCharType="begin"/>
          </w:r>
          <w:r>
            <w:rPr>
              <w:rFonts w:hint="eastAsia"/>
              <w:highlight w:val="none"/>
            </w:rPr>
            <w:instrText xml:space="preserve"> HYPERLINK \l _Toc20753 </w:instrText>
          </w:r>
          <w:r>
            <w:rPr>
              <w:rFonts w:hint="eastAsia"/>
              <w:highlight w:val="none"/>
            </w:rPr>
            <w:fldChar w:fldCharType="separate"/>
          </w:r>
          <w:r>
            <w:rPr>
              <w:rFonts w:hint="default"/>
              <w:highlight w:val="none"/>
            </w:rPr>
            <w:t xml:space="preserve">6. </w:t>
          </w:r>
          <w:r>
            <w:rPr>
              <w:rFonts w:hint="eastAsia"/>
              <w:highlight w:val="none"/>
            </w:rPr>
            <w:t>技术资料及交付进度</w:t>
          </w:r>
          <w:r>
            <w:rPr>
              <w:highlight w:val="none"/>
            </w:rPr>
            <w:tab/>
          </w:r>
          <w:r>
            <w:rPr>
              <w:highlight w:val="none"/>
            </w:rPr>
            <w:fldChar w:fldCharType="begin"/>
          </w:r>
          <w:r>
            <w:rPr>
              <w:highlight w:val="none"/>
            </w:rPr>
            <w:instrText xml:space="preserve"> PAGEREF _Toc20753 \h </w:instrText>
          </w:r>
          <w:r>
            <w:rPr>
              <w:highlight w:val="none"/>
            </w:rPr>
            <w:fldChar w:fldCharType="separate"/>
          </w:r>
          <w:r>
            <w:rPr>
              <w:highlight w:val="none"/>
            </w:rPr>
            <w:t>38</w:t>
          </w:r>
          <w:r>
            <w:rPr>
              <w:highlight w:val="none"/>
            </w:rPr>
            <w:fldChar w:fldCharType="end"/>
          </w:r>
          <w:r>
            <w:rPr>
              <w:rFonts w:hint="eastAsia"/>
              <w:highlight w:val="none"/>
            </w:rPr>
            <w:fldChar w:fldCharType="end"/>
          </w:r>
        </w:p>
        <w:p w14:paraId="5D2BE243">
          <w:pPr>
            <w:pStyle w:val="12"/>
            <w:tabs>
              <w:tab w:val="right" w:leader="dot" w:pos="9355"/>
            </w:tabs>
            <w:rPr>
              <w:highlight w:val="none"/>
            </w:rPr>
          </w:pPr>
          <w:r>
            <w:rPr>
              <w:rFonts w:hint="eastAsia"/>
              <w:highlight w:val="none"/>
            </w:rPr>
            <w:fldChar w:fldCharType="begin"/>
          </w:r>
          <w:r>
            <w:rPr>
              <w:rFonts w:hint="eastAsia"/>
              <w:highlight w:val="none"/>
            </w:rPr>
            <w:instrText xml:space="preserve"> HYPERLINK \l _Toc30507 </w:instrText>
          </w:r>
          <w:r>
            <w:rPr>
              <w:rFonts w:hint="eastAsia"/>
              <w:highlight w:val="none"/>
            </w:rPr>
            <w:fldChar w:fldCharType="separate"/>
          </w:r>
          <w:r>
            <w:rPr>
              <w:rFonts w:hint="default" w:ascii="宋体" w:hAnsi="宋体" w:eastAsia="宋体" w:cs="宋体"/>
              <w:highlight w:val="none"/>
            </w:rPr>
            <w:t xml:space="preserve">6.1 </w:t>
          </w:r>
          <w:r>
            <w:rPr>
              <w:rFonts w:hint="eastAsia" w:ascii="宋体" w:hAnsi="宋体"/>
              <w:highlight w:val="none"/>
            </w:rPr>
            <w:t>概述</w:t>
          </w:r>
          <w:r>
            <w:rPr>
              <w:highlight w:val="none"/>
            </w:rPr>
            <w:tab/>
          </w:r>
          <w:r>
            <w:rPr>
              <w:highlight w:val="none"/>
            </w:rPr>
            <w:fldChar w:fldCharType="begin"/>
          </w:r>
          <w:r>
            <w:rPr>
              <w:highlight w:val="none"/>
            </w:rPr>
            <w:instrText xml:space="preserve"> PAGEREF _Toc30507 \h </w:instrText>
          </w:r>
          <w:r>
            <w:rPr>
              <w:highlight w:val="none"/>
            </w:rPr>
            <w:fldChar w:fldCharType="separate"/>
          </w:r>
          <w:r>
            <w:rPr>
              <w:highlight w:val="none"/>
            </w:rPr>
            <w:t>38</w:t>
          </w:r>
          <w:r>
            <w:rPr>
              <w:highlight w:val="none"/>
            </w:rPr>
            <w:fldChar w:fldCharType="end"/>
          </w:r>
          <w:r>
            <w:rPr>
              <w:rFonts w:hint="eastAsia"/>
              <w:highlight w:val="none"/>
            </w:rPr>
            <w:fldChar w:fldCharType="end"/>
          </w:r>
        </w:p>
        <w:p w14:paraId="4A438756">
          <w:pPr>
            <w:pStyle w:val="12"/>
            <w:tabs>
              <w:tab w:val="right" w:leader="dot" w:pos="9355"/>
            </w:tabs>
            <w:rPr>
              <w:highlight w:val="none"/>
            </w:rPr>
          </w:pPr>
          <w:r>
            <w:rPr>
              <w:rFonts w:hint="eastAsia"/>
              <w:highlight w:val="none"/>
            </w:rPr>
            <w:fldChar w:fldCharType="begin"/>
          </w:r>
          <w:r>
            <w:rPr>
              <w:rFonts w:hint="eastAsia"/>
              <w:highlight w:val="none"/>
            </w:rPr>
            <w:instrText xml:space="preserve"> HYPERLINK \l _Toc10490 </w:instrText>
          </w:r>
          <w:r>
            <w:rPr>
              <w:rFonts w:hint="eastAsia"/>
              <w:highlight w:val="none"/>
            </w:rPr>
            <w:fldChar w:fldCharType="separate"/>
          </w:r>
          <w:r>
            <w:rPr>
              <w:rFonts w:hint="default" w:ascii="宋体" w:hAnsi="宋体" w:eastAsia="宋体" w:cs="宋体"/>
              <w:highlight w:val="none"/>
            </w:rPr>
            <w:t xml:space="preserve">6.2 </w:t>
          </w:r>
          <w:r>
            <w:rPr>
              <w:rFonts w:hint="eastAsia" w:ascii="宋体" w:hAnsi="宋体"/>
              <w:highlight w:val="none"/>
            </w:rPr>
            <w:t>投标方提供的技术文件及图纸</w:t>
          </w:r>
          <w:r>
            <w:rPr>
              <w:highlight w:val="none"/>
            </w:rPr>
            <w:tab/>
          </w:r>
          <w:r>
            <w:rPr>
              <w:highlight w:val="none"/>
            </w:rPr>
            <w:fldChar w:fldCharType="begin"/>
          </w:r>
          <w:r>
            <w:rPr>
              <w:highlight w:val="none"/>
            </w:rPr>
            <w:instrText xml:space="preserve"> PAGEREF _Toc10490 \h </w:instrText>
          </w:r>
          <w:r>
            <w:rPr>
              <w:highlight w:val="none"/>
            </w:rPr>
            <w:fldChar w:fldCharType="separate"/>
          </w:r>
          <w:r>
            <w:rPr>
              <w:highlight w:val="none"/>
            </w:rPr>
            <w:t>38</w:t>
          </w:r>
          <w:r>
            <w:rPr>
              <w:highlight w:val="none"/>
            </w:rPr>
            <w:fldChar w:fldCharType="end"/>
          </w:r>
          <w:r>
            <w:rPr>
              <w:rFonts w:hint="eastAsia"/>
              <w:highlight w:val="none"/>
            </w:rPr>
            <w:fldChar w:fldCharType="end"/>
          </w:r>
        </w:p>
        <w:p w14:paraId="60B206F1">
          <w:pPr>
            <w:pStyle w:val="11"/>
            <w:tabs>
              <w:tab w:val="right" w:leader="dot" w:pos="9355"/>
            </w:tabs>
            <w:rPr>
              <w:highlight w:val="none"/>
            </w:rPr>
          </w:pPr>
          <w:r>
            <w:rPr>
              <w:rFonts w:hint="eastAsia"/>
              <w:highlight w:val="none"/>
            </w:rPr>
            <w:fldChar w:fldCharType="begin"/>
          </w:r>
          <w:r>
            <w:rPr>
              <w:rFonts w:hint="eastAsia"/>
              <w:highlight w:val="none"/>
            </w:rPr>
            <w:instrText xml:space="preserve"> HYPERLINK \l _Toc5931 </w:instrText>
          </w:r>
          <w:r>
            <w:rPr>
              <w:rFonts w:hint="eastAsia"/>
              <w:highlight w:val="none"/>
            </w:rPr>
            <w:fldChar w:fldCharType="separate"/>
          </w:r>
          <w:r>
            <w:rPr>
              <w:rFonts w:hint="default"/>
              <w:highlight w:val="none"/>
            </w:rPr>
            <w:t xml:space="preserve">7. </w:t>
          </w:r>
          <w:r>
            <w:rPr>
              <w:rFonts w:hint="eastAsia"/>
              <w:highlight w:val="none"/>
            </w:rPr>
            <w:t>设备交货进度</w:t>
          </w:r>
          <w:r>
            <w:rPr>
              <w:highlight w:val="none"/>
            </w:rPr>
            <w:tab/>
          </w:r>
          <w:r>
            <w:rPr>
              <w:highlight w:val="none"/>
            </w:rPr>
            <w:fldChar w:fldCharType="begin"/>
          </w:r>
          <w:r>
            <w:rPr>
              <w:highlight w:val="none"/>
            </w:rPr>
            <w:instrText xml:space="preserve"> PAGEREF _Toc5931 \h </w:instrText>
          </w:r>
          <w:r>
            <w:rPr>
              <w:highlight w:val="none"/>
            </w:rPr>
            <w:fldChar w:fldCharType="separate"/>
          </w:r>
          <w:r>
            <w:rPr>
              <w:highlight w:val="none"/>
            </w:rPr>
            <w:t>40</w:t>
          </w:r>
          <w:r>
            <w:rPr>
              <w:highlight w:val="none"/>
            </w:rPr>
            <w:fldChar w:fldCharType="end"/>
          </w:r>
          <w:r>
            <w:rPr>
              <w:rFonts w:hint="eastAsia"/>
              <w:highlight w:val="none"/>
            </w:rPr>
            <w:fldChar w:fldCharType="end"/>
          </w:r>
        </w:p>
        <w:p w14:paraId="1866742E">
          <w:pPr>
            <w:pStyle w:val="12"/>
            <w:tabs>
              <w:tab w:val="right" w:leader="dot" w:pos="9355"/>
            </w:tabs>
            <w:rPr>
              <w:highlight w:val="none"/>
            </w:rPr>
          </w:pPr>
          <w:r>
            <w:rPr>
              <w:rFonts w:hint="eastAsia"/>
              <w:highlight w:val="none"/>
            </w:rPr>
            <w:fldChar w:fldCharType="begin"/>
          </w:r>
          <w:r>
            <w:rPr>
              <w:rFonts w:hint="eastAsia"/>
              <w:highlight w:val="none"/>
            </w:rPr>
            <w:instrText xml:space="preserve"> HYPERLINK \l _Toc12779 </w:instrText>
          </w:r>
          <w:r>
            <w:rPr>
              <w:rFonts w:hint="eastAsia"/>
              <w:highlight w:val="none"/>
            </w:rPr>
            <w:fldChar w:fldCharType="separate"/>
          </w:r>
          <w:r>
            <w:rPr>
              <w:rFonts w:hint="default" w:ascii="宋体" w:hAnsi="宋体" w:eastAsia="宋体" w:cs="宋体"/>
              <w:highlight w:val="none"/>
            </w:rPr>
            <w:t xml:space="preserve">7.1 </w:t>
          </w:r>
          <w:r>
            <w:rPr>
              <w:rFonts w:hint="eastAsia" w:ascii="宋体" w:hAnsi="宋体"/>
              <w:highlight w:val="none"/>
            </w:rPr>
            <w:t>供货进度</w:t>
          </w:r>
          <w:r>
            <w:rPr>
              <w:highlight w:val="none"/>
            </w:rPr>
            <w:tab/>
          </w:r>
          <w:r>
            <w:rPr>
              <w:highlight w:val="none"/>
            </w:rPr>
            <w:fldChar w:fldCharType="begin"/>
          </w:r>
          <w:r>
            <w:rPr>
              <w:highlight w:val="none"/>
            </w:rPr>
            <w:instrText xml:space="preserve"> PAGEREF _Toc12779 \h </w:instrText>
          </w:r>
          <w:r>
            <w:rPr>
              <w:highlight w:val="none"/>
            </w:rPr>
            <w:fldChar w:fldCharType="separate"/>
          </w:r>
          <w:r>
            <w:rPr>
              <w:highlight w:val="none"/>
            </w:rPr>
            <w:t>40</w:t>
          </w:r>
          <w:r>
            <w:rPr>
              <w:highlight w:val="none"/>
            </w:rPr>
            <w:fldChar w:fldCharType="end"/>
          </w:r>
          <w:r>
            <w:rPr>
              <w:rFonts w:hint="eastAsia"/>
              <w:highlight w:val="none"/>
            </w:rPr>
            <w:fldChar w:fldCharType="end"/>
          </w:r>
        </w:p>
        <w:p w14:paraId="20FB73B8">
          <w:pPr>
            <w:pStyle w:val="12"/>
            <w:tabs>
              <w:tab w:val="right" w:leader="dot" w:pos="9355"/>
            </w:tabs>
            <w:rPr>
              <w:highlight w:val="none"/>
            </w:rPr>
          </w:pPr>
          <w:r>
            <w:rPr>
              <w:rFonts w:hint="eastAsia"/>
              <w:highlight w:val="none"/>
            </w:rPr>
            <w:fldChar w:fldCharType="begin"/>
          </w:r>
          <w:r>
            <w:rPr>
              <w:rFonts w:hint="eastAsia"/>
              <w:highlight w:val="none"/>
            </w:rPr>
            <w:instrText xml:space="preserve"> HYPERLINK \l _Toc8476 </w:instrText>
          </w:r>
          <w:r>
            <w:rPr>
              <w:rFonts w:hint="eastAsia"/>
              <w:highlight w:val="none"/>
            </w:rPr>
            <w:fldChar w:fldCharType="separate"/>
          </w:r>
          <w:r>
            <w:rPr>
              <w:rFonts w:hint="default" w:ascii="宋体" w:hAnsi="宋体" w:eastAsia="宋体" w:cs="宋体"/>
              <w:highlight w:val="none"/>
            </w:rPr>
            <w:t xml:space="preserve">7.2 </w:t>
          </w:r>
          <w:r>
            <w:rPr>
              <w:rFonts w:hint="eastAsia" w:ascii="宋体" w:hAnsi="宋体"/>
              <w:highlight w:val="none"/>
            </w:rPr>
            <w:t>包装和运输</w:t>
          </w:r>
          <w:r>
            <w:rPr>
              <w:highlight w:val="none"/>
            </w:rPr>
            <w:tab/>
          </w:r>
          <w:r>
            <w:rPr>
              <w:highlight w:val="none"/>
            </w:rPr>
            <w:fldChar w:fldCharType="begin"/>
          </w:r>
          <w:r>
            <w:rPr>
              <w:highlight w:val="none"/>
            </w:rPr>
            <w:instrText xml:space="preserve"> PAGEREF _Toc8476 \h </w:instrText>
          </w:r>
          <w:r>
            <w:rPr>
              <w:highlight w:val="none"/>
            </w:rPr>
            <w:fldChar w:fldCharType="separate"/>
          </w:r>
          <w:r>
            <w:rPr>
              <w:highlight w:val="none"/>
            </w:rPr>
            <w:t>40</w:t>
          </w:r>
          <w:r>
            <w:rPr>
              <w:highlight w:val="none"/>
            </w:rPr>
            <w:fldChar w:fldCharType="end"/>
          </w:r>
          <w:r>
            <w:rPr>
              <w:rFonts w:hint="eastAsia"/>
              <w:highlight w:val="none"/>
            </w:rPr>
            <w:fldChar w:fldCharType="end"/>
          </w:r>
        </w:p>
        <w:p w14:paraId="79926A3B">
          <w:pPr>
            <w:pStyle w:val="12"/>
            <w:tabs>
              <w:tab w:val="right" w:leader="dot" w:pos="9355"/>
            </w:tabs>
            <w:rPr>
              <w:highlight w:val="none"/>
            </w:rPr>
          </w:pPr>
          <w:r>
            <w:rPr>
              <w:rFonts w:hint="eastAsia"/>
              <w:highlight w:val="none"/>
            </w:rPr>
            <w:fldChar w:fldCharType="begin"/>
          </w:r>
          <w:r>
            <w:rPr>
              <w:rFonts w:hint="eastAsia"/>
              <w:highlight w:val="none"/>
            </w:rPr>
            <w:instrText xml:space="preserve"> HYPERLINK \l _Toc1768 </w:instrText>
          </w:r>
          <w:r>
            <w:rPr>
              <w:rFonts w:hint="eastAsia"/>
              <w:highlight w:val="none"/>
            </w:rPr>
            <w:fldChar w:fldCharType="separate"/>
          </w:r>
          <w:r>
            <w:rPr>
              <w:rFonts w:hint="default" w:ascii="宋体" w:hAnsi="宋体" w:eastAsia="宋体" w:cs="宋体"/>
              <w:highlight w:val="none"/>
            </w:rPr>
            <w:t xml:space="preserve">7.3 </w:t>
          </w:r>
          <w:r>
            <w:rPr>
              <w:rFonts w:hint="eastAsia" w:ascii="宋体" w:hAnsi="宋体"/>
              <w:highlight w:val="none"/>
            </w:rPr>
            <w:t>散装部件</w:t>
          </w:r>
          <w:r>
            <w:rPr>
              <w:highlight w:val="none"/>
            </w:rPr>
            <w:tab/>
          </w:r>
          <w:r>
            <w:rPr>
              <w:highlight w:val="none"/>
            </w:rPr>
            <w:fldChar w:fldCharType="begin"/>
          </w:r>
          <w:r>
            <w:rPr>
              <w:highlight w:val="none"/>
            </w:rPr>
            <w:instrText xml:space="preserve"> PAGEREF _Toc1768 \h </w:instrText>
          </w:r>
          <w:r>
            <w:rPr>
              <w:highlight w:val="none"/>
            </w:rPr>
            <w:fldChar w:fldCharType="separate"/>
          </w:r>
          <w:r>
            <w:rPr>
              <w:highlight w:val="none"/>
            </w:rPr>
            <w:t>40</w:t>
          </w:r>
          <w:r>
            <w:rPr>
              <w:highlight w:val="none"/>
            </w:rPr>
            <w:fldChar w:fldCharType="end"/>
          </w:r>
          <w:r>
            <w:rPr>
              <w:rFonts w:hint="eastAsia"/>
              <w:highlight w:val="none"/>
            </w:rPr>
            <w:fldChar w:fldCharType="end"/>
          </w:r>
        </w:p>
        <w:p w14:paraId="7057136E">
          <w:pPr>
            <w:pStyle w:val="12"/>
            <w:tabs>
              <w:tab w:val="right" w:leader="dot" w:pos="9355"/>
            </w:tabs>
            <w:rPr>
              <w:highlight w:val="none"/>
            </w:rPr>
          </w:pPr>
          <w:r>
            <w:rPr>
              <w:rFonts w:hint="eastAsia"/>
              <w:highlight w:val="none"/>
            </w:rPr>
            <w:fldChar w:fldCharType="begin"/>
          </w:r>
          <w:r>
            <w:rPr>
              <w:rFonts w:hint="eastAsia"/>
              <w:highlight w:val="none"/>
            </w:rPr>
            <w:instrText xml:space="preserve"> HYPERLINK \l _Toc9820 </w:instrText>
          </w:r>
          <w:r>
            <w:rPr>
              <w:rFonts w:hint="eastAsia"/>
              <w:highlight w:val="none"/>
            </w:rPr>
            <w:fldChar w:fldCharType="separate"/>
          </w:r>
          <w:r>
            <w:rPr>
              <w:rFonts w:hint="default" w:ascii="宋体" w:hAnsi="宋体" w:eastAsia="宋体" w:cs="宋体"/>
              <w:highlight w:val="none"/>
            </w:rPr>
            <w:t xml:space="preserve">7.4 </w:t>
          </w:r>
          <w:r>
            <w:rPr>
              <w:rFonts w:hint="eastAsia" w:ascii="宋体" w:hAnsi="宋体"/>
              <w:highlight w:val="none"/>
            </w:rPr>
            <w:t>包装箱</w:t>
          </w:r>
          <w:r>
            <w:rPr>
              <w:highlight w:val="none"/>
            </w:rPr>
            <w:tab/>
          </w:r>
          <w:r>
            <w:rPr>
              <w:highlight w:val="none"/>
            </w:rPr>
            <w:fldChar w:fldCharType="begin"/>
          </w:r>
          <w:r>
            <w:rPr>
              <w:highlight w:val="none"/>
            </w:rPr>
            <w:instrText xml:space="preserve"> PAGEREF _Toc9820 \h </w:instrText>
          </w:r>
          <w:r>
            <w:rPr>
              <w:highlight w:val="none"/>
            </w:rPr>
            <w:fldChar w:fldCharType="separate"/>
          </w:r>
          <w:r>
            <w:rPr>
              <w:highlight w:val="none"/>
            </w:rPr>
            <w:t>40</w:t>
          </w:r>
          <w:r>
            <w:rPr>
              <w:highlight w:val="none"/>
            </w:rPr>
            <w:fldChar w:fldCharType="end"/>
          </w:r>
          <w:r>
            <w:rPr>
              <w:rFonts w:hint="eastAsia"/>
              <w:highlight w:val="none"/>
            </w:rPr>
            <w:fldChar w:fldCharType="end"/>
          </w:r>
        </w:p>
        <w:p w14:paraId="21404B8A">
          <w:pPr>
            <w:pStyle w:val="12"/>
            <w:tabs>
              <w:tab w:val="right" w:leader="dot" w:pos="9355"/>
            </w:tabs>
            <w:rPr>
              <w:highlight w:val="none"/>
            </w:rPr>
          </w:pPr>
          <w:r>
            <w:rPr>
              <w:rFonts w:hint="eastAsia"/>
              <w:highlight w:val="none"/>
            </w:rPr>
            <w:fldChar w:fldCharType="begin"/>
          </w:r>
          <w:r>
            <w:rPr>
              <w:rFonts w:hint="eastAsia"/>
              <w:highlight w:val="none"/>
            </w:rPr>
            <w:instrText xml:space="preserve"> HYPERLINK \l _Toc21677 </w:instrText>
          </w:r>
          <w:r>
            <w:rPr>
              <w:rFonts w:hint="eastAsia"/>
              <w:highlight w:val="none"/>
            </w:rPr>
            <w:fldChar w:fldCharType="separate"/>
          </w:r>
          <w:r>
            <w:rPr>
              <w:rFonts w:hint="default" w:ascii="宋体" w:hAnsi="宋体" w:eastAsia="宋体" w:cs="宋体"/>
              <w:highlight w:val="none"/>
            </w:rPr>
            <w:t xml:space="preserve">7.5 </w:t>
          </w:r>
          <w:r>
            <w:rPr>
              <w:rFonts w:hint="eastAsia" w:ascii="宋体" w:hAnsi="宋体"/>
              <w:highlight w:val="none"/>
            </w:rPr>
            <w:t>裸装货物</w:t>
          </w:r>
          <w:r>
            <w:rPr>
              <w:highlight w:val="none"/>
            </w:rPr>
            <w:tab/>
          </w:r>
          <w:r>
            <w:rPr>
              <w:highlight w:val="none"/>
            </w:rPr>
            <w:fldChar w:fldCharType="begin"/>
          </w:r>
          <w:r>
            <w:rPr>
              <w:highlight w:val="none"/>
            </w:rPr>
            <w:instrText xml:space="preserve"> PAGEREF _Toc21677 \h </w:instrText>
          </w:r>
          <w:r>
            <w:rPr>
              <w:highlight w:val="none"/>
            </w:rPr>
            <w:fldChar w:fldCharType="separate"/>
          </w:r>
          <w:r>
            <w:rPr>
              <w:highlight w:val="none"/>
            </w:rPr>
            <w:t>41</w:t>
          </w:r>
          <w:r>
            <w:rPr>
              <w:highlight w:val="none"/>
            </w:rPr>
            <w:fldChar w:fldCharType="end"/>
          </w:r>
          <w:r>
            <w:rPr>
              <w:rFonts w:hint="eastAsia"/>
              <w:highlight w:val="none"/>
            </w:rPr>
            <w:fldChar w:fldCharType="end"/>
          </w:r>
        </w:p>
        <w:p w14:paraId="17565334">
          <w:pPr>
            <w:pStyle w:val="12"/>
            <w:tabs>
              <w:tab w:val="right" w:leader="dot" w:pos="9355"/>
            </w:tabs>
            <w:rPr>
              <w:highlight w:val="none"/>
            </w:rPr>
          </w:pPr>
          <w:r>
            <w:rPr>
              <w:rFonts w:hint="eastAsia"/>
              <w:highlight w:val="none"/>
            </w:rPr>
            <w:fldChar w:fldCharType="begin"/>
          </w:r>
          <w:r>
            <w:rPr>
              <w:rFonts w:hint="eastAsia"/>
              <w:highlight w:val="none"/>
            </w:rPr>
            <w:instrText xml:space="preserve"> HYPERLINK \l _Toc26144 </w:instrText>
          </w:r>
          <w:r>
            <w:rPr>
              <w:rFonts w:hint="eastAsia"/>
              <w:highlight w:val="none"/>
            </w:rPr>
            <w:fldChar w:fldCharType="separate"/>
          </w:r>
          <w:r>
            <w:rPr>
              <w:rFonts w:hint="default" w:ascii="宋体" w:hAnsi="宋体" w:eastAsia="宋体" w:cs="宋体"/>
              <w:highlight w:val="none"/>
            </w:rPr>
            <w:t xml:space="preserve">7.6 </w:t>
          </w:r>
          <w:r>
            <w:rPr>
              <w:rFonts w:hint="eastAsia" w:ascii="宋体" w:hAnsi="宋体"/>
              <w:highlight w:val="none"/>
            </w:rPr>
            <w:t>装箱单</w:t>
          </w:r>
          <w:r>
            <w:rPr>
              <w:highlight w:val="none"/>
            </w:rPr>
            <w:tab/>
          </w:r>
          <w:r>
            <w:rPr>
              <w:highlight w:val="none"/>
            </w:rPr>
            <w:fldChar w:fldCharType="begin"/>
          </w:r>
          <w:r>
            <w:rPr>
              <w:highlight w:val="none"/>
            </w:rPr>
            <w:instrText xml:space="preserve"> PAGEREF _Toc26144 \h </w:instrText>
          </w:r>
          <w:r>
            <w:rPr>
              <w:highlight w:val="none"/>
            </w:rPr>
            <w:fldChar w:fldCharType="separate"/>
          </w:r>
          <w:r>
            <w:rPr>
              <w:highlight w:val="none"/>
            </w:rPr>
            <w:t>41</w:t>
          </w:r>
          <w:r>
            <w:rPr>
              <w:highlight w:val="none"/>
            </w:rPr>
            <w:fldChar w:fldCharType="end"/>
          </w:r>
          <w:r>
            <w:rPr>
              <w:rFonts w:hint="eastAsia"/>
              <w:highlight w:val="none"/>
            </w:rPr>
            <w:fldChar w:fldCharType="end"/>
          </w:r>
        </w:p>
        <w:p w14:paraId="651917AB">
          <w:pPr>
            <w:pStyle w:val="12"/>
            <w:tabs>
              <w:tab w:val="right" w:leader="dot" w:pos="9355"/>
            </w:tabs>
            <w:rPr>
              <w:highlight w:val="none"/>
            </w:rPr>
          </w:pPr>
          <w:r>
            <w:rPr>
              <w:rFonts w:hint="eastAsia"/>
              <w:highlight w:val="none"/>
            </w:rPr>
            <w:fldChar w:fldCharType="begin"/>
          </w:r>
          <w:r>
            <w:rPr>
              <w:rFonts w:hint="eastAsia"/>
              <w:highlight w:val="none"/>
            </w:rPr>
            <w:instrText xml:space="preserve"> HYPERLINK \l _Toc21828 </w:instrText>
          </w:r>
          <w:r>
            <w:rPr>
              <w:rFonts w:hint="eastAsia"/>
              <w:highlight w:val="none"/>
            </w:rPr>
            <w:fldChar w:fldCharType="separate"/>
          </w:r>
          <w:r>
            <w:rPr>
              <w:rFonts w:hint="default" w:ascii="宋体" w:hAnsi="宋体" w:eastAsia="宋体" w:cs="宋体"/>
              <w:highlight w:val="none"/>
            </w:rPr>
            <w:t xml:space="preserve">7.7 </w:t>
          </w:r>
          <w:r>
            <w:rPr>
              <w:rFonts w:hint="eastAsia" w:ascii="宋体" w:hAnsi="宋体"/>
              <w:highlight w:val="none"/>
            </w:rPr>
            <w:t>零星部件</w:t>
          </w:r>
          <w:r>
            <w:rPr>
              <w:highlight w:val="none"/>
            </w:rPr>
            <w:tab/>
          </w:r>
          <w:r>
            <w:rPr>
              <w:highlight w:val="none"/>
            </w:rPr>
            <w:fldChar w:fldCharType="begin"/>
          </w:r>
          <w:r>
            <w:rPr>
              <w:highlight w:val="none"/>
            </w:rPr>
            <w:instrText xml:space="preserve"> PAGEREF _Toc21828 \h </w:instrText>
          </w:r>
          <w:r>
            <w:rPr>
              <w:highlight w:val="none"/>
            </w:rPr>
            <w:fldChar w:fldCharType="separate"/>
          </w:r>
          <w:r>
            <w:rPr>
              <w:highlight w:val="none"/>
            </w:rPr>
            <w:t>41</w:t>
          </w:r>
          <w:r>
            <w:rPr>
              <w:highlight w:val="none"/>
            </w:rPr>
            <w:fldChar w:fldCharType="end"/>
          </w:r>
          <w:r>
            <w:rPr>
              <w:rFonts w:hint="eastAsia"/>
              <w:highlight w:val="none"/>
            </w:rPr>
            <w:fldChar w:fldCharType="end"/>
          </w:r>
        </w:p>
        <w:p w14:paraId="0E5C47B1">
          <w:pPr>
            <w:pStyle w:val="12"/>
            <w:tabs>
              <w:tab w:val="right" w:leader="dot" w:pos="9355"/>
            </w:tabs>
            <w:rPr>
              <w:highlight w:val="none"/>
            </w:rPr>
          </w:pPr>
          <w:r>
            <w:rPr>
              <w:rFonts w:hint="eastAsia"/>
              <w:highlight w:val="none"/>
            </w:rPr>
            <w:fldChar w:fldCharType="begin"/>
          </w:r>
          <w:r>
            <w:rPr>
              <w:rFonts w:hint="eastAsia"/>
              <w:highlight w:val="none"/>
            </w:rPr>
            <w:instrText xml:space="preserve"> HYPERLINK \l _Toc29521 </w:instrText>
          </w:r>
          <w:r>
            <w:rPr>
              <w:rFonts w:hint="eastAsia"/>
              <w:highlight w:val="none"/>
            </w:rPr>
            <w:fldChar w:fldCharType="separate"/>
          </w:r>
          <w:r>
            <w:rPr>
              <w:rFonts w:hint="default" w:ascii="宋体" w:hAnsi="宋体" w:eastAsia="宋体" w:cs="宋体"/>
              <w:highlight w:val="none"/>
            </w:rPr>
            <w:t xml:space="preserve">7.8 </w:t>
          </w:r>
          <w:r>
            <w:rPr>
              <w:rFonts w:hint="eastAsia" w:ascii="宋体" w:hAnsi="宋体"/>
              <w:highlight w:val="none"/>
            </w:rPr>
            <w:t>箱号</w:t>
          </w:r>
          <w:r>
            <w:rPr>
              <w:highlight w:val="none"/>
            </w:rPr>
            <w:tab/>
          </w:r>
          <w:r>
            <w:rPr>
              <w:highlight w:val="none"/>
            </w:rPr>
            <w:fldChar w:fldCharType="begin"/>
          </w:r>
          <w:r>
            <w:rPr>
              <w:highlight w:val="none"/>
            </w:rPr>
            <w:instrText xml:space="preserve"> PAGEREF _Toc29521 \h </w:instrText>
          </w:r>
          <w:r>
            <w:rPr>
              <w:highlight w:val="none"/>
            </w:rPr>
            <w:fldChar w:fldCharType="separate"/>
          </w:r>
          <w:r>
            <w:rPr>
              <w:highlight w:val="none"/>
            </w:rPr>
            <w:t>41</w:t>
          </w:r>
          <w:r>
            <w:rPr>
              <w:highlight w:val="none"/>
            </w:rPr>
            <w:fldChar w:fldCharType="end"/>
          </w:r>
          <w:r>
            <w:rPr>
              <w:rFonts w:hint="eastAsia"/>
              <w:highlight w:val="none"/>
            </w:rPr>
            <w:fldChar w:fldCharType="end"/>
          </w:r>
        </w:p>
        <w:p w14:paraId="5CBCA7B7">
          <w:pPr>
            <w:pStyle w:val="12"/>
            <w:tabs>
              <w:tab w:val="right" w:leader="dot" w:pos="9355"/>
            </w:tabs>
            <w:rPr>
              <w:highlight w:val="none"/>
            </w:rPr>
          </w:pPr>
          <w:r>
            <w:rPr>
              <w:rFonts w:hint="eastAsia"/>
              <w:highlight w:val="none"/>
            </w:rPr>
            <w:fldChar w:fldCharType="begin"/>
          </w:r>
          <w:r>
            <w:rPr>
              <w:rFonts w:hint="eastAsia"/>
              <w:highlight w:val="none"/>
            </w:rPr>
            <w:instrText xml:space="preserve"> HYPERLINK \l _Toc5356 </w:instrText>
          </w:r>
          <w:r>
            <w:rPr>
              <w:rFonts w:hint="eastAsia"/>
              <w:highlight w:val="none"/>
            </w:rPr>
            <w:fldChar w:fldCharType="separate"/>
          </w:r>
          <w:r>
            <w:rPr>
              <w:rFonts w:hint="default" w:ascii="宋体" w:hAnsi="宋体" w:eastAsia="宋体" w:cs="宋体"/>
              <w:highlight w:val="none"/>
            </w:rPr>
            <w:t xml:space="preserve">7.9 </w:t>
          </w:r>
          <w:r>
            <w:rPr>
              <w:rFonts w:hint="eastAsia" w:ascii="宋体" w:hAnsi="宋体"/>
              <w:highlight w:val="none"/>
            </w:rPr>
            <w:t>加工面</w:t>
          </w:r>
          <w:r>
            <w:rPr>
              <w:highlight w:val="none"/>
            </w:rPr>
            <w:tab/>
          </w:r>
          <w:r>
            <w:rPr>
              <w:highlight w:val="none"/>
            </w:rPr>
            <w:fldChar w:fldCharType="begin"/>
          </w:r>
          <w:r>
            <w:rPr>
              <w:highlight w:val="none"/>
            </w:rPr>
            <w:instrText xml:space="preserve"> PAGEREF _Toc5356 \h </w:instrText>
          </w:r>
          <w:r>
            <w:rPr>
              <w:highlight w:val="none"/>
            </w:rPr>
            <w:fldChar w:fldCharType="separate"/>
          </w:r>
          <w:r>
            <w:rPr>
              <w:highlight w:val="none"/>
            </w:rPr>
            <w:t>41</w:t>
          </w:r>
          <w:r>
            <w:rPr>
              <w:highlight w:val="none"/>
            </w:rPr>
            <w:fldChar w:fldCharType="end"/>
          </w:r>
          <w:r>
            <w:rPr>
              <w:rFonts w:hint="eastAsia"/>
              <w:highlight w:val="none"/>
            </w:rPr>
            <w:fldChar w:fldCharType="end"/>
          </w:r>
        </w:p>
        <w:p w14:paraId="28A8769A">
          <w:pPr>
            <w:pStyle w:val="12"/>
            <w:tabs>
              <w:tab w:val="right" w:leader="dot" w:pos="9355"/>
            </w:tabs>
            <w:rPr>
              <w:highlight w:val="none"/>
            </w:rPr>
          </w:pPr>
          <w:r>
            <w:rPr>
              <w:rFonts w:hint="eastAsia"/>
              <w:highlight w:val="none"/>
            </w:rPr>
            <w:fldChar w:fldCharType="begin"/>
          </w:r>
          <w:r>
            <w:rPr>
              <w:rFonts w:hint="eastAsia"/>
              <w:highlight w:val="none"/>
            </w:rPr>
            <w:instrText xml:space="preserve"> HYPERLINK \l _Toc16965 </w:instrText>
          </w:r>
          <w:r>
            <w:rPr>
              <w:rFonts w:hint="eastAsia"/>
              <w:highlight w:val="none"/>
            </w:rPr>
            <w:fldChar w:fldCharType="separate"/>
          </w:r>
          <w:r>
            <w:rPr>
              <w:rFonts w:hint="default" w:ascii="宋体" w:hAnsi="宋体" w:eastAsia="宋体" w:cs="宋体"/>
              <w:highlight w:val="none"/>
            </w:rPr>
            <w:t xml:space="preserve">7.10 </w:t>
          </w:r>
          <w:r>
            <w:rPr>
              <w:rFonts w:hint="eastAsia" w:ascii="宋体" w:hAnsi="宋体"/>
              <w:highlight w:val="none"/>
            </w:rPr>
            <w:t>技术资料</w:t>
          </w:r>
          <w:r>
            <w:rPr>
              <w:highlight w:val="none"/>
            </w:rPr>
            <w:tab/>
          </w:r>
          <w:r>
            <w:rPr>
              <w:highlight w:val="none"/>
            </w:rPr>
            <w:fldChar w:fldCharType="begin"/>
          </w:r>
          <w:r>
            <w:rPr>
              <w:highlight w:val="none"/>
            </w:rPr>
            <w:instrText xml:space="preserve"> PAGEREF _Toc16965 \h </w:instrText>
          </w:r>
          <w:r>
            <w:rPr>
              <w:highlight w:val="none"/>
            </w:rPr>
            <w:fldChar w:fldCharType="separate"/>
          </w:r>
          <w:r>
            <w:rPr>
              <w:highlight w:val="none"/>
            </w:rPr>
            <w:t>41</w:t>
          </w:r>
          <w:r>
            <w:rPr>
              <w:highlight w:val="none"/>
            </w:rPr>
            <w:fldChar w:fldCharType="end"/>
          </w:r>
          <w:r>
            <w:rPr>
              <w:rFonts w:hint="eastAsia"/>
              <w:highlight w:val="none"/>
            </w:rPr>
            <w:fldChar w:fldCharType="end"/>
          </w:r>
        </w:p>
        <w:p w14:paraId="1942CBCB">
          <w:pPr>
            <w:pStyle w:val="11"/>
            <w:tabs>
              <w:tab w:val="right" w:leader="dot" w:pos="9355"/>
            </w:tabs>
            <w:rPr>
              <w:highlight w:val="none"/>
            </w:rPr>
          </w:pPr>
          <w:r>
            <w:rPr>
              <w:rFonts w:hint="eastAsia"/>
              <w:highlight w:val="none"/>
            </w:rPr>
            <w:fldChar w:fldCharType="begin"/>
          </w:r>
          <w:r>
            <w:rPr>
              <w:rFonts w:hint="eastAsia"/>
              <w:highlight w:val="none"/>
            </w:rPr>
            <w:instrText xml:space="preserve"> HYPERLINK \l _Toc13168 </w:instrText>
          </w:r>
          <w:r>
            <w:rPr>
              <w:rFonts w:hint="eastAsia"/>
              <w:highlight w:val="none"/>
            </w:rPr>
            <w:fldChar w:fldCharType="separate"/>
          </w:r>
          <w:r>
            <w:rPr>
              <w:rFonts w:hint="default"/>
              <w:highlight w:val="none"/>
            </w:rPr>
            <w:t xml:space="preserve">8. </w:t>
          </w:r>
          <w:r>
            <w:rPr>
              <w:rFonts w:hint="eastAsia"/>
              <w:highlight w:val="none"/>
            </w:rPr>
            <w:t>技术服务和设计联络</w:t>
          </w:r>
          <w:r>
            <w:rPr>
              <w:highlight w:val="none"/>
            </w:rPr>
            <w:tab/>
          </w:r>
          <w:r>
            <w:rPr>
              <w:highlight w:val="none"/>
            </w:rPr>
            <w:fldChar w:fldCharType="begin"/>
          </w:r>
          <w:r>
            <w:rPr>
              <w:highlight w:val="none"/>
            </w:rPr>
            <w:instrText xml:space="preserve"> PAGEREF _Toc13168 \h </w:instrText>
          </w:r>
          <w:r>
            <w:rPr>
              <w:highlight w:val="none"/>
            </w:rPr>
            <w:fldChar w:fldCharType="separate"/>
          </w:r>
          <w:r>
            <w:rPr>
              <w:highlight w:val="none"/>
            </w:rPr>
            <w:t>42</w:t>
          </w:r>
          <w:r>
            <w:rPr>
              <w:highlight w:val="none"/>
            </w:rPr>
            <w:fldChar w:fldCharType="end"/>
          </w:r>
          <w:r>
            <w:rPr>
              <w:rFonts w:hint="eastAsia"/>
              <w:highlight w:val="none"/>
            </w:rPr>
            <w:fldChar w:fldCharType="end"/>
          </w:r>
        </w:p>
        <w:p w14:paraId="7D9C0259">
          <w:pPr>
            <w:pStyle w:val="12"/>
            <w:tabs>
              <w:tab w:val="right" w:leader="dot" w:pos="9355"/>
            </w:tabs>
            <w:rPr>
              <w:highlight w:val="none"/>
            </w:rPr>
          </w:pPr>
          <w:r>
            <w:rPr>
              <w:rFonts w:hint="eastAsia"/>
              <w:highlight w:val="none"/>
            </w:rPr>
            <w:fldChar w:fldCharType="begin"/>
          </w:r>
          <w:r>
            <w:rPr>
              <w:rFonts w:hint="eastAsia"/>
              <w:highlight w:val="none"/>
            </w:rPr>
            <w:instrText xml:space="preserve"> HYPERLINK \l _Toc9529 </w:instrText>
          </w:r>
          <w:r>
            <w:rPr>
              <w:rFonts w:hint="eastAsia"/>
              <w:highlight w:val="none"/>
            </w:rPr>
            <w:fldChar w:fldCharType="separate"/>
          </w:r>
          <w:r>
            <w:rPr>
              <w:rFonts w:hint="default" w:ascii="宋体" w:hAnsi="宋体" w:eastAsia="宋体" w:cs="宋体"/>
              <w:highlight w:val="none"/>
            </w:rPr>
            <w:t xml:space="preserve">8.1 </w:t>
          </w:r>
          <w:r>
            <w:rPr>
              <w:rFonts w:hint="eastAsia" w:ascii="宋体" w:hAnsi="宋体"/>
              <w:highlight w:val="none"/>
            </w:rPr>
            <w:t>现场服务</w:t>
          </w:r>
          <w:r>
            <w:rPr>
              <w:highlight w:val="none"/>
            </w:rPr>
            <w:tab/>
          </w:r>
          <w:r>
            <w:rPr>
              <w:highlight w:val="none"/>
            </w:rPr>
            <w:fldChar w:fldCharType="begin"/>
          </w:r>
          <w:r>
            <w:rPr>
              <w:highlight w:val="none"/>
            </w:rPr>
            <w:instrText xml:space="preserve"> PAGEREF _Toc9529 \h </w:instrText>
          </w:r>
          <w:r>
            <w:rPr>
              <w:highlight w:val="none"/>
            </w:rPr>
            <w:fldChar w:fldCharType="separate"/>
          </w:r>
          <w:r>
            <w:rPr>
              <w:highlight w:val="none"/>
            </w:rPr>
            <w:t>42</w:t>
          </w:r>
          <w:r>
            <w:rPr>
              <w:highlight w:val="none"/>
            </w:rPr>
            <w:fldChar w:fldCharType="end"/>
          </w:r>
          <w:r>
            <w:rPr>
              <w:rFonts w:hint="eastAsia"/>
              <w:highlight w:val="none"/>
            </w:rPr>
            <w:fldChar w:fldCharType="end"/>
          </w:r>
        </w:p>
        <w:p w14:paraId="7E7E1008">
          <w:pPr>
            <w:pStyle w:val="12"/>
            <w:tabs>
              <w:tab w:val="right" w:leader="dot" w:pos="9355"/>
            </w:tabs>
            <w:rPr>
              <w:highlight w:val="none"/>
            </w:rPr>
          </w:pPr>
          <w:r>
            <w:rPr>
              <w:rFonts w:hint="eastAsia"/>
              <w:highlight w:val="none"/>
            </w:rPr>
            <w:fldChar w:fldCharType="begin"/>
          </w:r>
          <w:r>
            <w:rPr>
              <w:rFonts w:hint="eastAsia"/>
              <w:highlight w:val="none"/>
            </w:rPr>
            <w:instrText xml:space="preserve"> HYPERLINK \l _Toc11569 </w:instrText>
          </w:r>
          <w:r>
            <w:rPr>
              <w:rFonts w:hint="eastAsia"/>
              <w:highlight w:val="none"/>
            </w:rPr>
            <w:fldChar w:fldCharType="separate"/>
          </w:r>
          <w:r>
            <w:rPr>
              <w:rFonts w:hint="default" w:ascii="宋体" w:hAnsi="宋体" w:eastAsia="宋体" w:cs="宋体"/>
              <w:highlight w:val="none"/>
            </w:rPr>
            <w:t xml:space="preserve">8.2 </w:t>
          </w:r>
          <w:r>
            <w:rPr>
              <w:rFonts w:hint="eastAsia" w:ascii="宋体" w:hAnsi="宋体"/>
              <w:highlight w:val="none"/>
            </w:rPr>
            <w:t>现场服务职责</w:t>
          </w:r>
          <w:r>
            <w:rPr>
              <w:highlight w:val="none"/>
            </w:rPr>
            <w:tab/>
          </w:r>
          <w:r>
            <w:rPr>
              <w:highlight w:val="none"/>
            </w:rPr>
            <w:fldChar w:fldCharType="begin"/>
          </w:r>
          <w:r>
            <w:rPr>
              <w:highlight w:val="none"/>
            </w:rPr>
            <w:instrText xml:space="preserve"> PAGEREF _Toc11569 \h </w:instrText>
          </w:r>
          <w:r>
            <w:rPr>
              <w:highlight w:val="none"/>
            </w:rPr>
            <w:fldChar w:fldCharType="separate"/>
          </w:r>
          <w:r>
            <w:rPr>
              <w:highlight w:val="none"/>
            </w:rPr>
            <w:t>42</w:t>
          </w:r>
          <w:r>
            <w:rPr>
              <w:highlight w:val="none"/>
            </w:rPr>
            <w:fldChar w:fldCharType="end"/>
          </w:r>
          <w:r>
            <w:rPr>
              <w:rFonts w:hint="eastAsia"/>
              <w:highlight w:val="none"/>
            </w:rPr>
            <w:fldChar w:fldCharType="end"/>
          </w:r>
        </w:p>
        <w:p w14:paraId="7D3817FE">
          <w:pPr>
            <w:pStyle w:val="12"/>
            <w:tabs>
              <w:tab w:val="right" w:leader="dot" w:pos="9355"/>
            </w:tabs>
            <w:rPr>
              <w:highlight w:val="none"/>
            </w:rPr>
          </w:pPr>
          <w:r>
            <w:rPr>
              <w:rFonts w:hint="eastAsia"/>
              <w:highlight w:val="none"/>
            </w:rPr>
            <w:fldChar w:fldCharType="begin"/>
          </w:r>
          <w:r>
            <w:rPr>
              <w:rFonts w:hint="eastAsia"/>
              <w:highlight w:val="none"/>
            </w:rPr>
            <w:instrText xml:space="preserve"> HYPERLINK \l _Toc13759 </w:instrText>
          </w:r>
          <w:r>
            <w:rPr>
              <w:rFonts w:hint="eastAsia"/>
              <w:highlight w:val="none"/>
            </w:rPr>
            <w:fldChar w:fldCharType="separate"/>
          </w:r>
          <w:r>
            <w:rPr>
              <w:rFonts w:hint="default" w:ascii="宋体" w:hAnsi="宋体" w:eastAsia="宋体" w:cs="宋体"/>
              <w:highlight w:val="none"/>
            </w:rPr>
            <w:t xml:space="preserve">8.3 </w:t>
          </w:r>
          <w:r>
            <w:rPr>
              <w:rFonts w:hint="eastAsia" w:ascii="宋体" w:hAnsi="宋体"/>
              <w:highlight w:val="none"/>
            </w:rPr>
            <w:t>人员培训</w:t>
          </w:r>
          <w:r>
            <w:rPr>
              <w:highlight w:val="none"/>
            </w:rPr>
            <w:tab/>
          </w:r>
          <w:r>
            <w:rPr>
              <w:highlight w:val="none"/>
            </w:rPr>
            <w:fldChar w:fldCharType="begin"/>
          </w:r>
          <w:r>
            <w:rPr>
              <w:highlight w:val="none"/>
            </w:rPr>
            <w:instrText xml:space="preserve"> PAGEREF _Toc13759 \h </w:instrText>
          </w:r>
          <w:r>
            <w:rPr>
              <w:highlight w:val="none"/>
            </w:rPr>
            <w:fldChar w:fldCharType="separate"/>
          </w:r>
          <w:r>
            <w:rPr>
              <w:highlight w:val="none"/>
            </w:rPr>
            <w:t>43</w:t>
          </w:r>
          <w:r>
            <w:rPr>
              <w:highlight w:val="none"/>
            </w:rPr>
            <w:fldChar w:fldCharType="end"/>
          </w:r>
          <w:r>
            <w:rPr>
              <w:rFonts w:hint="eastAsia"/>
              <w:highlight w:val="none"/>
            </w:rPr>
            <w:fldChar w:fldCharType="end"/>
          </w:r>
        </w:p>
        <w:p w14:paraId="74848A97">
          <w:pPr>
            <w:pStyle w:val="12"/>
            <w:tabs>
              <w:tab w:val="right" w:leader="dot" w:pos="9355"/>
            </w:tabs>
            <w:rPr>
              <w:highlight w:val="none"/>
            </w:rPr>
          </w:pPr>
          <w:r>
            <w:rPr>
              <w:rFonts w:hint="eastAsia"/>
              <w:highlight w:val="none"/>
            </w:rPr>
            <w:fldChar w:fldCharType="begin"/>
          </w:r>
          <w:r>
            <w:rPr>
              <w:rFonts w:hint="eastAsia"/>
              <w:highlight w:val="none"/>
            </w:rPr>
            <w:instrText xml:space="preserve"> HYPERLINK \l _Toc20835 </w:instrText>
          </w:r>
          <w:r>
            <w:rPr>
              <w:rFonts w:hint="eastAsia"/>
              <w:highlight w:val="none"/>
            </w:rPr>
            <w:fldChar w:fldCharType="separate"/>
          </w:r>
          <w:r>
            <w:rPr>
              <w:rFonts w:hint="default" w:ascii="宋体" w:hAnsi="宋体" w:eastAsia="宋体" w:cs="宋体"/>
              <w:highlight w:val="none"/>
            </w:rPr>
            <w:t xml:space="preserve">8.4 </w:t>
          </w:r>
          <w:r>
            <w:rPr>
              <w:rFonts w:hint="eastAsia" w:ascii="宋体" w:hAnsi="宋体"/>
              <w:highlight w:val="none"/>
            </w:rPr>
            <w:t>售后服务要求</w:t>
          </w:r>
          <w:r>
            <w:rPr>
              <w:highlight w:val="none"/>
            </w:rPr>
            <w:tab/>
          </w:r>
          <w:r>
            <w:rPr>
              <w:highlight w:val="none"/>
            </w:rPr>
            <w:fldChar w:fldCharType="begin"/>
          </w:r>
          <w:r>
            <w:rPr>
              <w:highlight w:val="none"/>
            </w:rPr>
            <w:instrText xml:space="preserve"> PAGEREF _Toc20835 \h </w:instrText>
          </w:r>
          <w:r>
            <w:rPr>
              <w:highlight w:val="none"/>
            </w:rPr>
            <w:fldChar w:fldCharType="separate"/>
          </w:r>
          <w:r>
            <w:rPr>
              <w:highlight w:val="none"/>
            </w:rPr>
            <w:t>43</w:t>
          </w:r>
          <w:r>
            <w:rPr>
              <w:highlight w:val="none"/>
            </w:rPr>
            <w:fldChar w:fldCharType="end"/>
          </w:r>
          <w:r>
            <w:rPr>
              <w:rFonts w:hint="eastAsia"/>
              <w:highlight w:val="none"/>
            </w:rPr>
            <w:fldChar w:fldCharType="end"/>
          </w:r>
        </w:p>
        <w:p w14:paraId="6BE0E335">
          <w:pPr>
            <w:pStyle w:val="11"/>
            <w:tabs>
              <w:tab w:val="right" w:leader="dot" w:pos="9355"/>
            </w:tabs>
            <w:rPr>
              <w:highlight w:val="none"/>
            </w:rPr>
          </w:pPr>
          <w:r>
            <w:rPr>
              <w:rFonts w:hint="eastAsia"/>
              <w:highlight w:val="none"/>
            </w:rPr>
            <w:fldChar w:fldCharType="begin"/>
          </w:r>
          <w:r>
            <w:rPr>
              <w:rFonts w:hint="eastAsia"/>
              <w:highlight w:val="none"/>
            </w:rPr>
            <w:instrText xml:space="preserve"> HYPERLINK \l _Toc23165 </w:instrText>
          </w:r>
          <w:r>
            <w:rPr>
              <w:rFonts w:hint="eastAsia"/>
              <w:highlight w:val="none"/>
            </w:rPr>
            <w:fldChar w:fldCharType="separate"/>
          </w:r>
          <w:r>
            <w:rPr>
              <w:rFonts w:hint="eastAsia"/>
              <w:highlight w:val="none"/>
            </w:rPr>
            <w:t>附表1：技术数据表（空白处投标方填写）</w:t>
          </w:r>
          <w:r>
            <w:rPr>
              <w:highlight w:val="none"/>
            </w:rPr>
            <w:tab/>
          </w:r>
          <w:r>
            <w:rPr>
              <w:highlight w:val="none"/>
            </w:rPr>
            <w:fldChar w:fldCharType="begin"/>
          </w:r>
          <w:r>
            <w:rPr>
              <w:highlight w:val="none"/>
            </w:rPr>
            <w:instrText xml:space="preserve"> PAGEREF _Toc23165 \h </w:instrText>
          </w:r>
          <w:r>
            <w:rPr>
              <w:highlight w:val="none"/>
            </w:rPr>
            <w:fldChar w:fldCharType="separate"/>
          </w:r>
          <w:r>
            <w:rPr>
              <w:highlight w:val="none"/>
            </w:rPr>
            <w:t>44</w:t>
          </w:r>
          <w:r>
            <w:rPr>
              <w:highlight w:val="none"/>
            </w:rPr>
            <w:fldChar w:fldCharType="end"/>
          </w:r>
          <w:r>
            <w:rPr>
              <w:rFonts w:hint="eastAsia"/>
              <w:highlight w:val="none"/>
            </w:rPr>
            <w:fldChar w:fldCharType="end"/>
          </w:r>
        </w:p>
        <w:p w14:paraId="4FF17898">
          <w:pPr>
            <w:pStyle w:val="11"/>
            <w:tabs>
              <w:tab w:val="right" w:leader="dot" w:pos="9355"/>
            </w:tabs>
            <w:rPr>
              <w:highlight w:val="none"/>
            </w:rPr>
          </w:pPr>
          <w:r>
            <w:rPr>
              <w:rFonts w:hint="eastAsia"/>
              <w:highlight w:val="none"/>
            </w:rPr>
            <w:fldChar w:fldCharType="begin"/>
          </w:r>
          <w:r>
            <w:rPr>
              <w:rFonts w:hint="eastAsia"/>
              <w:highlight w:val="none"/>
            </w:rPr>
            <w:instrText xml:space="preserve"> HYPERLINK \l _Toc30543 </w:instrText>
          </w:r>
          <w:r>
            <w:rPr>
              <w:rFonts w:hint="eastAsia"/>
              <w:highlight w:val="none"/>
            </w:rPr>
            <w:fldChar w:fldCharType="separate"/>
          </w:r>
          <w:r>
            <w:rPr>
              <w:rFonts w:hint="eastAsia"/>
              <w:highlight w:val="none"/>
            </w:rPr>
            <w:t>附表2：组件外观和E</w:t>
          </w:r>
          <w:r>
            <w:rPr>
              <w:highlight w:val="none"/>
            </w:rPr>
            <w:t>L</w:t>
          </w:r>
          <w:r>
            <w:rPr>
              <w:rFonts w:hint="eastAsia"/>
              <w:highlight w:val="none"/>
            </w:rPr>
            <w:t>标准</w:t>
          </w:r>
          <w:r>
            <w:rPr>
              <w:highlight w:val="none"/>
            </w:rPr>
            <w:tab/>
          </w:r>
          <w:r>
            <w:rPr>
              <w:highlight w:val="none"/>
            </w:rPr>
            <w:fldChar w:fldCharType="begin"/>
          </w:r>
          <w:r>
            <w:rPr>
              <w:highlight w:val="none"/>
            </w:rPr>
            <w:instrText xml:space="preserve"> PAGEREF _Toc30543 \h </w:instrText>
          </w:r>
          <w:r>
            <w:rPr>
              <w:highlight w:val="none"/>
            </w:rPr>
            <w:fldChar w:fldCharType="separate"/>
          </w:r>
          <w:r>
            <w:rPr>
              <w:highlight w:val="none"/>
            </w:rPr>
            <w:t>46</w:t>
          </w:r>
          <w:r>
            <w:rPr>
              <w:highlight w:val="none"/>
            </w:rPr>
            <w:fldChar w:fldCharType="end"/>
          </w:r>
          <w:r>
            <w:rPr>
              <w:rFonts w:hint="eastAsia"/>
              <w:highlight w:val="none"/>
            </w:rPr>
            <w:fldChar w:fldCharType="end"/>
          </w:r>
        </w:p>
        <w:p w14:paraId="1E28514A">
          <w:pPr>
            <w:spacing w:before="0" w:after="0" w:line="240" w:lineRule="auto"/>
            <w:ind w:firstLine="0" w:firstLineChars="0"/>
            <w:jc w:val="center"/>
            <w:rPr>
              <w:sz w:val="21"/>
              <w:highlight w:val="none"/>
            </w:rPr>
          </w:pPr>
          <w:r>
            <w:rPr>
              <w:rFonts w:hint="eastAsia"/>
              <w:highlight w:val="none"/>
            </w:rPr>
            <w:fldChar w:fldCharType="end"/>
          </w:r>
        </w:p>
      </w:sdtContent>
    </w:sdt>
    <w:p w14:paraId="0BC340A7">
      <w:pPr>
        <w:ind w:firstLine="562"/>
        <w:jc w:val="center"/>
        <w:rPr>
          <w:b/>
          <w:bCs/>
          <w:sz w:val="28"/>
          <w:szCs w:val="28"/>
          <w:highlight w:val="none"/>
        </w:rPr>
      </w:pPr>
      <w:r>
        <w:rPr>
          <w:rFonts w:hint="eastAsia"/>
          <w:b/>
          <w:bCs/>
          <w:sz w:val="28"/>
          <w:szCs w:val="28"/>
          <w:highlight w:val="none"/>
        </w:rPr>
        <w:br w:type="page"/>
      </w:r>
    </w:p>
    <w:p w14:paraId="5C94060E">
      <w:pPr>
        <w:pStyle w:val="2"/>
        <w:numPr>
          <w:ilvl w:val="0"/>
          <w:numId w:val="1"/>
        </w:numPr>
        <w:rPr>
          <w:highlight w:val="none"/>
        </w:rPr>
      </w:pPr>
      <w:bookmarkStart w:id="0" w:name="_Toc21864"/>
      <w:bookmarkStart w:id="1" w:name="_Toc28387"/>
      <w:bookmarkStart w:id="2" w:name="_Toc3738"/>
      <w:bookmarkStart w:id="3" w:name="_Toc15331"/>
      <w:bookmarkStart w:id="4" w:name="_Toc17601"/>
      <w:r>
        <w:rPr>
          <w:rFonts w:hint="eastAsia"/>
          <w:highlight w:val="none"/>
        </w:rPr>
        <w:t>一般规定与规范</w:t>
      </w:r>
      <w:bookmarkEnd w:id="0"/>
      <w:bookmarkEnd w:id="1"/>
      <w:bookmarkEnd w:id="2"/>
      <w:bookmarkEnd w:id="3"/>
      <w:bookmarkEnd w:id="4"/>
    </w:p>
    <w:p w14:paraId="35B93A8D">
      <w:pPr>
        <w:pStyle w:val="3"/>
        <w:numPr>
          <w:ilvl w:val="1"/>
          <w:numId w:val="1"/>
        </w:numPr>
        <w:rPr>
          <w:rFonts w:ascii="宋体" w:hAnsi="宋体"/>
          <w:highlight w:val="none"/>
        </w:rPr>
      </w:pPr>
      <w:bookmarkStart w:id="5" w:name="_Toc16715"/>
      <w:bookmarkStart w:id="6" w:name="_Toc24287"/>
      <w:bookmarkStart w:id="7" w:name="_Toc308"/>
      <w:bookmarkStart w:id="8" w:name="_Toc2206"/>
      <w:bookmarkStart w:id="9" w:name="_Toc7406"/>
      <w:r>
        <w:rPr>
          <w:rFonts w:hint="eastAsia" w:ascii="宋体" w:hAnsi="宋体"/>
          <w:highlight w:val="none"/>
        </w:rPr>
        <w:t>总则</w:t>
      </w:r>
      <w:bookmarkEnd w:id="5"/>
      <w:bookmarkEnd w:id="6"/>
      <w:bookmarkEnd w:id="7"/>
      <w:bookmarkEnd w:id="8"/>
      <w:bookmarkEnd w:id="9"/>
    </w:p>
    <w:p w14:paraId="68DD789E">
      <w:pPr>
        <w:rPr>
          <w:rFonts w:hint="eastAsia"/>
          <w:highlight w:val="none"/>
        </w:rPr>
      </w:pPr>
      <w:r>
        <w:rPr>
          <w:rFonts w:hint="eastAsia"/>
          <w:highlight w:val="none"/>
        </w:rPr>
        <w:t xml:space="preserve">（1） 本技术规范书提出的是最低限度的技术要求，技术规范书中仅对主要设备提出了基本要求，并未对一切技术细节作出规定；承包人提供的产品除满足本技术规范书外，更应符合有关国家标准和电力行业标准的规定及IEC标准，承包人必须提供符合本技术规范书要求和符合 GB、GB/T 和 IEC 有关最新工业标准的优质产品。如果所引用的标准之间不一致或本技术规范书所使用的标准如与承包人所执行的标准不一致时，按要求较高的标准执行。 </w:t>
      </w:r>
    </w:p>
    <w:p w14:paraId="39E8F74C">
      <w:pPr>
        <w:rPr>
          <w:rFonts w:hint="eastAsia"/>
          <w:highlight w:val="none"/>
        </w:rPr>
      </w:pPr>
      <w:r>
        <w:rPr>
          <w:rFonts w:hint="eastAsia"/>
          <w:highlight w:val="none"/>
        </w:rPr>
        <w:t xml:space="preserve">（2） 承包人提供的产品应完全满足本技术规范书的要求。 </w:t>
      </w:r>
    </w:p>
    <w:p w14:paraId="76127F3A">
      <w:pPr>
        <w:rPr>
          <w:rFonts w:hint="eastAsia"/>
          <w:highlight w:val="none"/>
        </w:rPr>
      </w:pPr>
      <w:r>
        <w:rPr>
          <w:rFonts w:hint="eastAsia"/>
          <w:highlight w:val="none"/>
        </w:rPr>
        <w:t xml:space="preserve">（3） 设备采用的专利涉及到的全部费用均被认为已包含在合同价中，承包人应保证招标人不承担有关设备专利的一切责任。 </w:t>
      </w:r>
    </w:p>
    <w:p w14:paraId="01822580">
      <w:pPr>
        <w:rPr>
          <w:rFonts w:hint="eastAsia"/>
          <w:highlight w:val="none"/>
        </w:rPr>
      </w:pPr>
      <w:r>
        <w:rPr>
          <w:rFonts w:hint="eastAsia"/>
          <w:highlight w:val="none"/>
        </w:rPr>
        <w:t xml:space="preserve">（4） 合同签订后按本技术规范书要求，承包人提出合同设备的设计、制造、检验/试验、装配、安装、调试、试运、验收、试验、运行和维护等标准清单给招标人确认。 </w:t>
      </w:r>
    </w:p>
    <w:p w14:paraId="21921EDC">
      <w:pPr>
        <w:rPr>
          <w:rFonts w:hint="eastAsia"/>
          <w:highlight w:val="none"/>
        </w:rPr>
      </w:pPr>
      <w:r>
        <w:rPr>
          <w:rFonts w:hint="eastAsia"/>
          <w:highlight w:val="none"/>
        </w:rPr>
        <w:t xml:space="preserve">（5） 在签订合同之后，招标人有权提出因规范标准和规程发生变化而产生的一些补充修改要求，承包人应承诺予以配合，并不因此而产生任何费用。 </w:t>
      </w:r>
    </w:p>
    <w:p w14:paraId="17BEE77A">
      <w:pPr>
        <w:rPr>
          <w:rFonts w:hint="eastAsia"/>
          <w:highlight w:val="none"/>
        </w:rPr>
      </w:pPr>
      <w:r>
        <w:rPr>
          <w:rFonts w:hint="eastAsia"/>
          <w:highlight w:val="none"/>
        </w:rPr>
        <w:t xml:space="preserve">（6） 承包人应协同设计方深化及优化方案设计，配合施工图设计，配合安装调试、系统调试和验收，并承担培训及其它附带服务。 </w:t>
      </w:r>
    </w:p>
    <w:p w14:paraId="5169A464">
      <w:pPr>
        <w:rPr>
          <w:rFonts w:hint="eastAsia"/>
          <w:highlight w:val="none"/>
        </w:rPr>
      </w:pPr>
      <w:r>
        <w:rPr>
          <w:rFonts w:hint="eastAsia"/>
          <w:highlight w:val="none"/>
        </w:rPr>
        <w:t xml:space="preserve">（7） 承包人被认为在供货前已认真、仔细审查了技术规范书，技术规范书中的任何错误、不准确、遗漏项等均不能解除承包人应提供符合国内外先进安全、性能、环保标准的优质、可靠产品应负的责任，承包人对设备对国内外先进、强制标准的符合性和设备的正确性、可靠性负责。 </w:t>
      </w:r>
    </w:p>
    <w:p w14:paraId="41DEC939">
      <w:pPr>
        <w:rPr>
          <w:rFonts w:hint="eastAsia"/>
          <w:highlight w:val="none"/>
        </w:rPr>
      </w:pPr>
      <w:r>
        <w:rPr>
          <w:rFonts w:hint="eastAsia"/>
          <w:highlight w:val="none"/>
        </w:rPr>
        <w:t xml:space="preserve">（8） 本技术规范书中涉及有关商务方面的内容，如与“商务条款”有矛盾时，以“商务条款”为准。 </w:t>
      </w:r>
    </w:p>
    <w:p w14:paraId="5480F466">
      <w:pPr>
        <w:rPr>
          <w:rFonts w:hint="eastAsia"/>
          <w:highlight w:val="none"/>
        </w:rPr>
      </w:pPr>
      <w:r>
        <w:rPr>
          <w:rFonts w:hint="eastAsia"/>
          <w:highlight w:val="none"/>
        </w:rPr>
        <w:t xml:space="preserve">（9） 本技术规范书经发包人、承包人双方确认后，作为合同的不可分割的一部分，与合同正文具有同等的法律效力。本技术规范书未尽事宜，由发包人、承包人双方协商确定。 </w:t>
      </w:r>
    </w:p>
    <w:p w14:paraId="21CE6906">
      <w:pPr>
        <w:rPr>
          <w:highlight w:val="none"/>
        </w:rPr>
      </w:pPr>
      <w:r>
        <w:rPr>
          <w:rFonts w:hint="eastAsia"/>
          <w:highlight w:val="none"/>
        </w:rPr>
        <w:t>（10）所有技术资料和文件中的单位均采用中国国家法定计量单位。</w:t>
      </w:r>
    </w:p>
    <w:p w14:paraId="1CC07056">
      <w:pPr>
        <w:pStyle w:val="3"/>
        <w:numPr>
          <w:ilvl w:val="1"/>
          <w:numId w:val="1"/>
        </w:numPr>
        <w:rPr>
          <w:rFonts w:ascii="宋体" w:hAnsi="宋体"/>
          <w:highlight w:val="none"/>
        </w:rPr>
      </w:pPr>
      <w:bookmarkStart w:id="10" w:name="_bookmark2"/>
      <w:bookmarkEnd w:id="10"/>
      <w:bookmarkStart w:id="11" w:name="_Toc27261"/>
      <w:bookmarkStart w:id="12" w:name="_Toc2240"/>
      <w:bookmarkStart w:id="13" w:name="_Toc14760"/>
      <w:bookmarkStart w:id="14" w:name="_Toc13932"/>
      <w:bookmarkStart w:id="15" w:name="_Toc32116"/>
      <w:r>
        <w:rPr>
          <w:rFonts w:hint="eastAsia" w:ascii="宋体" w:hAnsi="宋体"/>
          <w:highlight w:val="none"/>
        </w:rPr>
        <w:t>包装和运输</w:t>
      </w:r>
      <w:bookmarkEnd w:id="11"/>
      <w:bookmarkEnd w:id="12"/>
      <w:bookmarkEnd w:id="13"/>
      <w:bookmarkEnd w:id="14"/>
      <w:bookmarkEnd w:id="15"/>
    </w:p>
    <w:p w14:paraId="1DA24AFE">
      <w:pPr>
        <w:rPr>
          <w:highlight w:val="none"/>
        </w:rPr>
      </w:pPr>
      <w:r>
        <w:rPr>
          <w:rFonts w:hint="eastAsia"/>
          <w:highlight w:val="none"/>
        </w:rPr>
        <w:t>1.2.1包装</w:t>
      </w:r>
    </w:p>
    <w:p w14:paraId="7623AB24">
      <w:pPr>
        <w:rPr>
          <w:highlight w:val="none"/>
        </w:rPr>
      </w:pPr>
      <w:r>
        <w:rPr>
          <w:rFonts w:hint="eastAsia"/>
          <w:highlight w:val="none"/>
        </w:rPr>
        <w:t>1）设备制造完成并通过相关试验测试后应及时包装，否则应得到切实的保护。其包装应符合铁路、公路及海运部门的有关规定。</w:t>
      </w:r>
    </w:p>
    <w:p w14:paraId="51697F1C">
      <w:pPr>
        <w:rPr>
          <w:highlight w:val="none"/>
        </w:rPr>
      </w:pPr>
      <w:r>
        <w:rPr>
          <w:rFonts w:hint="eastAsia"/>
          <w:highlight w:val="none"/>
        </w:rPr>
        <w:t>2）包装箱上应有明显的包装储运图示标志，并应标明招标方的托盘号。</w:t>
      </w:r>
    </w:p>
    <w:p w14:paraId="573E38E6">
      <w:pPr>
        <w:rPr>
          <w:highlight w:val="none"/>
        </w:rPr>
      </w:pPr>
      <w:r>
        <w:rPr>
          <w:rFonts w:hint="eastAsia"/>
          <w:highlight w:val="none"/>
        </w:rPr>
        <w:t>3）各种包装应确保各零部件在运输过程中不丢失、不损坏、不受潮和不腐蚀。</w:t>
      </w:r>
    </w:p>
    <w:p w14:paraId="0919C6B2">
      <w:pPr>
        <w:rPr>
          <w:highlight w:val="none"/>
        </w:rPr>
      </w:pPr>
      <w:r>
        <w:rPr>
          <w:rFonts w:hint="eastAsia"/>
          <w:highlight w:val="none"/>
        </w:rPr>
        <w:t>1.2.2运输</w:t>
      </w:r>
    </w:p>
    <w:p w14:paraId="3CE846CC">
      <w:pPr>
        <w:rPr>
          <w:highlight w:val="none"/>
        </w:rPr>
      </w:pPr>
      <w:r>
        <w:rPr>
          <w:rFonts w:hint="eastAsia"/>
          <w:highlight w:val="none"/>
        </w:rPr>
        <w:t>1）合同设备在运输时应符合铁路、公路及海运部门的有关规定。</w:t>
      </w:r>
    </w:p>
    <w:p w14:paraId="35F0D96D">
      <w:pPr>
        <w:rPr>
          <w:highlight w:val="none"/>
        </w:rPr>
      </w:pPr>
      <w:r>
        <w:rPr>
          <w:rFonts w:hint="eastAsia"/>
          <w:highlight w:val="none"/>
        </w:rPr>
        <w:t>2）合同设备的运输应保证其外壳不受任何损伤，内部元件不能发生位移且应保证内部元件性能完好。</w:t>
      </w:r>
    </w:p>
    <w:p w14:paraId="73D1F1DA">
      <w:pPr>
        <w:rPr>
          <w:highlight w:val="none"/>
        </w:rPr>
      </w:pPr>
      <w:r>
        <w:rPr>
          <w:rFonts w:hint="eastAsia"/>
          <w:highlight w:val="none"/>
        </w:rPr>
        <w:t>3）所有部件经妥善包装或装箱后，在运输过程中尚应采取其它防护措施，以免散失损坏或被盗。</w:t>
      </w:r>
    </w:p>
    <w:p w14:paraId="58382E6E">
      <w:pPr>
        <w:rPr>
          <w:highlight w:val="none"/>
        </w:rPr>
      </w:pPr>
      <w:r>
        <w:rPr>
          <w:rFonts w:hint="eastAsia"/>
          <w:highlight w:val="none"/>
        </w:rPr>
        <w:t>4）运输中不允许有任何的碰撞和磨损。</w:t>
      </w:r>
    </w:p>
    <w:p w14:paraId="7E5A2413">
      <w:pPr>
        <w:rPr>
          <w:highlight w:val="none"/>
        </w:rPr>
      </w:pPr>
      <w:r>
        <w:rPr>
          <w:rFonts w:hint="eastAsia"/>
          <w:highlight w:val="none"/>
        </w:rPr>
        <w:t>5）随产品提供的技术资料应完整无缺。</w:t>
      </w:r>
    </w:p>
    <w:p w14:paraId="6326DF3E">
      <w:pPr>
        <w:pStyle w:val="3"/>
        <w:numPr>
          <w:ilvl w:val="1"/>
          <w:numId w:val="1"/>
        </w:numPr>
        <w:rPr>
          <w:rFonts w:ascii="宋体" w:hAnsi="宋体"/>
          <w:highlight w:val="none"/>
        </w:rPr>
      </w:pPr>
      <w:bookmarkStart w:id="16" w:name="_bookmark3"/>
      <w:bookmarkEnd w:id="16"/>
      <w:bookmarkStart w:id="17" w:name="_Toc27902"/>
      <w:bookmarkStart w:id="18" w:name="_Toc18888"/>
      <w:bookmarkStart w:id="19" w:name="_Toc25907"/>
      <w:bookmarkStart w:id="20" w:name="_Toc1835"/>
      <w:bookmarkStart w:id="21" w:name="_Toc11139"/>
      <w:r>
        <w:rPr>
          <w:rFonts w:hint="eastAsia" w:ascii="宋体" w:hAnsi="宋体"/>
          <w:highlight w:val="none"/>
        </w:rPr>
        <w:t>企业资质要求</w:t>
      </w:r>
      <w:bookmarkEnd w:id="17"/>
      <w:bookmarkEnd w:id="18"/>
      <w:bookmarkEnd w:id="19"/>
      <w:bookmarkEnd w:id="20"/>
      <w:bookmarkEnd w:id="21"/>
    </w:p>
    <w:p w14:paraId="654F2E8E">
      <w:pPr>
        <w:rPr>
          <w:highlight w:val="none"/>
        </w:rPr>
      </w:pPr>
      <w:r>
        <w:rPr>
          <w:rFonts w:hint="eastAsia"/>
          <w:highlight w:val="none"/>
        </w:rPr>
        <w:t>1.3.1投标方应为具有独立法人资格，组件工厂年产能不低于1GW，拥有完整的太阳电池和组件生产线的工厂。投标方组件具有配套</w:t>
      </w:r>
      <w:r>
        <w:rPr>
          <w:rFonts w:hint="eastAsia"/>
          <w:highlight w:val="none"/>
          <w:lang w:val="en-US" w:eastAsia="zh-CN"/>
        </w:rPr>
        <w:t>5</w:t>
      </w:r>
      <w:r>
        <w:rPr>
          <w:rFonts w:hint="eastAsia"/>
          <w:highlight w:val="none"/>
        </w:rPr>
        <w:t>MWp以上规模的光伏电站工程的实施案例。</w:t>
      </w:r>
    </w:p>
    <w:p w14:paraId="29B9E00B">
      <w:pPr>
        <w:rPr>
          <w:highlight w:val="none"/>
        </w:rPr>
      </w:pPr>
      <w:r>
        <w:rPr>
          <w:rFonts w:hint="eastAsia"/>
          <w:highlight w:val="none"/>
        </w:rPr>
        <w:t>1.3.2投标方有能力履行合同组件质保维修及其他服务义务。</w:t>
      </w:r>
    </w:p>
    <w:p w14:paraId="5AD4D365">
      <w:pPr>
        <w:rPr>
          <w:highlight w:val="none"/>
        </w:rPr>
      </w:pPr>
      <w:r>
        <w:rPr>
          <w:rFonts w:hint="eastAsia"/>
          <w:highlight w:val="none"/>
        </w:rPr>
        <w:t>1.3.3投标方具备较好的组件本体及其辅助设备产品研发和试验能力。</w:t>
      </w:r>
    </w:p>
    <w:p w14:paraId="31BEBBE2">
      <w:pPr>
        <w:rPr>
          <w:highlight w:val="none"/>
        </w:rPr>
      </w:pPr>
      <w:r>
        <w:rPr>
          <w:rFonts w:hint="eastAsia"/>
          <w:highlight w:val="none"/>
        </w:rPr>
        <w:t>1.3.4投标方具备其组件本体及其辅助设备生产过程中产品质量控制和保障措施、质量管理体系等，通过ISO9001:</w:t>
      </w:r>
      <w:r>
        <w:rPr>
          <w:highlight w:val="none"/>
        </w:rPr>
        <w:t>2015</w:t>
      </w:r>
      <w:r>
        <w:rPr>
          <w:rFonts w:hint="eastAsia"/>
          <w:highlight w:val="none"/>
        </w:rPr>
        <w:t>、ISO14001:</w:t>
      </w:r>
      <w:r>
        <w:rPr>
          <w:highlight w:val="none"/>
        </w:rPr>
        <w:t>2015</w:t>
      </w:r>
      <w:r>
        <w:rPr>
          <w:rFonts w:hint="eastAsia"/>
          <w:highlight w:val="none"/>
        </w:rPr>
        <w:t>、OHSAS18001:2007或</w:t>
      </w:r>
      <w:r>
        <w:rPr>
          <w:highlight w:val="none"/>
        </w:rPr>
        <w:t>ISO 45001:2018</w:t>
      </w:r>
      <w:r>
        <w:rPr>
          <w:rFonts w:hint="eastAsia"/>
          <w:highlight w:val="none"/>
        </w:rPr>
        <w:t>体系认证等，投标方须提供有效的ISO9001:</w:t>
      </w:r>
      <w:r>
        <w:rPr>
          <w:highlight w:val="none"/>
        </w:rPr>
        <w:t>2015</w:t>
      </w:r>
      <w:r>
        <w:rPr>
          <w:rFonts w:hint="eastAsia"/>
          <w:highlight w:val="none"/>
        </w:rPr>
        <w:t>质量管理体系认证文件，质量管理程序清单，说明生产过程中产品质量控制和保障措施，以及质保机构设置和职责。</w:t>
      </w:r>
    </w:p>
    <w:p w14:paraId="7D3AA00B">
      <w:pPr>
        <w:rPr>
          <w:highlight w:val="none"/>
        </w:rPr>
      </w:pPr>
      <w:r>
        <w:rPr>
          <w:rFonts w:hint="eastAsia"/>
          <w:highlight w:val="none"/>
        </w:rPr>
        <w:t>1.3.5投标方具有良好的银行资信和商业信誉，财务状况良好，无不良记录。</w:t>
      </w:r>
    </w:p>
    <w:p w14:paraId="4D1AC91F">
      <w:pPr>
        <w:pStyle w:val="3"/>
        <w:numPr>
          <w:ilvl w:val="1"/>
          <w:numId w:val="1"/>
        </w:numPr>
        <w:rPr>
          <w:rFonts w:ascii="宋体" w:hAnsi="宋体"/>
          <w:highlight w:val="none"/>
        </w:rPr>
      </w:pPr>
      <w:bookmarkStart w:id="22" w:name="_bookmark4"/>
      <w:bookmarkEnd w:id="22"/>
      <w:bookmarkStart w:id="23" w:name="_Toc18997"/>
      <w:bookmarkStart w:id="24" w:name="_Toc15494"/>
      <w:bookmarkStart w:id="25" w:name="_Toc19724"/>
      <w:bookmarkStart w:id="26" w:name="_Toc10002"/>
      <w:bookmarkStart w:id="27" w:name="_Toc20864"/>
      <w:r>
        <w:rPr>
          <w:rFonts w:hint="eastAsia" w:ascii="宋体" w:hAnsi="宋体"/>
          <w:highlight w:val="none"/>
        </w:rPr>
        <w:t>产品质保和使用寿命要求</w:t>
      </w:r>
      <w:bookmarkEnd w:id="23"/>
      <w:bookmarkEnd w:id="24"/>
      <w:bookmarkEnd w:id="25"/>
      <w:bookmarkEnd w:id="26"/>
      <w:bookmarkEnd w:id="27"/>
    </w:p>
    <w:p w14:paraId="17A27F4F">
      <w:pPr>
        <w:rPr>
          <w:highlight w:val="none"/>
        </w:rPr>
      </w:pPr>
      <w:r>
        <w:rPr>
          <w:rFonts w:hint="eastAsia"/>
          <w:highlight w:val="none"/>
        </w:rPr>
        <w:t>1.4.1投标方应在供货文件中明确说明组件产品质保期限，组件的最低质保期限不应少于1</w:t>
      </w:r>
      <w:r>
        <w:rPr>
          <w:highlight w:val="none"/>
        </w:rPr>
        <w:t>2</w:t>
      </w:r>
      <w:r>
        <w:rPr>
          <w:rFonts w:hint="eastAsia"/>
          <w:highlight w:val="none"/>
        </w:rPr>
        <w:t>年并作为合同条款，投标方应对质保期的承诺提供详细的技术分析，否则招标方视情况可不予采信。</w:t>
      </w:r>
    </w:p>
    <w:p w14:paraId="4FFAB365">
      <w:pPr>
        <w:rPr>
          <w:highlight w:val="none"/>
        </w:rPr>
      </w:pPr>
      <w:r>
        <w:rPr>
          <w:rFonts w:hint="eastAsia"/>
          <w:highlight w:val="none"/>
        </w:rPr>
        <w:t>1.4.2投标方需说明质量保证期内的服务计划及质量保证期后的服务计划。</w:t>
      </w:r>
    </w:p>
    <w:p w14:paraId="5FC0FE49">
      <w:pPr>
        <w:rPr>
          <w:highlight w:val="none"/>
        </w:rPr>
      </w:pPr>
      <w:r>
        <w:rPr>
          <w:rFonts w:hint="eastAsia"/>
          <w:highlight w:val="none"/>
        </w:rPr>
        <w:t>1.4.3投标方供货组件设备的运输、存储、安装、调试和运行应满足项目现场的气候条件要求，在高海拔、高污染、高寒环境下设备的使用寿命应不少于25年；根据供货组件出厂前在标准测试条件（STC）测定的峰值功率，每块供货组件应满足以下要求：组件质保起始运行第一年后功率衰减应</w:t>
      </w:r>
      <w:r>
        <w:rPr>
          <w:highlight w:val="none"/>
        </w:rPr>
        <w:t>&lt;</w:t>
      </w:r>
      <w:r>
        <w:rPr>
          <w:rFonts w:hint="eastAsia"/>
          <w:highlight w:val="none"/>
        </w:rPr>
        <w:t>1</w:t>
      </w:r>
      <w:r>
        <w:rPr>
          <w:highlight w:val="none"/>
        </w:rPr>
        <w:t>%</w:t>
      </w:r>
      <w:r>
        <w:rPr>
          <w:rFonts w:hint="eastAsia"/>
          <w:highlight w:val="none"/>
        </w:rPr>
        <w:t>，10年运行期内衰减&lt;4.6%，在25年运行期内输出功率衰减不超过</w:t>
      </w:r>
      <w:r>
        <w:rPr>
          <w:highlight w:val="none"/>
        </w:rPr>
        <w:t>1</w:t>
      </w:r>
      <w:r>
        <w:rPr>
          <w:rFonts w:hint="eastAsia"/>
          <w:highlight w:val="none"/>
        </w:rPr>
        <w:t>0.6%。作为负责任的产品供应商，投标方有责任在产品的整个使用寿命期内向招标方提供详细的维护方案（组件清洗和日常巡检方案）、更换、收费计划（例如定期的巡检和回访），该维护、更换服务应贯穿产品的整个使用寿命周期。</w:t>
      </w:r>
    </w:p>
    <w:p w14:paraId="09E81322">
      <w:pPr>
        <w:pStyle w:val="3"/>
        <w:numPr>
          <w:ilvl w:val="1"/>
          <w:numId w:val="1"/>
        </w:numPr>
        <w:rPr>
          <w:rFonts w:ascii="宋体" w:hAnsi="宋体"/>
          <w:highlight w:val="none"/>
        </w:rPr>
      </w:pPr>
      <w:bookmarkStart w:id="28" w:name="_bookmark5"/>
      <w:bookmarkEnd w:id="28"/>
      <w:bookmarkStart w:id="29" w:name="_Toc3527"/>
      <w:bookmarkStart w:id="30" w:name="_Toc18214"/>
      <w:bookmarkStart w:id="31" w:name="_Toc1393"/>
      <w:bookmarkStart w:id="32" w:name="_Toc6807"/>
      <w:bookmarkStart w:id="33" w:name="_Toc23347"/>
      <w:r>
        <w:rPr>
          <w:rFonts w:hint="eastAsia" w:ascii="宋体" w:hAnsi="宋体"/>
          <w:highlight w:val="none"/>
        </w:rPr>
        <w:t>投标方权利和义务</w:t>
      </w:r>
      <w:bookmarkEnd w:id="29"/>
      <w:bookmarkEnd w:id="30"/>
      <w:bookmarkEnd w:id="31"/>
      <w:bookmarkEnd w:id="32"/>
      <w:bookmarkEnd w:id="33"/>
    </w:p>
    <w:p w14:paraId="2732C64F">
      <w:pPr>
        <w:rPr>
          <w:highlight w:val="none"/>
        </w:rPr>
      </w:pPr>
      <w:r>
        <w:rPr>
          <w:rFonts w:hint="eastAsia"/>
          <w:highlight w:val="none"/>
        </w:rPr>
        <w:t>投标方应提供为满足本技术规范书要求所必须的组件本体及其辅助设备的设计、生产、检测、包装、运输、质保和售后服务等，其中包括但不限于下列内容：</w:t>
      </w:r>
    </w:p>
    <w:p w14:paraId="61EE9F10">
      <w:pPr>
        <w:rPr>
          <w:highlight w:val="none"/>
        </w:rPr>
      </w:pPr>
      <w:r>
        <w:rPr>
          <w:rFonts w:hint="eastAsia"/>
          <w:highlight w:val="none"/>
        </w:rPr>
        <w:t>1.5.1组件本体及其辅助设备的设计，以及这些设备的工艺设计、包装和运输、现场安装指导、配合调试、质保、售后服务等。</w:t>
      </w:r>
    </w:p>
    <w:p w14:paraId="1A5904E7">
      <w:pPr>
        <w:rPr>
          <w:highlight w:val="none"/>
        </w:rPr>
      </w:pPr>
      <w:r>
        <w:rPr>
          <w:rFonts w:hint="eastAsia"/>
          <w:highlight w:val="none"/>
        </w:rPr>
        <w:t>1.5.2协同招标方的设计联络，配合招标方的工厂监造、现场试验及验收、投运等，负责对招标方人员的组件安装、使用及维护培训和质保期的售后服务等。</w:t>
      </w:r>
    </w:p>
    <w:p w14:paraId="641DCE75">
      <w:pPr>
        <w:rPr>
          <w:highlight w:val="none"/>
        </w:rPr>
      </w:pPr>
      <w:r>
        <w:rPr>
          <w:rFonts w:hint="eastAsia"/>
          <w:highlight w:val="none"/>
        </w:rPr>
        <w:t>1.5.3保证组件本体及其辅助设备能够与电站其它配套设备正常、安全连接，实现组件正常、安全运行和发电并符合技术规范及标准，保障组件输出功率符合设计规范、通过联调联试等。</w:t>
      </w:r>
    </w:p>
    <w:p w14:paraId="668655B6">
      <w:pPr>
        <w:rPr>
          <w:highlight w:val="none"/>
        </w:rPr>
      </w:pPr>
      <w:r>
        <w:rPr>
          <w:rFonts w:hint="eastAsia"/>
          <w:highlight w:val="none"/>
        </w:rPr>
        <w:t>1.5.4提供必要的备品备件及专用工具。</w:t>
      </w:r>
    </w:p>
    <w:p w14:paraId="4A9326F2">
      <w:pPr>
        <w:pStyle w:val="3"/>
        <w:numPr>
          <w:ilvl w:val="1"/>
          <w:numId w:val="1"/>
        </w:numPr>
        <w:rPr>
          <w:rFonts w:ascii="宋体" w:hAnsi="宋体"/>
          <w:highlight w:val="none"/>
        </w:rPr>
      </w:pPr>
      <w:bookmarkStart w:id="34" w:name="_Toc22869"/>
      <w:bookmarkStart w:id="35" w:name="_Toc5652"/>
      <w:bookmarkStart w:id="36" w:name="_Toc15318"/>
      <w:bookmarkStart w:id="37" w:name="_Toc5317"/>
      <w:bookmarkStart w:id="38" w:name="_Toc21807"/>
      <w:r>
        <w:rPr>
          <w:rFonts w:hint="eastAsia" w:ascii="宋体" w:hAnsi="宋体"/>
          <w:highlight w:val="none"/>
        </w:rPr>
        <w:t>招标方权利和义务</w:t>
      </w:r>
      <w:bookmarkEnd w:id="34"/>
      <w:bookmarkEnd w:id="35"/>
      <w:bookmarkEnd w:id="36"/>
      <w:bookmarkEnd w:id="37"/>
      <w:bookmarkEnd w:id="38"/>
    </w:p>
    <w:p w14:paraId="0A49E71C">
      <w:pPr>
        <w:rPr>
          <w:highlight w:val="none"/>
        </w:rPr>
      </w:pPr>
      <w:r>
        <w:rPr>
          <w:rFonts w:hint="eastAsia"/>
          <w:highlight w:val="none"/>
        </w:rPr>
        <w:t>1.6.1设备生产、发货过程中，招标方派员或委派第三方到投标方进行监造和检验。</w:t>
      </w:r>
    </w:p>
    <w:p w14:paraId="5033E4CD">
      <w:pPr>
        <w:rPr>
          <w:highlight w:val="none"/>
        </w:rPr>
      </w:pPr>
      <w:r>
        <w:rPr>
          <w:rFonts w:hint="eastAsia"/>
          <w:highlight w:val="none"/>
        </w:rPr>
        <w:t>1.6.2招标方应向投标方提供有特殊要求的技术文件。</w:t>
      </w:r>
    </w:p>
    <w:p w14:paraId="71DD7F2F">
      <w:pPr>
        <w:rPr>
          <w:highlight w:val="none"/>
        </w:rPr>
      </w:pPr>
      <w:r>
        <w:rPr>
          <w:rFonts w:hint="eastAsia"/>
          <w:highlight w:val="none"/>
        </w:rPr>
        <w:t>1.6.3设备安装过程中，招标方为投标方现场派员提供工作便利条件。</w:t>
      </w:r>
    </w:p>
    <w:p w14:paraId="596531CC">
      <w:pPr>
        <w:rPr>
          <w:highlight w:val="none"/>
        </w:rPr>
      </w:pPr>
      <w:r>
        <w:rPr>
          <w:rFonts w:hint="eastAsia"/>
          <w:highlight w:val="none"/>
        </w:rPr>
        <w:br w:type="page"/>
      </w:r>
    </w:p>
    <w:p w14:paraId="1A34458A">
      <w:pPr>
        <w:pStyle w:val="2"/>
        <w:numPr>
          <w:ilvl w:val="0"/>
          <w:numId w:val="1"/>
        </w:numPr>
        <w:rPr>
          <w:highlight w:val="none"/>
        </w:rPr>
      </w:pPr>
      <w:bookmarkStart w:id="39" w:name="_Toc12160"/>
      <w:bookmarkStart w:id="40" w:name="_Toc3"/>
      <w:bookmarkStart w:id="41" w:name="_Toc8451"/>
      <w:bookmarkStart w:id="42" w:name="_Toc24586"/>
      <w:bookmarkStart w:id="43" w:name="_Toc3719"/>
      <w:r>
        <w:rPr>
          <w:rFonts w:hint="eastAsia"/>
          <w:highlight w:val="none"/>
        </w:rPr>
        <w:t>标准与规范</w:t>
      </w:r>
      <w:bookmarkEnd w:id="39"/>
      <w:bookmarkEnd w:id="40"/>
      <w:bookmarkEnd w:id="41"/>
      <w:bookmarkEnd w:id="42"/>
      <w:bookmarkEnd w:id="43"/>
    </w:p>
    <w:p w14:paraId="6079C5B9">
      <w:pPr>
        <w:rPr>
          <w:rFonts w:hint="eastAsia" w:ascii="宋体" w:hAnsi="宋体" w:eastAsia="宋体" w:cs="宋体"/>
          <w:highlight w:val="none"/>
        </w:rPr>
      </w:pPr>
      <w:bookmarkStart w:id="44" w:name="_Toc13032_WPSOffice_Level1"/>
      <w:r>
        <w:rPr>
          <w:rFonts w:hint="eastAsia" w:ascii="宋体" w:hAnsi="宋体" w:eastAsia="宋体" w:cs="宋体"/>
          <w:highlight w:val="none"/>
        </w:rPr>
        <w:t>组件应符合以下标准、规范。本规范书所使用的标准如与承包人所执行的标准发生矛盾时，应按较高的标准执行。如果本技术规格书有与下述规程、规范和标准明显抵触的条文，承包人应及时通告需方进行书面解决。</w:t>
      </w:r>
    </w:p>
    <w:p w14:paraId="3AA32B3D">
      <w:pPr>
        <w:rPr>
          <w:rFonts w:hint="eastAsia" w:ascii="宋体" w:hAnsi="宋体" w:eastAsia="宋体" w:cs="宋体"/>
          <w:highlight w:val="none"/>
        </w:rPr>
      </w:pPr>
      <w:r>
        <w:rPr>
          <w:rFonts w:hint="eastAsia" w:ascii="宋体" w:hAnsi="宋体" w:eastAsia="宋体" w:cs="宋体"/>
          <w:highlight w:val="none"/>
        </w:rPr>
        <w:t>IEC 61215-2021 《地面用晶体硅光伏组件设计鉴定和定型》</w:t>
      </w:r>
    </w:p>
    <w:p w14:paraId="20BEA59E">
      <w:pPr>
        <w:rPr>
          <w:rFonts w:hint="eastAsia" w:ascii="宋体" w:hAnsi="宋体" w:eastAsia="宋体" w:cs="宋体"/>
          <w:highlight w:val="none"/>
        </w:rPr>
      </w:pPr>
      <w:r>
        <w:rPr>
          <w:rFonts w:hint="eastAsia" w:ascii="宋体" w:hAnsi="宋体" w:eastAsia="宋体" w:cs="宋体"/>
          <w:highlight w:val="none"/>
        </w:rPr>
        <w:t>IEC 61345-1998 《太阳电池组件的紫外试验》</w:t>
      </w:r>
    </w:p>
    <w:p w14:paraId="4CE46BCD">
      <w:pPr>
        <w:rPr>
          <w:rFonts w:hint="eastAsia" w:ascii="宋体" w:hAnsi="宋体" w:eastAsia="宋体" w:cs="宋体"/>
          <w:highlight w:val="none"/>
        </w:rPr>
      </w:pPr>
      <w:r>
        <w:rPr>
          <w:rFonts w:hint="eastAsia" w:ascii="宋体" w:hAnsi="宋体" w:eastAsia="宋体" w:cs="宋体"/>
          <w:highlight w:val="none"/>
        </w:rPr>
        <w:t>IEC 61730-1-2016 《光伏组件安全鉴定》</w:t>
      </w:r>
    </w:p>
    <w:p w14:paraId="7208634C">
      <w:pPr>
        <w:rPr>
          <w:rFonts w:hint="eastAsia" w:ascii="宋体" w:hAnsi="宋体" w:eastAsia="宋体" w:cs="宋体"/>
          <w:highlight w:val="none"/>
        </w:rPr>
      </w:pPr>
      <w:r>
        <w:rPr>
          <w:rFonts w:hint="eastAsia" w:ascii="宋体" w:hAnsi="宋体" w:eastAsia="宋体" w:cs="宋体"/>
          <w:highlight w:val="none"/>
        </w:rPr>
        <w:t>IEC61730-2光伏组件安全鉴定：第2部分：试验要求</w:t>
      </w:r>
    </w:p>
    <w:p w14:paraId="46D653EB">
      <w:pPr>
        <w:rPr>
          <w:rFonts w:hint="eastAsia" w:ascii="宋体" w:hAnsi="宋体" w:eastAsia="宋体" w:cs="宋体"/>
          <w:highlight w:val="none"/>
        </w:rPr>
      </w:pPr>
      <w:r>
        <w:rPr>
          <w:rFonts w:hint="eastAsia" w:ascii="宋体" w:hAnsi="宋体" w:eastAsia="宋体" w:cs="宋体"/>
          <w:highlight w:val="none"/>
        </w:rPr>
        <w:t>IEEE 1262-1995 《太阳电池组件的测试认证规范》</w:t>
      </w:r>
    </w:p>
    <w:p w14:paraId="275E3B36">
      <w:pPr>
        <w:rPr>
          <w:rFonts w:hint="eastAsia" w:ascii="宋体" w:hAnsi="宋体" w:eastAsia="宋体" w:cs="宋体"/>
          <w:highlight w:val="none"/>
        </w:rPr>
      </w:pPr>
      <w:r>
        <w:rPr>
          <w:rFonts w:hint="eastAsia" w:ascii="宋体" w:hAnsi="宋体" w:eastAsia="宋体" w:cs="宋体"/>
          <w:highlight w:val="none"/>
        </w:rPr>
        <w:t>IEC 60904.7-2019《光伏器件测试中引入的光谱失配计算》</w:t>
      </w:r>
    </w:p>
    <w:p w14:paraId="65123C1D">
      <w:pPr>
        <w:rPr>
          <w:rFonts w:hint="eastAsia" w:ascii="宋体" w:hAnsi="宋体" w:eastAsia="宋体" w:cs="宋体"/>
          <w:highlight w:val="none"/>
        </w:rPr>
      </w:pPr>
      <w:r>
        <w:rPr>
          <w:rFonts w:hint="eastAsia" w:ascii="宋体" w:hAnsi="宋体" w:eastAsia="宋体" w:cs="宋体"/>
          <w:highlight w:val="none"/>
        </w:rPr>
        <w:t>IEC 60904.9-2020 《太阳模拟器性能要求》</w:t>
      </w:r>
    </w:p>
    <w:p w14:paraId="079918E7">
      <w:pPr>
        <w:rPr>
          <w:rFonts w:hint="eastAsia" w:ascii="宋体" w:hAnsi="宋体" w:eastAsia="宋体" w:cs="宋体"/>
          <w:highlight w:val="none"/>
        </w:rPr>
      </w:pPr>
      <w:r>
        <w:rPr>
          <w:rFonts w:hint="eastAsia" w:ascii="宋体" w:hAnsi="宋体" w:eastAsia="宋体" w:cs="宋体"/>
          <w:highlight w:val="none"/>
        </w:rPr>
        <w:t>IEC 61853-2018《地面光伏组件的性能试验和能量分级》</w:t>
      </w:r>
    </w:p>
    <w:p w14:paraId="175D0CC5">
      <w:pPr>
        <w:rPr>
          <w:rFonts w:hint="eastAsia" w:ascii="宋体" w:hAnsi="宋体" w:eastAsia="宋体" w:cs="宋体"/>
          <w:highlight w:val="none"/>
        </w:rPr>
      </w:pPr>
      <w:r>
        <w:rPr>
          <w:rFonts w:hint="eastAsia" w:ascii="宋体" w:hAnsi="宋体" w:eastAsia="宋体" w:cs="宋体"/>
          <w:highlight w:val="none"/>
        </w:rPr>
        <w:t>IEC 60068-2-78:2012《电工电子产品基本环境试验规程 试验Cab：恒定、湿热试验方法》</w:t>
      </w:r>
    </w:p>
    <w:p w14:paraId="67BF938B">
      <w:pPr>
        <w:rPr>
          <w:rFonts w:hint="eastAsia" w:ascii="宋体" w:hAnsi="宋体" w:eastAsia="宋体" w:cs="宋体"/>
          <w:highlight w:val="none"/>
        </w:rPr>
      </w:pPr>
      <w:r>
        <w:rPr>
          <w:rFonts w:hint="eastAsia" w:ascii="宋体" w:hAnsi="宋体" w:eastAsia="宋体" w:cs="宋体"/>
          <w:highlight w:val="none"/>
        </w:rPr>
        <w:t xml:space="preserve">IEC 82/685/NP: voltage durability test for crystalline silicon modules – design qualification and type approval </w:t>
      </w:r>
    </w:p>
    <w:p w14:paraId="3B8C1B41">
      <w:pPr>
        <w:rPr>
          <w:rFonts w:hint="eastAsia" w:ascii="宋体" w:hAnsi="宋体" w:eastAsia="宋体" w:cs="宋体"/>
          <w:highlight w:val="none"/>
        </w:rPr>
      </w:pPr>
      <w:r>
        <w:rPr>
          <w:rFonts w:hint="eastAsia" w:ascii="宋体" w:hAnsi="宋体" w:eastAsia="宋体" w:cs="宋体"/>
          <w:highlight w:val="none"/>
        </w:rPr>
        <w:t>IEC 61701: Salt mist corrosion testing of photovoltaic (PV) modules;</w:t>
      </w:r>
    </w:p>
    <w:p w14:paraId="08FE6BB3">
      <w:pPr>
        <w:rPr>
          <w:rFonts w:hint="eastAsia" w:ascii="宋体" w:hAnsi="宋体" w:eastAsia="宋体" w:cs="宋体"/>
          <w:highlight w:val="none"/>
        </w:rPr>
      </w:pPr>
      <w:r>
        <w:rPr>
          <w:rFonts w:hint="eastAsia" w:ascii="宋体" w:hAnsi="宋体" w:eastAsia="宋体" w:cs="宋体"/>
          <w:highlight w:val="none"/>
        </w:rPr>
        <w:t xml:space="preserve">IEC 60068-2-52: Environment testing – Part 2: Tests – Test Kb: Salt mist, cyclic(sodium chloride solution) </w:t>
      </w:r>
    </w:p>
    <w:p w14:paraId="237678C3">
      <w:pPr>
        <w:rPr>
          <w:rFonts w:hint="eastAsia" w:ascii="宋体" w:hAnsi="宋体" w:eastAsia="宋体" w:cs="宋体"/>
          <w:highlight w:val="none"/>
        </w:rPr>
      </w:pPr>
      <w:r>
        <w:rPr>
          <w:rFonts w:hint="eastAsia" w:ascii="宋体" w:hAnsi="宋体" w:eastAsia="宋体" w:cs="宋体"/>
          <w:highlight w:val="none"/>
        </w:rPr>
        <w:t xml:space="preserve">IEC 61701 Ed. 2.0: Salt mist corrosion testing of photovoltaic (PV) modules </w:t>
      </w:r>
    </w:p>
    <w:p w14:paraId="1303964D">
      <w:pPr>
        <w:rPr>
          <w:rFonts w:hint="eastAsia" w:ascii="宋体" w:hAnsi="宋体" w:eastAsia="宋体" w:cs="宋体"/>
          <w:highlight w:val="none"/>
        </w:rPr>
      </w:pPr>
      <w:r>
        <w:rPr>
          <w:rFonts w:hint="eastAsia" w:ascii="宋体" w:hAnsi="宋体" w:eastAsia="宋体" w:cs="宋体"/>
          <w:highlight w:val="none"/>
        </w:rPr>
        <w:t>IEC 62446 Grid connected photovoltaic systems-Minimum requirements for system documentation, commissioning tests and inspection</w:t>
      </w:r>
    </w:p>
    <w:p w14:paraId="0BA9CA10">
      <w:pPr>
        <w:rPr>
          <w:rFonts w:hint="eastAsia" w:ascii="宋体" w:hAnsi="宋体" w:eastAsia="宋体" w:cs="宋体"/>
          <w:highlight w:val="none"/>
        </w:rPr>
      </w:pPr>
      <w:r>
        <w:rPr>
          <w:rFonts w:hint="eastAsia" w:ascii="宋体" w:hAnsi="宋体" w:eastAsia="宋体" w:cs="宋体"/>
          <w:highlight w:val="none"/>
        </w:rPr>
        <w:t>IEC 60891-2009光伏器件.测定I-V特性的温度和辐照度校正方法用规程    国家标准:</w:t>
      </w:r>
    </w:p>
    <w:p w14:paraId="0BB9833C">
      <w:pPr>
        <w:rPr>
          <w:rFonts w:hint="eastAsia" w:ascii="宋体" w:hAnsi="宋体" w:eastAsia="宋体" w:cs="宋体"/>
          <w:highlight w:val="none"/>
        </w:rPr>
      </w:pPr>
      <w:r>
        <w:rPr>
          <w:rFonts w:hint="eastAsia" w:ascii="宋体" w:hAnsi="宋体" w:eastAsia="宋体" w:cs="宋体"/>
          <w:highlight w:val="none"/>
        </w:rPr>
        <w:t>GB/T 2297-1989 《太阳光伏能源系统术语》</w:t>
      </w:r>
    </w:p>
    <w:p w14:paraId="66EC49D8">
      <w:pPr>
        <w:rPr>
          <w:rFonts w:hint="eastAsia" w:ascii="宋体" w:hAnsi="宋体" w:eastAsia="宋体" w:cs="宋体"/>
          <w:highlight w:val="none"/>
        </w:rPr>
      </w:pPr>
      <w:r>
        <w:rPr>
          <w:rFonts w:hint="eastAsia" w:ascii="宋体" w:hAnsi="宋体" w:eastAsia="宋体" w:cs="宋体"/>
          <w:highlight w:val="none"/>
        </w:rPr>
        <w:t>GB/T 6497-1986 《地面用太阳电池标定的一般规定》</w:t>
      </w:r>
    </w:p>
    <w:p w14:paraId="11D9D464">
      <w:pPr>
        <w:rPr>
          <w:rFonts w:hint="eastAsia" w:ascii="宋体" w:hAnsi="宋体" w:eastAsia="宋体" w:cs="宋体"/>
          <w:highlight w:val="none"/>
        </w:rPr>
      </w:pPr>
      <w:r>
        <w:rPr>
          <w:rFonts w:hint="eastAsia" w:ascii="宋体" w:hAnsi="宋体" w:eastAsia="宋体" w:cs="宋体"/>
          <w:highlight w:val="none"/>
        </w:rPr>
        <w:t xml:space="preserve">GB/T 4797.4-2019《电工电子产品自然环境条件太阳辐射与温度》 </w:t>
      </w:r>
    </w:p>
    <w:p w14:paraId="6CB5A989">
      <w:pPr>
        <w:rPr>
          <w:rFonts w:hint="eastAsia" w:ascii="宋体" w:hAnsi="宋体" w:eastAsia="宋体" w:cs="宋体"/>
          <w:highlight w:val="none"/>
        </w:rPr>
      </w:pPr>
      <w:r>
        <w:rPr>
          <w:rFonts w:hint="eastAsia" w:ascii="宋体" w:hAnsi="宋体" w:eastAsia="宋体" w:cs="宋体"/>
          <w:highlight w:val="none"/>
        </w:rPr>
        <w:t xml:space="preserve">GB/T 6495.1-1996《光伏器件第1部分：光伏电流-电压特性的测量》 </w:t>
      </w:r>
    </w:p>
    <w:p w14:paraId="1035E93B">
      <w:pPr>
        <w:rPr>
          <w:rFonts w:hint="eastAsia" w:ascii="宋体" w:hAnsi="宋体" w:eastAsia="宋体" w:cs="宋体"/>
          <w:highlight w:val="none"/>
        </w:rPr>
      </w:pPr>
      <w:r>
        <w:rPr>
          <w:rFonts w:hint="eastAsia" w:ascii="宋体" w:hAnsi="宋体" w:eastAsia="宋体" w:cs="宋体"/>
          <w:highlight w:val="none"/>
        </w:rPr>
        <w:t>GB/T 6495.2-1996《光伏器件第2部分：标准太阳电池的要求》</w:t>
      </w:r>
    </w:p>
    <w:p w14:paraId="7F4124AB">
      <w:pPr>
        <w:rPr>
          <w:rFonts w:hint="eastAsia" w:ascii="宋体" w:hAnsi="宋体" w:eastAsia="宋体" w:cs="宋体"/>
          <w:highlight w:val="none"/>
        </w:rPr>
      </w:pPr>
      <w:r>
        <w:rPr>
          <w:rFonts w:hint="eastAsia" w:ascii="宋体" w:hAnsi="宋体" w:eastAsia="宋体" w:cs="宋体"/>
          <w:highlight w:val="none"/>
        </w:rPr>
        <w:t xml:space="preserve">GB/T 6495.3-1996《光伏器件第3部分：地面用光伏器件的测量原理及标准光谱辐照度数据》 </w:t>
      </w:r>
    </w:p>
    <w:p w14:paraId="0128A2B8">
      <w:pPr>
        <w:rPr>
          <w:rFonts w:hint="eastAsia" w:ascii="宋体" w:hAnsi="宋体" w:eastAsia="宋体" w:cs="宋体"/>
          <w:highlight w:val="none"/>
        </w:rPr>
      </w:pPr>
      <w:r>
        <w:rPr>
          <w:rFonts w:hint="eastAsia" w:ascii="宋体" w:hAnsi="宋体" w:eastAsia="宋体" w:cs="宋体"/>
          <w:highlight w:val="none"/>
        </w:rPr>
        <w:t>GB/T 6495.4-1996 《晶体硅光伏器件的I-V实测特性的温度和辐照度修正方法》</w:t>
      </w:r>
    </w:p>
    <w:p w14:paraId="0EF72438">
      <w:pPr>
        <w:rPr>
          <w:rFonts w:hint="eastAsia" w:ascii="宋体" w:hAnsi="宋体" w:eastAsia="宋体" w:cs="宋体"/>
          <w:highlight w:val="none"/>
        </w:rPr>
      </w:pPr>
      <w:r>
        <w:rPr>
          <w:rFonts w:hint="eastAsia" w:ascii="宋体" w:hAnsi="宋体" w:eastAsia="宋体" w:cs="宋体"/>
          <w:highlight w:val="none"/>
        </w:rPr>
        <w:t xml:space="preserve">GB/T 6495.5-1997《光伏器件第5部分：用开路电压法确定光伏(PV)器件的等效电池温度(ECT)》 </w:t>
      </w:r>
    </w:p>
    <w:p w14:paraId="3A3534BD">
      <w:pPr>
        <w:rPr>
          <w:rFonts w:hint="eastAsia" w:ascii="宋体" w:hAnsi="宋体" w:eastAsia="宋体" w:cs="宋体"/>
          <w:highlight w:val="none"/>
        </w:rPr>
      </w:pPr>
      <w:r>
        <w:rPr>
          <w:rFonts w:hint="eastAsia" w:ascii="宋体" w:hAnsi="宋体" w:eastAsia="宋体" w:cs="宋体"/>
          <w:highlight w:val="none"/>
        </w:rPr>
        <w:t xml:space="preserve">GB/T 6495.7-2006《光伏器件第7部分：光伏器件测量过程中引起的光谱失配误差的计算》 </w:t>
      </w:r>
    </w:p>
    <w:p w14:paraId="26350513">
      <w:pPr>
        <w:rPr>
          <w:rFonts w:hint="eastAsia" w:ascii="宋体" w:hAnsi="宋体" w:eastAsia="宋体" w:cs="宋体"/>
          <w:highlight w:val="none"/>
        </w:rPr>
      </w:pPr>
      <w:r>
        <w:rPr>
          <w:rFonts w:hint="eastAsia" w:ascii="宋体" w:hAnsi="宋体" w:eastAsia="宋体" w:cs="宋体"/>
          <w:highlight w:val="none"/>
        </w:rPr>
        <w:t xml:space="preserve">GB/T 6495.8-2002《光伏器件第8部分：光伏器件光谱响应的测量》 </w:t>
      </w:r>
    </w:p>
    <w:p w14:paraId="5B1073EE">
      <w:pPr>
        <w:rPr>
          <w:rFonts w:hint="eastAsia" w:ascii="宋体" w:hAnsi="宋体" w:eastAsia="宋体" w:cs="宋体"/>
          <w:highlight w:val="none"/>
        </w:rPr>
      </w:pPr>
      <w:r>
        <w:rPr>
          <w:rFonts w:hint="eastAsia" w:ascii="宋体" w:hAnsi="宋体" w:eastAsia="宋体" w:cs="宋体"/>
          <w:highlight w:val="none"/>
        </w:rPr>
        <w:t xml:space="preserve">GB/T 6495.9-2006《光伏器件第9部分：太阳模拟器性能要求》 </w:t>
      </w:r>
    </w:p>
    <w:p w14:paraId="213C5CFC">
      <w:pPr>
        <w:rPr>
          <w:rFonts w:hint="eastAsia" w:ascii="宋体" w:hAnsi="宋体" w:eastAsia="宋体" w:cs="宋体"/>
          <w:highlight w:val="none"/>
        </w:rPr>
      </w:pPr>
      <w:r>
        <w:rPr>
          <w:rFonts w:hint="eastAsia" w:ascii="宋体" w:hAnsi="宋体" w:eastAsia="宋体" w:cs="宋体"/>
          <w:highlight w:val="none"/>
        </w:rPr>
        <w:t xml:space="preserve">GB/T 20047.1-2006《光伏(PV)组件安全鉴定第1部分：结构要求》 </w:t>
      </w:r>
    </w:p>
    <w:p w14:paraId="23C7FC20">
      <w:pPr>
        <w:rPr>
          <w:rFonts w:hint="eastAsia" w:ascii="宋体" w:hAnsi="宋体" w:eastAsia="宋体" w:cs="宋体"/>
          <w:highlight w:val="none"/>
        </w:rPr>
      </w:pPr>
      <w:r>
        <w:rPr>
          <w:rFonts w:hint="eastAsia" w:ascii="宋体" w:hAnsi="宋体" w:eastAsia="宋体" w:cs="宋体"/>
          <w:highlight w:val="none"/>
        </w:rPr>
        <w:t xml:space="preserve">GB/T 20047.2-2006《光伏(PV)组件安全鉴定第2部分：试验要求》 </w:t>
      </w:r>
    </w:p>
    <w:p w14:paraId="4A202387">
      <w:pPr>
        <w:rPr>
          <w:rFonts w:hint="eastAsia" w:ascii="宋体" w:hAnsi="宋体" w:eastAsia="宋体" w:cs="宋体"/>
          <w:highlight w:val="none"/>
        </w:rPr>
      </w:pPr>
      <w:r>
        <w:rPr>
          <w:rFonts w:hint="eastAsia" w:ascii="宋体" w:hAnsi="宋体" w:eastAsia="宋体" w:cs="宋体"/>
          <w:highlight w:val="none"/>
        </w:rPr>
        <w:t>GB/T 9535-1998  《地面用晶体硅光伏组件 设计鉴定和定型》</w:t>
      </w:r>
    </w:p>
    <w:p w14:paraId="4DFFCBF5">
      <w:pPr>
        <w:rPr>
          <w:rFonts w:hint="eastAsia" w:ascii="宋体" w:hAnsi="宋体" w:eastAsia="宋体" w:cs="宋体"/>
          <w:highlight w:val="none"/>
        </w:rPr>
      </w:pPr>
      <w:r>
        <w:rPr>
          <w:rFonts w:hint="eastAsia" w:ascii="宋体" w:hAnsi="宋体" w:eastAsia="宋体" w:cs="宋体"/>
          <w:highlight w:val="none"/>
        </w:rPr>
        <w:t>GB/T 14009-1992 《太阳电池组件参数测量方法》</w:t>
      </w:r>
    </w:p>
    <w:p w14:paraId="69404EA4">
      <w:pPr>
        <w:rPr>
          <w:rFonts w:hint="eastAsia" w:ascii="宋体" w:hAnsi="宋体" w:eastAsia="宋体" w:cs="宋体"/>
          <w:highlight w:val="none"/>
        </w:rPr>
      </w:pPr>
      <w:r>
        <w:rPr>
          <w:rFonts w:hint="eastAsia" w:ascii="宋体" w:hAnsi="宋体" w:eastAsia="宋体" w:cs="宋体"/>
          <w:highlight w:val="none"/>
        </w:rPr>
        <w:t>GB/T 18912-2002 《光伏组件盐雾腐蚀试验》</w:t>
      </w:r>
    </w:p>
    <w:p w14:paraId="6315E535">
      <w:pPr>
        <w:rPr>
          <w:rFonts w:hint="eastAsia" w:ascii="宋体" w:hAnsi="宋体" w:eastAsia="宋体" w:cs="宋体"/>
          <w:highlight w:val="none"/>
        </w:rPr>
      </w:pPr>
      <w:r>
        <w:rPr>
          <w:rFonts w:hint="eastAsia" w:ascii="宋体" w:hAnsi="宋体" w:eastAsia="宋体" w:cs="宋体"/>
          <w:highlight w:val="none"/>
        </w:rPr>
        <w:t>GB/T 11009-1989 《太阳电池光谱响应测试方法》</w:t>
      </w:r>
    </w:p>
    <w:p w14:paraId="5A071737">
      <w:pPr>
        <w:rPr>
          <w:rFonts w:hint="eastAsia" w:ascii="宋体" w:hAnsi="宋体" w:eastAsia="宋体" w:cs="宋体"/>
          <w:highlight w:val="none"/>
        </w:rPr>
      </w:pPr>
      <w:r>
        <w:rPr>
          <w:rFonts w:hint="eastAsia" w:ascii="宋体" w:hAnsi="宋体" w:eastAsia="宋体" w:cs="宋体"/>
          <w:highlight w:val="none"/>
        </w:rPr>
        <w:t>GB/T 11010-1989 《光谱标准太阳电池》</w:t>
      </w:r>
    </w:p>
    <w:p w14:paraId="78829EEB">
      <w:pPr>
        <w:rPr>
          <w:b/>
          <w:bCs/>
          <w:highlight w:val="none"/>
        </w:rPr>
      </w:pPr>
      <w:r>
        <w:rPr>
          <w:rFonts w:hint="eastAsia" w:ascii="宋体" w:hAnsi="宋体" w:eastAsia="宋体" w:cs="宋体"/>
          <w:highlight w:val="none"/>
        </w:rPr>
        <w:t>SJ/T11209-1999 光伏器件 第6部分 标准太阳能光伏组件的技术要求</w:t>
      </w:r>
    </w:p>
    <w:p w14:paraId="4680EEB9">
      <w:pPr>
        <w:pStyle w:val="2"/>
        <w:numPr>
          <w:ilvl w:val="0"/>
          <w:numId w:val="1"/>
        </w:numPr>
        <w:rPr>
          <w:highlight w:val="none"/>
        </w:rPr>
      </w:pPr>
      <w:bookmarkStart w:id="45" w:name="_Toc13716"/>
      <w:bookmarkStart w:id="46" w:name="_Toc6336"/>
      <w:bookmarkStart w:id="47" w:name="_Toc5617"/>
      <w:bookmarkStart w:id="48" w:name="_Toc25222"/>
      <w:bookmarkStart w:id="49" w:name="_Toc4150"/>
      <w:r>
        <w:rPr>
          <w:rFonts w:hint="eastAsia"/>
          <w:highlight w:val="none"/>
        </w:rPr>
        <w:t>专用技术要求</w:t>
      </w:r>
      <w:bookmarkEnd w:id="44"/>
      <w:bookmarkEnd w:id="45"/>
      <w:bookmarkEnd w:id="46"/>
      <w:bookmarkEnd w:id="47"/>
      <w:bookmarkEnd w:id="48"/>
      <w:bookmarkEnd w:id="49"/>
    </w:p>
    <w:p w14:paraId="1EF45179">
      <w:pPr>
        <w:rPr>
          <w:rFonts w:hint="eastAsia" w:ascii="宋体" w:hAnsi="宋体" w:eastAsia="宋体" w:cs="宋体"/>
          <w:highlight w:val="none"/>
        </w:rPr>
      </w:pPr>
      <w:bookmarkStart w:id="50" w:name="_Toc9006_WPSOffice_Level2"/>
      <w:bookmarkStart w:id="51" w:name="_Toc27927"/>
      <w:bookmarkStart w:id="52" w:name="_Toc17348"/>
      <w:bookmarkStart w:id="53" w:name="_Toc15987"/>
      <w:bookmarkStart w:id="54" w:name="_Toc11325"/>
      <w:r>
        <w:rPr>
          <w:rFonts w:hint="eastAsia" w:ascii="宋体" w:hAnsi="宋体" w:eastAsia="宋体" w:cs="宋体"/>
          <w:highlight w:val="none"/>
        </w:rPr>
        <w:t>（1）太阳能电池组件选N型TOPcon组件，屋顶光伏组件选N型单面和双面均可、光伏车棚组件选N型双面，每块组件出厂前应提供发包人认可的第三方权威机构出具的测试报告，报告中必须标示出该块组件的峰值输出功率、最大功率点电流、最大功率点电压等。</w:t>
      </w:r>
    </w:p>
    <w:p w14:paraId="1DE651DF">
      <w:pPr>
        <w:rPr>
          <w:rFonts w:hint="eastAsia" w:ascii="宋体" w:hAnsi="宋体" w:eastAsia="宋体" w:cs="宋体"/>
          <w:highlight w:val="none"/>
        </w:rPr>
      </w:pPr>
      <w:r>
        <w:rPr>
          <w:rFonts w:hint="eastAsia" w:ascii="宋体" w:hAnsi="宋体" w:eastAsia="宋体" w:cs="宋体"/>
          <w:highlight w:val="none"/>
        </w:rPr>
        <w:t>（2）产品符合国家强制性标准要求。</w:t>
      </w:r>
    </w:p>
    <w:p w14:paraId="27DF935B">
      <w:pPr>
        <w:rPr>
          <w:rFonts w:hint="eastAsia" w:ascii="宋体" w:hAnsi="宋体" w:eastAsia="宋体" w:cs="宋体"/>
          <w:highlight w:val="none"/>
        </w:rPr>
      </w:pPr>
      <w:r>
        <w:rPr>
          <w:rFonts w:hint="eastAsia" w:ascii="宋体" w:hAnsi="宋体" w:eastAsia="宋体" w:cs="宋体"/>
          <w:highlight w:val="none"/>
        </w:rPr>
        <w:t>（3）组件的电池上表面颜色均匀一致，无机械损伤，焊点无氧化斑。</w:t>
      </w:r>
    </w:p>
    <w:p w14:paraId="4724DE81">
      <w:pPr>
        <w:rPr>
          <w:rFonts w:hint="eastAsia" w:ascii="宋体" w:hAnsi="宋体" w:eastAsia="宋体" w:cs="宋体"/>
          <w:highlight w:val="none"/>
        </w:rPr>
      </w:pPr>
      <w:r>
        <w:rPr>
          <w:rFonts w:hint="eastAsia" w:ascii="宋体" w:hAnsi="宋体" w:eastAsia="宋体" w:cs="宋体"/>
          <w:highlight w:val="none"/>
        </w:rPr>
        <w:t>（4）组件的每片电池与互连条排列整齐，组件的框架整洁无腐蚀斑点。</w:t>
      </w:r>
    </w:p>
    <w:p w14:paraId="6C78C989">
      <w:pPr>
        <w:rPr>
          <w:rFonts w:hint="eastAsia" w:ascii="宋体" w:hAnsi="宋体" w:eastAsia="宋体" w:cs="宋体"/>
          <w:highlight w:val="none"/>
        </w:rPr>
      </w:pPr>
      <w:r>
        <w:rPr>
          <w:rFonts w:hint="eastAsia" w:ascii="宋体" w:hAnsi="宋体" w:eastAsia="宋体" w:cs="宋体"/>
          <w:highlight w:val="none"/>
        </w:rPr>
        <w:t>（5）电池组件应按照0.1A间隔做电流分档，并在电池组件适当位置和外包装箱上做明显标识。</w:t>
      </w:r>
    </w:p>
    <w:p w14:paraId="70D88254">
      <w:pPr>
        <w:rPr>
          <w:rFonts w:hint="eastAsia" w:ascii="宋体" w:hAnsi="宋体" w:eastAsia="宋体" w:cs="宋体"/>
          <w:highlight w:val="none"/>
        </w:rPr>
      </w:pPr>
      <w:r>
        <w:rPr>
          <w:rFonts w:hint="eastAsia" w:ascii="宋体" w:hAnsi="宋体" w:eastAsia="宋体" w:cs="宋体"/>
          <w:highlight w:val="none"/>
        </w:rPr>
        <w:t>（6）在标准条件下（即：大气质量AM=1.5，标准光强E=1000W/m2，温度为25±2℃，在测试周期内光照面上的辐照不均匀性≤±5%），光伏组件的平均功率均大于标称功率。</w:t>
      </w:r>
    </w:p>
    <w:p w14:paraId="3D0CD092">
      <w:pPr>
        <w:rPr>
          <w:rFonts w:hint="eastAsia" w:ascii="宋体" w:hAnsi="宋体" w:eastAsia="宋体" w:cs="宋体"/>
          <w:highlight w:val="none"/>
        </w:rPr>
      </w:pPr>
      <w:r>
        <w:rPr>
          <w:rFonts w:hint="eastAsia" w:ascii="宋体" w:hAnsi="宋体" w:eastAsia="宋体" w:cs="宋体"/>
          <w:highlight w:val="none"/>
        </w:rPr>
        <w:t>（7）晶体硅组件的填充因数FF≥0.75%。组件第1年内功率的衰减≤1.0%，往后组件功率衰减以每年不超过0.4%递增，组件使用25年输出功率衰减不超过使用前的10.6%。</w:t>
      </w:r>
    </w:p>
    <w:p w14:paraId="2FAA34DA">
      <w:pPr>
        <w:rPr>
          <w:rFonts w:hint="eastAsia" w:ascii="宋体" w:hAnsi="宋体" w:eastAsia="宋体" w:cs="宋体"/>
          <w:highlight w:val="none"/>
        </w:rPr>
      </w:pPr>
      <w:r>
        <w:rPr>
          <w:rFonts w:hint="eastAsia" w:ascii="宋体" w:hAnsi="宋体" w:eastAsia="宋体" w:cs="宋体"/>
          <w:highlight w:val="none"/>
        </w:rPr>
        <w:t>（8）组件使用寿命不低于25年，组件整体质保期不低于12年，功率衰减质保期不低于25年。</w:t>
      </w:r>
    </w:p>
    <w:p w14:paraId="2FBA516F">
      <w:pPr>
        <w:rPr>
          <w:rFonts w:hint="eastAsia" w:ascii="宋体" w:hAnsi="宋体" w:eastAsia="宋体" w:cs="宋体"/>
          <w:highlight w:val="none"/>
        </w:rPr>
      </w:pPr>
      <w:r>
        <w:rPr>
          <w:rFonts w:hint="eastAsia" w:ascii="宋体" w:hAnsi="宋体" w:eastAsia="宋体" w:cs="宋体"/>
          <w:highlight w:val="none"/>
        </w:rPr>
        <w:t>（9）光伏组件具备受风、雪或覆冰等静载荷的能力，组件风载荷最大承压大于2400Pa雪载荷最大承压大于5400Pa。光伏组件强度通过IEC61215光伏电池的测试标准。</w:t>
      </w:r>
    </w:p>
    <w:p w14:paraId="19D2D8AF">
      <w:pPr>
        <w:rPr>
          <w:rFonts w:hint="eastAsia" w:ascii="宋体" w:hAnsi="宋体" w:eastAsia="宋体" w:cs="宋体"/>
          <w:highlight w:val="none"/>
        </w:rPr>
      </w:pPr>
      <w:r>
        <w:rPr>
          <w:rFonts w:hint="eastAsia" w:ascii="宋体" w:hAnsi="宋体" w:eastAsia="宋体" w:cs="宋体"/>
          <w:highlight w:val="none"/>
        </w:rPr>
        <w:t>（10）组件的封层中没有气泡或脱层在某一片电池与组件边缘形成一个通路，气泡或脱层的几何尺寸和个数符合IEC61215规定。</w:t>
      </w:r>
    </w:p>
    <w:p w14:paraId="48CF5E62">
      <w:pPr>
        <w:rPr>
          <w:rFonts w:hint="eastAsia" w:ascii="宋体" w:hAnsi="宋体" w:eastAsia="宋体" w:cs="宋体"/>
          <w:highlight w:val="none"/>
        </w:rPr>
      </w:pPr>
      <w:r>
        <w:rPr>
          <w:rFonts w:hint="eastAsia" w:ascii="宋体" w:hAnsi="宋体" w:eastAsia="宋体" w:cs="宋体"/>
          <w:highlight w:val="none"/>
        </w:rPr>
        <w:t>（11）组件在外加直流电压1500V时，保持1分钟，无击穿、闪络现象。单片电池承受反向12V电压时逆电流不能超过1.5A。</w:t>
      </w:r>
    </w:p>
    <w:p w14:paraId="5664A0E7">
      <w:pPr>
        <w:rPr>
          <w:rFonts w:hint="eastAsia" w:ascii="宋体" w:hAnsi="宋体" w:eastAsia="宋体" w:cs="宋体"/>
          <w:highlight w:val="none"/>
        </w:rPr>
      </w:pPr>
      <w:r>
        <w:rPr>
          <w:rFonts w:hint="eastAsia" w:ascii="宋体" w:hAnsi="宋体" w:eastAsia="宋体" w:cs="宋体"/>
          <w:highlight w:val="none"/>
        </w:rPr>
        <w:t>（12）产品包装符合相应国标及国际标准要求，外包装坚固，内部对组件有牢靠的加固措施及防撞措施，全包装箱在箱面上标出储运注意标识等内容。</w:t>
      </w:r>
    </w:p>
    <w:p w14:paraId="6D7DACCF">
      <w:pPr>
        <w:rPr>
          <w:rFonts w:hint="eastAsia" w:ascii="宋体" w:hAnsi="宋体" w:eastAsia="宋体" w:cs="宋体"/>
          <w:highlight w:val="none"/>
        </w:rPr>
      </w:pPr>
      <w:bookmarkStart w:id="55" w:name="_Toc9901"/>
      <w:bookmarkStart w:id="56" w:name="_Toc10412"/>
      <w:r>
        <w:rPr>
          <w:rFonts w:hint="eastAsia" w:ascii="宋体" w:hAnsi="宋体" w:eastAsia="宋体" w:cs="宋体"/>
          <w:highlight w:val="none"/>
        </w:rPr>
        <w:t>（13）运行环境温度范围：（-40±2）℃到（85±2）℃。</w:t>
      </w:r>
      <w:bookmarkEnd w:id="55"/>
      <w:bookmarkEnd w:id="56"/>
    </w:p>
    <w:p w14:paraId="095B7AD0">
      <w:pPr>
        <w:rPr>
          <w:rFonts w:hint="eastAsia" w:ascii="宋体" w:hAnsi="宋体" w:eastAsia="宋体" w:cs="宋体"/>
          <w:highlight w:val="none"/>
        </w:rPr>
      </w:pPr>
      <w:r>
        <w:rPr>
          <w:rFonts w:hint="eastAsia" w:ascii="宋体" w:hAnsi="宋体" w:eastAsia="宋体" w:cs="宋体"/>
          <w:highlight w:val="none"/>
        </w:rPr>
        <w:t>（14）本协议中的光伏组件应采用抗PID衰减光伏组件。</w:t>
      </w:r>
      <w:bookmarkStart w:id="57" w:name="_Toc23917"/>
      <w:bookmarkStart w:id="58" w:name="_Toc273"/>
    </w:p>
    <w:bookmarkEnd w:id="57"/>
    <w:bookmarkEnd w:id="58"/>
    <w:p w14:paraId="1583298C">
      <w:pPr>
        <w:rPr>
          <w:rFonts w:hint="eastAsia" w:ascii="宋体" w:hAnsi="宋体" w:eastAsia="宋体" w:cs="宋体"/>
          <w:highlight w:val="none"/>
        </w:rPr>
      </w:pPr>
      <w:r>
        <w:rPr>
          <w:rFonts w:hint="eastAsia" w:ascii="宋体" w:hAnsi="宋体" w:eastAsia="宋体" w:cs="宋体"/>
          <w:highlight w:val="none"/>
        </w:rPr>
        <w:t>（15）规格组件的外形尺寸，安装尺寸及质量符合相应的产品详细规范的规定。组件的结构设计能满足安装地点气候、海拔条件使用的要求。如组件的强度，安装在高海拔地区，电池片间隙及与边框之间距离满足高海拔地区的标准。</w:t>
      </w:r>
    </w:p>
    <w:p w14:paraId="63DDAB3C">
      <w:pPr>
        <w:rPr>
          <w:rFonts w:hint="eastAsia" w:ascii="宋体" w:hAnsi="宋体" w:eastAsia="宋体" w:cs="宋体"/>
          <w:highlight w:val="none"/>
        </w:rPr>
      </w:pPr>
      <w:r>
        <w:rPr>
          <w:rFonts w:hint="eastAsia" w:ascii="宋体" w:hAnsi="宋体" w:eastAsia="宋体" w:cs="宋体"/>
          <w:highlight w:val="none"/>
        </w:rPr>
        <w:t>（16）光伏组件及光伏连接器的防护等级应达到IP68，接线盒应密封防水。</w:t>
      </w:r>
    </w:p>
    <w:p w14:paraId="49FF12A9">
      <w:pPr>
        <w:rPr>
          <w:rFonts w:hint="eastAsia" w:ascii="宋体" w:hAnsi="宋体" w:eastAsia="宋体" w:cs="宋体"/>
          <w:highlight w:val="none"/>
        </w:rPr>
      </w:pPr>
      <w:r>
        <w:rPr>
          <w:rFonts w:hint="eastAsia" w:ascii="宋体" w:hAnsi="宋体" w:eastAsia="宋体" w:cs="宋体"/>
          <w:highlight w:val="none"/>
        </w:rPr>
        <w:t>（17）光伏组件受光面有较好的自洁能力；表面抗腐蚀、抗磨损能力满足IEC61215要求，适应当地的风沙条件，保证光伏电池受光面耐风沙的磨损。</w:t>
      </w:r>
    </w:p>
    <w:p w14:paraId="597BAC85">
      <w:pPr>
        <w:rPr>
          <w:rFonts w:hint="eastAsia" w:ascii="宋体" w:hAnsi="宋体" w:eastAsia="宋体" w:cs="宋体"/>
          <w:highlight w:val="none"/>
        </w:rPr>
      </w:pPr>
      <w:r>
        <w:rPr>
          <w:rFonts w:hint="eastAsia" w:ascii="宋体" w:hAnsi="宋体" w:eastAsia="宋体" w:cs="宋体"/>
          <w:highlight w:val="none"/>
        </w:rPr>
        <w:t>（18）组件的电绝缘强度：满足IEC61215标准要求，测试绝缘电阻乘以组件面积&gt;40MΩ.m2。</w:t>
      </w:r>
    </w:p>
    <w:p w14:paraId="78963CF6">
      <w:pPr>
        <w:rPr>
          <w:rFonts w:hint="eastAsia" w:ascii="宋体" w:hAnsi="宋体" w:eastAsia="宋体" w:cs="宋体"/>
          <w:highlight w:val="none"/>
        </w:rPr>
      </w:pPr>
      <w:r>
        <w:rPr>
          <w:rFonts w:hint="eastAsia" w:ascii="宋体" w:hAnsi="宋体" w:eastAsia="宋体" w:cs="宋体"/>
          <w:highlight w:val="none"/>
        </w:rPr>
        <w:t>（19）电池组件需具备一定的抗潮湿能力，组件在雨、雾、露水或融雪的湿气的环境下，组件能正常工作，绝缘性能满足相关标准要求，湿漏电流试验需满足IEC61215 10.15条款相关规定，如组件安装场地为特殊气候环境，承包人应提供相应的应对措施及组件的加强处理并提供证明文件。</w:t>
      </w:r>
    </w:p>
    <w:p w14:paraId="36AD909F">
      <w:pPr>
        <w:rPr>
          <w:rFonts w:hint="eastAsia" w:ascii="宋体" w:hAnsi="宋体" w:eastAsia="宋体" w:cs="宋体"/>
          <w:highlight w:val="none"/>
        </w:rPr>
      </w:pPr>
      <w:r>
        <w:rPr>
          <w:rFonts w:hint="eastAsia" w:ascii="宋体" w:hAnsi="宋体" w:eastAsia="宋体" w:cs="宋体"/>
          <w:highlight w:val="none"/>
        </w:rPr>
        <w:t>（20）边框与电池片之间应有足够距离，确保组件的绝缘、抗湿性和寿命。</w:t>
      </w:r>
    </w:p>
    <w:p w14:paraId="3B91E2ED">
      <w:pPr>
        <w:rPr>
          <w:rFonts w:hint="eastAsia" w:ascii="宋体" w:hAnsi="宋体" w:eastAsia="宋体" w:cs="宋体"/>
          <w:highlight w:val="none"/>
        </w:rPr>
      </w:pPr>
      <w:r>
        <w:rPr>
          <w:rFonts w:hint="eastAsia" w:ascii="宋体" w:hAnsi="宋体" w:eastAsia="宋体" w:cs="宋体"/>
          <w:highlight w:val="none"/>
        </w:rPr>
        <w:t>（21）为保证光伏组件及整个发电系统安全可靠运行，承包人提供光伏组件有效的防雷接地措施。</w:t>
      </w:r>
    </w:p>
    <w:p w14:paraId="5F1671A3">
      <w:pPr>
        <w:rPr>
          <w:rFonts w:hint="default" w:ascii="宋体" w:hAnsi="宋体" w:eastAsia="宋体" w:cs="宋体"/>
          <w:highlight w:val="none"/>
          <w:lang w:val="en-US" w:eastAsia="zh-CN"/>
        </w:rPr>
      </w:pPr>
      <w:r>
        <w:rPr>
          <w:rFonts w:hint="eastAsia" w:cs="宋体"/>
          <w:highlight w:val="none"/>
          <w:lang w:eastAsia="zh-CN"/>
        </w:rPr>
        <w:t>（</w:t>
      </w:r>
      <w:r>
        <w:rPr>
          <w:rFonts w:hint="eastAsia" w:cs="宋体"/>
          <w:highlight w:val="none"/>
          <w:lang w:val="en-US" w:eastAsia="zh-CN"/>
        </w:rPr>
        <w:t>22</w:t>
      </w:r>
      <w:r>
        <w:rPr>
          <w:rFonts w:hint="eastAsia" w:cs="宋体"/>
          <w:highlight w:val="none"/>
          <w:lang w:eastAsia="zh-CN"/>
        </w:rPr>
        <w:t>）</w:t>
      </w:r>
      <w:r>
        <w:rPr>
          <w:rFonts w:hint="eastAsia" w:cs="宋体"/>
          <w:highlight w:val="none"/>
          <w:lang w:val="en-US" w:eastAsia="zh-CN"/>
        </w:rPr>
        <w:t>项目地海拔为1900m，组件应适用于项目地环境。</w:t>
      </w:r>
    </w:p>
    <w:p w14:paraId="25F8F505">
      <w:pPr>
        <w:pStyle w:val="3"/>
        <w:numPr>
          <w:ilvl w:val="1"/>
          <w:numId w:val="1"/>
        </w:numPr>
        <w:rPr>
          <w:rFonts w:ascii="宋体" w:hAnsi="宋体"/>
          <w:highlight w:val="none"/>
        </w:rPr>
      </w:pPr>
      <w:bookmarkStart w:id="59" w:name="_Toc28904"/>
      <w:r>
        <w:rPr>
          <w:rFonts w:hint="eastAsia" w:ascii="宋体" w:hAnsi="宋体"/>
          <w:highlight w:val="none"/>
        </w:rPr>
        <w:t>组件规格</w:t>
      </w:r>
      <w:bookmarkEnd w:id="50"/>
      <w:bookmarkEnd w:id="51"/>
      <w:bookmarkEnd w:id="52"/>
      <w:bookmarkEnd w:id="53"/>
      <w:bookmarkEnd w:id="54"/>
      <w:bookmarkEnd w:id="59"/>
    </w:p>
    <w:p w14:paraId="5ADC8D77">
      <w:pPr>
        <w:rPr>
          <w:highlight w:val="none"/>
        </w:rPr>
      </w:pPr>
      <w:r>
        <w:rPr>
          <w:rFonts w:hint="eastAsia"/>
          <w:highlight w:val="none"/>
        </w:rPr>
        <w:t>供货组件应为单晶硅单面太阳电池组件，功率规格应为</w:t>
      </w:r>
      <w:r>
        <w:rPr>
          <w:rFonts w:hint="eastAsia"/>
          <w:highlight w:val="none"/>
          <w:u w:val="single"/>
          <w:lang w:val="en-US" w:eastAsia="zh-CN"/>
        </w:rPr>
        <w:t>590</w:t>
      </w:r>
      <w:r>
        <w:rPr>
          <w:rFonts w:hint="eastAsia"/>
          <w:highlight w:val="none"/>
          <w:u w:val="single"/>
        </w:rPr>
        <w:t>Wp</w:t>
      </w:r>
      <w:r>
        <w:rPr>
          <w:rFonts w:hint="eastAsia"/>
          <w:highlight w:val="none"/>
        </w:rPr>
        <w:t>及以上功率规格组件，单块正功差</w:t>
      </w:r>
      <w:r>
        <w:rPr>
          <w:highlight w:val="none"/>
        </w:rPr>
        <w:t>0~+</w:t>
      </w:r>
      <w:r>
        <w:rPr>
          <w:rFonts w:hint="eastAsia"/>
          <w:highlight w:val="none"/>
        </w:rPr>
        <w:t>3%</w:t>
      </w:r>
      <w:r>
        <w:rPr>
          <w:highlight w:val="none"/>
        </w:rPr>
        <w:t>W</w:t>
      </w:r>
      <w:r>
        <w:rPr>
          <w:rFonts w:hint="eastAsia"/>
          <w:highlight w:val="none"/>
        </w:rPr>
        <w:t>，投标方提供详细的供货组件的性能参数（附表1）。(标准测试条件下性能参数(标准测试条件 STC：AM=1.5，E=1000W/m²，Tc=25℃))</w:t>
      </w:r>
    </w:p>
    <w:p w14:paraId="5A2C0777">
      <w:pPr>
        <w:pStyle w:val="3"/>
        <w:numPr>
          <w:ilvl w:val="1"/>
          <w:numId w:val="1"/>
        </w:numPr>
        <w:rPr>
          <w:rFonts w:ascii="宋体" w:hAnsi="宋体"/>
          <w:highlight w:val="none"/>
        </w:rPr>
      </w:pPr>
      <w:bookmarkStart w:id="60" w:name="_Toc5242_WPSOffice_Level2"/>
      <w:bookmarkStart w:id="61" w:name="_Toc4029"/>
      <w:bookmarkStart w:id="62" w:name="_Toc4837"/>
      <w:bookmarkStart w:id="63" w:name="_Toc26951"/>
      <w:bookmarkStart w:id="64" w:name="_Toc8061"/>
      <w:bookmarkStart w:id="65" w:name="_Toc20324"/>
      <w:r>
        <w:rPr>
          <w:rFonts w:hint="eastAsia" w:ascii="宋体" w:hAnsi="宋体"/>
          <w:highlight w:val="none"/>
        </w:rPr>
        <w:t>组件认证要求</w:t>
      </w:r>
      <w:bookmarkEnd w:id="60"/>
      <w:bookmarkEnd w:id="61"/>
      <w:bookmarkEnd w:id="62"/>
      <w:bookmarkEnd w:id="63"/>
      <w:bookmarkEnd w:id="64"/>
      <w:bookmarkEnd w:id="65"/>
    </w:p>
    <w:p w14:paraId="41AA1BB6">
      <w:pPr>
        <w:pStyle w:val="34"/>
        <w:rPr>
          <w:rFonts w:hint="eastAsia" w:ascii="宋体" w:hAnsi="宋体" w:eastAsia="宋体" w:cs="宋体"/>
          <w:kern w:val="2"/>
          <w:sz w:val="24"/>
          <w:szCs w:val="24"/>
          <w:highlight w:val="none"/>
          <w:lang w:val="en-US" w:eastAsia="zh-CN" w:bidi="ar-SA"/>
        </w:rPr>
      </w:pPr>
      <w:bookmarkStart w:id="66" w:name="_Toc25033"/>
      <w:bookmarkStart w:id="67" w:name="_Toc1577"/>
      <w:bookmarkStart w:id="68" w:name="_Toc24157"/>
      <w:bookmarkStart w:id="69" w:name="_Toc5083"/>
      <w:bookmarkStart w:id="70" w:name="_Toc26520_WPSOffice_Level2"/>
      <w:r>
        <w:rPr>
          <w:rFonts w:hint="eastAsia" w:ascii="宋体" w:hAnsi="宋体" w:eastAsia="宋体" w:cs="宋体"/>
          <w:kern w:val="2"/>
          <w:sz w:val="24"/>
          <w:szCs w:val="24"/>
          <w:highlight w:val="none"/>
          <w:lang w:val="en-US" w:eastAsia="zh-CN" w:bidi="ar-SA"/>
        </w:rPr>
        <w:t>（1）太阳能光伏组件作为光伏电站的主要设备，应具有满足国家标准或IEC标准的相关认证要求：</w:t>
      </w:r>
    </w:p>
    <w:p w14:paraId="35F5F76D">
      <w:pPr>
        <w:pStyle w:val="34"/>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1）提供的太阳能光伏组件应通过依据IEC61215和IEC61730的组件性能和安全认证，太阳能光伏组件型号应经过TUV、VDE、CQC、CGC认证或同等资质的第三方认证。</w:t>
      </w:r>
    </w:p>
    <w:p w14:paraId="3821D010">
      <w:pPr>
        <w:pStyle w:val="34"/>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2）提供具有ISO导则25资质（17025）的专业测试机构出具的符合国家标准（或IEC标准）的完整测试报告（IEC61215和IEC61730）和由国家批准的认证机构出具的认证证书。</w:t>
      </w:r>
    </w:p>
    <w:p w14:paraId="0437C9E3">
      <w:pPr>
        <w:pStyle w:val="34"/>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3）提供的太阳能光伏组件若通过TUV、VDE、CQC、CGC认证或同等资质的第三方认证认证机构进行的PID测试或加严环境实验，在同等条件下会优先采用。</w:t>
      </w:r>
    </w:p>
    <w:p w14:paraId="6B48B54C">
      <w:pPr>
        <w:pStyle w:val="34"/>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4）承包人光伏组件产品在符合国家对光伏产品的强制性要求及市场准入条件，具备CQC、CGC、等国家认监委批准的光伏产品认证机构颁发的认证证书时同等优先考虑。</w:t>
      </w:r>
    </w:p>
    <w:p w14:paraId="5F60086A">
      <w:pPr>
        <w:ind w:firstLine="42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（2）组件技术参数表，由承包人填写：</w:t>
      </w:r>
    </w:p>
    <w:p w14:paraId="3BE194B5">
      <w:pPr>
        <w:widowControl/>
        <w:ind w:firstLine="420"/>
        <w:jc w:val="center"/>
        <w:rPr>
          <w:rFonts w:hint="eastAsia" w:ascii="宋体" w:hAnsi="宋体" w:cs="宋体"/>
          <w:sz w:val="21"/>
          <w:szCs w:val="21"/>
          <w:highlight w:val="none"/>
        </w:rPr>
      </w:pPr>
    </w:p>
    <w:p w14:paraId="34C0103E">
      <w:pPr>
        <w:widowControl/>
        <w:ind w:firstLine="420"/>
        <w:jc w:val="center"/>
        <w:rPr>
          <w:rFonts w:hint="eastAsia" w:ascii="宋体" w:hAnsi="宋体" w:cs="宋体"/>
          <w:sz w:val="21"/>
          <w:szCs w:val="21"/>
          <w:highlight w:val="none"/>
        </w:rPr>
      </w:pPr>
    </w:p>
    <w:p w14:paraId="022FA241">
      <w:pPr>
        <w:widowControl/>
        <w:ind w:firstLine="420"/>
        <w:jc w:val="center"/>
        <w:rPr>
          <w:rFonts w:ascii="Times New Roman" w:hAnsi="Times New Roman"/>
          <w:sz w:val="21"/>
          <w:szCs w:val="21"/>
          <w:highlight w:val="none"/>
        </w:rPr>
      </w:pPr>
      <w:r>
        <w:rPr>
          <w:rFonts w:hint="eastAsia" w:ascii="宋体" w:hAnsi="宋体" w:cs="宋体"/>
          <w:sz w:val="21"/>
          <w:szCs w:val="21"/>
          <w:highlight w:val="none"/>
        </w:rPr>
        <w:t>表</w:t>
      </w:r>
      <w:r>
        <w:rPr>
          <w:rFonts w:hint="eastAsia" w:ascii="宋体" w:hAnsi="宋体" w:cs="宋体"/>
          <w:sz w:val="21"/>
          <w:szCs w:val="21"/>
          <w:highlight w:val="none"/>
          <w:lang w:val="en-US" w:eastAsia="zh-CN"/>
        </w:rPr>
        <w:t>3</w:t>
      </w:r>
      <w:r>
        <w:rPr>
          <w:rFonts w:hint="eastAsia" w:ascii="宋体" w:hAnsi="宋体" w:cs="宋体"/>
          <w:sz w:val="21"/>
          <w:szCs w:val="21"/>
          <w:highlight w:val="none"/>
        </w:rPr>
        <w:t>.2-1 晶硅光伏光伏组件主要技术参数</w:t>
      </w:r>
    </w:p>
    <w:tbl>
      <w:tblPr>
        <w:tblStyle w:val="15"/>
        <w:tblW w:w="50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DD6EE" w:themeFill="accent1" w:themeFillTint="66"/>
        <w:tblLayout w:type="autofit"/>
        <w:tblCellMar>
          <w:top w:w="0" w:type="dxa"/>
          <w:left w:w="108" w:type="dxa"/>
          <w:bottom w:w="0" w:type="dxa"/>
          <w:right w:w="108" w:type="dxa"/>
        </w:tblCellMar>
      </w:tblPr>
      <w:tblGrid>
        <w:gridCol w:w="571"/>
        <w:gridCol w:w="571"/>
        <w:gridCol w:w="2281"/>
        <w:gridCol w:w="855"/>
        <w:gridCol w:w="2852"/>
        <w:gridCol w:w="2585"/>
      </w:tblGrid>
      <w:tr w14:paraId="647E8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DD6EE" w:themeFill="accent1" w:themeFillTint="66"/>
          <w:tblCellMar>
            <w:top w:w="0" w:type="dxa"/>
            <w:left w:w="108" w:type="dxa"/>
            <w:bottom w:w="0" w:type="dxa"/>
            <w:right w:w="108" w:type="dxa"/>
          </w:tblCellMar>
        </w:tblPrEx>
        <w:trPr>
          <w:cantSplit/>
          <w:trHeight w:val="39" w:hRule="atLeast"/>
          <w:jc w:val="center"/>
        </w:trPr>
        <w:tc>
          <w:tcPr>
            <w:tcW w:w="294" w:type="pct"/>
            <w:shd w:val="clear" w:color="auto" w:fill="BDD6EE" w:themeFill="accent1" w:themeFillTint="66"/>
            <w:vAlign w:val="center"/>
          </w:tcPr>
          <w:p w14:paraId="78703F9F">
            <w:pPr>
              <w:adjustRightInd w:val="0"/>
              <w:snapToGrid w:val="0"/>
              <w:spacing w:line="240" w:lineRule="auto"/>
              <w:ind w:firstLine="14" w:firstLineChars="7"/>
              <w:jc w:val="center"/>
              <w:rPr>
                <w:rFonts w:hint="eastAsia" w:ascii="宋体" w:hAnsi="宋体"/>
                <w:sz w:val="21"/>
                <w:szCs w:val="21"/>
                <w:highlight w:val="none"/>
              </w:rPr>
            </w:pPr>
            <w:r>
              <w:rPr>
                <w:rFonts w:hint="eastAsia" w:ascii="宋体" w:hAnsi="宋体"/>
                <w:sz w:val="21"/>
                <w:szCs w:val="21"/>
                <w:highlight w:val="none"/>
              </w:rPr>
              <w:t>1</w:t>
            </w:r>
            <w:r>
              <w:rPr>
                <w:rFonts w:ascii="宋体" w:hAnsi="宋体"/>
                <w:sz w:val="21"/>
                <w:szCs w:val="21"/>
                <w:highlight w:val="none"/>
              </w:rPr>
              <w:t xml:space="preserve"> </w:t>
            </w:r>
          </w:p>
        </w:tc>
        <w:tc>
          <w:tcPr>
            <w:tcW w:w="1468" w:type="pct"/>
            <w:gridSpan w:val="2"/>
            <w:shd w:val="clear" w:color="auto" w:fill="BDD6EE" w:themeFill="accent1" w:themeFillTint="66"/>
            <w:vAlign w:val="center"/>
          </w:tcPr>
          <w:p w14:paraId="0545B6D2">
            <w:pPr>
              <w:adjustRightInd w:val="0"/>
              <w:snapToGrid w:val="0"/>
              <w:spacing w:line="240" w:lineRule="auto"/>
              <w:ind w:firstLine="0" w:firstLineChars="0"/>
              <w:jc w:val="center"/>
              <w:rPr>
                <w:rFonts w:hint="eastAsia" w:ascii="宋体" w:hAnsi="宋体"/>
                <w:b/>
                <w:sz w:val="21"/>
                <w:szCs w:val="21"/>
                <w:highlight w:val="none"/>
              </w:rPr>
            </w:pPr>
            <w:r>
              <w:rPr>
                <w:rFonts w:hint="eastAsia" w:ascii="宋体" w:hAnsi="宋体"/>
                <w:b/>
                <w:sz w:val="21"/>
                <w:szCs w:val="21"/>
                <w:highlight w:val="none"/>
              </w:rPr>
              <w:t>型号</w:t>
            </w:r>
          </w:p>
        </w:tc>
        <w:tc>
          <w:tcPr>
            <w:tcW w:w="440" w:type="pct"/>
            <w:shd w:val="clear" w:color="auto" w:fill="BDD6EE" w:themeFill="accent1" w:themeFillTint="66"/>
            <w:vAlign w:val="center"/>
          </w:tcPr>
          <w:p w14:paraId="5E834AAA">
            <w:pPr>
              <w:adjustRightInd w:val="0"/>
              <w:snapToGrid w:val="0"/>
              <w:spacing w:line="240" w:lineRule="auto"/>
              <w:ind w:firstLine="420"/>
              <w:rPr>
                <w:rFonts w:hint="eastAsia" w:ascii="宋体" w:hAnsi="宋体"/>
                <w:sz w:val="21"/>
                <w:szCs w:val="21"/>
                <w:highlight w:val="none"/>
              </w:rPr>
            </w:pPr>
          </w:p>
        </w:tc>
        <w:tc>
          <w:tcPr>
            <w:tcW w:w="1468" w:type="pct"/>
            <w:shd w:val="clear" w:color="auto" w:fill="BDD6EE" w:themeFill="accent1" w:themeFillTint="66"/>
            <w:vAlign w:val="center"/>
          </w:tcPr>
          <w:p w14:paraId="6DD43452">
            <w:pPr>
              <w:adjustRightInd w:val="0"/>
              <w:snapToGrid w:val="0"/>
              <w:spacing w:line="240" w:lineRule="auto"/>
              <w:ind w:firstLine="0" w:firstLineChars="0"/>
              <w:jc w:val="center"/>
              <w:rPr>
                <w:rFonts w:hint="eastAsia" w:ascii="宋体" w:hAnsi="宋体"/>
                <w:sz w:val="21"/>
                <w:szCs w:val="21"/>
                <w:highlight w:val="none"/>
              </w:rPr>
            </w:pPr>
            <w:r>
              <w:rPr>
                <w:rFonts w:hint="eastAsia" w:ascii="宋体" w:hAnsi="宋体"/>
                <w:sz w:val="21"/>
                <w:szCs w:val="21"/>
                <w:highlight w:val="none"/>
              </w:rPr>
              <w:t>电池片主栅线数量</w:t>
            </w:r>
          </w:p>
        </w:tc>
        <w:tc>
          <w:tcPr>
            <w:tcW w:w="1331" w:type="pct"/>
            <w:shd w:val="clear" w:color="auto" w:fill="BDD6EE" w:themeFill="accent1" w:themeFillTint="66"/>
            <w:vAlign w:val="center"/>
          </w:tcPr>
          <w:p w14:paraId="00E82275">
            <w:pPr>
              <w:adjustRightInd w:val="0"/>
              <w:snapToGrid w:val="0"/>
              <w:spacing w:line="240" w:lineRule="auto"/>
              <w:ind w:firstLine="420"/>
              <w:rPr>
                <w:rFonts w:hint="eastAsia" w:ascii="宋体" w:hAnsi="宋体"/>
                <w:sz w:val="21"/>
                <w:szCs w:val="21"/>
                <w:highlight w:val="none"/>
              </w:rPr>
            </w:pPr>
          </w:p>
        </w:tc>
      </w:tr>
      <w:tr w14:paraId="57EAF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DD6EE" w:themeFill="accent1" w:themeFillTint="66"/>
          <w:tblCellMar>
            <w:top w:w="0" w:type="dxa"/>
            <w:left w:w="108" w:type="dxa"/>
            <w:bottom w:w="0" w:type="dxa"/>
            <w:right w:w="108" w:type="dxa"/>
          </w:tblCellMar>
        </w:tblPrEx>
        <w:trPr>
          <w:cantSplit/>
          <w:trHeight w:val="565" w:hRule="atLeast"/>
          <w:jc w:val="center"/>
        </w:trPr>
        <w:tc>
          <w:tcPr>
            <w:tcW w:w="294" w:type="pct"/>
            <w:vMerge w:val="restart"/>
            <w:shd w:val="clear" w:color="auto" w:fill="BDD6EE" w:themeFill="accent1" w:themeFillTint="66"/>
            <w:vAlign w:val="center"/>
          </w:tcPr>
          <w:p w14:paraId="663E5C03">
            <w:pPr>
              <w:adjustRightInd w:val="0"/>
              <w:snapToGrid w:val="0"/>
              <w:spacing w:line="240" w:lineRule="auto"/>
              <w:ind w:firstLine="14" w:firstLineChars="7"/>
              <w:jc w:val="center"/>
              <w:rPr>
                <w:rFonts w:hint="eastAsia" w:ascii="宋体" w:hAnsi="宋体"/>
                <w:sz w:val="21"/>
                <w:szCs w:val="21"/>
                <w:highlight w:val="none"/>
              </w:rPr>
            </w:pPr>
            <w:r>
              <w:rPr>
                <w:rFonts w:hint="eastAsia" w:ascii="宋体" w:hAnsi="宋体"/>
                <w:sz w:val="21"/>
                <w:szCs w:val="21"/>
                <w:highlight w:val="none"/>
              </w:rPr>
              <w:t>2</w:t>
            </w:r>
          </w:p>
        </w:tc>
        <w:tc>
          <w:tcPr>
            <w:tcW w:w="4706" w:type="pct"/>
            <w:gridSpan w:val="5"/>
            <w:shd w:val="clear" w:color="auto" w:fill="BDD6EE" w:themeFill="accent1" w:themeFillTint="66"/>
            <w:vAlign w:val="center"/>
          </w:tcPr>
          <w:p w14:paraId="015CC7B2">
            <w:pPr>
              <w:adjustRightInd w:val="0"/>
              <w:snapToGrid w:val="0"/>
              <w:spacing w:line="240" w:lineRule="auto"/>
              <w:ind w:firstLine="0" w:firstLineChars="0"/>
              <w:rPr>
                <w:rFonts w:hint="eastAsia" w:ascii="宋体" w:hAnsi="宋体"/>
                <w:b/>
                <w:sz w:val="21"/>
                <w:szCs w:val="21"/>
                <w:highlight w:val="none"/>
              </w:rPr>
            </w:pPr>
            <w:r>
              <w:rPr>
                <w:rFonts w:hint="eastAsia" w:ascii="宋体" w:hAnsi="宋体"/>
                <w:b/>
                <w:sz w:val="21"/>
                <w:szCs w:val="21"/>
                <w:highlight w:val="none"/>
              </w:rPr>
              <w:t>标准测试条件下性能参数</w:t>
            </w:r>
          </w:p>
          <w:p w14:paraId="5F659AA7">
            <w:pPr>
              <w:adjustRightInd w:val="0"/>
              <w:snapToGrid w:val="0"/>
              <w:spacing w:line="240" w:lineRule="auto"/>
              <w:ind w:firstLine="0" w:firstLineChars="0"/>
              <w:rPr>
                <w:rFonts w:hint="eastAsia" w:ascii="宋体" w:hAnsi="宋体"/>
                <w:sz w:val="21"/>
                <w:szCs w:val="21"/>
                <w:highlight w:val="none"/>
              </w:rPr>
            </w:pPr>
            <w:r>
              <w:rPr>
                <w:rFonts w:hint="eastAsia" w:ascii="宋体" w:hAnsi="宋体"/>
                <w:sz w:val="21"/>
                <w:szCs w:val="21"/>
                <w:highlight w:val="none"/>
              </w:rPr>
              <w:t>(标准测试条件STC: AM=1.5，E=1000W/m</w:t>
            </w:r>
            <w:r>
              <w:rPr>
                <w:rFonts w:hint="eastAsia" w:ascii="宋体" w:hAnsi="宋体"/>
                <w:sz w:val="21"/>
                <w:szCs w:val="21"/>
                <w:highlight w:val="none"/>
                <w:vertAlign w:val="superscript"/>
              </w:rPr>
              <w:t>2</w:t>
            </w:r>
            <w:r>
              <w:rPr>
                <w:rFonts w:hint="eastAsia" w:ascii="宋体" w:hAnsi="宋体"/>
                <w:sz w:val="21"/>
                <w:szCs w:val="21"/>
                <w:highlight w:val="none"/>
              </w:rPr>
              <w:t>，T</w:t>
            </w:r>
            <w:r>
              <w:rPr>
                <w:rFonts w:hint="eastAsia" w:ascii="宋体" w:hAnsi="宋体"/>
                <w:sz w:val="21"/>
                <w:szCs w:val="21"/>
                <w:highlight w:val="none"/>
                <w:vertAlign w:val="subscript"/>
              </w:rPr>
              <w:t>c</w:t>
            </w:r>
            <w:r>
              <w:rPr>
                <w:rFonts w:hint="eastAsia" w:ascii="宋体" w:hAnsi="宋体"/>
                <w:sz w:val="21"/>
                <w:szCs w:val="21"/>
                <w:highlight w:val="none"/>
              </w:rPr>
              <w:t>=25</w:t>
            </w:r>
            <w:r>
              <w:rPr>
                <w:rFonts w:hint="eastAsia" w:ascii="宋体" w:hAnsi="宋体" w:cs="宋体"/>
                <w:sz w:val="21"/>
                <w:szCs w:val="21"/>
                <w:highlight w:val="none"/>
              </w:rPr>
              <w:t>℃</w:t>
            </w:r>
            <w:r>
              <w:rPr>
                <w:rFonts w:hint="eastAsia" w:ascii="宋体" w:hAnsi="宋体"/>
                <w:sz w:val="21"/>
                <w:szCs w:val="21"/>
                <w:highlight w:val="none"/>
              </w:rPr>
              <w:t>)</w:t>
            </w:r>
          </w:p>
        </w:tc>
      </w:tr>
      <w:tr w14:paraId="2A090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DD6EE" w:themeFill="accent1" w:themeFillTint="66"/>
          <w:tblCellMar>
            <w:top w:w="0" w:type="dxa"/>
            <w:left w:w="108" w:type="dxa"/>
            <w:bottom w:w="0" w:type="dxa"/>
            <w:right w:w="108" w:type="dxa"/>
          </w:tblCellMar>
        </w:tblPrEx>
        <w:trPr>
          <w:cantSplit/>
          <w:trHeight w:val="39" w:hRule="atLeast"/>
          <w:jc w:val="center"/>
        </w:trPr>
        <w:tc>
          <w:tcPr>
            <w:tcW w:w="294" w:type="pct"/>
            <w:vMerge w:val="continue"/>
            <w:shd w:val="clear" w:color="auto" w:fill="BDD6EE" w:themeFill="accent1" w:themeFillTint="66"/>
            <w:vAlign w:val="center"/>
          </w:tcPr>
          <w:p w14:paraId="6B5A8BA8">
            <w:pPr>
              <w:adjustRightInd w:val="0"/>
              <w:snapToGrid w:val="0"/>
              <w:spacing w:line="240" w:lineRule="auto"/>
              <w:ind w:firstLine="14" w:firstLineChars="7"/>
              <w:jc w:val="center"/>
              <w:rPr>
                <w:rFonts w:hint="eastAsia" w:ascii="宋体" w:hAnsi="宋体"/>
                <w:sz w:val="21"/>
                <w:szCs w:val="21"/>
                <w:highlight w:val="none"/>
              </w:rPr>
            </w:pPr>
          </w:p>
        </w:tc>
        <w:tc>
          <w:tcPr>
            <w:tcW w:w="294" w:type="pct"/>
            <w:shd w:val="clear" w:color="auto" w:fill="BDD6EE" w:themeFill="accent1" w:themeFillTint="66"/>
            <w:vAlign w:val="center"/>
          </w:tcPr>
          <w:p w14:paraId="0BAC92E9">
            <w:pPr>
              <w:adjustRightInd w:val="0"/>
              <w:snapToGrid w:val="0"/>
              <w:spacing w:line="240" w:lineRule="auto"/>
              <w:ind w:leftChars="-1" w:hanging="2" w:hangingChars="1"/>
              <w:rPr>
                <w:rFonts w:hint="eastAsia" w:ascii="宋体" w:hAnsi="宋体"/>
                <w:sz w:val="21"/>
                <w:szCs w:val="21"/>
                <w:highlight w:val="none"/>
              </w:rPr>
            </w:pPr>
            <w:r>
              <w:rPr>
                <w:rFonts w:ascii="宋体" w:hAnsi="宋体"/>
                <w:sz w:val="21"/>
                <w:szCs w:val="21"/>
                <w:highlight w:val="none"/>
              </w:rPr>
              <w:t>(1)</w:t>
            </w:r>
          </w:p>
        </w:tc>
        <w:tc>
          <w:tcPr>
            <w:tcW w:w="1174" w:type="pct"/>
            <w:shd w:val="clear" w:color="auto" w:fill="BDD6EE" w:themeFill="accent1" w:themeFillTint="66"/>
            <w:vAlign w:val="center"/>
          </w:tcPr>
          <w:p w14:paraId="768CB741">
            <w:pPr>
              <w:adjustRightInd w:val="0"/>
              <w:snapToGrid w:val="0"/>
              <w:spacing w:line="240" w:lineRule="auto"/>
              <w:ind w:leftChars="-1" w:hanging="2" w:hangingChars="1"/>
              <w:rPr>
                <w:rFonts w:hint="eastAsia" w:ascii="宋体" w:hAnsi="宋体"/>
                <w:sz w:val="21"/>
                <w:szCs w:val="21"/>
                <w:highlight w:val="none"/>
              </w:rPr>
            </w:pPr>
            <w:r>
              <w:rPr>
                <w:rFonts w:ascii="宋体" w:hAnsi="宋体"/>
                <w:sz w:val="21"/>
                <w:szCs w:val="21"/>
                <w:highlight w:val="none"/>
              </w:rPr>
              <w:t>峰值功率</w:t>
            </w:r>
          </w:p>
        </w:tc>
        <w:tc>
          <w:tcPr>
            <w:tcW w:w="440" w:type="pct"/>
            <w:shd w:val="clear" w:color="auto" w:fill="BDD6EE" w:themeFill="accent1" w:themeFillTint="66"/>
            <w:vAlign w:val="center"/>
          </w:tcPr>
          <w:p w14:paraId="0F5F24D0">
            <w:pPr>
              <w:tabs>
                <w:tab w:val="left" w:pos="243"/>
              </w:tabs>
              <w:adjustRightInd w:val="0"/>
              <w:snapToGrid w:val="0"/>
              <w:spacing w:line="240" w:lineRule="auto"/>
              <w:ind w:left="-20" w:leftChars="-66" w:hanging="138" w:hangingChars="66"/>
              <w:jc w:val="center"/>
              <w:rPr>
                <w:rFonts w:hint="eastAsia" w:ascii="宋体" w:hAnsi="宋体"/>
                <w:sz w:val="21"/>
                <w:szCs w:val="21"/>
                <w:highlight w:val="none"/>
              </w:rPr>
            </w:pPr>
            <w:r>
              <w:rPr>
                <w:rFonts w:ascii="宋体" w:hAnsi="宋体"/>
                <w:kern w:val="0"/>
                <w:sz w:val="21"/>
                <w:szCs w:val="21"/>
                <w:highlight w:val="none"/>
              </w:rPr>
              <w:t>Wp</w:t>
            </w:r>
          </w:p>
        </w:tc>
        <w:tc>
          <w:tcPr>
            <w:tcW w:w="2798" w:type="pct"/>
            <w:gridSpan w:val="2"/>
            <w:shd w:val="clear" w:color="auto" w:fill="BDD6EE" w:themeFill="accent1" w:themeFillTint="66"/>
            <w:vAlign w:val="center"/>
          </w:tcPr>
          <w:p w14:paraId="5013FE21">
            <w:pPr>
              <w:adjustRightInd w:val="0"/>
              <w:snapToGrid w:val="0"/>
              <w:spacing w:line="240" w:lineRule="auto"/>
              <w:ind w:firstLine="2" w:firstLineChars="1"/>
              <w:jc w:val="center"/>
              <w:rPr>
                <w:rFonts w:hint="eastAsia" w:ascii="宋体" w:hAnsi="宋体"/>
                <w:sz w:val="21"/>
                <w:szCs w:val="21"/>
                <w:highlight w:val="none"/>
              </w:rPr>
            </w:pPr>
          </w:p>
        </w:tc>
      </w:tr>
      <w:tr w14:paraId="17A3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DD6EE" w:themeFill="accent1" w:themeFillTint="66"/>
          <w:tblCellMar>
            <w:top w:w="0" w:type="dxa"/>
            <w:left w:w="108" w:type="dxa"/>
            <w:bottom w:w="0" w:type="dxa"/>
            <w:right w:w="108" w:type="dxa"/>
          </w:tblCellMar>
        </w:tblPrEx>
        <w:trPr>
          <w:cantSplit/>
          <w:trHeight w:val="39" w:hRule="atLeast"/>
          <w:jc w:val="center"/>
        </w:trPr>
        <w:tc>
          <w:tcPr>
            <w:tcW w:w="294" w:type="pct"/>
            <w:vMerge w:val="continue"/>
            <w:shd w:val="clear" w:color="auto" w:fill="BDD6EE" w:themeFill="accent1" w:themeFillTint="66"/>
            <w:vAlign w:val="center"/>
          </w:tcPr>
          <w:p w14:paraId="3717F98B">
            <w:pPr>
              <w:adjustRightInd w:val="0"/>
              <w:snapToGrid w:val="0"/>
              <w:spacing w:line="240" w:lineRule="auto"/>
              <w:ind w:firstLine="14" w:firstLineChars="7"/>
              <w:jc w:val="center"/>
              <w:rPr>
                <w:rFonts w:hint="eastAsia" w:ascii="宋体" w:hAnsi="宋体"/>
                <w:sz w:val="21"/>
                <w:szCs w:val="21"/>
                <w:highlight w:val="none"/>
              </w:rPr>
            </w:pPr>
          </w:p>
        </w:tc>
        <w:tc>
          <w:tcPr>
            <w:tcW w:w="294" w:type="pct"/>
            <w:shd w:val="clear" w:color="auto" w:fill="BDD6EE" w:themeFill="accent1" w:themeFillTint="66"/>
            <w:vAlign w:val="center"/>
          </w:tcPr>
          <w:p w14:paraId="2DCD28CE">
            <w:pPr>
              <w:adjustRightInd w:val="0"/>
              <w:snapToGrid w:val="0"/>
              <w:spacing w:line="240" w:lineRule="auto"/>
              <w:ind w:leftChars="-1" w:hanging="2" w:hangingChars="1"/>
              <w:rPr>
                <w:rFonts w:hint="eastAsia" w:ascii="宋体" w:hAnsi="宋体"/>
                <w:sz w:val="21"/>
                <w:szCs w:val="21"/>
                <w:highlight w:val="none"/>
              </w:rPr>
            </w:pPr>
            <w:r>
              <w:rPr>
                <w:rFonts w:ascii="宋体" w:hAnsi="宋体"/>
                <w:sz w:val="21"/>
                <w:szCs w:val="21"/>
                <w:highlight w:val="none"/>
              </w:rPr>
              <w:t>(2)</w:t>
            </w:r>
          </w:p>
        </w:tc>
        <w:tc>
          <w:tcPr>
            <w:tcW w:w="1174" w:type="pct"/>
            <w:shd w:val="clear" w:color="auto" w:fill="BDD6EE" w:themeFill="accent1" w:themeFillTint="66"/>
            <w:vAlign w:val="center"/>
          </w:tcPr>
          <w:p w14:paraId="32A34279">
            <w:pPr>
              <w:adjustRightInd w:val="0"/>
              <w:snapToGrid w:val="0"/>
              <w:spacing w:line="240" w:lineRule="auto"/>
              <w:ind w:leftChars="-1" w:hanging="2" w:hangingChars="1"/>
              <w:rPr>
                <w:rFonts w:hint="eastAsia" w:ascii="宋体" w:hAnsi="宋体"/>
                <w:sz w:val="21"/>
                <w:szCs w:val="21"/>
                <w:highlight w:val="none"/>
              </w:rPr>
            </w:pPr>
            <w:r>
              <w:rPr>
                <w:rFonts w:ascii="宋体" w:hAnsi="宋体"/>
                <w:kern w:val="0"/>
                <w:sz w:val="21"/>
                <w:szCs w:val="21"/>
                <w:highlight w:val="none"/>
              </w:rPr>
              <w:t>开路电压（Voc）</w:t>
            </w:r>
          </w:p>
        </w:tc>
        <w:tc>
          <w:tcPr>
            <w:tcW w:w="440" w:type="pct"/>
            <w:shd w:val="clear" w:color="auto" w:fill="BDD6EE" w:themeFill="accent1" w:themeFillTint="66"/>
            <w:vAlign w:val="center"/>
          </w:tcPr>
          <w:p w14:paraId="3C39FB6B">
            <w:pPr>
              <w:tabs>
                <w:tab w:val="left" w:pos="243"/>
              </w:tabs>
              <w:adjustRightInd w:val="0"/>
              <w:snapToGrid w:val="0"/>
              <w:spacing w:line="240" w:lineRule="auto"/>
              <w:ind w:left="-20" w:leftChars="-66" w:hanging="138" w:hangingChars="66"/>
              <w:jc w:val="center"/>
              <w:rPr>
                <w:rFonts w:hint="eastAsia" w:ascii="宋体" w:hAnsi="宋体"/>
                <w:sz w:val="21"/>
                <w:szCs w:val="21"/>
                <w:highlight w:val="none"/>
              </w:rPr>
            </w:pPr>
            <w:r>
              <w:rPr>
                <w:rFonts w:ascii="宋体" w:hAnsi="宋体"/>
                <w:kern w:val="0"/>
                <w:sz w:val="21"/>
                <w:szCs w:val="21"/>
                <w:highlight w:val="none"/>
              </w:rPr>
              <w:t>V</w:t>
            </w:r>
          </w:p>
        </w:tc>
        <w:tc>
          <w:tcPr>
            <w:tcW w:w="2798" w:type="pct"/>
            <w:gridSpan w:val="2"/>
            <w:shd w:val="clear" w:color="auto" w:fill="BDD6EE" w:themeFill="accent1" w:themeFillTint="66"/>
            <w:vAlign w:val="center"/>
          </w:tcPr>
          <w:p w14:paraId="176EFB16">
            <w:pPr>
              <w:adjustRightInd w:val="0"/>
              <w:snapToGrid w:val="0"/>
              <w:spacing w:line="240" w:lineRule="auto"/>
              <w:ind w:firstLine="2" w:firstLineChars="1"/>
              <w:jc w:val="center"/>
              <w:rPr>
                <w:rFonts w:hint="eastAsia" w:ascii="宋体" w:hAnsi="宋体"/>
                <w:sz w:val="21"/>
                <w:szCs w:val="21"/>
                <w:highlight w:val="none"/>
              </w:rPr>
            </w:pPr>
          </w:p>
        </w:tc>
      </w:tr>
      <w:tr w14:paraId="0105C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DD6EE" w:themeFill="accent1" w:themeFillTint="66"/>
          <w:tblCellMar>
            <w:top w:w="0" w:type="dxa"/>
            <w:left w:w="108" w:type="dxa"/>
            <w:bottom w:w="0" w:type="dxa"/>
            <w:right w:w="108" w:type="dxa"/>
          </w:tblCellMar>
        </w:tblPrEx>
        <w:trPr>
          <w:cantSplit/>
          <w:trHeight w:val="39" w:hRule="atLeast"/>
          <w:jc w:val="center"/>
        </w:trPr>
        <w:tc>
          <w:tcPr>
            <w:tcW w:w="294" w:type="pct"/>
            <w:vMerge w:val="continue"/>
            <w:shd w:val="clear" w:color="auto" w:fill="BDD6EE" w:themeFill="accent1" w:themeFillTint="66"/>
            <w:vAlign w:val="center"/>
          </w:tcPr>
          <w:p w14:paraId="69D5E7CA">
            <w:pPr>
              <w:adjustRightInd w:val="0"/>
              <w:snapToGrid w:val="0"/>
              <w:spacing w:line="240" w:lineRule="auto"/>
              <w:ind w:firstLine="14" w:firstLineChars="7"/>
              <w:jc w:val="center"/>
              <w:rPr>
                <w:rFonts w:hint="eastAsia" w:ascii="宋体" w:hAnsi="宋体"/>
                <w:sz w:val="21"/>
                <w:szCs w:val="21"/>
                <w:highlight w:val="none"/>
              </w:rPr>
            </w:pPr>
          </w:p>
        </w:tc>
        <w:tc>
          <w:tcPr>
            <w:tcW w:w="294" w:type="pct"/>
            <w:shd w:val="clear" w:color="auto" w:fill="BDD6EE" w:themeFill="accent1" w:themeFillTint="66"/>
            <w:vAlign w:val="center"/>
          </w:tcPr>
          <w:p w14:paraId="4E2A26EB">
            <w:pPr>
              <w:adjustRightInd w:val="0"/>
              <w:snapToGrid w:val="0"/>
              <w:spacing w:line="240" w:lineRule="auto"/>
              <w:ind w:leftChars="-1" w:hanging="2" w:hangingChars="1"/>
              <w:rPr>
                <w:rFonts w:hint="eastAsia" w:ascii="宋体" w:hAnsi="宋体"/>
                <w:kern w:val="0"/>
                <w:sz w:val="21"/>
                <w:szCs w:val="21"/>
                <w:highlight w:val="none"/>
              </w:rPr>
            </w:pPr>
            <w:r>
              <w:rPr>
                <w:rFonts w:ascii="宋体" w:hAnsi="宋体"/>
                <w:sz w:val="21"/>
                <w:szCs w:val="21"/>
                <w:highlight w:val="none"/>
              </w:rPr>
              <w:t>(3)</w:t>
            </w:r>
          </w:p>
        </w:tc>
        <w:tc>
          <w:tcPr>
            <w:tcW w:w="1174" w:type="pct"/>
            <w:shd w:val="clear" w:color="auto" w:fill="BDD6EE" w:themeFill="accent1" w:themeFillTint="66"/>
            <w:vAlign w:val="center"/>
          </w:tcPr>
          <w:p w14:paraId="4223ECD9">
            <w:pPr>
              <w:adjustRightInd w:val="0"/>
              <w:snapToGrid w:val="0"/>
              <w:spacing w:line="240" w:lineRule="auto"/>
              <w:ind w:leftChars="-1" w:hanging="2" w:hangingChars="1"/>
              <w:rPr>
                <w:rFonts w:hint="eastAsia" w:ascii="宋体" w:hAnsi="宋体"/>
                <w:kern w:val="0"/>
                <w:sz w:val="21"/>
                <w:szCs w:val="21"/>
                <w:highlight w:val="none"/>
              </w:rPr>
            </w:pPr>
            <w:r>
              <w:rPr>
                <w:rFonts w:ascii="宋体" w:hAnsi="宋体"/>
                <w:kern w:val="0"/>
                <w:sz w:val="21"/>
                <w:szCs w:val="21"/>
                <w:highlight w:val="none"/>
              </w:rPr>
              <w:t>短路电流（Isc）</w:t>
            </w:r>
          </w:p>
        </w:tc>
        <w:tc>
          <w:tcPr>
            <w:tcW w:w="440" w:type="pct"/>
            <w:shd w:val="clear" w:color="auto" w:fill="BDD6EE" w:themeFill="accent1" w:themeFillTint="66"/>
            <w:vAlign w:val="center"/>
          </w:tcPr>
          <w:p w14:paraId="774214C0">
            <w:pPr>
              <w:tabs>
                <w:tab w:val="left" w:pos="243"/>
              </w:tabs>
              <w:adjustRightInd w:val="0"/>
              <w:snapToGrid w:val="0"/>
              <w:spacing w:line="240" w:lineRule="auto"/>
              <w:ind w:left="-20" w:leftChars="-66" w:hanging="138" w:hangingChars="66"/>
              <w:jc w:val="center"/>
              <w:rPr>
                <w:rFonts w:hint="eastAsia" w:ascii="宋体" w:hAnsi="宋体"/>
                <w:kern w:val="0"/>
                <w:sz w:val="21"/>
                <w:szCs w:val="21"/>
                <w:highlight w:val="none"/>
              </w:rPr>
            </w:pPr>
            <w:r>
              <w:rPr>
                <w:rFonts w:ascii="宋体" w:hAnsi="宋体"/>
                <w:kern w:val="0"/>
                <w:sz w:val="21"/>
                <w:szCs w:val="21"/>
                <w:highlight w:val="none"/>
              </w:rPr>
              <w:t>A</w:t>
            </w:r>
          </w:p>
        </w:tc>
        <w:tc>
          <w:tcPr>
            <w:tcW w:w="2798" w:type="pct"/>
            <w:gridSpan w:val="2"/>
            <w:shd w:val="clear" w:color="auto" w:fill="BDD6EE" w:themeFill="accent1" w:themeFillTint="66"/>
            <w:vAlign w:val="center"/>
          </w:tcPr>
          <w:p w14:paraId="3D22F460">
            <w:pPr>
              <w:adjustRightInd w:val="0"/>
              <w:snapToGrid w:val="0"/>
              <w:spacing w:line="240" w:lineRule="auto"/>
              <w:ind w:firstLine="2" w:firstLineChars="1"/>
              <w:jc w:val="center"/>
              <w:rPr>
                <w:rFonts w:hint="eastAsia" w:ascii="宋体" w:hAnsi="宋体"/>
                <w:sz w:val="21"/>
                <w:szCs w:val="21"/>
                <w:highlight w:val="none"/>
              </w:rPr>
            </w:pPr>
          </w:p>
        </w:tc>
      </w:tr>
      <w:tr w14:paraId="3DF06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DD6EE" w:themeFill="accent1" w:themeFillTint="66"/>
          <w:tblCellMar>
            <w:top w:w="0" w:type="dxa"/>
            <w:left w:w="108" w:type="dxa"/>
            <w:bottom w:w="0" w:type="dxa"/>
            <w:right w:w="108" w:type="dxa"/>
          </w:tblCellMar>
        </w:tblPrEx>
        <w:trPr>
          <w:cantSplit/>
          <w:trHeight w:val="39" w:hRule="atLeast"/>
          <w:jc w:val="center"/>
        </w:trPr>
        <w:tc>
          <w:tcPr>
            <w:tcW w:w="294" w:type="pct"/>
            <w:vMerge w:val="continue"/>
            <w:shd w:val="clear" w:color="auto" w:fill="BDD6EE" w:themeFill="accent1" w:themeFillTint="66"/>
            <w:vAlign w:val="center"/>
          </w:tcPr>
          <w:p w14:paraId="568840D0">
            <w:pPr>
              <w:adjustRightInd w:val="0"/>
              <w:snapToGrid w:val="0"/>
              <w:spacing w:line="240" w:lineRule="auto"/>
              <w:ind w:firstLine="14" w:firstLineChars="7"/>
              <w:jc w:val="center"/>
              <w:rPr>
                <w:rFonts w:hint="eastAsia" w:ascii="宋体" w:hAnsi="宋体"/>
                <w:sz w:val="21"/>
                <w:szCs w:val="21"/>
                <w:highlight w:val="none"/>
              </w:rPr>
            </w:pPr>
          </w:p>
        </w:tc>
        <w:tc>
          <w:tcPr>
            <w:tcW w:w="294" w:type="pct"/>
            <w:shd w:val="clear" w:color="auto" w:fill="BDD6EE" w:themeFill="accent1" w:themeFillTint="66"/>
            <w:vAlign w:val="center"/>
          </w:tcPr>
          <w:p w14:paraId="442B3CDC">
            <w:pPr>
              <w:adjustRightInd w:val="0"/>
              <w:snapToGrid w:val="0"/>
              <w:spacing w:line="240" w:lineRule="auto"/>
              <w:ind w:leftChars="-1" w:hanging="2" w:hangingChars="1"/>
              <w:rPr>
                <w:rFonts w:hint="eastAsia" w:ascii="宋体" w:hAnsi="宋体"/>
                <w:kern w:val="0"/>
                <w:sz w:val="21"/>
                <w:szCs w:val="21"/>
                <w:highlight w:val="none"/>
              </w:rPr>
            </w:pPr>
            <w:r>
              <w:rPr>
                <w:rFonts w:ascii="宋体" w:hAnsi="宋体"/>
                <w:sz w:val="21"/>
                <w:szCs w:val="21"/>
                <w:highlight w:val="none"/>
              </w:rPr>
              <w:t>(4)</w:t>
            </w:r>
          </w:p>
        </w:tc>
        <w:tc>
          <w:tcPr>
            <w:tcW w:w="1174" w:type="pct"/>
            <w:shd w:val="clear" w:color="auto" w:fill="BDD6EE" w:themeFill="accent1" w:themeFillTint="66"/>
            <w:vAlign w:val="center"/>
          </w:tcPr>
          <w:p w14:paraId="49CAAC4C">
            <w:pPr>
              <w:adjustRightInd w:val="0"/>
              <w:snapToGrid w:val="0"/>
              <w:spacing w:line="240" w:lineRule="auto"/>
              <w:ind w:leftChars="-1" w:hanging="2" w:hangingChars="1"/>
              <w:rPr>
                <w:rFonts w:hint="eastAsia" w:ascii="宋体" w:hAnsi="宋体"/>
                <w:kern w:val="0"/>
                <w:sz w:val="21"/>
                <w:szCs w:val="21"/>
                <w:highlight w:val="none"/>
              </w:rPr>
            </w:pPr>
            <w:r>
              <w:rPr>
                <w:rFonts w:ascii="宋体" w:hAnsi="宋体"/>
                <w:kern w:val="0"/>
                <w:sz w:val="21"/>
                <w:szCs w:val="21"/>
                <w:highlight w:val="none"/>
              </w:rPr>
              <w:t>工作电压（Vmppt）</w:t>
            </w:r>
          </w:p>
        </w:tc>
        <w:tc>
          <w:tcPr>
            <w:tcW w:w="440" w:type="pct"/>
            <w:shd w:val="clear" w:color="auto" w:fill="BDD6EE" w:themeFill="accent1" w:themeFillTint="66"/>
            <w:vAlign w:val="center"/>
          </w:tcPr>
          <w:p w14:paraId="7F40BA6B">
            <w:pPr>
              <w:tabs>
                <w:tab w:val="left" w:pos="243"/>
              </w:tabs>
              <w:adjustRightInd w:val="0"/>
              <w:snapToGrid w:val="0"/>
              <w:spacing w:line="240" w:lineRule="auto"/>
              <w:ind w:left="-20" w:leftChars="-66" w:hanging="138" w:hangingChars="66"/>
              <w:jc w:val="center"/>
              <w:rPr>
                <w:rFonts w:hint="eastAsia" w:ascii="宋体" w:hAnsi="宋体"/>
                <w:kern w:val="0"/>
                <w:sz w:val="21"/>
                <w:szCs w:val="21"/>
                <w:highlight w:val="none"/>
              </w:rPr>
            </w:pPr>
            <w:r>
              <w:rPr>
                <w:rFonts w:ascii="宋体" w:hAnsi="宋体"/>
                <w:kern w:val="0"/>
                <w:sz w:val="21"/>
                <w:szCs w:val="21"/>
                <w:highlight w:val="none"/>
              </w:rPr>
              <w:t>V</w:t>
            </w:r>
          </w:p>
        </w:tc>
        <w:tc>
          <w:tcPr>
            <w:tcW w:w="2798" w:type="pct"/>
            <w:gridSpan w:val="2"/>
            <w:shd w:val="clear" w:color="auto" w:fill="BDD6EE" w:themeFill="accent1" w:themeFillTint="66"/>
            <w:vAlign w:val="center"/>
          </w:tcPr>
          <w:p w14:paraId="713CA0C4">
            <w:pPr>
              <w:adjustRightInd w:val="0"/>
              <w:snapToGrid w:val="0"/>
              <w:spacing w:line="240" w:lineRule="auto"/>
              <w:ind w:firstLine="2" w:firstLineChars="1"/>
              <w:jc w:val="center"/>
              <w:rPr>
                <w:rFonts w:hint="eastAsia" w:ascii="宋体" w:hAnsi="宋体"/>
                <w:sz w:val="21"/>
                <w:szCs w:val="21"/>
                <w:highlight w:val="none"/>
              </w:rPr>
            </w:pPr>
          </w:p>
        </w:tc>
      </w:tr>
      <w:tr w14:paraId="7BD89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DD6EE" w:themeFill="accent1" w:themeFillTint="66"/>
          <w:tblCellMar>
            <w:top w:w="0" w:type="dxa"/>
            <w:left w:w="108" w:type="dxa"/>
            <w:bottom w:w="0" w:type="dxa"/>
            <w:right w:w="108" w:type="dxa"/>
          </w:tblCellMar>
        </w:tblPrEx>
        <w:trPr>
          <w:cantSplit/>
          <w:trHeight w:val="39" w:hRule="atLeast"/>
          <w:jc w:val="center"/>
        </w:trPr>
        <w:tc>
          <w:tcPr>
            <w:tcW w:w="294" w:type="pct"/>
            <w:vMerge w:val="continue"/>
            <w:shd w:val="clear" w:color="auto" w:fill="BDD6EE" w:themeFill="accent1" w:themeFillTint="66"/>
            <w:vAlign w:val="center"/>
          </w:tcPr>
          <w:p w14:paraId="4BFEA56D">
            <w:pPr>
              <w:adjustRightInd w:val="0"/>
              <w:snapToGrid w:val="0"/>
              <w:spacing w:line="240" w:lineRule="auto"/>
              <w:ind w:firstLine="14" w:firstLineChars="7"/>
              <w:jc w:val="center"/>
              <w:rPr>
                <w:rFonts w:hint="eastAsia" w:ascii="宋体" w:hAnsi="宋体"/>
                <w:sz w:val="21"/>
                <w:szCs w:val="21"/>
                <w:highlight w:val="none"/>
              </w:rPr>
            </w:pPr>
          </w:p>
        </w:tc>
        <w:tc>
          <w:tcPr>
            <w:tcW w:w="294" w:type="pct"/>
            <w:shd w:val="clear" w:color="auto" w:fill="BDD6EE" w:themeFill="accent1" w:themeFillTint="66"/>
            <w:vAlign w:val="center"/>
          </w:tcPr>
          <w:p w14:paraId="031D3426">
            <w:pPr>
              <w:adjustRightInd w:val="0"/>
              <w:snapToGrid w:val="0"/>
              <w:spacing w:line="240" w:lineRule="auto"/>
              <w:ind w:leftChars="-1" w:hanging="2" w:hangingChars="1"/>
              <w:rPr>
                <w:rFonts w:hint="eastAsia" w:ascii="宋体" w:hAnsi="宋体"/>
                <w:kern w:val="0"/>
                <w:sz w:val="21"/>
                <w:szCs w:val="21"/>
                <w:highlight w:val="none"/>
              </w:rPr>
            </w:pPr>
            <w:r>
              <w:rPr>
                <w:rFonts w:ascii="宋体" w:hAnsi="宋体"/>
                <w:sz w:val="21"/>
                <w:szCs w:val="21"/>
                <w:highlight w:val="none"/>
              </w:rPr>
              <w:t>(5)</w:t>
            </w:r>
          </w:p>
        </w:tc>
        <w:tc>
          <w:tcPr>
            <w:tcW w:w="1174" w:type="pct"/>
            <w:shd w:val="clear" w:color="auto" w:fill="BDD6EE" w:themeFill="accent1" w:themeFillTint="66"/>
            <w:vAlign w:val="center"/>
          </w:tcPr>
          <w:p w14:paraId="1266385A">
            <w:pPr>
              <w:adjustRightInd w:val="0"/>
              <w:snapToGrid w:val="0"/>
              <w:spacing w:line="240" w:lineRule="auto"/>
              <w:ind w:leftChars="-1" w:hanging="2" w:hangingChars="1"/>
              <w:rPr>
                <w:rFonts w:hint="eastAsia" w:ascii="宋体" w:hAnsi="宋体"/>
                <w:kern w:val="0"/>
                <w:sz w:val="21"/>
                <w:szCs w:val="21"/>
                <w:highlight w:val="none"/>
              </w:rPr>
            </w:pPr>
            <w:r>
              <w:rPr>
                <w:rFonts w:ascii="宋体" w:hAnsi="宋体"/>
                <w:kern w:val="0"/>
                <w:sz w:val="21"/>
                <w:szCs w:val="21"/>
                <w:highlight w:val="none"/>
              </w:rPr>
              <w:t>工作电流（Imppt）</w:t>
            </w:r>
          </w:p>
        </w:tc>
        <w:tc>
          <w:tcPr>
            <w:tcW w:w="440" w:type="pct"/>
            <w:shd w:val="clear" w:color="auto" w:fill="BDD6EE" w:themeFill="accent1" w:themeFillTint="66"/>
            <w:vAlign w:val="center"/>
          </w:tcPr>
          <w:p w14:paraId="768C7E0E">
            <w:pPr>
              <w:tabs>
                <w:tab w:val="left" w:pos="243"/>
              </w:tabs>
              <w:adjustRightInd w:val="0"/>
              <w:snapToGrid w:val="0"/>
              <w:spacing w:line="240" w:lineRule="auto"/>
              <w:ind w:left="-20" w:leftChars="-66" w:hanging="138" w:hangingChars="66"/>
              <w:jc w:val="center"/>
              <w:rPr>
                <w:rFonts w:hint="eastAsia" w:ascii="宋体" w:hAnsi="宋体"/>
                <w:kern w:val="0"/>
                <w:sz w:val="21"/>
                <w:szCs w:val="21"/>
                <w:highlight w:val="none"/>
              </w:rPr>
            </w:pPr>
            <w:r>
              <w:rPr>
                <w:rFonts w:ascii="宋体" w:hAnsi="宋体"/>
                <w:kern w:val="0"/>
                <w:sz w:val="21"/>
                <w:szCs w:val="21"/>
                <w:highlight w:val="none"/>
              </w:rPr>
              <w:t>A</w:t>
            </w:r>
          </w:p>
        </w:tc>
        <w:tc>
          <w:tcPr>
            <w:tcW w:w="2798" w:type="pct"/>
            <w:gridSpan w:val="2"/>
            <w:shd w:val="clear" w:color="auto" w:fill="BDD6EE" w:themeFill="accent1" w:themeFillTint="66"/>
            <w:vAlign w:val="center"/>
          </w:tcPr>
          <w:p w14:paraId="06CCDA1F">
            <w:pPr>
              <w:adjustRightInd w:val="0"/>
              <w:snapToGrid w:val="0"/>
              <w:spacing w:line="240" w:lineRule="auto"/>
              <w:ind w:firstLine="2" w:firstLineChars="1"/>
              <w:jc w:val="center"/>
              <w:rPr>
                <w:rFonts w:hint="eastAsia" w:ascii="宋体" w:hAnsi="宋体"/>
                <w:sz w:val="21"/>
                <w:szCs w:val="21"/>
                <w:highlight w:val="none"/>
              </w:rPr>
            </w:pPr>
          </w:p>
        </w:tc>
      </w:tr>
      <w:tr w14:paraId="6A8FB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DD6EE" w:themeFill="accent1" w:themeFillTint="66"/>
          <w:tblCellMar>
            <w:top w:w="0" w:type="dxa"/>
            <w:left w:w="108" w:type="dxa"/>
            <w:bottom w:w="0" w:type="dxa"/>
            <w:right w:w="108" w:type="dxa"/>
          </w:tblCellMar>
        </w:tblPrEx>
        <w:trPr>
          <w:cantSplit/>
          <w:trHeight w:val="39" w:hRule="atLeast"/>
          <w:jc w:val="center"/>
        </w:trPr>
        <w:tc>
          <w:tcPr>
            <w:tcW w:w="294" w:type="pct"/>
            <w:vMerge w:val="continue"/>
            <w:shd w:val="clear" w:color="auto" w:fill="BDD6EE" w:themeFill="accent1" w:themeFillTint="66"/>
            <w:vAlign w:val="center"/>
          </w:tcPr>
          <w:p w14:paraId="3ECAB543">
            <w:pPr>
              <w:adjustRightInd w:val="0"/>
              <w:snapToGrid w:val="0"/>
              <w:spacing w:line="240" w:lineRule="auto"/>
              <w:ind w:firstLine="14" w:firstLineChars="7"/>
              <w:jc w:val="center"/>
              <w:rPr>
                <w:rFonts w:hint="eastAsia" w:ascii="宋体" w:hAnsi="宋体"/>
                <w:sz w:val="21"/>
                <w:szCs w:val="21"/>
                <w:highlight w:val="none"/>
              </w:rPr>
            </w:pPr>
          </w:p>
        </w:tc>
        <w:tc>
          <w:tcPr>
            <w:tcW w:w="294" w:type="pct"/>
            <w:shd w:val="clear" w:color="auto" w:fill="BDD6EE" w:themeFill="accent1" w:themeFillTint="66"/>
            <w:vAlign w:val="center"/>
          </w:tcPr>
          <w:p w14:paraId="01989DFD">
            <w:pPr>
              <w:adjustRightInd w:val="0"/>
              <w:snapToGrid w:val="0"/>
              <w:spacing w:line="240" w:lineRule="auto"/>
              <w:ind w:leftChars="-1" w:hanging="2" w:hangingChars="1"/>
              <w:rPr>
                <w:rFonts w:hint="eastAsia" w:ascii="宋体" w:hAnsi="宋体"/>
                <w:sz w:val="21"/>
                <w:szCs w:val="21"/>
                <w:highlight w:val="none"/>
              </w:rPr>
            </w:pPr>
            <w:r>
              <w:rPr>
                <w:rFonts w:ascii="宋体" w:hAnsi="宋体"/>
                <w:sz w:val="21"/>
                <w:szCs w:val="21"/>
                <w:highlight w:val="none"/>
              </w:rPr>
              <w:t>(</w:t>
            </w:r>
            <w:r>
              <w:rPr>
                <w:rFonts w:hint="eastAsia" w:ascii="宋体" w:hAnsi="宋体"/>
                <w:sz w:val="21"/>
                <w:szCs w:val="21"/>
                <w:highlight w:val="none"/>
              </w:rPr>
              <w:t>6</w:t>
            </w:r>
            <w:r>
              <w:rPr>
                <w:rFonts w:ascii="宋体" w:hAnsi="宋体"/>
                <w:sz w:val="21"/>
                <w:szCs w:val="21"/>
                <w:highlight w:val="none"/>
              </w:rPr>
              <w:t>)</w:t>
            </w:r>
          </w:p>
        </w:tc>
        <w:tc>
          <w:tcPr>
            <w:tcW w:w="1174" w:type="pct"/>
            <w:shd w:val="clear" w:color="auto" w:fill="BDD6EE" w:themeFill="accent1" w:themeFillTint="66"/>
            <w:vAlign w:val="center"/>
          </w:tcPr>
          <w:p w14:paraId="56F1B3CC">
            <w:pPr>
              <w:adjustRightInd w:val="0"/>
              <w:snapToGrid w:val="0"/>
              <w:spacing w:line="240" w:lineRule="auto"/>
              <w:ind w:leftChars="-1" w:hanging="2" w:hangingChars="1"/>
              <w:rPr>
                <w:rFonts w:hint="eastAsia" w:ascii="宋体" w:hAnsi="宋体"/>
                <w:kern w:val="0"/>
                <w:sz w:val="21"/>
                <w:szCs w:val="21"/>
                <w:highlight w:val="none"/>
              </w:rPr>
            </w:pPr>
            <w:r>
              <w:rPr>
                <w:rFonts w:hint="eastAsia" w:ascii="宋体" w:hAnsi="宋体"/>
                <w:kern w:val="0"/>
                <w:sz w:val="21"/>
                <w:szCs w:val="21"/>
                <w:highlight w:val="none"/>
              </w:rPr>
              <w:t>填充因子（FF）</w:t>
            </w:r>
          </w:p>
        </w:tc>
        <w:tc>
          <w:tcPr>
            <w:tcW w:w="440" w:type="pct"/>
            <w:shd w:val="clear" w:color="auto" w:fill="BDD6EE" w:themeFill="accent1" w:themeFillTint="66"/>
            <w:vAlign w:val="center"/>
          </w:tcPr>
          <w:p w14:paraId="118B7E7E">
            <w:pPr>
              <w:tabs>
                <w:tab w:val="left" w:pos="243"/>
              </w:tabs>
              <w:adjustRightInd w:val="0"/>
              <w:snapToGrid w:val="0"/>
              <w:spacing w:line="240" w:lineRule="auto"/>
              <w:ind w:left="-20" w:leftChars="-66" w:hanging="138" w:hangingChars="66"/>
              <w:jc w:val="center"/>
              <w:rPr>
                <w:rFonts w:hint="eastAsia" w:ascii="宋体" w:hAnsi="宋体"/>
                <w:kern w:val="0"/>
                <w:sz w:val="21"/>
                <w:szCs w:val="21"/>
                <w:highlight w:val="none"/>
              </w:rPr>
            </w:pPr>
            <w:r>
              <w:rPr>
                <w:rFonts w:hint="eastAsia" w:ascii="宋体" w:hAnsi="宋体"/>
                <w:kern w:val="0"/>
                <w:sz w:val="21"/>
                <w:szCs w:val="21"/>
                <w:highlight w:val="none"/>
              </w:rPr>
              <w:t>%</w:t>
            </w:r>
          </w:p>
        </w:tc>
        <w:tc>
          <w:tcPr>
            <w:tcW w:w="2798" w:type="pct"/>
            <w:gridSpan w:val="2"/>
            <w:shd w:val="clear" w:color="auto" w:fill="BDD6EE" w:themeFill="accent1" w:themeFillTint="66"/>
            <w:vAlign w:val="center"/>
          </w:tcPr>
          <w:p w14:paraId="2F805D80">
            <w:pPr>
              <w:adjustRightInd w:val="0"/>
              <w:snapToGrid w:val="0"/>
              <w:spacing w:line="240" w:lineRule="auto"/>
              <w:ind w:firstLine="2" w:firstLineChars="1"/>
              <w:jc w:val="center"/>
              <w:rPr>
                <w:rFonts w:hint="eastAsia" w:ascii="宋体" w:hAnsi="宋体"/>
                <w:sz w:val="21"/>
                <w:szCs w:val="21"/>
                <w:highlight w:val="none"/>
              </w:rPr>
            </w:pPr>
          </w:p>
        </w:tc>
      </w:tr>
      <w:tr w14:paraId="0776A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DD6EE" w:themeFill="accent1" w:themeFillTint="66"/>
          <w:tblCellMar>
            <w:top w:w="0" w:type="dxa"/>
            <w:left w:w="108" w:type="dxa"/>
            <w:bottom w:w="0" w:type="dxa"/>
            <w:right w:w="108" w:type="dxa"/>
          </w:tblCellMar>
        </w:tblPrEx>
        <w:trPr>
          <w:cantSplit/>
          <w:trHeight w:val="453" w:hRule="atLeast"/>
          <w:jc w:val="center"/>
        </w:trPr>
        <w:tc>
          <w:tcPr>
            <w:tcW w:w="294" w:type="pct"/>
            <w:vMerge w:val="continue"/>
            <w:shd w:val="clear" w:color="auto" w:fill="BDD6EE" w:themeFill="accent1" w:themeFillTint="66"/>
            <w:vAlign w:val="center"/>
          </w:tcPr>
          <w:p w14:paraId="25FADAD8">
            <w:pPr>
              <w:adjustRightInd w:val="0"/>
              <w:snapToGrid w:val="0"/>
              <w:spacing w:line="240" w:lineRule="auto"/>
              <w:ind w:firstLine="14" w:firstLineChars="7"/>
              <w:jc w:val="center"/>
              <w:rPr>
                <w:rFonts w:hint="eastAsia" w:ascii="宋体" w:hAnsi="宋体"/>
                <w:sz w:val="21"/>
                <w:szCs w:val="21"/>
                <w:highlight w:val="none"/>
              </w:rPr>
            </w:pPr>
          </w:p>
        </w:tc>
        <w:tc>
          <w:tcPr>
            <w:tcW w:w="294" w:type="pct"/>
            <w:shd w:val="clear" w:color="auto" w:fill="BDD6EE" w:themeFill="accent1" w:themeFillTint="66"/>
            <w:vAlign w:val="center"/>
          </w:tcPr>
          <w:p w14:paraId="23AA69EF">
            <w:pPr>
              <w:adjustRightInd w:val="0"/>
              <w:snapToGrid w:val="0"/>
              <w:spacing w:line="240" w:lineRule="auto"/>
              <w:ind w:leftChars="-1" w:hanging="2" w:hangingChars="1"/>
              <w:rPr>
                <w:rFonts w:hint="eastAsia" w:ascii="宋体" w:hAnsi="宋体"/>
                <w:sz w:val="21"/>
                <w:szCs w:val="21"/>
                <w:highlight w:val="none"/>
              </w:rPr>
            </w:pPr>
            <w:r>
              <w:rPr>
                <w:rFonts w:ascii="宋体" w:hAnsi="宋体"/>
                <w:sz w:val="21"/>
                <w:szCs w:val="21"/>
                <w:highlight w:val="none"/>
              </w:rPr>
              <w:t>(</w:t>
            </w:r>
            <w:r>
              <w:rPr>
                <w:rFonts w:hint="eastAsia" w:ascii="宋体" w:hAnsi="宋体"/>
                <w:sz w:val="21"/>
                <w:szCs w:val="21"/>
                <w:highlight w:val="none"/>
              </w:rPr>
              <w:t>7</w:t>
            </w:r>
            <w:r>
              <w:rPr>
                <w:rFonts w:ascii="宋体" w:hAnsi="宋体"/>
                <w:sz w:val="21"/>
                <w:szCs w:val="21"/>
                <w:highlight w:val="none"/>
              </w:rPr>
              <w:t>)</w:t>
            </w:r>
          </w:p>
        </w:tc>
        <w:tc>
          <w:tcPr>
            <w:tcW w:w="1174" w:type="pct"/>
            <w:shd w:val="clear" w:color="auto" w:fill="BDD6EE" w:themeFill="accent1" w:themeFillTint="66"/>
            <w:vAlign w:val="center"/>
          </w:tcPr>
          <w:p w14:paraId="5BAECB04">
            <w:pPr>
              <w:adjustRightInd w:val="0"/>
              <w:snapToGrid w:val="0"/>
              <w:spacing w:line="240" w:lineRule="auto"/>
              <w:ind w:leftChars="-1" w:hanging="2" w:hangingChars="1"/>
              <w:rPr>
                <w:rFonts w:hint="eastAsia" w:ascii="宋体" w:hAnsi="宋体"/>
                <w:kern w:val="0"/>
                <w:sz w:val="21"/>
                <w:szCs w:val="21"/>
                <w:highlight w:val="none"/>
              </w:rPr>
            </w:pPr>
            <w:r>
              <w:rPr>
                <w:rFonts w:hint="eastAsia" w:ascii="宋体" w:hAnsi="宋体"/>
                <w:kern w:val="0"/>
                <w:sz w:val="21"/>
                <w:szCs w:val="21"/>
                <w:highlight w:val="none"/>
              </w:rPr>
              <w:t>组件转换效率（</w:t>
            </w:r>
            <w:r>
              <w:rPr>
                <w:rFonts w:hint="eastAsia" w:ascii="宋体" w:hAnsi="宋体" w:cs="微软雅黑"/>
                <w:kern w:val="0"/>
                <w:sz w:val="21"/>
                <w:szCs w:val="21"/>
                <w:highlight w:val="none"/>
              </w:rPr>
              <w:t>η</w:t>
            </w:r>
            <w:r>
              <w:rPr>
                <w:rFonts w:hint="eastAsia" w:ascii="宋体" w:hAnsi="宋体"/>
                <w:kern w:val="0"/>
                <w:sz w:val="21"/>
                <w:szCs w:val="21"/>
                <w:highlight w:val="none"/>
              </w:rPr>
              <w:t>）</w:t>
            </w:r>
          </w:p>
        </w:tc>
        <w:tc>
          <w:tcPr>
            <w:tcW w:w="440" w:type="pct"/>
            <w:shd w:val="clear" w:color="auto" w:fill="BDD6EE" w:themeFill="accent1" w:themeFillTint="66"/>
            <w:vAlign w:val="center"/>
          </w:tcPr>
          <w:p w14:paraId="5BAF4672">
            <w:pPr>
              <w:tabs>
                <w:tab w:val="left" w:pos="243"/>
              </w:tabs>
              <w:adjustRightInd w:val="0"/>
              <w:snapToGrid w:val="0"/>
              <w:spacing w:line="240" w:lineRule="auto"/>
              <w:ind w:left="-20" w:leftChars="-66" w:hanging="138" w:hangingChars="66"/>
              <w:jc w:val="center"/>
              <w:rPr>
                <w:rFonts w:hint="eastAsia" w:ascii="宋体" w:hAnsi="宋体"/>
                <w:kern w:val="0"/>
                <w:sz w:val="21"/>
                <w:szCs w:val="21"/>
                <w:highlight w:val="none"/>
              </w:rPr>
            </w:pPr>
            <w:r>
              <w:rPr>
                <w:rFonts w:hint="eastAsia" w:ascii="宋体" w:hAnsi="宋体"/>
                <w:kern w:val="0"/>
                <w:sz w:val="21"/>
                <w:szCs w:val="21"/>
                <w:highlight w:val="none"/>
              </w:rPr>
              <w:t>%</w:t>
            </w:r>
          </w:p>
        </w:tc>
        <w:tc>
          <w:tcPr>
            <w:tcW w:w="2798" w:type="pct"/>
            <w:gridSpan w:val="2"/>
            <w:shd w:val="clear" w:color="auto" w:fill="BDD6EE" w:themeFill="accent1" w:themeFillTint="66"/>
            <w:vAlign w:val="center"/>
          </w:tcPr>
          <w:p w14:paraId="6E2E7620">
            <w:pPr>
              <w:adjustRightInd w:val="0"/>
              <w:snapToGrid w:val="0"/>
              <w:spacing w:line="240" w:lineRule="auto"/>
              <w:ind w:firstLine="2" w:firstLineChars="1"/>
              <w:jc w:val="center"/>
              <w:rPr>
                <w:rFonts w:hint="eastAsia" w:ascii="宋体" w:hAnsi="宋体"/>
                <w:sz w:val="21"/>
                <w:szCs w:val="21"/>
                <w:highlight w:val="none"/>
              </w:rPr>
            </w:pPr>
          </w:p>
        </w:tc>
      </w:tr>
      <w:tr w14:paraId="619BA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DD6EE" w:themeFill="accent1" w:themeFillTint="66"/>
          <w:tblCellMar>
            <w:top w:w="0" w:type="dxa"/>
            <w:left w:w="108" w:type="dxa"/>
            <w:bottom w:w="0" w:type="dxa"/>
            <w:right w:w="108" w:type="dxa"/>
          </w:tblCellMar>
        </w:tblPrEx>
        <w:trPr>
          <w:cantSplit/>
          <w:trHeight w:val="39" w:hRule="atLeast"/>
          <w:jc w:val="center"/>
        </w:trPr>
        <w:tc>
          <w:tcPr>
            <w:tcW w:w="294" w:type="pct"/>
            <w:shd w:val="clear" w:color="auto" w:fill="BDD6EE" w:themeFill="accent1" w:themeFillTint="66"/>
            <w:vAlign w:val="center"/>
          </w:tcPr>
          <w:p w14:paraId="6EE515C2">
            <w:pPr>
              <w:adjustRightInd w:val="0"/>
              <w:snapToGrid w:val="0"/>
              <w:spacing w:line="240" w:lineRule="auto"/>
              <w:ind w:firstLine="14" w:firstLineChars="7"/>
              <w:jc w:val="center"/>
              <w:rPr>
                <w:rFonts w:hint="eastAsia" w:ascii="宋体" w:hAnsi="宋体"/>
                <w:sz w:val="21"/>
                <w:szCs w:val="21"/>
                <w:highlight w:val="none"/>
              </w:rPr>
            </w:pPr>
            <w:r>
              <w:rPr>
                <w:rFonts w:hint="eastAsia" w:ascii="宋体" w:hAnsi="宋体"/>
                <w:sz w:val="21"/>
                <w:szCs w:val="21"/>
                <w:highlight w:val="none"/>
              </w:rPr>
              <w:t>3</w:t>
            </w:r>
          </w:p>
        </w:tc>
        <w:tc>
          <w:tcPr>
            <w:tcW w:w="1468" w:type="pct"/>
            <w:gridSpan w:val="2"/>
            <w:shd w:val="clear" w:color="auto" w:fill="BDD6EE" w:themeFill="accent1" w:themeFillTint="66"/>
            <w:vAlign w:val="center"/>
          </w:tcPr>
          <w:p w14:paraId="658098ED">
            <w:pPr>
              <w:adjustRightInd w:val="0"/>
              <w:snapToGrid w:val="0"/>
              <w:spacing w:line="240" w:lineRule="auto"/>
              <w:ind w:leftChars="-1" w:hanging="2" w:hangingChars="1"/>
              <w:rPr>
                <w:rFonts w:hint="eastAsia" w:ascii="宋体" w:hAnsi="宋体"/>
                <w:kern w:val="0"/>
                <w:sz w:val="21"/>
                <w:szCs w:val="21"/>
                <w:highlight w:val="none"/>
              </w:rPr>
            </w:pPr>
            <w:r>
              <w:rPr>
                <w:rFonts w:hint="eastAsia" w:ascii="宋体" w:hAnsi="宋体"/>
                <w:b/>
                <w:kern w:val="0"/>
                <w:sz w:val="21"/>
                <w:szCs w:val="21"/>
                <w:highlight w:val="none"/>
              </w:rPr>
              <w:t>标称工作温度</w:t>
            </w:r>
            <w:r>
              <w:rPr>
                <w:rFonts w:hint="eastAsia" w:ascii="宋体" w:hAnsi="宋体"/>
                <w:kern w:val="0"/>
                <w:sz w:val="21"/>
                <w:szCs w:val="21"/>
                <w:highlight w:val="none"/>
              </w:rPr>
              <w:t>（NOCT）</w:t>
            </w:r>
          </w:p>
        </w:tc>
        <w:tc>
          <w:tcPr>
            <w:tcW w:w="440" w:type="pct"/>
            <w:shd w:val="clear" w:color="auto" w:fill="BDD6EE" w:themeFill="accent1" w:themeFillTint="66"/>
            <w:vAlign w:val="center"/>
          </w:tcPr>
          <w:p w14:paraId="1177BA35">
            <w:pPr>
              <w:tabs>
                <w:tab w:val="left" w:pos="243"/>
              </w:tabs>
              <w:adjustRightInd w:val="0"/>
              <w:snapToGrid w:val="0"/>
              <w:spacing w:line="240" w:lineRule="auto"/>
              <w:ind w:left="-20" w:leftChars="-66" w:hanging="138" w:hangingChars="66"/>
              <w:jc w:val="center"/>
              <w:rPr>
                <w:rFonts w:hint="eastAsia" w:ascii="宋体" w:hAnsi="宋体"/>
                <w:kern w:val="0"/>
                <w:sz w:val="21"/>
                <w:szCs w:val="21"/>
                <w:highlight w:val="none"/>
              </w:rPr>
            </w:pPr>
            <w:r>
              <w:rPr>
                <w:rFonts w:hint="eastAsia" w:ascii="宋体" w:hAnsi="宋体" w:cs="宋体"/>
                <w:sz w:val="21"/>
                <w:szCs w:val="21"/>
                <w:highlight w:val="none"/>
              </w:rPr>
              <w:t>℃</w:t>
            </w:r>
          </w:p>
        </w:tc>
        <w:tc>
          <w:tcPr>
            <w:tcW w:w="2798" w:type="pct"/>
            <w:gridSpan w:val="2"/>
            <w:shd w:val="clear" w:color="auto" w:fill="BDD6EE" w:themeFill="accent1" w:themeFillTint="66"/>
            <w:vAlign w:val="center"/>
          </w:tcPr>
          <w:p w14:paraId="392F2B44">
            <w:pPr>
              <w:adjustRightInd w:val="0"/>
              <w:snapToGrid w:val="0"/>
              <w:spacing w:line="240" w:lineRule="auto"/>
              <w:ind w:firstLine="2" w:firstLineChars="1"/>
              <w:jc w:val="center"/>
              <w:rPr>
                <w:rFonts w:hint="eastAsia" w:ascii="宋体" w:hAnsi="宋体"/>
                <w:sz w:val="21"/>
                <w:szCs w:val="21"/>
                <w:highlight w:val="none"/>
              </w:rPr>
            </w:pPr>
          </w:p>
        </w:tc>
      </w:tr>
      <w:tr w14:paraId="15A48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DD6EE" w:themeFill="accent1" w:themeFillTint="66"/>
          <w:tblCellMar>
            <w:top w:w="0" w:type="dxa"/>
            <w:left w:w="108" w:type="dxa"/>
            <w:bottom w:w="0" w:type="dxa"/>
            <w:right w:w="108" w:type="dxa"/>
          </w:tblCellMar>
        </w:tblPrEx>
        <w:trPr>
          <w:cantSplit/>
          <w:trHeight w:val="39" w:hRule="atLeast"/>
          <w:jc w:val="center"/>
        </w:trPr>
        <w:tc>
          <w:tcPr>
            <w:tcW w:w="294" w:type="pct"/>
            <w:vMerge w:val="restart"/>
            <w:shd w:val="clear" w:color="auto" w:fill="BDD6EE" w:themeFill="accent1" w:themeFillTint="66"/>
            <w:vAlign w:val="center"/>
          </w:tcPr>
          <w:p w14:paraId="2BBE4B6E">
            <w:pPr>
              <w:adjustRightInd w:val="0"/>
              <w:snapToGrid w:val="0"/>
              <w:spacing w:line="240" w:lineRule="auto"/>
              <w:ind w:firstLine="14" w:firstLineChars="7"/>
              <w:jc w:val="center"/>
              <w:rPr>
                <w:rFonts w:hint="eastAsia" w:ascii="宋体" w:hAnsi="宋体"/>
                <w:sz w:val="21"/>
                <w:szCs w:val="21"/>
                <w:highlight w:val="none"/>
              </w:rPr>
            </w:pPr>
            <w:r>
              <w:rPr>
                <w:rFonts w:hint="eastAsia" w:ascii="宋体" w:hAnsi="宋体"/>
                <w:sz w:val="21"/>
                <w:szCs w:val="21"/>
                <w:highlight w:val="none"/>
              </w:rPr>
              <w:t>4</w:t>
            </w:r>
          </w:p>
        </w:tc>
        <w:tc>
          <w:tcPr>
            <w:tcW w:w="4706" w:type="pct"/>
            <w:gridSpan w:val="5"/>
            <w:shd w:val="clear" w:color="auto" w:fill="BDD6EE" w:themeFill="accent1" w:themeFillTint="66"/>
            <w:vAlign w:val="center"/>
          </w:tcPr>
          <w:p w14:paraId="3E60763B">
            <w:pPr>
              <w:adjustRightInd w:val="0"/>
              <w:snapToGrid w:val="0"/>
              <w:spacing w:line="240" w:lineRule="auto"/>
              <w:ind w:left="18" w:leftChars="-10" w:hanging="42" w:hangingChars="20"/>
              <w:jc w:val="left"/>
              <w:rPr>
                <w:rFonts w:hint="eastAsia" w:ascii="宋体" w:hAnsi="宋体"/>
                <w:b/>
                <w:sz w:val="21"/>
                <w:szCs w:val="21"/>
                <w:highlight w:val="none"/>
              </w:rPr>
            </w:pPr>
            <w:r>
              <w:rPr>
                <w:rFonts w:ascii="宋体" w:hAnsi="宋体"/>
                <w:b/>
                <w:sz w:val="21"/>
                <w:szCs w:val="21"/>
                <w:highlight w:val="none"/>
              </w:rPr>
              <w:t>太阳能电池组件温度系数</w:t>
            </w:r>
          </w:p>
        </w:tc>
      </w:tr>
      <w:tr w14:paraId="62054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DD6EE" w:themeFill="accent1" w:themeFillTint="66"/>
          <w:tblCellMar>
            <w:top w:w="0" w:type="dxa"/>
            <w:left w:w="108" w:type="dxa"/>
            <w:bottom w:w="0" w:type="dxa"/>
            <w:right w:w="108" w:type="dxa"/>
          </w:tblCellMar>
        </w:tblPrEx>
        <w:trPr>
          <w:cantSplit/>
          <w:trHeight w:val="39" w:hRule="atLeast"/>
          <w:jc w:val="center"/>
        </w:trPr>
        <w:tc>
          <w:tcPr>
            <w:tcW w:w="294" w:type="pct"/>
            <w:vMerge w:val="continue"/>
            <w:shd w:val="clear" w:color="auto" w:fill="BDD6EE" w:themeFill="accent1" w:themeFillTint="66"/>
            <w:vAlign w:val="center"/>
          </w:tcPr>
          <w:p w14:paraId="633EF770">
            <w:pPr>
              <w:adjustRightInd w:val="0"/>
              <w:snapToGrid w:val="0"/>
              <w:spacing w:line="240" w:lineRule="auto"/>
              <w:ind w:firstLine="14" w:firstLineChars="7"/>
              <w:jc w:val="center"/>
              <w:rPr>
                <w:rFonts w:hint="eastAsia" w:ascii="宋体" w:hAnsi="宋体"/>
                <w:sz w:val="21"/>
                <w:szCs w:val="21"/>
                <w:highlight w:val="none"/>
              </w:rPr>
            </w:pPr>
          </w:p>
        </w:tc>
        <w:tc>
          <w:tcPr>
            <w:tcW w:w="294" w:type="pct"/>
            <w:shd w:val="clear" w:color="auto" w:fill="BDD6EE" w:themeFill="accent1" w:themeFillTint="66"/>
            <w:vAlign w:val="center"/>
          </w:tcPr>
          <w:p w14:paraId="01A778E1">
            <w:pPr>
              <w:adjustRightInd w:val="0"/>
              <w:snapToGrid w:val="0"/>
              <w:spacing w:line="240" w:lineRule="auto"/>
              <w:ind w:leftChars="-1" w:hanging="2" w:hangingChars="1"/>
              <w:rPr>
                <w:rFonts w:hint="eastAsia" w:ascii="宋体" w:hAnsi="宋体"/>
                <w:sz w:val="21"/>
                <w:szCs w:val="21"/>
                <w:highlight w:val="none"/>
              </w:rPr>
            </w:pPr>
            <w:r>
              <w:rPr>
                <w:rFonts w:ascii="宋体" w:hAnsi="宋体"/>
                <w:sz w:val="21"/>
                <w:szCs w:val="21"/>
                <w:highlight w:val="none"/>
              </w:rPr>
              <w:t>(1)</w:t>
            </w:r>
          </w:p>
        </w:tc>
        <w:tc>
          <w:tcPr>
            <w:tcW w:w="1174" w:type="pct"/>
            <w:shd w:val="clear" w:color="auto" w:fill="BDD6EE" w:themeFill="accent1" w:themeFillTint="66"/>
            <w:vAlign w:val="center"/>
          </w:tcPr>
          <w:p w14:paraId="10D50684">
            <w:pPr>
              <w:adjustRightInd w:val="0"/>
              <w:snapToGrid w:val="0"/>
              <w:spacing w:line="240" w:lineRule="auto"/>
              <w:ind w:leftChars="-1" w:hanging="2" w:hangingChars="1"/>
              <w:rPr>
                <w:rFonts w:hint="eastAsia" w:ascii="宋体" w:hAnsi="宋体"/>
                <w:sz w:val="21"/>
                <w:szCs w:val="21"/>
                <w:highlight w:val="none"/>
              </w:rPr>
            </w:pPr>
            <w:r>
              <w:rPr>
                <w:rFonts w:ascii="宋体" w:hAnsi="宋体"/>
                <w:kern w:val="0"/>
                <w:sz w:val="21"/>
                <w:szCs w:val="21"/>
                <w:highlight w:val="none"/>
              </w:rPr>
              <w:t>峰值功率温度系数</w:t>
            </w:r>
          </w:p>
        </w:tc>
        <w:tc>
          <w:tcPr>
            <w:tcW w:w="440" w:type="pct"/>
            <w:shd w:val="clear" w:color="auto" w:fill="BDD6EE" w:themeFill="accent1" w:themeFillTint="66"/>
            <w:vAlign w:val="center"/>
          </w:tcPr>
          <w:p w14:paraId="5767A0F6">
            <w:pPr>
              <w:adjustRightInd w:val="0"/>
              <w:snapToGrid w:val="0"/>
              <w:spacing w:line="240" w:lineRule="auto"/>
              <w:ind w:left="24" w:leftChars="10" w:firstLine="21" w:firstLineChars="10"/>
              <w:jc w:val="center"/>
              <w:rPr>
                <w:rFonts w:hint="eastAsia" w:ascii="宋体" w:hAnsi="宋体"/>
                <w:sz w:val="21"/>
                <w:szCs w:val="21"/>
                <w:highlight w:val="none"/>
              </w:rPr>
            </w:pPr>
            <w:r>
              <w:rPr>
                <w:rFonts w:ascii="宋体" w:hAnsi="宋体"/>
                <w:kern w:val="0"/>
                <w:sz w:val="21"/>
                <w:szCs w:val="21"/>
                <w:highlight w:val="none"/>
              </w:rPr>
              <w:t>%/</w:t>
            </w:r>
            <w:r>
              <w:rPr>
                <w:rFonts w:hint="eastAsia" w:ascii="宋体" w:hAnsi="宋体" w:cs="宋体"/>
                <w:sz w:val="21"/>
                <w:szCs w:val="21"/>
                <w:highlight w:val="none"/>
              </w:rPr>
              <w:t>℃</w:t>
            </w:r>
          </w:p>
        </w:tc>
        <w:tc>
          <w:tcPr>
            <w:tcW w:w="2798" w:type="pct"/>
            <w:gridSpan w:val="2"/>
            <w:shd w:val="clear" w:color="auto" w:fill="BDD6EE" w:themeFill="accent1" w:themeFillTint="66"/>
            <w:vAlign w:val="center"/>
          </w:tcPr>
          <w:p w14:paraId="3D96ECC0">
            <w:pPr>
              <w:adjustRightInd w:val="0"/>
              <w:snapToGrid w:val="0"/>
              <w:spacing w:line="240" w:lineRule="auto"/>
              <w:ind w:firstLine="2" w:firstLineChars="1"/>
              <w:jc w:val="center"/>
              <w:rPr>
                <w:rFonts w:hint="eastAsia" w:ascii="宋体" w:hAnsi="宋体"/>
                <w:sz w:val="21"/>
                <w:szCs w:val="21"/>
                <w:highlight w:val="none"/>
              </w:rPr>
            </w:pPr>
          </w:p>
        </w:tc>
      </w:tr>
      <w:tr w14:paraId="5B76E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DD6EE" w:themeFill="accent1" w:themeFillTint="66"/>
          <w:tblCellMar>
            <w:top w:w="0" w:type="dxa"/>
            <w:left w:w="108" w:type="dxa"/>
            <w:bottom w:w="0" w:type="dxa"/>
            <w:right w:w="108" w:type="dxa"/>
          </w:tblCellMar>
        </w:tblPrEx>
        <w:trPr>
          <w:cantSplit/>
          <w:trHeight w:val="39" w:hRule="atLeast"/>
          <w:jc w:val="center"/>
        </w:trPr>
        <w:tc>
          <w:tcPr>
            <w:tcW w:w="294" w:type="pct"/>
            <w:vMerge w:val="continue"/>
            <w:shd w:val="clear" w:color="auto" w:fill="BDD6EE" w:themeFill="accent1" w:themeFillTint="66"/>
            <w:vAlign w:val="center"/>
          </w:tcPr>
          <w:p w14:paraId="7FC601FC">
            <w:pPr>
              <w:adjustRightInd w:val="0"/>
              <w:snapToGrid w:val="0"/>
              <w:spacing w:line="240" w:lineRule="auto"/>
              <w:ind w:firstLine="14" w:firstLineChars="7"/>
              <w:jc w:val="center"/>
              <w:rPr>
                <w:rFonts w:hint="eastAsia" w:ascii="宋体" w:hAnsi="宋体"/>
                <w:sz w:val="21"/>
                <w:szCs w:val="21"/>
                <w:highlight w:val="none"/>
              </w:rPr>
            </w:pPr>
          </w:p>
        </w:tc>
        <w:tc>
          <w:tcPr>
            <w:tcW w:w="294" w:type="pct"/>
            <w:shd w:val="clear" w:color="auto" w:fill="BDD6EE" w:themeFill="accent1" w:themeFillTint="66"/>
            <w:vAlign w:val="center"/>
          </w:tcPr>
          <w:p w14:paraId="6A471EE0">
            <w:pPr>
              <w:adjustRightInd w:val="0"/>
              <w:snapToGrid w:val="0"/>
              <w:spacing w:line="240" w:lineRule="auto"/>
              <w:ind w:leftChars="-1" w:hanging="2" w:hangingChars="1"/>
              <w:rPr>
                <w:rFonts w:hint="eastAsia" w:ascii="宋体" w:hAnsi="宋体"/>
                <w:sz w:val="21"/>
                <w:szCs w:val="21"/>
                <w:highlight w:val="none"/>
              </w:rPr>
            </w:pPr>
            <w:r>
              <w:rPr>
                <w:rFonts w:ascii="宋体" w:hAnsi="宋体"/>
                <w:sz w:val="21"/>
                <w:szCs w:val="21"/>
                <w:highlight w:val="none"/>
              </w:rPr>
              <w:t>(2)</w:t>
            </w:r>
          </w:p>
        </w:tc>
        <w:tc>
          <w:tcPr>
            <w:tcW w:w="1174" w:type="pct"/>
            <w:shd w:val="clear" w:color="auto" w:fill="BDD6EE" w:themeFill="accent1" w:themeFillTint="66"/>
            <w:vAlign w:val="center"/>
          </w:tcPr>
          <w:p w14:paraId="45785ACE">
            <w:pPr>
              <w:adjustRightInd w:val="0"/>
              <w:snapToGrid w:val="0"/>
              <w:spacing w:line="240" w:lineRule="auto"/>
              <w:ind w:leftChars="-1" w:hanging="2" w:hangingChars="1"/>
              <w:rPr>
                <w:rFonts w:hint="eastAsia" w:ascii="宋体" w:hAnsi="宋体"/>
                <w:sz w:val="21"/>
                <w:szCs w:val="21"/>
                <w:highlight w:val="none"/>
              </w:rPr>
            </w:pPr>
            <w:r>
              <w:rPr>
                <w:rFonts w:ascii="宋体" w:hAnsi="宋体"/>
                <w:kern w:val="0"/>
                <w:sz w:val="21"/>
                <w:szCs w:val="21"/>
                <w:highlight w:val="none"/>
              </w:rPr>
              <w:t>开路电压温度系数</w:t>
            </w:r>
          </w:p>
        </w:tc>
        <w:tc>
          <w:tcPr>
            <w:tcW w:w="440" w:type="pct"/>
            <w:shd w:val="clear" w:color="auto" w:fill="BDD6EE" w:themeFill="accent1" w:themeFillTint="66"/>
            <w:vAlign w:val="center"/>
          </w:tcPr>
          <w:p w14:paraId="35406C19">
            <w:pPr>
              <w:widowControl/>
              <w:spacing w:line="240" w:lineRule="auto"/>
              <w:ind w:left="24" w:leftChars="10" w:firstLine="21" w:firstLineChars="10"/>
              <w:jc w:val="center"/>
              <w:rPr>
                <w:rFonts w:hint="eastAsia" w:ascii="宋体" w:hAnsi="宋体"/>
                <w:kern w:val="0"/>
                <w:sz w:val="21"/>
                <w:szCs w:val="21"/>
                <w:highlight w:val="none"/>
              </w:rPr>
            </w:pPr>
            <w:r>
              <w:rPr>
                <w:rFonts w:ascii="宋体" w:hAnsi="宋体"/>
                <w:kern w:val="0"/>
                <w:sz w:val="21"/>
                <w:szCs w:val="21"/>
                <w:highlight w:val="none"/>
              </w:rPr>
              <w:t>%/</w:t>
            </w:r>
            <w:r>
              <w:rPr>
                <w:rFonts w:hint="eastAsia" w:ascii="宋体" w:hAnsi="宋体" w:cs="宋体"/>
                <w:sz w:val="21"/>
                <w:szCs w:val="21"/>
                <w:highlight w:val="none"/>
              </w:rPr>
              <w:t>℃</w:t>
            </w:r>
          </w:p>
        </w:tc>
        <w:tc>
          <w:tcPr>
            <w:tcW w:w="2798" w:type="pct"/>
            <w:gridSpan w:val="2"/>
            <w:shd w:val="clear" w:color="auto" w:fill="BDD6EE" w:themeFill="accent1" w:themeFillTint="66"/>
            <w:vAlign w:val="center"/>
          </w:tcPr>
          <w:p w14:paraId="037FDE11">
            <w:pPr>
              <w:adjustRightInd w:val="0"/>
              <w:snapToGrid w:val="0"/>
              <w:spacing w:line="240" w:lineRule="auto"/>
              <w:ind w:firstLine="2" w:firstLineChars="1"/>
              <w:jc w:val="center"/>
              <w:rPr>
                <w:rFonts w:hint="eastAsia" w:ascii="宋体" w:hAnsi="宋体"/>
                <w:sz w:val="21"/>
                <w:szCs w:val="21"/>
                <w:highlight w:val="none"/>
              </w:rPr>
            </w:pPr>
          </w:p>
        </w:tc>
      </w:tr>
      <w:tr w14:paraId="24328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DD6EE" w:themeFill="accent1" w:themeFillTint="66"/>
          <w:tblCellMar>
            <w:top w:w="0" w:type="dxa"/>
            <w:left w:w="108" w:type="dxa"/>
            <w:bottom w:w="0" w:type="dxa"/>
            <w:right w:w="108" w:type="dxa"/>
          </w:tblCellMar>
        </w:tblPrEx>
        <w:trPr>
          <w:cantSplit/>
          <w:trHeight w:val="39" w:hRule="atLeast"/>
          <w:jc w:val="center"/>
        </w:trPr>
        <w:tc>
          <w:tcPr>
            <w:tcW w:w="294" w:type="pct"/>
            <w:vMerge w:val="continue"/>
            <w:shd w:val="clear" w:color="auto" w:fill="BDD6EE" w:themeFill="accent1" w:themeFillTint="66"/>
            <w:vAlign w:val="center"/>
          </w:tcPr>
          <w:p w14:paraId="7B076CD4">
            <w:pPr>
              <w:adjustRightInd w:val="0"/>
              <w:snapToGrid w:val="0"/>
              <w:spacing w:line="240" w:lineRule="auto"/>
              <w:ind w:firstLine="14" w:firstLineChars="7"/>
              <w:jc w:val="center"/>
              <w:rPr>
                <w:rFonts w:hint="eastAsia" w:ascii="宋体" w:hAnsi="宋体"/>
                <w:sz w:val="21"/>
                <w:szCs w:val="21"/>
                <w:highlight w:val="none"/>
              </w:rPr>
            </w:pPr>
          </w:p>
        </w:tc>
        <w:tc>
          <w:tcPr>
            <w:tcW w:w="294" w:type="pct"/>
            <w:shd w:val="clear" w:color="auto" w:fill="BDD6EE" w:themeFill="accent1" w:themeFillTint="66"/>
            <w:vAlign w:val="center"/>
          </w:tcPr>
          <w:p w14:paraId="66E6FCF2">
            <w:pPr>
              <w:adjustRightInd w:val="0"/>
              <w:snapToGrid w:val="0"/>
              <w:spacing w:line="240" w:lineRule="auto"/>
              <w:ind w:leftChars="-1" w:hanging="2" w:hangingChars="1"/>
              <w:rPr>
                <w:rFonts w:hint="eastAsia" w:ascii="宋体" w:hAnsi="宋体"/>
                <w:sz w:val="21"/>
                <w:szCs w:val="21"/>
                <w:highlight w:val="none"/>
              </w:rPr>
            </w:pPr>
            <w:r>
              <w:rPr>
                <w:rFonts w:ascii="宋体" w:hAnsi="宋体"/>
                <w:sz w:val="21"/>
                <w:szCs w:val="21"/>
                <w:highlight w:val="none"/>
              </w:rPr>
              <w:t>(3)</w:t>
            </w:r>
          </w:p>
        </w:tc>
        <w:tc>
          <w:tcPr>
            <w:tcW w:w="1174" w:type="pct"/>
            <w:shd w:val="clear" w:color="auto" w:fill="BDD6EE" w:themeFill="accent1" w:themeFillTint="66"/>
            <w:vAlign w:val="center"/>
          </w:tcPr>
          <w:p w14:paraId="4682BA89">
            <w:pPr>
              <w:adjustRightInd w:val="0"/>
              <w:snapToGrid w:val="0"/>
              <w:spacing w:line="240" w:lineRule="auto"/>
              <w:ind w:leftChars="-1" w:hanging="2" w:hangingChars="1"/>
              <w:rPr>
                <w:rFonts w:hint="eastAsia" w:ascii="宋体" w:hAnsi="宋体"/>
                <w:sz w:val="21"/>
                <w:szCs w:val="21"/>
                <w:highlight w:val="none"/>
              </w:rPr>
            </w:pPr>
            <w:r>
              <w:rPr>
                <w:rFonts w:ascii="宋体" w:hAnsi="宋体"/>
                <w:kern w:val="0"/>
                <w:sz w:val="21"/>
                <w:szCs w:val="21"/>
                <w:highlight w:val="none"/>
              </w:rPr>
              <w:t>短路电流温度系数</w:t>
            </w:r>
          </w:p>
        </w:tc>
        <w:tc>
          <w:tcPr>
            <w:tcW w:w="440" w:type="pct"/>
            <w:shd w:val="clear" w:color="auto" w:fill="BDD6EE" w:themeFill="accent1" w:themeFillTint="66"/>
            <w:vAlign w:val="center"/>
          </w:tcPr>
          <w:p w14:paraId="203B05D2">
            <w:pPr>
              <w:widowControl/>
              <w:spacing w:line="240" w:lineRule="auto"/>
              <w:ind w:left="24" w:leftChars="10" w:firstLine="21" w:firstLineChars="10"/>
              <w:jc w:val="center"/>
              <w:rPr>
                <w:rFonts w:hint="eastAsia" w:ascii="宋体" w:hAnsi="宋体"/>
                <w:kern w:val="0"/>
                <w:sz w:val="21"/>
                <w:szCs w:val="21"/>
                <w:highlight w:val="none"/>
              </w:rPr>
            </w:pPr>
            <w:r>
              <w:rPr>
                <w:rFonts w:ascii="宋体" w:hAnsi="宋体"/>
                <w:kern w:val="0"/>
                <w:sz w:val="21"/>
                <w:szCs w:val="21"/>
                <w:highlight w:val="none"/>
              </w:rPr>
              <w:t>%/</w:t>
            </w:r>
            <w:r>
              <w:rPr>
                <w:rFonts w:hint="eastAsia" w:ascii="宋体" w:hAnsi="宋体" w:cs="宋体"/>
                <w:sz w:val="21"/>
                <w:szCs w:val="21"/>
                <w:highlight w:val="none"/>
              </w:rPr>
              <w:t>℃</w:t>
            </w:r>
          </w:p>
        </w:tc>
        <w:tc>
          <w:tcPr>
            <w:tcW w:w="2798" w:type="pct"/>
            <w:gridSpan w:val="2"/>
            <w:shd w:val="clear" w:color="auto" w:fill="BDD6EE" w:themeFill="accent1" w:themeFillTint="66"/>
            <w:vAlign w:val="center"/>
          </w:tcPr>
          <w:p w14:paraId="135AF9EC">
            <w:pPr>
              <w:adjustRightInd w:val="0"/>
              <w:snapToGrid w:val="0"/>
              <w:spacing w:line="240" w:lineRule="auto"/>
              <w:ind w:firstLine="2" w:firstLineChars="1"/>
              <w:jc w:val="center"/>
              <w:rPr>
                <w:rFonts w:hint="eastAsia" w:ascii="宋体" w:hAnsi="宋体"/>
                <w:sz w:val="21"/>
                <w:szCs w:val="21"/>
                <w:highlight w:val="none"/>
              </w:rPr>
            </w:pPr>
          </w:p>
        </w:tc>
      </w:tr>
      <w:tr w14:paraId="39D47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DD6EE" w:themeFill="accent1" w:themeFillTint="66"/>
          <w:tblCellMar>
            <w:top w:w="0" w:type="dxa"/>
            <w:left w:w="108" w:type="dxa"/>
            <w:bottom w:w="0" w:type="dxa"/>
            <w:right w:w="108" w:type="dxa"/>
          </w:tblCellMar>
        </w:tblPrEx>
        <w:trPr>
          <w:cantSplit/>
          <w:trHeight w:val="39" w:hRule="atLeast"/>
          <w:jc w:val="center"/>
        </w:trPr>
        <w:tc>
          <w:tcPr>
            <w:tcW w:w="294" w:type="pct"/>
            <w:shd w:val="clear" w:color="auto" w:fill="BDD6EE" w:themeFill="accent1" w:themeFillTint="66"/>
            <w:vAlign w:val="center"/>
          </w:tcPr>
          <w:p w14:paraId="40A9FEEB">
            <w:pPr>
              <w:adjustRightInd w:val="0"/>
              <w:snapToGrid w:val="0"/>
              <w:spacing w:line="240" w:lineRule="auto"/>
              <w:ind w:firstLine="14" w:firstLineChars="7"/>
              <w:jc w:val="center"/>
              <w:rPr>
                <w:rFonts w:hint="eastAsia" w:ascii="宋体" w:hAnsi="宋体"/>
                <w:sz w:val="21"/>
                <w:szCs w:val="21"/>
                <w:highlight w:val="none"/>
              </w:rPr>
            </w:pPr>
            <w:r>
              <w:rPr>
                <w:rFonts w:hint="eastAsia" w:ascii="宋体" w:hAnsi="宋体"/>
                <w:sz w:val="21"/>
                <w:szCs w:val="21"/>
                <w:highlight w:val="none"/>
              </w:rPr>
              <w:t>5</w:t>
            </w:r>
          </w:p>
        </w:tc>
        <w:tc>
          <w:tcPr>
            <w:tcW w:w="1468" w:type="pct"/>
            <w:gridSpan w:val="2"/>
            <w:shd w:val="clear" w:color="auto" w:fill="BDD6EE" w:themeFill="accent1" w:themeFillTint="66"/>
            <w:vAlign w:val="center"/>
          </w:tcPr>
          <w:p w14:paraId="54A563B9">
            <w:pPr>
              <w:adjustRightInd w:val="0"/>
              <w:snapToGrid w:val="0"/>
              <w:spacing w:line="240" w:lineRule="auto"/>
              <w:ind w:leftChars="-1" w:hanging="2" w:hangingChars="1"/>
              <w:rPr>
                <w:rFonts w:hint="eastAsia" w:ascii="宋体" w:hAnsi="宋体"/>
                <w:b/>
                <w:kern w:val="0"/>
                <w:sz w:val="21"/>
                <w:szCs w:val="21"/>
                <w:highlight w:val="none"/>
              </w:rPr>
            </w:pPr>
            <w:r>
              <w:rPr>
                <w:rFonts w:ascii="宋体" w:hAnsi="宋体"/>
                <w:b/>
                <w:kern w:val="0"/>
                <w:sz w:val="21"/>
                <w:szCs w:val="21"/>
                <w:highlight w:val="none"/>
              </w:rPr>
              <w:t>最大系统电压</w:t>
            </w:r>
          </w:p>
        </w:tc>
        <w:tc>
          <w:tcPr>
            <w:tcW w:w="440" w:type="pct"/>
            <w:shd w:val="clear" w:color="auto" w:fill="BDD6EE" w:themeFill="accent1" w:themeFillTint="66"/>
            <w:vAlign w:val="center"/>
          </w:tcPr>
          <w:p w14:paraId="67EF8EB1">
            <w:pPr>
              <w:widowControl/>
              <w:spacing w:line="240" w:lineRule="auto"/>
              <w:ind w:left="24" w:leftChars="10" w:firstLine="21" w:firstLineChars="10"/>
              <w:jc w:val="center"/>
              <w:rPr>
                <w:rFonts w:hint="eastAsia" w:ascii="宋体" w:hAnsi="宋体"/>
                <w:kern w:val="0"/>
                <w:sz w:val="21"/>
                <w:szCs w:val="21"/>
                <w:highlight w:val="none"/>
              </w:rPr>
            </w:pPr>
            <w:r>
              <w:rPr>
                <w:rFonts w:ascii="宋体" w:hAnsi="宋体"/>
                <w:kern w:val="0"/>
                <w:sz w:val="21"/>
                <w:szCs w:val="21"/>
                <w:highlight w:val="none"/>
              </w:rPr>
              <w:t>V</w:t>
            </w:r>
          </w:p>
        </w:tc>
        <w:tc>
          <w:tcPr>
            <w:tcW w:w="2798" w:type="pct"/>
            <w:gridSpan w:val="2"/>
            <w:shd w:val="clear" w:color="auto" w:fill="BDD6EE" w:themeFill="accent1" w:themeFillTint="66"/>
            <w:vAlign w:val="center"/>
          </w:tcPr>
          <w:p w14:paraId="6C41F803">
            <w:pPr>
              <w:adjustRightInd w:val="0"/>
              <w:snapToGrid w:val="0"/>
              <w:spacing w:line="240" w:lineRule="auto"/>
              <w:ind w:firstLine="2" w:firstLineChars="1"/>
              <w:jc w:val="center"/>
              <w:rPr>
                <w:rFonts w:hint="eastAsia" w:ascii="宋体" w:hAnsi="宋体"/>
                <w:sz w:val="21"/>
                <w:szCs w:val="21"/>
                <w:highlight w:val="none"/>
              </w:rPr>
            </w:pPr>
          </w:p>
        </w:tc>
      </w:tr>
      <w:tr w14:paraId="729CE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DD6EE" w:themeFill="accent1" w:themeFillTint="66"/>
          <w:tblCellMar>
            <w:top w:w="0" w:type="dxa"/>
            <w:left w:w="108" w:type="dxa"/>
            <w:bottom w:w="0" w:type="dxa"/>
            <w:right w:w="108" w:type="dxa"/>
          </w:tblCellMar>
        </w:tblPrEx>
        <w:trPr>
          <w:cantSplit/>
          <w:trHeight w:val="39" w:hRule="atLeast"/>
          <w:jc w:val="center"/>
        </w:trPr>
        <w:tc>
          <w:tcPr>
            <w:tcW w:w="294" w:type="pct"/>
            <w:shd w:val="clear" w:color="auto" w:fill="BDD6EE" w:themeFill="accent1" w:themeFillTint="66"/>
            <w:vAlign w:val="center"/>
          </w:tcPr>
          <w:p w14:paraId="2613BA7C">
            <w:pPr>
              <w:adjustRightInd w:val="0"/>
              <w:snapToGrid w:val="0"/>
              <w:spacing w:line="240" w:lineRule="auto"/>
              <w:ind w:firstLine="14" w:firstLineChars="7"/>
              <w:jc w:val="center"/>
              <w:rPr>
                <w:rFonts w:hint="eastAsia" w:ascii="宋体" w:hAnsi="宋体"/>
                <w:sz w:val="21"/>
                <w:szCs w:val="21"/>
                <w:highlight w:val="none"/>
              </w:rPr>
            </w:pPr>
            <w:r>
              <w:rPr>
                <w:rFonts w:hint="eastAsia" w:ascii="宋体" w:hAnsi="宋体"/>
                <w:sz w:val="21"/>
                <w:szCs w:val="21"/>
                <w:highlight w:val="none"/>
              </w:rPr>
              <w:t>6</w:t>
            </w:r>
          </w:p>
        </w:tc>
        <w:tc>
          <w:tcPr>
            <w:tcW w:w="1468" w:type="pct"/>
            <w:gridSpan w:val="2"/>
            <w:shd w:val="clear" w:color="auto" w:fill="BDD6EE" w:themeFill="accent1" w:themeFillTint="66"/>
            <w:vAlign w:val="center"/>
          </w:tcPr>
          <w:p w14:paraId="5DE5DF3E">
            <w:pPr>
              <w:adjustRightInd w:val="0"/>
              <w:snapToGrid w:val="0"/>
              <w:spacing w:line="240" w:lineRule="auto"/>
              <w:ind w:leftChars="-1" w:hanging="2" w:hangingChars="1"/>
              <w:rPr>
                <w:rFonts w:hint="eastAsia" w:ascii="宋体" w:hAnsi="宋体"/>
                <w:b/>
                <w:kern w:val="0"/>
                <w:sz w:val="21"/>
                <w:szCs w:val="21"/>
                <w:highlight w:val="none"/>
              </w:rPr>
            </w:pPr>
            <w:r>
              <w:rPr>
                <w:rFonts w:ascii="宋体" w:hAnsi="宋体"/>
                <w:b/>
                <w:sz w:val="21"/>
                <w:szCs w:val="21"/>
                <w:highlight w:val="none"/>
              </w:rPr>
              <w:t>工作温度范围</w:t>
            </w:r>
          </w:p>
        </w:tc>
        <w:tc>
          <w:tcPr>
            <w:tcW w:w="440" w:type="pct"/>
            <w:shd w:val="clear" w:color="auto" w:fill="BDD6EE" w:themeFill="accent1" w:themeFillTint="66"/>
            <w:vAlign w:val="center"/>
          </w:tcPr>
          <w:p w14:paraId="56B23034">
            <w:pPr>
              <w:widowControl/>
              <w:spacing w:line="240" w:lineRule="auto"/>
              <w:ind w:left="24" w:leftChars="10" w:firstLine="21" w:firstLineChars="10"/>
              <w:jc w:val="center"/>
              <w:rPr>
                <w:rFonts w:hint="eastAsia" w:ascii="宋体" w:hAnsi="宋体"/>
                <w:kern w:val="0"/>
                <w:sz w:val="21"/>
                <w:szCs w:val="21"/>
                <w:highlight w:val="none"/>
              </w:rPr>
            </w:pPr>
            <w:r>
              <w:rPr>
                <w:rFonts w:hint="eastAsia" w:ascii="宋体" w:hAnsi="宋体" w:cs="宋体"/>
                <w:sz w:val="21"/>
                <w:szCs w:val="21"/>
                <w:highlight w:val="none"/>
              </w:rPr>
              <w:t>℃</w:t>
            </w:r>
          </w:p>
        </w:tc>
        <w:tc>
          <w:tcPr>
            <w:tcW w:w="2798" w:type="pct"/>
            <w:gridSpan w:val="2"/>
            <w:shd w:val="clear" w:color="auto" w:fill="BDD6EE" w:themeFill="accent1" w:themeFillTint="66"/>
            <w:vAlign w:val="center"/>
          </w:tcPr>
          <w:p w14:paraId="0CF01D33">
            <w:pPr>
              <w:adjustRightInd w:val="0"/>
              <w:snapToGrid w:val="0"/>
              <w:spacing w:line="240" w:lineRule="auto"/>
              <w:ind w:firstLine="2" w:firstLineChars="1"/>
              <w:jc w:val="center"/>
              <w:rPr>
                <w:rFonts w:hint="eastAsia" w:ascii="宋体" w:hAnsi="宋体"/>
                <w:sz w:val="21"/>
                <w:szCs w:val="21"/>
                <w:highlight w:val="none"/>
              </w:rPr>
            </w:pPr>
          </w:p>
        </w:tc>
      </w:tr>
      <w:tr w14:paraId="240B3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DD6EE" w:themeFill="accent1" w:themeFillTint="66"/>
          <w:tblCellMar>
            <w:top w:w="0" w:type="dxa"/>
            <w:left w:w="108" w:type="dxa"/>
            <w:bottom w:w="0" w:type="dxa"/>
            <w:right w:w="108" w:type="dxa"/>
          </w:tblCellMar>
        </w:tblPrEx>
        <w:trPr>
          <w:cantSplit/>
          <w:trHeight w:val="37" w:hRule="atLeast"/>
          <w:jc w:val="center"/>
        </w:trPr>
        <w:tc>
          <w:tcPr>
            <w:tcW w:w="294" w:type="pct"/>
            <w:shd w:val="clear" w:color="auto" w:fill="BDD6EE" w:themeFill="accent1" w:themeFillTint="66"/>
            <w:vAlign w:val="center"/>
          </w:tcPr>
          <w:p w14:paraId="093CA059">
            <w:pPr>
              <w:adjustRightInd w:val="0"/>
              <w:snapToGrid w:val="0"/>
              <w:spacing w:line="240" w:lineRule="auto"/>
              <w:ind w:firstLine="14" w:firstLineChars="7"/>
              <w:jc w:val="center"/>
              <w:rPr>
                <w:rFonts w:hint="eastAsia" w:ascii="宋体" w:hAnsi="宋体"/>
                <w:sz w:val="21"/>
                <w:szCs w:val="21"/>
                <w:highlight w:val="none"/>
              </w:rPr>
            </w:pPr>
            <w:r>
              <w:rPr>
                <w:rFonts w:hint="eastAsia" w:ascii="宋体" w:hAnsi="宋体"/>
                <w:sz w:val="21"/>
                <w:szCs w:val="21"/>
                <w:highlight w:val="none"/>
              </w:rPr>
              <w:t>7</w:t>
            </w:r>
          </w:p>
        </w:tc>
        <w:tc>
          <w:tcPr>
            <w:tcW w:w="1468" w:type="pct"/>
            <w:gridSpan w:val="2"/>
            <w:shd w:val="clear" w:color="auto" w:fill="BDD6EE" w:themeFill="accent1" w:themeFillTint="66"/>
            <w:vAlign w:val="center"/>
          </w:tcPr>
          <w:p w14:paraId="75E02250">
            <w:pPr>
              <w:adjustRightInd w:val="0"/>
              <w:snapToGrid w:val="0"/>
              <w:spacing w:line="240" w:lineRule="auto"/>
              <w:ind w:leftChars="-1" w:hanging="2" w:hangingChars="1"/>
              <w:rPr>
                <w:rFonts w:hint="eastAsia" w:ascii="宋体" w:hAnsi="宋体"/>
                <w:b/>
                <w:kern w:val="0"/>
                <w:sz w:val="21"/>
                <w:szCs w:val="21"/>
                <w:highlight w:val="none"/>
              </w:rPr>
            </w:pPr>
            <w:r>
              <w:rPr>
                <w:rFonts w:ascii="宋体" w:hAnsi="宋体"/>
                <w:b/>
                <w:sz w:val="21"/>
                <w:szCs w:val="21"/>
                <w:highlight w:val="none"/>
              </w:rPr>
              <w:t>功率误差范围</w:t>
            </w:r>
          </w:p>
        </w:tc>
        <w:tc>
          <w:tcPr>
            <w:tcW w:w="440" w:type="pct"/>
            <w:shd w:val="clear" w:color="auto" w:fill="BDD6EE" w:themeFill="accent1" w:themeFillTint="66"/>
            <w:vAlign w:val="center"/>
          </w:tcPr>
          <w:p w14:paraId="329148CE">
            <w:pPr>
              <w:widowControl/>
              <w:spacing w:line="240" w:lineRule="auto"/>
              <w:ind w:left="24" w:leftChars="10" w:firstLine="21" w:firstLineChars="10"/>
              <w:jc w:val="center"/>
              <w:rPr>
                <w:rFonts w:hint="eastAsia" w:ascii="宋体" w:hAnsi="宋体"/>
                <w:kern w:val="0"/>
                <w:sz w:val="21"/>
                <w:szCs w:val="21"/>
                <w:highlight w:val="none"/>
              </w:rPr>
            </w:pPr>
            <w:r>
              <w:rPr>
                <w:rFonts w:ascii="宋体" w:hAnsi="宋体"/>
                <w:kern w:val="0"/>
                <w:sz w:val="21"/>
                <w:szCs w:val="21"/>
                <w:highlight w:val="none"/>
              </w:rPr>
              <w:t>%</w:t>
            </w:r>
          </w:p>
        </w:tc>
        <w:tc>
          <w:tcPr>
            <w:tcW w:w="2798" w:type="pct"/>
            <w:gridSpan w:val="2"/>
            <w:shd w:val="clear" w:color="auto" w:fill="BDD6EE" w:themeFill="accent1" w:themeFillTint="66"/>
            <w:vAlign w:val="center"/>
          </w:tcPr>
          <w:p w14:paraId="0AA2D67D">
            <w:pPr>
              <w:adjustRightInd w:val="0"/>
              <w:snapToGrid w:val="0"/>
              <w:spacing w:line="240" w:lineRule="auto"/>
              <w:ind w:firstLine="2" w:firstLineChars="1"/>
              <w:jc w:val="center"/>
              <w:rPr>
                <w:rFonts w:hint="eastAsia" w:ascii="宋体" w:hAnsi="宋体"/>
                <w:sz w:val="21"/>
                <w:szCs w:val="21"/>
                <w:highlight w:val="none"/>
              </w:rPr>
            </w:pPr>
          </w:p>
        </w:tc>
      </w:tr>
      <w:tr w14:paraId="3F227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DD6EE" w:themeFill="accent1" w:themeFillTint="66"/>
          <w:tblCellMar>
            <w:top w:w="0" w:type="dxa"/>
            <w:left w:w="108" w:type="dxa"/>
            <w:bottom w:w="0" w:type="dxa"/>
            <w:right w:w="108" w:type="dxa"/>
          </w:tblCellMar>
        </w:tblPrEx>
        <w:trPr>
          <w:cantSplit/>
          <w:trHeight w:val="37" w:hRule="atLeast"/>
          <w:jc w:val="center"/>
        </w:trPr>
        <w:tc>
          <w:tcPr>
            <w:tcW w:w="294" w:type="pct"/>
            <w:shd w:val="clear" w:color="auto" w:fill="BDD6EE" w:themeFill="accent1" w:themeFillTint="66"/>
            <w:vAlign w:val="center"/>
          </w:tcPr>
          <w:p w14:paraId="5C416C93">
            <w:pPr>
              <w:adjustRightInd w:val="0"/>
              <w:snapToGrid w:val="0"/>
              <w:spacing w:line="240" w:lineRule="auto"/>
              <w:ind w:firstLine="14" w:firstLineChars="7"/>
              <w:jc w:val="center"/>
              <w:rPr>
                <w:rFonts w:hint="eastAsia" w:ascii="宋体" w:hAnsi="宋体"/>
                <w:sz w:val="21"/>
                <w:szCs w:val="21"/>
                <w:highlight w:val="none"/>
              </w:rPr>
            </w:pPr>
            <w:r>
              <w:rPr>
                <w:rFonts w:hint="eastAsia" w:ascii="宋体" w:hAnsi="宋体"/>
                <w:sz w:val="21"/>
                <w:szCs w:val="21"/>
                <w:highlight w:val="none"/>
              </w:rPr>
              <w:t>8</w:t>
            </w:r>
          </w:p>
        </w:tc>
        <w:tc>
          <w:tcPr>
            <w:tcW w:w="1468" w:type="pct"/>
            <w:gridSpan w:val="2"/>
            <w:shd w:val="clear" w:color="auto" w:fill="BDD6EE" w:themeFill="accent1" w:themeFillTint="66"/>
            <w:vAlign w:val="center"/>
          </w:tcPr>
          <w:p w14:paraId="54EF2B67">
            <w:pPr>
              <w:adjustRightInd w:val="0"/>
              <w:snapToGrid w:val="0"/>
              <w:spacing w:line="240" w:lineRule="auto"/>
              <w:ind w:leftChars="-1" w:hanging="2" w:hangingChars="1"/>
              <w:rPr>
                <w:rFonts w:hint="eastAsia" w:ascii="宋体" w:hAnsi="宋体"/>
                <w:b/>
                <w:kern w:val="0"/>
                <w:sz w:val="21"/>
                <w:szCs w:val="21"/>
                <w:highlight w:val="none"/>
              </w:rPr>
            </w:pPr>
            <w:r>
              <w:rPr>
                <w:rFonts w:ascii="宋体" w:hAnsi="宋体"/>
                <w:b/>
                <w:sz w:val="21"/>
                <w:szCs w:val="21"/>
                <w:highlight w:val="none"/>
              </w:rPr>
              <w:t>表面最大承压</w:t>
            </w:r>
          </w:p>
        </w:tc>
        <w:tc>
          <w:tcPr>
            <w:tcW w:w="440" w:type="pct"/>
            <w:shd w:val="clear" w:color="auto" w:fill="BDD6EE" w:themeFill="accent1" w:themeFillTint="66"/>
            <w:vAlign w:val="center"/>
          </w:tcPr>
          <w:p w14:paraId="7660ECC0">
            <w:pPr>
              <w:widowControl/>
              <w:spacing w:line="240" w:lineRule="auto"/>
              <w:ind w:left="24" w:leftChars="10" w:firstLine="21" w:firstLineChars="10"/>
              <w:jc w:val="center"/>
              <w:rPr>
                <w:rFonts w:hint="eastAsia" w:ascii="宋体" w:hAnsi="宋体"/>
                <w:kern w:val="0"/>
                <w:sz w:val="21"/>
                <w:szCs w:val="21"/>
                <w:highlight w:val="none"/>
              </w:rPr>
            </w:pPr>
            <w:r>
              <w:rPr>
                <w:rFonts w:ascii="宋体" w:hAnsi="宋体"/>
                <w:kern w:val="0"/>
                <w:sz w:val="21"/>
                <w:szCs w:val="21"/>
                <w:highlight w:val="none"/>
              </w:rPr>
              <w:t>P</w:t>
            </w:r>
            <w:r>
              <w:rPr>
                <w:rFonts w:hint="eastAsia" w:ascii="宋体" w:hAnsi="宋体"/>
                <w:kern w:val="0"/>
                <w:sz w:val="21"/>
                <w:szCs w:val="21"/>
                <w:highlight w:val="none"/>
              </w:rPr>
              <w:t>a</w:t>
            </w:r>
          </w:p>
        </w:tc>
        <w:tc>
          <w:tcPr>
            <w:tcW w:w="2798" w:type="pct"/>
            <w:gridSpan w:val="2"/>
            <w:shd w:val="clear" w:color="auto" w:fill="BDD6EE" w:themeFill="accent1" w:themeFillTint="66"/>
            <w:vAlign w:val="center"/>
          </w:tcPr>
          <w:p w14:paraId="7F6775E3">
            <w:pPr>
              <w:adjustRightInd w:val="0"/>
              <w:snapToGrid w:val="0"/>
              <w:spacing w:line="240" w:lineRule="auto"/>
              <w:ind w:firstLine="2" w:firstLineChars="1"/>
              <w:jc w:val="center"/>
              <w:rPr>
                <w:rFonts w:hint="eastAsia" w:ascii="宋体" w:hAnsi="宋体"/>
                <w:sz w:val="21"/>
                <w:szCs w:val="21"/>
                <w:highlight w:val="none"/>
              </w:rPr>
            </w:pPr>
          </w:p>
        </w:tc>
      </w:tr>
      <w:tr w14:paraId="59A97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DD6EE" w:themeFill="accent1" w:themeFillTint="66"/>
          <w:tblCellMar>
            <w:top w:w="0" w:type="dxa"/>
            <w:left w:w="108" w:type="dxa"/>
            <w:bottom w:w="0" w:type="dxa"/>
            <w:right w:w="108" w:type="dxa"/>
          </w:tblCellMar>
        </w:tblPrEx>
        <w:trPr>
          <w:cantSplit/>
          <w:trHeight w:val="37" w:hRule="atLeast"/>
          <w:jc w:val="center"/>
        </w:trPr>
        <w:tc>
          <w:tcPr>
            <w:tcW w:w="294" w:type="pct"/>
            <w:shd w:val="clear" w:color="auto" w:fill="BDD6EE" w:themeFill="accent1" w:themeFillTint="66"/>
            <w:vAlign w:val="center"/>
          </w:tcPr>
          <w:p w14:paraId="27D3E0E0">
            <w:pPr>
              <w:adjustRightInd w:val="0"/>
              <w:snapToGrid w:val="0"/>
              <w:spacing w:line="240" w:lineRule="auto"/>
              <w:ind w:firstLine="14" w:firstLineChars="7"/>
              <w:jc w:val="center"/>
              <w:rPr>
                <w:rFonts w:hint="eastAsia" w:ascii="宋体" w:hAnsi="宋体"/>
                <w:sz w:val="21"/>
                <w:szCs w:val="21"/>
                <w:highlight w:val="none"/>
              </w:rPr>
            </w:pPr>
            <w:r>
              <w:rPr>
                <w:rFonts w:hint="eastAsia" w:ascii="宋体" w:hAnsi="宋体"/>
                <w:sz w:val="21"/>
                <w:szCs w:val="21"/>
                <w:highlight w:val="none"/>
              </w:rPr>
              <w:t>9</w:t>
            </w:r>
          </w:p>
        </w:tc>
        <w:tc>
          <w:tcPr>
            <w:tcW w:w="1468" w:type="pct"/>
            <w:gridSpan w:val="2"/>
            <w:shd w:val="clear" w:color="auto" w:fill="BDD6EE" w:themeFill="accent1" w:themeFillTint="66"/>
            <w:vAlign w:val="center"/>
          </w:tcPr>
          <w:p w14:paraId="0666A860">
            <w:pPr>
              <w:adjustRightInd w:val="0"/>
              <w:snapToGrid w:val="0"/>
              <w:spacing w:line="240" w:lineRule="auto"/>
              <w:ind w:leftChars="-1" w:hanging="2" w:hangingChars="1"/>
              <w:rPr>
                <w:rFonts w:hint="eastAsia" w:ascii="宋体" w:hAnsi="宋体"/>
                <w:b/>
                <w:sz w:val="21"/>
                <w:szCs w:val="21"/>
                <w:highlight w:val="none"/>
              </w:rPr>
            </w:pPr>
            <w:r>
              <w:rPr>
                <w:rFonts w:hint="eastAsia" w:ascii="宋体" w:hAnsi="宋体"/>
                <w:b/>
                <w:sz w:val="21"/>
                <w:szCs w:val="21"/>
                <w:highlight w:val="none"/>
              </w:rPr>
              <w:t>功率衰减承诺</w:t>
            </w:r>
          </w:p>
        </w:tc>
        <w:tc>
          <w:tcPr>
            <w:tcW w:w="440" w:type="pct"/>
            <w:shd w:val="clear" w:color="auto" w:fill="BDD6EE" w:themeFill="accent1" w:themeFillTint="66"/>
            <w:vAlign w:val="center"/>
          </w:tcPr>
          <w:p w14:paraId="2B562ACA">
            <w:pPr>
              <w:widowControl/>
              <w:spacing w:line="240" w:lineRule="auto"/>
              <w:ind w:left="24" w:leftChars="10" w:firstLine="21" w:firstLineChars="10"/>
              <w:jc w:val="center"/>
              <w:rPr>
                <w:rFonts w:hint="eastAsia" w:ascii="宋体" w:hAnsi="宋体"/>
                <w:kern w:val="0"/>
                <w:sz w:val="21"/>
                <w:szCs w:val="21"/>
                <w:highlight w:val="none"/>
              </w:rPr>
            </w:pPr>
            <w:r>
              <w:rPr>
                <w:rFonts w:hint="eastAsia" w:ascii="宋体" w:hAnsi="宋体"/>
                <w:kern w:val="0"/>
                <w:sz w:val="21"/>
                <w:szCs w:val="21"/>
                <w:highlight w:val="none"/>
              </w:rPr>
              <w:t>%</w:t>
            </w:r>
          </w:p>
        </w:tc>
        <w:tc>
          <w:tcPr>
            <w:tcW w:w="2798" w:type="pct"/>
            <w:gridSpan w:val="2"/>
            <w:shd w:val="clear" w:color="auto" w:fill="BDD6EE" w:themeFill="accent1" w:themeFillTint="66"/>
            <w:vAlign w:val="center"/>
          </w:tcPr>
          <w:p w14:paraId="23B45EE7">
            <w:pPr>
              <w:adjustRightInd w:val="0"/>
              <w:snapToGrid w:val="0"/>
              <w:spacing w:line="240" w:lineRule="auto"/>
              <w:ind w:firstLine="2" w:firstLineChars="1"/>
              <w:jc w:val="center"/>
              <w:rPr>
                <w:rFonts w:hint="eastAsia" w:ascii="宋体" w:hAnsi="宋体"/>
                <w:sz w:val="21"/>
                <w:szCs w:val="21"/>
                <w:highlight w:val="none"/>
              </w:rPr>
            </w:pPr>
          </w:p>
        </w:tc>
      </w:tr>
      <w:tr w14:paraId="3E889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DD6EE" w:themeFill="accent1" w:themeFillTint="66"/>
          <w:tblCellMar>
            <w:top w:w="0" w:type="dxa"/>
            <w:left w:w="108" w:type="dxa"/>
            <w:bottom w:w="0" w:type="dxa"/>
            <w:right w:w="108" w:type="dxa"/>
          </w:tblCellMar>
        </w:tblPrEx>
        <w:trPr>
          <w:cantSplit/>
          <w:trHeight w:val="37" w:hRule="atLeast"/>
          <w:jc w:val="center"/>
        </w:trPr>
        <w:tc>
          <w:tcPr>
            <w:tcW w:w="294" w:type="pct"/>
            <w:shd w:val="clear" w:color="auto" w:fill="BDD6EE" w:themeFill="accent1" w:themeFillTint="66"/>
            <w:vAlign w:val="center"/>
          </w:tcPr>
          <w:p w14:paraId="563C2504">
            <w:pPr>
              <w:adjustRightInd w:val="0"/>
              <w:snapToGrid w:val="0"/>
              <w:spacing w:line="240" w:lineRule="auto"/>
              <w:ind w:firstLine="14" w:firstLineChars="7"/>
              <w:jc w:val="center"/>
              <w:rPr>
                <w:rFonts w:hint="eastAsia" w:ascii="宋体" w:hAnsi="宋体"/>
                <w:sz w:val="21"/>
                <w:szCs w:val="21"/>
                <w:highlight w:val="none"/>
              </w:rPr>
            </w:pPr>
            <w:r>
              <w:rPr>
                <w:rFonts w:hint="eastAsia" w:ascii="宋体" w:hAnsi="宋体"/>
                <w:sz w:val="21"/>
                <w:szCs w:val="21"/>
                <w:highlight w:val="none"/>
              </w:rPr>
              <w:t>10</w:t>
            </w:r>
          </w:p>
        </w:tc>
        <w:tc>
          <w:tcPr>
            <w:tcW w:w="1468" w:type="pct"/>
            <w:gridSpan w:val="2"/>
            <w:shd w:val="clear" w:color="auto" w:fill="BDD6EE" w:themeFill="accent1" w:themeFillTint="66"/>
            <w:vAlign w:val="center"/>
          </w:tcPr>
          <w:p w14:paraId="5C64F36D">
            <w:pPr>
              <w:adjustRightInd w:val="0"/>
              <w:snapToGrid w:val="0"/>
              <w:spacing w:line="240" w:lineRule="auto"/>
              <w:ind w:leftChars="-1" w:hanging="2" w:hangingChars="1"/>
              <w:rPr>
                <w:rFonts w:hint="eastAsia" w:ascii="宋体" w:hAnsi="宋体"/>
                <w:b/>
                <w:sz w:val="21"/>
                <w:szCs w:val="21"/>
                <w:highlight w:val="none"/>
              </w:rPr>
            </w:pPr>
            <w:r>
              <w:rPr>
                <w:rFonts w:hint="eastAsia" w:ascii="宋体" w:hAnsi="宋体"/>
                <w:b/>
                <w:sz w:val="21"/>
                <w:szCs w:val="21"/>
                <w:highlight w:val="none"/>
              </w:rPr>
              <w:t>组件尺寸</w:t>
            </w:r>
          </w:p>
        </w:tc>
        <w:tc>
          <w:tcPr>
            <w:tcW w:w="440" w:type="pct"/>
            <w:shd w:val="clear" w:color="auto" w:fill="BDD6EE" w:themeFill="accent1" w:themeFillTint="66"/>
            <w:vAlign w:val="center"/>
          </w:tcPr>
          <w:p w14:paraId="27DB88CC">
            <w:pPr>
              <w:widowControl/>
              <w:spacing w:line="240" w:lineRule="auto"/>
              <w:ind w:left="24" w:leftChars="10" w:firstLine="21" w:firstLineChars="10"/>
              <w:jc w:val="center"/>
              <w:rPr>
                <w:rFonts w:hint="eastAsia" w:ascii="宋体" w:hAnsi="宋体"/>
                <w:kern w:val="0"/>
                <w:sz w:val="21"/>
                <w:szCs w:val="21"/>
                <w:highlight w:val="none"/>
              </w:rPr>
            </w:pPr>
            <w:r>
              <w:rPr>
                <w:rFonts w:hint="eastAsia" w:ascii="宋体" w:hAnsi="宋体"/>
                <w:kern w:val="0"/>
                <w:sz w:val="21"/>
                <w:szCs w:val="21"/>
                <w:highlight w:val="none"/>
              </w:rPr>
              <w:t>mm</w:t>
            </w:r>
          </w:p>
        </w:tc>
        <w:tc>
          <w:tcPr>
            <w:tcW w:w="2798" w:type="pct"/>
            <w:gridSpan w:val="2"/>
            <w:shd w:val="clear" w:color="auto" w:fill="BDD6EE" w:themeFill="accent1" w:themeFillTint="66"/>
            <w:vAlign w:val="center"/>
          </w:tcPr>
          <w:p w14:paraId="2C1BB8AD">
            <w:pPr>
              <w:adjustRightInd w:val="0"/>
              <w:snapToGrid w:val="0"/>
              <w:spacing w:line="240" w:lineRule="auto"/>
              <w:ind w:firstLine="2" w:firstLineChars="1"/>
              <w:jc w:val="center"/>
              <w:rPr>
                <w:rFonts w:hint="eastAsia" w:ascii="宋体" w:hAnsi="宋体"/>
                <w:sz w:val="21"/>
                <w:szCs w:val="21"/>
                <w:highlight w:val="none"/>
              </w:rPr>
            </w:pPr>
          </w:p>
        </w:tc>
      </w:tr>
      <w:tr w14:paraId="567DF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DD6EE" w:themeFill="accent1" w:themeFillTint="66"/>
          <w:tblCellMar>
            <w:top w:w="0" w:type="dxa"/>
            <w:left w:w="108" w:type="dxa"/>
            <w:bottom w:w="0" w:type="dxa"/>
            <w:right w:w="108" w:type="dxa"/>
          </w:tblCellMar>
        </w:tblPrEx>
        <w:trPr>
          <w:cantSplit/>
          <w:trHeight w:val="37" w:hRule="atLeast"/>
          <w:jc w:val="center"/>
        </w:trPr>
        <w:tc>
          <w:tcPr>
            <w:tcW w:w="294" w:type="pct"/>
            <w:shd w:val="clear" w:color="auto" w:fill="BDD6EE" w:themeFill="accent1" w:themeFillTint="66"/>
            <w:vAlign w:val="center"/>
          </w:tcPr>
          <w:p w14:paraId="1856CD78">
            <w:pPr>
              <w:adjustRightInd w:val="0"/>
              <w:snapToGrid w:val="0"/>
              <w:spacing w:line="240" w:lineRule="auto"/>
              <w:ind w:firstLine="14" w:firstLineChars="7"/>
              <w:jc w:val="center"/>
              <w:rPr>
                <w:rFonts w:hint="eastAsia" w:ascii="宋体" w:hAnsi="宋体"/>
                <w:sz w:val="21"/>
                <w:szCs w:val="21"/>
                <w:highlight w:val="none"/>
              </w:rPr>
            </w:pPr>
            <w:r>
              <w:rPr>
                <w:rFonts w:hint="eastAsia" w:ascii="宋体" w:hAnsi="宋体"/>
                <w:sz w:val="21"/>
                <w:szCs w:val="21"/>
                <w:highlight w:val="none"/>
              </w:rPr>
              <w:t>11</w:t>
            </w:r>
          </w:p>
        </w:tc>
        <w:tc>
          <w:tcPr>
            <w:tcW w:w="1468" w:type="pct"/>
            <w:gridSpan w:val="2"/>
            <w:shd w:val="clear" w:color="auto" w:fill="BDD6EE" w:themeFill="accent1" w:themeFillTint="66"/>
            <w:vAlign w:val="center"/>
          </w:tcPr>
          <w:p w14:paraId="55152D8A">
            <w:pPr>
              <w:adjustRightInd w:val="0"/>
              <w:snapToGrid w:val="0"/>
              <w:spacing w:line="240" w:lineRule="auto"/>
              <w:ind w:leftChars="-1" w:hanging="2" w:hangingChars="1"/>
              <w:rPr>
                <w:rFonts w:hint="eastAsia" w:ascii="宋体" w:hAnsi="宋体"/>
                <w:b/>
                <w:sz w:val="21"/>
                <w:szCs w:val="21"/>
                <w:highlight w:val="none"/>
              </w:rPr>
            </w:pPr>
            <w:r>
              <w:rPr>
                <w:rFonts w:hint="eastAsia" w:ascii="宋体" w:hAnsi="宋体"/>
                <w:b/>
                <w:sz w:val="21"/>
                <w:szCs w:val="21"/>
                <w:highlight w:val="none"/>
              </w:rPr>
              <w:t>组件质量</w:t>
            </w:r>
          </w:p>
        </w:tc>
        <w:tc>
          <w:tcPr>
            <w:tcW w:w="440" w:type="pct"/>
            <w:shd w:val="clear" w:color="auto" w:fill="BDD6EE" w:themeFill="accent1" w:themeFillTint="66"/>
            <w:vAlign w:val="center"/>
          </w:tcPr>
          <w:p w14:paraId="2880E2C6">
            <w:pPr>
              <w:widowControl/>
              <w:spacing w:line="240" w:lineRule="auto"/>
              <w:ind w:left="24" w:leftChars="10" w:firstLine="21" w:firstLineChars="10"/>
              <w:jc w:val="center"/>
              <w:rPr>
                <w:rFonts w:hint="eastAsia" w:ascii="宋体" w:hAnsi="宋体"/>
                <w:kern w:val="0"/>
                <w:sz w:val="21"/>
                <w:szCs w:val="21"/>
                <w:highlight w:val="none"/>
              </w:rPr>
            </w:pPr>
            <w:r>
              <w:rPr>
                <w:rFonts w:ascii="宋体" w:hAnsi="宋体"/>
                <w:kern w:val="0"/>
                <w:sz w:val="21"/>
                <w:szCs w:val="21"/>
                <w:highlight w:val="none"/>
              </w:rPr>
              <w:t>K</w:t>
            </w:r>
            <w:r>
              <w:rPr>
                <w:rFonts w:hint="eastAsia" w:ascii="宋体" w:hAnsi="宋体"/>
                <w:kern w:val="0"/>
                <w:sz w:val="21"/>
                <w:szCs w:val="21"/>
                <w:highlight w:val="none"/>
              </w:rPr>
              <w:t>g</w:t>
            </w:r>
          </w:p>
        </w:tc>
        <w:tc>
          <w:tcPr>
            <w:tcW w:w="2798" w:type="pct"/>
            <w:gridSpan w:val="2"/>
            <w:shd w:val="clear" w:color="auto" w:fill="BDD6EE" w:themeFill="accent1" w:themeFillTint="66"/>
            <w:vAlign w:val="center"/>
          </w:tcPr>
          <w:p w14:paraId="73887F06">
            <w:pPr>
              <w:adjustRightInd w:val="0"/>
              <w:snapToGrid w:val="0"/>
              <w:spacing w:line="240" w:lineRule="auto"/>
              <w:ind w:firstLine="2" w:firstLineChars="1"/>
              <w:jc w:val="center"/>
              <w:rPr>
                <w:rFonts w:hint="eastAsia" w:ascii="宋体" w:hAnsi="宋体"/>
                <w:sz w:val="21"/>
                <w:szCs w:val="21"/>
                <w:highlight w:val="none"/>
              </w:rPr>
            </w:pPr>
          </w:p>
        </w:tc>
      </w:tr>
      <w:tr w14:paraId="5F888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DD6EE" w:themeFill="accent1" w:themeFillTint="66"/>
          <w:tblCellMar>
            <w:top w:w="0" w:type="dxa"/>
            <w:left w:w="108" w:type="dxa"/>
            <w:bottom w:w="0" w:type="dxa"/>
            <w:right w:w="108" w:type="dxa"/>
          </w:tblCellMar>
        </w:tblPrEx>
        <w:trPr>
          <w:cantSplit/>
          <w:trHeight w:val="151" w:hRule="atLeast"/>
          <w:jc w:val="center"/>
        </w:trPr>
        <w:tc>
          <w:tcPr>
            <w:tcW w:w="294" w:type="pct"/>
            <w:shd w:val="clear" w:color="auto" w:fill="BDD6EE" w:themeFill="accent1" w:themeFillTint="66"/>
            <w:vAlign w:val="center"/>
          </w:tcPr>
          <w:p w14:paraId="38D6AD68">
            <w:pPr>
              <w:adjustRightInd w:val="0"/>
              <w:snapToGrid w:val="0"/>
              <w:spacing w:line="240" w:lineRule="auto"/>
              <w:ind w:firstLine="14" w:firstLineChars="7"/>
              <w:jc w:val="center"/>
              <w:rPr>
                <w:rFonts w:hint="eastAsia" w:ascii="宋体" w:hAnsi="宋体"/>
                <w:sz w:val="21"/>
                <w:szCs w:val="21"/>
                <w:highlight w:val="none"/>
              </w:rPr>
            </w:pPr>
            <w:r>
              <w:rPr>
                <w:rFonts w:hint="eastAsia" w:ascii="宋体" w:hAnsi="宋体"/>
                <w:sz w:val="21"/>
                <w:szCs w:val="21"/>
                <w:highlight w:val="none"/>
              </w:rPr>
              <w:t>12</w:t>
            </w:r>
          </w:p>
        </w:tc>
        <w:tc>
          <w:tcPr>
            <w:tcW w:w="1468" w:type="pct"/>
            <w:gridSpan w:val="2"/>
            <w:shd w:val="clear" w:color="auto" w:fill="BDD6EE" w:themeFill="accent1" w:themeFillTint="66"/>
            <w:vAlign w:val="center"/>
          </w:tcPr>
          <w:p w14:paraId="1EC739B6">
            <w:pPr>
              <w:adjustRightInd w:val="0"/>
              <w:snapToGrid w:val="0"/>
              <w:spacing w:line="240" w:lineRule="auto"/>
              <w:ind w:firstLine="0" w:firstLineChars="0"/>
              <w:rPr>
                <w:rFonts w:hint="eastAsia" w:ascii="宋体" w:hAnsi="宋体"/>
                <w:b/>
                <w:sz w:val="21"/>
                <w:szCs w:val="21"/>
                <w:highlight w:val="none"/>
              </w:rPr>
            </w:pPr>
            <w:r>
              <w:rPr>
                <w:rFonts w:hint="eastAsia" w:ascii="宋体" w:hAnsi="宋体"/>
                <w:b/>
                <w:sz w:val="21"/>
                <w:szCs w:val="21"/>
                <w:highlight w:val="none"/>
              </w:rPr>
              <w:t>接线盒线缆长度</w:t>
            </w:r>
          </w:p>
        </w:tc>
        <w:tc>
          <w:tcPr>
            <w:tcW w:w="440" w:type="pct"/>
            <w:shd w:val="clear" w:color="auto" w:fill="BDD6EE" w:themeFill="accent1" w:themeFillTint="66"/>
            <w:vAlign w:val="center"/>
          </w:tcPr>
          <w:p w14:paraId="5BFDC72B">
            <w:pPr>
              <w:widowControl/>
              <w:spacing w:line="240" w:lineRule="auto"/>
              <w:ind w:left="24" w:leftChars="10" w:firstLine="21" w:firstLineChars="10"/>
              <w:jc w:val="center"/>
              <w:rPr>
                <w:rFonts w:hint="eastAsia" w:ascii="宋体" w:hAnsi="宋体"/>
                <w:kern w:val="0"/>
                <w:sz w:val="21"/>
                <w:szCs w:val="21"/>
                <w:highlight w:val="none"/>
              </w:rPr>
            </w:pPr>
            <w:r>
              <w:rPr>
                <w:rFonts w:hint="eastAsia" w:ascii="宋体" w:hAnsi="宋体"/>
                <w:kern w:val="0"/>
                <w:sz w:val="21"/>
                <w:szCs w:val="21"/>
                <w:highlight w:val="none"/>
              </w:rPr>
              <w:t>mm</w:t>
            </w:r>
          </w:p>
        </w:tc>
        <w:tc>
          <w:tcPr>
            <w:tcW w:w="2798" w:type="pct"/>
            <w:gridSpan w:val="2"/>
            <w:shd w:val="clear" w:color="auto" w:fill="BDD6EE" w:themeFill="accent1" w:themeFillTint="66"/>
            <w:vAlign w:val="center"/>
          </w:tcPr>
          <w:p w14:paraId="31CEA479">
            <w:pPr>
              <w:adjustRightInd w:val="0"/>
              <w:snapToGrid w:val="0"/>
              <w:spacing w:line="240" w:lineRule="auto"/>
              <w:ind w:firstLine="2" w:firstLineChars="1"/>
              <w:jc w:val="center"/>
              <w:rPr>
                <w:rFonts w:hint="eastAsia" w:ascii="宋体" w:hAnsi="宋体"/>
                <w:sz w:val="21"/>
                <w:szCs w:val="21"/>
                <w:highlight w:val="none"/>
              </w:rPr>
            </w:pPr>
          </w:p>
        </w:tc>
      </w:tr>
    </w:tbl>
    <w:p w14:paraId="640A879E">
      <w:pPr>
        <w:pStyle w:val="3"/>
        <w:numPr>
          <w:ilvl w:val="1"/>
          <w:numId w:val="1"/>
        </w:numPr>
        <w:rPr>
          <w:rFonts w:ascii="宋体" w:hAnsi="宋体"/>
          <w:highlight w:val="none"/>
        </w:rPr>
      </w:pPr>
      <w:bookmarkStart w:id="71" w:name="_Toc22273"/>
      <w:r>
        <w:rPr>
          <w:rFonts w:hint="eastAsia" w:ascii="宋体" w:hAnsi="宋体"/>
          <w:highlight w:val="none"/>
        </w:rPr>
        <w:t>组件原材料清单</w:t>
      </w:r>
      <w:bookmarkEnd w:id="66"/>
      <w:bookmarkEnd w:id="67"/>
      <w:bookmarkEnd w:id="68"/>
      <w:bookmarkEnd w:id="69"/>
      <w:bookmarkEnd w:id="70"/>
      <w:bookmarkEnd w:id="71"/>
    </w:p>
    <w:p w14:paraId="59C3F109">
      <w:pPr>
        <w:rPr>
          <w:rFonts w:hint="eastAsia" w:ascii="宋体" w:hAnsi="宋体" w:eastAsia="宋体" w:cs="宋体"/>
          <w:highlight w:val="none"/>
        </w:rPr>
      </w:pPr>
      <w:bookmarkStart w:id="72" w:name="_Toc5620"/>
      <w:bookmarkStart w:id="73" w:name="_Toc2835"/>
      <w:bookmarkStart w:id="74" w:name="_Toc29009"/>
      <w:bookmarkStart w:id="75" w:name="_Toc9002_WPSOffice_Level2"/>
      <w:bookmarkStart w:id="76" w:name="_Toc8188"/>
      <w:r>
        <w:rPr>
          <w:rFonts w:hint="eastAsia" w:ascii="宋体" w:hAnsi="宋体" w:eastAsia="宋体" w:cs="宋体"/>
          <w:highlight w:val="none"/>
        </w:rPr>
        <w:t>需提供供货太阳能光伏组件的完整的TUV认证测试报告含CDF表（IEC61215和IEC61730）或其他同等资质的第三方认证报告（包含原材料清单），供货太阳能光伏组件使用的关键原材料（包括电池片，盖板玻璃，背板，EVA，边框，接线盒，密封胶，线缆，汇流条等）应与测试报告中的BOM清单一致，且供货太阳能光伏组件的原材料匹配方案应通过IEC标准中要求的性能和安全认证测试的全序列环境试验。同时光伏组件的关键零部件、原材料具备国家认监委批准的光伏产品认证证书时同等优先虑。</w:t>
      </w:r>
    </w:p>
    <w:p w14:paraId="1E4BB156">
      <w:pPr>
        <w:jc w:val="center"/>
        <w:rPr>
          <w:rFonts w:hint="eastAsia" w:ascii="宋体" w:hAnsi="宋体" w:eastAsia="宋体" w:cs="宋体"/>
          <w:highlight w:val="none"/>
        </w:rPr>
      </w:pPr>
    </w:p>
    <w:p w14:paraId="4D02C7C0">
      <w:pPr>
        <w:jc w:val="center"/>
        <w:rPr>
          <w:rFonts w:hint="eastAsia" w:ascii="宋体" w:hAnsi="宋体" w:eastAsia="宋体" w:cs="宋体"/>
          <w:highlight w:val="none"/>
        </w:rPr>
      </w:pPr>
      <w:r>
        <w:rPr>
          <w:rFonts w:hint="eastAsia" w:ascii="宋体" w:hAnsi="宋体" w:eastAsia="宋体" w:cs="宋体"/>
          <w:highlight w:val="none"/>
        </w:rPr>
        <w:t>表</w:t>
      </w:r>
      <w:r>
        <w:rPr>
          <w:rFonts w:hint="eastAsia" w:ascii="宋体" w:hAnsi="宋体" w:eastAsia="宋体" w:cs="宋体"/>
          <w:highlight w:val="none"/>
          <w:lang w:val="en-US" w:eastAsia="zh-CN"/>
        </w:rPr>
        <w:t>3</w:t>
      </w:r>
      <w:r>
        <w:rPr>
          <w:rFonts w:hint="eastAsia" w:ascii="宋体" w:hAnsi="宋体" w:eastAsia="宋体" w:cs="宋体"/>
          <w:highlight w:val="none"/>
        </w:rPr>
        <w:t>.2-2主要材料型号、厂家清单（由填写）</w:t>
      </w:r>
    </w:p>
    <w:tbl>
      <w:tblPr>
        <w:tblStyle w:val="1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6"/>
        <w:gridCol w:w="2179"/>
        <w:gridCol w:w="2509"/>
        <w:gridCol w:w="2259"/>
      </w:tblGrid>
      <w:tr w14:paraId="24097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 w:hRule="atLeast"/>
          <w:jc w:val="center"/>
        </w:trPr>
        <w:tc>
          <w:tcPr>
            <w:tcW w:w="1185" w:type="pct"/>
            <w:shd w:val="clear" w:color="auto" w:fill="auto"/>
            <w:noWrap/>
            <w:vAlign w:val="center"/>
          </w:tcPr>
          <w:p w14:paraId="7EB5F6A6">
            <w:pPr>
              <w:rPr>
                <w:rFonts w:hint="eastAsia" w:ascii="宋体" w:hAnsi="宋体" w:eastAsia="宋体" w:cs="宋体"/>
                <w:highlight w:val="none"/>
              </w:rPr>
            </w:pPr>
            <w:r>
              <w:rPr>
                <w:rFonts w:hint="eastAsia" w:ascii="宋体" w:hAnsi="宋体" w:eastAsia="宋体" w:cs="宋体"/>
                <w:highlight w:val="none"/>
              </w:rPr>
              <w:t>组件型号</w:t>
            </w:r>
          </w:p>
        </w:tc>
        <w:tc>
          <w:tcPr>
            <w:tcW w:w="1200" w:type="pct"/>
            <w:vMerge w:val="restart"/>
            <w:shd w:val="clear" w:color="auto" w:fill="auto"/>
            <w:noWrap/>
            <w:vAlign w:val="center"/>
          </w:tcPr>
          <w:p w14:paraId="25C43FB5">
            <w:pPr>
              <w:rPr>
                <w:rFonts w:hint="eastAsia" w:ascii="宋体" w:hAnsi="宋体" w:eastAsia="宋体" w:cs="宋体"/>
                <w:highlight w:val="none"/>
              </w:rPr>
            </w:pPr>
            <w:r>
              <w:rPr>
                <w:rFonts w:hint="eastAsia" w:ascii="宋体" w:hAnsi="宋体" w:eastAsia="宋体" w:cs="宋体"/>
                <w:highlight w:val="none"/>
              </w:rPr>
              <w:t>供应厂家</w:t>
            </w:r>
          </w:p>
        </w:tc>
        <w:tc>
          <w:tcPr>
            <w:tcW w:w="1372" w:type="pct"/>
            <w:shd w:val="clear" w:color="auto" w:fill="auto"/>
            <w:vAlign w:val="center"/>
          </w:tcPr>
          <w:p w14:paraId="74CCD0E7">
            <w:pPr>
              <w:ind w:left="0" w:leftChars="0" w:firstLine="0" w:firstLineChars="0"/>
              <w:rPr>
                <w:rFonts w:hint="eastAsia" w:ascii="宋体" w:hAnsi="宋体" w:eastAsia="宋体" w:cs="宋体"/>
                <w:highlight w:val="none"/>
              </w:rPr>
            </w:pPr>
            <w:r>
              <w:rPr>
                <w:rFonts w:hint="eastAsia" w:ascii="宋体" w:hAnsi="宋体" w:eastAsia="宋体" w:cs="宋体"/>
                <w:highlight w:val="none"/>
              </w:rPr>
              <w:t>电池片主栅线数量</w:t>
            </w:r>
          </w:p>
        </w:tc>
        <w:tc>
          <w:tcPr>
            <w:tcW w:w="1241" w:type="pct"/>
            <w:vMerge w:val="restart"/>
            <w:shd w:val="clear" w:color="auto" w:fill="auto"/>
            <w:vAlign w:val="center"/>
          </w:tcPr>
          <w:p w14:paraId="70771910">
            <w:pPr>
              <w:rPr>
                <w:rFonts w:hint="eastAsia" w:ascii="宋体" w:hAnsi="宋体" w:eastAsia="宋体" w:cs="宋体"/>
                <w:highlight w:val="none"/>
              </w:rPr>
            </w:pPr>
            <w:r>
              <w:rPr>
                <w:rFonts w:hint="eastAsia" w:ascii="宋体" w:hAnsi="宋体" w:eastAsia="宋体" w:cs="宋体"/>
                <w:highlight w:val="none"/>
              </w:rPr>
              <w:t>备注</w:t>
            </w:r>
          </w:p>
        </w:tc>
      </w:tr>
      <w:tr w14:paraId="24B12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185" w:type="pct"/>
            <w:shd w:val="clear" w:color="auto" w:fill="auto"/>
            <w:noWrap/>
            <w:vAlign w:val="center"/>
          </w:tcPr>
          <w:p w14:paraId="19512AC2">
            <w:pPr>
              <w:rPr>
                <w:rFonts w:hint="eastAsia" w:ascii="宋体" w:hAnsi="宋体" w:eastAsia="宋体" w:cs="宋体"/>
                <w:highlight w:val="none"/>
              </w:rPr>
            </w:pPr>
            <w:r>
              <w:rPr>
                <w:rFonts w:hint="eastAsia" w:ascii="宋体" w:hAnsi="宋体" w:eastAsia="宋体" w:cs="宋体"/>
                <w:highlight w:val="none"/>
              </w:rPr>
              <w:t>部件名称</w:t>
            </w:r>
          </w:p>
        </w:tc>
        <w:tc>
          <w:tcPr>
            <w:tcW w:w="1200" w:type="pct"/>
            <w:vMerge w:val="continue"/>
            <w:shd w:val="clear" w:color="auto" w:fill="auto"/>
            <w:noWrap/>
            <w:vAlign w:val="center"/>
          </w:tcPr>
          <w:p w14:paraId="59E204E1">
            <w:pPr>
              <w:rPr>
                <w:rFonts w:hint="eastAsia" w:ascii="宋体" w:hAnsi="宋体" w:eastAsia="宋体" w:cs="宋体"/>
                <w:highlight w:val="none"/>
              </w:rPr>
            </w:pPr>
          </w:p>
        </w:tc>
        <w:tc>
          <w:tcPr>
            <w:tcW w:w="1372" w:type="pct"/>
            <w:shd w:val="clear" w:color="auto" w:fill="auto"/>
            <w:noWrap/>
            <w:vAlign w:val="center"/>
          </w:tcPr>
          <w:p w14:paraId="4EE2129D">
            <w:pPr>
              <w:rPr>
                <w:rFonts w:hint="eastAsia" w:ascii="宋体" w:hAnsi="宋体" w:eastAsia="宋体" w:cs="宋体"/>
                <w:highlight w:val="none"/>
              </w:rPr>
            </w:pPr>
            <w:r>
              <w:rPr>
                <w:rFonts w:hint="eastAsia" w:ascii="宋体" w:hAnsi="宋体" w:eastAsia="宋体" w:cs="宋体"/>
                <w:highlight w:val="none"/>
              </w:rPr>
              <w:t>规格型号</w:t>
            </w:r>
          </w:p>
        </w:tc>
        <w:tc>
          <w:tcPr>
            <w:tcW w:w="1241" w:type="pct"/>
            <w:vMerge w:val="continue"/>
            <w:shd w:val="clear" w:color="auto" w:fill="auto"/>
            <w:vAlign w:val="center"/>
          </w:tcPr>
          <w:p w14:paraId="51F0F9EF">
            <w:pPr>
              <w:rPr>
                <w:rFonts w:hint="eastAsia" w:ascii="宋体" w:hAnsi="宋体" w:eastAsia="宋体" w:cs="宋体"/>
                <w:highlight w:val="none"/>
              </w:rPr>
            </w:pPr>
          </w:p>
        </w:tc>
      </w:tr>
      <w:tr w14:paraId="14DAD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85" w:type="pct"/>
            <w:shd w:val="clear" w:color="auto" w:fill="auto"/>
            <w:noWrap/>
            <w:vAlign w:val="center"/>
          </w:tcPr>
          <w:p w14:paraId="3BCD7AC6">
            <w:pPr>
              <w:rPr>
                <w:rFonts w:hint="eastAsia" w:ascii="宋体" w:hAnsi="宋体" w:eastAsia="宋体" w:cs="宋体"/>
                <w:highlight w:val="none"/>
              </w:rPr>
            </w:pPr>
            <w:r>
              <w:rPr>
                <w:rFonts w:hint="eastAsia" w:ascii="宋体" w:hAnsi="宋体" w:eastAsia="宋体" w:cs="宋体"/>
                <w:highlight w:val="none"/>
              </w:rPr>
              <w:t>电池片（A级）</w:t>
            </w:r>
          </w:p>
        </w:tc>
        <w:tc>
          <w:tcPr>
            <w:tcW w:w="1200" w:type="pct"/>
            <w:shd w:val="clear" w:color="auto" w:fill="auto"/>
            <w:noWrap/>
            <w:vAlign w:val="center"/>
          </w:tcPr>
          <w:p w14:paraId="54EBCABB">
            <w:pPr>
              <w:rPr>
                <w:rFonts w:hint="eastAsia" w:ascii="宋体" w:hAnsi="宋体" w:eastAsia="宋体" w:cs="宋体"/>
                <w:highlight w:val="none"/>
              </w:rPr>
            </w:pPr>
          </w:p>
        </w:tc>
        <w:tc>
          <w:tcPr>
            <w:tcW w:w="1372" w:type="pct"/>
            <w:shd w:val="clear" w:color="auto" w:fill="auto"/>
            <w:noWrap/>
            <w:vAlign w:val="center"/>
          </w:tcPr>
          <w:p w14:paraId="74CD48BD">
            <w:pPr>
              <w:rPr>
                <w:rFonts w:hint="eastAsia" w:ascii="宋体" w:hAnsi="宋体" w:eastAsia="宋体" w:cs="宋体"/>
                <w:highlight w:val="none"/>
              </w:rPr>
            </w:pPr>
          </w:p>
        </w:tc>
        <w:tc>
          <w:tcPr>
            <w:tcW w:w="1241" w:type="pct"/>
            <w:shd w:val="clear" w:color="auto" w:fill="auto"/>
            <w:vAlign w:val="center"/>
          </w:tcPr>
          <w:p w14:paraId="026C6E94">
            <w:pPr>
              <w:rPr>
                <w:rFonts w:hint="eastAsia" w:ascii="宋体" w:hAnsi="宋体" w:eastAsia="宋体" w:cs="宋体"/>
                <w:highlight w:val="none"/>
              </w:rPr>
            </w:pPr>
          </w:p>
        </w:tc>
      </w:tr>
      <w:tr w14:paraId="60AEE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85" w:type="pct"/>
            <w:shd w:val="clear" w:color="auto" w:fill="auto"/>
            <w:noWrap/>
            <w:vAlign w:val="center"/>
          </w:tcPr>
          <w:p w14:paraId="2A803733">
            <w:pPr>
              <w:rPr>
                <w:rFonts w:hint="eastAsia" w:ascii="宋体" w:hAnsi="宋体" w:eastAsia="宋体" w:cs="宋体"/>
                <w:highlight w:val="none"/>
              </w:rPr>
            </w:pPr>
            <w:r>
              <w:rPr>
                <w:rFonts w:hint="eastAsia" w:ascii="宋体" w:hAnsi="宋体" w:eastAsia="宋体" w:cs="宋体"/>
                <w:highlight w:val="none"/>
              </w:rPr>
              <w:t>银浆</w:t>
            </w:r>
          </w:p>
        </w:tc>
        <w:tc>
          <w:tcPr>
            <w:tcW w:w="1200" w:type="pct"/>
            <w:shd w:val="clear" w:color="auto" w:fill="auto"/>
            <w:noWrap/>
            <w:vAlign w:val="center"/>
          </w:tcPr>
          <w:p w14:paraId="13D2698F">
            <w:pPr>
              <w:rPr>
                <w:rFonts w:hint="eastAsia" w:ascii="宋体" w:hAnsi="宋体" w:eastAsia="宋体" w:cs="宋体"/>
                <w:highlight w:val="none"/>
              </w:rPr>
            </w:pPr>
          </w:p>
        </w:tc>
        <w:tc>
          <w:tcPr>
            <w:tcW w:w="1372" w:type="pct"/>
            <w:shd w:val="clear" w:color="auto" w:fill="auto"/>
            <w:noWrap/>
            <w:vAlign w:val="center"/>
          </w:tcPr>
          <w:p w14:paraId="0A28581D">
            <w:pPr>
              <w:rPr>
                <w:rFonts w:hint="eastAsia" w:ascii="宋体" w:hAnsi="宋体" w:eastAsia="宋体" w:cs="宋体"/>
                <w:highlight w:val="none"/>
              </w:rPr>
            </w:pPr>
          </w:p>
        </w:tc>
        <w:tc>
          <w:tcPr>
            <w:tcW w:w="1241" w:type="pct"/>
            <w:shd w:val="clear" w:color="auto" w:fill="auto"/>
            <w:vAlign w:val="center"/>
          </w:tcPr>
          <w:p w14:paraId="48C8F6C0">
            <w:pPr>
              <w:rPr>
                <w:rFonts w:hint="eastAsia" w:ascii="宋体" w:hAnsi="宋体" w:eastAsia="宋体" w:cs="宋体"/>
                <w:highlight w:val="none"/>
              </w:rPr>
            </w:pPr>
          </w:p>
        </w:tc>
      </w:tr>
      <w:tr w14:paraId="7AF2C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85" w:type="pct"/>
            <w:shd w:val="clear" w:color="auto" w:fill="auto"/>
            <w:noWrap/>
            <w:vAlign w:val="center"/>
          </w:tcPr>
          <w:p w14:paraId="322CB395">
            <w:pPr>
              <w:rPr>
                <w:rFonts w:hint="eastAsia" w:ascii="宋体" w:hAnsi="宋体" w:eastAsia="宋体" w:cs="宋体"/>
                <w:highlight w:val="none"/>
              </w:rPr>
            </w:pPr>
            <w:r>
              <w:rPr>
                <w:rFonts w:hint="eastAsia" w:ascii="宋体" w:hAnsi="宋体" w:eastAsia="宋体" w:cs="宋体"/>
                <w:highlight w:val="none"/>
              </w:rPr>
              <w:t>焊带</w:t>
            </w:r>
          </w:p>
        </w:tc>
        <w:tc>
          <w:tcPr>
            <w:tcW w:w="1200" w:type="pct"/>
            <w:shd w:val="clear" w:color="auto" w:fill="auto"/>
            <w:noWrap/>
            <w:vAlign w:val="center"/>
          </w:tcPr>
          <w:p w14:paraId="77F233C4">
            <w:pPr>
              <w:rPr>
                <w:rFonts w:hint="eastAsia" w:ascii="宋体" w:hAnsi="宋体" w:eastAsia="宋体" w:cs="宋体"/>
                <w:highlight w:val="none"/>
              </w:rPr>
            </w:pPr>
          </w:p>
        </w:tc>
        <w:tc>
          <w:tcPr>
            <w:tcW w:w="1372" w:type="pct"/>
            <w:shd w:val="clear" w:color="auto" w:fill="auto"/>
            <w:noWrap/>
            <w:vAlign w:val="center"/>
          </w:tcPr>
          <w:p w14:paraId="21B8E1D6">
            <w:pPr>
              <w:rPr>
                <w:rFonts w:hint="eastAsia" w:ascii="宋体" w:hAnsi="宋体" w:eastAsia="宋体" w:cs="宋体"/>
                <w:highlight w:val="none"/>
              </w:rPr>
            </w:pPr>
          </w:p>
        </w:tc>
        <w:tc>
          <w:tcPr>
            <w:tcW w:w="1241" w:type="pct"/>
            <w:shd w:val="clear" w:color="auto" w:fill="auto"/>
            <w:vAlign w:val="center"/>
          </w:tcPr>
          <w:p w14:paraId="4CBC9D7E">
            <w:pPr>
              <w:ind w:left="0" w:leftChars="0" w:firstLine="0" w:firstLineChars="0"/>
              <w:jc w:val="center"/>
              <w:rPr>
                <w:rFonts w:hint="eastAsia" w:ascii="宋体" w:hAnsi="宋体" w:eastAsia="宋体" w:cs="宋体"/>
                <w:highlight w:val="none"/>
              </w:rPr>
            </w:pPr>
            <w:r>
              <w:rPr>
                <w:rFonts w:hint="eastAsia" w:ascii="宋体" w:hAnsi="宋体" w:eastAsia="宋体" w:cs="宋体"/>
                <w:highlight w:val="none"/>
              </w:rPr>
              <w:t>不接受反光贴膜</w:t>
            </w:r>
          </w:p>
        </w:tc>
      </w:tr>
      <w:tr w14:paraId="1FEEC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85" w:type="pct"/>
            <w:shd w:val="clear" w:color="auto" w:fill="auto"/>
            <w:noWrap/>
            <w:vAlign w:val="center"/>
          </w:tcPr>
          <w:p w14:paraId="4DE0B30B">
            <w:pPr>
              <w:rPr>
                <w:rFonts w:hint="eastAsia" w:ascii="宋体" w:hAnsi="宋体" w:eastAsia="宋体" w:cs="宋体"/>
                <w:highlight w:val="none"/>
              </w:rPr>
            </w:pPr>
            <w:r>
              <w:rPr>
                <w:rFonts w:hint="eastAsia" w:ascii="宋体" w:hAnsi="宋体" w:eastAsia="宋体" w:cs="宋体"/>
                <w:highlight w:val="none"/>
              </w:rPr>
              <w:t>汇流带</w:t>
            </w:r>
          </w:p>
        </w:tc>
        <w:tc>
          <w:tcPr>
            <w:tcW w:w="1200" w:type="pct"/>
            <w:shd w:val="clear" w:color="auto" w:fill="auto"/>
            <w:noWrap/>
            <w:vAlign w:val="center"/>
          </w:tcPr>
          <w:p w14:paraId="40419093">
            <w:pPr>
              <w:rPr>
                <w:rFonts w:hint="eastAsia" w:ascii="宋体" w:hAnsi="宋体" w:eastAsia="宋体" w:cs="宋体"/>
                <w:highlight w:val="none"/>
              </w:rPr>
            </w:pPr>
          </w:p>
        </w:tc>
        <w:tc>
          <w:tcPr>
            <w:tcW w:w="1372" w:type="pct"/>
            <w:shd w:val="clear" w:color="auto" w:fill="auto"/>
            <w:noWrap/>
            <w:vAlign w:val="center"/>
          </w:tcPr>
          <w:p w14:paraId="2E54409A">
            <w:pPr>
              <w:rPr>
                <w:rFonts w:hint="eastAsia" w:ascii="宋体" w:hAnsi="宋体" w:eastAsia="宋体" w:cs="宋体"/>
                <w:highlight w:val="none"/>
              </w:rPr>
            </w:pPr>
          </w:p>
        </w:tc>
        <w:tc>
          <w:tcPr>
            <w:tcW w:w="1241" w:type="pct"/>
            <w:shd w:val="clear" w:color="auto" w:fill="auto"/>
            <w:vAlign w:val="center"/>
          </w:tcPr>
          <w:p w14:paraId="713F2EAE">
            <w:pPr>
              <w:rPr>
                <w:rFonts w:hint="eastAsia" w:ascii="宋体" w:hAnsi="宋体" w:eastAsia="宋体" w:cs="宋体"/>
                <w:highlight w:val="none"/>
              </w:rPr>
            </w:pPr>
          </w:p>
        </w:tc>
      </w:tr>
      <w:tr w14:paraId="57D98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85" w:type="pct"/>
            <w:shd w:val="clear" w:color="auto" w:fill="auto"/>
            <w:noWrap/>
            <w:vAlign w:val="center"/>
          </w:tcPr>
          <w:p w14:paraId="2680DB88">
            <w:pPr>
              <w:rPr>
                <w:rFonts w:hint="eastAsia" w:ascii="宋体" w:hAnsi="宋体" w:eastAsia="宋体" w:cs="宋体"/>
                <w:highlight w:val="none"/>
              </w:rPr>
            </w:pPr>
            <w:r>
              <w:rPr>
                <w:rFonts w:hint="eastAsia" w:ascii="宋体" w:hAnsi="宋体" w:eastAsia="宋体" w:cs="宋体"/>
                <w:highlight w:val="none"/>
              </w:rPr>
              <w:t>正面玻璃</w:t>
            </w:r>
          </w:p>
        </w:tc>
        <w:tc>
          <w:tcPr>
            <w:tcW w:w="1200" w:type="pct"/>
            <w:shd w:val="clear" w:color="auto" w:fill="auto"/>
            <w:noWrap/>
            <w:vAlign w:val="center"/>
          </w:tcPr>
          <w:p w14:paraId="3872AAB4">
            <w:pPr>
              <w:rPr>
                <w:rFonts w:hint="eastAsia" w:ascii="宋体" w:hAnsi="宋体" w:eastAsia="宋体" w:cs="宋体"/>
                <w:highlight w:val="none"/>
              </w:rPr>
            </w:pPr>
          </w:p>
        </w:tc>
        <w:tc>
          <w:tcPr>
            <w:tcW w:w="1372" w:type="pct"/>
            <w:shd w:val="clear" w:color="auto" w:fill="auto"/>
            <w:noWrap/>
            <w:vAlign w:val="center"/>
          </w:tcPr>
          <w:p w14:paraId="220B7B02">
            <w:pPr>
              <w:rPr>
                <w:rFonts w:hint="eastAsia" w:ascii="宋体" w:hAnsi="宋体" w:eastAsia="宋体" w:cs="宋体"/>
                <w:highlight w:val="none"/>
              </w:rPr>
            </w:pPr>
          </w:p>
        </w:tc>
        <w:tc>
          <w:tcPr>
            <w:tcW w:w="1241" w:type="pct"/>
            <w:shd w:val="clear" w:color="auto" w:fill="auto"/>
            <w:vAlign w:val="center"/>
          </w:tcPr>
          <w:p w14:paraId="2D7AB75F">
            <w:pPr>
              <w:rPr>
                <w:rFonts w:hint="eastAsia" w:ascii="宋体" w:hAnsi="宋体" w:eastAsia="宋体" w:cs="宋体"/>
                <w:highlight w:val="none"/>
              </w:rPr>
            </w:pPr>
          </w:p>
        </w:tc>
      </w:tr>
      <w:tr w14:paraId="29023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85" w:type="pct"/>
            <w:shd w:val="clear" w:color="auto" w:fill="auto"/>
            <w:noWrap/>
            <w:vAlign w:val="center"/>
          </w:tcPr>
          <w:p w14:paraId="4E4896C9">
            <w:pPr>
              <w:rPr>
                <w:rFonts w:hint="eastAsia" w:ascii="宋体" w:hAnsi="宋体" w:eastAsia="宋体" w:cs="宋体"/>
                <w:highlight w:val="none"/>
              </w:rPr>
            </w:pPr>
            <w:r>
              <w:rPr>
                <w:rFonts w:hint="eastAsia" w:ascii="宋体" w:hAnsi="宋体" w:eastAsia="宋体" w:cs="宋体"/>
                <w:highlight w:val="none"/>
              </w:rPr>
              <w:t>封装材料</w:t>
            </w:r>
          </w:p>
        </w:tc>
        <w:tc>
          <w:tcPr>
            <w:tcW w:w="1200" w:type="pct"/>
            <w:shd w:val="clear" w:color="auto" w:fill="auto"/>
            <w:noWrap/>
            <w:vAlign w:val="center"/>
          </w:tcPr>
          <w:p w14:paraId="51CD6DB7">
            <w:pPr>
              <w:rPr>
                <w:rFonts w:hint="eastAsia" w:ascii="宋体" w:hAnsi="宋体" w:eastAsia="宋体" w:cs="宋体"/>
                <w:highlight w:val="none"/>
              </w:rPr>
            </w:pPr>
          </w:p>
        </w:tc>
        <w:tc>
          <w:tcPr>
            <w:tcW w:w="1372" w:type="pct"/>
            <w:shd w:val="clear" w:color="auto" w:fill="auto"/>
            <w:noWrap/>
            <w:vAlign w:val="center"/>
          </w:tcPr>
          <w:p w14:paraId="50F6F75F">
            <w:pPr>
              <w:rPr>
                <w:rFonts w:hint="eastAsia" w:ascii="宋体" w:hAnsi="宋体" w:eastAsia="宋体" w:cs="宋体"/>
                <w:highlight w:val="none"/>
              </w:rPr>
            </w:pPr>
          </w:p>
        </w:tc>
        <w:tc>
          <w:tcPr>
            <w:tcW w:w="1241" w:type="pct"/>
            <w:shd w:val="clear" w:color="auto" w:fill="auto"/>
            <w:vAlign w:val="center"/>
          </w:tcPr>
          <w:p w14:paraId="2D7CD4F3">
            <w:pPr>
              <w:rPr>
                <w:rFonts w:hint="eastAsia" w:ascii="宋体" w:hAnsi="宋体" w:eastAsia="宋体" w:cs="宋体"/>
                <w:highlight w:val="none"/>
              </w:rPr>
            </w:pPr>
          </w:p>
        </w:tc>
      </w:tr>
      <w:tr w14:paraId="16C2A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85" w:type="pct"/>
            <w:shd w:val="clear" w:color="auto" w:fill="auto"/>
            <w:noWrap/>
            <w:vAlign w:val="center"/>
          </w:tcPr>
          <w:p w14:paraId="54BE394A">
            <w:pPr>
              <w:rPr>
                <w:rFonts w:hint="eastAsia" w:ascii="宋体" w:hAnsi="宋体" w:eastAsia="宋体" w:cs="宋体"/>
                <w:highlight w:val="none"/>
              </w:rPr>
            </w:pPr>
            <w:r>
              <w:rPr>
                <w:rFonts w:hint="eastAsia" w:ascii="宋体" w:hAnsi="宋体" w:eastAsia="宋体" w:cs="宋体"/>
                <w:highlight w:val="none"/>
              </w:rPr>
              <w:t>背面玻璃</w:t>
            </w:r>
          </w:p>
        </w:tc>
        <w:tc>
          <w:tcPr>
            <w:tcW w:w="1200" w:type="pct"/>
            <w:shd w:val="clear" w:color="auto" w:fill="auto"/>
            <w:noWrap/>
            <w:vAlign w:val="center"/>
          </w:tcPr>
          <w:p w14:paraId="20A8AC18">
            <w:pPr>
              <w:rPr>
                <w:rFonts w:hint="eastAsia" w:ascii="宋体" w:hAnsi="宋体" w:eastAsia="宋体" w:cs="宋体"/>
                <w:highlight w:val="none"/>
              </w:rPr>
            </w:pPr>
          </w:p>
        </w:tc>
        <w:tc>
          <w:tcPr>
            <w:tcW w:w="1372" w:type="pct"/>
            <w:shd w:val="clear" w:color="auto" w:fill="auto"/>
            <w:noWrap/>
            <w:vAlign w:val="center"/>
          </w:tcPr>
          <w:p w14:paraId="01DED0E4">
            <w:pPr>
              <w:rPr>
                <w:rFonts w:hint="eastAsia" w:ascii="宋体" w:hAnsi="宋体" w:eastAsia="宋体" w:cs="宋体"/>
                <w:highlight w:val="none"/>
              </w:rPr>
            </w:pPr>
          </w:p>
        </w:tc>
        <w:tc>
          <w:tcPr>
            <w:tcW w:w="1241" w:type="pct"/>
            <w:shd w:val="clear" w:color="auto" w:fill="auto"/>
            <w:vAlign w:val="center"/>
          </w:tcPr>
          <w:p w14:paraId="5C0068D5">
            <w:pPr>
              <w:rPr>
                <w:rFonts w:hint="eastAsia" w:ascii="宋体" w:hAnsi="宋体" w:eastAsia="宋体" w:cs="宋体"/>
                <w:highlight w:val="none"/>
              </w:rPr>
            </w:pPr>
          </w:p>
        </w:tc>
      </w:tr>
      <w:tr w14:paraId="51FAA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85" w:type="pct"/>
            <w:shd w:val="clear" w:color="auto" w:fill="auto"/>
            <w:noWrap/>
            <w:vAlign w:val="center"/>
          </w:tcPr>
          <w:p w14:paraId="43B8A31A">
            <w:pPr>
              <w:rPr>
                <w:rFonts w:hint="eastAsia" w:ascii="宋体" w:hAnsi="宋体" w:eastAsia="宋体" w:cs="宋体"/>
                <w:highlight w:val="none"/>
              </w:rPr>
            </w:pPr>
            <w:r>
              <w:rPr>
                <w:rFonts w:hint="eastAsia" w:ascii="宋体" w:hAnsi="宋体" w:eastAsia="宋体" w:cs="宋体"/>
                <w:highlight w:val="none"/>
              </w:rPr>
              <w:t>接线盒</w:t>
            </w:r>
          </w:p>
        </w:tc>
        <w:tc>
          <w:tcPr>
            <w:tcW w:w="1200" w:type="pct"/>
            <w:shd w:val="clear" w:color="auto" w:fill="auto"/>
            <w:noWrap/>
            <w:vAlign w:val="center"/>
          </w:tcPr>
          <w:p w14:paraId="1D55EC9F">
            <w:pPr>
              <w:rPr>
                <w:rFonts w:hint="eastAsia" w:ascii="宋体" w:hAnsi="宋体" w:eastAsia="宋体" w:cs="宋体"/>
                <w:highlight w:val="none"/>
              </w:rPr>
            </w:pPr>
          </w:p>
        </w:tc>
        <w:tc>
          <w:tcPr>
            <w:tcW w:w="1372" w:type="pct"/>
            <w:shd w:val="clear" w:color="auto" w:fill="auto"/>
            <w:noWrap/>
            <w:vAlign w:val="center"/>
          </w:tcPr>
          <w:p w14:paraId="046350E1">
            <w:pPr>
              <w:rPr>
                <w:rFonts w:hint="eastAsia" w:ascii="宋体" w:hAnsi="宋体" w:eastAsia="宋体" w:cs="宋体"/>
                <w:highlight w:val="none"/>
              </w:rPr>
            </w:pPr>
          </w:p>
        </w:tc>
        <w:tc>
          <w:tcPr>
            <w:tcW w:w="1241" w:type="pct"/>
            <w:shd w:val="clear" w:color="auto" w:fill="auto"/>
            <w:vAlign w:val="center"/>
          </w:tcPr>
          <w:p w14:paraId="7122754B">
            <w:pPr>
              <w:rPr>
                <w:rFonts w:hint="eastAsia" w:ascii="宋体" w:hAnsi="宋体" w:eastAsia="宋体" w:cs="宋体"/>
                <w:highlight w:val="none"/>
              </w:rPr>
            </w:pPr>
          </w:p>
        </w:tc>
      </w:tr>
      <w:tr w14:paraId="1F1A4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185" w:type="pct"/>
            <w:shd w:val="clear" w:color="auto" w:fill="auto"/>
            <w:noWrap/>
            <w:vAlign w:val="center"/>
          </w:tcPr>
          <w:p w14:paraId="182D38C6">
            <w:pPr>
              <w:rPr>
                <w:rFonts w:hint="eastAsia" w:ascii="宋体" w:hAnsi="宋体" w:eastAsia="宋体" w:cs="宋体"/>
                <w:highlight w:val="none"/>
              </w:rPr>
            </w:pPr>
            <w:r>
              <w:rPr>
                <w:rFonts w:hint="eastAsia" w:ascii="宋体" w:hAnsi="宋体" w:eastAsia="宋体" w:cs="宋体"/>
                <w:highlight w:val="none"/>
              </w:rPr>
              <w:t>线缆</w:t>
            </w:r>
          </w:p>
        </w:tc>
        <w:tc>
          <w:tcPr>
            <w:tcW w:w="1200" w:type="pct"/>
            <w:shd w:val="clear" w:color="auto" w:fill="auto"/>
            <w:noWrap/>
            <w:vAlign w:val="center"/>
          </w:tcPr>
          <w:p w14:paraId="19E7BB87">
            <w:pPr>
              <w:rPr>
                <w:rFonts w:hint="eastAsia" w:ascii="宋体" w:hAnsi="宋体" w:eastAsia="宋体" w:cs="宋体"/>
                <w:highlight w:val="none"/>
              </w:rPr>
            </w:pPr>
          </w:p>
        </w:tc>
        <w:tc>
          <w:tcPr>
            <w:tcW w:w="1372" w:type="pct"/>
            <w:shd w:val="clear" w:color="auto" w:fill="auto"/>
            <w:noWrap/>
            <w:vAlign w:val="center"/>
          </w:tcPr>
          <w:p w14:paraId="6A11FB57">
            <w:pPr>
              <w:rPr>
                <w:rFonts w:hint="eastAsia" w:ascii="宋体" w:hAnsi="宋体" w:eastAsia="宋体" w:cs="宋体"/>
                <w:highlight w:val="none"/>
              </w:rPr>
            </w:pPr>
          </w:p>
        </w:tc>
        <w:tc>
          <w:tcPr>
            <w:tcW w:w="1241" w:type="pct"/>
            <w:shd w:val="clear" w:color="auto" w:fill="auto"/>
            <w:vAlign w:val="center"/>
          </w:tcPr>
          <w:p w14:paraId="4EE41584">
            <w:pPr>
              <w:rPr>
                <w:rFonts w:hint="eastAsia" w:ascii="宋体" w:hAnsi="宋体" w:eastAsia="宋体" w:cs="宋体"/>
                <w:highlight w:val="none"/>
              </w:rPr>
            </w:pPr>
          </w:p>
        </w:tc>
      </w:tr>
      <w:tr w14:paraId="52A23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85" w:type="pct"/>
            <w:shd w:val="clear" w:color="auto" w:fill="auto"/>
            <w:noWrap/>
            <w:vAlign w:val="center"/>
          </w:tcPr>
          <w:p w14:paraId="4EDA27E6">
            <w:pPr>
              <w:rPr>
                <w:rFonts w:hint="eastAsia" w:ascii="宋体" w:hAnsi="宋体" w:eastAsia="宋体" w:cs="宋体"/>
                <w:highlight w:val="none"/>
              </w:rPr>
            </w:pPr>
            <w:r>
              <w:rPr>
                <w:rFonts w:hint="eastAsia" w:ascii="宋体" w:hAnsi="宋体" w:eastAsia="宋体" w:cs="宋体"/>
                <w:highlight w:val="none"/>
              </w:rPr>
              <w:t>接插件</w:t>
            </w:r>
          </w:p>
        </w:tc>
        <w:tc>
          <w:tcPr>
            <w:tcW w:w="1200" w:type="pct"/>
            <w:shd w:val="clear" w:color="auto" w:fill="auto"/>
            <w:noWrap/>
            <w:vAlign w:val="center"/>
          </w:tcPr>
          <w:p w14:paraId="22398024">
            <w:pPr>
              <w:rPr>
                <w:rFonts w:hint="eastAsia" w:ascii="宋体" w:hAnsi="宋体" w:eastAsia="宋体" w:cs="宋体"/>
                <w:highlight w:val="none"/>
              </w:rPr>
            </w:pPr>
          </w:p>
        </w:tc>
        <w:tc>
          <w:tcPr>
            <w:tcW w:w="1372" w:type="pct"/>
            <w:shd w:val="clear" w:color="auto" w:fill="auto"/>
            <w:noWrap/>
            <w:vAlign w:val="center"/>
          </w:tcPr>
          <w:p w14:paraId="12F5B9E6">
            <w:pPr>
              <w:rPr>
                <w:rFonts w:hint="eastAsia" w:ascii="宋体" w:hAnsi="宋体" w:eastAsia="宋体" w:cs="宋体"/>
                <w:highlight w:val="none"/>
              </w:rPr>
            </w:pPr>
          </w:p>
        </w:tc>
        <w:tc>
          <w:tcPr>
            <w:tcW w:w="1241" w:type="pct"/>
            <w:shd w:val="clear" w:color="auto" w:fill="auto"/>
            <w:vAlign w:val="center"/>
          </w:tcPr>
          <w:p w14:paraId="77E977B4">
            <w:pPr>
              <w:rPr>
                <w:rFonts w:hint="eastAsia" w:ascii="宋体" w:hAnsi="宋体" w:eastAsia="宋体" w:cs="宋体"/>
                <w:highlight w:val="none"/>
              </w:rPr>
            </w:pPr>
          </w:p>
        </w:tc>
      </w:tr>
      <w:tr w14:paraId="3EAAC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85" w:type="pct"/>
            <w:shd w:val="clear" w:color="auto" w:fill="auto"/>
            <w:noWrap/>
            <w:vAlign w:val="center"/>
          </w:tcPr>
          <w:p w14:paraId="34D990C1">
            <w:pPr>
              <w:rPr>
                <w:rFonts w:hint="eastAsia" w:ascii="宋体" w:hAnsi="宋体" w:eastAsia="宋体" w:cs="宋体"/>
                <w:highlight w:val="none"/>
              </w:rPr>
            </w:pPr>
            <w:r>
              <w:rPr>
                <w:rFonts w:hint="eastAsia" w:ascii="宋体" w:hAnsi="宋体" w:eastAsia="宋体" w:cs="宋体"/>
                <w:highlight w:val="none"/>
              </w:rPr>
              <w:t>二极管</w:t>
            </w:r>
          </w:p>
        </w:tc>
        <w:tc>
          <w:tcPr>
            <w:tcW w:w="1200" w:type="pct"/>
            <w:shd w:val="clear" w:color="auto" w:fill="auto"/>
            <w:noWrap/>
            <w:vAlign w:val="center"/>
          </w:tcPr>
          <w:p w14:paraId="19931B93">
            <w:pPr>
              <w:rPr>
                <w:rFonts w:hint="eastAsia" w:ascii="宋体" w:hAnsi="宋体" w:eastAsia="宋体" w:cs="宋体"/>
                <w:highlight w:val="none"/>
              </w:rPr>
            </w:pPr>
          </w:p>
        </w:tc>
        <w:tc>
          <w:tcPr>
            <w:tcW w:w="1372" w:type="pct"/>
            <w:shd w:val="clear" w:color="auto" w:fill="auto"/>
            <w:noWrap/>
            <w:vAlign w:val="center"/>
          </w:tcPr>
          <w:p w14:paraId="3B95999D">
            <w:pPr>
              <w:rPr>
                <w:rFonts w:hint="eastAsia" w:ascii="宋体" w:hAnsi="宋体" w:eastAsia="宋体" w:cs="宋体"/>
                <w:highlight w:val="none"/>
              </w:rPr>
            </w:pPr>
          </w:p>
        </w:tc>
        <w:tc>
          <w:tcPr>
            <w:tcW w:w="1241" w:type="pct"/>
            <w:shd w:val="clear" w:color="auto" w:fill="auto"/>
            <w:vAlign w:val="center"/>
          </w:tcPr>
          <w:p w14:paraId="7532F340">
            <w:pPr>
              <w:rPr>
                <w:rFonts w:hint="eastAsia" w:ascii="宋体" w:hAnsi="宋体" w:eastAsia="宋体" w:cs="宋体"/>
                <w:highlight w:val="none"/>
              </w:rPr>
            </w:pPr>
          </w:p>
        </w:tc>
      </w:tr>
      <w:tr w14:paraId="75BD9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185" w:type="pct"/>
            <w:shd w:val="clear" w:color="auto" w:fill="auto"/>
            <w:noWrap/>
            <w:vAlign w:val="center"/>
          </w:tcPr>
          <w:p w14:paraId="38DD7FA7">
            <w:pPr>
              <w:rPr>
                <w:rFonts w:hint="eastAsia" w:ascii="宋体" w:hAnsi="宋体" w:eastAsia="宋体" w:cs="宋体"/>
                <w:highlight w:val="none"/>
              </w:rPr>
            </w:pPr>
            <w:r>
              <w:rPr>
                <w:rFonts w:hint="eastAsia" w:ascii="宋体" w:hAnsi="宋体" w:eastAsia="宋体" w:cs="宋体"/>
                <w:highlight w:val="none"/>
              </w:rPr>
              <w:t>边框密封胶或胶带</w:t>
            </w:r>
          </w:p>
        </w:tc>
        <w:tc>
          <w:tcPr>
            <w:tcW w:w="1200" w:type="pct"/>
            <w:shd w:val="clear" w:color="auto" w:fill="auto"/>
            <w:noWrap/>
            <w:vAlign w:val="center"/>
          </w:tcPr>
          <w:p w14:paraId="2476F1C0">
            <w:pPr>
              <w:rPr>
                <w:rFonts w:hint="eastAsia" w:ascii="宋体" w:hAnsi="宋体" w:eastAsia="宋体" w:cs="宋体"/>
                <w:highlight w:val="none"/>
              </w:rPr>
            </w:pPr>
          </w:p>
        </w:tc>
        <w:tc>
          <w:tcPr>
            <w:tcW w:w="1372" w:type="pct"/>
            <w:shd w:val="clear" w:color="auto" w:fill="auto"/>
            <w:noWrap/>
            <w:vAlign w:val="center"/>
          </w:tcPr>
          <w:p w14:paraId="0225228D">
            <w:pPr>
              <w:rPr>
                <w:rFonts w:hint="eastAsia" w:ascii="宋体" w:hAnsi="宋体" w:eastAsia="宋体" w:cs="宋体"/>
                <w:highlight w:val="none"/>
              </w:rPr>
            </w:pPr>
          </w:p>
        </w:tc>
        <w:tc>
          <w:tcPr>
            <w:tcW w:w="1241" w:type="pct"/>
            <w:shd w:val="clear" w:color="auto" w:fill="auto"/>
            <w:vAlign w:val="center"/>
          </w:tcPr>
          <w:p w14:paraId="65AB3FDB">
            <w:pPr>
              <w:rPr>
                <w:rFonts w:hint="eastAsia" w:ascii="宋体" w:hAnsi="宋体" w:eastAsia="宋体" w:cs="宋体"/>
                <w:highlight w:val="none"/>
              </w:rPr>
            </w:pPr>
          </w:p>
        </w:tc>
      </w:tr>
      <w:tr w14:paraId="26398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185" w:type="pct"/>
            <w:shd w:val="clear" w:color="auto" w:fill="auto"/>
            <w:noWrap/>
            <w:vAlign w:val="center"/>
          </w:tcPr>
          <w:p w14:paraId="06402E63">
            <w:pPr>
              <w:rPr>
                <w:rFonts w:hint="eastAsia" w:ascii="宋体" w:hAnsi="宋体" w:eastAsia="宋体" w:cs="宋体"/>
                <w:highlight w:val="none"/>
              </w:rPr>
            </w:pPr>
            <w:r>
              <w:rPr>
                <w:rFonts w:hint="eastAsia" w:ascii="宋体" w:hAnsi="宋体" w:eastAsia="宋体" w:cs="宋体"/>
                <w:highlight w:val="none"/>
              </w:rPr>
              <w:t>接线盒粘接胶</w:t>
            </w:r>
          </w:p>
        </w:tc>
        <w:tc>
          <w:tcPr>
            <w:tcW w:w="1200" w:type="pct"/>
            <w:shd w:val="clear" w:color="auto" w:fill="auto"/>
            <w:noWrap/>
            <w:vAlign w:val="center"/>
          </w:tcPr>
          <w:p w14:paraId="674033E6">
            <w:pPr>
              <w:rPr>
                <w:rFonts w:hint="eastAsia" w:ascii="宋体" w:hAnsi="宋体" w:eastAsia="宋体" w:cs="宋体"/>
                <w:highlight w:val="none"/>
              </w:rPr>
            </w:pPr>
          </w:p>
        </w:tc>
        <w:tc>
          <w:tcPr>
            <w:tcW w:w="1372" w:type="pct"/>
            <w:shd w:val="clear" w:color="auto" w:fill="auto"/>
            <w:noWrap/>
            <w:vAlign w:val="center"/>
          </w:tcPr>
          <w:p w14:paraId="2513F7A4">
            <w:pPr>
              <w:rPr>
                <w:rFonts w:hint="eastAsia" w:ascii="宋体" w:hAnsi="宋体" w:eastAsia="宋体" w:cs="宋体"/>
                <w:highlight w:val="none"/>
              </w:rPr>
            </w:pPr>
          </w:p>
        </w:tc>
        <w:tc>
          <w:tcPr>
            <w:tcW w:w="1241" w:type="pct"/>
            <w:shd w:val="clear" w:color="auto" w:fill="auto"/>
            <w:vAlign w:val="center"/>
          </w:tcPr>
          <w:p w14:paraId="0A101670">
            <w:pPr>
              <w:rPr>
                <w:rFonts w:hint="eastAsia" w:ascii="宋体" w:hAnsi="宋体" w:eastAsia="宋体" w:cs="宋体"/>
                <w:highlight w:val="none"/>
              </w:rPr>
            </w:pPr>
          </w:p>
        </w:tc>
      </w:tr>
      <w:tr w14:paraId="2860C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185" w:type="pct"/>
            <w:shd w:val="clear" w:color="auto" w:fill="auto"/>
            <w:noWrap/>
            <w:vAlign w:val="center"/>
          </w:tcPr>
          <w:p w14:paraId="072D0221">
            <w:pPr>
              <w:rPr>
                <w:rFonts w:hint="eastAsia" w:ascii="宋体" w:hAnsi="宋体" w:eastAsia="宋体" w:cs="宋体"/>
                <w:highlight w:val="none"/>
              </w:rPr>
            </w:pPr>
            <w:r>
              <w:rPr>
                <w:rFonts w:hint="eastAsia" w:ascii="宋体" w:hAnsi="宋体" w:eastAsia="宋体" w:cs="宋体"/>
                <w:highlight w:val="none"/>
              </w:rPr>
              <w:t>背板划口密封胶</w:t>
            </w:r>
          </w:p>
        </w:tc>
        <w:tc>
          <w:tcPr>
            <w:tcW w:w="1200" w:type="pct"/>
            <w:shd w:val="clear" w:color="auto" w:fill="auto"/>
            <w:noWrap/>
            <w:vAlign w:val="center"/>
          </w:tcPr>
          <w:p w14:paraId="64B76D06">
            <w:pPr>
              <w:rPr>
                <w:rFonts w:hint="eastAsia" w:ascii="宋体" w:hAnsi="宋体" w:eastAsia="宋体" w:cs="宋体"/>
                <w:highlight w:val="none"/>
              </w:rPr>
            </w:pPr>
          </w:p>
        </w:tc>
        <w:tc>
          <w:tcPr>
            <w:tcW w:w="1372" w:type="pct"/>
            <w:shd w:val="clear" w:color="auto" w:fill="auto"/>
            <w:noWrap/>
            <w:vAlign w:val="center"/>
          </w:tcPr>
          <w:p w14:paraId="6BDE727E">
            <w:pPr>
              <w:rPr>
                <w:rFonts w:hint="eastAsia" w:ascii="宋体" w:hAnsi="宋体" w:eastAsia="宋体" w:cs="宋体"/>
                <w:highlight w:val="none"/>
              </w:rPr>
            </w:pPr>
          </w:p>
        </w:tc>
        <w:tc>
          <w:tcPr>
            <w:tcW w:w="1241" w:type="pct"/>
            <w:shd w:val="clear" w:color="auto" w:fill="auto"/>
            <w:vAlign w:val="center"/>
          </w:tcPr>
          <w:p w14:paraId="4FDB3A84">
            <w:pPr>
              <w:rPr>
                <w:rFonts w:hint="eastAsia" w:ascii="宋体" w:hAnsi="宋体" w:eastAsia="宋体" w:cs="宋体"/>
                <w:highlight w:val="none"/>
              </w:rPr>
            </w:pPr>
          </w:p>
        </w:tc>
      </w:tr>
      <w:tr w14:paraId="61C43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185" w:type="pct"/>
            <w:shd w:val="clear" w:color="auto" w:fill="auto"/>
            <w:noWrap/>
            <w:vAlign w:val="center"/>
          </w:tcPr>
          <w:p w14:paraId="23902562">
            <w:pPr>
              <w:rPr>
                <w:rFonts w:hint="eastAsia" w:ascii="宋体" w:hAnsi="宋体" w:eastAsia="宋体" w:cs="宋体"/>
                <w:highlight w:val="none"/>
              </w:rPr>
            </w:pPr>
            <w:r>
              <w:rPr>
                <w:rFonts w:hint="eastAsia" w:ascii="宋体" w:hAnsi="宋体" w:eastAsia="宋体" w:cs="宋体"/>
                <w:highlight w:val="none"/>
              </w:rPr>
              <w:t>边框</w:t>
            </w:r>
          </w:p>
        </w:tc>
        <w:tc>
          <w:tcPr>
            <w:tcW w:w="1200" w:type="pct"/>
            <w:shd w:val="clear" w:color="auto" w:fill="auto"/>
            <w:noWrap/>
            <w:vAlign w:val="center"/>
          </w:tcPr>
          <w:p w14:paraId="6BF6DC04">
            <w:pPr>
              <w:rPr>
                <w:rFonts w:hint="eastAsia" w:ascii="宋体" w:hAnsi="宋体" w:eastAsia="宋体" w:cs="宋体"/>
                <w:highlight w:val="none"/>
              </w:rPr>
            </w:pPr>
          </w:p>
        </w:tc>
        <w:tc>
          <w:tcPr>
            <w:tcW w:w="1372" w:type="pct"/>
            <w:shd w:val="clear" w:color="auto" w:fill="auto"/>
            <w:noWrap/>
            <w:vAlign w:val="center"/>
          </w:tcPr>
          <w:p w14:paraId="7863873A">
            <w:pPr>
              <w:rPr>
                <w:rFonts w:hint="eastAsia" w:ascii="宋体" w:hAnsi="宋体" w:eastAsia="宋体" w:cs="宋体"/>
                <w:highlight w:val="none"/>
              </w:rPr>
            </w:pPr>
          </w:p>
        </w:tc>
        <w:tc>
          <w:tcPr>
            <w:tcW w:w="1241" w:type="pct"/>
            <w:shd w:val="clear" w:color="auto" w:fill="auto"/>
            <w:vAlign w:val="center"/>
          </w:tcPr>
          <w:p w14:paraId="1D47ACFD">
            <w:pPr>
              <w:rPr>
                <w:rFonts w:hint="eastAsia" w:ascii="宋体" w:hAnsi="宋体" w:eastAsia="宋体" w:cs="宋体"/>
                <w:highlight w:val="none"/>
              </w:rPr>
            </w:pPr>
          </w:p>
        </w:tc>
      </w:tr>
      <w:tr w14:paraId="1D086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185" w:type="pct"/>
            <w:shd w:val="clear" w:color="auto" w:fill="auto"/>
            <w:noWrap/>
            <w:vAlign w:val="center"/>
          </w:tcPr>
          <w:p w14:paraId="3F478C03">
            <w:pPr>
              <w:rPr>
                <w:rFonts w:hint="eastAsia" w:ascii="宋体" w:hAnsi="宋体" w:eastAsia="宋体" w:cs="宋体"/>
                <w:highlight w:val="none"/>
              </w:rPr>
            </w:pPr>
            <w:r>
              <w:rPr>
                <w:rFonts w:hint="eastAsia" w:ascii="宋体" w:hAnsi="宋体" w:eastAsia="宋体" w:cs="宋体"/>
                <w:highlight w:val="none"/>
              </w:rPr>
              <w:t>标签</w:t>
            </w:r>
          </w:p>
        </w:tc>
        <w:tc>
          <w:tcPr>
            <w:tcW w:w="1200" w:type="pct"/>
            <w:shd w:val="clear" w:color="auto" w:fill="auto"/>
            <w:noWrap/>
            <w:vAlign w:val="center"/>
          </w:tcPr>
          <w:p w14:paraId="36D3197F">
            <w:pPr>
              <w:rPr>
                <w:rFonts w:hint="eastAsia" w:ascii="宋体" w:hAnsi="宋体" w:eastAsia="宋体" w:cs="宋体"/>
                <w:highlight w:val="none"/>
              </w:rPr>
            </w:pPr>
          </w:p>
        </w:tc>
        <w:tc>
          <w:tcPr>
            <w:tcW w:w="1372" w:type="pct"/>
            <w:shd w:val="clear" w:color="auto" w:fill="auto"/>
            <w:noWrap/>
            <w:vAlign w:val="center"/>
          </w:tcPr>
          <w:p w14:paraId="5B85DEC6">
            <w:pPr>
              <w:rPr>
                <w:rFonts w:hint="eastAsia" w:ascii="宋体" w:hAnsi="宋体" w:eastAsia="宋体" w:cs="宋体"/>
                <w:highlight w:val="none"/>
              </w:rPr>
            </w:pPr>
          </w:p>
        </w:tc>
        <w:tc>
          <w:tcPr>
            <w:tcW w:w="1241" w:type="pct"/>
            <w:shd w:val="clear" w:color="auto" w:fill="auto"/>
            <w:vAlign w:val="center"/>
          </w:tcPr>
          <w:p w14:paraId="39C03044">
            <w:pPr>
              <w:rPr>
                <w:rFonts w:hint="eastAsia" w:ascii="宋体" w:hAnsi="宋体" w:eastAsia="宋体" w:cs="宋体"/>
                <w:highlight w:val="none"/>
              </w:rPr>
            </w:pPr>
          </w:p>
        </w:tc>
      </w:tr>
    </w:tbl>
    <w:p w14:paraId="67832CFD">
      <w:pPr>
        <w:rPr>
          <w:rFonts w:hint="eastAsia" w:ascii="宋体" w:hAnsi="宋体" w:eastAsia="宋体" w:cs="宋体"/>
          <w:highlight w:val="none"/>
        </w:rPr>
      </w:pPr>
      <w:r>
        <w:rPr>
          <w:rFonts w:hint="eastAsia" w:ascii="宋体" w:hAnsi="宋体" w:eastAsia="宋体" w:cs="宋体"/>
          <w:highlight w:val="none"/>
        </w:rPr>
        <w:t>太阳能光伏组件所使用的上述原材料必须保证一致性，光伏材料BOM清单具体要求：</w:t>
      </w:r>
    </w:p>
    <w:p w14:paraId="2E61CA9D">
      <w:pPr>
        <w:rPr>
          <w:rFonts w:hint="eastAsia" w:ascii="宋体" w:hAnsi="宋体" w:eastAsia="宋体" w:cs="宋体"/>
          <w:highlight w:val="none"/>
        </w:rPr>
      </w:pPr>
      <w:r>
        <w:rPr>
          <w:rFonts w:hint="eastAsia" w:ascii="宋体" w:hAnsi="宋体" w:eastAsia="宋体" w:cs="宋体"/>
          <w:highlight w:val="none"/>
        </w:rPr>
        <w:t>投标光伏组件所使用的BOM清单中的每种原材料可以提供三种及以下的选择方案，评标时以案中最低材料性能进行打分评定；实际生产时使用的BOM清单每种原材料必须确定唯一性；招标方只对一种BOM清单的监造型式试验费用负责，当由于原因造成需变更原材料种类时，每多出一种BOM清单所需要进行的型式试验费用须由负责；</w:t>
      </w:r>
    </w:p>
    <w:p w14:paraId="78A6C7AB">
      <w:pPr>
        <w:rPr>
          <w:rFonts w:hint="eastAsia" w:ascii="宋体" w:hAnsi="宋体" w:eastAsia="宋体" w:cs="宋体"/>
          <w:highlight w:val="none"/>
        </w:rPr>
      </w:pPr>
      <w:r>
        <w:rPr>
          <w:rFonts w:hint="eastAsia" w:ascii="宋体" w:hAnsi="宋体" w:eastAsia="宋体" w:cs="宋体"/>
          <w:highlight w:val="none"/>
        </w:rPr>
        <w:t>针对BOM清单中的材料切换前后光伏连接器型号、线缆长度不允许存在差异、铝材尺寸及安装孔规格、孔距等特殊安装功能性不允许存在差异，光伏组件外观不允许存在影响安装及使用的差异；</w:t>
      </w:r>
    </w:p>
    <w:p w14:paraId="3146D4C5">
      <w:pPr>
        <w:rPr>
          <w:rFonts w:hint="eastAsia" w:ascii="宋体" w:hAnsi="宋体" w:eastAsia="宋体" w:cs="宋体"/>
          <w:highlight w:val="none"/>
        </w:rPr>
      </w:pPr>
      <w:r>
        <w:rPr>
          <w:rFonts w:hint="eastAsia" w:ascii="宋体" w:hAnsi="宋体" w:eastAsia="宋体" w:cs="宋体"/>
          <w:highlight w:val="none"/>
        </w:rPr>
        <w:t>同一项目的光伏组件，当出现BOM材料切换其光伏组件外观不能出现较大变化，如所使用的光伏玻璃，其亲疏水性能需保持一致；</w:t>
      </w:r>
    </w:p>
    <w:p w14:paraId="055D67E8">
      <w:pPr>
        <w:rPr>
          <w:rFonts w:hint="eastAsia" w:ascii="宋体" w:hAnsi="宋体" w:eastAsia="宋体" w:cs="宋体"/>
          <w:highlight w:val="none"/>
        </w:rPr>
      </w:pPr>
      <w:r>
        <w:rPr>
          <w:rFonts w:hint="eastAsia" w:ascii="宋体" w:hAnsi="宋体" w:eastAsia="宋体" w:cs="宋体"/>
          <w:highlight w:val="none"/>
        </w:rPr>
        <w:t>当出现BOM材料切换情况时需针对切换前后的组件序列号作出区分并及时已公司正式文件进行反馈；</w:t>
      </w:r>
    </w:p>
    <w:p w14:paraId="6B67D6B1">
      <w:pPr>
        <w:rPr>
          <w:rFonts w:hint="eastAsia" w:ascii="宋体" w:hAnsi="宋体" w:eastAsia="宋体" w:cs="宋体"/>
          <w:highlight w:val="none"/>
        </w:rPr>
      </w:pPr>
      <w:r>
        <w:rPr>
          <w:rFonts w:hint="eastAsia" w:ascii="宋体" w:hAnsi="宋体" w:eastAsia="宋体" w:cs="宋体"/>
          <w:highlight w:val="none"/>
        </w:rPr>
        <w:t>所提供的材料供应商及规格应必须取得相关材料及组件认证，且与认证测试报告中的BOM清单一致；</w:t>
      </w:r>
    </w:p>
    <w:p w14:paraId="6761BB9A">
      <w:pPr>
        <w:pStyle w:val="3"/>
        <w:numPr>
          <w:ilvl w:val="1"/>
          <w:numId w:val="1"/>
        </w:numPr>
        <w:rPr>
          <w:rFonts w:ascii="宋体" w:hAnsi="宋体"/>
          <w:highlight w:val="none"/>
        </w:rPr>
      </w:pPr>
      <w:bookmarkStart w:id="77" w:name="_Toc3883"/>
      <w:r>
        <w:rPr>
          <w:rFonts w:hint="eastAsia" w:ascii="宋体" w:hAnsi="宋体"/>
          <w:highlight w:val="none"/>
        </w:rPr>
        <w:t>关键元器件及材料要求</w:t>
      </w:r>
      <w:bookmarkEnd w:id="72"/>
      <w:bookmarkEnd w:id="73"/>
      <w:bookmarkEnd w:id="74"/>
      <w:bookmarkEnd w:id="75"/>
      <w:bookmarkEnd w:id="76"/>
      <w:bookmarkEnd w:id="77"/>
    </w:p>
    <w:p w14:paraId="2B66F54A">
      <w:pPr>
        <w:rPr>
          <w:highlight w:val="none"/>
        </w:rPr>
      </w:pPr>
      <w:r>
        <w:rPr>
          <w:rFonts w:hint="eastAsia"/>
          <w:highlight w:val="none"/>
        </w:rPr>
        <w:t>投标方对接线盒、背板和EVA等构成太阳电池组件的关键元件和材料的性能和使用寿命应提供技术分析说明。要求构成电池组件的元器件或材料需要单独经过TUV检测或其它同等资质第三方机构测试检验，而且某些部件需要符合如下要求：</w:t>
      </w:r>
    </w:p>
    <w:p w14:paraId="27DCD267">
      <w:pPr>
        <w:rPr>
          <w:highlight w:val="none"/>
        </w:rPr>
      </w:pPr>
      <w:r>
        <w:rPr>
          <w:rFonts w:hint="eastAsia"/>
          <w:highlight w:val="none"/>
        </w:rPr>
        <w:t>3.4.1硅片性能要求：</w:t>
      </w:r>
    </w:p>
    <w:p w14:paraId="5D808DF0">
      <w:pPr>
        <w:rPr>
          <w:highlight w:val="none"/>
        </w:rPr>
      </w:pPr>
      <w:r>
        <w:rPr>
          <w:rFonts w:hint="eastAsia"/>
          <w:highlight w:val="none"/>
        </w:rPr>
        <w:t>供货组件使用的硅片应为A级，硅片尺寸应为182mm*210mm，TTV小于30µm，翘曲度小于50µm，少子寿命：≥15µs，间隙氧含量≤9×10</w:t>
      </w:r>
      <w:r>
        <w:rPr>
          <w:rFonts w:hint="eastAsia"/>
          <w:highlight w:val="none"/>
          <w:vertAlign w:val="superscript"/>
        </w:rPr>
        <w:t>18</w:t>
      </w:r>
      <w:r>
        <w:rPr>
          <w:rFonts w:hint="eastAsia"/>
          <w:highlight w:val="none"/>
        </w:rPr>
        <w:t>/cm³（GB/T 1557 硅晶体中间隙氧含量的红外吸收测量方法），替位碳含量≤5×10</w:t>
      </w:r>
      <w:r>
        <w:rPr>
          <w:rFonts w:hint="eastAsia"/>
          <w:highlight w:val="none"/>
          <w:vertAlign w:val="superscript"/>
        </w:rPr>
        <w:t>17</w:t>
      </w:r>
      <w:r>
        <w:rPr>
          <w:rFonts w:hint="eastAsia"/>
          <w:highlight w:val="none"/>
        </w:rPr>
        <w:t>/cm³（GB/T 1558测定硅单晶体中代位碳含量的红外吸收方法），弯曲度≤50μm，线痕≤15μm，切割方式：DW金刚线切割。投标方应提供选用硅料的厂家、硅片的主要性能指标和硅片质量监控措施；</w:t>
      </w:r>
    </w:p>
    <w:p w14:paraId="27D205D5">
      <w:pPr>
        <w:rPr>
          <w:highlight w:val="none"/>
        </w:rPr>
      </w:pPr>
      <w:r>
        <w:rPr>
          <w:rFonts w:hint="eastAsia"/>
          <w:highlight w:val="none"/>
        </w:rPr>
        <w:t>电池片性能要求：</w:t>
      </w:r>
    </w:p>
    <w:p w14:paraId="3F368775">
      <w:pPr>
        <w:rPr>
          <w:highlight w:val="none"/>
        </w:rPr>
      </w:pPr>
      <w:r>
        <w:rPr>
          <w:rFonts w:hint="eastAsia"/>
          <w:highlight w:val="none"/>
        </w:rPr>
        <w:t>电池片选用符合SJ/T 9550.29-1993 《地面用晶体硅太阳电池单体质量分等标准》的A级抗PID电池。应当采用保证光伏组件运行的高可靠性的材料，光伏组件使用的电池片应满足下表规定要求。</w:t>
      </w:r>
      <w:r>
        <w:rPr>
          <w:rFonts w:hint="eastAsia" w:ascii="Times New Roman" w:hAnsi="Times New Roman"/>
          <w:highlight w:val="none"/>
        </w:rPr>
        <w:t>须</w:t>
      </w:r>
      <w:r>
        <w:rPr>
          <w:rFonts w:ascii="Times New Roman" w:hAnsi="Times New Roman"/>
          <w:highlight w:val="none"/>
        </w:rPr>
        <w:t>提供电池和原材料供应商的试验报告，分析结果或试验报告。采用高可靠性的材料保证光伏组件运行。核查光伏组件电池片用电池浆料的生产企业的进货检验报告、质量保证书，保证对于固含量，粘度，细度参数的控制。</w:t>
      </w:r>
      <w:r>
        <w:rPr>
          <w:rFonts w:hint="eastAsia"/>
          <w:highlight w:val="none"/>
        </w:rPr>
        <w:t>电池片应具第三方提供的测试报告，投标方应提供选用电池片性能测试报告，构成同一块组件的电池片应为同一批次的电池片。电池片外观颜色均匀，电池片表面无跳色和超出标准的机械损伤，所有的电池片均无隐形裂纹和边角损伤。有效平均焊接区域拉力≥0.5N/mm。单片</w:t>
      </w:r>
      <w:r>
        <w:rPr>
          <w:rFonts w:hint="eastAsia"/>
          <w:szCs w:val="21"/>
          <w:highlight w:val="none"/>
        </w:rPr>
        <w:t>182</w:t>
      </w:r>
      <w:r>
        <w:rPr>
          <w:szCs w:val="21"/>
          <w:highlight w:val="none"/>
        </w:rPr>
        <w:t>mm×</w:t>
      </w:r>
      <w:r>
        <w:rPr>
          <w:rFonts w:hint="eastAsia"/>
          <w:szCs w:val="21"/>
          <w:highlight w:val="none"/>
        </w:rPr>
        <w:t>91</w:t>
      </w:r>
      <w:r>
        <w:rPr>
          <w:szCs w:val="21"/>
          <w:highlight w:val="none"/>
        </w:rPr>
        <w:t>m</w:t>
      </w:r>
      <w:r>
        <w:rPr>
          <w:rFonts w:hint="eastAsia"/>
          <w:szCs w:val="21"/>
          <w:highlight w:val="none"/>
        </w:rPr>
        <w:t>m或者210mm</w:t>
      </w:r>
      <w:r>
        <w:rPr>
          <w:szCs w:val="21"/>
          <w:highlight w:val="none"/>
        </w:rPr>
        <w:t>×</w:t>
      </w:r>
      <w:r>
        <w:rPr>
          <w:rFonts w:hint="eastAsia"/>
          <w:szCs w:val="21"/>
          <w:highlight w:val="none"/>
        </w:rPr>
        <w:t>70</w:t>
      </w:r>
      <w:r>
        <w:rPr>
          <w:szCs w:val="21"/>
          <w:highlight w:val="none"/>
        </w:rPr>
        <w:t>m</w:t>
      </w:r>
      <w:r>
        <w:rPr>
          <w:rFonts w:hint="eastAsia"/>
          <w:szCs w:val="21"/>
          <w:highlight w:val="none"/>
        </w:rPr>
        <w:t>m或者210mm</w:t>
      </w:r>
      <w:r>
        <w:rPr>
          <w:szCs w:val="21"/>
          <w:highlight w:val="none"/>
        </w:rPr>
        <w:t>×</w:t>
      </w:r>
      <w:r>
        <w:rPr>
          <w:rFonts w:hint="eastAsia"/>
          <w:szCs w:val="21"/>
          <w:highlight w:val="none"/>
        </w:rPr>
        <w:t>105</w:t>
      </w:r>
      <w:r>
        <w:rPr>
          <w:szCs w:val="21"/>
          <w:highlight w:val="none"/>
        </w:rPr>
        <w:t>m</w:t>
      </w:r>
      <w:r>
        <w:rPr>
          <w:rFonts w:hint="eastAsia"/>
          <w:szCs w:val="21"/>
          <w:highlight w:val="none"/>
        </w:rPr>
        <w:t>m</w:t>
      </w:r>
      <w:r>
        <w:rPr>
          <w:rFonts w:hint="eastAsia"/>
          <w:highlight w:val="none"/>
        </w:rPr>
        <w:t>电池承受反向12V电压时反向漏电流不能超过1A，单片电池并联电阻不小于50Ω，投标方应明确硅片、银浆的生产厂家、选用电池片的效率、并联电阻和反向漏电流的控制标准。</w:t>
      </w:r>
    </w:p>
    <w:p w14:paraId="29F76D7F">
      <w:pPr>
        <w:jc w:val="center"/>
        <w:rPr>
          <w:highlight w:val="none"/>
        </w:rPr>
      </w:pPr>
      <w:r>
        <w:rPr>
          <w:rFonts w:hint="eastAsia"/>
          <w:highlight w:val="none"/>
        </w:rPr>
        <w:t>表3.3电池片性能要求参数表</w:t>
      </w:r>
    </w:p>
    <w:tbl>
      <w:tblPr>
        <w:tblStyle w:val="15"/>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2520"/>
        <w:gridCol w:w="2790"/>
      </w:tblGrid>
      <w:tr w14:paraId="1494A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0" w:type="dxa"/>
            <w:tcBorders>
              <w:top w:val="single" w:color="auto" w:sz="4" w:space="0"/>
              <w:left w:val="single" w:color="auto" w:sz="4" w:space="0"/>
              <w:bottom w:val="single" w:color="auto" w:sz="4" w:space="0"/>
              <w:right w:val="single" w:color="auto" w:sz="4" w:space="0"/>
            </w:tcBorders>
          </w:tcPr>
          <w:p w14:paraId="14305A63">
            <w:pPr>
              <w:snapToGrid w:val="0"/>
              <w:spacing w:before="0" w:after="0" w:line="240" w:lineRule="auto"/>
              <w:ind w:firstLine="0" w:firstLineChars="0"/>
              <w:jc w:val="center"/>
              <w:rPr>
                <w:b/>
                <w:sz w:val="21"/>
                <w:szCs w:val="21"/>
                <w:highlight w:val="none"/>
              </w:rPr>
            </w:pPr>
            <w:r>
              <w:rPr>
                <w:rFonts w:hint="eastAsia"/>
                <w:b/>
                <w:sz w:val="21"/>
                <w:szCs w:val="21"/>
                <w:highlight w:val="none"/>
              </w:rPr>
              <w:t>项目</w:t>
            </w:r>
          </w:p>
        </w:tc>
        <w:tc>
          <w:tcPr>
            <w:tcW w:w="2520" w:type="dxa"/>
            <w:tcBorders>
              <w:top w:val="single" w:color="auto" w:sz="4" w:space="0"/>
              <w:left w:val="single" w:color="auto" w:sz="4" w:space="0"/>
              <w:bottom w:val="single" w:color="auto" w:sz="4" w:space="0"/>
              <w:right w:val="single" w:color="auto" w:sz="4" w:space="0"/>
            </w:tcBorders>
          </w:tcPr>
          <w:p w14:paraId="1E0832C0">
            <w:pPr>
              <w:snapToGrid w:val="0"/>
              <w:spacing w:before="0" w:after="0" w:line="240" w:lineRule="auto"/>
              <w:ind w:firstLine="0" w:firstLineChars="0"/>
              <w:jc w:val="center"/>
              <w:rPr>
                <w:b/>
                <w:sz w:val="21"/>
                <w:szCs w:val="21"/>
                <w:highlight w:val="none"/>
              </w:rPr>
            </w:pPr>
            <w:r>
              <w:rPr>
                <w:rFonts w:hint="eastAsia"/>
                <w:b/>
                <w:sz w:val="21"/>
                <w:szCs w:val="21"/>
                <w:highlight w:val="none"/>
              </w:rPr>
              <w:t>测试标准</w:t>
            </w:r>
          </w:p>
        </w:tc>
        <w:tc>
          <w:tcPr>
            <w:tcW w:w="2790" w:type="dxa"/>
            <w:tcBorders>
              <w:top w:val="single" w:color="auto" w:sz="4" w:space="0"/>
              <w:left w:val="single" w:color="auto" w:sz="4" w:space="0"/>
              <w:bottom w:val="single" w:color="auto" w:sz="4" w:space="0"/>
              <w:right w:val="single" w:color="auto" w:sz="4" w:space="0"/>
            </w:tcBorders>
          </w:tcPr>
          <w:p w14:paraId="3B8FBEBA">
            <w:pPr>
              <w:snapToGrid w:val="0"/>
              <w:spacing w:before="0" w:after="0" w:line="240" w:lineRule="auto"/>
              <w:ind w:firstLine="0" w:firstLineChars="0"/>
              <w:jc w:val="center"/>
              <w:rPr>
                <w:b/>
                <w:sz w:val="21"/>
                <w:szCs w:val="21"/>
                <w:highlight w:val="none"/>
              </w:rPr>
            </w:pPr>
            <w:r>
              <w:rPr>
                <w:rFonts w:hint="eastAsia"/>
                <w:b/>
                <w:sz w:val="21"/>
                <w:szCs w:val="21"/>
                <w:highlight w:val="none"/>
              </w:rPr>
              <w:t>标准</w:t>
            </w:r>
          </w:p>
        </w:tc>
      </w:tr>
      <w:tr w14:paraId="733A9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3060" w:type="dxa"/>
            <w:tcBorders>
              <w:top w:val="single" w:color="auto" w:sz="4" w:space="0"/>
              <w:left w:val="single" w:color="auto" w:sz="4" w:space="0"/>
              <w:bottom w:val="single" w:color="auto" w:sz="4" w:space="0"/>
              <w:right w:val="single" w:color="auto" w:sz="4" w:space="0"/>
            </w:tcBorders>
            <w:vAlign w:val="center"/>
          </w:tcPr>
          <w:p w14:paraId="2655554A">
            <w:pPr>
              <w:snapToGrid w:val="0"/>
              <w:spacing w:before="0" w:after="0" w:line="240" w:lineRule="auto"/>
              <w:ind w:firstLine="0" w:firstLineChars="0"/>
              <w:jc w:val="center"/>
              <w:rPr>
                <w:sz w:val="21"/>
                <w:szCs w:val="21"/>
                <w:highlight w:val="none"/>
              </w:rPr>
            </w:pPr>
            <w:r>
              <w:rPr>
                <w:rFonts w:hint="eastAsia"/>
                <w:sz w:val="21"/>
                <w:szCs w:val="21"/>
                <w:highlight w:val="none"/>
              </w:rPr>
              <w:t>等级</w:t>
            </w:r>
          </w:p>
        </w:tc>
        <w:tc>
          <w:tcPr>
            <w:tcW w:w="2520" w:type="dxa"/>
            <w:tcBorders>
              <w:top w:val="single" w:color="auto" w:sz="4" w:space="0"/>
              <w:left w:val="single" w:color="auto" w:sz="4" w:space="0"/>
              <w:bottom w:val="single" w:color="auto" w:sz="4" w:space="0"/>
              <w:right w:val="single" w:color="auto" w:sz="4" w:space="0"/>
            </w:tcBorders>
            <w:vAlign w:val="center"/>
          </w:tcPr>
          <w:p w14:paraId="32B5B626">
            <w:pPr>
              <w:snapToGrid w:val="0"/>
              <w:spacing w:before="0" w:after="0" w:line="240" w:lineRule="auto"/>
              <w:ind w:firstLine="0" w:firstLineChars="0"/>
              <w:jc w:val="center"/>
              <w:rPr>
                <w:sz w:val="21"/>
                <w:szCs w:val="21"/>
                <w:highlight w:val="none"/>
              </w:rPr>
            </w:pPr>
            <w:r>
              <w:rPr>
                <w:rFonts w:hint="eastAsia"/>
                <w:sz w:val="21"/>
                <w:szCs w:val="21"/>
                <w:highlight w:val="none"/>
              </w:rPr>
              <w:t>SJ/T 9550.29-1993</w:t>
            </w:r>
          </w:p>
        </w:tc>
        <w:tc>
          <w:tcPr>
            <w:tcW w:w="2790" w:type="dxa"/>
            <w:tcBorders>
              <w:top w:val="single" w:color="auto" w:sz="4" w:space="0"/>
              <w:left w:val="single" w:color="auto" w:sz="4" w:space="0"/>
              <w:bottom w:val="single" w:color="auto" w:sz="4" w:space="0"/>
              <w:right w:val="single" w:color="auto" w:sz="4" w:space="0"/>
            </w:tcBorders>
            <w:vAlign w:val="center"/>
          </w:tcPr>
          <w:p w14:paraId="0019A77A">
            <w:pPr>
              <w:spacing w:before="0" w:after="0" w:line="240" w:lineRule="auto"/>
              <w:ind w:firstLine="0" w:firstLineChars="0"/>
              <w:jc w:val="center"/>
              <w:rPr>
                <w:sz w:val="21"/>
                <w:szCs w:val="21"/>
                <w:highlight w:val="none"/>
              </w:rPr>
            </w:pPr>
            <w:r>
              <w:rPr>
                <w:rFonts w:hint="eastAsia"/>
                <w:sz w:val="21"/>
                <w:szCs w:val="21"/>
                <w:highlight w:val="none"/>
              </w:rPr>
              <w:t>A级</w:t>
            </w:r>
          </w:p>
        </w:tc>
      </w:tr>
      <w:tr w14:paraId="0FDFB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3060" w:type="dxa"/>
            <w:tcBorders>
              <w:top w:val="single" w:color="auto" w:sz="4" w:space="0"/>
              <w:left w:val="single" w:color="auto" w:sz="4" w:space="0"/>
              <w:bottom w:val="single" w:color="auto" w:sz="4" w:space="0"/>
              <w:right w:val="single" w:color="auto" w:sz="4" w:space="0"/>
            </w:tcBorders>
          </w:tcPr>
          <w:p w14:paraId="295A9199">
            <w:pPr>
              <w:snapToGrid w:val="0"/>
              <w:spacing w:before="0" w:after="0" w:line="240" w:lineRule="auto"/>
              <w:ind w:firstLine="0" w:firstLineChars="0"/>
              <w:jc w:val="center"/>
              <w:rPr>
                <w:sz w:val="21"/>
                <w:szCs w:val="21"/>
                <w:highlight w:val="none"/>
              </w:rPr>
            </w:pPr>
            <w:r>
              <w:rPr>
                <w:rFonts w:hint="eastAsia"/>
                <w:sz w:val="21"/>
                <w:szCs w:val="21"/>
                <w:highlight w:val="none"/>
              </w:rPr>
              <w:t>转化率</w:t>
            </w:r>
          </w:p>
        </w:tc>
        <w:tc>
          <w:tcPr>
            <w:tcW w:w="2520" w:type="dxa"/>
            <w:tcBorders>
              <w:top w:val="single" w:color="auto" w:sz="4" w:space="0"/>
              <w:left w:val="single" w:color="auto" w:sz="4" w:space="0"/>
              <w:bottom w:val="single" w:color="auto" w:sz="4" w:space="0"/>
              <w:right w:val="single" w:color="auto" w:sz="4" w:space="0"/>
            </w:tcBorders>
          </w:tcPr>
          <w:p w14:paraId="12906BBC">
            <w:pPr>
              <w:snapToGrid w:val="0"/>
              <w:spacing w:before="0" w:after="0" w:line="240" w:lineRule="auto"/>
              <w:ind w:firstLine="0" w:firstLineChars="0"/>
              <w:jc w:val="center"/>
              <w:rPr>
                <w:sz w:val="21"/>
                <w:szCs w:val="21"/>
                <w:highlight w:val="none"/>
              </w:rPr>
            </w:pPr>
          </w:p>
        </w:tc>
        <w:tc>
          <w:tcPr>
            <w:tcW w:w="2790" w:type="dxa"/>
            <w:tcBorders>
              <w:top w:val="single" w:color="auto" w:sz="4" w:space="0"/>
              <w:left w:val="single" w:color="auto" w:sz="4" w:space="0"/>
              <w:bottom w:val="single" w:color="auto" w:sz="4" w:space="0"/>
              <w:right w:val="single" w:color="auto" w:sz="4" w:space="0"/>
            </w:tcBorders>
          </w:tcPr>
          <w:p w14:paraId="4981B3E8">
            <w:pPr>
              <w:snapToGrid w:val="0"/>
              <w:spacing w:before="0" w:after="0" w:line="240" w:lineRule="auto"/>
              <w:ind w:firstLine="0" w:firstLineChars="0"/>
              <w:jc w:val="center"/>
              <w:rPr>
                <w:sz w:val="21"/>
                <w:szCs w:val="21"/>
                <w:highlight w:val="none"/>
              </w:rPr>
            </w:pPr>
            <w:r>
              <w:rPr>
                <w:rFonts w:hint="eastAsia"/>
                <w:sz w:val="21"/>
                <w:szCs w:val="21"/>
                <w:highlight w:val="none"/>
              </w:rPr>
              <w:t>≥20%</w:t>
            </w:r>
          </w:p>
        </w:tc>
      </w:tr>
      <w:tr w14:paraId="213B1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0" w:type="dxa"/>
            <w:tcBorders>
              <w:top w:val="single" w:color="auto" w:sz="4" w:space="0"/>
              <w:left w:val="single" w:color="auto" w:sz="4" w:space="0"/>
              <w:bottom w:val="single" w:color="auto" w:sz="4" w:space="0"/>
              <w:right w:val="single" w:color="auto" w:sz="4" w:space="0"/>
            </w:tcBorders>
          </w:tcPr>
          <w:p w14:paraId="14638A31">
            <w:pPr>
              <w:snapToGrid w:val="0"/>
              <w:spacing w:before="0" w:after="0" w:line="240" w:lineRule="auto"/>
              <w:ind w:firstLine="0" w:firstLineChars="0"/>
              <w:jc w:val="center"/>
              <w:rPr>
                <w:sz w:val="21"/>
                <w:szCs w:val="21"/>
                <w:highlight w:val="none"/>
              </w:rPr>
            </w:pPr>
            <w:r>
              <w:rPr>
                <w:rFonts w:hint="eastAsia"/>
                <w:sz w:val="21"/>
                <w:szCs w:val="21"/>
                <w:highlight w:val="none"/>
              </w:rPr>
              <w:t>硅基电阻率</w:t>
            </w:r>
          </w:p>
        </w:tc>
        <w:tc>
          <w:tcPr>
            <w:tcW w:w="2520" w:type="dxa"/>
            <w:tcBorders>
              <w:top w:val="single" w:color="auto" w:sz="4" w:space="0"/>
              <w:left w:val="single" w:color="auto" w:sz="4" w:space="0"/>
              <w:bottom w:val="single" w:color="auto" w:sz="4" w:space="0"/>
              <w:right w:val="single" w:color="auto" w:sz="4" w:space="0"/>
            </w:tcBorders>
          </w:tcPr>
          <w:p w14:paraId="49B93811">
            <w:pPr>
              <w:snapToGrid w:val="0"/>
              <w:spacing w:before="0" w:after="0" w:line="240" w:lineRule="auto"/>
              <w:ind w:firstLine="0" w:firstLineChars="0"/>
              <w:jc w:val="center"/>
              <w:rPr>
                <w:sz w:val="21"/>
                <w:szCs w:val="21"/>
                <w:highlight w:val="none"/>
              </w:rPr>
            </w:pPr>
            <w:r>
              <w:rPr>
                <w:rFonts w:hint="eastAsia"/>
                <w:sz w:val="21"/>
                <w:szCs w:val="21"/>
                <w:highlight w:val="none"/>
              </w:rPr>
              <w:t>GB/T 1552</w:t>
            </w:r>
          </w:p>
        </w:tc>
        <w:tc>
          <w:tcPr>
            <w:tcW w:w="2790" w:type="dxa"/>
            <w:tcBorders>
              <w:top w:val="single" w:color="auto" w:sz="4" w:space="0"/>
              <w:left w:val="single" w:color="auto" w:sz="4" w:space="0"/>
              <w:bottom w:val="single" w:color="auto" w:sz="4" w:space="0"/>
              <w:right w:val="single" w:color="auto" w:sz="4" w:space="0"/>
            </w:tcBorders>
          </w:tcPr>
          <w:p w14:paraId="61A8BBD7">
            <w:pPr>
              <w:snapToGrid w:val="0"/>
              <w:spacing w:before="0" w:after="0" w:line="240" w:lineRule="auto"/>
              <w:ind w:firstLine="0" w:firstLineChars="0"/>
              <w:jc w:val="center"/>
              <w:rPr>
                <w:sz w:val="21"/>
                <w:szCs w:val="21"/>
                <w:highlight w:val="none"/>
              </w:rPr>
            </w:pPr>
            <w:r>
              <w:rPr>
                <w:rFonts w:hint="eastAsia"/>
                <w:sz w:val="21"/>
                <w:szCs w:val="21"/>
                <w:highlight w:val="none"/>
              </w:rPr>
              <w:t>0.2-3.0Ω•cm</w:t>
            </w:r>
          </w:p>
        </w:tc>
      </w:tr>
      <w:tr w14:paraId="29441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0" w:type="dxa"/>
            <w:tcBorders>
              <w:top w:val="single" w:color="auto" w:sz="4" w:space="0"/>
              <w:left w:val="single" w:color="auto" w:sz="4" w:space="0"/>
              <w:bottom w:val="single" w:color="auto" w:sz="4" w:space="0"/>
              <w:right w:val="single" w:color="auto" w:sz="4" w:space="0"/>
            </w:tcBorders>
          </w:tcPr>
          <w:p w14:paraId="729CB32F">
            <w:pPr>
              <w:snapToGrid w:val="0"/>
              <w:spacing w:before="0" w:after="0" w:line="240" w:lineRule="auto"/>
              <w:ind w:firstLine="0" w:firstLineChars="0"/>
              <w:jc w:val="center"/>
              <w:rPr>
                <w:sz w:val="21"/>
                <w:szCs w:val="21"/>
                <w:highlight w:val="none"/>
              </w:rPr>
            </w:pPr>
            <w:r>
              <w:rPr>
                <w:rFonts w:hint="eastAsia"/>
                <w:sz w:val="21"/>
                <w:szCs w:val="21"/>
                <w:highlight w:val="none"/>
              </w:rPr>
              <w:t>硅片厚度</w:t>
            </w:r>
          </w:p>
        </w:tc>
        <w:tc>
          <w:tcPr>
            <w:tcW w:w="2520" w:type="dxa"/>
            <w:tcBorders>
              <w:top w:val="single" w:color="auto" w:sz="4" w:space="0"/>
              <w:left w:val="single" w:color="auto" w:sz="4" w:space="0"/>
              <w:bottom w:val="single" w:color="auto" w:sz="4" w:space="0"/>
              <w:right w:val="single" w:color="auto" w:sz="4" w:space="0"/>
            </w:tcBorders>
          </w:tcPr>
          <w:p w14:paraId="0092FBCD">
            <w:pPr>
              <w:snapToGrid w:val="0"/>
              <w:spacing w:before="0" w:after="0" w:line="240" w:lineRule="auto"/>
              <w:ind w:firstLine="0" w:firstLineChars="0"/>
              <w:jc w:val="center"/>
              <w:rPr>
                <w:sz w:val="21"/>
                <w:szCs w:val="21"/>
                <w:highlight w:val="none"/>
              </w:rPr>
            </w:pPr>
          </w:p>
        </w:tc>
        <w:tc>
          <w:tcPr>
            <w:tcW w:w="2790" w:type="dxa"/>
            <w:tcBorders>
              <w:top w:val="single" w:color="auto" w:sz="4" w:space="0"/>
              <w:left w:val="single" w:color="auto" w:sz="4" w:space="0"/>
              <w:bottom w:val="single" w:color="auto" w:sz="4" w:space="0"/>
              <w:right w:val="single" w:color="auto" w:sz="4" w:space="0"/>
            </w:tcBorders>
          </w:tcPr>
          <w:p w14:paraId="21D2A657">
            <w:pPr>
              <w:snapToGrid w:val="0"/>
              <w:spacing w:before="0" w:after="0" w:line="240" w:lineRule="auto"/>
              <w:ind w:firstLine="0" w:firstLineChars="0"/>
              <w:jc w:val="center"/>
              <w:rPr>
                <w:sz w:val="21"/>
                <w:szCs w:val="21"/>
                <w:highlight w:val="none"/>
              </w:rPr>
            </w:pPr>
            <w:r>
              <w:rPr>
                <w:rFonts w:hint="eastAsia"/>
                <w:sz w:val="21"/>
                <w:szCs w:val="21"/>
                <w:highlight w:val="none"/>
              </w:rPr>
              <w:t>120~1</w:t>
            </w:r>
            <w:r>
              <w:rPr>
                <w:sz w:val="21"/>
                <w:szCs w:val="21"/>
                <w:highlight w:val="none"/>
              </w:rPr>
              <w:t>4</w:t>
            </w:r>
            <w:r>
              <w:rPr>
                <w:rFonts w:hint="eastAsia"/>
                <w:sz w:val="21"/>
                <w:szCs w:val="21"/>
                <w:highlight w:val="none"/>
              </w:rPr>
              <w:t>0μm</w:t>
            </w:r>
          </w:p>
        </w:tc>
      </w:tr>
    </w:tbl>
    <w:p w14:paraId="34B1878D">
      <w:pPr>
        <w:rPr>
          <w:highlight w:val="none"/>
        </w:rPr>
      </w:pPr>
      <w:r>
        <w:rPr>
          <w:rFonts w:hint="eastAsia"/>
          <w:highlight w:val="none"/>
        </w:rPr>
        <w:t>投标方应明确银浆的生产厂家，选用电池片的效率，并联电阻和反向漏电流的控制标准。</w:t>
      </w:r>
    </w:p>
    <w:p w14:paraId="19A9F551">
      <w:pPr>
        <w:rPr>
          <w:highlight w:val="none"/>
        </w:rPr>
      </w:pPr>
      <w:r>
        <w:rPr>
          <w:rFonts w:hint="eastAsia"/>
          <w:highlight w:val="none"/>
        </w:rPr>
        <w:t>同一项目电池片供应商原则上不应超过2家(含自产电池片），同时因电池片供应商增加导致的相关实验室抽样测试费用增加应由投标方承担，可接受的外购电池片厂家为：爱旭、通威、顺风和东磁等，应提供详细的外购电池片的采购技术标准要求，电池片详细测试数据等，相关性能参数应满足技术规范书要求，若有必要，招标方有权要求对外购电池片进行抽样测试。</w:t>
      </w:r>
    </w:p>
    <w:p w14:paraId="2834F264">
      <w:pPr>
        <w:snapToGrid w:val="0"/>
        <w:ind w:firstLine="482"/>
        <w:rPr>
          <w:rFonts w:ascii="Times New Roman" w:hAnsi="Times New Roman"/>
          <w:b/>
          <w:bCs/>
          <w:highlight w:val="none"/>
        </w:rPr>
      </w:pPr>
      <w:r>
        <w:rPr>
          <w:rFonts w:ascii="Times New Roman" w:hAnsi="Times New Roman"/>
          <w:b/>
          <w:bCs/>
          <w:highlight w:val="none"/>
        </w:rPr>
        <w:t>光伏组件生产在</w:t>
      </w:r>
      <w:r>
        <w:rPr>
          <w:rFonts w:hint="eastAsia" w:ascii="Times New Roman" w:hAnsi="Times New Roman"/>
          <w:b/>
          <w:bCs/>
          <w:highlight w:val="none"/>
        </w:rPr>
        <w:t>投标方</w:t>
      </w:r>
      <w:r>
        <w:rPr>
          <w:rFonts w:ascii="Times New Roman" w:hAnsi="Times New Roman"/>
          <w:b/>
          <w:bCs/>
          <w:highlight w:val="none"/>
        </w:rPr>
        <w:t>本部工厂内完成。</w:t>
      </w:r>
    </w:p>
    <w:p w14:paraId="1243ACE0">
      <w:pPr>
        <w:snapToGrid w:val="0"/>
        <w:rPr>
          <w:rFonts w:ascii="Times New Roman" w:hAnsi="Times New Roman"/>
          <w:bCs/>
          <w:highlight w:val="none"/>
        </w:rPr>
      </w:pPr>
      <w:r>
        <w:rPr>
          <w:rFonts w:hint="eastAsia" w:ascii="Times New Roman" w:hAnsi="Times New Roman"/>
          <w:highlight w:val="none"/>
        </w:rPr>
        <w:t>投标方</w:t>
      </w:r>
      <w:r>
        <w:rPr>
          <w:rFonts w:ascii="Times New Roman" w:hAnsi="Times New Roman"/>
          <w:highlight w:val="none"/>
        </w:rPr>
        <w:t>应向</w:t>
      </w:r>
      <w:r>
        <w:rPr>
          <w:rFonts w:hint="eastAsia" w:ascii="Times New Roman" w:hAnsi="Times New Roman"/>
          <w:highlight w:val="none"/>
        </w:rPr>
        <w:t>招标方</w:t>
      </w:r>
      <w:r>
        <w:rPr>
          <w:rFonts w:ascii="Times New Roman" w:hAnsi="Times New Roman"/>
          <w:highlight w:val="none"/>
        </w:rPr>
        <w:t>提供两家国内/国际采购的材料和零部件的必要证明材料（包括但不限于出厂检验证、</w:t>
      </w:r>
      <w:r>
        <w:rPr>
          <w:rFonts w:hint="eastAsia" w:ascii="Times New Roman" w:hAnsi="Times New Roman"/>
          <w:highlight w:val="none"/>
        </w:rPr>
        <w:t>出厂</w:t>
      </w:r>
      <w:r>
        <w:rPr>
          <w:rFonts w:ascii="Times New Roman" w:hAnsi="Times New Roman"/>
          <w:highlight w:val="none"/>
        </w:rPr>
        <w:t>合格</w:t>
      </w:r>
      <w:r>
        <w:rPr>
          <w:rFonts w:hint="eastAsia" w:ascii="Times New Roman" w:hAnsi="Times New Roman"/>
          <w:highlight w:val="none"/>
        </w:rPr>
        <w:t>证明</w:t>
      </w:r>
      <w:r>
        <w:rPr>
          <w:rFonts w:ascii="Times New Roman" w:hAnsi="Times New Roman"/>
          <w:highlight w:val="none"/>
        </w:rPr>
        <w:t>、供货单）</w:t>
      </w:r>
      <w:r>
        <w:rPr>
          <w:rFonts w:ascii="Times New Roman" w:hAnsi="Times New Roman"/>
          <w:bCs/>
          <w:highlight w:val="none"/>
        </w:rPr>
        <w:t>。</w:t>
      </w:r>
    </w:p>
    <w:p w14:paraId="494BD498">
      <w:pPr>
        <w:rPr>
          <w:highlight w:val="none"/>
        </w:rPr>
      </w:pPr>
      <w:r>
        <w:rPr>
          <w:rFonts w:hint="eastAsia"/>
          <w:highlight w:val="none"/>
        </w:rPr>
        <w:t>3.4.3接线盒性能要求(含连接器、导线和二极管）</w:t>
      </w:r>
    </w:p>
    <w:p w14:paraId="7D27AAC9">
      <w:pPr>
        <w:snapToGrid w:val="0"/>
        <w:rPr>
          <w:rFonts w:ascii="Times New Roman" w:hAnsi="Times New Roman"/>
          <w:bCs/>
          <w:highlight w:val="none"/>
        </w:rPr>
      </w:pPr>
      <w:r>
        <w:rPr>
          <w:rFonts w:hint="eastAsia" w:ascii="Times New Roman" w:hAnsi="Times New Roman"/>
          <w:bCs/>
          <w:highlight w:val="none"/>
        </w:rPr>
        <w:t>优选通过</w:t>
      </w:r>
      <w:r>
        <w:rPr>
          <w:rFonts w:ascii="Times New Roman" w:hAnsi="Times New Roman"/>
          <w:bCs/>
          <w:highlight w:val="none"/>
        </w:rPr>
        <w:t>TUV</w:t>
      </w:r>
      <w:r>
        <w:rPr>
          <w:rFonts w:hint="eastAsia" w:ascii="Times New Roman" w:hAnsi="Times New Roman"/>
          <w:bCs/>
          <w:highlight w:val="none"/>
        </w:rPr>
        <w:t>认证或投标人自身生产的产品，且须满足以下条件。选用的接线盒产品应外壳具有强烈的抗老化性材料、较好耐紫外线能力，符合于室外恶劣环境条件下的使用；所有的连接方式采用插入式连接 投标人应当负责对购进的接线盒试验报告应当提交业主。提供数据需满足或好于以下参数。</w:t>
      </w:r>
    </w:p>
    <w:p w14:paraId="75CFE830">
      <w:pPr>
        <w:snapToGrid w:val="0"/>
        <w:rPr>
          <w:rFonts w:ascii="Times New Roman" w:hAnsi="Times New Roman"/>
          <w:bCs/>
          <w:highlight w:val="none"/>
        </w:rPr>
      </w:pPr>
      <w:r>
        <w:rPr>
          <w:rFonts w:hint="eastAsia" w:ascii="Times New Roman" w:hAnsi="Times New Roman"/>
          <w:bCs/>
          <w:highlight w:val="none"/>
        </w:rPr>
        <w:t>*（1）最大承载工作电流能力≥2</w:t>
      </w:r>
      <w:r>
        <w:rPr>
          <w:rFonts w:ascii="Times New Roman" w:hAnsi="Times New Roman"/>
          <w:bCs/>
          <w:highlight w:val="none"/>
        </w:rPr>
        <w:t>5A</w:t>
      </w:r>
    </w:p>
    <w:p w14:paraId="440B6D5A">
      <w:pPr>
        <w:snapToGrid w:val="0"/>
        <w:rPr>
          <w:rFonts w:ascii="Times New Roman" w:hAnsi="Times New Roman"/>
          <w:bCs/>
          <w:highlight w:val="none"/>
        </w:rPr>
      </w:pPr>
      <w:r>
        <w:rPr>
          <w:rFonts w:hint="eastAsia" w:ascii="Times New Roman" w:hAnsi="Times New Roman"/>
          <w:bCs/>
          <w:highlight w:val="none"/>
        </w:rPr>
        <w:t>*（2）使用温度（-40±2～85±2）℃</w:t>
      </w:r>
    </w:p>
    <w:p w14:paraId="056EEF8A">
      <w:pPr>
        <w:snapToGrid w:val="0"/>
        <w:rPr>
          <w:rFonts w:ascii="Times New Roman" w:hAnsi="Times New Roman"/>
          <w:bCs/>
          <w:highlight w:val="none"/>
        </w:rPr>
      </w:pPr>
      <w:r>
        <w:rPr>
          <w:rFonts w:hint="eastAsia" w:ascii="Times New Roman" w:hAnsi="Times New Roman"/>
          <w:bCs/>
          <w:highlight w:val="none"/>
        </w:rPr>
        <w:t>（3）工作湿度范围 5%～95%</w:t>
      </w:r>
    </w:p>
    <w:p w14:paraId="0BE82C72">
      <w:pPr>
        <w:snapToGrid w:val="0"/>
        <w:rPr>
          <w:rFonts w:ascii="Times New Roman" w:hAnsi="Times New Roman"/>
          <w:bCs/>
          <w:highlight w:val="none"/>
        </w:rPr>
      </w:pPr>
      <w:r>
        <w:rPr>
          <w:rFonts w:hint="eastAsia" w:ascii="Times New Roman" w:hAnsi="Times New Roman"/>
          <w:bCs/>
          <w:highlight w:val="none"/>
        </w:rPr>
        <w:t>*（4）防护等级不小于IP6</w:t>
      </w:r>
      <w:r>
        <w:rPr>
          <w:rFonts w:ascii="Times New Roman" w:hAnsi="Times New Roman"/>
          <w:bCs/>
          <w:highlight w:val="none"/>
        </w:rPr>
        <w:t>8</w:t>
      </w:r>
    </w:p>
    <w:tbl>
      <w:tblPr>
        <w:tblStyle w:val="15"/>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9"/>
        <w:gridCol w:w="6700"/>
        <w:gridCol w:w="706"/>
      </w:tblGrid>
      <w:tr w14:paraId="75165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949" w:type="dxa"/>
            <w:vAlign w:val="center"/>
          </w:tcPr>
          <w:p w14:paraId="64FDC470">
            <w:pPr>
              <w:widowControl/>
              <w:spacing w:before="0" w:after="0" w:line="240" w:lineRule="auto"/>
              <w:ind w:firstLine="0" w:firstLineChars="0"/>
              <w:jc w:val="center"/>
              <w:rPr>
                <w:b/>
                <w:bCs/>
                <w:sz w:val="21"/>
                <w:szCs w:val="21"/>
                <w:highlight w:val="none"/>
              </w:rPr>
            </w:pPr>
            <w:r>
              <w:rPr>
                <w:rFonts w:hint="eastAsia"/>
                <w:b/>
                <w:bCs/>
                <w:sz w:val="21"/>
                <w:szCs w:val="21"/>
                <w:highlight w:val="none"/>
              </w:rPr>
              <w:t>项目</w:t>
            </w:r>
          </w:p>
        </w:tc>
        <w:tc>
          <w:tcPr>
            <w:tcW w:w="6700" w:type="dxa"/>
            <w:vAlign w:val="center"/>
          </w:tcPr>
          <w:p w14:paraId="7665F146">
            <w:pPr>
              <w:widowControl/>
              <w:spacing w:before="0" w:after="0" w:line="240" w:lineRule="auto"/>
              <w:ind w:firstLine="0" w:firstLineChars="0"/>
              <w:jc w:val="center"/>
              <w:rPr>
                <w:b/>
                <w:bCs/>
                <w:sz w:val="21"/>
                <w:szCs w:val="21"/>
                <w:highlight w:val="none"/>
              </w:rPr>
            </w:pPr>
            <w:r>
              <w:rPr>
                <w:rFonts w:hint="eastAsia"/>
                <w:b/>
                <w:bCs/>
                <w:sz w:val="21"/>
                <w:szCs w:val="21"/>
                <w:highlight w:val="none"/>
              </w:rPr>
              <w:t>指标</w:t>
            </w:r>
          </w:p>
        </w:tc>
        <w:tc>
          <w:tcPr>
            <w:tcW w:w="706" w:type="dxa"/>
            <w:vAlign w:val="center"/>
          </w:tcPr>
          <w:p w14:paraId="3FE5FC8C">
            <w:pPr>
              <w:widowControl/>
              <w:spacing w:before="0" w:after="0" w:line="240" w:lineRule="auto"/>
              <w:ind w:firstLine="0" w:firstLineChars="0"/>
              <w:jc w:val="center"/>
              <w:rPr>
                <w:b/>
                <w:bCs/>
                <w:sz w:val="21"/>
                <w:szCs w:val="21"/>
                <w:highlight w:val="none"/>
              </w:rPr>
            </w:pPr>
            <w:r>
              <w:rPr>
                <w:rFonts w:hint="eastAsia"/>
                <w:b/>
                <w:bCs/>
                <w:sz w:val="21"/>
                <w:szCs w:val="21"/>
                <w:highlight w:val="none"/>
              </w:rPr>
              <w:t>备注</w:t>
            </w:r>
          </w:p>
        </w:tc>
      </w:tr>
      <w:tr w14:paraId="09562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49" w:type="dxa"/>
            <w:vAlign w:val="center"/>
          </w:tcPr>
          <w:p w14:paraId="74779C7E">
            <w:pPr>
              <w:widowControl/>
              <w:spacing w:before="0" w:after="0" w:line="240" w:lineRule="auto"/>
              <w:ind w:firstLine="0" w:firstLineChars="0"/>
              <w:jc w:val="center"/>
              <w:rPr>
                <w:sz w:val="21"/>
                <w:szCs w:val="21"/>
                <w:highlight w:val="none"/>
              </w:rPr>
            </w:pPr>
            <w:r>
              <w:rPr>
                <w:rFonts w:hint="eastAsia"/>
                <w:sz w:val="21"/>
                <w:szCs w:val="21"/>
                <w:highlight w:val="none"/>
              </w:rPr>
              <w:t>外观</w:t>
            </w:r>
          </w:p>
        </w:tc>
        <w:tc>
          <w:tcPr>
            <w:tcW w:w="6700" w:type="dxa"/>
            <w:vAlign w:val="center"/>
          </w:tcPr>
          <w:p w14:paraId="2BBB84B0">
            <w:pPr>
              <w:widowControl/>
              <w:spacing w:before="0" w:after="0" w:line="240" w:lineRule="auto"/>
              <w:ind w:firstLine="0" w:firstLineChars="0"/>
              <w:jc w:val="center"/>
              <w:rPr>
                <w:sz w:val="21"/>
                <w:szCs w:val="21"/>
                <w:highlight w:val="none"/>
              </w:rPr>
            </w:pPr>
            <w:r>
              <w:rPr>
                <w:rFonts w:hint="eastAsia"/>
                <w:sz w:val="21"/>
                <w:szCs w:val="21"/>
                <w:highlight w:val="none"/>
              </w:rPr>
              <w:t>标识：接线盒及连接线上注塑或印刷的字体、图标、符号等需要完整、清晰、无误；盒体盒盖：清洁平整、色彩均匀、无划伤、无明显注塑缺陷、无毛刺锐边；金属端子：接线盒内金属端子不得有锈蚀、镀层脱落等缺陷，镀层平滑均匀；连接线：无明显破损现象、正负极连接正确，线缆上标识与提供技术资料一致；盒体底面：与光伏组件背板接触面平整，各零件连接处无凸起；密封圈无损坏或遗失。</w:t>
            </w:r>
          </w:p>
        </w:tc>
        <w:tc>
          <w:tcPr>
            <w:tcW w:w="706" w:type="dxa"/>
            <w:vAlign w:val="center"/>
          </w:tcPr>
          <w:p w14:paraId="53DE119A">
            <w:pPr>
              <w:widowControl/>
              <w:spacing w:before="0" w:after="0" w:line="240" w:lineRule="auto"/>
              <w:ind w:firstLine="0" w:firstLineChars="0"/>
              <w:jc w:val="center"/>
              <w:rPr>
                <w:sz w:val="21"/>
                <w:szCs w:val="21"/>
                <w:highlight w:val="none"/>
              </w:rPr>
            </w:pPr>
          </w:p>
        </w:tc>
      </w:tr>
      <w:tr w14:paraId="79BA3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49" w:type="dxa"/>
            <w:vAlign w:val="center"/>
          </w:tcPr>
          <w:p w14:paraId="4A1FE23B">
            <w:pPr>
              <w:widowControl/>
              <w:spacing w:before="0" w:after="0" w:line="240" w:lineRule="auto"/>
              <w:ind w:firstLine="0" w:firstLineChars="0"/>
              <w:jc w:val="center"/>
              <w:rPr>
                <w:sz w:val="21"/>
                <w:szCs w:val="21"/>
                <w:highlight w:val="none"/>
              </w:rPr>
            </w:pPr>
            <w:r>
              <w:rPr>
                <w:rFonts w:hint="eastAsia"/>
                <w:sz w:val="21"/>
                <w:szCs w:val="21"/>
                <w:highlight w:val="none"/>
              </w:rPr>
              <w:t>几何尺寸</w:t>
            </w:r>
          </w:p>
        </w:tc>
        <w:tc>
          <w:tcPr>
            <w:tcW w:w="6700" w:type="dxa"/>
            <w:vAlign w:val="center"/>
          </w:tcPr>
          <w:p w14:paraId="4436CC3F">
            <w:pPr>
              <w:widowControl/>
              <w:spacing w:before="0" w:after="0" w:line="240" w:lineRule="auto"/>
              <w:ind w:firstLine="0" w:firstLineChars="0"/>
              <w:jc w:val="center"/>
              <w:rPr>
                <w:sz w:val="21"/>
                <w:szCs w:val="21"/>
                <w:highlight w:val="none"/>
              </w:rPr>
            </w:pPr>
            <w:bookmarkStart w:id="78" w:name="OLE_LINK1"/>
            <w:r>
              <w:rPr>
                <w:rFonts w:hint="eastAsia"/>
                <w:sz w:val="21"/>
                <w:szCs w:val="21"/>
                <w:highlight w:val="none"/>
              </w:rPr>
              <w:t>接线盒外观、外形尺寸、连接器相关尺寸、壁厚尺寸、和电缆长度等符合图纸要求。符合协定尺寸±1 mm</w:t>
            </w:r>
            <w:bookmarkEnd w:id="78"/>
            <w:r>
              <w:rPr>
                <w:rFonts w:hint="eastAsia"/>
                <w:sz w:val="21"/>
                <w:szCs w:val="21"/>
                <w:highlight w:val="none"/>
              </w:rPr>
              <w:t>。</w:t>
            </w:r>
          </w:p>
        </w:tc>
        <w:tc>
          <w:tcPr>
            <w:tcW w:w="706" w:type="dxa"/>
            <w:vAlign w:val="center"/>
          </w:tcPr>
          <w:p w14:paraId="05466C6D">
            <w:pPr>
              <w:widowControl/>
              <w:spacing w:before="0" w:after="0" w:line="240" w:lineRule="auto"/>
              <w:ind w:firstLine="0" w:firstLineChars="0"/>
              <w:jc w:val="center"/>
              <w:rPr>
                <w:sz w:val="21"/>
                <w:szCs w:val="21"/>
                <w:highlight w:val="none"/>
              </w:rPr>
            </w:pPr>
          </w:p>
        </w:tc>
      </w:tr>
      <w:tr w14:paraId="6C0AC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49" w:type="dxa"/>
            <w:vAlign w:val="center"/>
          </w:tcPr>
          <w:p w14:paraId="779FF69A">
            <w:pPr>
              <w:widowControl/>
              <w:spacing w:before="0" w:after="0" w:line="240" w:lineRule="auto"/>
              <w:ind w:firstLine="0" w:firstLineChars="0"/>
              <w:jc w:val="center"/>
              <w:rPr>
                <w:sz w:val="21"/>
                <w:szCs w:val="21"/>
                <w:highlight w:val="none"/>
              </w:rPr>
            </w:pPr>
            <w:r>
              <w:rPr>
                <w:rFonts w:hint="eastAsia"/>
                <w:sz w:val="21"/>
                <w:szCs w:val="21"/>
                <w:highlight w:val="none"/>
              </w:rPr>
              <w:t>机械完整性</w:t>
            </w:r>
          </w:p>
        </w:tc>
        <w:tc>
          <w:tcPr>
            <w:tcW w:w="6700" w:type="dxa"/>
            <w:vAlign w:val="center"/>
          </w:tcPr>
          <w:p w14:paraId="4EC45CB8">
            <w:pPr>
              <w:widowControl/>
              <w:spacing w:before="0" w:after="0" w:line="240" w:lineRule="auto"/>
              <w:ind w:firstLine="0" w:firstLineChars="0"/>
              <w:jc w:val="center"/>
              <w:rPr>
                <w:sz w:val="21"/>
                <w:szCs w:val="21"/>
                <w:highlight w:val="none"/>
              </w:rPr>
            </w:pPr>
            <w:r>
              <w:rPr>
                <w:rFonts w:hint="eastAsia"/>
                <w:sz w:val="21"/>
                <w:szCs w:val="21"/>
                <w:highlight w:val="none"/>
              </w:rPr>
              <w:t>可打开式接线盒，其盒盖连续开合五次，应无损坏，再次打开时仍需借助工具；目视入线口处压接无间隙，以不致损坏结构的力手持转动外引线，导线压紧部分无松动；卡簧的设计可夹紧汇流条，连续插拔五次后，仍能卡紧汇流条，其夹紧力≥20N；连接器应具有良好的自锁性，可在结构的任何方向承受89N拔插力的作用达1分钟。</w:t>
            </w:r>
          </w:p>
        </w:tc>
        <w:tc>
          <w:tcPr>
            <w:tcW w:w="706" w:type="dxa"/>
            <w:vAlign w:val="center"/>
          </w:tcPr>
          <w:p w14:paraId="5E25D28A">
            <w:pPr>
              <w:widowControl/>
              <w:spacing w:before="0" w:after="0" w:line="240" w:lineRule="auto"/>
              <w:ind w:firstLine="0" w:firstLineChars="0"/>
              <w:jc w:val="center"/>
              <w:rPr>
                <w:sz w:val="21"/>
                <w:szCs w:val="21"/>
                <w:highlight w:val="none"/>
              </w:rPr>
            </w:pPr>
          </w:p>
        </w:tc>
      </w:tr>
      <w:tr w14:paraId="44FFE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49" w:type="dxa"/>
            <w:vAlign w:val="center"/>
          </w:tcPr>
          <w:p w14:paraId="7587F63D">
            <w:pPr>
              <w:widowControl/>
              <w:spacing w:before="0" w:after="0" w:line="240" w:lineRule="auto"/>
              <w:ind w:firstLine="0" w:firstLineChars="0"/>
              <w:jc w:val="center"/>
              <w:rPr>
                <w:sz w:val="21"/>
                <w:szCs w:val="21"/>
                <w:highlight w:val="none"/>
              </w:rPr>
            </w:pPr>
            <w:r>
              <w:rPr>
                <w:rFonts w:hint="eastAsia"/>
                <w:sz w:val="21"/>
                <w:szCs w:val="21"/>
                <w:highlight w:val="none"/>
              </w:rPr>
              <w:t>机械强度</w:t>
            </w:r>
          </w:p>
        </w:tc>
        <w:tc>
          <w:tcPr>
            <w:tcW w:w="6700" w:type="dxa"/>
            <w:vAlign w:val="center"/>
          </w:tcPr>
          <w:p w14:paraId="7BFE7E76">
            <w:pPr>
              <w:widowControl/>
              <w:spacing w:before="0" w:after="0" w:line="240" w:lineRule="auto"/>
              <w:ind w:firstLine="0" w:firstLineChars="0"/>
              <w:jc w:val="center"/>
              <w:rPr>
                <w:sz w:val="21"/>
                <w:szCs w:val="21"/>
                <w:highlight w:val="none"/>
              </w:rPr>
            </w:pPr>
            <w:r>
              <w:rPr>
                <w:rFonts w:hint="eastAsia"/>
                <w:sz w:val="21"/>
                <w:szCs w:val="21"/>
                <w:highlight w:val="none"/>
              </w:rPr>
              <w:t>242g钢球自1m高自由落体撞击后，接线盒无破损。</w:t>
            </w:r>
          </w:p>
        </w:tc>
        <w:tc>
          <w:tcPr>
            <w:tcW w:w="706" w:type="dxa"/>
            <w:vAlign w:val="center"/>
          </w:tcPr>
          <w:p w14:paraId="6D468241">
            <w:pPr>
              <w:widowControl/>
              <w:spacing w:before="0" w:after="0" w:line="240" w:lineRule="auto"/>
              <w:ind w:firstLine="0" w:firstLineChars="0"/>
              <w:jc w:val="center"/>
              <w:rPr>
                <w:sz w:val="21"/>
                <w:szCs w:val="21"/>
                <w:highlight w:val="none"/>
              </w:rPr>
            </w:pPr>
          </w:p>
        </w:tc>
      </w:tr>
      <w:tr w14:paraId="3A06B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49" w:type="dxa"/>
            <w:vAlign w:val="center"/>
          </w:tcPr>
          <w:p w14:paraId="296E6EB6">
            <w:pPr>
              <w:widowControl/>
              <w:spacing w:before="0" w:after="0" w:line="240" w:lineRule="auto"/>
              <w:ind w:firstLine="0" w:firstLineChars="0"/>
              <w:jc w:val="center"/>
              <w:rPr>
                <w:sz w:val="21"/>
                <w:szCs w:val="21"/>
                <w:highlight w:val="none"/>
              </w:rPr>
            </w:pPr>
            <w:r>
              <w:rPr>
                <w:rFonts w:hint="eastAsia"/>
                <w:sz w:val="21"/>
                <w:szCs w:val="21"/>
                <w:highlight w:val="none"/>
              </w:rPr>
              <w:t>连接器抗拉力</w:t>
            </w:r>
          </w:p>
        </w:tc>
        <w:tc>
          <w:tcPr>
            <w:tcW w:w="6700" w:type="dxa"/>
            <w:vAlign w:val="center"/>
          </w:tcPr>
          <w:p w14:paraId="0C9A0267">
            <w:pPr>
              <w:widowControl/>
              <w:spacing w:before="0" w:after="0" w:line="240" w:lineRule="auto"/>
              <w:ind w:firstLine="0" w:firstLineChars="0"/>
              <w:jc w:val="center"/>
              <w:rPr>
                <w:sz w:val="21"/>
                <w:szCs w:val="21"/>
                <w:highlight w:val="none"/>
              </w:rPr>
            </w:pPr>
            <w:r>
              <w:rPr>
                <w:rFonts w:hint="eastAsia"/>
                <w:sz w:val="21"/>
                <w:szCs w:val="21"/>
                <w:highlight w:val="none"/>
              </w:rPr>
              <w:t>≥150N</w:t>
            </w:r>
          </w:p>
        </w:tc>
        <w:tc>
          <w:tcPr>
            <w:tcW w:w="706" w:type="dxa"/>
            <w:vAlign w:val="center"/>
          </w:tcPr>
          <w:p w14:paraId="0B5AEB6F">
            <w:pPr>
              <w:widowControl/>
              <w:spacing w:before="0" w:after="0" w:line="240" w:lineRule="auto"/>
              <w:ind w:firstLine="0" w:firstLineChars="0"/>
              <w:jc w:val="center"/>
              <w:rPr>
                <w:sz w:val="21"/>
                <w:szCs w:val="21"/>
                <w:highlight w:val="none"/>
              </w:rPr>
            </w:pPr>
          </w:p>
        </w:tc>
      </w:tr>
      <w:tr w14:paraId="40D75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49" w:type="dxa"/>
            <w:vAlign w:val="center"/>
          </w:tcPr>
          <w:p w14:paraId="2E784C77">
            <w:pPr>
              <w:widowControl/>
              <w:spacing w:before="0" w:after="0" w:line="240" w:lineRule="auto"/>
              <w:ind w:firstLine="0" w:firstLineChars="0"/>
              <w:jc w:val="center"/>
              <w:rPr>
                <w:sz w:val="21"/>
                <w:szCs w:val="21"/>
                <w:highlight w:val="none"/>
              </w:rPr>
            </w:pPr>
            <w:r>
              <w:rPr>
                <w:rFonts w:hint="eastAsia"/>
                <w:sz w:val="21"/>
                <w:szCs w:val="21"/>
                <w:highlight w:val="none"/>
              </w:rPr>
              <w:t>连接器与线缆连接处抗拉力</w:t>
            </w:r>
          </w:p>
        </w:tc>
        <w:tc>
          <w:tcPr>
            <w:tcW w:w="6700" w:type="dxa"/>
            <w:vAlign w:val="center"/>
          </w:tcPr>
          <w:p w14:paraId="581A3B69">
            <w:pPr>
              <w:widowControl/>
              <w:spacing w:before="0" w:after="0" w:line="240" w:lineRule="auto"/>
              <w:ind w:firstLine="0" w:firstLineChars="0"/>
              <w:jc w:val="center"/>
              <w:rPr>
                <w:sz w:val="21"/>
                <w:szCs w:val="21"/>
                <w:highlight w:val="none"/>
              </w:rPr>
            </w:pPr>
            <w:r>
              <w:rPr>
                <w:rFonts w:hint="eastAsia"/>
                <w:sz w:val="21"/>
                <w:szCs w:val="21"/>
                <w:highlight w:val="none"/>
              </w:rPr>
              <w:t>≥150N</w:t>
            </w:r>
          </w:p>
        </w:tc>
        <w:tc>
          <w:tcPr>
            <w:tcW w:w="706" w:type="dxa"/>
            <w:vAlign w:val="center"/>
          </w:tcPr>
          <w:p w14:paraId="0165FE3F">
            <w:pPr>
              <w:widowControl/>
              <w:spacing w:before="0" w:after="0" w:line="240" w:lineRule="auto"/>
              <w:ind w:firstLine="0" w:firstLineChars="0"/>
              <w:jc w:val="center"/>
              <w:rPr>
                <w:sz w:val="21"/>
                <w:szCs w:val="21"/>
                <w:highlight w:val="none"/>
              </w:rPr>
            </w:pPr>
          </w:p>
        </w:tc>
      </w:tr>
      <w:tr w14:paraId="67E16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49" w:type="dxa"/>
            <w:vAlign w:val="center"/>
          </w:tcPr>
          <w:p w14:paraId="1FDF4894">
            <w:pPr>
              <w:widowControl/>
              <w:spacing w:before="0" w:after="0" w:line="240" w:lineRule="auto"/>
              <w:ind w:firstLine="0" w:firstLineChars="0"/>
              <w:jc w:val="center"/>
              <w:rPr>
                <w:sz w:val="21"/>
                <w:szCs w:val="21"/>
                <w:highlight w:val="none"/>
              </w:rPr>
            </w:pPr>
            <w:r>
              <w:rPr>
                <w:rFonts w:hint="eastAsia"/>
                <w:sz w:val="21"/>
                <w:szCs w:val="21"/>
                <w:highlight w:val="none"/>
              </w:rPr>
              <w:t>接触电阻</w:t>
            </w:r>
          </w:p>
        </w:tc>
        <w:tc>
          <w:tcPr>
            <w:tcW w:w="6700" w:type="dxa"/>
            <w:vAlign w:val="center"/>
          </w:tcPr>
          <w:p w14:paraId="53F00DBC">
            <w:pPr>
              <w:widowControl/>
              <w:spacing w:before="0" w:after="0" w:line="240" w:lineRule="auto"/>
              <w:ind w:firstLine="0" w:firstLineChars="0"/>
              <w:jc w:val="center"/>
              <w:rPr>
                <w:sz w:val="21"/>
                <w:szCs w:val="21"/>
                <w:highlight w:val="none"/>
              </w:rPr>
            </w:pPr>
            <w:r>
              <w:rPr>
                <w:rFonts w:hint="eastAsia"/>
                <w:sz w:val="21"/>
                <w:szCs w:val="21"/>
                <w:highlight w:val="none"/>
              </w:rPr>
              <w:t>连接头接触电阻≤0.5mΩ</w:t>
            </w:r>
          </w:p>
        </w:tc>
        <w:tc>
          <w:tcPr>
            <w:tcW w:w="706" w:type="dxa"/>
            <w:vAlign w:val="center"/>
          </w:tcPr>
          <w:p w14:paraId="3B4BD970">
            <w:pPr>
              <w:widowControl/>
              <w:spacing w:before="0" w:after="0" w:line="240" w:lineRule="auto"/>
              <w:ind w:firstLine="0" w:firstLineChars="0"/>
              <w:jc w:val="center"/>
              <w:rPr>
                <w:sz w:val="21"/>
                <w:szCs w:val="21"/>
                <w:highlight w:val="none"/>
              </w:rPr>
            </w:pPr>
          </w:p>
        </w:tc>
      </w:tr>
      <w:tr w14:paraId="73D95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49" w:type="dxa"/>
            <w:vAlign w:val="center"/>
          </w:tcPr>
          <w:p w14:paraId="4D12A5FA">
            <w:pPr>
              <w:widowControl/>
              <w:spacing w:before="0" w:after="0" w:line="240" w:lineRule="auto"/>
              <w:ind w:firstLine="0" w:firstLineChars="0"/>
              <w:jc w:val="center"/>
              <w:rPr>
                <w:sz w:val="21"/>
                <w:szCs w:val="21"/>
                <w:highlight w:val="none"/>
              </w:rPr>
            </w:pPr>
            <w:r>
              <w:rPr>
                <w:rFonts w:hint="eastAsia"/>
                <w:sz w:val="21"/>
                <w:szCs w:val="21"/>
                <w:highlight w:val="none"/>
              </w:rPr>
              <w:t>电气间隙和爬电距离</w:t>
            </w:r>
          </w:p>
        </w:tc>
        <w:tc>
          <w:tcPr>
            <w:tcW w:w="6700" w:type="dxa"/>
            <w:vAlign w:val="center"/>
          </w:tcPr>
          <w:p w14:paraId="5F764674">
            <w:pPr>
              <w:widowControl/>
              <w:spacing w:before="0" w:after="0" w:line="240" w:lineRule="auto"/>
              <w:ind w:firstLine="0" w:firstLineChars="0"/>
              <w:jc w:val="center"/>
              <w:rPr>
                <w:sz w:val="21"/>
                <w:szCs w:val="21"/>
                <w:highlight w:val="none"/>
              </w:rPr>
            </w:pPr>
            <w:r>
              <w:rPr>
                <w:rFonts w:hint="eastAsia"/>
                <w:sz w:val="21"/>
                <w:szCs w:val="21"/>
                <w:highlight w:val="none"/>
              </w:rPr>
              <w:t>应符合</w:t>
            </w:r>
            <w:bookmarkStart w:id="79" w:name="OLE_LINK19"/>
            <w:r>
              <w:rPr>
                <w:rFonts w:hint="eastAsia"/>
                <w:sz w:val="21"/>
                <w:szCs w:val="21"/>
                <w:highlight w:val="none"/>
              </w:rPr>
              <w:t>IEC 60664</w:t>
            </w:r>
            <w:bookmarkEnd w:id="79"/>
            <w:r>
              <w:rPr>
                <w:rFonts w:hint="eastAsia"/>
                <w:sz w:val="21"/>
                <w:szCs w:val="21"/>
                <w:highlight w:val="none"/>
              </w:rPr>
              <w:t>中基本绝缘的规定</w:t>
            </w:r>
          </w:p>
        </w:tc>
        <w:tc>
          <w:tcPr>
            <w:tcW w:w="706" w:type="dxa"/>
            <w:vAlign w:val="center"/>
          </w:tcPr>
          <w:p w14:paraId="5779B9CA">
            <w:pPr>
              <w:widowControl/>
              <w:spacing w:before="0" w:after="0" w:line="240" w:lineRule="auto"/>
              <w:ind w:firstLine="0" w:firstLineChars="0"/>
              <w:jc w:val="center"/>
              <w:rPr>
                <w:sz w:val="21"/>
                <w:szCs w:val="21"/>
                <w:highlight w:val="none"/>
              </w:rPr>
            </w:pPr>
          </w:p>
        </w:tc>
      </w:tr>
      <w:tr w14:paraId="21B8A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49" w:type="dxa"/>
            <w:vAlign w:val="center"/>
          </w:tcPr>
          <w:p w14:paraId="742798E0">
            <w:pPr>
              <w:widowControl/>
              <w:spacing w:before="0" w:after="0" w:line="240" w:lineRule="auto"/>
              <w:ind w:firstLine="0" w:firstLineChars="0"/>
              <w:jc w:val="center"/>
              <w:rPr>
                <w:sz w:val="21"/>
                <w:szCs w:val="21"/>
                <w:highlight w:val="none"/>
              </w:rPr>
            </w:pPr>
            <w:r>
              <w:rPr>
                <w:rFonts w:hint="eastAsia"/>
                <w:sz w:val="21"/>
                <w:szCs w:val="21"/>
                <w:highlight w:val="none"/>
              </w:rPr>
              <w:t>旁路二极管热性能</w:t>
            </w:r>
          </w:p>
        </w:tc>
        <w:tc>
          <w:tcPr>
            <w:tcW w:w="6700" w:type="dxa"/>
            <w:vAlign w:val="center"/>
          </w:tcPr>
          <w:p w14:paraId="2E20C04A">
            <w:pPr>
              <w:widowControl/>
              <w:spacing w:before="0" w:after="0" w:line="240" w:lineRule="auto"/>
              <w:ind w:firstLine="0" w:firstLineChars="0"/>
              <w:jc w:val="center"/>
              <w:rPr>
                <w:sz w:val="21"/>
                <w:szCs w:val="21"/>
                <w:highlight w:val="none"/>
              </w:rPr>
            </w:pPr>
            <w:r>
              <w:rPr>
                <w:rFonts w:hint="eastAsia"/>
                <w:sz w:val="21"/>
                <w:szCs w:val="21"/>
                <w:highlight w:val="none"/>
              </w:rPr>
              <w:t>按照IEC 61215 MQT18进行试验并满足试验要求</w:t>
            </w:r>
          </w:p>
        </w:tc>
        <w:tc>
          <w:tcPr>
            <w:tcW w:w="706" w:type="dxa"/>
            <w:vAlign w:val="center"/>
          </w:tcPr>
          <w:p w14:paraId="397D948D">
            <w:pPr>
              <w:widowControl/>
              <w:spacing w:before="0" w:after="0" w:line="240" w:lineRule="auto"/>
              <w:ind w:firstLine="0" w:firstLineChars="0"/>
              <w:jc w:val="center"/>
              <w:rPr>
                <w:sz w:val="21"/>
                <w:szCs w:val="21"/>
                <w:highlight w:val="none"/>
              </w:rPr>
            </w:pPr>
          </w:p>
        </w:tc>
      </w:tr>
      <w:tr w14:paraId="250C2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49" w:type="dxa"/>
            <w:vAlign w:val="center"/>
          </w:tcPr>
          <w:p w14:paraId="44985C3D">
            <w:pPr>
              <w:widowControl/>
              <w:spacing w:before="0" w:after="0" w:line="240" w:lineRule="auto"/>
              <w:ind w:firstLine="0" w:firstLineChars="0"/>
              <w:jc w:val="center"/>
              <w:rPr>
                <w:sz w:val="21"/>
                <w:szCs w:val="21"/>
                <w:highlight w:val="none"/>
              </w:rPr>
            </w:pPr>
            <w:r>
              <w:rPr>
                <w:rFonts w:hint="eastAsia"/>
                <w:sz w:val="21"/>
                <w:szCs w:val="21"/>
                <w:highlight w:val="none"/>
              </w:rPr>
              <w:t>湿绝缘和耐压</w:t>
            </w:r>
          </w:p>
        </w:tc>
        <w:tc>
          <w:tcPr>
            <w:tcW w:w="6700" w:type="dxa"/>
            <w:vAlign w:val="center"/>
          </w:tcPr>
          <w:p w14:paraId="24176AFA">
            <w:pPr>
              <w:widowControl/>
              <w:spacing w:before="0" w:after="0" w:line="240" w:lineRule="auto"/>
              <w:ind w:firstLine="0" w:firstLineChars="0"/>
              <w:jc w:val="center"/>
              <w:rPr>
                <w:sz w:val="21"/>
                <w:szCs w:val="21"/>
                <w:highlight w:val="none"/>
              </w:rPr>
            </w:pPr>
            <w:r>
              <w:rPr>
                <w:rFonts w:hint="eastAsia"/>
                <w:sz w:val="21"/>
                <w:szCs w:val="21"/>
                <w:highlight w:val="none"/>
              </w:rPr>
              <w:t>接线盒的绝缘电阻应大于400MΩ；接线盒的工频耐电压（频率为50/60 Hz）要求在2000 V加上4倍额定电压的交流电压下，漏电流应小于10mA。</w:t>
            </w:r>
          </w:p>
        </w:tc>
        <w:tc>
          <w:tcPr>
            <w:tcW w:w="706" w:type="dxa"/>
            <w:vAlign w:val="center"/>
          </w:tcPr>
          <w:p w14:paraId="316FB1FE">
            <w:pPr>
              <w:widowControl/>
              <w:spacing w:before="0" w:after="0" w:line="240" w:lineRule="auto"/>
              <w:ind w:firstLine="0" w:firstLineChars="0"/>
              <w:jc w:val="center"/>
              <w:rPr>
                <w:sz w:val="21"/>
                <w:szCs w:val="21"/>
                <w:highlight w:val="none"/>
              </w:rPr>
            </w:pPr>
          </w:p>
        </w:tc>
      </w:tr>
      <w:tr w14:paraId="0A4A2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49" w:type="dxa"/>
            <w:vAlign w:val="center"/>
          </w:tcPr>
          <w:p w14:paraId="5E52603C">
            <w:pPr>
              <w:widowControl/>
              <w:spacing w:before="0" w:after="0" w:line="240" w:lineRule="auto"/>
              <w:ind w:firstLine="0" w:firstLineChars="0"/>
              <w:jc w:val="center"/>
              <w:rPr>
                <w:sz w:val="21"/>
                <w:szCs w:val="21"/>
                <w:highlight w:val="none"/>
              </w:rPr>
            </w:pPr>
            <w:r>
              <w:rPr>
                <w:rFonts w:hint="eastAsia"/>
                <w:sz w:val="21"/>
                <w:szCs w:val="21"/>
                <w:highlight w:val="none"/>
              </w:rPr>
              <w:t>IP等级</w:t>
            </w:r>
          </w:p>
        </w:tc>
        <w:tc>
          <w:tcPr>
            <w:tcW w:w="6700" w:type="dxa"/>
            <w:vAlign w:val="center"/>
          </w:tcPr>
          <w:p w14:paraId="1942C87F">
            <w:pPr>
              <w:widowControl/>
              <w:spacing w:before="0" w:after="0" w:line="240" w:lineRule="auto"/>
              <w:ind w:firstLine="0" w:firstLineChars="0"/>
              <w:jc w:val="center"/>
              <w:rPr>
                <w:sz w:val="21"/>
                <w:szCs w:val="21"/>
                <w:highlight w:val="none"/>
              </w:rPr>
            </w:pPr>
            <w:bookmarkStart w:id="80" w:name="_Hlk11079378"/>
            <w:r>
              <w:rPr>
                <w:rFonts w:hint="eastAsia"/>
                <w:sz w:val="21"/>
                <w:szCs w:val="21"/>
                <w:highlight w:val="none"/>
              </w:rPr>
              <w:t>盒体和连接器满足IP6</w:t>
            </w:r>
            <w:r>
              <w:rPr>
                <w:sz w:val="21"/>
                <w:szCs w:val="21"/>
                <w:highlight w:val="none"/>
              </w:rPr>
              <w:t>8</w:t>
            </w:r>
            <w:r>
              <w:rPr>
                <w:rFonts w:hint="eastAsia"/>
                <w:sz w:val="21"/>
                <w:szCs w:val="21"/>
                <w:highlight w:val="none"/>
              </w:rPr>
              <w:t>或以上</w:t>
            </w:r>
            <w:bookmarkEnd w:id="80"/>
          </w:p>
        </w:tc>
        <w:tc>
          <w:tcPr>
            <w:tcW w:w="706" w:type="dxa"/>
            <w:vAlign w:val="center"/>
          </w:tcPr>
          <w:p w14:paraId="32127CCA">
            <w:pPr>
              <w:widowControl/>
              <w:spacing w:before="0" w:after="0" w:line="240" w:lineRule="auto"/>
              <w:ind w:firstLine="0" w:firstLineChars="0"/>
              <w:jc w:val="center"/>
              <w:rPr>
                <w:sz w:val="21"/>
                <w:szCs w:val="21"/>
                <w:highlight w:val="none"/>
              </w:rPr>
            </w:pPr>
          </w:p>
        </w:tc>
      </w:tr>
      <w:tr w14:paraId="08892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49" w:type="dxa"/>
            <w:vAlign w:val="center"/>
          </w:tcPr>
          <w:p w14:paraId="595DA768">
            <w:pPr>
              <w:widowControl/>
              <w:spacing w:before="0" w:after="0" w:line="240" w:lineRule="auto"/>
              <w:ind w:firstLine="0" w:firstLineChars="0"/>
              <w:jc w:val="center"/>
              <w:rPr>
                <w:sz w:val="21"/>
                <w:szCs w:val="21"/>
                <w:highlight w:val="none"/>
              </w:rPr>
            </w:pPr>
            <w:r>
              <w:rPr>
                <w:rFonts w:hint="eastAsia"/>
                <w:sz w:val="21"/>
                <w:szCs w:val="21"/>
                <w:highlight w:val="none"/>
              </w:rPr>
              <w:t>耐紫外老化</w:t>
            </w:r>
          </w:p>
        </w:tc>
        <w:tc>
          <w:tcPr>
            <w:tcW w:w="6700" w:type="dxa"/>
            <w:vAlign w:val="center"/>
          </w:tcPr>
          <w:p w14:paraId="78EC19CB">
            <w:pPr>
              <w:widowControl/>
              <w:spacing w:before="0" w:after="0" w:line="240" w:lineRule="auto"/>
              <w:ind w:firstLine="0" w:firstLineChars="0"/>
              <w:jc w:val="center"/>
              <w:rPr>
                <w:sz w:val="21"/>
                <w:szCs w:val="21"/>
                <w:highlight w:val="none"/>
              </w:rPr>
            </w:pPr>
            <w:r>
              <w:rPr>
                <w:rFonts w:hint="eastAsia"/>
                <w:sz w:val="21"/>
                <w:szCs w:val="21"/>
                <w:highlight w:val="none"/>
              </w:rPr>
              <w:t>满足：IEC 61215-2 MQT10中的规定</w:t>
            </w:r>
          </w:p>
          <w:p w14:paraId="14A678DC">
            <w:pPr>
              <w:widowControl/>
              <w:spacing w:before="0" w:after="0" w:line="240" w:lineRule="auto"/>
              <w:ind w:firstLine="0" w:firstLineChars="0"/>
              <w:jc w:val="center"/>
              <w:rPr>
                <w:sz w:val="21"/>
                <w:szCs w:val="21"/>
                <w:highlight w:val="none"/>
              </w:rPr>
            </w:pPr>
            <w:r>
              <w:rPr>
                <w:rFonts w:hint="eastAsia"/>
                <w:sz w:val="21"/>
                <w:szCs w:val="21"/>
                <w:highlight w:val="none"/>
              </w:rPr>
              <w:t>试验条件：紫外线试验箱，温度60℃±5℃、紫外线波长280～400nm、辐射总量120kWh/m²，其中280nm到320nm的紫外辐射累计量在3%～10%之间。</w:t>
            </w:r>
          </w:p>
          <w:p w14:paraId="517749FE">
            <w:pPr>
              <w:widowControl/>
              <w:spacing w:before="0" w:after="0" w:line="240" w:lineRule="auto"/>
              <w:ind w:firstLine="0" w:firstLineChars="0"/>
              <w:jc w:val="center"/>
              <w:rPr>
                <w:sz w:val="21"/>
                <w:szCs w:val="21"/>
                <w:highlight w:val="none"/>
              </w:rPr>
            </w:pPr>
            <w:r>
              <w:rPr>
                <w:rFonts w:hint="eastAsia"/>
                <w:sz w:val="21"/>
                <w:szCs w:val="21"/>
                <w:highlight w:val="none"/>
              </w:rPr>
              <w:t>试验结果：无破损、开裂、弯曲、变色、变脆、老化等现象</w:t>
            </w:r>
          </w:p>
        </w:tc>
        <w:tc>
          <w:tcPr>
            <w:tcW w:w="706" w:type="dxa"/>
            <w:vAlign w:val="center"/>
          </w:tcPr>
          <w:p w14:paraId="685E6658">
            <w:pPr>
              <w:widowControl/>
              <w:spacing w:before="0" w:after="0" w:line="240" w:lineRule="auto"/>
              <w:ind w:firstLine="0" w:firstLineChars="0"/>
              <w:jc w:val="center"/>
              <w:rPr>
                <w:sz w:val="21"/>
                <w:szCs w:val="21"/>
                <w:highlight w:val="none"/>
              </w:rPr>
            </w:pPr>
          </w:p>
        </w:tc>
      </w:tr>
      <w:tr w14:paraId="225B8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49" w:type="dxa"/>
            <w:vAlign w:val="center"/>
          </w:tcPr>
          <w:p w14:paraId="1176CE70">
            <w:pPr>
              <w:widowControl/>
              <w:spacing w:before="0" w:after="0" w:line="240" w:lineRule="auto"/>
              <w:ind w:firstLine="0" w:firstLineChars="0"/>
              <w:jc w:val="center"/>
              <w:rPr>
                <w:sz w:val="21"/>
                <w:szCs w:val="21"/>
                <w:highlight w:val="none"/>
              </w:rPr>
            </w:pPr>
            <w:r>
              <w:rPr>
                <w:rFonts w:hint="eastAsia"/>
                <w:sz w:val="21"/>
                <w:szCs w:val="21"/>
                <w:highlight w:val="none"/>
              </w:rPr>
              <w:t>连接器</w:t>
            </w:r>
          </w:p>
        </w:tc>
        <w:tc>
          <w:tcPr>
            <w:tcW w:w="6700" w:type="dxa"/>
            <w:vAlign w:val="center"/>
          </w:tcPr>
          <w:p w14:paraId="15DA6772">
            <w:pPr>
              <w:widowControl/>
              <w:spacing w:before="0" w:after="0" w:line="240" w:lineRule="auto"/>
              <w:ind w:firstLine="0" w:firstLineChars="0"/>
              <w:jc w:val="center"/>
              <w:rPr>
                <w:sz w:val="21"/>
                <w:szCs w:val="21"/>
                <w:highlight w:val="none"/>
              </w:rPr>
            </w:pPr>
            <w:r>
              <w:rPr>
                <w:rFonts w:hint="eastAsia"/>
                <w:sz w:val="21"/>
                <w:szCs w:val="21"/>
                <w:highlight w:val="none"/>
              </w:rPr>
              <w:t>同型号连接器互接</w:t>
            </w:r>
          </w:p>
        </w:tc>
        <w:tc>
          <w:tcPr>
            <w:tcW w:w="706" w:type="dxa"/>
            <w:vAlign w:val="center"/>
          </w:tcPr>
          <w:p w14:paraId="76BF4233">
            <w:pPr>
              <w:widowControl/>
              <w:spacing w:before="0" w:after="0" w:line="240" w:lineRule="auto"/>
              <w:ind w:firstLine="0" w:firstLineChars="0"/>
              <w:jc w:val="center"/>
              <w:rPr>
                <w:sz w:val="21"/>
                <w:szCs w:val="21"/>
                <w:highlight w:val="none"/>
              </w:rPr>
            </w:pPr>
          </w:p>
        </w:tc>
      </w:tr>
    </w:tbl>
    <w:p w14:paraId="2CE8A015">
      <w:pPr>
        <w:rPr>
          <w:highlight w:val="none"/>
        </w:rPr>
      </w:pPr>
      <w:r>
        <w:rPr>
          <w:rFonts w:hint="eastAsia"/>
          <w:highlight w:val="none"/>
        </w:rPr>
        <w:t>3.4.4 EVA</w:t>
      </w:r>
      <w:r>
        <w:rPr>
          <w:highlight w:val="none"/>
        </w:rPr>
        <w:t>/POE</w:t>
      </w:r>
      <w:r>
        <w:rPr>
          <w:rFonts w:hint="eastAsia"/>
          <w:highlight w:val="none"/>
        </w:rPr>
        <w:t>封装材料性能要求：</w:t>
      </w:r>
    </w:p>
    <w:p w14:paraId="735215A6">
      <w:pPr>
        <w:rPr>
          <w:highlight w:val="none"/>
        </w:rPr>
      </w:pPr>
      <w:r>
        <w:rPr>
          <w:rFonts w:hint="eastAsia"/>
          <w:highlight w:val="none"/>
        </w:rPr>
        <w:t>选用福斯特、海优威、赛伍、斯威克等符合T</w:t>
      </w:r>
      <w:r>
        <w:rPr>
          <w:highlight w:val="none"/>
        </w:rPr>
        <w:t>UV</w:t>
      </w:r>
      <w:r>
        <w:rPr>
          <w:rFonts w:hint="eastAsia"/>
          <w:highlight w:val="none"/>
        </w:rPr>
        <w:t>认证的品牌，优选通过T</w:t>
      </w:r>
      <w:r>
        <w:rPr>
          <w:highlight w:val="none"/>
        </w:rPr>
        <w:t>UV</w:t>
      </w:r>
      <w:r>
        <w:rPr>
          <w:rFonts w:hint="eastAsia"/>
          <w:highlight w:val="none"/>
        </w:rPr>
        <w:t>认证的产品，以保证光伏组件运行的高可靠性。投标人应当负责对购进的EVA</w:t>
      </w:r>
      <w:r>
        <w:rPr>
          <w:highlight w:val="none"/>
        </w:rPr>
        <w:t>/POE</w:t>
      </w:r>
      <w:r>
        <w:rPr>
          <w:rFonts w:hint="eastAsia"/>
          <w:highlight w:val="none"/>
        </w:rPr>
        <w:t>材料取样试验（如果出现异常情况，次数应当增加），并将对结果进行分析，分析结果或试验报告应当提交业主。提供数据需满足或好于以下参数。</w:t>
      </w:r>
    </w:p>
    <w:p w14:paraId="2F158135">
      <w:pPr>
        <w:jc w:val="center"/>
        <w:rPr>
          <w:b/>
          <w:highlight w:val="none"/>
        </w:rPr>
      </w:pPr>
      <w:r>
        <w:rPr>
          <w:rFonts w:hint="eastAsia"/>
          <w:highlight w:val="none"/>
        </w:rPr>
        <w:t>表 3.5 EVA/POE材料性能要求参数表</w:t>
      </w:r>
    </w:p>
    <w:tbl>
      <w:tblPr>
        <w:tblStyle w:val="15"/>
        <w:tblW w:w="9383" w:type="dxa"/>
        <w:jc w:val="center"/>
        <w:tblLayout w:type="fixed"/>
        <w:tblCellMar>
          <w:top w:w="0" w:type="dxa"/>
          <w:left w:w="108" w:type="dxa"/>
          <w:bottom w:w="0" w:type="dxa"/>
          <w:right w:w="108" w:type="dxa"/>
        </w:tblCellMar>
      </w:tblPr>
      <w:tblGrid>
        <w:gridCol w:w="813"/>
        <w:gridCol w:w="1900"/>
        <w:gridCol w:w="6670"/>
      </w:tblGrid>
      <w:tr w14:paraId="42074A8F">
        <w:tblPrEx>
          <w:tblCellMar>
            <w:top w:w="0" w:type="dxa"/>
            <w:left w:w="108" w:type="dxa"/>
            <w:bottom w:w="0" w:type="dxa"/>
            <w:right w:w="108" w:type="dxa"/>
          </w:tblCellMar>
        </w:tblPrEx>
        <w:trPr>
          <w:trHeight w:val="270" w:hRule="atLeast"/>
          <w:tblHeader/>
          <w:jc w:val="center"/>
        </w:trPr>
        <w:tc>
          <w:tcPr>
            <w:tcW w:w="813" w:type="dxa"/>
            <w:tcBorders>
              <w:top w:val="single" w:color="auto" w:sz="4" w:space="0"/>
              <w:left w:val="single" w:color="auto" w:sz="4" w:space="0"/>
              <w:bottom w:val="single" w:color="auto" w:sz="4" w:space="0"/>
              <w:right w:val="single" w:color="auto" w:sz="4" w:space="0"/>
            </w:tcBorders>
            <w:vAlign w:val="center"/>
          </w:tcPr>
          <w:p w14:paraId="670AAA7D">
            <w:pPr>
              <w:spacing w:line="240" w:lineRule="auto"/>
              <w:ind w:firstLine="0" w:firstLineChars="0"/>
              <w:jc w:val="center"/>
              <w:rPr>
                <w:sz w:val="21"/>
                <w:szCs w:val="21"/>
                <w:highlight w:val="none"/>
              </w:rPr>
            </w:pPr>
            <w:r>
              <w:rPr>
                <w:rFonts w:hint="eastAsia"/>
                <w:sz w:val="21"/>
                <w:szCs w:val="21"/>
                <w:highlight w:val="none"/>
              </w:rPr>
              <w:t>序号</w:t>
            </w:r>
          </w:p>
        </w:tc>
        <w:tc>
          <w:tcPr>
            <w:tcW w:w="1900" w:type="dxa"/>
            <w:tcBorders>
              <w:top w:val="single" w:color="auto" w:sz="4" w:space="0"/>
              <w:left w:val="nil"/>
              <w:bottom w:val="single" w:color="auto" w:sz="4" w:space="0"/>
              <w:right w:val="single" w:color="auto" w:sz="4" w:space="0"/>
            </w:tcBorders>
            <w:vAlign w:val="center"/>
          </w:tcPr>
          <w:p w14:paraId="1F3B6E41">
            <w:pPr>
              <w:spacing w:line="240" w:lineRule="auto"/>
              <w:ind w:firstLine="0" w:firstLineChars="0"/>
              <w:jc w:val="center"/>
              <w:rPr>
                <w:sz w:val="21"/>
                <w:szCs w:val="21"/>
                <w:highlight w:val="none"/>
              </w:rPr>
            </w:pPr>
            <w:r>
              <w:rPr>
                <w:rFonts w:hint="eastAsia"/>
                <w:sz w:val="21"/>
                <w:szCs w:val="21"/>
                <w:highlight w:val="none"/>
              </w:rPr>
              <w:t>项目</w:t>
            </w:r>
          </w:p>
        </w:tc>
        <w:tc>
          <w:tcPr>
            <w:tcW w:w="6670" w:type="dxa"/>
            <w:tcBorders>
              <w:top w:val="single" w:color="auto" w:sz="4" w:space="0"/>
              <w:left w:val="nil"/>
              <w:bottom w:val="single" w:color="auto" w:sz="4" w:space="0"/>
              <w:right w:val="single" w:color="auto" w:sz="4" w:space="0"/>
            </w:tcBorders>
            <w:vAlign w:val="center"/>
          </w:tcPr>
          <w:p w14:paraId="46017C38">
            <w:pPr>
              <w:spacing w:line="240" w:lineRule="auto"/>
              <w:ind w:firstLine="0" w:firstLineChars="0"/>
              <w:jc w:val="center"/>
              <w:rPr>
                <w:sz w:val="21"/>
                <w:szCs w:val="21"/>
                <w:highlight w:val="none"/>
              </w:rPr>
            </w:pPr>
            <w:r>
              <w:rPr>
                <w:rFonts w:hint="eastAsia"/>
                <w:sz w:val="21"/>
                <w:szCs w:val="21"/>
                <w:highlight w:val="none"/>
              </w:rPr>
              <w:t>技术要求</w:t>
            </w:r>
          </w:p>
        </w:tc>
      </w:tr>
      <w:tr w14:paraId="5DA4FCFD">
        <w:tblPrEx>
          <w:tblCellMar>
            <w:top w:w="0" w:type="dxa"/>
            <w:left w:w="108" w:type="dxa"/>
            <w:bottom w:w="0" w:type="dxa"/>
            <w:right w:w="108" w:type="dxa"/>
          </w:tblCellMar>
        </w:tblPrEx>
        <w:trPr>
          <w:trHeight w:val="615" w:hRule="atLeast"/>
          <w:jc w:val="center"/>
        </w:trPr>
        <w:tc>
          <w:tcPr>
            <w:tcW w:w="813" w:type="dxa"/>
            <w:tcBorders>
              <w:top w:val="nil"/>
              <w:left w:val="single" w:color="auto" w:sz="4" w:space="0"/>
              <w:bottom w:val="single" w:color="auto" w:sz="4" w:space="0"/>
              <w:right w:val="single" w:color="auto" w:sz="4" w:space="0"/>
            </w:tcBorders>
            <w:vAlign w:val="center"/>
          </w:tcPr>
          <w:p w14:paraId="2CC41E1A">
            <w:pPr>
              <w:spacing w:line="240" w:lineRule="auto"/>
              <w:ind w:firstLine="0" w:firstLineChars="0"/>
              <w:jc w:val="center"/>
              <w:rPr>
                <w:sz w:val="21"/>
                <w:szCs w:val="21"/>
                <w:highlight w:val="none"/>
              </w:rPr>
            </w:pPr>
            <w:r>
              <w:rPr>
                <w:rFonts w:hint="eastAsia"/>
                <w:sz w:val="21"/>
                <w:szCs w:val="21"/>
                <w:highlight w:val="none"/>
              </w:rPr>
              <w:t>1</w:t>
            </w:r>
          </w:p>
        </w:tc>
        <w:tc>
          <w:tcPr>
            <w:tcW w:w="1900" w:type="dxa"/>
            <w:tcBorders>
              <w:top w:val="nil"/>
              <w:left w:val="nil"/>
              <w:bottom w:val="single" w:color="auto" w:sz="4" w:space="0"/>
              <w:right w:val="single" w:color="auto" w:sz="4" w:space="0"/>
            </w:tcBorders>
            <w:vAlign w:val="center"/>
          </w:tcPr>
          <w:p w14:paraId="7AC3903A">
            <w:pPr>
              <w:spacing w:line="240" w:lineRule="auto"/>
              <w:ind w:firstLine="0" w:firstLineChars="0"/>
              <w:jc w:val="center"/>
              <w:rPr>
                <w:sz w:val="21"/>
                <w:szCs w:val="21"/>
                <w:highlight w:val="none"/>
              </w:rPr>
            </w:pPr>
            <w:r>
              <w:rPr>
                <w:rFonts w:hint="eastAsia"/>
                <w:sz w:val="21"/>
                <w:szCs w:val="21"/>
                <w:highlight w:val="none"/>
              </w:rPr>
              <w:t>外观</w:t>
            </w:r>
          </w:p>
        </w:tc>
        <w:tc>
          <w:tcPr>
            <w:tcW w:w="6670" w:type="dxa"/>
            <w:tcBorders>
              <w:top w:val="nil"/>
              <w:left w:val="nil"/>
              <w:bottom w:val="single" w:color="auto" w:sz="4" w:space="0"/>
              <w:right w:val="single" w:color="auto" w:sz="4" w:space="0"/>
            </w:tcBorders>
            <w:vAlign w:val="center"/>
          </w:tcPr>
          <w:p w14:paraId="3B80F788">
            <w:pPr>
              <w:spacing w:line="240" w:lineRule="auto"/>
              <w:ind w:firstLine="0" w:firstLineChars="0"/>
              <w:jc w:val="center"/>
              <w:rPr>
                <w:sz w:val="21"/>
                <w:szCs w:val="21"/>
                <w:highlight w:val="none"/>
              </w:rPr>
            </w:pPr>
            <w:r>
              <w:rPr>
                <w:rFonts w:hint="eastAsia"/>
                <w:sz w:val="21"/>
                <w:szCs w:val="21"/>
                <w:highlight w:val="none"/>
              </w:rPr>
              <w:t>表面平整，压花清晰，无褶皱，无污物，无油渍，无杂色，半透明，无可见杂质、无气泡、压花清晰</w:t>
            </w:r>
          </w:p>
        </w:tc>
      </w:tr>
      <w:tr w14:paraId="17006858">
        <w:trPr>
          <w:trHeight w:val="904" w:hRule="atLeast"/>
          <w:jc w:val="center"/>
        </w:trPr>
        <w:tc>
          <w:tcPr>
            <w:tcW w:w="813" w:type="dxa"/>
            <w:tcBorders>
              <w:top w:val="nil"/>
              <w:left w:val="single" w:color="auto" w:sz="4" w:space="0"/>
              <w:bottom w:val="single" w:color="auto" w:sz="4" w:space="0"/>
              <w:right w:val="single" w:color="auto" w:sz="4" w:space="0"/>
            </w:tcBorders>
            <w:vAlign w:val="center"/>
          </w:tcPr>
          <w:p w14:paraId="1D8A54EC">
            <w:pPr>
              <w:spacing w:line="240" w:lineRule="auto"/>
              <w:ind w:firstLine="0" w:firstLineChars="0"/>
              <w:jc w:val="center"/>
              <w:rPr>
                <w:sz w:val="21"/>
                <w:szCs w:val="21"/>
                <w:highlight w:val="none"/>
              </w:rPr>
            </w:pPr>
            <w:r>
              <w:rPr>
                <w:rFonts w:hint="eastAsia"/>
                <w:sz w:val="21"/>
                <w:szCs w:val="21"/>
                <w:highlight w:val="none"/>
              </w:rPr>
              <w:t>2</w:t>
            </w:r>
          </w:p>
        </w:tc>
        <w:tc>
          <w:tcPr>
            <w:tcW w:w="1900" w:type="dxa"/>
            <w:tcBorders>
              <w:top w:val="nil"/>
              <w:left w:val="nil"/>
              <w:bottom w:val="single" w:color="auto" w:sz="4" w:space="0"/>
              <w:right w:val="single" w:color="auto" w:sz="4" w:space="0"/>
            </w:tcBorders>
            <w:vAlign w:val="center"/>
          </w:tcPr>
          <w:p w14:paraId="5EE8A17F">
            <w:pPr>
              <w:spacing w:line="240" w:lineRule="auto"/>
              <w:ind w:firstLine="0" w:firstLineChars="0"/>
              <w:jc w:val="center"/>
              <w:rPr>
                <w:sz w:val="21"/>
                <w:szCs w:val="21"/>
                <w:highlight w:val="none"/>
              </w:rPr>
            </w:pPr>
            <w:r>
              <w:rPr>
                <w:rFonts w:hint="eastAsia"/>
                <w:sz w:val="21"/>
                <w:szCs w:val="21"/>
                <w:highlight w:val="none"/>
              </w:rPr>
              <w:t>尺寸</w:t>
            </w:r>
          </w:p>
        </w:tc>
        <w:tc>
          <w:tcPr>
            <w:tcW w:w="6670" w:type="dxa"/>
            <w:tcBorders>
              <w:top w:val="nil"/>
              <w:left w:val="nil"/>
              <w:bottom w:val="single" w:color="auto" w:sz="4" w:space="0"/>
              <w:right w:val="single" w:color="auto" w:sz="4" w:space="0"/>
            </w:tcBorders>
            <w:vAlign w:val="center"/>
          </w:tcPr>
          <w:p w14:paraId="1D887515">
            <w:pPr>
              <w:spacing w:line="240" w:lineRule="auto"/>
              <w:ind w:firstLine="0" w:firstLineChars="0"/>
              <w:jc w:val="center"/>
              <w:rPr>
                <w:sz w:val="21"/>
                <w:szCs w:val="21"/>
                <w:highlight w:val="none"/>
              </w:rPr>
            </w:pPr>
            <w:r>
              <w:rPr>
                <w:rFonts w:hint="eastAsia"/>
                <w:sz w:val="21"/>
                <w:szCs w:val="21"/>
                <w:highlight w:val="none"/>
              </w:rPr>
              <w:t>宽度、厚度符合协定尺寸，宽度允许公差为±10mm</w:t>
            </w:r>
          </w:p>
        </w:tc>
      </w:tr>
      <w:tr w14:paraId="501E93D9">
        <w:tblPrEx>
          <w:tblCellMar>
            <w:top w:w="0" w:type="dxa"/>
            <w:left w:w="108" w:type="dxa"/>
            <w:bottom w:w="0" w:type="dxa"/>
            <w:right w:w="108" w:type="dxa"/>
          </w:tblCellMar>
        </w:tblPrEx>
        <w:trPr>
          <w:trHeight w:val="615" w:hRule="atLeast"/>
          <w:jc w:val="center"/>
        </w:trPr>
        <w:tc>
          <w:tcPr>
            <w:tcW w:w="813" w:type="dxa"/>
            <w:tcBorders>
              <w:top w:val="nil"/>
              <w:left w:val="single" w:color="auto" w:sz="4" w:space="0"/>
              <w:bottom w:val="single" w:color="auto" w:sz="4" w:space="0"/>
              <w:right w:val="single" w:color="auto" w:sz="4" w:space="0"/>
            </w:tcBorders>
            <w:vAlign w:val="center"/>
          </w:tcPr>
          <w:p w14:paraId="05AFB6EA">
            <w:pPr>
              <w:spacing w:line="240" w:lineRule="auto"/>
              <w:ind w:firstLine="0" w:firstLineChars="0"/>
              <w:jc w:val="center"/>
              <w:rPr>
                <w:sz w:val="21"/>
                <w:szCs w:val="21"/>
                <w:highlight w:val="none"/>
              </w:rPr>
            </w:pPr>
            <w:r>
              <w:rPr>
                <w:rFonts w:hint="eastAsia"/>
                <w:sz w:val="21"/>
                <w:szCs w:val="21"/>
                <w:highlight w:val="none"/>
              </w:rPr>
              <w:t>3</w:t>
            </w:r>
          </w:p>
        </w:tc>
        <w:tc>
          <w:tcPr>
            <w:tcW w:w="1900" w:type="dxa"/>
            <w:tcBorders>
              <w:top w:val="nil"/>
              <w:left w:val="nil"/>
              <w:bottom w:val="single" w:color="auto" w:sz="4" w:space="0"/>
              <w:right w:val="single" w:color="auto" w:sz="4" w:space="0"/>
            </w:tcBorders>
            <w:vAlign w:val="center"/>
          </w:tcPr>
          <w:p w14:paraId="4108D24D">
            <w:pPr>
              <w:spacing w:line="240" w:lineRule="auto"/>
              <w:ind w:firstLine="0" w:firstLineChars="0"/>
              <w:jc w:val="center"/>
              <w:rPr>
                <w:sz w:val="21"/>
                <w:szCs w:val="21"/>
                <w:highlight w:val="none"/>
              </w:rPr>
            </w:pPr>
            <w:r>
              <w:rPr>
                <w:rFonts w:hint="eastAsia"/>
                <w:sz w:val="21"/>
                <w:szCs w:val="21"/>
                <w:highlight w:val="none"/>
              </w:rPr>
              <w:t>克重</w:t>
            </w:r>
          </w:p>
        </w:tc>
        <w:tc>
          <w:tcPr>
            <w:tcW w:w="6670" w:type="dxa"/>
            <w:tcBorders>
              <w:top w:val="nil"/>
              <w:left w:val="nil"/>
              <w:bottom w:val="single" w:color="auto" w:sz="4" w:space="0"/>
              <w:right w:val="single" w:color="auto" w:sz="4" w:space="0"/>
            </w:tcBorders>
            <w:vAlign w:val="center"/>
          </w:tcPr>
          <w:p w14:paraId="0A789CA8">
            <w:pPr>
              <w:spacing w:line="240" w:lineRule="auto"/>
              <w:ind w:firstLine="0" w:firstLineChars="0"/>
              <w:jc w:val="center"/>
              <w:rPr>
                <w:sz w:val="21"/>
                <w:szCs w:val="21"/>
                <w:highlight w:val="none"/>
              </w:rPr>
            </w:pPr>
            <w:r>
              <w:rPr>
                <w:rFonts w:hint="eastAsia"/>
                <w:sz w:val="21"/>
                <w:szCs w:val="21"/>
                <w:highlight w:val="none"/>
              </w:rPr>
              <w:t>POE≥360g/m²，EVA≥360g/m²</w:t>
            </w:r>
          </w:p>
        </w:tc>
      </w:tr>
      <w:tr w14:paraId="32551E43">
        <w:tblPrEx>
          <w:tblCellMar>
            <w:top w:w="0" w:type="dxa"/>
            <w:left w:w="108" w:type="dxa"/>
            <w:bottom w:w="0" w:type="dxa"/>
            <w:right w:w="108" w:type="dxa"/>
          </w:tblCellMar>
        </w:tblPrEx>
        <w:trPr>
          <w:trHeight w:val="615" w:hRule="atLeast"/>
          <w:jc w:val="center"/>
        </w:trPr>
        <w:tc>
          <w:tcPr>
            <w:tcW w:w="813" w:type="dxa"/>
            <w:tcBorders>
              <w:top w:val="nil"/>
              <w:left w:val="single" w:color="auto" w:sz="4" w:space="0"/>
              <w:bottom w:val="single" w:color="auto" w:sz="4" w:space="0"/>
              <w:right w:val="single" w:color="auto" w:sz="4" w:space="0"/>
            </w:tcBorders>
            <w:vAlign w:val="center"/>
          </w:tcPr>
          <w:p w14:paraId="401ADC3A">
            <w:pPr>
              <w:spacing w:line="240" w:lineRule="auto"/>
              <w:ind w:firstLine="0" w:firstLineChars="0"/>
              <w:jc w:val="center"/>
              <w:rPr>
                <w:sz w:val="21"/>
                <w:szCs w:val="21"/>
                <w:highlight w:val="none"/>
              </w:rPr>
            </w:pPr>
            <w:r>
              <w:rPr>
                <w:rFonts w:hint="eastAsia"/>
                <w:sz w:val="21"/>
                <w:szCs w:val="21"/>
                <w:highlight w:val="none"/>
              </w:rPr>
              <w:t>4</w:t>
            </w:r>
          </w:p>
        </w:tc>
        <w:tc>
          <w:tcPr>
            <w:tcW w:w="1900" w:type="dxa"/>
            <w:tcBorders>
              <w:top w:val="nil"/>
              <w:left w:val="nil"/>
              <w:bottom w:val="single" w:color="auto" w:sz="4" w:space="0"/>
              <w:right w:val="single" w:color="auto" w:sz="4" w:space="0"/>
            </w:tcBorders>
            <w:vAlign w:val="center"/>
          </w:tcPr>
          <w:p w14:paraId="617F623A">
            <w:pPr>
              <w:spacing w:line="240" w:lineRule="auto"/>
              <w:ind w:firstLine="0" w:firstLineChars="0"/>
              <w:jc w:val="center"/>
              <w:rPr>
                <w:sz w:val="21"/>
                <w:szCs w:val="21"/>
                <w:highlight w:val="none"/>
              </w:rPr>
            </w:pPr>
            <w:r>
              <w:rPr>
                <w:rFonts w:hint="eastAsia"/>
                <w:sz w:val="21"/>
                <w:szCs w:val="21"/>
                <w:highlight w:val="none"/>
              </w:rPr>
              <w:t>交联度</w:t>
            </w:r>
          </w:p>
        </w:tc>
        <w:tc>
          <w:tcPr>
            <w:tcW w:w="6670" w:type="dxa"/>
            <w:tcBorders>
              <w:top w:val="nil"/>
              <w:left w:val="nil"/>
              <w:bottom w:val="single" w:color="auto" w:sz="4" w:space="0"/>
              <w:right w:val="single" w:color="auto" w:sz="4" w:space="0"/>
            </w:tcBorders>
            <w:vAlign w:val="center"/>
          </w:tcPr>
          <w:p w14:paraId="6EE83E02">
            <w:pPr>
              <w:spacing w:line="240" w:lineRule="auto"/>
              <w:ind w:firstLine="0" w:firstLineChars="0"/>
              <w:jc w:val="center"/>
              <w:rPr>
                <w:sz w:val="21"/>
                <w:szCs w:val="21"/>
                <w:highlight w:val="none"/>
              </w:rPr>
            </w:pPr>
            <w:r>
              <w:rPr>
                <w:sz w:val="21"/>
                <w:szCs w:val="21"/>
                <w:highlight w:val="none"/>
              </w:rPr>
              <w:t>EVA:</w:t>
            </w:r>
            <w:r>
              <w:rPr>
                <w:rFonts w:hint="eastAsia"/>
                <w:sz w:val="21"/>
                <w:szCs w:val="21"/>
                <w:highlight w:val="none"/>
              </w:rPr>
              <w:t>75%≤交联度≤95%</w:t>
            </w:r>
          </w:p>
          <w:p w14:paraId="5E9FC4FE">
            <w:pPr>
              <w:spacing w:line="240" w:lineRule="auto"/>
              <w:ind w:firstLine="0" w:firstLineChars="0"/>
              <w:jc w:val="center"/>
              <w:rPr>
                <w:sz w:val="21"/>
                <w:szCs w:val="21"/>
                <w:highlight w:val="none"/>
              </w:rPr>
            </w:pPr>
            <w:r>
              <w:rPr>
                <w:sz w:val="21"/>
                <w:szCs w:val="21"/>
                <w:highlight w:val="none"/>
              </w:rPr>
              <w:t>POE:60%</w:t>
            </w:r>
            <w:r>
              <w:rPr>
                <w:rFonts w:hint="eastAsia"/>
                <w:sz w:val="21"/>
                <w:szCs w:val="21"/>
                <w:highlight w:val="none"/>
              </w:rPr>
              <w:t>≤交联度≤</w:t>
            </w:r>
            <w:r>
              <w:rPr>
                <w:sz w:val="21"/>
                <w:szCs w:val="21"/>
                <w:highlight w:val="none"/>
              </w:rPr>
              <w:t>95%</w:t>
            </w:r>
          </w:p>
        </w:tc>
      </w:tr>
      <w:tr w14:paraId="0E513E1D">
        <w:tblPrEx>
          <w:tblCellMar>
            <w:top w:w="0" w:type="dxa"/>
            <w:left w:w="108" w:type="dxa"/>
            <w:bottom w:w="0" w:type="dxa"/>
            <w:right w:w="108" w:type="dxa"/>
          </w:tblCellMar>
        </w:tblPrEx>
        <w:trPr>
          <w:trHeight w:val="615" w:hRule="atLeast"/>
          <w:jc w:val="center"/>
        </w:trPr>
        <w:tc>
          <w:tcPr>
            <w:tcW w:w="813" w:type="dxa"/>
            <w:tcBorders>
              <w:top w:val="nil"/>
              <w:left w:val="single" w:color="auto" w:sz="4" w:space="0"/>
              <w:bottom w:val="single" w:color="auto" w:sz="4" w:space="0"/>
              <w:right w:val="single" w:color="auto" w:sz="4" w:space="0"/>
            </w:tcBorders>
            <w:vAlign w:val="center"/>
          </w:tcPr>
          <w:p w14:paraId="0676CFF4">
            <w:pPr>
              <w:spacing w:line="240" w:lineRule="auto"/>
              <w:ind w:firstLine="0" w:firstLineChars="0"/>
              <w:jc w:val="center"/>
              <w:rPr>
                <w:sz w:val="21"/>
                <w:szCs w:val="21"/>
                <w:highlight w:val="none"/>
              </w:rPr>
            </w:pPr>
            <w:r>
              <w:rPr>
                <w:rFonts w:hint="eastAsia"/>
                <w:sz w:val="21"/>
                <w:szCs w:val="21"/>
                <w:highlight w:val="none"/>
              </w:rPr>
              <w:t>5</w:t>
            </w:r>
          </w:p>
        </w:tc>
        <w:tc>
          <w:tcPr>
            <w:tcW w:w="1900" w:type="dxa"/>
            <w:tcBorders>
              <w:top w:val="nil"/>
              <w:left w:val="nil"/>
              <w:bottom w:val="single" w:color="auto" w:sz="4" w:space="0"/>
              <w:right w:val="single" w:color="auto" w:sz="4" w:space="0"/>
            </w:tcBorders>
            <w:vAlign w:val="center"/>
          </w:tcPr>
          <w:p w14:paraId="17146E6D">
            <w:pPr>
              <w:spacing w:line="240" w:lineRule="auto"/>
              <w:ind w:firstLine="0" w:firstLineChars="0"/>
              <w:jc w:val="center"/>
              <w:rPr>
                <w:sz w:val="21"/>
                <w:szCs w:val="21"/>
                <w:highlight w:val="none"/>
              </w:rPr>
            </w:pPr>
            <w:r>
              <w:rPr>
                <w:rFonts w:hint="eastAsia"/>
                <w:sz w:val="21"/>
                <w:szCs w:val="21"/>
                <w:highlight w:val="none"/>
              </w:rPr>
              <w:t>剥离强度（与玻璃）</w:t>
            </w:r>
          </w:p>
        </w:tc>
        <w:tc>
          <w:tcPr>
            <w:tcW w:w="6670" w:type="dxa"/>
            <w:tcBorders>
              <w:top w:val="nil"/>
              <w:left w:val="nil"/>
              <w:bottom w:val="single" w:color="auto" w:sz="4" w:space="0"/>
              <w:right w:val="single" w:color="auto" w:sz="4" w:space="0"/>
            </w:tcBorders>
            <w:vAlign w:val="center"/>
          </w:tcPr>
          <w:p w14:paraId="05DD1A93">
            <w:pPr>
              <w:spacing w:line="240" w:lineRule="auto"/>
              <w:ind w:firstLine="0" w:firstLineChars="0"/>
              <w:jc w:val="center"/>
              <w:rPr>
                <w:sz w:val="21"/>
                <w:szCs w:val="21"/>
                <w:highlight w:val="none"/>
              </w:rPr>
            </w:pPr>
            <w:r>
              <w:rPr>
                <w:rFonts w:hint="eastAsia"/>
                <w:sz w:val="21"/>
                <w:szCs w:val="21"/>
                <w:highlight w:val="none"/>
              </w:rPr>
              <w:t>≥</w:t>
            </w:r>
            <w:r>
              <w:rPr>
                <w:sz w:val="21"/>
                <w:szCs w:val="21"/>
                <w:highlight w:val="none"/>
              </w:rPr>
              <w:t>50</w:t>
            </w:r>
            <w:r>
              <w:rPr>
                <w:rFonts w:hint="eastAsia"/>
                <w:sz w:val="21"/>
                <w:szCs w:val="21"/>
                <w:highlight w:val="none"/>
              </w:rPr>
              <w:t>N/cm</w:t>
            </w:r>
          </w:p>
        </w:tc>
      </w:tr>
      <w:tr w14:paraId="694B9987">
        <w:tblPrEx>
          <w:tblCellMar>
            <w:top w:w="0" w:type="dxa"/>
            <w:left w:w="108" w:type="dxa"/>
            <w:bottom w:w="0" w:type="dxa"/>
            <w:right w:w="108" w:type="dxa"/>
          </w:tblCellMar>
        </w:tblPrEx>
        <w:trPr>
          <w:trHeight w:val="615" w:hRule="atLeast"/>
          <w:jc w:val="center"/>
        </w:trPr>
        <w:tc>
          <w:tcPr>
            <w:tcW w:w="813" w:type="dxa"/>
            <w:tcBorders>
              <w:top w:val="nil"/>
              <w:left w:val="single" w:color="auto" w:sz="4" w:space="0"/>
              <w:bottom w:val="single" w:color="auto" w:sz="4" w:space="0"/>
              <w:right w:val="single" w:color="auto" w:sz="4" w:space="0"/>
            </w:tcBorders>
            <w:vAlign w:val="center"/>
          </w:tcPr>
          <w:p w14:paraId="5DC8A7AA">
            <w:pPr>
              <w:spacing w:line="240" w:lineRule="auto"/>
              <w:ind w:firstLine="0" w:firstLineChars="0"/>
              <w:jc w:val="center"/>
              <w:rPr>
                <w:sz w:val="21"/>
                <w:szCs w:val="21"/>
                <w:highlight w:val="none"/>
              </w:rPr>
            </w:pPr>
            <w:r>
              <w:rPr>
                <w:rFonts w:hint="eastAsia"/>
                <w:sz w:val="21"/>
                <w:szCs w:val="21"/>
                <w:highlight w:val="none"/>
              </w:rPr>
              <w:t>6</w:t>
            </w:r>
          </w:p>
        </w:tc>
        <w:tc>
          <w:tcPr>
            <w:tcW w:w="1900" w:type="dxa"/>
            <w:tcBorders>
              <w:top w:val="single" w:color="auto" w:sz="4" w:space="0"/>
              <w:left w:val="single" w:color="auto" w:sz="4" w:space="0"/>
              <w:bottom w:val="single" w:color="auto" w:sz="4" w:space="0"/>
              <w:right w:val="single" w:color="auto" w:sz="4" w:space="0"/>
            </w:tcBorders>
            <w:vAlign w:val="center"/>
          </w:tcPr>
          <w:p w14:paraId="75D50962">
            <w:pPr>
              <w:spacing w:line="240" w:lineRule="auto"/>
              <w:ind w:firstLine="0" w:firstLineChars="0"/>
              <w:jc w:val="center"/>
              <w:rPr>
                <w:sz w:val="21"/>
                <w:szCs w:val="21"/>
                <w:highlight w:val="none"/>
              </w:rPr>
            </w:pPr>
            <w:r>
              <w:rPr>
                <w:rFonts w:hint="eastAsia"/>
                <w:sz w:val="21"/>
                <w:szCs w:val="21"/>
                <w:highlight w:val="none"/>
              </w:rPr>
              <w:t>拉伸强度</w:t>
            </w:r>
          </w:p>
        </w:tc>
        <w:tc>
          <w:tcPr>
            <w:tcW w:w="6670" w:type="dxa"/>
            <w:tcBorders>
              <w:top w:val="single" w:color="auto" w:sz="4" w:space="0"/>
              <w:left w:val="nil"/>
              <w:bottom w:val="single" w:color="auto" w:sz="4" w:space="0"/>
              <w:right w:val="single" w:color="auto" w:sz="4" w:space="0"/>
            </w:tcBorders>
            <w:vAlign w:val="center"/>
          </w:tcPr>
          <w:p w14:paraId="08D5F2A2">
            <w:pPr>
              <w:spacing w:line="240" w:lineRule="auto"/>
              <w:ind w:firstLine="0" w:firstLineChars="0"/>
              <w:jc w:val="center"/>
              <w:rPr>
                <w:sz w:val="21"/>
                <w:szCs w:val="21"/>
                <w:highlight w:val="none"/>
              </w:rPr>
            </w:pPr>
            <w:r>
              <w:rPr>
                <w:rFonts w:hint="eastAsia"/>
                <w:sz w:val="21"/>
                <w:szCs w:val="21"/>
                <w:highlight w:val="none"/>
              </w:rPr>
              <w:t>E</w:t>
            </w:r>
            <w:r>
              <w:rPr>
                <w:sz w:val="21"/>
                <w:szCs w:val="21"/>
                <w:highlight w:val="none"/>
              </w:rPr>
              <w:t>VA</w:t>
            </w:r>
            <w:r>
              <w:rPr>
                <w:rFonts w:hint="eastAsia"/>
                <w:sz w:val="21"/>
                <w:szCs w:val="21"/>
                <w:highlight w:val="none"/>
              </w:rPr>
              <w:t>≥</w:t>
            </w:r>
            <w:r>
              <w:rPr>
                <w:sz w:val="21"/>
                <w:szCs w:val="21"/>
                <w:highlight w:val="none"/>
              </w:rPr>
              <w:t>10</w:t>
            </w:r>
            <w:r>
              <w:rPr>
                <w:rFonts w:hint="eastAsia"/>
                <w:sz w:val="21"/>
                <w:szCs w:val="21"/>
                <w:highlight w:val="none"/>
              </w:rPr>
              <w:t>Mpa</w:t>
            </w:r>
          </w:p>
          <w:p w14:paraId="12C9F869">
            <w:pPr>
              <w:spacing w:line="240" w:lineRule="auto"/>
              <w:ind w:firstLine="0" w:firstLineChars="0"/>
              <w:jc w:val="center"/>
              <w:rPr>
                <w:sz w:val="21"/>
                <w:szCs w:val="21"/>
                <w:highlight w:val="none"/>
              </w:rPr>
            </w:pPr>
            <w:r>
              <w:rPr>
                <w:sz w:val="21"/>
                <w:szCs w:val="21"/>
                <w:highlight w:val="none"/>
              </w:rPr>
              <w:t>POE</w:t>
            </w:r>
            <w:r>
              <w:rPr>
                <w:rFonts w:hint="eastAsia"/>
                <w:sz w:val="21"/>
                <w:szCs w:val="21"/>
                <w:highlight w:val="none"/>
              </w:rPr>
              <w:t>≥5Mpa</w:t>
            </w:r>
          </w:p>
        </w:tc>
      </w:tr>
      <w:tr w14:paraId="561811B2">
        <w:tblPrEx>
          <w:tblCellMar>
            <w:top w:w="0" w:type="dxa"/>
            <w:left w:w="108" w:type="dxa"/>
            <w:bottom w:w="0" w:type="dxa"/>
            <w:right w:w="108" w:type="dxa"/>
          </w:tblCellMar>
        </w:tblPrEx>
        <w:trPr>
          <w:trHeight w:val="615"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14:paraId="144DB187">
            <w:pPr>
              <w:spacing w:line="240" w:lineRule="auto"/>
              <w:ind w:firstLine="0" w:firstLineChars="0"/>
              <w:jc w:val="center"/>
              <w:rPr>
                <w:sz w:val="21"/>
                <w:szCs w:val="21"/>
                <w:highlight w:val="none"/>
              </w:rPr>
            </w:pPr>
            <w:r>
              <w:rPr>
                <w:rFonts w:hint="eastAsia"/>
                <w:sz w:val="21"/>
                <w:szCs w:val="21"/>
                <w:highlight w:val="none"/>
              </w:rPr>
              <w:t>7</w:t>
            </w:r>
          </w:p>
        </w:tc>
        <w:tc>
          <w:tcPr>
            <w:tcW w:w="1900" w:type="dxa"/>
            <w:tcBorders>
              <w:top w:val="single" w:color="auto" w:sz="4" w:space="0"/>
              <w:left w:val="nil"/>
              <w:bottom w:val="single" w:color="auto" w:sz="4" w:space="0"/>
              <w:right w:val="single" w:color="auto" w:sz="4" w:space="0"/>
            </w:tcBorders>
            <w:vAlign w:val="center"/>
          </w:tcPr>
          <w:p w14:paraId="03A04796">
            <w:pPr>
              <w:spacing w:line="240" w:lineRule="auto"/>
              <w:ind w:firstLine="0" w:firstLineChars="0"/>
              <w:jc w:val="center"/>
              <w:rPr>
                <w:sz w:val="21"/>
                <w:szCs w:val="21"/>
                <w:highlight w:val="none"/>
              </w:rPr>
            </w:pPr>
            <w:r>
              <w:rPr>
                <w:rFonts w:hint="eastAsia"/>
                <w:sz w:val="21"/>
                <w:szCs w:val="21"/>
                <w:highlight w:val="none"/>
              </w:rPr>
              <w:t>断裂伸长率</w:t>
            </w:r>
          </w:p>
        </w:tc>
        <w:tc>
          <w:tcPr>
            <w:tcW w:w="6670" w:type="dxa"/>
            <w:tcBorders>
              <w:top w:val="single" w:color="auto" w:sz="4" w:space="0"/>
              <w:left w:val="nil"/>
              <w:bottom w:val="single" w:color="auto" w:sz="4" w:space="0"/>
              <w:right w:val="single" w:color="auto" w:sz="4" w:space="0"/>
            </w:tcBorders>
            <w:vAlign w:val="center"/>
          </w:tcPr>
          <w:p w14:paraId="36E6FA2B">
            <w:pPr>
              <w:spacing w:line="240" w:lineRule="auto"/>
              <w:ind w:firstLine="0" w:firstLineChars="0"/>
              <w:jc w:val="center"/>
              <w:rPr>
                <w:sz w:val="21"/>
                <w:szCs w:val="21"/>
                <w:highlight w:val="none"/>
              </w:rPr>
            </w:pPr>
            <w:r>
              <w:rPr>
                <w:rFonts w:hint="eastAsia"/>
                <w:sz w:val="21"/>
                <w:szCs w:val="21"/>
                <w:highlight w:val="none"/>
              </w:rPr>
              <w:t>透明EVA≥</w:t>
            </w:r>
            <w:r>
              <w:rPr>
                <w:sz w:val="21"/>
                <w:szCs w:val="21"/>
                <w:highlight w:val="none"/>
              </w:rPr>
              <w:t>400</w:t>
            </w:r>
            <w:r>
              <w:rPr>
                <w:rFonts w:hint="eastAsia"/>
                <w:sz w:val="21"/>
                <w:szCs w:val="21"/>
                <w:highlight w:val="none"/>
              </w:rPr>
              <w:t>%；白色EVA≥</w:t>
            </w:r>
            <w:r>
              <w:rPr>
                <w:sz w:val="21"/>
                <w:szCs w:val="21"/>
                <w:highlight w:val="none"/>
              </w:rPr>
              <w:t>400</w:t>
            </w:r>
            <w:r>
              <w:rPr>
                <w:rFonts w:hint="eastAsia"/>
                <w:sz w:val="21"/>
                <w:szCs w:val="21"/>
                <w:highlight w:val="none"/>
              </w:rPr>
              <w:t>%</w:t>
            </w:r>
          </w:p>
        </w:tc>
      </w:tr>
      <w:tr w14:paraId="06FAC11B">
        <w:tblPrEx>
          <w:tblCellMar>
            <w:top w:w="0" w:type="dxa"/>
            <w:left w:w="108" w:type="dxa"/>
            <w:bottom w:w="0" w:type="dxa"/>
            <w:right w:w="108" w:type="dxa"/>
          </w:tblCellMar>
        </w:tblPrEx>
        <w:trPr>
          <w:trHeight w:val="615"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14:paraId="746BBDD7">
            <w:pPr>
              <w:spacing w:line="240" w:lineRule="auto"/>
              <w:ind w:firstLine="0" w:firstLineChars="0"/>
              <w:jc w:val="center"/>
              <w:rPr>
                <w:sz w:val="21"/>
                <w:szCs w:val="21"/>
                <w:highlight w:val="none"/>
              </w:rPr>
            </w:pPr>
            <w:r>
              <w:rPr>
                <w:rFonts w:hint="eastAsia"/>
                <w:sz w:val="21"/>
                <w:szCs w:val="21"/>
                <w:highlight w:val="none"/>
              </w:rPr>
              <w:t>8</w:t>
            </w:r>
          </w:p>
        </w:tc>
        <w:tc>
          <w:tcPr>
            <w:tcW w:w="1900" w:type="dxa"/>
            <w:tcBorders>
              <w:top w:val="single" w:color="auto" w:sz="4" w:space="0"/>
              <w:left w:val="nil"/>
              <w:bottom w:val="single" w:color="auto" w:sz="4" w:space="0"/>
              <w:right w:val="single" w:color="auto" w:sz="4" w:space="0"/>
            </w:tcBorders>
            <w:vAlign w:val="center"/>
          </w:tcPr>
          <w:p w14:paraId="645EDBB0">
            <w:pPr>
              <w:spacing w:line="240" w:lineRule="auto"/>
              <w:ind w:firstLine="0" w:firstLineChars="0"/>
              <w:jc w:val="center"/>
              <w:rPr>
                <w:sz w:val="21"/>
                <w:szCs w:val="21"/>
                <w:highlight w:val="none"/>
              </w:rPr>
            </w:pPr>
            <w:r>
              <w:rPr>
                <w:rFonts w:hint="eastAsia"/>
                <w:sz w:val="21"/>
                <w:szCs w:val="21"/>
                <w:highlight w:val="none"/>
              </w:rPr>
              <w:t>收缩率</w:t>
            </w:r>
          </w:p>
        </w:tc>
        <w:tc>
          <w:tcPr>
            <w:tcW w:w="6670" w:type="dxa"/>
            <w:tcBorders>
              <w:top w:val="nil"/>
              <w:left w:val="nil"/>
              <w:bottom w:val="single" w:color="auto" w:sz="4" w:space="0"/>
              <w:right w:val="single" w:color="auto" w:sz="4" w:space="0"/>
            </w:tcBorders>
            <w:vAlign w:val="center"/>
          </w:tcPr>
          <w:p w14:paraId="261ECF13">
            <w:pPr>
              <w:spacing w:line="240" w:lineRule="auto"/>
              <w:ind w:firstLine="0" w:firstLineChars="0"/>
              <w:jc w:val="center"/>
              <w:rPr>
                <w:sz w:val="21"/>
                <w:szCs w:val="21"/>
                <w:highlight w:val="none"/>
              </w:rPr>
            </w:pPr>
            <w:r>
              <w:rPr>
                <w:rFonts w:hint="eastAsia"/>
                <w:sz w:val="21"/>
                <w:szCs w:val="21"/>
                <w:highlight w:val="none"/>
              </w:rPr>
              <w:t>纵向(MD） ＜4.0%，横向(TD） ＜2.0%</w:t>
            </w:r>
          </w:p>
        </w:tc>
      </w:tr>
      <w:tr w14:paraId="2E2860CE">
        <w:tblPrEx>
          <w:tblCellMar>
            <w:top w:w="0" w:type="dxa"/>
            <w:left w:w="108" w:type="dxa"/>
            <w:bottom w:w="0" w:type="dxa"/>
            <w:right w:w="108" w:type="dxa"/>
          </w:tblCellMar>
        </w:tblPrEx>
        <w:trPr>
          <w:trHeight w:val="615"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14:paraId="5CCEDAEF">
            <w:pPr>
              <w:spacing w:line="240" w:lineRule="auto"/>
              <w:ind w:firstLine="0" w:firstLineChars="0"/>
              <w:jc w:val="center"/>
              <w:rPr>
                <w:sz w:val="21"/>
                <w:szCs w:val="21"/>
                <w:highlight w:val="none"/>
              </w:rPr>
            </w:pPr>
            <w:r>
              <w:rPr>
                <w:rFonts w:hint="eastAsia"/>
                <w:sz w:val="21"/>
                <w:szCs w:val="21"/>
                <w:highlight w:val="none"/>
              </w:rPr>
              <w:t>9</w:t>
            </w:r>
          </w:p>
        </w:tc>
        <w:tc>
          <w:tcPr>
            <w:tcW w:w="1900" w:type="dxa"/>
            <w:tcBorders>
              <w:top w:val="single" w:color="auto" w:sz="4" w:space="0"/>
              <w:left w:val="nil"/>
              <w:bottom w:val="single" w:color="auto" w:sz="4" w:space="0"/>
              <w:right w:val="single" w:color="auto" w:sz="4" w:space="0"/>
            </w:tcBorders>
            <w:vAlign w:val="center"/>
          </w:tcPr>
          <w:p w14:paraId="06B1F086">
            <w:pPr>
              <w:spacing w:line="240" w:lineRule="auto"/>
              <w:ind w:firstLine="0" w:firstLineChars="0"/>
              <w:jc w:val="center"/>
              <w:rPr>
                <w:sz w:val="21"/>
                <w:szCs w:val="21"/>
                <w:highlight w:val="none"/>
              </w:rPr>
            </w:pPr>
            <w:r>
              <w:rPr>
                <w:rFonts w:hint="eastAsia"/>
                <w:sz w:val="21"/>
                <w:szCs w:val="21"/>
                <w:highlight w:val="none"/>
              </w:rPr>
              <w:t>吸水率</w:t>
            </w:r>
          </w:p>
        </w:tc>
        <w:tc>
          <w:tcPr>
            <w:tcW w:w="6670" w:type="dxa"/>
            <w:tcBorders>
              <w:top w:val="single" w:color="auto" w:sz="4" w:space="0"/>
              <w:left w:val="nil"/>
              <w:bottom w:val="single" w:color="auto" w:sz="4" w:space="0"/>
              <w:right w:val="single" w:color="auto" w:sz="4" w:space="0"/>
            </w:tcBorders>
            <w:vAlign w:val="center"/>
          </w:tcPr>
          <w:p w14:paraId="7364F528">
            <w:pPr>
              <w:spacing w:line="240" w:lineRule="auto"/>
              <w:ind w:firstLine="0" w:firstLineChars="0"/>
              <w:jc w:val="center"/>
              <w:rPr>
                <w:sz w:val="21"/>
                <w:szCs w:val="21"/>
                <w:highlight w:val="none"/>
              </w:rPr>
            </w:pPr>
            <w:r>
              <w:rPr>
                <w:rFonts w:hint="eastAsia"/>
                <w:sz w:val="21"/>
                <w:szCs w:val="21"/>
                <w:highlight w:val="none"/>
              </w:rPr>
              <w:t>E</w:t>
            </w:r>
            <w:r>
              <w:rPr>
                <w:sz w:val="21"/>
                <w:szCs w:val="21"/>
                <w:highlight w:val="none"/>
              </w:rPr>
              <w:t>VA</w:t>
            </w:r>
            <w:r>
              <w:rPr>
                <w:rFonts w:hint="eastAsia"/>
                <w:sz w:val="21"/>
                <w:szCs w:val="21"/>
                <w:highlight w:val="none"/>
              </w:rPr>
              <w:t>＜0.2%（条件39 ℃，红外测试条件）</w:t>
            </w:r>
          </w:p>
          <w:p w14:paraId="031DED61">
            <w:pPr>
              <w:spacing w:line="240" w:lineRule="auto"/>
              <w:ind w:firstLine="0" w:firstLineChars="0"/>
              <w:jc w:val="center"/>
              <w:rPr>
                <w:sz w:val="21"/>
                <w:szCs w:val="21"/>
                <w:highlight w:val="none"/>
              </w:rPr>
            </w:pPr>
            <w:r>
              <w:rPr>
                <w:sz w:val="21"/>
                <w:szCs w:val="21"/>
                <w:highlight w:val="none"/>
              </w:rPr>
              <w:t>POE</w:t>
            </w:r>
            <w:r>
              <w:rPr>
                <w:rFonts w:hint="eastAsia"/>
                <w:sz w:val="21"/>
                <w:szCs w:val="21"/>
                <w:highlight w:val="none"/>
              </w:rPr>
              <w:t>＜</w:t>
            </w:r>
            <w:r>
              <w:rPr>
                <w:sz w:val="21"/>
                <w:szCs w:val="21"/>
                <w:highlight w:val="none"/>
              </w:rPr>
              <w:t>0.</w:t>
            </w:r>
            <w:r>
              <w:rPr>
                <w:rFonts w:hint="eastAsia"/>
                <w:sz w:val="21"/>
                <w:szCs w:val="21"/>
                <w:highlight w:val="none"/>
              </w:rPr>
              <w:t>1</w:t>
            </w:r>
            <w:r>
              <w:rPr>
                <w:sz w:val="21"/>
                <w:szCs w:val="21"/>
                <w:highlight w:val="none"/>
              </w:rPr>
              <w:t>%（条件39 ℃，红外测试条件）</w:t>
            </w:r>
          </w:p>
        </w:tc>
      </w:tr>
      <w:tr w14:paraId="578C6925">
        <w:tblPrEx>
          <w:tblCellMar>
            <w:top w:w="0" w:type="dxa"/>
            <w:left w:w="108" w:type="dxa"/>
            <w:bottom w:w="0" w:type="dxa"/>
            <w:right w:w="108" w:type="dxa"/>
          </w:tblCellMar>
        </w:tblPrEx>
        <w:trPr>
          <w:trHeight w:val="540"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14:paraId="5E168C03">
            <w:pPr>
              <w:spacing w:line="240" w:lineRule="auto"/>
              <w:ind w:firstLine="0" w:firstLineChars="0"/>
              <w:jc w:val="center"/>
              <w:rPr>
                <w:sz w:val="21"/>
                <w:szCs w:val="21"/>
                <w:highlight w:val="none"/>
              </w:rPr>
            </w:pPr>
            <w:r>
              <w:rPr>
                <w:rFonts w:hint="eastAsia"/>
                <w:sz w:val="21"/>
                <w:szCs w:val="21"/>
                <w:highlight w:val="none"/>
              </w:rPr>
              <w:t>10</w:t>
            </w:r>
          </w:p>
        </w:tc>
        <w:tc>
          <w:tcPr>
            <w:tcW w:w="1900" w:type="dxa"/>
            <w:tcBorders>
              <w:top w:val="single" w:color="auto" w:sz="4" w:space="0"/>
              <w:left w:val="nil"/>
              <w:bottom w:val="single" w:color="auto" w:sz="4" w:space="0"/>
              <w:right w:val="single" w:color="auto" w:sz="4" w:space="0"/>
            </w:tcBorders>
            <w:vAlign w:val="center"/>
          </w:tcPr>
          <w:p w14:paraId="22064361">
            <w:pPr>
              <w:spacing w:line="240" w:lineRule="auto"/>
              <w:ind w:firstLine="0" w:firstLineChars="0"/>
              <w:jc w:val="center"/>
              <w:rPr>
                <w:sz w:val="21"/>
                <w:szCs w:val="21"/>
                <w:highlight w:val="none"/>
              </w:rPr>
            </w:pPr>
            <w:r>
              <w:rPr>
                <w:rFonts w:hint="eastAsia"/>
                <w:sz w:val="21"/>
                <w:szCs w:val="21"/>
                <w:highlight w:val="none"/>
              </w:rPr>
              <w:t>体积电阻率</w:t>
            </w:r>
          </w:p>
        </w:tc>
        <w:tc>
          <w:tcPr>
            <w:tcW w:w="6670" w:type="dxa"/>
            <w:tcBorders>
              <w:top w:val="single" w:color="auto" w:sz="4" w:space="0"/>
              <w:left w:val="nil"/>
              <w:bottom w:val="single" w:color="auto" w:sz="4" w:space="0"/>
              <w:right w:val="single" w:color="auto" w:sz="4" w:space="0"/>
            </w:tcBorders>
            <w:vAlign w:val="center"/>
          </w:tcPr>
          <w:p w14:paraId="6553B67B">
            <w:pPr>
              <w:spacing w:line="240" w:lineRule="auto"/>
              <w:ind w:firstLine="0" w:firstLineChars="0"/>
              <w:jc w:val="center"/>
              <w:rPr>
                <w:sz w:val="21"/>
                <w:szCs w:val="21"/>
                <w:highlight w:val="none"/>
              </w:rPr>
            </w:pPr>
            <w:r>
              <w:rPr>
                <w:rFonts w:hint="eastAsia"/>
                <w:sz w:val="21"/>
                <w:szCs w:val="21"/>
                <w:highlight w:val="none"/>
              </w:rPr>
              <w:t>透明EVA＞1.0×1015Ω·cm；白色EVA＞1.0×1014Ω·cm</w:t>
            </w:r>
          </w:p>
        </w:tc>
      </w:tr>
      <w:tr w14:paraId="22F15E03">
        <w:tblPrEx>
          <w:tblCellMar>
            <w:top w:w="0" w:type="dxa"/>
            <w:left w:w="108" w:type="dxa"/>
            <w:bottom w:w="0" w:type="dxa"/>
            <w:right w:w="108" w:type="dxa"/>
          </w:tblCellMar>
        </w:tblPrEx>
        <w:trPr>
          <w:trHeight w:val="540"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14:paraId="40AA8FD3">
            <w:pPr>
              <w:spacing w:line="240" w:lineRule="auto"/>
              <w:ind w:firstLine="0" w:firstLineChars="0"/>
              <w:jc w:val="center"/>
              <w:rPr>
                <w:sz w:val="21"/>
                <w:szCs w:val="21"/>
                <w:highlight w:val="none"/>
              </w:rPr>
            </w:pPr>
            <w:r>
              <w:rPr>
                <w:rFonts w:hint="eastAsia"/>
                <w:sz w:val="21"/>
                <w:szCs w:val="21"/>
                <w:highlight w:val="none"/>
              </w:rPr>
              <w:t>11</w:t>
            </w:r>
          </w:p>
        </w:tc>
        <w:tc>
          <w:tcPr>
            <w:tcW w:w="1900" w:type="dxa"/>
            <w:tcBorders>
              <w:top w:val="single" w:color="auto" w:sz="4" w:space="0"/>
              <w:left w:val="nil"/>
              <w:bottom w:val="single" w:color="auto" w:sz="4" w:space="0"/>
              <w:right w:val="single" w:color="auto" w:sz="4" w:space="0"/>
            </w:tcBorders>
            <w:vAlign w:val="center"/>
          </w:tcPr>
          <w:p w14:paraId="6A5C7441">
            <w:pPr>
              <w:spacing w:line="240" w:lineRule="auto"/>
              <w:ind w:firstLine="0" w:firstLineChars="0"/>
              <w:jc w:val="center"/>
              <w:rPr>
                <w:sz w:val="21"/>
                <w:szCs w:val="21"/>
                <w:highlight w:val="none"/>
              </w:rPr>
            </w:pPr>
            <w:r>
              <w:rPr>
                <w:rFonts w:hint="eastAsia"/>
                <w:sz w:val="21"/>
                <w:szCs w:val="21"/>
                <w:highlight w:val="none"/>
              </w:rPr>
              <w:t>击穿电压强度</w:t>
            </w:r>
          </w:p>
        </w:tc>
        <w:tc>
          <w:tcPr>
            <w:tcW w:w="6670" w:type="dxa"/>
            <w:tcBorders>
              <w:top w:val="single" w:color="auto" w:sz="4" w:space="0"/>
              <w:left w:val="nil"/>
              <w:bottom w:val="single" w:color="auto" w:sz="4" w:space="0"/>
              <w:right w:val="single" w:color="auto" w:sz="4" w:space="0"/>
            </w:tcBorders>
            <w:vAlign w:val="center"/>
          </w:tcPr>
          <w:p w14:paraId="77E4E350">
            <w:pPr>
              <w:spacing w:line="240" w:lineRule="auto"/>
              <w:ind w:firstLine="0" w:firstLineChars="0"/>
              <w:jc w:val="center"/>
              <w:rPr>
                <w:sz w:val="21"/>
                <w:szCs w:val="21"/>
                <w:highlight w:val="none"/>
              </w:rPr>
            </w:pPr>
            <w:r>
              <w:rPr>
                <w:rFonts w:hint="eastAsia"/>
                <w:sz w:val="21"/>
                <w:szCs w:val="21"/>
                <w:highlight w:val="none"/>
              </w:rPr>
              <w:t>透明＞28.0kV/mm；白色＞25.0kV/mm</w:t>
            </w:r>
          </w:p>
        </w:tc>
      </w:tr>
      <w:tr w14:paraId="2DBA5A07">
        <w:tblPrEx>
          <w:tblCellMar>
            <w:top w:w="0" w:type="dxa"/>
            <w:left w:w="108" w:type="dxa"/>
            <w:bottom w:w="0" w:type="dxa"/>
            <w:right w:w="108" w:type="dxa"/>
          </w:tblCellMar>
        </w:tblPrEx>
        <w:trPr>
          <w:trHeight w:val="540"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14:paraId="20B06CF0">
            <w:pPr>
              <w:spacing w:line="240" w:lineRule="auto"/>
              <w:ind w:firstLine="0" w:firstLineChars="0"/>
              <w:jc w:val="center"/>
              <w:rPr>
                <w:sz w:val="21"/>
                <w:szCs w:val="21"/>
                <w:highlight w:val="none"/>
              </w:rPr>
            </w:pPr>
            <w:r>
              <w:rPr>
                <w:rFonts w:hint="eastAsia"/>
                <w:sz w:val="21"/>
                <w:szCs w:val="21"/>
                <w:highlight w:val="none"/>
              </w:rPr>
              <w:t>12</w:t>
            </w:r>
          </w:p>
        </w:tc>
        <w:tc>
          <w:tcPr>
            <w:tcW w:w="1900" w:type="dxa"/>
            <w:tcBorders>
              <w:top w:val="single" w:color="auto" w:sz="4" w:space="0"/>
              <w:left w:val="nil"/>
              <w:bottom w:val="single" w:color="auto" w:sz="4" w:space="0"/>
              <w:right w:val="single" w:color="auto" w:sz="4" w:space="0"/>
            </w:tcBorders>
            <w:vAlign w:val="center"/>
          </w:tcPr>
          <w:p w14:paraId="2B4FF07B">
            <w:pPr>
              <w:spacing w:line="240" w:lineRule="auto"/>
              <w:ind w:firstLine="0" w:firstLineChars="0"/>
              <w:jc w:val="center"/>
              <w:rPr>
                <w:sz w:val="21"/>
                <w:szCs w:val="21"/>
                <w:highlight w:val="none"/>
              </w:rPr>
            </w:pPr>
            <w:r>
              <w:rPr>
                <w:rFonts w:hint="eastAsia"/>
                <w:sz w:val="21"/>
                <w:szCs w:val="21"/>
                <w:highlight w:val="none"/>
              </w:rPr>
              <w:t>相对起痕指数（CTI）</w:t>
            </w:r>
          </w:p>
        </w:tc>
        <w:tc>
          <w:tcPr>
            <w:tcW w:w="6670" w:type="dxa"/>
            <w:tcBorders>
              <w:top w:val="single" w:color="auto" w:sz="4" w:space="0"/>
              <w:left w:val="nil"/>
              <w:bottom w:val="single" w:color="auto" w:sz="4" w:space="0"/>
              <w:right w:val="single" w:color="auto" w:sz="4" w:space="0"/>
            </w:tcBorders>
            <w:vAlign w:val="center"/>
          </w:tcPr>
          <w:p w14:paraId="34C9687D">
            <w:pPr>
              <w:spacing w:line="240" w:lineRule="auto"/>
              <w:ind w:firstLine="0" w:firstLineChars="0"/>
              <w:jc w:val="center"/>
              <w:rPr>
                <w:sz w:val="21"/>
                <w:szCs w:val="21"/>
                <w:highlight w:val="none"/>
              </w:rPr>
            </w:pPr>
            <w:r>
              <w:rPr>
                <w:rFonts w:hint="eastAsia"/>
                <w:sz w:val="21"/>
                <w:szCs w:val="21"/>
                <w:highlight w:val="none"/>
              </w:rPr>
              <w:t>≥600V</w:t>
            </w:r>
          </w:p>
        </w:tc>
      </w:tr>
      <w:tr w14:paraId="07B20C48">
        <w:tblPrEx>
          <w:tblCellMar>
            <w:top w:w="0" w:type="dxa"/>
            <w:left w:w="108" w:type="dxa"/>
            <w:bottom w:w="0" w:type="dxa"/>
            <w:right w:w="108" w:type="dxa"/>
          </w:tblCellMar>
        </w:tblPrEx>
        <w:trPr>
          <w:trHeight w:val="540"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14:paraId="611C977B">
            <w:pPr>
              <w:spacing w:line="240" w:lineRule="auto"/>
              <w:ind w:firstLine="0" w:firstLineChars="0"/>
              <w:jc w:val="center"/>
              <w:rPr>
                <w:sz w:val="21"/>
                <w:szCs w:val="21"/>
                <w:highlight w:val="none"/>
              </w:rPr>
            </w:pPr>
            <w:r>
              <w:rPr>
                <w:rFonts w:hint="eastAsia"/>
                <w:sz w:val="21"/>
                <w:szCs w:val="21"/>
                <w:highlight w:val="none"/>
              </w:rPr>
              <w:t>13</w:t>
            </w:r>
          </w:p>
        </w:tc>
        <w:tc>
          <w:tcPr>
            <w:tcW w:w="1900" w:type="dxa"/>
            <w:tcBorders>
              <w:top w:val="single" w:color="auto" w:sz="4" w:space="0"/>
              <w:left w:val="nil"/>
              <w:bottom w:val="single" w:color="auto" w:sz="4" w:space="0"/>
              <w:right w:val="single" w:color="auto" w:sz="4" w:space="0"/>
            </w:tcBorders>
            <w:vAlign w:val="center"/>
          </w:tcPr>
          <w:p w14:paraId="20EC3AD4">
            <w:pPr>
              <w:spacing w:line="240" w:lineRule="auto"/>
              <w:ind w:firstLine="0" w:firstLineChars="0"/>
              <w:jc w:val="center"/>
              <w:rPr>
                <w:sz w:val="21"/>
                <w:szCs w:val="21"/>
                <w:highlight w:val="none"/>
              </w:rPr>
            </w:pPr>
            <w:r>
              <w:rPr>
                <w:rFonts w:hint="eastAsia"/>
                <w:sz w:val="21"/>
                <w:szCs w:val="21"/>
                <w:highlight w:val="none"/>
              </w:rPr>
              <w:t>反射率（白色EVA）</w:t>
            </w:r>
          </w:p>
        </w:tc>
        <w:tc>
          <w:tcPr>
            <w:tcW w:w="6670" w:type="dxa"/>
            <w:tcBorders>
              <w:top w:val="single" w:color="auto" w:sz="4" w:space="0"/>
              <w:left w:val="nil"/>
              <w:bottom w:val="single" w:color="auto" w:sz="4" w:space="0"/>
              <w:right w:val="single" w:color="auto" w:sz="4" w:space="0"/>
            </w:tcBorders>
            <w:vAlign w:val="center"/>
          </w:tcPr>
          <w:p w14:paraId="21999522">
            <w:pPr>
              <w:spacing w:line="240" w:lineRule="auto"/>
              <w:ind w:firstLine="0" w:firstLineChars="0"/>
              <w:jc w:val="center"/>
              <w:rPr>
                <w:sz w:val="21"/>
                <w:szCs w:val="21"/>
                <w:highlight w:val="none"/>
              </w:rPr>
            </w:pPr>
            <w:r>
              <w:rPr>
                <w:rFonts w:hint="eastAsia"/>
                <w:sz w:val="21"/>
                <w:szCs w:val="21"/>
                <w:highlight w:val="none"/>
              </w:rPr>
              <w:t>波长（400nm～700nm）≥90%</w:t>
            </w:r>
          </w:p>
          <w:p w14:paraId="1BFB0315">
            <w:pPr>
              <w:spacing w:line="240" w:lineRule="auto"/>
              <w:ind w:firstLine="0" w:firstLineChars="0"/>
              <w:jc w:val="center"/>
              <w:rPr>
                <w:sz w:val="21"/>
                <w:szCs w:val="21"/>
                <w:highlight w:val="none"/>
              </w:rPr>
            </w:pPr>
            <w:r>
              <w:rPr>
                <w:rFonts w:hint="eastAsia"/>
                <w:sz w:val="21"/>
                <w:szCs w:val="21"/>
                <w:highlight w:val="none"/>
              </w:rPr>
              <w:t>其它波段反射率供需双方约定</w:t>
            </w:r>
          </w:p>
        </w:tc>
      </w:tr>
      <w:tr w14:paraId="0CF756D4">
        <w:tblPrEx>
          <w:tblCellMar>
            <w:top w:w="0" w:type="dxa"/>
            <w:left w:w="108" w:type="dxa"/>
            <w:bottom w:w="0" w:type="dxa"/>
            <w:right w:w="108" w:type="dxa"/>
          </w:tblCellMar>
        </w:tblPrEx>
        <w:trPr>
          <w:trHeight w:val="540"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14:paraId="548DDCDA">
            <w:pPr>
              <w:spacing w:line="240" w:lineRule="auto"/>
              <w:ind w:firstLine="0" w:firstLineChars="0"/>
              <w:jc w:val="center"/>
              <w:rPr>
                <w:sz w:val="21"/>
                <w:szCs w:val="21"/>
                <w:highlight w:val="none"/>
              </w:rPr>
            </w:pPr>
            <w:r>
              <w:rPr>
                <w:rFonts w:hint="eastAsia"/>
                <w:sz w:val="21"/>
                <w:szCs w:val="21"/>
                <w:highlight w:val="none"/>
              </w:rPr>
              <w:t>14</w:t>
            </w:r>
          </w:p>
        </w:tc>
        <w:tc>
          <w:tcPr>
            <w:tcW w:w="1900" w:type="dxa"/>
            <w:tcBorders>
              <w:top w:val="single" w:color="auto" w:sz="4" w:space="0"/>
              <w:left w:val="nil"/>
              <w:bottom w:val="single" w:color="auto" w:sz="4" w:space="0"/>
              <w:right w:val="single" w:color="auto" w:sz="4" w:space="0"/>
            </w:tcBorders>
            <w:vAlign w:val="center"/>
          </w:tcPr>
          <w:p w14:paraId="615E87F6">
            <w:pPr>
              <w:spacing w:line="240" w:lineRule="auto"/>
              <w:ind w:firstLine="0" w:firstLineChars="0"/>
              <w:jc w:val="center"/>
              <w:rPr>
                <w:sz w:val="21"/>
                <w:szCs w:val="21"/>
                <w:highlight w:val="none"/>
              </w:rPr>
            </w:pPr>
            <w:r>
              <w:rPr>
                <w:rFonts w:hint="eastAsia"/>
                <w:sz w:val="21"/>
                <w:szCs w:val="21"/>
                <w:highlight w:val="none"/>
              </w:rPr>
              <w:t>剥离强度</w:t>
            </w:r>
          </w:p>
          <w:p w14:paraId="0292D05F">
            <w:pPr>
              <w:spacing w:line="240" w:lineRule="auto"/>
              <w:ind w:firstLine="0" w:firstLineChars="0"/>
              <w:jc w:val="center"/>
              <w:rPr>
                <w:sz w:val="21"/>
                <w:szCs w:val="21"/>
                <w:highlight w:val="none"/>
              </w:rPr>
            </w:pPr>
            <w:r>
              <w:rPr>
                <w:rFonts w:hint="eastAsia"/>
                <w:sz w:val="21"/>
                <w:szCs w:val="21"/>
                <w:highlight w:val="none"/>
              </w:rPr>
              <w:t>（与背板）</w:t>
            </w:r>
          </w:p>
        </w:tc>
        <w:tc>
          <w:tcPr>
            <w:tcW w:w="6670" w:type="dxa"/>
            <w:tcBorders>
              <w:top w:val="single" w:color="auto" w:sz="4" w:space="0"/>
              <w:left w:val="nil"/>
              <w:bottom w:val="single" w:color="auto" w:sz="4" w:space="0"/>
              <w:right w:val="single" w:color="auto" w:sz="4" w:space="0"/>
            </w:tcBorders>
            <w:vAlign w:val="center"/>
          </w:tcPr>
          <w:p w14:paraId="5550847B">
            <w:pPr>
              <w:spacing w:line="240" w:lineRule="auto"/>
              <w:ind w:firstLine="0" w:firstLineChars="0"/>
              <w:jc w:val="center"/>
              <w:rPr>
                <w:sz w:val="21"/>
                <w:szCs w:val="21"/>
                <w:highlight w:val="none"/>
              </w:rPr>
            </w:pPr>
            <w:r>
              <w:rPr>
                <w:rFonts w:hint="eastAsia"/>
                <w:sz w:val="21"/>
                <w:szCs w:val="21"/>
                <w:highlight w:val="none"/>
              </w:rPr>
              <w:t>≥40N/cm或背板膜层断裂</w:t>
            </w:r>
          </w:p>
        </w:tc>
      </w:tr>
      <w:tr w14:paraId="4EDD6780">
        <w:tblPrEx>
          <w:tblCellMar>
            <w:top w:w="0" w:type="dxa"/>
            <w:left w:w="108" w:type="dxa"/>
            <w:bottom w:w="0" w:type="dxa"/>
            <w:right w:w="108" w:type="dxa"/>
          </w:tblCellMar>
        </w:tblPrEx>
        <w:trPr>
          <w:trHeight w:val="540"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14:paraId="07CABBF7">
            <w:pPr>
              <w:spacing w:line="240" w:lineRule="auto"/>
              <w:ind w:firstLine="0" w:firstLineChars="0"/>
              <w:jc w:val="center"/>
              <w:rPr>
                <w:sz w:val="21"/>
                <w:szCs w:val="21"/>
                <w:highlight w:val="none"/>
              </w:rPr>
            </w:pPr>
            <w:r>
              <w:rPr>
                <w:rFonts w:hint="eastAsia"/>
                <w:sz w:val="21"/>
                <w:szCs w:val="21"/>
                <w:highlight w:val="none"/>
              </w:rPr>
              <w:t>15</w:t>
            </w:r>
          </w:p>
        </w:tc>
        <w:tc>
          <w:tcPr>
            <w:tcW w:w="1900" w:type="dxa"/>
            <w:tcBorders>
              <w:top w:val="single" w:color="auto" w:sz="4" w:space="0"/>
              <w:left w:val="nil"/>
              <w:bottom w:val="single" w:color="auto" w:sz="4" w:space="0"/>
              <w:right w:val="single" w:color="auto" w:sz="4" w:space="0"/>
            </w:tcBorders>
            <w:vAlign w:val="center"/>
          </w:tcPr>
          <w:p w14:paraId="0799A802">
            <w:pPr>
              <w:spacing w:line="240" w:lineRule="auto"/>
              <w:ind w:firstLine="0" w:firstLineChars="0"/>
              <w:jc w:val="center"/>
              <w:rPr>
                <w:sz w:val="21"/>
                <w:szCs w:val="21"/>
                <w:highlight w:val="none"/>
              </w:rPr>
            </w:pPr>
            <w:r>
              <w:rPr>
                <w:rFonts w:hint="eastAsia"/>
                <w:sz w:val="21"/>
                <w:szCs w:val="21"/>
                <w:highlight w:val="none"/>
              </w:rPr>
              <w:t>UV处理（60kWh/㎡）</w:t>
            </w:r>
          </w:p>
        </w:tc>
        <w:tc>
          <w:tcPr>
            <w:tcW w:w="6670" w:type="dxa"/>
            <w:tcBorders>
              <w:top w:val="single" w:color="auto" w:sz="4" w:space="0"/>
              <w:left w:val="nil"/>
              <w:bottom w:val="single" w:color="auto" w:sz="4" w:space="0"/>
              <w:right w:val="single" w:color="auto" w:sz="4" w:space="0"/>
            </w:tcBorders>
            <w:vAlign w:val="center"/>
          </w:tcPr>
          <w:p w14:paraId="2CCF0DD3">
            <w:pPr>
              <w:spacing w:line="240" w:lineRule="auto"/>
              <w:ind w:firstLine="0" w:firstLineChars="0"/>
              <w:jc w:val="center"/>
              <w:rPr>
                <w:sz w:val="21"/>
                <w:szCs w:val="21"/>
                <w:highlight w:val="none"/>
              </w:rPr>
            </w:pPr>
            <w:r>
              <w:rPr>
                <w:rFonts w:hint="eastAsia"/>
                <w:sz w:val="21"/>
                <w:szCs w:val="21"/>
                <w:highlight w:val="none"/>
              </w:rPr>
              <w:t>黄色指数变化△YI＜5，与玻璃剥离强度不低于初始性能50%</w:t>
            </w:r>
          </w:p>
          <w:p w14:paraId="1E521ADE">
            <w:pPr>
              <w:spacing w:line="240" w:lineRule="auto"/>
              <w:ind w:firstLine="0" w:firstLineChars="0"/>
              <w:jc w:val="center"/>
              <w:rPr>
                <w:sz w:val="21"/>
                <w:szCs w:val="21"/>
                <w:highlight w:val="none"/>
              </w:rPr>
            </w:pPr>
            <w:r>
              <w:rPr>
                <w:rFonts w:hint="eastAsia"/>
                <w:sz w:val="21"/>
                <w:szCs w:val="21"/>
                <w:highlight w:val="none"/>
              </w:rPr>
              <w:t>实验后EVA 胶膜不龟裂、不变色、不鼓泡、无气泡群</w:t>
            </w:r>
          </w:p>
        </w:tc>
      </w:tr>
      <w:tr w14:paraId="560E6EC6">
        <w:tblPrEx>
          <w:tblCellMar>
            <w:top w:w="0" w:type="dxa"/>
            <w:left w:w="108" w:type="dxa"/>
            <w:bottom w:w="0" w:type="dxa"/>
            <w:right w:w="108" w:type="dxa"/>
          </w:tblCellMar>
        </w:tblPrEx>
        <w:trPr>
          <w:trHeight w:val="540"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14:paraId="1ED883D3">
            <w:pPr>
              <w:spacing w:line="240" w:lineRule="auto"/>
              <w:ind w:firstLine="0" w:firstLineChars="0"/>
              <w:jc w:val="center"/>
              <w:rPr>
                <w:sz w:val="21"/>
                <w:szCs w:val="21"/>
                <w:highlight w:val="none"/>
              </w:rPr>
            </w:pPr>
            <w:r>
              <w:rPr>
                <w:rFonts w:hint="eastAsia"/>
                <w:sz w:val="21"/>
                <w:szCs w:val="21"/>
                <w:highlight w:val="none"/>
              </w:rPr>
              <w:t>16</w:t>
            </w:r>
          </w:p>
        </w:tc>
        <w:tc>
          <w:tcPr>
            <w:tcW w:w="1900" w:type="dxa"/>
            <w:tcBorders>
              <w:top w:val="single" w:color="auto" w:sz="4" w:space="0"/>
              <w:left w:val="nil"/>
              <w:bottom w:val="single" w:color="auto" w:sz="4" w:space="0"/>
              <w:right w:val="single" w:color="auto" w:sz="4" w:space="0"/>
            </w:tcBorders>
            <w:vAlign w:val="center"/>
          </w:tcPr>
          <w:p w14:paraId="734605D3">
            <w:pPr>
              <w:spacing w:line="240" w:lineRule="auto"/>
              <w:ind w:firstLine="0" w:firstLineChars="0"/>
              <w:jc w:val="center"/>
              <w:rPr>
                <w:sz w:val="21"/>
                <w:szCs w:val="21"/>
                <w:highlight w:val="none"/>
              </w:rPr>
            </w:pPr>
            <w:r>
              <w:rPr>
                <w:rFonts w:hint="eastAsia"/>
                <w:sz w:val="21"/>
                <w:szCs w:val="21"/>
                <w:highlight w:val="none"/>
              </w:rPr>
              <w:t>恒定湿热处理</w:t>
            </w:r>
          </w:p>
          <w:p w14:paraId="605A5720">
            <w:pPr>
              <w:spacing w:line="240" w:lineRule="auto"/>
              <w:ind w:firstLine="0" w:firstLineChars="0"/>
              <w:jc w:val="center"/>
              <w:rPr>
                <w:sz w:val="21"/>
                <w:szCs w:val="21"/>
                <w:highlight w:val="none"/>
              </w:rPr>
            </w:pPr>
            <w:r>
              <w:rPr>
                <w:rFonts w:hint="eastAsia"/>
                <w:sz w:val="21"/>
                <w:szCs w:val="21"/>
                <w:highlight w:val="none"/>
              </w:rPr>
              <w:t>(85±2）℃，(85±5）%RH，1000h</w:t>
            </w:r>
          </w:p>
        </w:tc>
        <w:tc>
          <w:tcPr>
            <w:tcW w:w="6670" w:type="dxa"/>
            <w:tcBorders>
              <w:top w:val="single" w:color="auto" w:sz="4" w:space="0"/>
              <w:left w:val="nil"/>
              <w:bottom w:val="single" w:color="auto" w:sz="4" w:space="0"/>
              <w:right w:val="single" w:color="auto" w:sz="4" w:space="0"/>
            </w:tcBorders>
            <w:vAlign w:val="center"/>
          </w:tcPr>
          <w:p w14:paraId="04CD60FD">
            <w:pPr>
              <w:spacing w:line="240" w:lineRule="auto"/>
              <w:ind w:firstLine="0" w:firstLineChars="0"/>
              <w:jc w:val="center"/>
              <w:rPr>
                <w:sz w:val="21"/>
                <w:szCs w:val="21"/>
                <w:highlight w:val="none"/>
              </w:rPr>
            </w:pPr>
            <w:r>
              <w:rPr>
                <w:rFonts w:hint="eastAsia"/>
                <w:sz w:val="21"/>
                <w:szCs w:val="21"/>
                <w:highlight w:val="none"/>
              </w:rPr>
              <w:t>黄色指数变化△YI＜4，与玻璃剥离强度不低于初始性能50%</w:t>
            </w:r>
          </w:p>
        </w:tc>
      </w:tr>
      <w:tr w14:paraId="4FF78B92">
        <w:tblPrEx>
          <w:tblCellMar>
            <w:top w:w="0" w:type="dxa"/>
            <w:left w:w="108" w:type="dxa"/>
            <w:bottom w:w="0" w:type="dxa"/>
            <w:right w:w="108" w:type="dxa"/>
          </w:tblCellMar>
        </w:tblPrEx>
        <w:trPr>
          <w:trHeight w:val="540"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14:paraId="02BC89DC">
            <w:pPr>
              <w:spacing w:line="240" w:lineRule="auto"/>
              <w:ind w:firstLine="0" w:firstLineChars="0"/>
              <w:jc w:val="center"/>
              <w:rPr>
                <w:sz w:val="21"/>
                <w:szCs w:val="21"/>
                <w:highlight w:val="none"/>
              </w:rPr>
            </w:pPr>
            <w:r>
              <w:rPr>
                <w:rFonts w:hint="eastAsia"/>
                <w:sz w:val="21"/>
                <w:szCs w:val="21"/>
                <w:highlight w:val="none"/>
              </w:rPr>
              <w:t>17</w:t>
            </w:r>
          </w:p>
        </w:tc>
        <w:tc>
          <w:tcPr>
            <w:tcW w:w="1900" w:type="dxa"/>
            <w:tcBorders>
              <w:top w:val="single" w:color="auto" w:sz="4" w:space="0"/>
              <w:left w:val="nil"/>
              <w:bottom w:val="single" w:color="auto" w:sz="4" w:space="0"/>
              <w:right w:val="single" w:color="auto" w:sz="4" w:space="0"/>
            </w:tcBorders>
            <w:vAlign w:val="center"/>
          </w:tcPr>
          <w:p w14:paraId="16016DEE">
            <w:pPr>
              <w:spacing w:line="240" w:lineRule="auto"/>
              <w:ind w:firstLine="0" w:firstLineChars="0"/>
              <w:jc w:val="center"/>
              <w:rPr>
                <w:sz w:val="21"/>
                <w:szCs w:val="21"/>
                <w:highlight w:val="none"/>
              </w:rPr>
            </w:pPr>
            <w:r>
              <w:rPr>
                <w:rFonts w:hint="eastAsia"/>
                <w:sz w:val="21"/>
                <w:szCs w:val="21"/>
                <w:highlight w:val="none"/>
              </w:rPr>
              <w:t>抗PID性能</w:t>
            </w:r>
          </w:p>
        </w:tc>
        <w:tc>
          <w:tcPr>
            <w:tcW w:w="6670" w:type="dxa"/>
            <w:tcBorders>
              <w:top w:val="single" w:color="auto" w:sz="4" w:space="0"/>
              <w:left w:val="nil"/>
              <w:bottom w:val="single" w:color="auto" w:sz="4" w:space="0"/>
              <w:right w:val="single" w:color="auto" w:sz="4" w:space="0"/>
            </w:tcBorders>
            <w:vAlign w:val="center"/>
          </w:tcPr>
          <w:p w14:paraId="4FE2EEFF">
            <w:pPr>
              <w:spacing w:line="240" w:lineRule="auto"/>
              <w:ind w:firstLine="0" w:firstLineChars="0"/>
              <w:jc w:val="center"/>
              <w:rPr>
                <w:sz w:val="21"/>
                <w:szCs w:val="21"/>
                <w:highlight w:val="none"/>
              </w:rPr>
            </w:pPr>
            <w:r>
              <w:rPr>
                <w:rFonts w:hint="eastAsia"/>
                <w:sz w:val="21"/>
                <w:szCs w:val="21"/>
                <w:highlight w:val="none"/>
              </w:rPr>
              <w:t>EVA制作的光伏组件在最大系统电压的负偏压下，温度85℃、湿度85%RH、</w:t>
            </w:r>
            <w:r>
              <w:rPr>
                <w:sz w:val="21"/>
                <w:szCs w:val="21"/>
                <w:highlight w:val="none"/>
              </w:rPr>
              <w:t>96</w:t>
            </w:r>
            <w:r>
              <w:rPr>
                <w:rFonts w:hint="eastAsia"/>
                <w:sz w:val="21"/>
                <w:szCs w:val="21"/>
                <w:highlight w:val="none"/>
              </w:rPr>
              <w:t>h的PID测试后，功率衰减≤5%</w:t>
            </w:r>
          </w:p>
        </w:tc>
      </w:tr>
      <w:tr w14:paraId="3F7D6364">
        <w:tblPrEx>
          <w:tblCellMar>
            <w:top w:w="0" w:type="dxa"/>
            <w:left w:w="108" w:type="dxa"/>
            <w:bottom w:w="0" w:type="dxa"/>
            <w:right w:w="108" w:type="dxa"/>
          </w:tblCellMar>
        </w:tblPrEx>
        <w:trPr>
          <w:trHeight w:val="540"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14:paraId="66B23F32">
            <w:pPr>
              <w:spacing w:line="240" w:lineRule="auto"/>
              <w:ind w:firstLine="0" w:firstLineChars="0"/>
              <w:jc w:val="center"/>
              <w:rPr>
                <w:sz w:val="21"/>
                <w:szCs w:val="21"/>
                <w:highlight w:val="none"/>
              </w:rPr>
            </w:pPr>
            <w:r>
              <w:rPr>
                <w:rFonts w:hint="eastAsia"/>
                <w:sz w:val="21"/>
                <w:szCs w:val="21"/>
                <w:highlight w:val="none"/>
              </w:rPr>
              <w:t>18</w:t>
            </w:r>
          </w:p>
        </w:tc>
        <w:tc>
          <w:tcPr>
            <w:tcW w:w="1900" w:type="dxa"/>
            <w:tcBorders>
              <w:top w:val="single" w:color="auto" w:sz="4" w:space="0"/>
              <w:left w:val="nil"/>
              <w:bottom w:val="single" w:color="auto" w:sz="4" w:space="0"/>
              <w:right w:val="single" w:color="auto" w:sz="4" w:space="0"/>
            </w:tcBorders>
            <w:vAlign w:val="center"/>
          </w:tcPr>
          <w:p w14:paraId="5F2F553A">
            <w:pPr>
              <w:spacing w:line="240" w:lineRule="auto"/>
              <w:ind w:firstLine="0" w:firstLineChars="0"/>
              <w:jc w:val="center"/>
              <w:rPr>
                <w:sz w:val="21"/>
                <w:szCs w:val="21"/>
                <w:highlight w:val="none"/>
              </w:rPr>
            </w:pPr>
            <w:r>
              <w:rPr>
                <w:rFonts w:hint="eastAsia"/>
                <w:sz w:val="21"/>
                <w:szCs w:val="21"/>
                <w:highlight w:val="none"/>
              </w:rPr>
              <w:t>PCT加速老化（48h）</w:t>
            </w:r>
          </w:p>
        </w:tc>
        <w:tc>
          <w:tcPr>
            <w:tcW w:w="6670" w:type="dxa"/>
            <w:tcBorders>
              <w:top w:val="single" w:color="auto" w:sz="4" w:space="0"/>
              <w:left w:val="nil"/>
              <w:bottom w:val="single" w:color="auto" w:sz="4" w:space="0"/>
              <w:right w:val="single" w:color="auto" w:sz="4" w:space="0"/>
            </w:tcBorders>
            <w:vAlign w:val="center"/>
          </w:tcPr>
          <w:p w14:paraId="35E579C6">
            <w:pPr>
              <w:spacing w:line="240" w:lineRule="auto"/>
              <w:ind w:firstLine="0" w:firstLineChars="0"/>
              <w:jc w:val="center"/>
              <w:rPr>
                <w:sz w:val="21"/>
                <w:szCs w:val="21"/>
                <w:highlight w:val="none"/>
              </w:rPr>
            </w:pPr>
            <w:r>
              <w:rPr>
                <w:rFonts w:hint="eastAsia"/>
                <w:sz w:val="21"/>
                <w:szCs w:val="21"/>
                <w:highlight w:val="none"/>
              </w:rPr>
              <w:t>黄色指数变化△YI＜3，与玻璃剥离强度不低于初始性能50%</w:t>
            </w:r>
          </w:p>
        </w:tc>
      </w:tr>
    </w:tbl>
    <w:p w14:paraId="4117E503">
      <w:pPr>
        <w:rPr>
          <w:highlight w:val="none"/>
        </w:rPr>
      </w:pPr>
      <w:r>
        <w:rPr>
          <w:rFonts w:hint="eastAsia"/>
          <w:highlight w:val="none"/>
        </w:rPr>
        <w:t>3.4.</w:t>
      </w:r>
      <w:r>
        <w:rPr>
          <w:rFonts w:hint="eastAsia"/>
          <w:highlight w:val="none"/>
          <w:lang w:val="en-US" w:eastAsia="zh-CN"/>
        </w:rPr>
        <w:t>5</w:t>
      </w:r>
      <w:r>
        <w:rPr>
          <w:rFonts w:hint="eastAsia"/>
          <w:highlight w:val="none"/>
        </w:rPr>
        <w:t>盖板玻璃性能要求：</w:t>
      </w:r>
    </w:p>
    <w:p w14:paraId="4CB9857F">
      <w:pPr>
        <w:rPr>
          <w:highlight w:val="none"/>
        </w:rPr>
      </w:pPr>
      <w:r>
        <w:rPr>
          <w:rFonts w:hint="eastAsia"/>
          <w:highlight w:val="none"/>
        </w:rPr>
        <w:t>投标人应当负责对购进的低铁钢化玻璃材料取样试验（如果出现异常情况，次数应当增加），并将对结果进行分析，分析结果或试验报告应当提交业主。提供数据需满足或好于以下参数。</w:t>
      </w:r>
    </w:p>
    <w:p w14:paraId="04433813">
      <w:pPr>
        <w:rPr>
          <w:highlight w:val="none"/>
        </w:rPr>
      </w:pPr>
      <w:r>
        <w:rPr>
          <w:rFonts w:hint="eastAsia"/>
          <w:highlight w:val="none"/>
        </w:rPr>
        <w:t>（1）玻璃厚：双玻≥2.0mm，单玻≥3.2mm</w:t>
      </w:r>
    </w:p>
    <w:p w14:paraId="21CAE9B3">
      <w:pPr>
        <w:rPr>
          <w:highlight w:val="none"/>
        </w:rPr>
      </w:pPr>
      <w:r>
        <w:rPr>
          <w:rFonts w:hint="eastAsia"/>
          <w:highlight w:val="none"/>
        </w:rPr>
        <w:t>（2）光伏电池组件用低铁钢化玻璃铁含量应不高于0.09%（三氧化二铁）。</w:t>
      </w:r>
    </w:p>
    <w:p w14:paraId="007445BB">
      <w:pPr>
        <w:rPr>
          <w:highlight w:val="none"/>
        </w:rPr>
      </w:pPr>
      <w:r>
        <w:rPr>
          <w:rFonts w:hint="eastAsia"/>
          <w:highlight w:val="none"/>
        </w:rPr>
        <w:t>（3）太阳光直接透射比：在380nm～1100nm光谱范围内，太阳电池组件用镀膜钢化玻璃的太阳光直接透射比应＞93.8%。</w:t>
      </w:r>
    </w:p>
    <w:p w14:paraId="07A3D846">
      <w:pPr>
        <w:rPr>
          <w:highlight w:val="none"/>
        </w:rPr>
      </w:pPr>
      <w:r>
        <w:rPr>
          <w:rFonts w:hint="eastAsia"/>
          <w:highlight w:val="none"/>
        </w:rPr>
        <w:t>（4）光伏电池组件用玻璃边长误差±</w:t>
      </w:r>
      <w:r>
        <w:rPr>
          <w:highlight w:val="none"/>
        </w:rPr>
        <w:t>2</w:t>
      </w:r>
      <w:r>
        <w:rPr>
          <w:rFonts w:hint="eastAsia"/>
          <w:highlight w:val="none"/>
        </w:rPr>
        <w:t>mm；两对角线差值≤3mm，波形弯曲度任意300mm范围不应超过</w:t>
      </w:r>
      <w:r>
        <w:rPr>
          <w:highlight w:val="none"/>
        </w:rPr>
        <w:t>0.5</w:t>
      </w:r>
      <w:r>
        <w:rPr>
          <w:rFonts w:hint="eastAsia"/>
          <w:highlight w:val="none"/>
        </w:rPr>
        <w:t>mm，弓形弯曲度≤0.4%</w:t>
      </w:r>
    </w:p>
    <w:p w14:paraId="33ACB7E5">
      <w:pPr>
        <w:rPr>
          <w:highlight w:val="none"/>
        </w:rPr>
      </w:pPr>
      <w:r>
        <w:rPr>
          <w:rFonts w:hint="eastAsia"/>
          <w:highlight w:val="none"/>
        </w:rPr>
        <w:t>（5）玻璃抗冲击强度：227g钢球从0.8m高度落下，玻璃可保持完好，璃弯曲强度≥</w:t>
      </w:r>
      <w:r>
        <w:rPr>
          <w:highlight w:val="none"/>
        </w:rPr>
        <w:t>55</w:t>
      </w:r>
      <w:r>
        <w:rPr>
          <w:rFonts w:hint="eastAsia"/>
          <w:highlight w:val="none"/>
        </w:rPr>
        <w:t>Mpa。</w:t>
      </w:r>
    </w:p>
    <w:p w14:paraId="04178F98">
      <w:pPr>
        <w:rPr>
          <w:highlight w:val="none"/>
        </w:rPr>
      </w:pPr>
      <w:r>
        <w:rPr>
          <w:rFonts w:hint="eastAsia"/>
          <w:highlight w:val="none"/>
        </w:rPr>
        <w:t>（6）镀膜厚度120nm±15nm、膜层铅笔硬度≥3H、膜层附着力≤1。</w:t>
      </w:r>
    </w:p>
    <w:p w14:paraId="16EC6950">
      <w:pPr>
        <w:rPr>
          <w:highlight w:val="none"/>
        </w:rPr>
      </w:pPr>
      <w:r>
        <w:rPr>
          <w:rFonts w:hint="eastAsia"/>
          <w:highlight w:val="none"/>
        </w:rPr>
        <w:t>（7）缺陷类型：线条、皱纹、裂纹、压痕、彩虹、霉变、污垢距离80cm可视不允许、无划伤、疵点、结石、缺角、尖锐、锋利边角、崩边、爆边、齿状缺陷，开口气泡长度＜3mm，宽度＜1.5mm，数量≤4个/ m²，不允许存在长度超出1mm的固体夹杂物。不允许长度超过100mm的划伤或直径超过3.0mm的圆形气泡。</w:t>
      </w:r>
    </w:p>
    <w:p w14:paraId="0690EEE8">
      <w:pPr>
        <w:rPr>
          <w:highlight w:val="none"/>
        </w:rPr>
      </w:pPr>
      <w:r>
        <w:rPr>
          <w:rFonts w:hint="eastAsia"/>
          <w:highlight w:val="none"/>
        </w:rPr>
        <w:t>3.4.</w:t>
      </w:r>
      <w:r>
        <w:rPr>
          <w:rFonts w:hint="eastAsia"/>
          <w:highlight w:val="none"/>
          <w:lang w:val="en-US" w:eastAsia="zh-CN"/>
        </w:rPr>
        <w:t>6</w:t>
      </w:r>
      <w:r>
        <w:rPr>
          <w:rFonts w:hint="eastAsia"/>
          <w:highlight w:val="none"/>
        </w:rPr>
        <w:t>焊带性能要求：</w:t>
      </w:r>
    </w:p>
    <w:p w14:paraId="0129E508">
      <w:pPr>
        <w:rPr>
          <w:rFonts w:hint="eastAsia"/>
          <w:highlight w:val="none"/>
        </w:rPr>
      </w:pPr>
      <w:bookmarkStart w:id="81" w:name="_Toc5093_WPSOffice_Level2"/>
      <w:r>
        <w:rPr>
          <w:rFonts w:hint="eastAsia"/>
          <w:highlight w:val="none"/>
        </w:rPr>
        <w:t>焊带的安全载流量截面积、力学性能、抗老化性能须满足相应规范和行业标准要求，能耐一定的酸碱腐蚀性，具有良好的抗疲劳特性，考虑焊带与硅片的相容性，降低裂片率，能保证25年的使用寿命，用作涂层材料的软钎焊合金成分应符合 GB/T3131-2001规定基材：TU1无氧铜。</w:t>
      </w:r>
    </w:p>
    <w:p w14:paraId="7D10B02F">
      <w:pPr>
        <w:rPr>
          <w:rFonts w:hint="eastAsia"/>
          <w:highlight w:val="none"/>
        </w:rPr>
      </w:pPr>
    </w:p>
    <w:tbl>
      <w:tblPr>
        <w:tblStyle w:val="15"/>
        <w:tblW w:w="9413" w:type="dxa"/>
        <w:tblInd w:w="94" w:type="dxa"/>
        <w:tblLayout w:type="fixed"/>
        <w:tblCellMar>
          <w:top w:w="0" w:type="dxa"/>
          <w:left w:w="108" w:type="dxa"/>
          <w:bottom w:w="0" w:type="dxa"/>
          <w:right w:w="108" w:type="dxa"/>
        </w:tblCellMar>
      </w:tblPr>
      <w:tblGrid>
        <w:gridCol w:w="725"/>
        <w:gridCol w:w="1900"/>
        <w:gridCol w:w="4238"/>
        <w:gridCol w:w="2550"/>
      </w:tblGrid>
      <w:tr w14:paraId="4452955F">
        <w:tblPrEx>
          <w:tblCellMar>
            <w:top w:w="0" w:type="dxa"/>
            <w:left w:w="108" w:type="dxa"/>
            <w:bottom w:w="0" w:type="dxa"/>
            <w:right w:w="108" w:type="dxa"/>
          </w:tblCellMar>
        </w:tblPrEx>
        <w:trPr>
          <w:trHeight w:val="270" w:hRule="atLeast"/>
          <w:tblHeader/>
        </w:trPr>
        <w:tc>
          <w:tcPr>
            <w:tcW w:w="725" w:type="dxa"/>
            <w:tcBorders>
              <w:top w:val="single" w:color="auto" w:sz="4" w:space="0"/>
              <w:left w:val="single" w:color="auto" w:sz="4" w:space="0"/>
              <w:bottom w:val="single" w:color="auto" w:sz="4" w:space="0"/>
              <w:right w:val="single" w:color="auto" w:sz="4" w:space="0"/>
            </w:tcBorders>
            <w:vAlign w:val="center"/>
          </w:tcPr>
          <w:p w14:paraId="3F441C37">
            <w:pPr>
              <w:widowControl/>
              <w:spacing w:before="0" w:after="0" w:line="240" w:lineRule="auto"/>
              <w:ind w:firstLine="0" w:firstLineChars="0"/>
              <w:rPr>
                <w:kern w:val="0"/>
                <w:sz w:val="21"/>
                <w:szCs w:val="21"/>
                <w:highlight w:val="none"/>
              </w:rPr>
            </w:pPr>
            <w:r>
              <w:rPr>
                <w:rFonts w:hint="eastAsia"/>
                <w:kern w:val="0"/>
                <w:sz w:val="21"/>
                <w:szCs w:val="21"/>
                <w:highlight w:val="none"/>
              </w:rPr>
              <w:t>序号</w:t>
            </w:r>
          </w:p>
        </w:tc>
        <w:tc>
          <w:tcPr>
            <w:tcW w:w="1900" w:type="dxa"/>
            <w:tcBorders>
              <w:top w:val="single" w:color="auto" w:sz="4" w:space="0"/>
              <w:left w:val="single" w:color="auto" w:sz="4" w:space="0"/>
              <w:bottom w:val="single" w:color="auto" w:sz="4" w:space="0"/>
              <w:right w:val="single" w:color="auto" w:sz="4" w:space="0"/>
            </w:tcBorders>
            <w:vAlign w:val="center"/>
          </w:tcPr>
          <w:p w14:paraId="32FB43EF">
            <w:pPr>
              <w:widowControl/>
              <w:spacing w:before="0" w:after="0" w:line="240" w:lineRule="auto"/>
              <w:ind w:firstLine="0" w:firstLineChars="0"/>
              <w:rPr>
                <w:kern w:val="0"/>
                <w:sz w:val="21"/>
                <w:szCs w:val="21"/>
                <w:highlight w:val="none"/>
              </w:rPr>
            </w:pPr>
            <w:r>
              <w:rPr>
                <w:rFonts w:hint="eastAsia"/>
                <w:kern w:val="0"/>
                <w:sz w:val="21"/>
                <w:szCs w:val="21"/>
                <w:highlight w:val="none"/>
              </w:rPr>
              <w:t>项目</w:t>
            </w:r>
          </w:p>
        </w:tc>
        <w:tc>
          <w:tcPr>
            <w:tcW w:w="4238" w:type="dxa"/>
            <w:tcBorders>
              <w:top w:val="single" w:color="auto" w:sz="4" w:space="0"/>
              <w:left w:val="single" w:color="auto" w:sz="4" w:space="0"/>
              <w:bottom w:val="single" w:color="auto" w:sz="4" w:space="0"/>
              <w:right w:val="single" w:color="auto" w:sz="4" w:space="0"/>
            </w:tcBorders>
            <w:vAlign w:val="center"/>
          </w:tcPr>
          <w:p w14:paraId="6C69FC44">
            <w:pPr>
              <w:widowControl/>
              <w:spacing w:before="0" w:after="0" w:line="240" w:lineRule="auto"/>
              <w:ind w:firstLine="0" w:firstLineChars="0"/>
              <w:rPr>
                <w:kern w:val="0"/>
                <w:sz w:val="21"/>
                <w:szCs w:val="21"/>
                <w:highlight w:val="none"/>
              </w:rPr>
            </w:pPr>
            <w:r>
              <w:rPr>
                <w:rFonts w:hint="eastAsia"/>
                <w:kern w:val="0"/>
                <w:sz w:val="21"/>
                <w:szCs w:val="21"/>
                <w:highlight w:val="none"/>
              </w:rPr>
              <w:t>技术要求</w:t>
            </w:r>
          </w:p>
        </w:tc>
        <w:tc>
          <w:tcPr>
            <w:tcW w:w="2550" w:type="dxa"/>
            <w:tcBorders>
              <w:top w:val="single" w:color="auto" w:sz="4" w:space="0"/>
              <w:left w:val="single" w:color="auto" w:sz="4" w:space="0"/>
              <w:bottom w:val="single" w:color="auto" w:sz="4" w:space="0"/>
              <w:right w:val="single" w:color="auto" w:sz="4" w:space="0"/>
            </w:tcBorders>
            <w:vAlign w:val="center"/>
          </w:tcPr>
          <w:p w14:paraId="38FFB1BE">
            <w:pPr>
              <w:widowControl/>
              <w:spacing w:before="0" w:after="0" w:line="240" w:lineRule="auto"/>
              <w:ind w:firstLine="0" w:firstLineChars="0"/>
              <w:rPr>
                <w:kern w:val="0"/>
                <w:sz w:val="21"/>
                <w:szCs w:val="21"/>
                <w:highlight w:val="none"/>
              </w:rPr>
            </w:pPr>
            <w:r>
              <w:rPr>
                <w:rFonts w:hint="eastAsia"/>
                <w:kern w:val="0"/>
                <w:sz w:val="21"/>
                <w:szCs w:val="21"/>
                <w:highlight w:val="none"/>
              </w:rPr>
              <w:t>检验方法</w:t>
            </w:r>
          </w:p>
        </w:tc>
      </w:tr>
      <w:tr w14:paraId="7889A9B3">
        <w:tblPrEx>
          <w:tblCellMar>
            <w:top w:w="0" w:type="dxa"/>
            <w:left w:w="108" w:type="dxa"/>
            <w:bottom w:w="0" w:type="dxa"/>
            <w:right w:w="108" w:type="dxa"/>
          </w:tblCellMar>
        </w:tblPrEx>
        <w:trPr>
          <w:trHeight w:val="615" w:hRule="atLeast"/>
        </w:trPr>
        <w:tc>
          <w:tcPr>
            <w:tcW w:w="725" w:type="dxa"/>
            <w:tcBorders>
              <w:top w:val="single" w:color="auto" w:sz="4" w:space="0"/>
              <w:left w:val="single" w:color="auto" w:sz="4" w:space="0"/>
              <w:bottom w:val="single" w:color="auto" w:sz="4" w:space="0"/>
              <w:right w:val="single" w:color="auto" w:sz="4" w:space="0"/>
            </w:tcBorders>
            <w:vAlign w:val="center"/>
          </w:tcPr>
          <w:p w14:paraId="2F394510">
            <w:pPr>
              <w:widowControl/>
              <w:spacing w:before="0" w:after="0" w:line="240" w:lineRule="auto"/>
              <w:ind w:firstLine="0" w:firstLineChars="0"/>
              <w:rPr>
                <w:kern w:val="0"/>
                <w:sz w:val="21"/>
                <w:szCs w:val="21"/>
                <w:highlight w:val="none"/>
              </w:rPr>
            </w:pPr>
            <w:r>
              <w:rPr>
                <w:rFonts w:hint="eastAsia"/>
                <w:kern w:val="0"/>
                <w:sz w:val="21"/>
                <w:szCs w:val="21"/>
                <w:highlight w:val="none"/>
              </w:rPr>
              <w:t>1</w:t>
            </w:r>
          </w:p>
        </w:tc>
        <w:tc>
          <w:tcPr>
            <w:tcW w:w="1900" w:type="dxa"/>
            <w:tcBorders>
              <w:top w:val="single" w:color="auto" w:sz="4" w:space="0"/>
              <w:left w:val="single" w:color="auto" w:sz="4" w:space="0"/>
              <w:bottom w:val="single" w:color="auto" w:sz="4" w:space="0"/>
              <w:right w:val="single" w:color="auto" w:sz="4" w:space="0"/>
            </w:tcBorders>
            <w:vAlign w:val="center"/>
          </w:tcPr>
          <w:p w14:paraId="431B51B3">
            <w:pPr>
              <w:widowControl/>
              <w:spacing w:before="0" w:after="0" w:line="240" w:lineRule="auto"/>
              <w:ind w:firstLine="0" w:firstLineChars="0"/>
              <w:rPr>
                <w:kern w:val="0"/>
                <w:sz w:val="21"/>
                <w:szCs w:val="21"/>
                <w:highlight w:val="none"/>
              </w:rPr>
            </w:pPr>
            <w:r>
              <w:rPr>
                <w:rFonts w:hint="eastAsia"/>
                <w:kern w:val="0"/>
                <w:sz w:val="21"/>
                <w:szCs w:val="21"/>
                <w:highlight w:val="none"/>
              </w:rPr>
              <w:t>外观</w:t>
            </w:r>
          </w:p>
        </w:tc>
        <w:tc>
          <w:tcPr>
            <w:tcW w:w="4238" w:type="dxa"/>
            <w:tcBorders>
              <w:top w:val="single" w:color="auto" w:sz="4" w:space="0"/>
              <w:left w:val="single" w:color="auto" w:sz="4" w:space="0"/>
              <w:bottom w:val="single" w:color="auto" w:sz="4" w:space="0"/>
              <w:right w:val="single" w:color="auto" w:sz="4" w:space="0"/>
            </w:tcBorders>
            <w:vAlign w:val="center"/>
          </w:tcPr>
          <w:p w14:paraId="0A1A2688">
            <w:pPr>
              <w:widowControl/>
              <w:spacing w:before="0" w:after="0" w:line="240" w:lineRule="auto"/>
              <w:ind w:firstLine="0" w:firstLineChars="0"/>
              <w:rPr>
                <w:kern w:val="0"/>
                <w:sz w:val="21"/>
                <w:szCs w:val="21"/>
                <w:highlight w:val="none"/>
              </w:rPr>
            </w:pPr>
            <w:r>
              <w:rPr>
                <w:rFonts w:hint="eastAsia"/>
                <w:kern w:val="0"/>
                <w:sz w:val="21"/>
                <w:szCs w:val="21"/>
                <w:highlight w:val="none"/>
              </w:rPr>
              <w:t>表面光亮、免清洗、无露铜、脱锡、黑斑、毛刺等缺陷</w:t>
            </w:r>
          </w:p>
        </w:tc>
        <w:tc>
          <w:tcPr>
            <w:tcW w:w="2550" w:type="dxa"/>
            <w:tcBorders>
              <w:top w:val="single" w:color="auto" w:sz="4" w:space="0"/>
              <w:left w:val="single" w:color="auto" w:sz="4" w:space="0"/>
              <w:bottom w:val="single" w:color="auto" w:sz="4" w:space="0"/>
              <w:right w:val="single" w:color="auto" w:sz="4" w:space="0"/>
            </w:tcBorders>
            <w:vAlign w:val="center"/>
          </w:tcPr>
          <w:p w14:paraId="2844F577">
            <w:pPr>
              <w:widowControl/>
              <w:spacing w:before="0" w:after="0" w:line="240" w:lineRule="auto"/>
              <w:ind w:firstLine="0" w:firstLineChars="0"/>
              <w:rPr>
                <w:kern w:val="0"/>
                <w:sz w:val="21"/>
                <w:szCs w:val="21"/>
                <w:highlight w:val="none"/>
              </w:rPr>
            </w:pPr>
            <w:r>
              <w:rPr>
                <w:rFonts w:hint="eastAsia"/>
                <w:kern w:val="0"/>
                <w:sz w:val="21"/>
                <w:szCs w:val="21"/>
                <w:highlight w:val="none"/>
              </w:rPr>
              <w:t>目视检查</w:t>
            </w:r>
          </w:p>
        </w:tc>
      </w:tr>
      <w:tr w14:paraId="49B546D3">
        <w:tblPrEx>
          <w:tblCellMar>
            <w:top w:w="0" w:type="dxa"/>
            <w:left w:w="108" w:type="dxa"/>
            <w:bottom w:w="0" w:type="dxa"/>
            <w:right w:w="108" w:type="dxa"/>
          </w:tblCellMar>
        </w:tblPrEx>
        <w:trPr>
          <w:trHeight w:val="615" w:hRule="atLeast"/>
        </w:trPr>
        <w:tc>
          <w:tcPr>
            <w:tcW w:w="725" w:type="dxa"/>
            <w:tcBorders>
              <w:top w:val="single" w:color="auto" w:sz="4" w:space="0"/>
              <w:left w:val="single" w:color="auto" w:sz="4" w:space="0"/>
              <w:bottom w:val="single" w:color="auto" w:sz="4" w:space="0"/>
              <w:right w:val="single" w:color="auto" w:sz="4" w:space="0"/>
            </w:tcBorders>
            <w:vAlign w:val="center"/>
          </w:tcPr>
          <w:p w14:paraId="54401F34">
            <w:pPr>
              <w:widowControl/>
              <w:spacing w:before="0" w:after="0" w:line="240" w:lineRule="auto"/>
              <w:ind w:firstLine="0" w:firstLineChars="0"/>
              <w:rPr>
                <w:kern w:val="0"/>
                <w:sz w:val="21"/>
                <w:szCs w:val="21"/>
                <w:highlight w:val="none"/>
              </w:rPr>
            </w:pPr>
            <w:r>
              <w:rPr>
                <w:rFonts w:hint="eastAsia"/>
                <w:kern w:val="0"/>
                <w:sz w:val="21"/>
                <w:szCs w:val="21"/>
                <w:highlight w:val="none"/>
              </w:rPr>
              <w:t>2</w:t>
            </w:r>
          </w:p>
        </w:tc>
        <w:tc>
          <w:tcPr>
            <w:tcW w:w="1900" w:type="dxa"/>
            <w:tcBorders>
              <w:top w:val="single" w:color="auto" w:sz="4" w:space="0"/>
              <w:left w:val="single" w:color="auto" w:sz="4" w:space="0"/>
              <w:bottom w:val="single" w:color="auto" w:sz="4" w:space="0"/>
              <w:right w:val="single" w:color="auto" w:sz="4" w:space="0"/>
            </w:tcBorders>
            <w:vAlign w:val="center"/>
          </w:tcPr>
          <w:p w14:paraId="3AF9EC60">
            <w:pPr>
              <w:widowControl/>
              <w:spacing w:before="0" w:after="0" w:line="240" w:lineRule="auto"/>
              <w:ind w:firstLine="0" w:firstLineChars="0"/>
              <w:rPr>
                <w:kern w:val="0"/>
                <w:sz w:val="21"/>
                <w:szCs w:val="21"/>
                <w:highlight w:val="none"/>
              </w:rPr>
            </w:pPr>
            <w:r>
              <w:rPr>
                <w:rFonts w:hint="eastAsia"/>
                <w:kern w:val="0"/>
                <w:sz w:val="21"/>
                <w:szCs w:val="21"/>
                <w:highlight w:val="none"/>
              </w:rPr>
              <w:t>尺寸</w:t>
            </w:r>
          </w:p>
        </w:tc>
        <w:tc>
          <w:tcPr>
            <w:tcW w:w="4238" w:type="dxa"/>
            <w:tcBorders>
              <w:top w:val="single" w:color="auto" w:sz="4" w:space="0"/>
              <w:left w:val="single" w:color="auto" w:sz="4" w:space="0"/>
              <w:bottom w:val="single" w:color="auto" w:sz="4" w:space="0"/>
              <w:right w:val="single" w:color="auto" w:sz="4" w:space="0"/>
            </w:tcBorders>
            <w:vAlign w:val="center"/>
          </w:tcPr>
          <w:p w14:paraId="20EDFA97">
            <w:pPr>
              <w:widowControl/>
              <w:spacing w:before="0" w:after="0" w:line="240" w:lineRule="auto"/>
              <w:ind w:firstLine="0" w:firstLineChars="0"/>
              <w:rPr>
                <w:kern w:val="0"/>
                <w:sz w:val="21"/>
                <w:szCs w:val="21"/>
                <w:highlight w:val="none"/>
              </w:rPr>
            </w:pPr>
            <w:r>
              <w:rPr>
                <w:rFonts w:hint="eastAsia"/>
                <w:kern w:val="0"/>
                <w:sz w:val="21"/>
                <w:szCs w:val="21"/>
                <w:highlight w:val="none"/>
              </w:rPr>
              <w:t>符合协定厚度±</w:t>
            </w:r>
            <w:r>
              <w:rPr>
                <w:kern w:val="0"/>
                <w:sz w:val="21"/>
                <w:szCs w:val="21"/>
                <w:highlight w:val="none"/>
              </w:rPr>
              <w:t>0.03</w:t>
            </w:r>
            <w:r>
              <w:rPr>
                <w:rFonts w:hint="eastAsia"/>
                <w:kern w:val="0"/>
                <w:sz w:val="21"/>
                <w:szCs w:val="21"/>
                <w:highlight w:val="none"/>
              </w:rPr>
              <w:t>mm</w:t>
            </w:r>
          </w:p>
        </w:tc>
        <w:tc>
          <w:tcPr>
            <w:tcW w:w="2550" w:type="dxa"/>
            <w:tcBorders>
              <w:top w:val="single" w:color="auto" w:sz="4" w:space="0"/>
              <w:left w:val="single" w:color="auto" w:sz="4" w:space="0"/>
              <w:bottom w:val="single" w:color="auto" w:sz="4" w:space="0"/>
              <w:right w:val="single" w:color="auto" w:sz="4" w:space="0"/>
            </w:tcBorders>
            <w:vAlign w:val="center"/>
          </w:tcPr>
          <w:p w14:paraId="64B332EB">
            <w:pPr>
              <w:widowControl/>
              <w:spacing w:before="0" w:after="0" w:line="240" w:lineRule="auto"/>
              <w:ind w:firstLine="0" w:firstLineChars="0"/>
              <w:rPr>
                <w:kern w:val="0"/>
                <w:sz w:val="21"/>
                <w:szCs w:val="21"/>
                <w:highlight w:val="none"/>
              </w:rPr>
            </w:pPr>
            <w:r>
              <w:rPr>
                <w:rFonts w:hint="eastAsia"/>
                <w:kern w:val="0"/>
                <w:sz w:val="21"/>
                <w:szCs w:val="21"/>
                <w:highlight w:val="none"/>
              </w:rPr>
              <w:t>使用游标卡尺与直尺测量</w:t>
            </w:r>
          </w:p>
        </w:tc>
      </w:tr>
      <w:tr w14:paraId="7C3E077F">
        <w:tblPrEx>
          <w:tblCellMar>
            <w:top w:w="0" w:type="dxa"/>
            <w:left w:w="108" w:type="dxa"/>
            <w:bottom w:w="0" w:type="dxa"/>
            <w:right w:w="108" w:type="dxa"/>
          </w:tblCellMar>
        </w:tblPrEx>
        <w:trPr>
          <w:trHeight w:val="615" w:hRule="atLeast"/>
        </w:trPr>
        <w:tc>
          <w:tcPr>
            <w:tcW w:w="725" w:type="dxa"/>
            <w:tcBorders>
              <w:top w:val="single" w:color="auto" w:sz="4" w:space="0"/>
              <w:left w:val="single" w:color="auto" w:sz="4" w:space="0"/>
              <w:bottom w:val="single" w:color="auto" w:sz="4" w:space="0"/>
              <w:right w:val="single" w:color="auto" w:sz="4" w:space="0"/>
            </w:tcBorders>
            <w:vAlign w:val="center"/>
          </w:tcPr>
          <w:p w14:paraId="4A6AE43E">
            <w:pPr>
              <w:widowControl/>
              <w:spacing w:before="0" w:after="0" w:line="240" w:lineRule="auto"/>
              <w:ind w:firstLine="0" w:firstLineChars="0"/>
              <w:rPr>
                <w:kern w:val="0"/>
                <w:sz w:val="21"/>
                <w:szCs w:val="21"/>
                <w:highlight w:val="none"/>
              </w:rPr>
            </w:pPr>
            <w:r>
              <w:rPr>
                <w:rFonts w:hint="eastAsia"/>
                <w:kern w:val="0"/>
                <w:sz w:val="21"/>
                <w:szCs w:val="21"/>
                <w:highlight w:val="none"/>
              </w:rPr>
              <w:t>3</w:t>
            </w:r>
          </w:p>
        </w:tc>
        <w:tc>
          <w:tcPr>
            <w:tcW w:w="1900" w:type="dxa"/>
            <w:tcBorders>
              <w:top w:val="single" w:color="auto" w:sz="4" w:space="0"/>
              <w:left w:val="single" w:color="auto" w:sz="4" w:space="0"/>
              <w:bottom w:val="single" w:color="auto" w:sz="4" w:space="0"/>
              <w:right w:val="single" w:color="auto" w:sz="4" w:space="0"/>
            </w:tcBorders>
            <w:vAlign w:val="center"/>
          </w:tcPr>
          <w:p w14:paraId="01C30554">
            <w:pPr>
              <w:widowControl/>
              <w:spacing w:before="0" w:after="0" w:line="240" w:lineRule="auto"/>
              <w:ind w:firstLine="0" w:firstLineChars="0"/>
              <w:rPr>
                <w:kern w:val="0"/>
                <w:sz w:val="21"/>
                <w:szCs w:val="21"/>
                <w:highlight w:val="none"/>
              </w:rPr>
            </w:pPr>
            <w:r>
              <w:rPr>
                <w:rFonts w:hint="eastAsia"/>
                <w:kern w:val="0"/>
                <w:sz w:val="21"/>
                <w:szCs w:val="21"/>
                <w:highlight w:val="none"/>
              </w:rPr>
              <w:t>电阻率</w:t>
            </w:r>
          </w:p>
        </w:tc>
        <w:tc>
          <w:tcPr>
            <w:tcW w:w="4238" w:type="dxa"/>
            <w:tcBorders>
              <w:top w:val="single" w:color="auto" w:sz="4" w:space="0"/>
              <w:left w:val="single" w:color="auto" w:sz="4" w:space="0"/>
              <w:bottom w:val="single" w:color="auto" w:sz="4" w:space="0"/>
              <w:right w:val="single" w:color="auto" w:sz="4" w:space="0"/>
            </w:tcBorders>
            <w:vAlign w:val="center"/>
          </w:tcPr>
          <w:p w14:paraId="31B02316">
            <w:pPr>
              <w:widowControl/>
              <w:spacing w:before="0" w:after="0" w:line="240" w:lineRule="auto"/>
              <w:ind w:firstLine="0" w:firstLineChars="0"/>
              <w:rPr>
                <w:kern w:val="0"/>
                <w:sz w:val="21"/>
                <w:szCs w:val="21"/>
                <w:highlight w:val="none"/>
              </w:rPr>
            </w:pPr>
            <w:r>
              <w:rPr>
                <w:rFonts w:hint="eastAsia"/>
                <w:kern w:val="0"/>
                <w:sz w:val="21"/>
                <w:szCs w:val="21"/>
                <w:highlight w:val="none"/>
              </w:rPr>
              <w:t>≤2.5µΩ·cm</w:t>
            </w:r>
          </w:p>
        </w:tc>
        <w:tc>
          <w:tcPr>
            <w:tcW w:w="2550" w:type="dxa"/>
            <w:tcBorders>
              <w:top w:val="single" w:color="auto" w:sz="4" w:space="0"/>
              <w:left w:val="single" w:color="auto" w:sz="4" w:space="0"/>
              <w:bottom w:val="single" w:color="auto" w:sz="4" w:space="0"/>
              <w:right w:val="single" w:color="auto" w:sz="4" w:space="0"/>
            </w:tcBorders>
            <w:vAlign w:val="center"/>
          </w:tcPr>
          <w:p w14:paraId="4D3EC5FB">
            <w:pPr>
              <w:widowControl/>
              <w:spacing w:before="0" w:after="0" w:line="240" w:lineRule="auto"/>
              <w:ind w:firstLine="0" w:firstLineChars="0"/>
              <w:rPr>
                <w:kern w:val="0"/>
                <w:sz w:val="21"/>
                <w:szCs w:val="21"/>
                <w:highlight w:val="none"/>
              </w:rPr>
            </w:pPr>
            <w:r>
              <w:rPr>
                <w:rFonts w:hint="eastAsia"/>
                <w:kern w:val="0"/>
                <w:sz w:val="21"/>
                <w:szCs w:val="21"/>
                <w:highlight w:val="none"/>
              </w:rPr>
              <w:t>电阻率仪</w:t>
            </w:r>
          </w:p>
        </w:tc>
      </w:tr>
      <w:tr w14:paraId="6188B04E">
        <w:tblPrEx>
          <w:tblCellMar>
            <w:top w:w="0" w:type="dxa"/>
            <w:left w:w="108" w:type="dxa"/>
            <w:bottom w:w="0" w:type="dxa"/>
            <w:right w:w="108" w:type="dxa"/>
          </w:tblCellMar>
        </w:tblPrEx>
        <w:trPr>
          <w:trHeight w:val="615" w:hRule="atLeast"/>
        </w:trPr>
        <w:tc>
          <w:tcPr>
            <w:tcW w:w="725" w:type="dxa"/>
            <w:tcBorders>
              <w:top w:val="single" w:color="auto" w:sz="4" w:space="0"/>
              <w:left w:val="single" w:color="auto" w:sz="4" w:space="0"/>
              <w:bottom w:val="single" w:color="auto" w:sz="4" w:space="0"/>
              <w:right w:val="single" w:color="auto" w:sz="4" w:space="0"/>
            </w:tcBorders>
            <w:vAlign w:val="center"/>
          </w:tcPr>
          <w:p w14:paraId="72B280C1">
            <w:pPr>
              <w:widowControl/>
              <w:spacing w:before="0" w:after="0" w:line="240" w:lineRule="auto"/>
              <w:ind w:firstLine="0" w:firstLineChars="0"/>
              <w:rPr>
                <w:kern w:val="0"/>
                <w:sz w:val="21"/>
                <w:szCs w:val="21"/>
                <w:highlight w:val="none"/>
              </w:rPr>
            </w:pPr>
            <w:r>
              <w:rPr>
                <w:rFonts w:hint="eastAsia"/>
                <w:kern w:val="0"/>
                <w:sz w:val="21"/>
                <w:szCs w:val="21"/>
                <w:highlight w:val="none"/>
              </w:rPr>
              <w:t>4</w:t>
            </w:r>
          </w:p>
        </w:tc>
        <w:tc>
          <w:tcPr>
            <w:tcW w:w="1900" w:type="dxa"/>
            <w:tcBorders>
              <w:top w:val="single" w:color="auto" w:sz="4" w:space="0"/>
              <w:left w:val="single" w:color="auto" w:sz="4" w:space="0"/>
              <w:bottom w:val="single" w:color="auto" w:sz="4" w:space="0"/>
              <w:right w:val="single" w:color="auto" w:sz="4" w:space="0"/>
            </w:tcBorders>
            <w:vAlign w:val="center"/>
          </w:tcPr>
          <w:p w14:paraId="4502626D">
            <w:pPr>
              <w:widowControl/>
              <w:spacing w:before="0" w:after="0" w:line="240" w:lineRule="auto"/>
              <w:ind w:firstLine="0" w:firstLineChars="0"/>
              <w:rPr>
                <w:kern w:val="0"/>
                <w:sz w:val="21"/>
                <w:szCs w:val="21"/>
                <w:highlight w:val="none"/>
              </w:rPr>
            </w:pPr>
            <w:r>
              <w:rPr>
                <w:rFonts w:hint="eastAsia"/>
                <w:kern w:val="0"/>
                <w:sz w:val="21"/>
                <w:szCs w:val="21"/>
                <w:highlight w:val="none"/>
              </w:rPr>
              <w:t>可焊性</w:t>
            </w:r>
          </w:p>
        </w:tc>
        <w:tc>
          <w:tcPr>
            <w:tcW w:w="4238" w:type="dxa"/>
            <w:tcBorders>
              <w:top w:val="single" w:color="auto" w:sz="4" w:space="0"/>
              <w:left w:val="single" w:color="auto" w:sz="4" w:space="0"/>
              <w:bottom w:val="single" w:color="auto" w:sz="4" w:space="0"/>
              <w:right w:val="single" w:color="auto" w:sz="4" w:space="0"/>
            </w:tcBorders>
            <w:vAlign w:val="center"/>
          </w:tcPr>
          <w:p w14:paraId="0786C23F">
            <w:pPr>
              <w:widowControl/>
              <w:spacing w:before="0" w:after="0" w:line="240" w:lineRule="auto"/>
              <w:ind w:firstLine="0" w:firstLineChars="0"/>
              <w:rPr>
                <w:kern w:val="0"/>
                <w:sz w:val="21"/>
                <w:szCs w:val="21"/>
                <w:highlight w:val="none"/>
              </w:rPr>
            </w:pPr>
            <w:r>
              <w:rPr>
                <w:rFonts w:hint="eastAsia"/>
                <w:kern w:val="0"/>
                <w:sz w:val="21"/>
                <w:szCs w:val="21"/>
                <w:highlight w:val="none"/>
              </w:rPr>
              <w:t>250℃～400℃的温度正常焊接后主栅线留有均匀的焊锡层</w:t>
            </w:r>
          </w:p>
        </w:tc>
        <w:tc>
          <w:tcPr>
            <w:tcW w:w="2550" w:type="dxa"/>
            <w:vMerge w:val="restart"/>
            <w:tcBorders>
              <w:top w:val="single" w:color="auto" w:sz="4" w:space="0"/>
              <w:left w:val="single" w:color="auto" w:sz="4" w:space="0"/>
              <w:bottom w:val="single" w:color="auto" w:sz="4" w:space="0"/>
              <w:right w:val="single" w:color="auto" w:sz="4" w:space="0"/>
            </w:tcBorders>
            <w:vAlign w:val="center"/>
          </w:tcPr>
          <w:p w14:paraId="57D6ABC6">
            <w:pPr>
              <w:widowControl/>
              <w:spacing w:before="0" w:after="0" w:line="240" w:lineRule="auto"/>
              <w:ind w:firstLine="0" w:firstLineChars="0"/>
              <w:rPr>
                <w:kern w:val="0"/>
                <w:sz w:val="21"/>
                <w:szCs w:val="21"/>
                <w:highlight w:val="none"/>
              </w:rPr>
            </w:pPr>
            <w:r>
              <w:rPr>
                <w:rFonts w:hint="eastAsia"/>
                <w:kern w:val="0"/>
                <w:sz w:val="21"/>
                <w:szCs w:val="21"/>
                <w:highlight w:val="none"/>
              </w:rPr>
              <w:t>万能试验机测量</w:t>
            </w:r>
          </w:p>
        </w:tc>
      </w:tr>
      <w:tr w14:paraId="12476AFB">
        <w:tblPrEx>
          <w:tblCellMar>
            <w:top w:w="0" w:type="dxa"/>
            <w:left w:w="108" w:type="dxa"/>
            <w:bottom w:w="0" w:type="dxa"/>
            <w:right w:w="108" w:type="dxa"/>
          </w:tblCellMar>
        </w:tblPrEx>
        <w:trPr>
          <w:trHeight w:val="615" w:hRule="atLeast"/>
        </w:trPr>
        <w:tc>
          <w:tcPr>
            <w:tcW w:w="725" w:type="dxa"/>
            <w:tcBorders>
              <w:top w:val="single" w:color="auto" w:sz="4" w:space="0"/>
              <w:left w:val="single" w:color="auto" w:sz="4" w:space="0"/>
              <w:bottom w:val="single" w:color="auto" w:sz="4" w:space="0"/>
              <w:right w:val="single" w:color="auto" w:sz="4" w:space="0"/>
            </w:tcBorders>
            <w:vAlign w:val="center"/>
          </w:tcPr>
          <w:p w14:paraId="53E09752">
            <w:pPr>
              <w:widowControl/>
              <w:spacing w:before="0" w:after="0" w:line="240" w:lineRule="auto"/>
              <w:ind w:firstLine="0" w:firstLineChars="0"/>
              <w:rPr>
                <w:kern w:val="0"/>
                <w:sz w:val="21"/>
                <w:szCs w:val="21"/>
                <w:highlight w:val="none"/>
              </w:rPr>
            </w:pPr>
            <w:r>
              <w:rPr>
                <w:rFonts w:hint="eastAsia"/>
                <w:kern w:val="0"/>
                <w:sz w:val="21"/>
                <w:szCs w:val="21"/>
                <w:highlight w:val="none"/>
              </w:rPr>
              <w:t>5</w:t>
            </w:r>
          </w:p>
        </w:tc>
        <w:tc>
          <w:tcPr>
            <w:tcW w:w="1900" w:type="dxa"/>
            <w:tcBorders>
              <w:top w:val="single" w:color="auto" w:sz="4" w:space="0"/>
              <w:left w:val="single" w:color="auto" w:sz="4" w:space="0"/>
              <w:bottom w:val="single" w:color="auto" w:sz="4" w:space="0"/>
              <w:right w:val="single" w:color="auto" w:sz="4" w:space="0"/>
            </w:tcBorders>
            <w:vAlign w:val="center"/>
          </w:tcPr>
          <w:p w14:paraId="6A1A0FB6">
            <w:pPr>
              <w:widowControl/>
              <w:spacing w:before="0" w:after="0" w:line="240" w:lineRule="auto"/>
              <w:ind w:firstLine="0" w:firstLineChars="0"/>
              <w:rPr>
                <w:kern w:val="0"/>
                <w:sz w:val="21"/>
                <w:szCs w:val="21"/>
                <w:highlight w:val="none"/>
              </w:rPr>
            </w:pPr>
            <w:r>
              <w:rPr>
                <w:rFonts w:hint="eastAsia"/>
                <w:kern w:val="0"/>
                <w:sz w:val="21"/>
                <w:szCs w:val="21"/>
                <w:highlight w:val="none"/>
              </w:rPr>
              <w:t>抗拉强度</w:t>
            </w:r>
          </w:p>
        </w:tc>
        <w:tc>
          <w:tcPr>
            <w:tcW w:w="4238" w:type="dxa"/>
            <w:tcBorders>
              <w:top w:val="single" w:color="auto" w:sz="4" w:space="0"/>
              <w:left w:val="single" w:color="auto" w:sz="4" w:space="0"/>
              <w:bottom w:val="single" w:color="auto" w:sz="4" w:space="0"/>
              <w:right w:val="single" w:color="auto" w:sz="4" w:space="0"/>
            </w:tcBorders>
            <w:vAlign w:val="center"/>
          </w:tcPr>
          <w:p w14:paraId="04D99AAE">
            <w:pPr>
              <w:widowControl/>
              <w:spacing w:before="0" w:after="0" w:line="240" w:lineRule="auto"/>
              <w:ind w:firstLine="0" w:firstLineChars="0"/>
              <w:rPr>
                <w:kern w:val="0"/>
                <w:sz w:val="21"/>
                <w:szCs w:val="21"/>
                <w:highlight w:val="none"/>
              </w:rPr>
            </w:pPr>
            <w:r>
              <w:rPr>
                <w:rFonts w:hint="eastAsia"/>
                <w:kern w:val="0"/>
                <w:sz w:val="21"/>
                <w:szCs w:val="21"/>
                <w:highlight w:val="none"/>
              </w:rPr>
              <w:t>≥150MPa</w:t>
            </w:r>
          </w:p>
        </w:tc>
        <w:tc>
          <w:tcPr>
            <w:tcW w:w="2550" w:type="dxa"/>
            <w:vMerge w:val="continue"/>
            <w:tcBorders>
              <w:top w:val="single" w:color="auto" w:sz="4" w:space="0"/>
              <w:left w:val="single" w:color="auto" w:sz="4" w:space="0"/>
              <w:bottom w:val="single" w:color="auto" w:sz="4" w:space="0"/>
              <w:right w:val="single" w:color="auto" w:sz="4" w:space="0"/>
            </w:tcBorders>
            <w:vAlign w:val="center"/>
          </w:tcPr>
          <w:p w14:paraId="2B0FA55B">
            <w:pPr>
              <w:widowControl/>
              <w:spacing w:before="0" w:after="0" w:line="240" w:lineRule="auto"/>
              <w:ind w:firstLine="0" w:firstLineChars="0"/>
              <w:rPr>
                <w:kern w:val="0"/>
                <w:sz w:val="21"/>
                <w:szCs w:val="21"/>
                <w:highlight w:val="none"/>
              </w:rPr>
            </w:pPr>
          </w:p>
        </w:tc>
      </w:tr>
      <w:tr w14:paraId="4EF16995">
        <w:tblPrEx>
          <w:tblCellMar>
            <w:top w:w="0" w:type="dxa"/>
            <w:left w:w="108" w:type="dxa"/>
            <w:bottom w:w="0" w:type="dxa"/>
            <w:right w:w="108" w:type="dxa"/>
          </w:tblCellMar>
        </w:tblPrEx>
        <w:trPr>
          <w:trHeight w:val="615" w:hRule="atLeast"/>
        </w:trPr>
        <w:tc>
          <w:tcPr>
            <w:tcW w:w="725" w:type="dxa"/>
            <w:tcBorders>
              <w:top w:val="single" w:color="auto" w:sz="4" w:space="0"/>
              <w:left w:val="single" w:color="auto" w:sz="4" w:space="0"/>
              <w:bottom w:val="single" w:color="auto" w:sz="4" w:space="0"/>
              <w:right w:val="single" w:color="auto" w:sz="4" w:space="0"/>
            </w:tcBorders>
            <w:vAlign w:val="center"/>
          </w:tcPr>
          <w:p w14:paraId="58DFC745">
            <w:pPr>
              <w:widowControl/>
              <w:spacing w:before="0" w:after="0" w:line="240" w:lineRule="auto"/>
              <w:ind w:firstLine="0" w:firstLineChars="0"/>
              <w:rPr>
                <w:kern w:val="0"/>
                <w:sz w:val="21"/>
                <w:szCs w:val="21"/>
                <w:highlight w:val="none"/>
              </w:rPr>
            </w:pPr>
            <w:r>
              <w:rPr>
                <w:rFonts w:hint="eastAsia"/>
                <w:kern w:val="0"/>
                <w:sz w:val="21"/>
                <w:szCs w:val="21"/>
                <w:highlight w:val="none"/>
              </w:rPr>
              <w:t>6</w:t>
            </w:r>
          </w:p>
        </w:tc>
        <w:tc>
          <w:tcPr>
            <w:tcW w:w="1900" w:type="dxa"/>
            <w:tcBorders>
              <w:top w:val="single" w:color="auto" w:sz="4" w:space="0"/>
              <w:left w:val="single" w:color="auto" w:sz="4" w:space="0"/>
              <w:bottom w:val="single" w:color="auto" w:sz="4" w:space="0"/>
              <w:right w:val="single" w:color="auto" w:sz="4" w:space="0"/>
            </w:tcBorders>
            <w:vAlign w:val="center"/>
          </w:tcPr>
          <w:p w14:paraId="1BEC82BA">
            <w:pPr>
              <w:widowControl/>
              <w:spacing w:before="0" w:after="0" w:line="240" w:lineRule="auto"/>
              <w:ind w:firstLine="0" w:firstLineChars="0"/>
              <w:rPr>
                <w:kern w:val="0"/>
                <w:sz w:val="21"/>
                <w:szCs w:val="21"/>
                <w:highlight w:val="none"/>
              </w:rPr>
            </w:pPr>
            <w:r>
              <w:rPr>
                <w:rFonts w:hint="eastAsia"/>
                <w:kern w:val="0"/>
                <w:sz w:val="21"/>
                <w:szCs w:val="21"/>
                <w:highlight w:val="none"/>
              </w:rPr>
              <w:t>伸长率</w:t>
            </w:r>
          </w:p>
        </w:tc>
        <w:tc>
          <w:tcPr>
            <w:tcW w:w="4238" w:type="dxa"/>
            <w:tcBorders>
              <w:top w:val="single" w:color="auto" w:sz="4" w:space="0"/>
              <w:left w:val="single" w:color="auto" w:sz="4" w:space="0"/>
              <w:bottom w:val="single" w:color="auto" w:sz="4" w:space="0"/>
              <w:right w:val="single" w:color="auto" w:sz="4" w:space="0"/>
            </w:tcBorders>
            <w:vAlign w:val="center"/>
          </w:tcPr>
          <w:p w14:paraId="5B5FD92F">
            <w:pPr>
              <w:widowControl/>
              <w:spacing w:before="0" w:after="0" w:line="240" w:lineRule="auto"/>
              <w:ind w:firstLine="0" w:firstLineChars="0"/>
              <w:rPr>
                <w:kern w:val="0"/>
                <w:sz w:val="21"/>
                <w:szCs w:val="21"/>
                <w:highlight w:val="none"/>
              </w:rPr>
            </w:pPr>
            <w:r>
              <w:rPr>
                <w:rFonts w:hint="eastAsia"/>
                <w:kern w:val="0"/>
                <w:sz w:val="21"/>
                <w:szCs w:val="21"/>
                <w:highlight w:val="none"/>
              </w:rPr>
              <w:t>互连条≥25%，汇流条≥25%</w:t>
            </w:r>
          </w:p>
        </w:tc>
        <w:tc>
          <w:tcPr>
            <w:tcW w:w="2550" w:type="dxa"/>
            <w:vMerge w:val="continue"/>
            <w:tcBorders>
              <w:top w:val="single" w:color="auto" w:sz="4" w:space="0"/>
              <w:left w:val="single" w:color="auto" w:sz="4" w:space="0"/>
              <w:bottom w:val="single" w:color="auto" w:sz="4" w:space="0"/>
              <w:right w:val="single" w:color="auto" w:sz="4" w:space="0"/>
            </w:tcBorders>
            <w:vAlign w:val="center"/>
          </w:tcPr>
          <w:p w14:paraId="071BC216">
            <w:pPr>
              <w:widowControl/>
              <w:spacing w:before="0" w:after="0" w:line="240" w:lineRule="auto"/>
              <w:ind w:firstLine="0" w:firstLineChars="0"/>
              <w:rPr>
                <w:kern w:val="0"/>
                <w:sz w:val="21"/>
                <w:szCs w:val="21"/>
                <w:highlight w:val="none"/>
              </w:rPr>
            </w:pPr>
          </w:p>
        </w:tc>
      </w:tr>
      <w:tr w14:paraId="5AFE20EE">
        <w:tblPrEx>
          <w:tblCellMar>
            <w:top w:w="0" w:type="dxa"/>
            <w:left w:w="108" w:type="dxa"/>
            <w:bottom w:w="0" w:type="dxa"/>
            <w:right w:w="108" w:type="dxa"/>
          </w:tblCellMar>
        </w:tblPrEx>
        <w:trPr>
          <w:trHeight w:val="615" w:hRule="atLeast"/>
        </w:trPr>
        <w:tc>
          <w:tcPr>
            <w:tcW w:w="725" w:type="dxa"/>
            <w:tcBorders>
              <w:top w:val="single" w:color="auto" w:sz="4" w:space="0"/>
              <w:left w:val="single" w:color="auto" w:sz="4" w:space="0"/>
              <w:bottom w:val="single" w:color="auto" w:sz="4" w:space="0"/>
              <w:right w:val="single" w:color="auto" w:sz="4" w:space="0"/>
            </w:tcBorders>
            <w:vAlign w:val="center"/>
          </w:tcPr>
          <w:p w14:paraId="1E6C5DAF">
            <w:pPr>
              <w:widowControl/>
              <w:spacing w:before="0" w:after="0" w:line="240" w:lineRule="auto"/>
              <w:ind w:firstLine="0" w:firstLineChars="0"/>
              <w:rPr>
                <w:kern w:val="0"/>
                <w:sz w:val="21"/>
                <w:szCs w:val="21"/>
                <w:highlight w:val="none"/>
              </w:rPr>
            </w:pPr>
            <w:r>
              <w:rPr>
                <w:rFonts w:hint="eastAsia"/>
                <w:kern w:val="0"/>
                <w:sz w:val="21"/>
                <w:szCs w:val="21"/>
                <w:highlight w:val="none"/>
              </w:rPr>
              <w:t>7</w:t>
            </w:r>
          </w:p>
        </w:tc>
        <w:tc>
          <w:tcPr>
            <w:tcW w:w="1900" w:type="dxa"/>
            <w:tcBorders>
              <w:top w:val="single" w:color="auto" w:sz="4" w:space="0"/>
              <w:left w:val="single" w:color="auto" w:sz="4" w:space="0"/>
              <w:bottom w:val="single" w:color="auto" w:sz="4" w:space="0"/>
              <w:right w:val="single" w:color="auto" w:sz="4" w:space="0"/>
            </w:tcBorders>
            <w:vAlign w:val="center"/>
          </w:tcPr>
          <w:p w14:paraId="3E52D346">
            <w:pPr>
              <w:widowControl/>
              <w:spacing w:before="0" w:after="0" w:line="240" w:lineRule="auto"/>
              <w:ind w:firstLine="0" w:firstLineChars="0"/>
              <w:rPr>
                <w:kern w:val="0"/>
                <w:sz w:val="21"/>
                <w:szCs w:val="21"/>
                <w:highlight w:val="none"/>
              </w:rPr>
            </w:pPr>
            <w:r>
              <w:rPr>
                <w:rFonts w:hint="eastAsia"/>
                <w:kern w:val="0"/>
                <w:sz w:val="21"/>
                <w:szCs w:val="21"/>
                <w:highlight w:val="none"/>
              </w:rPr>
              <w:t>折断率</w:t>
            </w:r>
          </w:p>
        </w:tc>
        <w:tc>
          <w:tcPr>
            <w:tcW w:w="4238" w:type="dxa"/>
            <w:tcBorders>
              <w:top w:val="single" w:color="auto" w:sz="4" w:space="0"/>
              <w:left w:val="single" w:color="auto" w:sz="4" w:space="0"/>
              <w:bottom w:val="single" w:color="auto" w:sz="4" w:space="0"/>
              <w:right w:val="single" w:color="auto" w:sz="4" w:space="0"/>
            </w:tcBorders>
            <w:vAlign w:val="center"/>
          </w:tcPr>
          <w:p w14:paraId="0A7FEFF6">
            <w:pPr>
              <w:widowControl/>
              <w:spacing w:before="0" w:after="0" w:line="240" w:lineRule="auto"/>
              <w:ind w:firstLine="0" w:firstLineChars="0"/>
              <w:rPr>
                <w:kern w:val="0"/>
                <w:sz w:val="21"/>
                <w:szCs w:val="21"/>
                <w:highlight w:val="none"/>
              </w:rPr>
            </w:pPr>
            <w:r>
              <w:rPr>
                <w:rFonts w:hint="eastAsia"/>
                <w:kern w:val="0"/>
                <w:sz w:val="21"/>
                <w:szCs w:val="21"/>
                <w:highlight w:val="none"/>
              </w:rPr>
              <w:t xml:space="preserve"> 0°～180°弯曲7 次不断裂</w:t>
            </w:r>
          </w:p>
        </w:tc>
        <w:tc>
          <w:tcPr>
            <w:tcW w:w="2550" w:type="dxa"/>
            <w:vMerge w:val="continue"/>
            <w:tcBorders>
              <w:top w:val="single" w:color="auto" w:sz="4" w:space="0"/>
              <w:left w:val="single" w:color="auto" w:sz="4" w:space="0"/>
              <w:bottom w:val="single" w:color="auto" w:sz="4" w:space="0"/>
              <w:right w:val="single" w:color="auto" w:sz="4" w:space="0"/>
            </w:tcBorders>
            <w:vAlign w:val="center"/>
          </w:tcPr>
          <w:p w14:paraId="69256770">
            <w:pPr>
              <w:widowControl/>
              <w:spacing w:before="0" w:after="0" w:line="240" w:lineRule="auto"/>
              <w:ind w:firstLine="0" w:firstLineChars="0"/>
              <w:rPr>
                <w:kern w:val="0"/>
                <w:sz w:val="21"/>
                <w:szCs w:val="21"/>
                <w:highlight w:val="none"/>
              </w:rPr>
            </w:pPr>
          </w:p>
        </w:tc>
      </w:tr>
      <w:tr w14:paraId="64B54FC0">
        <w:tblPrEx>
          <w:tblCellMar>
            <w:top w:w="0" w:type="dxa"/>
            <w:left w:w="108" w:type="dxa"/>
            <w:bottom w:w="0" w:type="dxa"/>
            <w:right w:w="108" w:type="dxa"/>
          </w:tblCellMar>
        </w:tblPrEx>
        <w:trPr>
          <w:trHeight w:val="615" w:hRule="atLeast"/>
        </w:trPr>
        <w:tc>
          <w:tcPr>
            <w:tcW w:w="725" w:type="dxa"/>
            <w:tcBorders>
              <w:top w:val="single" w:color="auto" w:sz="4" w:space="0"/>
              <w:left w:val="single" w:color="auto" w:sz="4" w:space="0"/>
              <w:bottom w:val="single" w:color="auto" w:sz="4" w:space="0"/>
              <w:right w:val="single" w:color="auto" w:sz="4" w:space="0"/>
            </w:tcBorders>
            <w:vAlign w:val="center"/>
          </w:tcPr>
          <w:p w14:paraId="62424438">
            <w:pPr>
              <w:widowControl/>
              <w:spacing w:before="0" w:after="0" w:line="240" w:lineRule="auto"/>
              <w:ind w:firstLine="0" w:firstLineChars="0"/>
              <w:rPr>
                <w:kern w:val="0"/>
                <w:sz w:val="21"/>
                <w:szCs w:val="21"/>
                <w:highlight w:val="none"/>
              </w:rPr>
            </w:pPr>
            <w:r>
              <w:rPr>
                <w:rFonts w:hint="eastAsia"/>
                <w:kern w:val="0"/>
                <w:sz w:val="21"/>
                <w:szCs w:val="21"/>
                <w:highlight w:val="none"/>
              </w:rPr>
              <w:t>8</w:t>
            </w:r>
          </w:p>
        </w:tc>
        <w:tc>
          <w:tcPr>
            <w:tcW w:w="1900" w:type="dxa"/>
            <w:tcBorders>
              <w:top w:val="single" w:color="auto" w:sz="4" w:space="0"/>
              <w:left w:val="single" w:color="auto" w:sz="4" w:space="0"/>
              <w:bottom w:val="single" w:color="auto" w:sz="4" w:space="0"/>
              <w:right w:val="single" w:color="auto" w:sz="4" w:space="0"/>
            </w:tcBorders>
            <w:vAlign w:val="center"/>
          </w:tcPr>
          <w:p w14:paraId="233FF88E">
            <w:pPr>
              <w:widowControl/>
              <w:spacing w:before="0" w:after="0" w:line="240" w:lineRule="auto"/>
              <w:ind w:firstLine="0" w:firstLineChars="0"/>
              <w:rPr>
                <w:kern w:val="0"/>
                <w:sz w:val="21"/>
                <w:szCs w:val="21"/>
                <w:highlight w:val="none"/>
              </w:rPr>
            </w:pPr>
            <w:r>
              <w:rPr>
                <w:rFonts w:hint="eastAsia"/>
                <w:kern w:val="0"/>
                <w:sz w:val="21"/>
                <w:szCs w:val="21"/>
                <w:highlight w:val="none"/>
              </w:rPr>
              <w:t>镰刀弯曲度</w:t>
            </w:r>
          </w:p>
        </w:tc>
        <w:tc>
          <w:tcPr>
            <w:tcW w:w="4238" w:type="dxa"/>
            <w:tcBorders>
              <w:top w:val="single" w:color="auto" w:sz="4" w:space="0"/>
              <w:left w:val="single" w:color="auto" w:sz="4" w:space="0"/>
              <w:bottom w:val="single" w:color="auto" w:sz="4" w:space="0"/>
              <w:right w:val="single" w:color="auto" w:sz="4" w:space="0"/>
            </w:tcBorders>
            <w:vAlign w:val="center"/>
          </w:tcPr>
          <w:p w14:paraId="682F1BC0">
            <w:pPr>
              <w:widowControl/>
              <w:spacing w:before="0" w:after="0" w:line="240" w:lineRule="auto"/>
              <w:ind w:firstLine="0" w:firstLineChars="0"/>
              <w:rPr>
                <w:kern w:val="0"/>
                <w:sz w:val="21"/>
                <w:szCs w:val="21"/>
                <w:highlight w:val="none"/>
              </w:rPr>
            </w:pPr>
            <w:r>
              <w:rPr>
                <w:rFonts w:hint="eastAsia"/>
                <w:kern w:val="0"/>
                <w:sz w:val="21"/>
                <w:szCs w:val="21"/>
                <w:highlight w:val="none"/>
              </w:rPr>
              <w:t>扁平互连条≤4mm/1000mm，圆形互联条不做要求；汇流带≤3mm/1000mm</w:t>
            </w:r>
          </w:p>
        </w:tc>
        <w:tc>
          <w:tcPr>
            <w:tcW w:w="2550" w:type="dxa"/>
            <w:tcBorders>
              <w:top w:val="single" w:color="auto" w:sz="4" w:space="0"/>
              <w:left w:val="single" w:color="auto" w:sz="4" w:space="0"/>
              <w:bottom w:val="single" w:color="auto" w:sz="4" w:space="0"/>
              <w:right w:val="single" w:color="auto" w:sz="4" w:space="0"/>
            </w:tcBorders>
            <w:vAlign w:val="center"/>
          </w:tcPr>
          <w:p w14:paraId="72488F7B">
            <w:pPr>
              <w:widowControl/>
              <w:spacing w:before="0" w:after="0" w:line="240" w:lineRule="auto"/>
              <w:ind w:firstLine="0" w:firstLineChars="0"/>
              <w:rPr>
                <w:kern w:val="0"/>
                <w:sz w:val="21"/>
                <w:szCs w:val="21"/>
                <w:highlight w:val="none"/>
              </w:rPr>
            </w:pPr>
            <w:r>
              <w:rPr>
                <w:rFonts w:hint="eastAsia"/>
                <w:kern w:val="0"/>
                <w:sz w:val="21"/>
                <w:szCs w:val="21"/>
                <w:highlight w:val="none"/>
              </w:rPr>
              <w:t xml:space="preserve"> 直尺测量</w:t>
            </w:r>
          </w:p>
        </w:tc>
      </w:tr>
      <w:tr w14:paraId="0E69E02C">
        <w:tblPrEx>
          <w:tblCellMar>
            <w:top w:w="0" w:type="dxa"/>
            <w:left w:w="108" w:type="dxa"/>
            <w:bottom w:w="0" w:type="dxa"/>
            <w:right w:w="108" w:type="dxa"/>
          </w:tblCellMar>
        </w:tblPrEx>
        <w:trPr>
          <w:trHeight w:val="615" w:hRule="atLeast"/>
        </w:trPr>
        <w:tc>
          <w:tcPr>
            <w:tcW w:w="725" w:type="dxa"/>
            <w:tcBorders>
              <w:top w:val="single" w:color="auto" w:sz="4" w:space="0"/>
              <w:left w:val="single" w:color="auto" w:sz="4" w:space="0"/>
              <w:bottom w:val="single" w:color="auto" w:sz="4" w:space="0"/>
              <w:right w:val="single" w:color="auto" w:sz="4" w:space="0"/>
            </w:tcBorders>
            <w:vAlign w:val="center"/>
          </w:tcPr>
          <w:p w14:paraId="1AC17283">
            <w:pPr>
              <w:widowControl/>
              <w:spacing w:before="0" w:after="0" w:line="240" w:lineRule="auto"/>
              <w:ind w:firstLine="0" w:firstLineChars="0"/>
              <w:rPr>
                <w:kern w:val="0"/>
                <w:sz w:val="21"/>
                <w:szCs w:val="21"/>
                <w:highlight w:val="none"/>
              </w:rPr>
            </w:pPr>
            <w:r>
              <w:rPr>
                <w:rFonts w:hint="eastAsia"/>
                <w:kern w:val="0"/>
                <w:sz w:val="21"/>
                <w:szCs w:val="21"/>
                <w:highlight w:val="none"/>
              </w:rPr>
              <w:t>9</w:t>
            </w:r>
          </w:p>
        </w:tc>
        <w:tc>
          <w:tcPr>
            <w:tcW w:w="1900" w:type="dxa"/>
            <w:tcBorders>
              <w:top w:val="single" w:color="auto" w:sz="4" w:space="0"/>
              <w:left w:val="single" w:color="auto" w:sz="4" w:space="0"/>
              <w:bottom w:val="single" w:color="auto" w:sz="4" w:space="0"/>
              <w:right w:val="single" w:color="auto" w:sz="4" w:space="0"/>
            </w:tcBorders>
            <w:vAlign w:val="center"/>
          </w:tcPr>
          <w:p w14:paraId="0A52C570">
            <w:pPr>
              <w:widowControl/>
              <w:spacing w:before="0" w:after="0" w:line="240" w:lineRule="auto"/>
              <w:ind w:firstLine="0" w:firstLineChars="0"/>
              <w:rPr>
                <w:kern w:val="0"/>
                <w:sz w:val="21"/>
                <w:szCs w:val="21"/>
                <w:highlight w:val="none"/>
              </w:rPr>
            </w:pPr>
            <w:r>
              <w:rPr>
                <w:rFonts w:hint="eastAsia"/>
                <w:kern w:val="0"/>
                <w:sz w:val="21"/>
                <w:szCs w:val="21"/>
                <w:highlight w:val="none"/>
              </w:rPr>
              <w:t>基材</w:t>
            </w:r>
          </w:p>
        </w:tc>
        <w:tc>
          <w:tcPr>
            <w:tcW w:w="4238" w:type="dxa"/>
            <w:tcBorders>
              <w:top w:val="single" w:color="auto" w:sz="4" w:space="0"/>
              <w:left w:val="single" w:color="auto" w:sz="4" w:space="0"/>
              <w:bottom w:val="single" w:color="auto" w:sz="4" w:space="0"/>
              <w:right w:val="single" w:color="auto" w:sz="4" w:space="0"/>
            </w:tcBorders>
            <w:vAlign w:val="center"/>
          </w:tcPr>
          <w:p w14:paraId="246D15DB">
            <w:pPr>
              <w:widowControl/>
              <w:spacing w:before="0" w:after="0" w:line="240" w:lineRule="auto"/>
              <w:ind w:firstLine="0" w:firstLineChars="0"/>
              <w:rPr>
                <w:kern w:val="0"/>
                <w:sz w:val="21"/>
                <w:szCs w:val="21"/>
                <w:highlight w:val="none"/>
              </w:rPr>
            </w:pPr>
            <w:r>
              <w:rPr>
                <w:rFonts w:hint="eastAsia"/>
                <w:kern w:val="0"/>
                <w:sz w:val="21"/>
                <w:szCs w:val="21"/>
                <w:highlight w:val="none"/>
              </w:rPr>
              <w:t>TU1无氧铜</w:t>
            </w:r>
          </w:p>
        </w:tc>
        <w:tc>
          <w:tcPr>
            <w:tcW w:w="2550" w:type="dxa"/>
            <w:tcBorders>
              <w:top w:val="single" w:color="auto" w:sz="4" w:space="0"/>
              <w:left w:val="single" w:color="auto" w:sz="4" w:space="0"/>
              <w:bottom w:val="single" w:color="auto" w:sz="4" w:space="0"/>
              <w:right w:val="single" w:color="auto" w:sz="4" w:space="0"/>
            </w:tcBorders>
            <w:vAlign w:val="center"/>
          </w:tcPr>
          <w:p w14:paraId="07EC46EE">
            <w:pPr>
              <w:widowControl/>
              <w:spacing w:before="0" w:after="0" w:line="240" w:lineRule="auto"/>
              <w:ind w:firstLine="0" w:firstLineChars="0"/>
              <w:rPr>
                <w:kern w:val="0"/>
                <w:sz w:val="21"/>
                <w:szCs w:val="21"/>
                <w:highlight w:val="none"/>
              </w:rPr>
            </w:pPr>
            <w:r>
              <w:rPr>
                <w:rFonts w:hint="eastAsia"/>
                <w:kern w:val="0"/>
                <w:sz w:val="21"/>
                <w:szCs w:val="21"/>
                <w:highlight w:val="none"/>
              </w:rPr>
              <w:t>核对出厂检验报告</w:t>
            </w:r>
          </w:p>
        </w:tc>
      </w:tr>
      <w:tr w14:paraId="500C92EE">
        <w:tblPrEx>
          <w:tblCellMar>
            <w:top w:w="0" w:type="dxa"/>
            <w:left w:w="108" w:type="dxa"/>
            <w:bottom w:w="0" w:type="dxa"/>
            <w:right w:w="108" w:type="dxa"/>
          </w:tblCellMar>
        </w:tblPrEx>
        <w:trPr>
          <w:trHeight w:val="615" w:hRule="atLeast"/>
        </w:trPr>
        <w:tc>
          <w:tcPr>
            <w:tcW w:w="725" w:type="dxa"/>
            <w:tcBorders>
              <w:top w:val="single" w:color="auto" w:sz="4" w:space="0"/>
              <w:left w:val="single" w:color="auto" w:sz="4" w:space="0"/>
              <w:bottom w:val="single" w:color="auto" w:sz="4" w:space="0"/>
              <w:right w:val="single" w:color="auto" w:sz="4" w:space="0"/>
            </w:tcBorders>
            <w:vAlign w:val="center"/>
          </w:tcPr>
          <w:p w14:paraId="0EC9A4F2">
            <w:pPr>
              <w:widowControl/>
              <w:spacing w:before="0" w:after="0" w:line="240" w:lineRule="auto"/>
              <w:ind w:firstLine="0" w:firstLineChars="0"/>
              <w:rPr>
                <w:kern w:val="0"/>
                <w:sz w:val="21"/>
                <w:szCs w:val="21"/>
                <w:highlight w:val="none"/>
              </w:rPr>
            </w:pPr>
            <w:r>
              <w:rPr>
                <w:rFonts w:hint="eastAsia"/>
                <w:kern w:val="0"/>
                <w:sz w:val="21"/>
                <w:szCs w:val="21"/>
                <w:highlight w:val="none"/>
              </w:rPr>
              <w:t>10</w:t>
            </w:r>
          </w:p>
        </w:tc>
        <w:tc>
          <w:tcPr>
            <w:tcW w:w="1900" w:type="dxa"/>
            <w:tcBorders>
              <w:top w:val="single" w:color="auto" w:sz="4" w:space="0"/>
              <w:left w:val="single" w:color="auto" w:sz="4" w:space="0"/>
              <w:bottom w:val="single" w:color="auto" w:sz="4" w:space="0"/>
              <w:right w:val="single" w:color="auto" w:sz="4" w:space="0"/>
            </w:tcBorders>
            <w:vAlign w:val="center"/>
          </w:tcPr>
          <w:p w14:paraId="68C98ACA">
            <w:pPr>
              <w:widowControl/>
              <w:spacing w:before="0" w:after="0" w:line="240" w:lineRule="auto"/>
              <w:ind w:firstLine="0" w:firstLineChars="0"/>
              <w:rPr>
                <w:kern w:val="0"/>
                <w:sz w:val="21"/>
                <w:szCs w:val="21"/>
                <w:highlight w:val="none"/>
              </w:rPr>
            </w:pPr>
            <w:r>
              <w:rPr>
                <w:rFonts w:hint="eastAsia"/>
                <w:kern w:val="0"/>
                <w:sz w:val="21"/>
                <w:szCs w:val="21"/>
                <w:highlight w:val="none"/>
              </w:rPr>
              <w:t>规定塑性延伸强度</w:t>
            </w:r>
          </w:p>
        </w:tc>
        <w:tc>
          <w:tcPr>
            <w:tcW w:w="4238" w:type="dxa"/>
            <w:tcBorders>
              <w:top w:val="single" w:color="auto" w:sz="4" w:space="0"/>
              <w:left w:val="single" w:color="auto" w:sz="4" w:space="0"/>
              <w:bottom w:val="single" w:color="auto" w:sz="4" w:space="0"/>
              <w:right w:val="single" w:color="auto" w:sz="4" w:space="0"/>
            </w:tcBorders>
            <w:vAlign w:val="center"/>
          </w:tcPr>
          <w:p w14:paraId="16DE4E0A">
            <w:pPr>
              <w:widowControl/>
              <w:spacing w:before="0" w:after="0" w:line="240" w:lineRule="auto"/>
              <w:ind w:firstLine="0" w:firstLineChars="0"/>
              <w:rPr>
                <w:kern w:val="0"/>
                <w:sz w:val="21"/>
                <w:szCs w:val="21"/>
                <w:highlight w:val="none"/>
              </w:rPr>
            </w:pPr>
            <w:r>
              <w:rPr>
                <w:rFonts w:hint="eastAsia"/>
                <w:kern w:val="0"/>
                <w:sz w:val="21"/>
                <w:szCs w:val="21"/>
                <w:highlight w:val="none"/>
              </w:rPr>
              <w:t>互连条带（扁平）≤65%，互连条带（圆形）≤80%，</w:t>
            </w:r>
          </w:p>
        </w:tc>
        <w:tc>
          <w:tcPr>
            <w:tcW w:w="2550" w:type="dxa"/>
            <w:tcBorders>
              <w:top w:val="single" w:color="auto" w:sz="4" w:space="0"/>
              <w:left w:val="single" w:color="auto" w:sz="4" w:space="0"/>
              <w:bottom w:val="single" w:color="auto" w:sz="4" w:space="0"/>
              <w:right w:val="single" w:color="auto" w:sz="4" w:space="0"/>
            </w:tcBorders>
            <w:vAlign w:val="center"/>
          </w:tcPr>
          <w:p w14:paraId="69648343">
            <w:pPr>
              <w:widowControl/>
              <w:spacing w:before="0" w:after="0" w:line="240" w:lineRule="auto"/>
              <w:ind w:firstLine="0" w:firstLineChars="0"/>
              <w:rPr>
                <w:kern w:val="0"/>
                <w:sz w:val="21"/>
                <w:szCs w:val="21"/>
                <w:highlight w:val="none"/>
              </w:rPr>
            </w:pPr>
          </w:p>
        </w:tc>
      </w:tr>
    </w:tbl>
    <w:p w14:paraId="0D6D9C64">
      <w:pPr>
        <w:spacing w:line="240" w:lineRule="auto"/>
        <w:rPr>
          <w:highlight w:val="none"/>
        </w:rPr>
      </w:pPr>
      <w:r>
        <w:rPr>
          <w:rFonts w:hint="eastAsia"/>
          <w:highlight w:val="none"/>
        </w:rPr>
        <w:t>3.4.8硅胶/胶带性能要求：</w:t>
      </w:r>
    </w:p>
    <w:p w14:paraId="41155955">
      <w:pPr>
        <w:rPr>
          <w:rFonts w:ascii="Times New Roman" w:hAnsi="Times New Roman"/>
          <w:szCs w:val="21"/>
          <w:highlight w:val="none"/>
        </w:rPr>
      </w:pPr>
      <w:r>
        <w:rPr>
          <w:rFonts w:hint="eastAsia" w:ascii="Times New Roman" w:hAnsi="Times New Roman"/>
          <w:szCs w:val="21"/>
          <w:highlight w:val="none"/>
        </w:rPr>
        <w:t>（1）硅胶：</w:t>
      </w:r>
    </w:p>
    <w:p w14:paraId="6B10E3C6">
      <w:pPr>
        <w:rPr>
          <w:rFonts w:ascii="Times New Roman" w:hAnsi="Times New Roman"/>
          <w:szCs w:val="21"/>
          <w:highlight w:val="none"/>
        </w:rPr>
      </w:pPr>
      <w:r>
        <w:rPr>
          <w:rFonts w:hint="eastAsia" w:ascii="Times New Roman" w:hAnsi="Times New Roman"/>
          <w:szCs w:val="21"/>
          <w:highlight w:val="none"/>
        </w:rPr>
        <w:t>采用得到实践证明的、使用运行良好的材料，以保证光伏组件运行的高可靠性。投标人应当负责对购进的硅胶材料取样试验（如果出现异常情况，次数应当增加），并将对结果进行分析，分析结果或试验报告应当提交业主。提供数据需满足或好于以下参数（固化后性能）</w:t>
      </w:r>
    </w:p>
    <w:tbl>
      <w:tblPr>
        <w:tblStyle w:val="15"/>
        <w:tblW w:w="9350"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125"/>
        <w:gridCol w:w="7513"/>
      </w:tblGrid>
      <w:tr w14:paraId="2C62B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2" w:type="dxa"/>
            <w:vAlign w:val="center"/>
          </w:tcPr>
          <w:p w14:paraId="01FF113A">
            <w:pPr>
              <w:widowControl/>
              <w:spacing w:before="0" w:after="0" w:line="240" w:lineRule="auto"/>
              <w:ind w:firstLine="0" w:firstLineChars="0"/>
              <w:rPr>
                <w:kern w:val="0"/>
                <w:sz w:val="21"/>
                <w:szCs w:val="21"/>
                <w:highlight w:val="none"/>
              </w:rPr>
            </w:pPr>
            <w:r>
              <w:rPr>
                <w:rFonts w:hint="eastAsia"/>
                <w:kern w:val="0"/>
                <w:sz w:val="21"/>
                <w:szCs w:val="21"/>
                <w:highlight w:val="none"/>
              </w:rPr>
              <w:t>序号</w:t>
            </w:r>
          </w:p>
        </w:tc>
        <w:tc>
          <w:tcPr>
            <w:tcW w:w="1125" w:type="dxa"/>
            <w:vAlign w:val="center"/>
          </w:tcPr>
          <w:p w14:paraId="31449FEF">
            <w:pPr>
              <w:widowControl/>
              <w:spacing w:before="0" w:after="0" w:line="240" w:lineRule="auto"/>
              <w:ind w:firstLine="0" w:firstLineChars="0"/>
              <w:rPr>
                <w:kern w:val="0"/>
                <w:sz w:val="21"/>
                <w:szCs w:val="21"/>
                <w:highlight w:val="none"/>
              </w:rPr>
            </w:pPr>
            <w:r>
              <w:rPr>
                <w:rFonts w:hint="eastAsia"/>
                <w:kern w:val="0"/>
                <w:sz w:val="21"/>
                <w:szCs w:val="21"/>
                <w:highlight w:val="none"/>
              </w:rPr>
              <w:t>项目</w:t>
            </w:r>
          </w:p>
        </w:tc>
        <w:tc>
          <w:tcPr>
            <w:tcW w:w="7513" w:type="dxa"/>
            <w:vAlign w:val="center"/>
          </w:tcPr>
          <w:p w14:paraId="30B860B4">
            <w:pPr>
              <w:widowControl/>
              <w:spacing w:before="0" w:after="0" w:line="240" w:lineRule="auto"/>
              <w:ind w:firstLine="0" w:firstLineChars="0"/>
              <w:rPr>
                <w:kern w:val="0"/>
                <w:sz w:val="21"/>
                <w:szCs w:val="21"/>
                <w:highlight w:val="none"/>
              </w:rPr>
            </w:pPr>
            <w:r>
              <w:rPr>
                <w:rFonts w:hint="eastAsia"/>
                <w:kern w:val="0"/>
                <w:sz w:val="21"/>
                <w:szCs w:val="21"/>
                <w:highlight w:val="none"/>
              </w:rPr>
              <w:t>技术要求</w:t>
            </w:r>
          </w:p>
        </w:tc>
      </w:tr>
      <w:tr w14:paraId="21F56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2" w:type="dxa"/>
            <w:vAlign w:val="center"/>
          </w:tcPr>
          <w:p w14:paraId="614C1290">
            <w:pPr>
              <w:widowControl/>
              <w:spacing w:before="0" w:after="0" w:line="240" w:lineRule="auto"/>
              <w:ind w:firstLine="0" w:firstLineChars="0"/>
              <w:rPr>
                <w:kern w:val="0"/>
                <w:sz w:val="21"/>
                <w:szCs w:val="21"/>
                <w:highlight w:val="none"/>
              </w:rPr>
            </w:pPr>
            <w:r>
              <w:rPr>
                <w:rFonts w:hint="eastAsia"/>
                <w:kern w:val="0"/>
                <w:sz w:val="21"/>
                <w:szCs w:val="21"/>
                <w:highlight w:val="none"/>
              </w:rPr>
              <w:t>1</w:t>
            </w:r>
          </w:p>
        </w:tc>
        <w:tc>
          <w:tcPr>
            <w:tcW w:w="1125" w:type="dxa"/>
            <w:vAlign w:val="center"/>
          </w:tcPr>
          <w:p w14:paraId="3E70F947">
            <w:pPr>
              <w:widowControl/>
              <w:spacing w:before="0" w:after="0" w:line="240" w:lineRule="auto"/>
              <w:ind w:firstLine="0" w:firstLineChars="0"/>
              <w:rPr>
                <w:kern w:val="0"/>
                <w:sz w:val="21"/>
                <w:szCs w:val="21"/>
                <w:highlight w:val="none"/>
              </w:rPr>
            </w:pPr>
            <w:r>
              <w:rPr>
                <w:rFonts w:hint="eastAsia"/>
                <w:kern w:val="0"/>
                <w:sz w:val="21"/>
                <w:szCs w:val="21"/>
                <w:highlight w:val="none"/>
              </w:rPr>
              <w:t>外观</w:t>
            </w:r>
          </w:p>
        </w:tc>
        <w:tc>
          <w:tcPr>
            <w:tcW w:w="7513" w:type="dxa"/>
            <w:vAlign w:val="center"/>
          </w:tcPr>
          <w:p w14:paraId="0F17DFE7">
            <w:pPr>
              <w:widowControl/>
              <w:spacing w:before="0" w:after="0" w:line="240" w:lineRule="auto"/>
              <w:ind w:firstLine="0" w:firstLineChars="0"/>
              <w:rPr>
                <w:kern w:val="0"/>
                <w:sz w:val="21"/>
                <w:szCs w:val="21"/>
                <w:highlight w:val="none"/>
              </w:rPr>
            </w:pPr>
            <w:r>
              <w:rPr>
                <w:rFonts w:hint="eastAsia"/>
                <w:kern w:val="0"/>
                <w:sz w:val="21"/>
                <w:szCs w:val="21"/>
                <w:highlight w:val="none"/>
              </w:rPr>
              <w:t>产品应为细腻、均匀膏状物或粘稠液体，无气泡、结块、凝胶、结皮，无析出物</w:t>
            </w:r>
          </w:p>
        </w:tc>
      </w:tr>
      <w:tr w14:paraId="0E33B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2" w:type="dxa"/>
            <w:vAlign w:val="center"/>
          </w:tcPr>
          <w:p w14:paraId="5DDE3F67">
            <w:pPr>
              <w:widowControl/>
              <w:spacing w:before="0" w:after="0" w:line="240" w:lineRule="auto"/>
              <w:ind w:firstLine="0" w:firstLineChars="0"/>
              <w:rPr>
                <w:kern w:val="0"/>
                <w:sz w:val="21"/>
                <w:szCs w:val="21"/>
                <w:highlight w:val="none"/>
              </w:rPr>
            </w:pPr>
            <w:r>
              <w:rPr>
                <w:rFonts w:hint="eastAsia"/>
                <w:kern w:val="0"/>
                <w:sz w:val="21"/>
                <w:szCs w:val="21"/>
                <w:highlight w:val="none"/>
              </w:rPr>
              <w:t>2</w:t>
            </w:r>
          </w:p>
        </w:tc>
        <w:tc>
          <w:tcPr>
            <w:tcW w:w="1125" w:type="dxa"/>
            <w:vAlign w:val="center"/>
          </w:tcPr>
          <w:p w14:paraId="32333613">
            <w:pPr>
              <w:widowControl/>
              <w:spacing w:before="0" w:after="0" w:line="240" w:lineRule="auto"/>
              <w:ind w:firstLine="0" w:firstLineChars="0"/>
              <w:rPr>
                <w:kern w:val="0"/>
                <w:sz w:val="21"/>
                <w:szCs w:val="21"/>
                <w:highlight w:val="none"/>
              </w:rPr>
            </w:pPr>
            <w:r>
              <w:rPr>
                <w:rFonts w:hint="eastAsia"/>
                <w:kern w:val="0"/>
                <w:sz w:val="21"/>
                <w:szCs w:val="21"/>
                <w:highlight w:val="none"/>
              </w:rPr>
              <w:t xml:space="preserve">抗拉强度 </w:t>
            </w:r>
          </w:p>
        </w:tc>
        <w:tc>
          <w:tcPr>
            <w:tcW w:w="7513" w:type="dxa"/>
            <w:vAlign w:val="center"/>
          </w:tcPr>
          <w:p w14:paraId="71AE40B4">
            <w:pPr>
              <w:widowControl/>
              <w:spacing w:before="0" w:after="0" w:line="240" w:lineRule="auto"/>
              <w:ind w:firstLine="0" w:firstLineChars="0"/>
              <w:rPr>
                <w:kern w:val="0"/>
                <w:sz w:val="21"/>
                <w:szCs w:val="21"/>
                <w:highlight w:val="none"/>
              </w:rPr>
            </w:pPr>
            <w:r>
              <w:rPr>
                <w:rFonts w:hint="eastAsia"/>
                <w:kern w:val="0"/>
                <w:sz w:val="21"/>
                <w:szCs w:val="21"/>
                <w:highlight w:val="none"/>
              </w:rPr>
              <w:t>接线盒粘接剂＞1.6Mpa</w:t>
            </w:r>
          </w:p>
          <w:p w14:paraId="44F5365F">
            <w:pPr>
              <w:widowControl/>
              <w:spacing w:before="0" w:after="0" w:line="240" w:lineRule="auto"/>
              <w:ind w:firstLine="0" w:firstLineChars="0"/>
              <w:rPr>
                <w:kern w:val="0"/>
                <w:sz w:val="21"/>
                <w:szCs w:val="21"/>
                <w:highlight w:val="none"/>
              </w:rPr>
            </w:pPr>
            <w:r>
              <w:rPr>
                <w:rFonts w:hint="eastAsia"/>
                <w:kern w:val="0"/>
                <w:sz w:val="21"/>
                <w:szCs w:val="21"/>
                <w:highlight w:val="none"/>
              </w:rPr>
              <w:t>接线盒灌封剂＞0.6Mpa</w:t>
            </w:r>
          </w:p>
        </w:tc>
      </w:tr>
      <w:tr w14:paraId="74534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2" w:type="dxa"/>
            <w:vAlign w:val="center"/>
          </w:tcPr>
          <w:p w14:paraId="707833EB">
            <w:pPr>
              <w:widowControl/>
              <w:spacing w:before="0" w:after="0" w:line="240" w:lineRule="auto"/>
              <w:ind w:firstLine="0" w:firstLineChars="0"/>
              <w:rPr>
                <w:kern w:val="0"/>
                <w:sz w:val="21"/>
                <w:szCs w:val="21"/>
                <w:highlight w:val="none"/>
              </w:rPr>
            </w:pPr>
            <w:r>
              <w:rPr>
                <w:rFonts w:hint="eastAsia"/>
                <w:kern w:val="0"/>
                <w:sz w:val="21"/>
                <w:szCs w:val="21"/>
                <w:highlight w:val="none"/>
              </w:rPr>
              <w:t>3</w:t>
            </w:r>
          </w:p>
        </w:tc>
        <w:tc>
          <w:tcPr>
            <w:tcW w:w="1125" w:type="dxa"/>
            <w:vAlign w:val="center"/>
          </w:tcPr>
          <w:p w14:paraId="4E6CA2D9">
            <w:pPr>
              <w:widowControl/>
              <w:spacing w:before="0" w:after="0" w:line="240" w:lineRule="auto"/>
              <w:ind w:firstLine="0" w:firstLineChars="0"/>
              <w:rPr>
                <w:kern w:val="0"/>
                <w:sz w:val="21"/>
                <w:szCs w:val="21"/>
                <w:highlight w:val="none"/>
              </w:rPr>
            </w:pPr>
            <w:r>
              <w:rPr>
                <w:rFonts w:hint="eastAsia"/>
                <w:kern w:val="0"/>
                <w:sz w:val="21"/>
                <w:szCs w:val="21"/>
                <w:highlight w:val="none"/>
              </w:rPr>
              <w:t xml:space="preserve">伸长率 </w:t>
            </w:r>
          </w:p>
        </w:tc>
        <w:tc>
          <w:tcPr>
            <w:tcW w:w="7513" w:type="dxa"/>
            <w:vAlign w:val="center"/>
          </w:tcPr>
          <w:p w14:paraId="38B04F00">
            <w:pPr>
              <w:widowControl/>
              <w:spacing w:before="0" w:after="0" w:line="240" w:lineRule="auto"/>
              <w:ind w:firstLine="0" w:firstLineChars="0"/>
              <w:rPr>
                <w:kern w:val="0"/>
                <w:sz w:val="21"/>
                <w:szCs w:val="21"/>
                <w:highlight w:val="none"/>
              </w:rPr>
            </w:pPr>
            <w:r>
              <w:rPr>
                <w:rFonts w:hint="eastAsia"/>
                <w:kern w:val="0"/>
                <w:sz w:val="21"/>
                <w:szCs w:val="21"/>
                <w:highlight w:val="none"/>
              </w:rPr>
              <w:t>接线盒粘接剂≥210%</w:t>
            </w:r>
          </w:p>
          <w:p w14:paraId="5ED3899E">
            <w:pPr>
              <w:widowControl/>
              <w:spacing w:before="0" w:after="0" w:line="240" w:lineRule="auto"/>
              <w:ind w:firstLine="0" w:firstLineChars="0"/>
              <w:rPr>
                <w:kern w:val="0"/>
                <w:sz w:val="21"/>
                <w:szCs w:val="21"/>
                <w:highlight w:val="none"/>
              </w:rPr>
            </w:pPr>
          </w:p>
        </w:tc>
      </w:tr>
      <w:tr w14:paraId="0724D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2" w:type="dxa"/>
            <w:vAlign w:val="center"/>
          </w:tcPr>
          <w:p w14:paraId="3A7E1362">
            <w:pPr>
              <w:widowControl/>
              <w:spacing w:before="0" w:after="0" w:line="240" w:lineRule="auto"/>
              <w:ind w:firstLine="0" w:firstLineChars="0"/>
              <w:rPr>
                <w:kern w:val="0"/>
                <w:sz w:val="21"/>
                <w:szCs w:val="21"/>
                <w:highlight w:val="none"/>
              </w:rPr>
            </w:pPr>
            <w:r>
              <w:rPr>
                <w:rFonts w:hint="eastAsia"/>
                <w:kern w:val="0"/>
                <w:sz w:val="21"/>
                <w:szCs w:val="21"/>
                <w:highlight w:val="none"/>
              </w:rPr>
              <w:t>4</w:t>
            </w:r>
          </w:p>
        </w:tc>
        <w:tc>
          <w:tcPr>
            <w:tcW w:w="1125" w:type="dxa"/>
            <w:vAlign w:val="center"/>
          </w:tcPr>
          <w:p w14:paraId="11BA7B3C">
            <w:pPr>
              <w:widowControl/>
              <w:spacing w:before="0" w:after="0" w:line="240" w:lineRule="auto"/>
              <w:ind w:firstLine="0" w:firstLineChars="0"/>
              <w:rPr>
                <w:kern w:val="0"/>
                <w:sz w:val="21"/>
                <w:szCs w:val="21"/>
                <w:highlight w:val="none"/>
              </w:rPr>
            </w:pPr>
            <w:r>
              <w:rPr>
                <w:rFonts w:hint="eastAsia"/>
                <w:kern w:val="0"/>
                <w:sz w:val="21"/>
                <w:szCs w:val="21"/>
                <w:highlight w:val="none"/>
              </w:rPr>
              <w:t xml:space="preserve">剪切强度 </w:t>
            </w:r>
          </w:p>
        </w:tc>
        <w:tc>
          <w:tcPr>
            <w:tcW w:w="7513" w:type="dxa"/>
            <w:vAlign w:val="center"/>
          </w:tcPr>
          <w:p w14:paraId="3A165E1A">
            <w:pPr>
              <w:widowControl/>
              <w:spacing w:before="0" w:after="0" w:line="240" w:lineRule="auto"/>
              <w:ind w:firstLine="0" w:firstLineChars="0"/>
              <w:rPr>
                <w:kern w:val="0"/>
                <w:sz w:val="21"/>
                <w:szCs w:val="21"/>
                <w:highlight w:val="none"/>
              </w:rPr>
            </w:pPr>
            <w:r>
              <w:rPr>
                <w:rFonts w:hint="eastAsia"/>
                <w:kern w:val="0"/>
                <w:sz w:val="21"/>
                <w:szCs w:val="21"/>
                <w:highlight w:val="none"/>
              </w:rPr>
              <w:t>≥1.3MPa</w:t>
            </w:r>
          </w:p>
        </w:tc>
      </w:tr>
      <w:tr w14:paraId="613F8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2" w:type="dxa"/>
            <w:vAlign w:val="center"/>
          </w:tcPr>
          <w:p w14:paraId="2AB9D302">
            <w:pPr>
              <w:widowControl/>
              <w:spacing w:before="0" w:after="0" w:line="240" w:lineRule="auto"/>
              <w:ind w:firstLine="0" w:firstLineChars="0"/>
              <w:rPr>
                <w:kern w:val="0"/>
                <w:sz w:val="21"/>
                <w:szCs w:val="21"/>
                <w:highlight w:val="none"/>
              </w:rPr>
            </w:pPr>
            <w:r>
              <w:rPr>
                <w:rFonts w:hint="eastAsia"/>
                <w:kern w:val="0"/>
                <w:sz w:val="21"/>
                <w:szCs w:val="21"/>
                <w:highlight w:val="none"/>
              </w:rPr>
              <w:t>5</w:t>
            </w:r>
          </w:p>
        </w:tc>
        <w:tc>
          <w:tcPr>
            <w:tcW w:w="1125" w:type="dxa"/>
            <w:vAlign w:val="center"/>
          </w:tcPr>
          <w:p w14:paraId="35E0B717">
            <w:pPr>
              <w:widowControl/>
              <w:spacing w:before="0" w:after="0" w:line="240" w:lineRule="auto"/>
              <w:ind w:firstLine="0" w:firstLineChars="0"/>
              <w:rPr>
                <w:kern w:val="0"/>
                <w:sz w:val="21"/>
                <w:szCs w:val="21"/>
                <w:highlight w:val="none"/>
              </w:rPr>
            </w:pPr>
            <w:r>
              <w:rPr>
                <w:rFonts w:hint="eastAsia"/>
                <w:kern w:val="0"/>
                <w:sz w:val="21"/>
                <w:szCs w:val="21"/>
                <w:highlight w:val="none"/>
              </w:rPr>
              <w:t>阻燃等级</w:t>
            </w:r>
          </w:p>
        </w:tc>
        <w:tc>
          <w:tcPr>
            <w:tcW w:w="7513" w:type="dxa"/>
            <w:vAlign w:val="center"/>
          </w:tcPr>
          <w:p w14:paraId="08DCAC26">
            <w:pPr>
              <w:widowControl/>
              <w:spacing w:before="0" w:after="0" w:line="240" w:lineRule="auto"/>
              <w:ind w:firstLine="0" w:firstLineChars="0"/>
              <w:rPr>
                <w:kern w:val="0"/>
                <w:sz w:val="21"/>
                <w:szCs w:val="21"/>
                <w:highlight w:val="none"/>
              </w:rPr>
            </w:pPr>
            <w:r>
              <w:rPr>
                <w:rFonts w:hint="eastAsia"/>
                <w:kern w:val="0"/>
                <w:sz w:val="21"/>
                <w:szCs w:val="21"/>
                <w:highlight w:val="none"/>
              </w:rPr>
              <w:t>接线盒粘接剂：UL94-HB</w:t>
            </w:r>
          </w:p>
          <w:p w14:paraId="14C4E987">
            <w:pPr>
              <w:widowControl/>
              <w:spacing w:before="0" w:after="0" w:line="240" w:lineRule="auto"/>
              <w:ind w:firstLine="0" w:firstLineChars="0"/>
              <w:rPr>
                <w:kern w:val="0"/>
                <w:sz w:val="21"/>
                <w:szCs w:val="21"/>
                <w:highlight w:val="none"/>
              </w:rPr>
            </w:pPr>
            <w:r>
              <w:rPr>
                <w:rFonts w:hint="eastAsia"/>
                <w:kern w:val="0"/>
                <w:sz w:val="21"/>
                <w:szCs w:val="21"/>
                <w:highlight w:val="none"/>
              </w:rPr>
              <w:t>接线盒灌封剂：UL94-</w:t>
            </w:r>
            <w:r>
              <w:rPr>
                <w:kern w:val="0"/>
                <w:sz w:val="21"/>
                <w:szCs w:val="21"/>
                <w:highlight w:val="none"/>
              </w:rPr>
              <w:t>HB</w:t>
            </w:r>
          </w:p>
        </w:tc>
      </w:tr>
    </w:tbl>
    <w:p w14:paraId="5DB51660">
      <w:pPr>
        <w:rPr>
          <w:rFonts w:ascii="Times New Roman" w:hAnsi="Times New Roman"/>
          <w:szCs w:val="21"/>
          <w:highlight w:val="none"/>
        </w:rPr>
      </w:pPr>
      <w:r>
        <w:rPr>
          <w:rFonts w:hint="eastAsia" w:ascii="Times New Roman" w:hAnsi="Times New Roman"/>
          <w:szCs w:val="21"/>
          <w:highlight w:val="none"/>
        </w:rPr>
        <w:t>（2）胶带：</w:t>
      </w:r>
    </w:p>
    <w:p w14:paraId="07285851">
      <w:pPr>
        <w:rPr>
          <w:rFonts w:ascii="Times New Roman" w:hAnsi="Times New Roman"/>
          <w:szCs w:val="21"/>
          <w:highlight w:val="none"/>
        </w:rPr>
      </w:pPr>
      <w:r>
        <w:rPr>
          <w:rFonts w:hint="eastAsia" w:ascii="Times New Roman" w:hAnsi="Times New Roman"/>
          <w:szCs w:val="21"/>
          <w:highlight w:val="none"/>
        </w:rPr>
        <w:t>应当采用得到实践证明的、使用运行良好的材料，以保证光伏组件运行的高可靠性。投标人应当负责对购进的胶带取样试验（如果出现异常情况，次数应当增加），并将对结果进行分析，分析结果或试验报告应当提交业主。提供数据需满足或好于以下参数：</w:t>
      </w:r>
    </w:p>
    <w:p w14:paraId="31D0BD12">
      <w:pPr>
        <w:rPr>
          <w:rFonts w:ascii="Times New Roman" w:hAnsi="Times New Roman"/>
          <w:szCs w:val="21"/>
          <w:highlight w:val="none"/>
        </w:rPr>
      </w:pPr>
      <w:r>
        <w:rPr>
          <w:rFonts w:hint="eastAsia" w:ascii="Times New Roman" w:hAnsi="Times New Roman"/>
          <w:szCs w:val="21"/>
          <w:highlight w:val="none"/>
        </w:rPr>
        <w:t>基本性能参数：</w:t>
      </w:r>
    </w:p>
    <w:tbl>
      <w:tblPr>
        <w:tblStyle w:val="15"/>
        <w:tblW w:w="91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809"/>
        <w:gridCol w:w="2612"/>
        <w:gridCol w:w="5704"/>
      </w:tblGrid>
      <w:tr w14:paraId="1DE3F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54" w:hRule="atLeast"/>
          <w:jc w:val="center"/>
        </w:trPr>
        <w:tc>
          <w:tcPr>
            <w:tcW w:w="809" w:type="dxa"/>
            <w:tcBorders>
              <w:top w:val="single" w:color="000000" w:sz="4" w:space="0"/>
              <w:left w:val="single" w:color="000000" w:sz="4" w:space="0"/>
              <w:bottom w:val="single" w:color="000000" w:sz="4" w:space="0"/>
              <w:right w:val="single" w:color="000000" w:sz="4" w:space="0"/>
            </w:tcBorders>
            <w:vAlign w:val="center"/>
          </w:tcPr>
          <w:p w14:paraId="2FF2245F">
            <w:pPr>
              <w:widowControl/>
              <w:spacing w:before="0" w:after="0" w:line="240" w:lineRule="auto"/>
              <w:ind w:firstLine="0" w:firstLineChars="0"/>
              <w:jc w:val="center"/>
              <w:rPr>
                <w:b/>
                <w:bCs/>
                <w:kern w:val="0"/>
                <w:sz w:val="21"/>
                <w:szCs w:val="21"/>
                <w:highlight w:val="none"/>
              </w:rPr>
            </w:pPr>
            <w:r>
              <w:rPr>
                <w:rFonts w:hint="eastAsia"/>
                <w:b/>
                <w:bCs/>
                <w:kern w:val="0"/>
                <w:sz w:val="21"/>
                <w:szCs w:val="21"/>
                <w:highlight w:val="none"/>
              </w:rPr>
              <w:t>序号</w:t>
            </w:r>
          </w:p>
        </w:tc>
        <w:tc>
          <w:tcPr>
            <w:tcW w:w="26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76A1944">
            <w:pPr>
              <w:widowControl/>
              <w:spacing w:before="0" w:after="0" w:line="240" w:lineRule="auto"/>
              <w:ind w:firstLine="0" w:firstLineChars="0"/>
              <w:jc w:val="center"/>
              <w:rPr>
                <w:b/>
                <w:bCs/>
                <w:kern w:val="0"/>
                <w:sz w:val="21"/>
                <w:szCs w:val="21"/>
                <w:highlight w:val="none"/>
              </w:rPr>
            </w:pPr>
            <w:r>
              <w:rPr>
                <w:rFonts w:hint="eastAsia"/>
                <w:b/>
                <w:bCs/>
                <w:kern w:val="0"/>
                <w:sz w:val="21"/>
                <w:szCs w:val="21"/>
                <w:highlight w:val="none"/>
              </w:rPr>
              <w:t>项目</w:t>
            </w:r>
          </w:p>
        </w:tc>
        <w:tc>
          <w:tcPr>
            <w:tcW w:w="5704"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3C582DDB">
            <w:pPr>
              <w:widowControl/>
              <w:spacing w:before="0" w:after="0" w:line="240" w:lineRule="auto"/>
              <w:ind w:firstLine="0" w:firstLineChars="0"/>
              <w:jc w:val="center"/>
              <w:rPr>
                <w:b/>
                <w:bCs/>
                <w:kern w:val="0"/>
                <w:sz w:val="21"/>
                <w:szCs w:val="21"/>
                <w:highlight w:val="none"/>
              </w:rPr>
            </w:pPr>
            <w:r>
              <w:rPr>
                <w:rFonts w:hint="eastAsia"/>
                <w:b/>
                <w:bCs/>
                <w:kern w:val="0"/>
                <w:sz w:val="21"/>
                <w:szCs w:val="21"/>
                <w:highlight w:val="none"/>
              </w:rPr>
              <w:t>要求</w:t>
            </w:r>
          </w:p>
        </w:tc>
      </w:tr>
      <w:tr w14:paraId="3F22D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54" w:hRule="atLeast"/>
          <w:jc w:val="center"/>
        </w:trPr>
        <w:tc>
          <w:tcPr>
            <w:tcW w:w="809" w:type="dxa"/>
            <w:tcBorders>
              <w:top w:val="nil"/>
              <w:left w:val="single" w:color="000000" w:sz="4" w:space="0"/>
              <w:bottom w:val="single" w:color="000000" w:sz="4" w:space="0"/>
              <w:right w:val="single" w:color="000000" w:sz="4" w:space="0"/>
            </w:tcBorders>
            <w:vAlign w:val="center"/>
          </w:tcPr>
          <w:p w14:paraId="4C92B0DE">
            <w:pPr>
              <w:widowControl/>
              <w:spacing w:before="0" w:after="0" w:line="240" w:lineRule="auto"/>
              <w:ind w:firstLine="0" w:firstLineChars="0"/>
              <w:jc w:val="center"/>
              <w:rPr>
                <w:kern w:val="0"/>
                <w:sz w:val="21"/>
                <w:szCs w:val="21"/>
                <w:highlight w:val="none"/>
              </w:rPr>
            </w:pPr>
            <w:r>
              <w:rPr>
                <w:rFonts w:hint="eastAsia"/>
                <w:kern w:val="0"/>
                <w:sz w:val="21"/>
                <w:szCs w:val="21"/>
                <w:highlight w:val="none"/>
              </w:rPr>
              <w:t>1</w:t>
            </w:r>
          </w:p>
        </w:tc>
        <w:tc>
          <w:tcPr>
            <w:tcW w:w="2612"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32981BD3">
            <w:pPr>
              <w:widowControl/>
              <w:spacing w:before="0" w:after="0" w:line="240" w:lineRule="auto"/>
              <w:ind w:firstLine="0" w:firstLineChars="0"/>
              <w:jc w:val="center"/>
              <w:rPr>
                <w:kern w:val="0"/>
                <w:sz w:val="21"/>
                <w:szCs w:val="21"/>
                <w:highlight w:val="none"/>
              </w:rPr>
            </w:pPr>
            <w:r>
              <w:rPr>
                <w:rFonts w:hint="eastAsia"/>
                <w:kern w:val="0"/>
                <w:sz w:val="21"/>
                <w:szCs w:val="21"/>
                <w:highlight w:val="none"/>
              </w:rPr>
              <w:t>外观</w:t>
            </w:r>
          </w:p>
        </w:tc>
        <w:tc>
          <w:tcPr>
            <w:tcW w:w="5704"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10704C11">
            <w:pPr>
              <w:widowControl/>
              <w:spacing w:before="0" w:after="0" w:line="240" w:lineRule="auto"/>
              <w:ind w:firstLine="0" w:firstLineChars="0"/>
              <w:jc w:val="center"/>
              <w:rPr>
                <w:kern w:val="0"/>
                <w:sz w:val="21"/>
                <w:szCs w:val="21"/>
                <w:highlight w:val="none"/>
              </w:rPr>
            </w:pPr>
            <w:r>
              <w:rPr>
                <w:rFonts w:hint="eastAsia"/>
                <w:kern w:val="0"/>
                <w:sz w:val="21"/>
                <w:szCs w:val="21"/>
                <w:highlight w:val="none"/>
              </w:rPr>
              <w:t>无脏污，溢胶，破损，变形，缠绕要整齐，胶面无褶皱，缺胶，异物，破损等</w:t>
            </w:r>
          </w:p>
        </w:tc>
      </w:tr>
      <w:tr w14:paraId="5FD09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54" w:hRule="atLeast"/>
          <w:jc w:val="center"/>
        </w:trPr>
        <w:tc>
          <w:tcPr>
            <w:tcW w:w="809" w:type="dxa"/>
            <w:tcBorders>
              <w:top w:val="nil"/>
              <w:left w:val="single" w:color="000000" w:sz="4" w:space="0"/>
              <w:bottom w:val="single" w:color="000000" w:sz="4" w:space="0"/>
              <w:right w:val="single" w:color="000000" w:sz="4" w:space="0"/>
            </w:tcBorders>
            <w:vAlign w:val="center"/>
          </w:tcPr>
          <w:p w14:paraId="368DF023">
            <w:pPr>
              <w:widowControl/>
              <w:spacing w:before="0" w:after="0" w:line="240" w:lineRule="auto"/>
              <w:ind w:firstLine="0" w:firstLineChars="0"/>
              <w:jc w:val="center"/>
              <w:rPr>
                <w:kern w:val="0"/>
                <w:sz w:val="21"/>
                <w:szCs w:val="21"/>
                <w:highlight w:val="none"/>
              </w:rPr>
            </w:pPr>
            <w:r>
              <w:rPr>
                <w:rFonts w:hint="eastAsia"/>
                <w:kern w:val="0"/>
                <w:sz w:val="21"/>
                <w:szCs w:val="21"/>
                <w:highlight w:val="none"/>
              </w:rPr>
              <w:t>2</w:t>
            </w:r>
          </w:p>
        </w:tc>
        <w:tc>
          <w:tcPr>
            <w:tcW w:w="2612"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7E422D6D">
            <w:pPr>
              <w:widowControl/>
              <w:spacing w:before="0" w:after="0" w:line="240" w:lineRule="auto"/>
              <w:ind w:firstLine="0" w:firstLineChars="0"/>
              <w:jc w:val="center"/>
              <w:rPr>
                <w:kern w:val="0"/>
                <w:sz w:val="21"/>
                <w:szCs w:val="21"/>
                <w:highlight w:val="none"/>
              </w:rPr>
            </w:pPr>
            <w:r>
              <w:rPr>
                <w:rFonts w:hint="eastAsia"/>
                <w:kern w:val="0"/>
                <w:sz w:val="21"/>
                <w:szCs w:val="21"/>
                <w:highlight w:val="none"/>
              </w:rPr>
              <w:t>使用温度范围</w:t>
            </w:r>
          </w:p>
        </w:tc>
        <w:tc>
          <w:tcPr>
            <w:tcW w:w="5704"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4BD5B013">
            <w:pPr>
              <w:widowControl/>
              <w:spacing w:before="0" w:after="0" w:line="240" w:lineRule="auto"/>
              <w:ind w:firstLine="0" w:firstLineChars="0"/>
              <w:jc w:val="center"/>
              <w:rPr>
                <w:kern w:val="0"/>
                <w:sz w:val="21"/>
                <w:szCs w:val="21"/>
                <w:highlight w:val="none"/>
              </w:rPr>
            </w:pPr>
            <w:r>
              <w:rPr>
                <w:rFonts w:hint="eastAsia"/>
                <w:kern w:val="0"/>
                <w:sz w:val="21"/>
                <w:szCs w:val="21"/>
                <w:highlight w:val="none"/>
              </w:rPr>
              <w:t>-40℃-95℃</w:t>
            </w:r>
          </w:p>
        </w:tc>
      </w:tr>
      <w:tr w14:paraId="29ADC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54" w:hRule="atLeast"/>
          <w:jc w:val="center"/>
        </w:trPr>
        <w:tc>
          <w:tcPr>
            <w:tcW w:w="809" w:type="dxa"/>
            <w:tcBorders>
              <w:top w:val="nil"/>
              <w:left w:val="single" w:color="000000" w:sz="4" w:space="0"/>
              <w:bottom w:val="single" w:color="000000" w:sz="4" w:space="0"/>
              <w:right w:val="single" w:color="000000" w:sz="4" w:space="0"/>
            </w:tcBorders>
            <w:vAlign w:val="center"/>
          </w:tcPr>
          <w:p w14:paraId="61482CF8">
            <w:pPr>
              <w:widowControl/>
              <w:spacing w:before="0" w:after="0" w:line="240" w:lineRule="auto"/>
              <w:ind w:firstLine="0" w:firstLineChars="0"/>
              <w:jc w:val="center"/>
              <w:rPr>
                <w:kern w:val="0"/>
                <w:sz w:val="21"/>
                <w:szCs w:val="21"/>
                <w:highlight w:val="none"/>
              </w:rPr>
            </w:pPr>
            <w:r>
              <w:rPr>
                <w:rFonts w:hint="eastAsia"/>
                <w:kern w:val="0"/>
                <w:sz w:val="21"/>
                <w:szCs w:val="21"/>
                <w:highlight w:val="none"/>
              </w:rPr>
              <w:t>3</w:t>
            </w:r>
          </w:p>
        </w:tc>
        <w:tc>
          <w:tcPr>
            <w:tcW w:w="2612"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28F2210E">
            <w:pPr>
              <w:widowControl/>
              <w:spacing w:before="0" w:after="0" w:line="240" w:lineRule="auto"/>
              <w:ind w:firstLine="0" w:firstLineChars="0"/>
              <w:jc w:val="center"/>
              <w:rPr>
                <w:kern w:val="0"/>
                <w:sz w:val="21"/>
                <w:szCs w:val="21"/>
                <w:highlight w:val="none"/>
              </w:rPr>
            </w:pPr>
            <w:r>
              <w:rPr>
                <w:rFonts w:hint="eastAsia"/>
                <w:kern w:val="0"/>
                <w:sz w:val="21"/>
                <w:szCs w:val="21"/>
                <w:highlight w:val="none"/>
              </w:rPr>
              <w:t>断裂伸长率</w:t>
            </w:r>
          </w:p>
        </w:tc>
        <w:tc>
          <w:tcPr>
            <w:tcW w:w="5704"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6BEACC55">
            <w:pPr>
              <w:widowControl/>
              <w:spacing w:before="0" w:after="0" w:line="240" w:lineRule="auto"/>
              <w:ind w:firstLine="0" w:firstLineChars="0"/>
              <w:jc w:val="center"/>
              <w:rPr>
                <w:kern w:val="0"/>
                <w:sz w:val="21"/>
                <w:szCs w:val="21"/>
                <w:highlight w:val="none"/>
              </w:rPr>
            </w:pPr>
            <w:r>
              <w:rPr>
                <w:rFonts w:hint="eastAsia"/>
                <w:kern w:val="0"/>
                <w:sz w:val="21"/>
                <w:szCs w:val="21"/>
                <w:highlight w:val="none"/>
              </w:rPr>
              <w:t>≥200 %</w:t>
            </w:r>
          </w:p>
        </w:tc>
      </w:tr>
      <w:tr w14:paraId="3BB24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54" w:hRule="atLeast"/>
          <w:jc w:val="center"/>
        </w:trPr>
        <w:tc>
          <w:tcPr>
            <w:tcW w:w="809" w:type="dxa"/>
            <w:tcBorders>
              <w:top w:val="nil"/>
              <w:left w:val="single" w:color="000000" w:sz="4" w:space="0"/>
              <w:bottom w:val="single" w:color="000000" w:sz="4" w:space="0"/>
              <w:right w:val="single" w:color="000000" w:sz="4" w:space="0"/>
            </w:tcBorders>
            <w:vAlign w:val="center"/>
          </w:tcPr>
          <w:p w14:paraId="0A996CF8">
            <w:pPr>
              <w:widowControl/>
              <w:spacing w:before="0" w:after="0" w:line="240" w:lineRule="auto"/>
              <w:ind w:firstLine="0" w:firstLineChars="0"/>
              <w:jc w:val="center"/>
              <w:rPr>
                <w:kern w:val="0"/>
                <w:sz w:val="21"/>
                <w:szCs w:val="21"/>
                <w:highlight w:val="none"/>
              </w:rPr>
            </w:pPr>
            <w:r>
              <w:rPr>
                <w:rFonts w:hint="eastAsia"/>
                <w:kern w:val="0"/>
                <w:sz w:val="21"/>
                <w:szCs w:val="21"/>
                <w:highlight w:val="none"/>
              </w:rPr>
              <w:t>4</w:t>
            </w:r>
          </w:p>
        </w:tc>
        <w:tc>
          <w:tcPr>
            <w:tcW w:w="2612"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3AF622C9">
            <w:pPr>
              <w:widowControl/>
              <w:spacing w:before="0" w:after="0" w:line="240" w:lineRule="auto"/>
              <w:ind w:firstLine="0" w:firstLineChars="0"/>
              <w:jc w:val="center"/>
              <w:rPr>
                <w:kern w:val="0"/>
                <w:sz w:val="21"/>
                <w:szCs w:val="21"/>
                <w:highlight w:val="none"/>
              </w:rPr>
            </w:pPr>
            <w:r>
              <w:rPr>
                <w:rFonts w:hint="eastAsia"/>
                <w:kern w:val="0"/>
                <w:sz w:val="21"/>
                <w:szCs w:val="21"/>
                <w:highlight w:val="none"/>
              </w:rPr>
              <w:t>基材厚度偏差</w:t>
            </w:r>
          </w:p>
        </w:tc>
        <w:tc>
          <w:tcPr>
            <w:tcW w:w="5704"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0FA157CF">
            <w:pPr>
              <w:widowControl/>
              <w:spacing w:before="0" w:after="0" w:line="240" w:lineRule="auto"/>
              <w:ind w:firstLine="0" w:firstLineChars="0"/>
              <w:jc w:val="center"/>
              <w:rPr>
                <w:kern w:val="0"/>
                <w:sz w:val="21"/>
                <w:szCs w:val="21"/>
                <w:highlight w:val="none"/>
              </w:rPr>
            </w:pPr>
            <w:r>
              <w:rPr>
                <w:rFonts w:hint="eastAsia"/>
                <w:kern w:val="0"/>
                <w:sz w:val="21"/>
                <w:szCs w:val="21"/>
                <w:highlight w:val="none"/>
              </w:rPr>
              <w:t>±0.1 mm</w:t>
            </w:r>
          </w:p>
        </w:tc>
      </w:tr>
      <w:tr w14:paraId="26747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54" w:hRule="atLeast"/>
          <w:jc w:val="center"/>
        </w:trPr>
        <w:tc>
          <w:tcPr>
            <w:tcW w:w="809" w:type="dxa"/>
            <w:tcBorders>
              <w:top w:val="nil"/>
              <w:left w:val="single" w:color="000000" w:sz="4" w:space="0"/>
              <w:bottom w:val="single" w:color="000000" w:sz="4" w:space="0"/>
              <w:right w:val="single" w:color="000000" w:sz="4" w:space="0"/>
            </w:tcBorders>
            <w:vAlign w:val="center"/>
          </w:tcPr>
          <w:p w14:paraId="41F65464">
            <w:pPr>
              <w:widowControl/>
              <w:spacing w:before="0" w:after="0" w:line="240" w:lineRule="auto"/>
              <w:ind w:firstLine="0" w:firstLineChars="0"/>
              <w:jc w:val="center"/>
              <w:rPr>
                <w:kern w:val="0"/>
                <w:sz w:val="21"/>
                <w:szCs w:val="21"/>
                <w:highlight w:val="none"/>
              </w:rPr>
            </w:pPr>
            <w:r>
              <w:rPr>
                <w:rFonts w:hint="eastAsia"/>
                <w:kern w:val="0"/>
                <w:sz w:val="21"/>
                <w:szCs w:val="21"/>
                <w:highlight w:val="none"/>
              </w:rPr>
              <w:t>5</w:t>
            </w:r>
          </w:p>
        </w:tc>
        <w:tc>
          <w:tcPr>
            <w:tcW w:w="2612"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22106748">
            <w:pPr>
              <w:widowControl/>
              <w:spacing w:before="0" w:after="0" w:line="240" w:lineRule="auto"/>
              <w:ind w:firstLine="0" w:firstLineChars="0"/>
              <w:jc w:val="center"/>
              <w:rPr>
                <w:kern w:val="0"/>
                <w:sz w:val="21"/>
                <w:szCs w:val="21"/>
                <w:highlight w:val="none"/>
              </w:rPr>
            </w:pPr>
            <w:r>
              <w:rPr>
                <w:rFonts w:hint="eastAsia"/>
                <w:kern w:val="0"/>
                <w:sz w:val="21"/>
                <w:szCs w:val="21"/>
                <w:highlight w:val="none"/>
              </w:rPr>
              <w:t>胶带宽度偏差</w:t>
            </w:r>
          </w:p>
        </w:tc>
        <w:tc>
          <w:tcPr>
            <w:tcW w:w="5704"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6A56FEA9">
            <w:pPr>
              <w:widowControl/>
              <w:spacing w:before="0" w:after="0" w:line="240" w:lineRule="auto"/>
              <w:ind w:firstLine="0" w:firstLineChars="0"/>
              <w:jc w:val="center"/>
              <w:rPr>
                <w:kern w:val="0"/>
                <w:sz w:val="21"/>
                <w:szCs w:val="21"/>
                <w:highlight w:val="none"/>
              </w:rPr>
            </w:pPr>
            <w:r>
              <w:rPr>
                <w:rFonts w:hint="eastAsia"/>
                <w:kern w:val="0"/>
                <w:sz w:val="21"/>
                <w:szCs w:val="21"/>
                <w:highlight w:val="none"/>
              </w:rPr>
              <w:t>±0.5 mm</w:t>
            </w:r>
          </w:p>
        </w:tc>
      </w:tr>
      <w:tr w14:paraId="08352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54" w:hRule="atLeast"/>
          <w:jc w:val="center"/>
        </w:trPr>
        <w:tc>
          <w:tcPr>
            <w:tcW w:w="809" w:type="dxa"/>
            <w:tcBorders>
              <w:top w:val="nil"/>
              <w:left w:val="single" w:color="000000" w:sz="4" w:space="0"/>
              <w:bottom w:val="single" w:color="auto" w:sz="4" w:space="0"/>
              <w:right w:val="single" w:color="000000" w:sz="4" w:space="0"/>
            </w:tcBorders>
            <w:vAlign w:val="center"/>
          </w:tcPr>
          <w:p w14:paraId="5D8C69EC">
            <w:pPr>
              <w:widowControl/>
              <w:spacing w:before="0" w:after="0" w:line="240" w:lineRule="auto"/>
              <w:ind w:firstLine="0" w:firstLineChars="0"/>
              <w:jc w:val="center"/>
              <w:rPr>
                <w:kern w:val="0"/>
                <w:sz w:val="21"/>
                <w:szCs w:val="21"/>
                <w:highlight w:val="none"/>
              </w:rPr>
            </w:pPr>
            <w:r>
              <w:rPr>
                <w:rFonts w:hint="eastAsia"/>
                <w:kern w:val="0"/>
                <w:sz w:val="21"/>
                <w:szCs w:val="21"/>
                <w:highlight w:val="none"/>
              </w:rPr>
              <w:t>6</w:t>
            </w:r>
          </w:p>
        </w:tc>
        <w:tc>
          <w:tcPr>
            <w:tcW w:w="2612" w:type="dxa"/>
            <w:tcBorders>
              <w:top w:val="nil"/>
              <w:left w:val="single" w:color="000000" w:sz="4" w:space="0"/>
              <w:bottom w:val="single" w:color="auto" w:sz="4" w:space="0"/>
              <w:right w:val="single" w:color="000000" w:sz="4" w:space="0"/>
            </w:tcBorders>
            <w:tcMar>
              <w:top w:w="0" w:type="dxa"/>
              <w:left w:w="108" w:type="dxa"/>
              <w:bottom w:w="0" w:type="dxa"/>
              <w:right w:w="108" w:type="dxa"/>
            </w:tcMar>
            <w:vAlign w:val="center"/>
          </w:tcPr>
          <w:p w14:paraId="6EC87260">
            <w:pPr>
              <w:widowControl/>
              <w:spacing w:before="0" w:after="0" w:line="240" w:lineRule="auto"/>
              <w:ind w:firstLine="0" w:firstLineChars="0"/>
              <w:jc w:val="center"/>
              <w:rPr>
                <w:kern w:val="0"/>
                <w:sz w:val="21"/>
                <w:szCs w:val="21"/>
                <w:highlight w:val="none"/>
              </w:rPr>
            </w:pPr>
            <w:r>
              <w:rPr>
                <w:rFonts w:hint="eastAsia"/>
                <w:kern w:val="0"/>
                <w:sz w:val="21"/>
                <w:szCs w:val="21"/>
                <w:highlight w:val="none"/>
              </w:rPr>
              <w:t>透水率</w:t>
            </w:r>
          </w:p>
        </w:tc>
        <w:tc>
          <w:tcPr>
            <w:tcW w:w="5704" w:type="dxa"/>
            <w:tcBorders>
              <w:top w:val="nil"/>
              <w:left w:val="nil"/>
              <w:bottom w:val="single" w:color="auto" w:sz="4" w:space="0"/>
              <w:right w:val="single" w:color="000000" w:sz="4" w:space="0"/>
            </w:tcBorders>
            <w:tcMar>
              <w:top w:w="0" w:type="dxa"/>
              <w:left w:w="108" w:type="dxa"/>
              <w:bottom w:w="0" w:type="dxa"/>
              <w:right w:w="108" w:type="dxa"/>
            </w:tcMar>
            <w:vAlign w:val="center"/>
          </w:tcPr>
          <w:p w14:paraId="1AD8BF71">
            <w:pPr>
              <w:widowControl/>
              <w:spacing w:before="0" w:after="0" w:line="240" w:lineRule="auto"/>
              <w:ind w:firstLine="0" w:firstLineChars="0"/>
              <w:jc w:val="center"/>
              <w:rPr>
                <w:kern w:val="0"/>
                <w:sz w:val="21"/>
                <w:szCs w:val="21"/>
                <w:highlight w:val="none"/>
              </w:rPr>
            </w:pPr>
            <w:r>
              <w:rPr>
                <w:rFonts w:hint="eastAsia"/>
                <w:kern w:val="0"/>
                <w:sz w:val="21"/>
                <w:szCs w:val="21"/>
                <w:highlight w:val="none"/>
              </w:rPr>
              <w:t>电解法（38℃，90%RH）≤15g/㎡*day</w:t>
            </w:r>
          </w:p>
        </w:tc>
      </w:tr>
      <w:tr w14:paraId="7434A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54" w:hRule="atLeast"/>
          <w:jc w:val="center"/>
        </w:trPr>
        <w:tc>
          <w:tcPr>
            <w:tcW w:w="809" w:type="dxa"/>
            <w:tcBorders>
              <w:top w:val="single" w:color="auto" w:sz="4" w:space="0"/>
              <w:left w:val="single" w:color="auto" w:sz="4" w:space="0"/>
              <w:bottom w:val="single" w:color="000000" w:sz="4" w:space="0"/>
              <w:right w:val="single" w:color="000000" w:sz="4" w:space="0"/>
            </w:tcBorders>
            <w:vAlign w:val="center"/>
          </w:tcPr>
          <w:p w14:paraId="7954ED58">
            <w:pPr>
              <w:widowControl/>
              <w:spacing w:before="0" w:after="0" w:line="240" w:lineRule="auto"/>
              <w:ind w:firstLine="0" w:firstLineChars="0"/>
              <w:jc w:val="center"/>
              <w:rPr>
                <w:kern w:val="0"/>
                <w:sz w:val="21"/>
                <w:szCs w:val="21"/>
                <w:highlight w:val="none"/>
              </w:rPr>
            </w:pPr>
            <w:r>
              <w:rPr>
                <w:rFonts w:hint="eastAsia"/>
                <w:kern w:val="0"/>
                <w:sz w:val="21"/>
                <w:szCs w:val="21"/>
                <w:highlight w:val="none"/>
              </w:rPr>
              <w:t>7</w:t>
            </w:r>
          </w:p>
        </w:tc>
        <w:tc>
          <w:tcPr>
            <w:tcW w:w="2612" w:type="dxa"/>
            <w:tcBorders>
              <w:top w:val="single" w:color="auto"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A2241FA">
            <w:pPr>
              <w:widowControl/>
              <w:spacing w:before="0" w:after="0" w:line="240" w:lineRule="auto"/>
              <w:ind w:firstLine="0" w:firstLineChars="0"/>
              <w:jc w:val="center"/>
              <w:rPr>
                <w:kern w:val="0"/>
                <w:sz w:val="21"/>
                <w:szCs w:val="21"/>
                <w:highlight w:val="none"/>
              </w:rPr>
            </w:pPr>
            <w:r>
              <w:rPr>
                <w:rFonts w:hint="eastAsia"/>
                <w:kern w:val="0"/>
                <w:sz w:val="21"/>
                <w:szCs w:val="21"/>
                <w:highlight w:val="none"/>
              </w:rPr>
              <w:t>剥离强度（180度剥离）</w:t>
            </w:r>
          </w:p>
        </w:tc>
        <w:tc>
          <w:tcPr>
            <w:tcW w:w="5704" w:type="dxa"/>
            <w:tcBorders>
              <w:top w:val="single" w:color="auto" w:sz="4" w:space="0"/>
              <w:left w:val="nil"/>
              <w:bottom w:val="single" w:color="000000" w:sz="4" w:space="0"/>
              <w:right w:val="single" w:color="auto" w:sz="4" w:space="0"/>
            </w:tcBorders>
            <w:tcMar>
              <w:top w:w="0" w:type="dxa"/>
              <w:left w:w="108" w:type="dxa"/>
              <w:bottom w:w="0" w:type="dxa"/>
              <w:right w:w="108" w:type="dxa"/>
            </w:tcMar>
            <w:vAlign w:val="center"/>
          </w:tcPr>
          <w:p w14:paraId="1F49FB26">
            <w:pPr>
              <w:widowControl/>
              <w:spacing w:before="0" w:after="0" w:line="240" w:lineRule="auto"/>
              <w:ind w:firstLine="0" w:firstLineChars="0"/>
              <w:jc w:val="center"/>
              <w:rPr>
                <w:kern w:val="0"/>
                <w:sz w:val="21"/>
                <w:szCs w:val="21"/>
                <w:highlight w:val="none"/>
              </w:rPr>
            </w:pPr>
            <w:r>
              <w:rPr>
                <w:rFonts w:hint="eastAsia"/>
                <w:kern w:val="0"/>
                <w:sz w:val="21"/>
                <w:szCs w:val="21"/>
                <w:highlight w:val="none"/>
              </w:rPr>
              <w:t>≥0.9N/mm</w:t>
            </w:r>
          </w:p>
        </w:tc>
      </w:tr>
      <w:tr w14:paraId="67608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54" w:hRule="atLeast"/>
          <w:jc w:val="center"/>
        </w:trPr>
        <w:tc>
          <w:tcPr>
            <w:tcW w:w="809" w:type="dxa"/>
            <w:tcBorders>
              <w:top w:val="nil"/>
              <w:left w:val="single" w:color="auto" w:sz="4" w:space="0"/>
              <w:bottom w:val="single" w:color="auto" w:sz="4" w:space="0"/>
              <w:right w:val="single" w:color="000000" w:sz="4" w:space="0"/>
            </w:tcBorders>
            <w:vAlign w:val="center"/>
          </w:tcPr>
          <w:p w14:paraId="22EF5FE3">
            <w:pPr>
              <w:widowControl/>
              <w:spacing w:before="0" w:after="0" w:line="240" w:lineRule="auto"/>
              <w:ind w:firstLine="0" w:firstLineChars="0"/>
              <w:jc w:val="center"/>
              <w:rPr>
                <w:kern w:val="0"/>
                <w:sz w:val="21"/>
                <w:szCs w:val="21"/>
                <w:highlight w:val="none"/>
              </w:rPr>
            </w:pPr>
            <w:r>
              <w:rPr>
                <w:rFonts w:hint="eastAsia"/>
                <w:kern w:val="0"/>
                <w:sz w:val="21"/>
                <w:szCs w:val="21"/>
                <w:highlight w:val="none"/>
              </w:rPr>
              <w:t>8</w:t>
            </w:r>
          </w:p>
        </w:tc>
        <w:tc>
          <w:tcPr>
            <w:tcW w:w="2612" w:type="dxa"/>
            <w:tcBorders>
              <w:top w:val="nil"/>
              <w:left w:val="single" w:color="000000" w:sz="4" w:space="0"/>
              <w:bottom w:val="single" w:color="auto" w:sz="4" w:space="0"/>
              <w:right w:val="single" w:color="000000" w:sz="4" w:space="0"/>
            </w:tcBorders>
            <w:tcMar>
              <w:top w:w="0" w:type="dxa"/>
              <w:left w:w="108" w:type="dxa"/>
              <w:bottom w:w="0" w:type="dxa"/>
              <w:right w:w="108" w:type="dxa"/>
            </w:tcMar>
            <w:vAlign w:val="center"/>
          </w:tcPr>
          <w:p w14:paraId="543E4C79">
            <w:pPr>
              <w:widowControl/>
              <w:spacing w:before="0" w:after="0" w:line="240" w:lineRule="auto"/>
              <w:ind w:firstLine="0" w:firstLineChars="0"/>
              <w:jc w:val="center"/>
              <w:rPr>
                <w:kern w:val="0"/>
                <w:sz w:val="21"/>
                <w:szCs w:val="21"/>
                <w:highlight w:val="none"/>
              </w:rPr>
            </w:pPr>
            <w:r>
              <w:rPr>
                <w:rFonts w:hint="eastAsia"/>
                <w:kern w:val="0"/>
                <w:sz w:val="21"/>
                <w:szCs w:val="21"/>
                <w:highlight w:val="none"/>
              </w:rPr>
              <w:t>剪切强度</w:t>
            </w:r>
          </w:p>
        </w:tc>
        <w:tc>
          <w:tcPr>
            <w:tcW w:w="5704" w:type="dxa"/>
            <w:tcBorders>
              <w:top w:val="nil"/>
              <w:left w:val="nil"/>
              <w:bottom w:val="single" w:color="auto" w:sz="4" w:space="0"/>
              <w:right w:val="single" w:color="auto" w:sz="4" w:space="0"/>
            </w:tcBorders>
            <w:tcMar>
              <w:top w:w="0" w:type="dxa"/>
              <w:left w:w="108" w:type="dxa"/>
              <w:bottom w:w="0" w:type="dxa"/>
              <w:right w:w="108" w:type="dxa"/>
            </w:tcMar>
            <w:vAlign w:val="center"/>
          </w:tcPr>
          <w:p w14:paraId="7508A2F5">
            <w:pPr>
              <w:widowControl/>
              <w:spacing w:before="0" w:after="0" w:line="240" w:lineRule="auto"/>
              <w:ind w:firstLine="0" w:firstLineChars="0"/>
              <w:jc w:val="center"/>
              <w:rPr>
                <w:kern w:val="0"/>
                <w:sz w:val="21"/>
                <w:szCs w:val="21"/>
                <w:highlight w:val="none"/>
              </w:rPr>
            </w:pPr>
            <w:r>
              <w:rPr>
                <w:rFonts w:hint="eastAsia"/>
                <w:kern w:val="0"/>
                <w:sz w:val="21"/>
                <w:szCs w:val="21"/>
                <w:highlight w:val="none"/>
              </w:rPr>
              <w:t>0.45Mpa</w:t>
            </w:r>
          </w:p>
        </w:tc>
      </w:tr>
    </w:tbl>
    <w:p w14:paraId="7DD4F9D3">
      <w:pPr>
        <w:rPr>
          <w:rFonts w:ascii="Times New Roman" w:hAnsi="Times New Roman"/>
          <w:szCs w:val="21"/>
          <w:highlight w:val="none"/>
        </w:rPr>
      </w:pPr>
      <w:r>
        <w:rPr>
          <w:rFonts w:hint="eastAsia" w:ascii="Times New Roman" w:hAnsi="Times New Roman"/>
          <w:szCs w:val="21"/>
          <w:highlight w:val="none"/>
        </w:rPr>
        <w:t>老化性能检测</w:t>
      </w:r>
    </w:p>
    <w:tbl>
      <w:tblPr>
        <w:tblStyle w:val="15"/>
        <w:tblW w:w="91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47"/>
        <w:gridCol w:w="3261"/>
        <w:gridCol w:w="2210"/>
        <w:gridCol w:w="2433"/>
      </w:tblGrid>
      <w:tr w14:paraId="19E46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12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E8120AA">
            <w:pPr>
              <w:widowControl/>
              <w:spacing w:before="0" w:after="0" w:line="240" w:lineRule="auto"/>
              <w:ind w:firstLine="0" w:firstLineChars="0"/>
              <w:rPr>
                <w:b/>
                <w:bCs/>
                <w:kern w:val="0"/>
                <w:sz w:val="21"/>
                <w:szCs w:val="21"/>
                <w:highlight w:val="none"/>
              </w:rPr>
            </w:pPr>
            <w:r>
              <w:rPr>
                <w:rFonts w:hint="eastAsia"/>
                <w:b/>
                <w:bCs/>
                <w:kern w:val="0"/>
                <w:sz w:val="21"/>
                <w:szCs w:val="21"/>
                <w:highlight w:val="none"/>
              </w:rPr>
              <w:t>样品</w:t>
            </w:r>
          </w:p>
        </w:tc>
        <w:tc>
          <w:tcPr>
            <w:tcW w:w="32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ACF1443">
            <w:pPr>
              <w:widowControl/>
              <w:spacing w:before="0" w:after="0" w:line="240" w:lineRule="auto"/>
              <w:ind w:firstLine="0" w:firstLineChars="0"/>
              <w:rPr>
                <w:b/>
                <w:bCs/>
                <w:kern w:val="0"/>
                <w:sz w:val="21"/>
                <w:szCs w:val="21"/>
                <w:highlight w:val="none"/>
              </w:rPr>
            </w:pPr>
            <w:r>
              <w:rPr>
                <w:rFonts w:hint="eastAsia"/>
                <w:b/>
                <w:bCs/>
                <w:kern w:val="0"/>
                <w:sz w:val="21"/>
                <w:szCs w:val="21"/>
                <w:highlight w:val="none"/>
              </w:rPr>
              <w:t>项目</w:t>
            </w:r>
          </w:p>
        </w:tc>
        <w:tc>
          <w:tcPr>
            <w:tcW w:w="22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25494DF2">
            <w:pPr>
              <w:widowControl/>
              <w:spacing w:before="0" w:after="0" w:line="240" w:lineRule="auto"/>
              <w:ind w:firstLine="0" w:firstLineChars="0"/>
              <w:rPr>
                <w:b/>
                <w:bCs/>
                <w:kern w:val="0"/>
                <w:sz w:val="21"/>
                <w:szCs w:val="21"/>
                <w:highlight w:val="none"/>
              </w:rPr>
            </w:pPr>
            <w:r>
              <w:rPr>
                <w:rFonts w:hint="eastAsia"/>
                <w:b/>
                <w:bCs/>
                <w:kern w:val="0"/>
                <w:sz w:val="21"/>
                <w:szCs w:val="21"/>
                <w:highlight w:val="none"/>
              </w:rPr>
              <w:t>标准</w:t>
            </w:r>
          </w:p>
        </w:tc>
        <w:tc>
          <w:tcPr>
            <w:tcW w:w="2433"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083FFD48">
            <w:pPr>
              <w:widowControl/>
              <w:spacing w:before="0" w:after="0" w:line="240" w:lineRule="auto"/>
              <w:ind w:firstLine="0" w:firstLineChars="0"/>
              <w:rPr>
                <w:b/>
                <w:bCs/>
                <w:kern w:val="0"/>
                <w:sz w:val="21"/>
                <w:szCs w:val="21"/>
                <w:highlight w:val="none"/>
              </w:rPr>
            </w:pPr>
            <w:r>
              <w:rPr>
                <w:rFonts w:hint="eastAsia"/>
                <w:b/>
                <w:bCs/>
                <w:kern w:val="0"/>
                <w:sz w:val="21"/>
                <w:szCs w:val="21"/>
                <w:highlight w:val="none"/>
              </w:rPr>
              <w:t>检测方法</w:t>
            </w:r>
          </w:p>
        </w:tc>
      </w:tr>
      <w:tr w14:paraId="334AB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1247" w:type="dxa"/>
            <w:vMerge w:val="restart"/>
            <w:tcBorders>
              <w:top w:val="nil"/>
              <w:left w:val="single" w:color="000000" w:sz="4" w:space="0"/>
              <w:right w:val="single" w:color="000000" w:sz="4" w:space="0"/>
            </w:tcBorders>
            <w:tcMar>
              <w:top w:w="0" w:type="dxa"/>
              <w:left w:w="108" w:type="dxa"/>
              <w:bottom w:w="0" w:type="dxa"/>
              <w:right w:w="108" w:type="dxa"/>
            </w:tcMar>
            <w:vAlign w:val="center"/>
          </w:tcPr>
          <w:p w14:paraId="6A6D4495">
            <w:pPr>
              <w:widowControl/>
              <w:spacing w:before="0" w:after="0" w:line="240" w:lineRule="auto"/>
              <w:ind w:firstLine="0" w:firstLineChars="0"/>
              <w:rPr>
                <w:kern w:val="0"/>
                <w:sz w:val="21"/>
                <w:szCs w:val="21"/>
                <w:highlight w:val="none"/>
              </w:rPr>
            </w:pPr>
            <w:r>
              <w:rPr>
                <w:rFonts w:hint="eastAsia"/>
                <w:kern w:val="0"/>
                <w:sz w:val="21"/>
                <w:szCs w:val="21"/>
                <w:highlight w:val="none"/>
              </w:rPr>
              <w:t>成品组件</w:t>
            </w:r>
          </w:p>
        </w:tc>
        <w:tc>
          <w:tcPr>
            <w:tcW w:w="3261"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7CECF06D">
            <w:pPr>
              <w:widowControl/>
              <w:spacing w:before="0" w:after="0" w:line="240" w:lineRule="auto"/>
              <w:ind w:firstLine="0" w:firstLineChars="0"/>
              <w:rPr>
                <w:kern w:val="0"/>
                <w:sz w:val="21"/>
                <w:szCs w:val="21"/>
                <w:highlight w:val="none"/>
              </w:rPr>
            </w:pPr>
            <w:r>
              <w:rPr>
                <w:rFonts w:hint="eastAsia"/>
                <w:kern w:val="0"/>
                <w:sz w:val="21"/>
                <w:szCs w:val="21"/>
                <w:highlight w:val="none"/>
              </w:rPr>
              <w:t>湿热试验后机械载荷试验</w:t>
            </w:r>
          </w:p>
        </w:tc>
        <w:tc>
          <w:tcPr>
            <w:tcW w:w="221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28D07FCF">
            <w:pPr>
              <w:widowControl/>
              <w:spacing w:before="0" w:after="0" w:line="240" w:lineRule="auto"/>
              <w:ind w:firstLine="0" w:firstLineChars="0"/>
              <w:rPr>
                <w:kern w:val="0"/>
                <w:sz w:val="21"/>
                <w:szCs w:val="21"/>
                <w:highlight w:val="none"/>
              </w:rPr>
            </w:pPr>
            <w:r>
              <w:rPr>
                <w:rFonts w:hint="eastAsia"/>
                <w:kern w:val="0"/>
                <w:sz w:val="21"/>
                <w:szCs w:val="21"/>
                <w:highlight w:val="none"/>
              </w:rPr>
              <w:t>粘接强度保持≥80％</w:t>
            </w:r>
          </w:p>
        </w:tc>
        <w:tc>
          <w:tcPr>
            <w:tcW w:w="2433"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61C3E590">
            <w:pPr>
              <w:widowControl/>
              <w:spacing w:before="0" w:after="0" w:line="240" w:lineRule="auto"/>
              <w:ind w:firstLine="0" w:firstLineChars="0"/>
              <w:rPr>
                <w:kern w:val="0"/>
                <w:sz w:val="21"/>
                <w:szCs w:val="21"/>
                <w:highlight w:val="none"/>
              </w:rPr>
            </w:pPr>
            <w:r>
              <w:rPr>
                <w:rFonts w:hint="eastAsia"/>
                <w:kern w:val="0"/>
                <w:sz w:val="21"/>
                <w:szCs w:val="21"/>
                <w:highlight w:val="none"/>
              </w:rPr>
              <w:t>见GB/T9540-10.13</w:t>
            </w:r>
          </w:p>
        </w:tc>
      </w:tr>
      <w:tr w14:paraId="4E042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1247" w:type="dxa"/>
            <w:vMerge w:val="continue"/>
            <w:tcBorders>
              <w:left w:val="single" w:color="000000" w:sz="4" w:space="0"/>
              <w:right w:val="single" w:color="000000" w:sz="4" w:space="0"/>
            </w:tcBorders>
            <w:tcMar>
              <w:top w:w="0" w:type="dxa"/>
              <w:left w:w="108" w:type="dxa"/>
              <w:bottom w:w="0" w:type="dxa"/>
              <w:right w:w="108" w:type="dxa"/>
            </w:tcMar>
            <w:vAlign w:val="center"/>
          </w:tcPr>
          <w:p w14:paraId="552C5A46">
            <w:pPr>
              <w:widowControl/>
              <w:spacing w:before="0" w:after="0" w:line="240" w:lineRule="auto"/>
              <w:ind w:firstLine="0" w:firstLineChars="0"/>
              <w:rPr>
                <w:kern w:val="0"/>
                <w:sz w:val="21"/>
                <w:szCs w:val="21"/>
                <w:highlight w:val="none"/>
              </w:rPr>
            </w:pPr>
          </w:p>
        </w:tc>
        <w:tc>
          <w:tcPr>
            <w:tcW w:w="3261"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219008BF">
            <w:pPr>
              <w:widowControl/>
              <w:spacing w:before="0" w:after="0" w:line="240" w:lineRule="auto"/>
              <w:ind w:firstLine="0" w:firstLineChars="0"/>
              <w:rPr>
                <w:kern w:val="0"/>
                <w:sz w:val="21"/>
                <w:szCs w:val="21"/>
                <w:highlight w:val="none"/>
              </w:rPr>
            </w:pPr>
            <w:r>
              <w:rPr>
                <w:rFonts w:hint="eastAsia"/>
                <w:kern w:val="0"/>
                <w:sz w:val="21"/>
                <w:szCs w:val="21"/>
                <w:highlight w:val="none"/>
              </w:rPr>
              <w:t>热循环试验</w:t>
            </w:r>
          </w:p>
        </w:tc>
        <w:tc>
          <w:tcPr>
            <w:tcW w:w="221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2DAC4EA5">
            <w:pPr>
              <w:widowControl/>
              <w:spacing w:before="0" w:after="0" w:line="240" w:lineRule="auto"/>
              <w:ind w:firstLine="0" w:firstLineChars="0"/>
              <w:rPr>
                <w:kern w:val="0"/>
                <w:sz w:val="21"/>
                <w:szCs w:val="21"/>
                <w:highlight w:val="none"/>
              </w:rPr>
            </w:pPr>
            <w:r>
              <w:rPr>
                <w:rFonts w:hint="eastAsia"/>
                <w:kern w:val="0"/>
                <w:sz w:val="21"/>
                <w:szCs w:val="21"/>
                <w:highlight w:val="none"/>
              </w:rPr>
              <w:t>粘接强度保持≥80％</w:t>
            </w:r>
          </w:p>
        </w:tc>
        <w:tc>
          <w:tcPr>
            <w:tcW w:w="2433"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4651DFD1">
            <w:pPr>
              <w:widowControl/>
              <w:spacing w:before="0" w:after="0" w:line="240" w:lineRule="auto"/>
              <w:ind w:firstLine="0" w:firstLineChars="0"/>
              <w:rPr>
                <w:kern w:val="0"/>
                <w:sz w:val="21"/>
                <w:szCs w:val="21"/>
                <w:highlight w:val="none"/>
              </w:rPr>
            </w:pPr>
            <w:r>
              <w:rPr>
                <w:rFonts w:hint="eastAsia"/>
                <w:kern w:val="0"/>
                <w:sz w:val="21"/>
                <w:szCs w:val="21"/>
                <w:highlight w:val="none"/>
              </w:rPr>
              <w:t>见GB/T9540-10.11</w:t>
            </w:r>
          </w:p>
        </w:tc>
      </w:tr>
      <w:tr w14:paraId="7AE58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1247"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14:paraId="0F60BF73">
            <w:pPr>
              <w:widowControl/>
              <w:spacing w:before="0" w:after="0" w:line="240" w:lineRule="auto"/>
              <w:ind w:firstLine="0" w:firstLineChars="0"/>
              <w:rPr>
                <w:kern w:val="0"/>
                <w:sz w:val="21"/>
                <w:szCs w:val="21"/>
                <w:highlight w:val="none"/>
              </w:rPr>
            </w:pPr>
          </w:p>
        </w:tc>
        <w:tc>
          <w:tcPr>
            <w:tcW w:w="3261"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0D9D618B">
            <w:pPr>
              <w:widowControl/>
              <w:spacing w:before="0" w:after="0" w:line="240" w:lineRule="auto"/>
              <w:ind w:firstLine="0" w:firstLineChars="0"/>
              <w:rPr>
                <w:kern w:val="0"/>
                <w:sz w:val="21"/>
                <w:szCs w:val="21"/>
                <w:highlight w:val="none"/>
              </w:rPr>
            </w:pPr>
            <w:r>
              <w:rPr>
                <w:rFonts w:hint="eastAsia"/>
                <w:kern w:val="0"/>
                <w:sz w:val="21"/>
                <w:szCs w:val="21"/>
                <w:highlight w:val="none"/>
              </w:rPr>
              <w:t>湿冻试验</w:t>
            </w:r>
          </w:p>
        </w:tc>
        <w:tc>
          <w:tcPr>
            <w:tcW w:w="2210"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69B3BEE7">
            <w:pPr>
              <w:widowControl/>
              <w:spacing w:before="0" w:after="0" w:line="240" w:lineRule="auto"/>
              <w:ind w:firstLine="0" w:firstLineChars="0"/>
              <w:rPr>
                <w:kern w:val="0"/>
                <w:sz w:val="21"/>
                <w:szCs w:val="21"/>
                <w:highlight w:val="none"/>
              </w:rPr>
            </w:pPr>
            <w:r>
              <w:rPr>
                <w:rFonts w:hint="eastAsia"/>
                <w:kern w:val="0"/>
                <w:sz w:val="21"/>
                <w:szCs w:val="21"/>
                <w:highlight w:val="none"/>
              </w:rPr>
              <w:t>粘接强度保持≥80％</w:t>
            </w:r>
          </w:p>
        </w:tc>
        <w:tc>
          <w:tcPr>
            <w:tcW w:w="2433"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2FAF809B">
            <w:pPr>
              <w:widowControl/>
              <w:spacing w:before="0" w:after="0" w:line="240" w:lineRule="auto"/>
              <w:ind w:firstLine="0" w:firstLineChars="0"/>
              <w:rPr>
                <w:kern w:val="0"/>
                <w:sz w:val="21"/>
                <w:szCs w:val="21"/>
                <w:highlight w:val="none"/>
              </w:rPr>
            </w:pPr>
            <w:r>
              <w:rPr>
                <w:rFonts w:hint="eastAsia"/>
                <w:kern w:val="0"/>
                <w:sz w:val="21"/>
                <w:szCs w:val="21"/>
                <w:highlight w:val="none"/>
              </w:rPr>
              <w:t>见GB/T9540-10.12</w:t>
            </w:r>
          </w:p>
        </w:tc>
      </w:tr>
    </w:tbl>
    <w:p w14:paraId="52A83C0A">
      <w:pPr>
        <w:rPr>
          <w:highlight w:val="none"/>
        </w:rPr>
      </w:pPr>
      <w:r>
        <w:rPr>
          <w:rFonts w:hint="eastAsia"/>
          <w:highlight w:val="none"/>
        </w:rPr>
        <w:t>3.4.9边框性能要求：</w:t>
      </w:r>
    </w:p>
    <w:p w14:paraId="1B14282C">
      <w:pPr>
        <w:rPr>
          <w:highlight w:val="none"/>
        </w:rPr>
      </w:pPr>
      <w:r>
        <w:rPr>
          <w:rFonts w:hint="eastAsia"/>
          <w:highlight w:val="none"/>
        </w:rPr>
        <w:t>光伏组件边框所用铝型材的机械强度应满足规范要求，铝型材表面进行阳极氧化处理，氧化层平均厚度应大于10μm（AA10标准），铝厚度不小于1.4mm,表面韦氏硬度不小于8.0HW，弯曲度不大于0.5mm/300mm，铝边框应带有漏水孔，满足25年的使用寿命，投标方应该提供铝型材的表面硬度，氧化膜厚度、型材弯曲度、抗拉强度、拉伸率、耐蚀性和耐候性等指标参数报告。</w:t>
      </w:r>
    </w:p>
    <w:tbl>
      <w:tblPr>
        <w:tblStyle w:val="15"/>
        <w:tblW w:w="9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650"/>
        <w:gridCol w:w="5965"/>
      </w:tblGrid>
      <w:tr w14:paraId="091BB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08" w:type="dxa"/>
            <w:vAlign w:val="center"/>
          </w:tcPr>
          <w:p w14:paraId="6F55DFF8">
            <w:pPr>
              <w:widowControl/>
              <w:spacing w:before="0" w:after="0" w:line="240" w:lineRule="auto"/>
              <w:ind w:firstLine="0" w:firstLineChars="0"/>
              <w:rPr>
                <w:kern w:val="0"/>
                <w:sz w:val="21"/>
                <w:szCs w:val="21"/>
                <w:highlight w:val="none"/>
              </w:rPr>
            </w:pPr>
            <w:r>
              <w:rPr>
                <w:rFonts w:hint="eastAsia"/>
                <w:kern w:val="0"/>
                <w:sz w:val="21"/>
                <w:szCs w:val="21"/>
                <w:highlight w:val="none"/>
              </w:rPr>
              <w:t>序号</w:t>
            </w:r>
          </w:p>
        </w:tc>
        <w:tc>
          <w:tcPr>
            <w:tcW w:w="2650" w:type="dxa"/>
            <w:vAlign w:val="center"/>
          </w:tcPr>
          <w:p w14:paraId="4C7E31F1">
            <w:pPr>
              <w:widowControl/>
              <w:spacing w:before="0" w:after="0" w:line="240" w:lineRule="auto"/>
              <w:ind w:firstLine="0" w:firstLineChars="0"/>
              <w:rPr>
                <w:kern w:val="0"/>
                <w:sz w:val="21"/>
                <w:szCs w:val="21"/>
                <w:highlight w:val="none"/>
              </w:rPr>
            </w:pPr>
            <w:r>
              <w:rPr>
                <w:rFonts w:hint="eastAsia"/>
                <w:kern w:val="0"/>
                <w:sz w:val="21"/>
                <w:szCs w:val="21"/>
                <w:highlight w:val="none"/>
              </w:rPr>
              <w:t>项目</w:t>
            </w:r>
          </w:p>
        </w:tc>
        <w:tc>
          <w:tcPr>
            <w:tcW w:w="5965" w:type="dxa"/>
            <w:vAlign w:val="center"/>
          </w:tcPr>
          <w:p w14:paraId="204EC657">
            <w:pPr>
              <w:widowControl/>
              <w:spacing w:before="0" w:after="0" w:line="240" w:lineRule="auto"/>
              <w:ind w:firstLine="0" w:firstLineChars="0"/>
              <w:rPr>
                <w:kern w:val="0"/>
                <w:sz w:val="21"/>
                <w:szCs w:val="21"/>
                <w:highlight w:val="none"/>
              </w:rPr>
            </w:pPr>
            <w:r>
              <w:rPr>
                <w:rFonts w:hint="eastAsia"/>
                <w:kern w:val="0"/>
                <w:sz w:val="21"/>
                <w:szCs w:val="21"/>
                <w:highlight w:val="none"/>
              </w:rPr>
              <w:t>技术要求</w:t>
            </w:r>
          </w:p>
        </w:tc>
      </w:tr>
      <w:tr w14:paraId="2498B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086D548D">
            <w:pPr>
              <w:widowControl/>
              <w:spacing w:before="0" w:after="0" w:line="240" w:lineRule="auto"/>
              <w:ind w:firstLine="0" w:firstLineChars="0"/>
              <w:rPr>
                <w:kern w:val="0"/>
                <w:sz w:val="21"/>
                <w:szCs w:val="21"/>
                <w:highlight w:val="none"/>
              </w:rPr>
            </w:pPr>
            <w:r>
              <w:rPr>
                <w:rFonts w:hint="eastAsia"/>
                <w:kern w:val="0"/>
                <w:sz w:val="21"/>
                <w:szCs w:val="21"/>
                <w:highlight w:val="none"/>
              </w:rPr>
              <w:t>1</w:t>
            </w:r>
          </w:p>
        </w:tc>
        <w:tc>
          <w:tcPr>
            <w:tcW w:w="2650" w:type="dxa"/>
            <w:vAlign w:val="center"/>
          </w:tcPr>
          <w:p w14:paraId="655156D3">
            <w:pPr>
              <w:widowControl/>
              <w:spacing w:before="0" w:after="0" w:line="240" w:lineRule="auto"/>
              <w:ind w:firstLine="0" w:firstLineChars="0"/>
              <w:rPr>
                <w:kern w:val="0"/>
                <w:sz w:val="21"/>
                <w:szCs w:val="21"/>
                <w:highlight w:val="none"/>
              </w:rPr>
            </w:pPr>
            <w:r>
              <w:rPr>
                <w:rFonts w:hint="eastAsia"/>
                <w:kern w:val="0"/>
                <w:sz w:val="21"/>
                <w:szCs w:val="21"/>
                <w:highlight w:val="none"/>
              </w:rPr>
              <w:t>外观</w:t>
            </w:r>
          </w:p>
        </w:tc>
        <w:tc>
          <w:tcPr>
            <w:tcW w:w="5965" w:type="dxa"/>
            <w:vAlign w:val="center"/>
          </w:tcPr>
          <w:p w14:paraId="7C7CBFEE">
            <w:pPr>
              <w:widowControl/>
              <w:ind w:firstLine="420"/>
              <w:rPr>
                <w:highlight w:val="none"/>
              </w:rPr>
            </w:pPr>
            <w:r>
              <w:rPr>
                <w:rFonts w:hint="eastAsia"/>
                <w:kern w:val="0"/>
                <w:sz w:val="21"/>
                <w:szCs w:val="21"/>
                <w:highlight w:val="none"/>
              </w:rPr>
              <w:t>无超标准线状伤、明显磕碰、裂纹、擦伤、碰伤（含角部）、机械纹、弧坑、麻点、起皮、腐蚀、气泡、水印、油印、脏污、边缘无毛刺、氧化层无缺失，</w:t>
            </w:r>
            <w:r>
              <w:rPr>
                <w:rFonts w:hint="eastAsia"/>
                <w:kern w:val="0"/>
                <w:sz w:val="21"/>
                <w:szCs w:val="21"/>
                <w:highlight w:val="none"/>
                <w:lang w:bidi="ar"/>
              </w:rPr>
              <w:t>无外露铝型材本色（</w:t>
            </w:r>
            <w:r>
              <w:rPr>
                <w:rFonts w:ascii="Arial" w:hAnsi="Arial" w:cs="Arial"/>
                <w:kern w:val="0"/>
                <w:sz w:val="21"/>
                <w:szCs w:val="21"/>
                <w:highlight w:val="none"/>
                <w:lang w:bidi="ar"/>
              </w:rPr>
              <w:t>W</w:t>
            </w:r>
            <w:r>
              <w:rPr>
                <w:rFonts w:hint="eastAsia"/>
                <w:kern w:val="0"/>
                <w:sz w:val="21"/>
                <w:szCs w:val="21"/>
                <w:highlight w:val="none"/>
                <w:lang w:bidi="ar"/>
              </w:rPr>
              <w:t>≤</w:t>
            </w:r>
            <w:r>
              <w:rPr>
                <w:rFonts w:ascii="Arial" w:hAnsi="Arial" w:cs="Arial"/>
                <w:kern w:val="0"/>
                <w:sz w:val="21"/>
                <w:szCs w:val="21"/>
                <w:highlight w:val="none"/>
                <w:lang w:bidi="ar"/>
              </w:rPr>
              <w:t>1mm</w:t>
            </w:r>
            <w:r>
              <w:rPr>
                <w:rFonts w:hint="eastAsia"/>
                <w:kern w:val="0"/>
                <w:sz w:val="21"/>
                <w:szCs w:val="21"/>
                <w:highlight w:val="none"/>
                <w:lang w:bidi="ar"/>
              </w:rPr>
              <w:t xml:space="preserve">） </w:t>
            </w:r>
          </w:p>
          <w:p w14:paraId="58DC0126">
            <w:pPr>
              <w:widowControl/>
              <w:ind w:firstLine="420"/>
              <w:rPr>
                <w:highlight w:val="none"/>
              </w:rPr>
            </w:pPr>
            <w:r>
              <w:rPr>
                <w:rFonts w:ascii="Arial" w:hAnsi="Arial" w:cs="Arial"/>
                <w:kern w:val="0"/>
                <w:sz w:val="21"/>
                <w:szCs w:val="21"/>
                <w:highlight w:val="none"/>
                <w:lang w:bidi="ar"/>
              </w:rPr>
              <w:t xml:space="preserve">A </w:t>
            </w:r>
            <w:r>
              <w:rPr>
                <w:rFonts w:hint="eastAsia"/>
                <w:kern w:val="0"/>
                <w:sz w:val="21"/>
                <w:szCs w:val="21"/>
                <w:highlight w:val="none"/>
                <w:lang w:bidi="ar"/>
              </w:rPr>
              <w:t>面：</w:t>
            </w:r>
            <w:r>
              <w:rPr>
                <w:rFonts w:ascii="Arial" w:hAnsi="Arial" w:cs="Arial"/>
                <w:kern w:val="0"/>
                <w:sz w:val="21"/>
                <w:szCs w:val="21"/>
                <w:highlight w:val="none"/>
                <w:lang w:bidi="ar"/>
              </w:rPr>
              <w:t>10</w:t>
            </w:r>
            <w:r>
              <w:rPr>
                <w:rFonts w:hint="eastAsia"/>
                <w:kern w:val="0"/>
                <w:sz w:val="21"/>
                <w:szCs w:val="21"/>
                <w:highlight w:val="none"/>
                <w:lang w:bidi="ar"/>
              </w:rPr>
              <w:t>＜</w:t>
            </w:r>
            <w:r>
              <w:rPr>
                <w:rFonts w:ascii="Arial" w:hAnsi="Arial" w:cs="Arial"/>
                <w:kern w:val="0"/>
                <w:sz w:val="21"/>
                <w:szCs w:val="21"/>
                <w:highlight w:val="none"/>
                <w:lang w:bidi="ar"/>
              </w:rPr>
              <w:t>L</w:t>
            </w:r>
            <w:r>
              <w:rPr>
                <w:rFonts w:hint="eastAsia"/>
                <w:kern w:val="0"/>
                <w:sz w:val="21"/>
                <w:szCs w:val="21"/>
                <w:highlight w:val="none"/>
                <w:lang w:bidi="ar"/>
              </w:rPr>
              <w:t>≤</w:t>
            </w:r>
            <w:r>
              <w:rPr>
                <w:rFonts w:ascii="Arial" w:hAnsi="Arial" w:cs="Arial"/>
                <w:kern w:val="0"/>
                <w:sz w:val="21"/>
                <w:szCs w:val="21"/>
                <w:highlight w:val="none"/>
                <w:lang w:bidi="ar"/>
              </w:rPr>
              <w:t>25mm</w:t>
            </w:r>
            <w:r>
              <w:rPr>
                <w:rFonts w:hint="eastAsia"/>
                <w:kern w:val="0"/>
                <w:sz w:val="21"/>
                <w:szCs w:val="21"/>
                <w:highlight w:val="none"/>
                <w:lang w:bidi="ar"/>
              </w:rPr>
              <w:t>， 长边数量≤</w:t>
            </w:r>
            <w:r>
              <w:rPr>
                <w:rFonts w:ascii="Arial" w:hAnsi="Arial" w:cs="Arial"/>
                <w:kern w:val="0"/>
                <w:sz w:val="21"/>
                <w:szCs w:val="21"/>
                <w:highlight w:val="none"/>
                <w:lang w:bidi="ar"/>
              </w:rPr>
              <w:t>2/</w:t>
            </w:r>
            <w:r>
              <w:rPr>
                <w:rFonts w:hint="eastAsia"/>
                <w:kern w:val="0"/>
                <w:sz w:val="21"/>
                <w:szCs w:val="21"/>
                <w:highlight w:val="none"/>
                <w:lang w:bidi="ar"/>
              </w:rPr>
              <w:t>根，短边数量≤</w:t>
            </w:r>
            <w:r>
              <w:rPr>
                <w:rFonts w:ascii="Arial" w:hAnsi="Arial" w:cs="Arial"/>
                <w:kern w:val="0"/>
                <w:sz w:val="21"/>
                <w:szCs w:val="21"/>
                <w:highlight w:val="none"/>
                <w:lang w:bidi="ar"/>
              </w:rPr>
              <w:t>1/</w:t>
            </w:r>
            <w:r>
              <w:rPr>
                <w:rFonts w:hint="eastAsia"/>
                <w:kern w:val="0"/>
                <w:sz w:val="21"/>
                <w:szCs w:val="21"/>
                <w:highlight w:val="none"/>
                <w:lang w:bidi="ar"/>
              </w:rPr>
              <w:t xml:space="preserve">根； </w:t>
            </w:r>
            <w:r>
              <w:rPr>
                <w:rFonts w:ascii="Arial" w:hAnsi="Arial" w:cs="Arial"/>
                <w:kern w:val="0"/>
                <w:sz w:val="21"/>
                <w:szCs w:val="21"/>
                <w:highlight w:val="none"/>
                <w:lang w:bidi="ar"/>
              </w:rPr>
              <w:t>L</w:t>
            </w:r>
            <w:r>
              <w:rPr>
                <w:rFonts w:hint="eastAsia"/>
                <w:kern w:val="0"/>
                <w:sz w:val="21"/>
                <w:szCs w:val="21"/>
                <w:highlight w:val="none"/>
                <w:lang w:bidi="ar"/>
              </w:rPr>
              <w:t>≤</w:t>
            </w:r>
            <w:r>
              <w:rPr>
                <w:rFonts w:ascii="Arial" w:hAnsi="Arial" w:cs="Arial"/>
                <w:kern w:val="0"/>
                <w:sz w:val="21"/>
                <w:szCs w:val="21"/>
                <w:highlight w:val="none"/>
                <w:lang w:bidi="ar"/>
              </w:rPr>
              <w:t xml:space="preserve">10mm </w:t>
            </w:r>
            <w:r>
              <w:rPr>
                <w:rFonts w:hint="eastAsia"/>
                <w:kern w:val="0"/>
                <w:sz w:val="21"/>
                <w:szCs w:val="21"/>
                <w:highlight w:val="none"/>
                <w:lang w:bidi="ar"/>
              </w:rPr>
              <w:t xml:space="preserve">不计； </w:t>
            </w:r>
          </w:p>
          <w:p w14:paraId="0B24FA08">
            <w:pPr>
              <w:widowControl/>
              <w:spacing w:before="0" w:after="0" w:line="240" w:lineRule="auto"/>
              <w:ind w:firstLine="0" w:firstLineChars="0"/>
              <w:rPr>
                <w:kern w:val="0"/>
                <w:sz w:val="21"/>
                <w:szCs w:val="21"/>
                <w:highlight w:val="none"/>
              </w:rPr>
            </w:pPr>
            <w:r>
              <w:rPr>
                <w:rFonts w:ascii="Arial" w:hAnsi="Arial" w:cs="Arial"/>
                <w:kern w:val="0"/>
                <w:sz w:val="21"/>
                <w:szCs w:val="21"/>
                <w:highlight w:val="none"/>
                <w:lang w:bidi="ar"/>
              </w:rPr>
              <w:t xml:space="preserve">BC </w:t>
            </w:r>
            <w:r>
              <w:rPr>
                <w:rFonts w:hint="eastAsia"/>
                <w:kern w:val="0"/>
                <w:sz w:val="21"/>
                <w:szCs w:val="21"/>
                <w:highlight w:val="none"/>
                <w:lang w:bidi="ar"/>
              </w:rPr>
              <w:t>面：</w:t>
            </w:r>
            <w:r>
              <w:rPr>
                <w:rFonts w:ascii="Arial" w:hAnsi="Arial" w:cs="Arial"/>
                <w:kern w:val="0"/>
                <w:sz w:val="21"/>
                <w:szCs w:val="21"/>
                <w:highlight w:val="none"/>
                <w:lang w:bidi="ar"/>
              </w:rPr>
              <w:t>25</w:t>
            </w:r>
            <w:r>
              <w:rPr>
                <w:rFonts w:hint="eastAsia"/>
                <w:kern w:val="0"/>
                <w:sz w:val="21"/>
                <w:szCs w:val="21"/>
                <w:highlight w:val="none"/>
                <w:lang w:bidi="ar"/>
              </w:rPr>
              <w:t>＜</w:t>
            </w:r>
            <w:r>
              <w:rPr>
                <w:rFonts w:ascii="Arial" w:hAnsi="Arial" w:cs="Arial"/>
                <w:kern w:val="0"/>
                <w:sz w:val="21"/>
                <w:szCs w:val="21"/>
                <w:highlight w:val="none"/>
                <w:lang w:bidi="ar"/>
              </w:rPr>
              <w:t>L</w:t>
            </w:r>
            <w:r>
              <w:rPr>
                <w:rFonts w:hint="eastAsia"/>
                <w:kern w:val="0"/>
                <w:sz w:val="21"/>
                <w:szCs w:val="21"/>
                <w:highlight w:val="none"/>
                <w:lang w:bidi="ar"/>
              </w:rPr>
              <w:t>≤</w:t>
            </w:r>
            <w:r>
              <w:rPr>
                <w:rFonts w:ascii="Arial" w:hAnsi="Arial" w:cs="Arial"/>
                <w:kern w:val="0"/>
                <w:sz w:val="21"/>
                <w:szCs w:val="21"/>
                <w:highlight w:val="none"/>
                <w:lang w:bidi="ar"/>
              </w:rPr>
              <w:t>45mm</w:t>
            </w:r>
            <w:r>
              <w:rPr>
                <w:rFonts w:hint="eastAsia"/>
                <w:kern w:val="0"/>
                <w:sz w:val="21"/>
                <w:szCs w:val="21"/>
                <w:highlight w:val="none"/>
                <w:lang w:bidi="ar"/>
              </w:rPr>
              <w:t>， 长边数量≤</w:t>
            </w:r>
            <w:r>
              <w:rPr>
                <w:rFonts w:ascii="Arial" w:hAnsi="Arial" w:cs="Arial"/>
                <w:kern w:val="0"/>
                <w:sz w:val="21"/>
                <w:szCs w:val="21"/>
                <w:highlight w:val="none"/>
                <w:lang w:bidi="ar"/>
              </w:rPr>
              <w:t>2/</w:t>
            </w:r>
            <w:r>
              <w:rPr>
                <w:rFonts w:hint="eastAsia"/>
                <w:kern w:val="0"/>
                <w:sz w:val="21"/>
                <w:szCs w:val="21"/>
                <w:highlight w:val="none"/>
                <w:lang w:bidi="ar"/>
              </w:rPr>
              <w:t>根，短边数量≤</w:t>
            </w:r>
            <w:r>
              <w:rPr>
                <w:rFonts w:ascii="Arial" w:hAnsi="Arial" w:cs="Arial"/>
                <w:kern w:val="0"/>
                <w:sz w:val="21"/>
                <w:szCs w:val="21"/>
                <w:highlight w:val="none"/>
                <w:lang w:bidi="ar"/>
              </w:rPr>
              <w:t>1/</w:t>
            </w:r>
            <w:r>
              <w:rPr>
                <w:rFonts w:hint="eastAsia"/>
                <w:kern w:val="0"/>
                <w:sz w:val="21"/>
                <w:szCs w:val="21"/>
                <w:highlight w:val="none"/>
                <w:lang w:bidi="ar"/>
              </w:rPr>
              <w:t xml:space="preserve">根 </w:t>
            </w:r>
            <w:r>
              <w:rPr>
                <w:rFonts w:ascii="Arial" w:hAnsi="Arial" w:cs="Arial"/>
                <w:kern w:val="0"/>
                <w:sz w:val="21"/>
                <w:szCs w:val="21"/>
                <w:highlight w:val="none"/>
                <w:lang w:bidi="ar"/>
              </w:rPr>
              <w:t>L</w:t>
            </w:r>
            <w:r>
              <w:rPr>
                <w:rFonts w:hint="eastAsia"/>
                <w:kern w:val="0"/>
                <w:sz w:val="21"/>
                <w:szCs w:val="21"/>
                <w:highlight w:val="none"/>
                <w:lang w:bidi="ar"/>
              </w:rPr>
              <w:t>≤</w:t>
            </w:r>
            <w:r>
              <w:rPr>
                <w:rFonts w:ascii="Arial" w:hAnsi="Arial" w:cs="Arial"/>
                <w:kern w:val="0"/>
                <w:sz w:val="21"/>
                <w:szCs w:val="21"/>
                <w:highlight w:val="none"/>
                <w:lang w:bidi="ar"/>
              </w:rPr>
              <w:t xml:space="preserve">25mm </w:t>
            </w:r>
            <w:r>
              <w:rPr>
                <w:rFonts w:hint="eastAsia"/>
                <w:kern w:val="0"/>
                <w:sz w:val="21"/>
                <w:szCs w:val="21"/>
                <w:highlight w:val="none"/>
                <w:lang w:bidi="ar"/>
              </w:rPr>
              <w:t xml:space="preserve">不计； </w:t>
            </w:r>
          </w:p>
        </w:tc>
      </w:tr>
      <w:tr w14:paraId="6B332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117BFE10">
            <w:pPr>
              <w:widowControl/>
              <w:spacing w:before="0" w:after="0" w:line="240" w:lineRule="auto"/>
              <w:ind w:firstLine="0" w:firstLineChars="0"/>
              <w:rPr>
                <w:kern w:val="0"/>
                <w:sz w:val="21"/>
                <w:szCs w:val="21"/>
                <w:highlight w:val="none"/>
              </w:rPr>
            </w:pPr>
            <w:r>
              <w:rPr>
                <w:rFonts w:hint="eastAsia"/>
                <w:kern w:val="0"/>
                <w:sz w:val="21"/>
                <w:szCs w:val="21"/>
                <w:highlight w:val="none"/>
              </w:rPr>
              <w:t>2</w:t>
            </w:r>
          </w:p>
        </w:tc>
        <w:tc>
          <w:tcPr>
            <w:tcW w:w="2650" w:type="dxa"/>
            <w:vAlign w:val="center"/>
          </w:tcPr>
          <w:p w14:paraId="5CCE5DDD">
            <w:pPr>
              <w:widowControl/>
              <w:spacing w:before="0" w:after="0" w:line="240" w:lineRule="auto"/>
              <w:ind w:firstLine="0" w:firstLineChars="0"/>
              <w:rPr>
                <w:kern w:val="0"/>
                <w:sz w:val="21"/>
                <w:szCs w:val="21"/>
                <w:highlight w:val="none"/>
              </w:rPr>
            </w:pPr>
            <w:r>
              <w:rPr>
                <w:rFonts w:hint="eastAsia"/>
                <w:kern w:val="0"/>
                <w:sz w:val="21"/>
                <w:szCs w:val="21"/>
                <w:highlight w:val="none"/>
              </w:rPr>
              <w:t>尺寸</w:t>
            </w:r>
          </w:p>
        </w:tc>
        <w:tc>
          <w:tcPr>
            <w:tcW w:w="5965" w:type="dxa"/>
            <w:vAlign w:val="center"/>
          </w:tcPr>
          <w:p w14:paraId="73F3CE02">
            <w:pPr>
              <w:widowControl/>
              <w:spacing w:before="0" w:after="0" w:line="240" w:lineRule="auto"/>
              <w:ind w:firstLine="0" w:firstLineChars="0"/>
              <w:rPr>
                <w:kern w:val="0"/>
                <w:sz w:val="21"/>
                <w:szCs w:val="21"/>
                <w:highlight w:val="none"/>
              </w:rPr>
            </w:pPr>
            <w:r>
              <w:rPr>
                <w:rFonts w:hint="eastAsia"/>
                <w:kern w:val="0"/>
                <w:sz w:val="21"/>
                <w:szCs w:val="21"/>
                <w:highlight w:val="none"/>
              </w:rPr>
              <w:t>符合协定宽度/长度±</w:t>
            </w:r>
            <w:r>
              <w:rPr>
                <w:kern w:val="0"/>
                <w:sz w:val="21"/>
                <w:szCs w:val="21"/>
                <w:highlight w:val="none"/>
              </w:rPr>
              <w:t>2</w:t>
            </w:r>
            <w:r>
              <w:rPr>
                <w:rFonts w:hint="eastAsia"/>
                <w:kern w:val="0"/>
                <w:sz w:val="21"/>
                <w:szCs w:val="21"/>
                <w:highlight w:val="none"/>
              </w:rPr>
              <w:t>mm；单套边框的克重符合协定尺寸的重量要求，安装孔位误差±</w:t>
            </w:r>
            <w:r>
              <w:rPr>
                <w:kern w:val="0"/>
                <w:sz w:val="21"/>
                <w:szCs w:val="21"/>
                <w:highlight w:val="none"/>
              </w:rPr>
              <w:t>2.0</w:t>
            </w:r>
            <w:r>
              <w:rPr>
                <w:rFonts w:hint="eastAsia"/>
                <w:kern w:val="0"/>
                <w:sz w:val="21"/>
                <w:szCs w:val="21"/>
                <w:highlight w:val="none"/>
              </w:rPr>
              <w:t>mm</w:t>
            </w:r>
          </w:p>
        </w:tc>
      </w:tr>
      <w:tr w14:paraId="352D3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08" w:type="dxa"/>
            <w:vAlign w:val="center"/>
          </w:tcPr>
          <w:p w14:paraId="23FAF458">
            <w:pPr>
              <w:widowControl/>
              <w:spacing w:before="0" w:after="0" w:line="240" w:lineRule="auto"/>
              <w:ind w:firstLine="0" w:firstLineChars="0"/>
              <w:rPr>
                <w:kern w:val="0"/>
                <w:sz w:val="21"/>
                <w:szCs w:val="21"/>
                <w:highlight w:val="none"/>
              </w:rPr>
            </w:pPr>
            <w:r>
              <w:rPr>
                <w:rFonts w:hint="eastAsia"/>
                <w:kern w:val="0"/>
                <w:sz w:val="21"/>
                <w:szCs w:val="21"/>
                <w:highlight w:val="none"/>
              </w:rPr>
              <w:t>3</w:t>
            </w:r>
          </w:p>
        </w:tc>
        <w:tc>
          <w:tcPr>
            <w:tcW w:w="2650" w:type="dxa"/>
            <w:vAlign w:val="center"/>
          </w:tcPr>
          <w:p w14:paraId="6D7CA3EA">
            <w:pPr>
              <w:widowControl/>
              <w:spacing w:before="0" w:after="0" w:line="240" w:lineRule="auto"/>
              <w:ind w:firstLine="0" w:firstLineChars="0"/>
              <w:rPr>
                <w:kern w:val="0"/>
                <w:sz w:val="21"/>
                <w:szCs w:val="21"/>
                <w:highlight w:val="none"/>
              </w:rPr>
            </w:pPr>
            <w:r>
              <w:rPr>
                <w:rFonts w:hint="eastAsia"/>
                <w:kern w:val="0"/>
                <w:sz w:val="21"/>
                <w:szCs w:val="21"/>
                <w:highlight w:val="none"/>
              </w:rPr>
              <w:t>阳极氧化膜厚度</w:t>
            </w:r>
          </w:p>
        </w:tc>
        <w:tc>
          <w:tcPr>
            <w:tcW w:w="5965" w:type="dxa"/>
            <w:vAlign w:val="center"/>
          </w:tcPr>
          <w:p w14:paraId="61A940F1">
            <w:pPr>
              <w:widowControl/>
              <w:spacing w:before="0" w:after="0" w:line="240" w:lineRule="auto"/>
              <w:ind w:firstLine="0" w:firstLineChars="0"/>
              <w:rPr>
                <w:kern w:val="0"/>
                <w:sz w:val="21"/>
                <w:szCs w:val="21"/>
                <w:highlight w:val="none"/>
              </w:rPr>
            </w:pPr>
            <w:r>
              <w:rPr>
                <w:rFonts w:hint="eastAsia"/>
                <w:kern w:val="0"/>
                <w:sz w:val="21"/>
                <w:szCs w:val="21"/>
                <w:highlight w:val="none"/>
              </w:rPr>
              <w:t>AA10</w:t>
            </w:r>
          </w:p>
        </w:tc>
      </w:tr>
      <w:tr w14:paraId="0151C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08" w:type="dxa"/>
            <w:vAlign w:val="center"/>
          </w:tcPr>
          <w:p w14:paraId="23AFBD9F">
            <w:pPr>
              <w:widowControl/>
              <w:spacing w:before="0" w:after="0" w:line="240" w:lineRule="auto"/>
              <w:ind w:firstLine="0" w:firstLineChars="0"/>
              <w:rPr>
                <w:kern w:val="0"/>
                <w:sz w:val="21"/>
                <w:szCs w:val="21"/>
                <w:highlight w:val="none"/>
              </w:rPr>
            </w:pPr>
            <w:r>
              <w:rPr>
                <w:rFonts w:hint="eastAsia"/>
                <w:kern w:val="0"/>
                <w:sz w:val="21"/>
                <w:szCs w:val="21"/>
                <w:highlight w:val="none"/>
              </w:rPr>
              <w:t>4</w:t>
            </w:r>
          </w:p>
        </w:tc>
        <w:tc>
          <w:tcPr>
            <w:tcW w:w="2650" w:type="dxa"/>
            <w:vAlign w:val="center"/>
          </w:tcPr>
          <w:p w14:paraId="280A44C5">
            <w:pPr>
              <w:widowControl/>
              <w:spacing w:before="0" w:after="0" w:line="240" w:lineRule="auto"/>
              <w:ind w:firstLine="0" w:firstLineChars="0"/>
              <w:rPr>
                <w:kern w:val="0"/>
                <w:sz w:val="21"/>
                <w:szCs w:val="21"/>
                <w:highlight w:val="none"/>
              </w:rPr>
            </w:pPr>
            <w:r>
              <w:rPr>
                <w:rFonts w:hint="eastAsia"/>
                <w:kern w:val="0"/>
                <w:sz w:val="21"/>
                <w:szCs w:val="21"/>
                <w:highlight w:val="none"/>
              </w:rPr>
              <w:t>韦氏硬度</w:t>
            </w:r>
          </w:p>
        </w:tc>
        <w:tc>
          <w:tcPr>
            <w:tcW w:w="5965" w:type="dxa"/>
            <w:vAlign w:val="center"/>
          </w:tcPr>
          <w:p w14:paraId="2CFD0266">
            <w:pPr>
              <w:widowControl/>
              <w:spacing w:before="0" w:after="0" w:line="240" w:lineRule="auto"/>
              <w:ind w:firstLine="0" w:firstLineChars="0"/>
              <w:rPr>
                <w:kern w:val="0"/>
                <w:sz w:val="21"/>
                <w:szCs w:val="21"/>
                <w:highlight w:val="none"/>
              </w:rPr>
            </w:pPr>
            <w:r>
              <w:rPr>
                <w:rFonts w:hint="eastAsia"/>
                <w:kern w:val="0"/>
                <w:sz w:val="21"/>
                <w:szCs w:val="21"/>
                <w:highlight w:val="none"/>
              </w:rPr>
              <w:t>≥8HW</w:t>
            </w:r>
          </w:p>
        </w:tc>
      </w:tr>
      <w:tr w14:paraId="45A1C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08" w:type="dxa"/>
            <w:vAlign w:val="center"/>
          </w:tcPr>
          <w:p w14:paraId="3A04AC5A">
            <w:pPr>
              <w:widowControl/>
              <w:spacing w:before="0" w:after="0" w:line="240" w:lineRule="auto"/>
              <w:ind w:firstLine="0" w:firstLineChars="0"/>
              <w:rPr>
                <w:kern w:val="0"/>
                <w:sz w:val="21"/>
                <w:szCs w:val="21"/>
                <w:highlight w:val="none"/>
              </w:rPr>
            </w:pPr>
            <w:r>
              <w:rPr>
                <w:rFonts w:hint="eastAsia"/>
                <w:kern w:val="0"/>
                <w:sz w:val="21"/>
                <w:szCs w:val="21"/>
                <w:highlight w:val="none"/>
              </w:rPr>
              <w:t>5</w:t>
            </w:r>
          </w:p>
        </w:tc>
        <w:tc>
          <w:tcPr>
            <w:tcW w:w="2650" w:type="dxa"/>
            <w:vAlign w:val="center"/>
          </w:tcPr>
          <w:p w14:paraId="6054BE9A">
            <w:pPr>
              <w:widowControl/>
              <w:spacing w:before="0" w:after="0" w:line="240" w:lineRule="auto"/>
              <w:ind w:firstLine="0" w:firstLineChars="0"/>
              <w:rPr>
                <w:kern w:val="0"/>
                <w:sz w:val="21"/>
                <w:szCs w:val="21"/>
                <w:highlight w:val="none"/>
              </w:rPr>
            </w:pPr>
            <w:r>
              <w:rPr>
                <w:rFonts w:hint="eastAsia"/>
                <w:kern w:val="0"/>
                <w:sz w:val="21"/>
                <w:szCs w:val="21"/>
                <w:highlight w:val="none"/>
              </w:rPr>
              <w:t>弯曲度</w:t>
            </w:r>
          </w:p>
        </w:tc>
        <w:tc>
          <w:tcPr>
            <w:tcW w:w="5965" w:type="dxa"/>
            <w:vAlign w:val="center"/>
          </w:tcPr>
          <w:p w14:paraId="2E21114F">
            <w:pPr>
              <w:widowControl/>
              <w:spacing w:before="0" w:after="0" w:line="240" w:lineRule="auto"/>
              <w:ind w:firstLine="0" w:firstLineChars="0"/>
              <w:rPr>
                <w:kern w:val="0"/>
                <w:sz w:val="21"/>
                <w:szCs w:val="21"/>
                <w:highlight w:val="none"/>
              </w:rPr>
            </w:pPr>
            <w:r>
              <w:rPr>
                <w:rFonts w:hint="eastAsia"/>
                <w:kern w:val="0"/>
                <w:sz w:val="21"/>
                <w:szCs w:val="21"/>
                <w:highlight w:val="none"/>
              </w:rPr>
              <w:t>≤0.2%</w:t>
            </w:r>
          </w:p>
        </w:tc>
      </w:tr>
      <w:tr w14:paraId="347AE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08" w:type="dxa"/>
            <w:vAlign w:val="center"/>
          </w:tcPr>
          <w:p w14:paraId="6A05539C">
            <w:pPr>
              <w:widowControl/>
              <w:spacing w:before="0" w:after="0" w:line="240" w:lineRule="auto"/>
              <w:ind w:firstLine="0" w:firstLineChars="0"/>
              <w:rPr>
                <w:kern w:val="0"/>
                <w:sz w:val="21"/>
                <w:szCs w:val="21"/>
                <w:highlight w:val="none"/>
              </w:rPr>
            </w:pPr>
            <w:r>
              <w:rPr>
                <w:rFonts w:hint="eastAsia"/>
                <w:kern w:val="0"/>
                <w:sz w:val="21"/>
                <w:szCs w:val="21"/>
                <w:highlight w:val="none"/>
              </w:rPr>
              <w:t>6</w:t>
            </w:r>
          </w:p>
        </w:tc>
        <w:tc>
          <w:tcPr>
            <w:tcW w:w="2650" w:type="dxa"/>
            <w:vAlign w:val="center"/>
          </w:tcPr>
          <w:p w14:paraId="6965766A">
            <w:pPr>
              <w:widowControl/>
              <w:spacing w:before="0" w:after="0" w:line="240" w:lineRule="auto"/>
              <w:ind w:firstLine="0" w:firstLineChars="0"/>
              <w:rPr>
                <w:kern w:val="0"/>
                <w:sz w:val="21"/>
                <w:szCs w:val="21"/>
                <w:highlight w:val="none"/>
              </w:rPr>
            </w:pPr>
            <w:r>
              <w:rPr>
                <w:rFonts w:hint="eastAsia"/>
                <w:kern w:val="0"/>
                <w:sz w:val="21"/>
                <w:szCs w:val="21"/>
                <w:highlight w:val="none"/>
              </w:rPr>
              <w:t>扭曲度</w:t>
            </w:r>
          </w:p>
        </w:tc>
        <w:tc>
          <w:tcPr>
            <w:tcW w:w="5965" w:type="dxa"/>
            <w:vAlign w:val="center"/>
          </w:tcPr>
          <w:p w14:paraId="747CAC2D">
            <w:pPr>
              <w:widowControl/>
              <w:spacing w:before="0" w:after="0" w:line="240" w:lineRule="auto"/>
              <w:ind w:firstLine="0" w:firstLineChars="0"/>
              <w:rPr>
                <w:kern w:val="0"/>
                <w:sz w:val="21"/>
                <w:szCs w:val="21"/>
                <w:highlight w:val="none"/>
              </w:rPr>
            </w:pPr>
            <w:r>
              <w:rPr>
                <w:rFonts w:hint="eastAsia"/>
                <w:kern w:val="0"/>
                <w:sz w:val="21"/>
                <w:szCs w:val="21"/>
                <w:highlight w:val="none"/>
              </w:rPr>
              <w:t>≤1.3mm（适用裁切长度小于1m的型材）</w:t>
            </w:r>
          </w:p>
          <w:p w14:paraId="6DE63B39">
            <w:pPr>
              <w:widowControl/>
              <w:spacing w:before="0" w:after="0" w:line="240" w:lineRule="auto"/>
              <w:ind w:firstLine="0" w:firstLineChars="0"/>
              <w:rPr>
                <w:kern w:val="0"/>
                <w:sz w:val="21"/>
                <w:szCs w:val="21"/>
                <w:highlight w:val="none"/>
              </w:rPr>
            </w:pPr>
            <w:r>
              <w:rPr>
                <w:rFonts w:hint="eastAsia"/>
                <w:kern w:val="0"/>
                <w:sz w:val="21"/>
                <w:szCs w:val="21"/>
                <w:highlight w:val="none"/>
              </w:rPr>
              <w:t>≤2mm（适用裁切长度1～2m的型材）</w:t>
            </w:r>
          </w:p>
        </w:tc>
      </w:tr>
      <w:tr w14:paraId="563A5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8" w:type="dxa"/>
            <w:vAlign w:val="center"/>
          </w:tcPr>
          <w:p w14:paraId="697F57AB">
            <w:pPr>
              <w:widowControl/>
              <w:spacing w:before="0" w:after="0" w:line="240" w:lineRule="auto"/>
              <w:ind w:firstLine="0" w:firstLineChars="0"/>
              <w:rPr>
                <w:kern w:val="0"/>
                <w:sz w:val="21"/>
                <w:szCs w:val="21"/>
                <w:highlight w:val="none"/>
              </w:rPr>
            </w:pPr>
            <w:r>
              <w:rPr>
                <w:rFonts w:hint="eastAsia"/>
                <w:kern w:val="0"/>
                <w:sz w:val="21"/>
                <w:szCs w:val="21"/>
                <w:highlight w:val="none"/>
              </w:rPr>
              <w:t>7</w:t>
            </w:r>
          </w:p>
        </w:tc>
        <w:tc>
          <w:tcPr>
            <w:tcW w:w="2650" w:type="dxa"/>
            <w:vAlign w:val="center"/>
          </w:tcPr>
          <w:p w14:paraId="55533A0C">
            <w:pPr>
              <w:widowControl/>
              <w:spacing w:before="0" w:after="0" w:line="240" w:lineRule="auto"/>
              <w:ind w:firstLine="0" w:firstLineChars="0"/>
              <w:rPr>
                <w:kern w:val="0"/>
                <w:sz w:val="21"/>
                <w:szCs w:val="21"/>
                <w:highlight w:val="none"/>
              </w:rPr>
            </w:pPr>
            <w:r>
              <w:rPr>
                <w:rFonts w:hint="eastAsia"/>
                <w:kern w:val="0"/>
                <w:sz w:val="21"/>
                <w:szCs w:val="21"/>
                <w:highlight w:val="none"/>
              </w:rPr>
              <w:t>与角码的匹配性</w:t>
            </w:r>
          </w:p>
        </w:tc>
        <w:tc>
          <w:tcPr>
            <w:tcW w:w="5965" w:type="dxa"/>
            <w:vAlign w:val="center"/>
          </w:tcPr>
          <w:p w14:paraId="74E6D305">
            <w:pPr>
              <w:widowControl/>
              <w:spacing w:before="0" w:after="0" w:line="240" w:lineRule="auto"/>
              <w:ind w:firstLine="0" w:firstLineChars="0"/>
              <w:rPr>
                <w:kern w:val="0"/>
                <w:sz w:val="21"/>
                <w:szCs w:val="21"/>
                <w:highlight w:val="none"/>
              </w:rPr>
            </w:pPr>
            <w:r>
              <w:rPr>
                <w:rFonts w:hint="eastAsia"/>
                <w:kern w:val="0"/>
                <w:sz w:val="21"/>
                <w:szCs w:val="21"/>
                <w:highlight w:val="none"/>
              </w:rPr>
              <w:t>缝隙＜0.5mm(组装后）</w:t>
            </w:r>
          </w:p>
        </w:tc>
      </w:tr>
    </w:tbl>
    <w:p w14:paraId="187DE8C7">
      <w:pPr>
        <w:rPr>
          <w:highlight w:val="none"/>
        </w:rPr>
      </w:pPr>
      <w:r>
        <w:rPr>
          <w:rFonts w:hint="eastAsia"/>
          <w:highlight w:val="none"/>
        </w:rPr>
        <w:t>3.4.10组件引出线电缆要求：</w:t>
      </w:r>
    </w:p>
    <w:p w14:paraId="3157D530">
      <w:pPr>
        <w:rPr>
          <w:highlight w:val="none"/>
        </w:rPr>
      </w:pPr>
      <w:r>
        <w:rPr>
          <w:rFonts w:hint="eastAsia"/>
          <w:highlight w:val="none"/>
        </w:rPr>
        <w:t>每块太阳电池组件应带有正负出线、正负极连接头和旁路二极管。</w:t>
      </w:r>
    </w:p>
    <w:p w14:paraId="119A6370">
      <w:pPr>
        <w:rPr>
          <w:highlight w:val="none"/>
        </w:rPr>
      </w:pPr>
      <w:r>
        <w:rPr>
          <w:rFonts w:hint="eastAsia"/>
          <w:highlight w:val="none"/>
        </w:rPr>
        <w:t>组件引出电缆横截面面积应不小于4mm</w:t>
      </w:r>
      <w:r>
        <w:rPr>
          <w:rFonts w:hint="eastAsia"/>
          <w:highlight w:val="none"/>
          <w:vertAlign w:val="superscript"/>
        </w:rPr>
        <w:t>2</w:t>
      </w:r>
      <w:r>
        <w:rPr>
          <w:rFonts w:hint="eastAsia"/>
          <w:highlight w:val="none"/>
        </w:rPr>
        <w:t xml:space="preserve">(1500VDC），应满足抗紫外线、抗老化、抗高温、防腐蚀和阻燃等性能要求，须选用双绝缘防紫外线阻燃铜芯电缆，电缆性能符合 </w:t>
      </w:r>
      <w:r>
        <w:rPr>
          <w:highlight w:val="none"/>
        </w:rPr>
        <w:t>GB/T18950-2003</w:t>
      </w:r>
      <w:r>
        <w:rPr>
          <w:rFonts w:hint="eastAsia"/>
          <w:highlight w:val="none"/>
        </w:rPr>
        <w:t>性能测试的要求，满足系统电压，载流能力，潮湿位置、温度和耐日照的要求，具备TUV认证。</w:t>
      </w:r>
    </w:p>
    <w:p w14:paraId="6AE580B9">
      <w:pPr>
        <w:rPr>
          <w:highlight w:val="none"/>
        </w:rPr>
      </w:pPr>
      <w:r>
        <w:rPr>
          <w:rFonts w:hint="eastAsia"/>
          <w:highlight w:val="none"/>
        </w:rPr>
        <w:t>供货组件正负极出线的长度应满足现场使用需求，实际供货过程中应满足可根据招标方的要求进行调整，且不影响组件的质量和使用寿命。</w:t>
      </w:r>
    </w:p>
    <w:p w14:paraId="01882C87">
      <w:pPr>
        <w:rPr>
          <w:highlight w:val="none"/>
        </w:rPr>
      </w:pPr>
      <w:r>
        <w:rPr>
          <w:rFonts w:hint="eastAsia"/>
          <w:highlight w:val="none"/>
        </w:rPr>
        <w:t>太阳能光伏组件应使用工业防水、耐高低温、可快速接插的光伏连接器，光伏连接器防锈、防腐蚀等性能要求符合相关国家和行业规范规程，满足不少于25年室外使用的要求，并须具备TUV认证。</w:t>
      </w:r>
    </w:p>
    <w:bookmarkEnd w:id="81"/>
    <w:p w14:paraId="6020D922">
      <w:pPr>
        <w:pStyle w:val="3"/>
        <w:numPr>
          <w:ilvl w:val="1"/>
          <w:numId w:val="1"/>
        </w:numPr>
        <w:rPr>
          <w:rFonts w:ascii="宋体" w:hAnsi="宋体"/>
          <w:highlight w:val="none"/>
        </w:rPr>
      </w:pPr>
      <w:bookmarkStart w:id="82" w:name="_Toc10657"/>
      <w:bookmarkStart w:id="83" w:name="_Toc17381_WPSOffice_Level2"/>
      <w:bookmarkStart w:id="84" w:name="_Toc4382"/>
      <w:bookmarkStart w:id="85" w:name="_Toc31922"/>
      <w:bookmarkStart w:id="86" w:name="_Toc7714"/>
      <w:bookmarkStart w:id="87" w:name="_Toc23582"/>
      <w:r>
        <w:rPr>
          <w:rFonts w:hint="eastAsia" w:ascii="宋体" w:hAnsi="宋体"/>
          <w:highlight w:val="none"/>
        </w:rPr>
        <w:t>组件标准版</w:t>
      </w:r>
      <w:bookmarkEnd w:id="82"/>
      <w:bookmarkEnd w:id="83"/>
      <w:bookmarkEnd w:id="84"/>
      <w:bookmarkEnd w:id="85"/>
      <w:bookmarkEnd w:id="86"/>
      <w:bookmarkEnd w:id="87"/>
    </w:p>
    <w:p w14:paraId="6736DFFE">
      <w:pPr>
        <w:snapToGrid w:val="0"/>
        <w:rPr>
          <w:rFonts w:ascii="Times New Roman" w:hAnsi="Times New Roman"/>
          <w:highlight w:val="none"/>
        </w:rPr>
      </w:pPr>
      <w:bookmarkStart w:id="88" w:name="_Toc13371_WPSOffice_Level2"/>
      <w:r>
        <w:rPr>
          <w:rFonts w:hint="eastAsia" w:ascii="Times New Roman" w:hAnsi="Times New Roman"/>
          <w:highlight w:val="none"/>
        </w:rPr>
        <w:t>投标方</w:t>
      </w:r>
      <w:r>
        <w:rPr>
          <w:rFonts w:ascii="Times New Roman" w:hAnsi="Times New Roman"/>
          <w:highlight w:val="none"/>
        </w:rPr>
        <w:t>应提供经TUV、UL、德国Fraunhofer或天津十八所标定的标准组件，有效期最长为12个月，经一级标准组件校准的二级标准组件有效期最长为1个月，并应做好标准组件的存放及定期检验，</w:t>
      </w:r>
      <w:r>
        <w:rPr>
          <w:rFonts w:hint="eastAsia" w:ascii="Times New Roman" w:hAnsi="Times New Roman"/>
          <w:highlight w:val="none"/>
        </w:rPr>
        <w:t>并经过发包人对标定报告进行审核确认后，二级组件作为组件出厂验货的标准组件，</w:t>
      </w:r>
      <w:r>
        <w:rPr>
          <w:rFonts w:ascii="Times New Roman" w:hAnsi="Times New Roman"/>
          <w:highlight w:val="none"/>
        </w:rPr>
        <w:t>组件测试设备应为进口设备（Spire，Berger，ENDEAS，PASAN）</w:t>
      </w:r>
      <w:r>
        <w:rPr>
          <w:rFonts w:hint="eastAsia" w:ascii="Times New Roman" w:hAnsi="Times New Roman"/>
          <w:highlight w:val="none"/>
        </w:rPr>
        <w:t>或国产众森、德雷射科</w:t>
      </w:r>
      <w:r>
        <w:rPr>
          <w:rFonts w:ascii="Times New Roman" w:hAnsi="Times New Roman"/>
          <w:highlight w:val="none"/>
        </w:rPr>
        <w:t>，测试设备的校准监测每</w:t>
      </w:r>
      <w:r>
        <w:rPr>
          <w:rFonts w:hint="eastAsia" w:ascii="Times New Roman" w:hAnsi="Times New Roman"/>
          <w:highlight w:val="none"/>
        </w:rPr>
        <w:t>4</w:t>
      </w:r>
      <w:r>
        <w:rPr>
          <w:rFonts w:ascii="Times New Roman" w:hAnsi="Times New Roman"/>
          <w:highlight w:val="none"/>
        </w:rPr>
        <w:t>小时至少进行一次。</w:t>
      </w:r>
    </w:p>
    <w:bookmarkEnd w:id="88"/>
    <w:p w14:paraId="3F3BF521">
      <w:pPr>
        <w:pStyle w:val="3"/>
        <w:numPr>
          <w:ilvl w:val="1"/>
          <w:numId w:val="1"/>
        </w:numPr>
        <w:rPr>
          <w:rFonts w:ascii="宋体" w:hAnsi="宋体"/>
          <w:highlight w:val="none"/>
        </w:rPr>
      </w:pPr>
      <w:bookmarkStart w:id="89" w:name="_Toc1473"/>
      <w:bookmarkStart w:id="90" w:name="_Toc1439"/>
      <w:bookmarkStart w:id="91" w:name="_Toc17386"/>
      <w:bookmarkStart w:id="92" w:name="_Toc25342"/>
      <w:bookmarkStart w:id="93" w:name="_Toc24184_WPSOffice_Level2"/>
      <w:bookmarkStart w:id="94" w:name="_Toc29084"/>
      <w:r>
        <w:rPr>
          <w:rFonts w:hint="eastAsia" w:ascii="宋体" w:hAnsi="宋体"/>
          <w:highlight w:val="none"/>
        </w:rPr>
        <w:t>结构、外形尺寸、支装尺寸及质量</w:t>
      </w:r>
      <w:bookmarkEnd w:id="89"/>
      <w:bookmarkEnd w:id="90"/>
      <w:bookmarkEnd w:id="91"/>
      <w:bookmarkEnd w:id="92"/>
      <w:bookmarkEnd w:id="93"/>
      <w:bookmarkEnd w:id="94"/>
    </w:p>
    <w:p w14:paraId="7A37D55E">
      <w:pPr>
        <w:rPr>
          <w:highlight w:val="none"/>
        </w:rPr>
      </w:pPr>
      <w:r>
        <w:rPr>
          <w:rFonts w:hint="eastAsia"/>
          <w:highlight w:val="none"/>
        </w:rPr>
        <w:t>规格组件的外形尺寸，安装尺寸及质量符合相应的产品详细规范的规定。组件的结构设计能满足安装地点的气候、海拔等条件的使用要求，如组件的绝缘强度，安装在高海拔地区，电池片间隙及与边框之间距离满足高海拔地区对应的标准。</w:t>
      </w:r>
    </w:p>
    <w:p w14:paraId="4B0163F2">
      <w:pPr>
        <w:rPr>
          <w:highlight w:val="none"/>
        </w:rPr>
      </w:pPr>
      <w:r>
        <w:rPr>
          <w:rFonts w:hint="eastAsia"/>
          <w:highlight w:val="none"/>
        </w:rPr>
        <w:t>光伏组件主要部件，以及列入备品备件清单的都要标明部件编号和制造厂的名称。对成批生产制造的组件，必须为同一批次，必须标出时间和序号。</w:t>
      </w:r>
    </w:p>
    <w:p w14:paraId="0F640ADE">
      <w:pPr>
        <w:rPr>
          <w:highlight w:val="none"/>
        </w:rPr>
      </w:pPr>
      <w:r>
        <w:rPr>
          <w:rFonts w:hint="eastAsia"/>
          <w:highlight w:val="none"/>
        </w:rPr>
        <w:t>每块光伏组件都要有永久性标志，标出以下内容：</w:t>
      </w:r>
    </w:p>
    <w:p w14:paraId="0C0192DC">
      <w:pPr>
        <w:numPr>
          <w:ilvl w:val="0"/>
          <w:numId w:val="2"/>
        </w:numPr>
        <w:tabs>
          <w:tab w:val="left" w:pos="1080"/>
        </w:tabs>
        <w:overflowPunct w:val="0"/>
        <w:snapToGrid w:val="0"/>
        <w:spacing w:before="0" w:after="0"/>
        <w:ind w:left="0" w:firstLine="480"/>
        <w:rPr>
          <w:rFonts w:ascii="Times New Roman" w:hAnsi="Times New Roman"/>
          <w:highlight w:val="none"/>
        </w:rPr>
      </w:pPr>
      <w:r>
        <w:rPr>
          <w:rFonts w:ascii="Times New Roman" w:hAnsi="Times New Roman"/>
          <w:highlight w:val="none"/>
        </w:rPr>
        <w:t>型号</w:t>
      </w:r>
    </w:p>
    <w:p w14:paraId="336BBBD8">
      <w:pPr>
        <w:numPr>
          <w:ilvl w:val="0"/>
          <w:numId w:val="2"/>
        </w:numPr>
        <w:tabs>
          <w:tab w:val="left" w:pos="1080"/>
        </w:tabs>
        <w:overflowPunct w:val="0"/>
        <w:snapToGrid w:val="0"/>
        <w:spacing w:before="0" w:after="0"/>
        <w:ind w:left="0" w:firstLine="480"/>
        <w:rPr>
          <w:rFonts w:ascii="Times New Roman" w:hAnsi="Times New Roman"/>
          <w:highlight w:val="none"/>
        </w:rPr>
      </w:pPr>
      <w:r>
        <w:rPr>
          <w:rFonts w:ascii="Times New Roman" w:hAnsi="Times New Roman"/>
          <w:highlight w:val="none"/>
        </w:rPr>
        <w:t xml:space="preserve">额定功率 </w:t>
      </w:r>
    </w:p>
    <w:p w14:paraId="4712109B">
      <w:pPr>
        <w:numPr>
          <w:ilvl w:val="0"/>
          <w:numId w:val="2"/>
        </w:numPr>
        <w:tabs>
          <w:tab w:val="left" w:pos="1080"/>
        </w:tabs>
        <w:overflowPunct w:val="0"/>
        <w:snapToGrid w:val="0"/>
        <w:spacing w:before="0" w:after="0"/>
        <w:ind w:left="0" w:firstLine="480"/>
        <w:rPr>
          <w:rFonts w:ascii="Times New Roman" w:hAnsi="Times New Roman"/>
          <w:highlight w:val="none"/>
        </w:rPr>
      </w:pPr>
      <w:r>
        <w:rPr>
          <w:rFonts w:ascii="Times New Roman" w:hAnsi="Times New Roman"/>
          <w:highlight w:val="none"/>
        </w:rPr>
        <w:t>额定工作电压</w:t>
      </w:r>
    </w:p>
    <w:p w14:paraId="1B13DA8F">
      <w:pPr>
        <w:numPr>
          <w:ilvl w:val="0"/>
          <w:numId w:val="2"/>
        </w:numPr>
        <w:tabs>
          <w:tab w:val="left" w:pos="1080"/>
        </w:tabs>
        <w:overflowPunct w:val="0"/>
        <w:snapToGrid w:val="0"/>
        <w:spacing w:before="0" w:after="0"/>
        <w:ind w:left="0" w:firstLine="480"/>
        <w:rPr>
          <w:rFonts w:ascii="Times New Roman" w:hAnsi="Times New Roman"/>
          <w:highlight w:val="none"/>
        </w:rPr>
      </w:pPr>
      <w:r>
        <w:rPr>
          <w:rFonts w:ascii="Times New Roman" w:hAnsi="Times New Roman"/>
          <w:highlight w:val="none"/>
        </w:rPr>
        <w:t>额定输出电流</w:t>
      </w:r>
    </w:p>
    <w:p w14:paraId="63B46807">
      <w:pPr>
        <w:numPr>
          <w:ilvl w:val="0"/>
          <w:numId w:val="2"/>
        </w:numPr>
        <w:tabs>
          <w:tab w:val="left" w:pos="1080"/>
        </w:tabs>
        <w:overflowPunct w:val="0"/>
        <w:snapToGrid w:val="0"/>
        <w:spacing w:before="0" w:after="0"/>
        <w:ind w:left="0" w:firstLine="480"/>
        <w:rPr>
          <w:rFonts w:ascii="Times New Roman" w:hAnsi="Times New Roman"/>
          <w:highlight w:val="none"/>
        </w:rPr>
      </w:pPr>
      <w:r>
        <w:rPr>
          <w:rFonts w:ascii="Times New Roman" w:hAnsi="Times New Roman"/>
          <w:highlight w:val="none"/>
        </w:rPr>
        <w:t>开路电压</w:t>
      </w:r>
    </w:p>
    <w:p w14:paraId="1B07CAB5">
      <w:pPr>
        <w:numPr>
          <w:ilvl w:val="0"/>
          <w:numId w:val="2"/>
        </w:numPr>
        <w:tabs>
          <w:tab w:val="left" w:pos="1080"/>
        </w:tabs>
        <w:overflowPunct w:val="0"/>
        <w:snapToGrid w:val="0"/>
        <w:spacing w:before="0" w:after="0"/>
        <w:ind w:left="0" w:firstLine="480"/>
        <w:rPr>
          <w:rFonts w:ascii="Times New Roman" w:hAnsi="Times New Roman"/>
          <w:highlight w:val="none"/>
        </w:rPr>
      </w:pPr>
      <w:r>
        <w:rPr>
          <w:rFonts w:ascii="Times New Roman" w:hAnsi="Times New Roman"/>
          <w:highlight w:val="none"/>
        </w:rPr>
        <w:t>短路电流</w:t>
      </w:r>
    </w:p>
    <w:p w14:paraId="14F84664">
      <w:pPr>
        <w:numPr>
          <w:ilvl w:val="0"/>
          <w:numId w:val="2"/>
        </w:numPr>
        <w:spacing w:before="0" w:after="0"/>
        <w:ind w:left="0" w:firstLine="480"/>
        <w:rPr>
          <w:rFonts w:ascii="Times New Roman" w:hAnsi="Times New Roman"/>
          <w:highlight w:val="none"/>
        </w:rPr>
      </w:pPr>
      <w:r>
        <w:rPr>
          <w:rFonts w:hint="eastAsia" w:ascii="Times New Roman" w:hAnsi="Times New Roman"/>
          <w:highlight w:val="none"/>
        </w:rPr>
        <w:t xml:space="preserve">  </w:t>
      </w:r>
      <w:r>
        <w:rPr>
          <w:rFonts w:ascii="Times New Roman" w:hAnsi="Times New Roman"/>
          <w:highlight w:val="none"/>
        </w:rPr>
        <w:t>产品出厂合格标志（或者提供出厂合格检验报告）</w:t>
      </w:r>
    </w:p>
    <w:p w14:paraId="13B12C7E">
      <w:pPr>
        <w:numPr>
          <w:ilvl w:val="0"/>
          <w:numId w:val="2"/>
        </w:numPr>
        <w:spacing w:before="0" w:after="0"/>
        <w:ind w:left="0" w:firstLine="480"/>
        <w:rPr>
          <w:rFonts w:ascii="Times New Roman" w:hAnsi="Times New Roman"/>
          <w:highlight w:val="none"/>
        </w:rPr>
      </w:pPr>
      <w:r>
        <w:rPr>
          <w:rFonts w:hint="eastAsia" w:ascii="Times New Roman" w:hAnsi="Times New Roman"/>
          <w:highlight w:val="none"/>
        </w:rPr>
        <w:t xml:space="preserve">  电流分档</w:t>
      </w:r>
    </w:p>
    <w:p w14:paraId="0F04A02A">
      <w:pPr>
        <w:pStyle w:val="3"/>
        <w:numPr>
          <w:ilvl w:val="1"/>
          <w:numId w:val="1"/>
        </w:numPr>
        <w:rPr>
          <w:rFonts w:ascii="宋体" w:hAnsi="宋体"/>
          <w:highlight w:val="none"/>
        </w:rPr>
      </w:pPr>
      <w:bookmarkStart w:id="95" w:name="_Toc3076"/>
      <w:bookmarkStart w:id="96" w:name="_Toc1862"/>
      <w:bookmarkStart w:id="97" w:name="_Toc26805_WPSOffice_Level2"/>
      <w:bookmarkStart w:id="98" w:name="_Toc6638"/>
      <w:bookmarkStart w:id="99" w:name="_Toc8794"/>
      <w:bookmarkStart w:id="100" w:name="_Toc20775"/>
      <w:r>
        <w:rPr>
          <w:rFonts w:hint="eastAsia" w:ascii="宋体" w:hAnsi="宋体"/>
          <w:highlight w:val="none"/>
        </w:rPr>
        <w:t>外观要求</w:t>
      </w:r>
      <w:bookmarkEnd w:id="95"/>
      <w:bookmarkEnd w:id="96"/>
      <w:bookmarkEnd w:id="97"/>
      <w:bookmarkEnd w:id="98"/>
      <w:bookmarkEnd w:id="99"/>
      <w:bookmarkEnd w:id="100"/>
    </w:p>
    <w:p w14:paraId="3F811C30">
      <w:pPr>
        <w:rPr>
          <w:highlight w:val="none"/>
        </w:rPr>
      </w:pPr>
      <w:r>
        <w:rPr>
          <w:rFonts w:hint="eastAsia"/>
          <w:highlight w:val="none"/>
        </w:rPr>
        <w:t>所有组件表面应进行清洗工序，保证组件的外观满足如下要求：</w:t>
      </w:r>
    </w:p>
    <w:p w14:paraId="5723285D">
      <w:pPr>
        <w:rPr>
          <w:highlight w:val="none"/>
        </w:rPr>
      </w:pPr>
      <w:r>
        <w:rPr>
          <w:rFonts w:hint="eastAsia"/>
          <w:highlight w:val="none"/>
        </w:rPr>
        <w:t>1）电池组件边框整洁、平整、无毛刺、无腐蚀斑点。</w:t>
      </w:r>
    </w:p>
    <w:p w14:paraId="7AD06A33">
      <w:pPr>
        <w:rPr>
          <w:highlight w:val="none"/>
        </w:rPr>
      </w:pPr>
      <w:r>
        <w:rPr>
          <w:rFonts w:hint="eastAsia"/>
          <w:highlight w:val="none"/>
        </w:rPr>
        <w:t>2）所提供的组件无开裂、弯曲、不规整或无超出供方标准的损伤的外表面。</w:t>
      </w:r>
    </w:p>
    <w:p w14:paraId="28870E61">
      <w:pPr>
        <w:rPr>
          <w:highlight w:val="none"/>
        </w:rPr>
      </w:pPr>
      <w:r>
        <w:rPr>
          <w:rFonts w:hint="eastAsia"/>
          <w:highlight w:val="none"/>
        </w:rPr>
        <w:t>3）组件的电池表面颜色均匀，无明显跳色。</w:t>
      </w:r>
    </w:p>
    <w:p w14:paraId="603F6FC9">
      <w:pPr>
        <w:rPr>
          <w:highlight w:val="none"/>
        </w:rPr>
      </w:pPr>
      <w:r>
        <w:rPr>
          <w:rFonts w:hint="eastAsia"/>
          <w:highlight w:val="none"/>
        </w:rPr>
        <w:t>4）组件的盖板玻璃应整洁、平直、无裂痕。</w:t>
      </w:r>
    </w:p>
    <w:p w14:paraId="7CB055F8">
      <w:pPr>
        <w:rPr>
          <w:highlight w:val="none"/>
        </w:rPr>
      </w:pPr>
      <w:r>
        <w:rPr>
          <w:rFonts w:hint="eastAsia"/>
          <w:highlight w:val="none"/>
        </w:rPr>
        <w:t>7）组件的输出连接、互联线及主汇流线无可见的腐蚀。</w:t>
      </w:r>
    </w:p>
    <w:p w14:paraId="13DF1723">
      <w:pPr>
        <w:rPr>
          <w:highlight w:val="none"/>
        </w:rPr>
      </w:pPr>
      <w:r>
        <w:rPr>
          <w:rFonts w:hint="eastAsia"/>
          <w:highlight w:val="none"/>
        </w:rPr>
        <w:t>8）组件的电池表面状况符合相应的产品详细规范的规定。</w:t>
      </w:r>
    </w:p>
    <w:p w14:paraId="70875FEC">
      <w:pPr>
        <w:rPr>
          <w:highlight w:val="none"/>
        </w:rPr>
      </w:pPr>
      <w:r>
        <w:rPr>
          <w:rFonts w:hint="eastAsia"/>
          <w:highlight w:val="none"/>
        </w:rPr>
        <w:t>9）组件的边缘和电池之间不存在连续的气泡或脱层。</w:t>
      </w:r>
    </w:p>
    <w:p w14:paraId="1477C225">
      <w:pPr>
        <w:rPr>
          <w:highlight w:val="none"/>
        </w:rPr>
      </w:pPr>
      <w:r>
        <w:rPr>
          <w:rFonts w:hint="eastAsia"/>
          <w:highlight w:val="none"/>
        </w:rPr>
        <w:t>10）电池组件的接线装置密封，极性标志准确和明显，与引出线的连接牢固可靠。</w:t>
      </w:r>
    </w:p>
    <w:p w14:paraId="515FBE03">
      <w:pPr>
        <w:rPr>
          <w:highlight w:val="none"/>
        </w:rPr>
      </w:pPr>
      <w:r>
        <w:rPr>
          <w:rFonts w:hint="eastAsia"/>
          <w:highlight w:val="none"/>
        </w:rPr>
        <w:t>组件外观应满足厂家的执行标准和相关规范，本技术规范书的要求、厂家执行标准和相关规范不一致时，以最高要求为准。</w:t>
      </w:r>
    </w:p>
    <w:p w14:paraId="6109583F">
      <w:pPr>
        <w:pStyle w:val="3"/>
        <w:numPr>
          <w:ilvl w:val="1"/>
          <w:numId w:val="1"/>
        </w:numPr>
        <w:rPr>
          <w:rFonts w:ascii="宋体" w:hAnsi="宋体"/>
          <w:highlight w:val="none"/>
        </w:rPr>
      </w:pPr>
      <w:bookmarkStart w:id="101" w:name="_Toc6502"/>
      <w:bookmarkStart w:id="102" w:name="_Toc19121"/>
      <w:bookmarkStart w:id="103" w:name="_Toc32532_WPSOffice_Level2"/>
      <w:bookmarkStart w:id="104" w:name="_Toc14022"/>
      <w:bookmarkStart w:id="105" w:name="_Toc13304"/>
      <w:bookmarkStart w:id="106" w:name="_Toc5196"/>
      <w:r>
        <w:rPr>
          <w:rFonts w:hint="eastAsia" w:ascii="宋体" w:hAnsi="宋体"/>
          <w:highlight w:val="none"/>
        </w:rPr>
        <w:t>电气性能技术参数</w:t>
      </w:r>
      <w:bookmarkEnd w:id="101"/>
      <w:bookmarkEnd w:id="102"/>
      <w:bookmarkEnd w:id="103"/>
      <w:bookmarkEnd w:id="104"/>
      <w:bookmarkEnd w:id="105"/>
      <w:bookmarkEnd w:id="106"/>
    </w:p>
    <w:p w14:paraId="3E8B5CF3">
      <w:pPr>
        <w:rPr>
          <w:highlight w:val="none"/>
        </w:rPr>
      </w:pPr>
      <w:r>
        <w:rPr>
          <w:rFonts w:hint="eastAsia"/>
          <w:highlight w:val="none"/>
        </w:rPr>
        <w:t>本技术规范书对所提供的晶硅太阳电池组件主要性能参数在标准测试条件（即大气质量 AM1.5、1000W/m²的辐照度、25℃的工作温度）下达到如下要求：</w:t>
      </w:r>
    </w:p>
    <w:p w14:paraId="0379BDFB">
      <w:pPr>
        <w:rPr>
          <w:highlight w:val="none"/>
        </w:rPr>
      </w:pPr>
      <w:r>
        <w:rPr>
          <w:rFonts w:hint="eastAsia"/>
          <w:highlight w:val="none"/>
        </w:rPr>
        <w:t>1）填充因子：≥</w:t>
      </w:r>
      <w:r>
        <w:rPr>
          <w:highlight w:val="none"/>
        </w:rPr>
        <w:t>75</w:t>
      </w:r>
      <w:r>
        <w:rPr>
          <w:rFonts w:hint="eastAsia"/>
          <w:highlight w:val="none"/>
        </w:rPr>
        <w:t>%；</w:t>
      </w:r>
    </w:p>
    <w:p w14:paraId="707A08A4">
      <w:pPr>
        <w:rPr>
          <w:highlight w:val="none"/>
        </w:rPr>
      </w:pPr>
      <w:r>
        <w:rPr>
          <w:rFonts w:hint="eastAsia"/>
          <w:highlight w:val="none"/>
        </w:rPr>
        <w:t>2）组件效率：≥</w:t>
      </w:r>
      <w:r>
        <w:rPr>
          <w:highlight w:val="none"/>
        </w:rPr>
        <w:t>2</w:t>
      </w:r>
      <w:r>
        <w:rPr>
          <w:rFonts w:hint="eastAsia"/>
          <w:highlight w:val="none"/>
        </w:rPr>
        <w:t>2.8%</w:t>
      </w:r>
    </w:p>
    <w:p w14:paraId="14AA8034">
      <w:pPr>
        <w:rPr>
          <w:highlight w:val="none"/>
        </w:rPr>
      </w:pPr>
      <w:r>
        <w:rPr>
          <w:rFonts w:hint="eastAsia"/>
          <w:highlight w:val="none"/>
        </w:rPr>
        <w:t>3）单个组件标称功率偏差：</w:t>
      </w:r>
      <w:r>
        <w:rPr>
          <w:highlight w:val="none"/>
        </w:rPr>
        <w:t>0~+</w:t>
      </w:r>
      <w:r>
        <w:rPr>
          <w:rFonts w:hint="eastAsia"/>
          <w:highlight w:val="none"/>
        </w:rPr>
        <w:t>3%；</w:t>
      </w:r>
    </w:p>
    <w:p w14:paraId="6C0511D8">
      <w:pPr>
        <w:rPr>
          <w:highlight w:val="none"/>
        </w:rPr>
      </w:pPr>
      <w:r>
        <w:rPr>
          <w:rFonts w:hint="eastAsia"/>
          <w:highlight w:val="none"/>
        </w:rPr>
        <w:t>4）单块单晶硅组件的规格不小于</w:t>
      </w:r>
      <w:r>
        <w:rPr>
          <w:rFonts w:hint="eastAsia"/>
          <w:highlight w:val="none"/>
          <w:u w:val="single"/>
          <w:lang w:val="en-US" w:eastAsia="zh-CN"/>
        </w:rPr>
        <w:t>590</w:t>
      </w:r>
      <w:r>
        <w:rPr>
          <w:highlight w:val="none"/>
          <w:u w:val="single"/>
        </w:rPr>
        <w:t>Wp</w:t>
      </w:r>
      <w:r>
        <w:rPr>
          <w:rFonts w:hint="eastAsia"/>
          <w:highlight w:val="none"/>
        </w:rPr>
        <w:t>；</w:t>
      </w:r>
    </w:p>
    <w:p w14:paraId="198A8C33">
      <w:pPr>
        <w:rPr>
          <w:highlight w:val="none"/>
        </w:rPr>
      </w:pPr>
      <w:r>
        <w:rPr>
          <w:rFonts w:hint="eastAsia"/>
          <w:highlight w:val="none"/>
        </w:rPr>
        <w:t>5）组件使用寿命及功率衰减：太阳电池组件的使用寿命不低于25年。组件质保起始运行第一年后功率衰减应</w:t>
      </w:r>
      <w:r>
        <w:rPr>
          <w:highlight w:val="none"/>
        </w:rPr>
        <w:t>&lt;1%</w:t>
      </w:r>
      <w:r>
        <w:rPr>
          <w:rFonts w:hint="eastAsia"/>
          <w:highlight w:val="none"/>
        </w:rPr>
        <w:t>，10年运行期内衰减&lt;</w:t>
      </w:r>
      <w:r>
        <w:rPr>
          <w:highlight w:val="none"/>
        </w:rPr>
        <w:t>4.6</w:t>
      </w:r>
      <w:r>
        <w:rPr>
          <w:rFonts w:hint="eastAsia"/>
          <w:highlight w:val="none"/>
        </w:rPr>
        <w:t>%，在25年运行期内输出功率衰减不超过</w:t>
      </w:r>
      <w:r>
        <w:rPr>
          <w:highlight w:val="none"/>
        </w:rPr>
        <w:t>10.6</w:t>
      </w:r>
      <w:r>
        <w:rPr>
          <w:rFonts w:hint="eastAsia"/>
          <w:highlight w:val="none"/>
        </w:rPr>
        <w:t>%，投标方应提供针对组件衰减承诺的分析和保障措施，否则招标方可视情况不予采信；</w:t>
      </w:r>
    </w:p>
    <w:p w14:paraId="73313666">
      <w:pPr>
        <w:rPr>
          <w:highlight w:val="none"/>
        </w:rPr>
      </w:pPr>
      <w:r>
        <w:rPr>
          <w:rFonts w:hint="eastAsia"/>
          <w:highlight w:val="none"/>
        </w:rPr>
        <w:t>6）电池组件应具备较好的低辐照性能，投标方应提供在200~1000W/m</w:t>
      </w:r>
      <w:r>
        <w:rPr>
          <w:rFonts w:hint="eastAsia"/>
          <w:highlight w:val="none"/>
          <w:vertAlign w:val="superscript"/>
        </w:rPr>
        <w:t>2</w:t>
      </w:r>
      <w:r>
        <w:rPr>
          <w:rFonts w:hint="eastAsia"/>
          <w:highlight w:val="none"/>
        </w:rPr>
        <w:t>的I-V测试曲线和测试数据；</w:t>
      </w:r>
    </w:p>
    <w:p w14:paraId="4200D7E6">
      <w:pPr>
        <w:rPr>
          <w:highlight w:val="none"/>
        </w:rPr>
      </w:pPr>
      <w:r>
        <w:rPr>
          <w:rFonts w:hint="eastAsia"/>
          <w:highlight w:val="none"/>
        </w:rPr>
        <w:t>7）在标准测试条件下，组件的短路电流Isc、开路电压Voc、最佳工作电流Imp、最佳工作电压Vmp、最大输出功率Pmp符合相应产品详细规范的规定。</w:t>
      </w:r>
    </w:p>
    <w:p w14:paraId="7D3FC5EE">
      <w:pPr>
        <w:pStyle w:val="3"/>
        <w:numPr>
          <w:ilvl w:val="1"/>
          <w:numId w:val="1"/>
        </w:numPr>
        <w:rPr>
          <w:rFonts w:ascii="宋体" w:hAnsi="宋体"/>
          <w:highlight w:val="none"/>
        </w:rPr>
      </w:pPr>
      <w:bookmarkStart w:id="107" w:name="_Toc27874_WPSOffice_Level2"/>
      <w:bookmarkStart w:id="108" w:name="_Toc31509"/>
      <w:bookmarkStart w:id="109" w:name="_Toc4989"/>
      <w:bookmarkStart w:id="110" w:name="_Toc1072"/>
      <w:bookmarkStart w:id="111" w:name="_Toc30517"/>
      <w:bookmarkStart w:id="112" w:name="_Toc31973"/>
      <w:bookmarkStart w:id="113" w:name="_Toc16911"/>
      <w:bookmarkStart w:id="114" w:name="_Toc13670"/>
      <w:bookmarkStart w:id="115" w:name="_Toc23355"/>
      <w:bookmarkStart w:id="116" w:name="_Toc14481"/>
      <w:bookmarkStart w:id="117" w:name="_Toc24609_WPSOffice_Level2"/>
      <w:r>
        <w:rPr>
          <w:rFonts w:hint="eastAsia" w:ascii="宋体" w:hAnsi="宋体"/>
          <w:highlight w:val="none"/>
        </w:rPr>
        <w:t>电流分档</w:t>
      </w:r>
      <w:bookmarkEnd w:id="107"/>
      <w:bookmarkEnd w:id="108"/>
      <w:bookmarkEnd w:id="109"/>
      <w:bookmarkEnd w:id="110"/>
      <w:bookmarkEnd w:id="111"/>
      <w:bookmarkEnd w:id="112"/>
    </w:p>
    <w:p w14:paraId="13FFE4F0">
      <w:pPr>
        <w:rPr>
          <w:highlight w:val="none"/>
        </w:rPr>
      </w:pPr>
      <w:r>
        <w:rPr>
          <w:rFonts w:hint="eastAsia"/>
          <w:highlight w:val="none"/>
        </w:rPr>
        <w:t>投标方供货组件成品包装按照工程要求一定数量为一拖，一拖所包括的组件全部按照同一电流档。组件电流分档中间档位精度为0.2A，共三个档，（电流从小到大）依次为I1档、I2档和I3档，或分高低两档，两端不设限制，并分别在组件型材长边框以及纸质外包装箱上做好分档标识。每批次的尾数组件允许混包。</w:t>
      </w:r>
    </w:p>
    <w:p w14:paraId="40B3EA1B">
      <w:pPr>
        <w:pStyle w:val="3"/>
        <w:numPr>
          <w:ilvl w:val="1"/>
          <w:numId w:val="1"/>
        </w:numPr>
        <w:rPr>
          <w:rFonts w:ascii="宋体" w:hAnsi="宋体"/>
          <w:highlight w:val="none"/>
        </w:rPr>
      </w:pPr>
      <w:bookmarkStart w:id="118" w:name="_Toc20096"/>
      <w:r>
        <w:rPr>
          <w:rFonts w:hint="eastAsia" w:ascii="宋体" w:hAnsi="宋体"/>
          <w:highlight w:val="none"/>
        </w:rPr>
        <w:t>绝缘强度</w:t>
      </w:r>
      <w:bookmarkEnd w:id="113"/>
      <w:bookmarkEnd w:id="114"/>
      <w:bookmarkEnd w:id="115"/>
      <w:bookmarkEnd w:id="116"/>
      <w:bookmarkEnd w:id="117"/>
      <w:bookmarkEnd w:id="118"/>
    </w:p>
    <w:p w14:paraId="5128D357">
      <w:pPr>
        <w:rPr>
          <w:highlight w:val="none"/>
        </w:rPr>
      </w:pPr>
      <w:bookmarkStart w:id="119" w:name="OLE_LINK2"/>
      <w:r>
        <w:rPr>
          <w:rFonts w:hint="eastAsia"/>
          <w:highlight w:val="none"/>
        </w:rPr>
        <w:t>组件的电绝缘强度：满足IEC61215标准要求，测试绝缘电阻乘以组件面积&gt;40MΩ.m</w:t>
      </w:r>
      <w:r>
        <w:rPr>
          <w:rFonts w:hint="eastAsia"/>
          <w:highlight w:val="none"/>
          <w:vertAlign w:val="superscript"/>
        </w:rPr>
        <w:t>2</w:t>
      </w:r>
      <w:r>
        <w:rPr>
          <w:rFonts w:hint="eastAsia"/>
          <w:highlight w:val="none"/>
        </w:rPr>
        <w:t>。投标方所供组件应具备良好的抗潮湿能力，组件在雨、雾、露水或融雪的湿气的环境下，组件能正常工作，绝缘性能满足相关标准要求，湿漏电流试验需满足IEC61215 10.15条款相关规定，如组件安装场地为特殊气候环境，厂家提供相应的应对措施及组件的加强处理并提供证明文件</w:t>
      </w:r>
      <w:bookmarkEnd w:id="119"/>
      <w:r>
        <w:rPr>
          <w:rFonts w:hint="eastAsia"/>
          <w:highlight w:val="none"/>
        </w:rPr>
        <w:t>。</w:t>
      </w:r>
    </w:p>
    <w:p w14:paraId="2640A007">
      <w:pPr>
        <w:pStyle w:val="3"/>
        <w:numPr>
          <w:ilvl w:val="1"/>
          <w:numId w:val="1"/>
        </w:numPr>
        <w:rPr>
          <w:rFonts w:ascii="宋体" w:hAnsi="宋体"/>
          <w:highlight w:val="none"/>
        </w:rPr>
      </w:pPr>
      <w:bookmarkStart w:id="120" w:name="_Toc10451"/>
      <w:bookmarkStart w:id="121" w:name="_Toc31426"/>
      <w:bookmarkStart w:id="122" w:name="_Toc8730_WPSOffice_Level2"/>
      <w:bookmarkStart w:id="123" w:name="_Toc12708"/>
      <w:bookmarkStart w:id="124" w:name="_Toc1774"/>
      <w:bookmarkStart w:id="125" w:name="_Toc3545"/>
      <w:r>
        <w:rPr>
          <w:rFonts w:hint="eastAsia" w:ascii="宋体" w:hAnsi="宋体"/>
          <w:highlight w:val="none"/>
        </w:rPr>
        <w:t>载荷要求</w:t>
      </w:r>
      <w:bookmarkEnd w:id="120"/>
      <w:bookmarkEnd w:id="121"/>
      <w:bookmarkEnd w:id="122"/>
      <w:bookmarkEnd w:id="123"/>
      <w:bookmarkEnd w:id="124"/>
      <w:bookmarkEnd w:id="125"/>
    </w:p>
    <w:p w14:paraId="1847E3D8">
      <w:pPr>
        <w:rPr>
          <w:highlight w:val="none"/>
        </w:rPr>
      </w:pPr>
      <w:r>
        <w:rPr>
          <w:rFonts w:hint="eastAsia"/>
          <w:highlight w:val="none"/>
        </w:rPr>
        <w:t>投标方所供电池组件需具备受风、雪或覆冰等静载荷的能力，组件风载荷最大承压大于 2400Pa，雪载荷最大承压大于5400Pa。如组件安装场地须有特殊载荷的需要，投标方应提供相应的应对措施及组件加强处理并提供证明文件。</w:t>
      </w:r>
    </w:p>
    <w:p w14:paraId="18FC8AE5">
      <w:pPr>
        <w:rPr>
          <w:highlight w:val="none"/>
        </w:rPr>
      </w:pPr>
      <w:r>
        <w:rPr>
          <w:rFonts w:hint="eastAsia"/>
          <w:highlight w:val="none"/>
        </w:rPr>
        <w:t>机械载荷试验：</w:t>
      </w:r>
    </w:p>
    <w:p w14:paraId="2B693A3A">
      <w:pPr>
        <w:rPr>
          <w:highlight w:val="none"/>
        </w:rPr>
      </w:pPr>
      <w:r>
        <w:rPr>
          <w:rFonts w:hint="eastAsia"/>
          <w:highlight w:val="none"/>
        </w:rPr>
        <w:t>1）目的：决定组件承受风、雪、静压和冰载的能力。</w:t>
      </w:r>
    </w:p>
    <w:p w14:paraId="7EEB7E09">
      <w:pPr>
        <w:rPr>
          <w:highlight w:val="none"/>
        </w:rPr>
      </w:pPr>
      <w:r>
        <w:rPr>
          <w:rFonts w:hint="eastAsia"/>
          <w:highlight w:val="none"/>
        </w:rPr>
        <w:t>2）试验条件：2400Pa的均匀载荷依次加到前和后表面1h，循环两次[阵风安全系数为3时，2400Pa对应于130km/h风速(12级飓风,压力约800Pa）]。</w:t>
      </w:r>
    </w:p>
    <w:p w14:paraId="2B4F1D9A">
      <w:pPr>
        <w:rPr>
          <w:highlight w:val="none"/>
        </w:rPr>
      </w:pPr>
      <w:r>
        <w:rPr>
          <w:rFonts w:hint="eastAsia"/>
          <w:highlight w:val="none"/>
        </w:rPr>
        <w:t>3）5400Pa的均匀载荷依次加到前表面1h，循环一次</w:t>
      </w:r>
    </w:p>
    <w:p w14:paraId="152F5A04">
      <w:pPr>
        <w:rPr>
          <w:highlight w:val="none"/>
        </w:rPr>
      </w:pPr>
      <w:r>
        <w:rPr>
          <w:rFonts w:hint="eastAsia"/>
          <w:highlight w:val="none"/>
        </w:rPr>
        <w:t>4）性能要求：</w:t>
      </w:r>
    </w:p>
    <w:p w14:paraId="549D005A">
      <w:pPr>
        <w:rPr>
          <w:highlight w:val="none"/>
        </w:rPr>
      </w:pPr>
      <w:r>
        <w:rPr>
          <w:rFonts w:hint="eastAsia"/>
          <w:highlight w:val="none"/>
        </w:rPr>
        <w:t>a）在试验过程中无间歇断路或漏电现象；</w:t>
      </w:r>
    </w:p>
    <w:p w14:paraId="26235FAD">
      <w:pPr>
        <w:rPr>
          <w:highlight w:val="none"/>
        </w:rPr>
      </w:pPr>
      <w:r>
        <w:rPr>
          <w:rFonts w:hint="eastAsia"/>
          <w:highlight w:val="none"/>
        </w:rPr>
        <w:t>b）无标准中规定的严重外观缺陷；</w:t>
      </w:r>
    </w:p>
    <w:p w14:paraId="361A47AA">
      <w:pPr>
        <w:rPr>
          <w:highlight w:val="none"/>
        </w:rPr>
      </w:pPr>
      <w:r>
        <w:rPr>
          <w:rFonts w:hint="eastAsia"/>
          <w:highlight w:val="none"/>
        </w:rPr>
        <w:t>c）绝缘电阻应满足初始试验的同样要求；</w:t>
      </w:r>
    </w:p>
    <w:p w14:paraId="293C1A1A">
      <w:pPr>
        <w:rPr>
          <w:highlight w:val="none"/>
        </w:rPr>
      </w:pPr>
      <w:r>
        <w:rPr>
          <w:rFonts w:hint="eastAsia"/>
          <w:highlight w:val="none"/>
        </w:rPr>
        <w:t>d）标准测试条件下最大输出功率的衰减不超过实验前的5%。</w:t>
      </w:r>
    </w:p>
    <w:p w14:paraId="01C22D04">
      <w:pPr>
        <w:pStyle w:val="3"/>
        <w:numPr>
          <w:ilvl w:val="1"/>
          <w:numId w:val="1"/>
        </w:numPr>
        <w:rPr>
          <w:rFonts w:ascii="宋体" w:hAnsi="宋体"/>
          <w:highlight w:val="none"/>
        </w:rPr>
      </w:pPr>
      <w:bookmarkStart w:id="126" w:name="_Toc20964"/>
      <w:bookmarkStart w:id="127" w:name="_Toc11521"/>
      <w:bookmarkStart w:id="128" w:name="_Toc31479"/>
      <w:bookmarkStart w:id="129" w:name="_Toc22254"/>
      <w:bookmarkStart w:id="130" w:name="_Toc21502_WPSOffice_Level2"/>
      <w:bookmarkStart w:id="131" w:name="_Toc17449"/>
      <w:r>
        <w:rPr>
          <w:rFonts w:hint="eastAsia" w:ascii="宋体" w:hAnsi="宋体"/>
          <w:highlight w:val="none"/>
        </w:rPr>
        <w:t>强度要求</w:t>
      </w:r>
      <w:bookmarkEnd w:id="126"/>
      <w:bookmarkEnd w:id="127"/>
      <w:bookmarkEnd w:id="128"/>
      <w:bookmarkEnd w:id="129"/>
      <w:bookmarkEnd w:id="130"/>
      <w:bookmarkEnd w:id="131"/>
    </w:p>
    <w:p w14:paraId="1145B691">
      <w:pPr>
        <w:rPr>
          <w:highlight w:val="none"/>
        </w:rPr>
      </w:pPr>
      <w:r>
        <w:rPr>
          <w:rFonts w:hint="eastAsia"/>
          <w:highlight w:val="none"/>
        </w:rPr>
        <w:t>投标方所供电池组件需具备一定的抗冰雹的撞击，冰雹实验需满足 IEC61215相关规定，并对所供组件的抗冰雹能力加以说明提供证明文件。</w:t>
      </w:r>
    </w:p>
    <w:p w14:paraId="3A79906D">
      <w:pPr>
        <w:rPr>
          <w:highlight w:val="none"/>
        </w:rPr>
      </w:pPr>
      <w:r>
        <w:rPr>
          <w:rFonts w:hint="eastAsia"/>
          <w:highlight w:val="none"/>
        </w:rPr>
        <w:t>冰雹试验：</w:t>
      </w:r>
    </w:p>
    <w:p w14:paraId="64A67578">
      <w:pPr>
        <w:rPr>
          <w:highlight w:val="none"/>
        </w:rPr>
      </w:pPr>
      <w:r>
        <w:rPr>
          <w:rFonts w:hint="eastAsia"/>
          <w:highlight w:val="none"/>
        </w:rPr>
        <w:t>1）目的：验证组件能经受住冰雹的撞击。</w:t>
      </w:r>
    </w:p>
    <w:p w14:paraId="60F56E8F">
      <w:pPr>
        <w:rPr>
          <w:highlight w:val="none"/>
        </w:rPr>
      </w:pPr>
      <w:r>
        <w:rPr>
          <w:rFonts w:hint="eastAsia"/>
          <w:highlight w:val="none"/>
        </w:rPr>
        <w:t>2）试验条件：25mm直径的冰球，质量7.53克，以23m/s的速度撞击11个位置。</w:t>
      </w:r>
    </w:p>
    <w:p w14:paraId="429F485A">
      <w:pPr>
        <w:rPr>
          <w:highlight w:val="none"/>
        </w:rPr>
      </w:pPr>
      <w:r>
        <w:rPr>
          <w:rFonts w:hint="eastAsia"/>
          <w:highlight w:val="none"/>
        </w:rPr>
        <w:t>3）性能要求：</w:t>
      </w:r>
    </w:p>
    <w:p w14:paraId="73A78DD1">
      <w:pPr>
        <w:rPr>
          <w:highlight w:val="none"/>
        </w:rPr>
      </w:pPr>
      <w:r>
        <w:rPr>
          <w:rFonts w:hint="eastAsia"/>
          <w:highlight w:val="none"/>
        </w:rPr>
        <w:t>a）无标准中规定的严重外观缺陷；</w:t>
      </w:r>
    </w:p>
    <w:p w14:paraId="7DF8850E">
      <w:pPr>
        <w:rPr>
          <w:highlight w:val="none"/>
        </w:rPr>
      </w:pPr>
      <w:r>
        <w:rPr>
          <w:rFonts w:hint="eastAsia"/>
          <w:highlight w:val="none"/>
        </w:rPr>
        <w:t>b）绝缘电阻应满足初始试验的同样要求；</w:t>
      </w:r>
    </w:p>
    <w:p w14:paraId="42156D49">
      <w:pPr>
        <w:rPr>
          <w:highlight w:val="none"/>
        </w:rPr>
      </w:pPr>
      <w:r>
        <w:rPr>
          <w:rFonts w:hint="eastAsia"/>
          <w:highlight w:val="none"/>
        </w:rPr>
        <w:t>c）标准测试条件下衰减不超过实验前的5%。</w:t>
      </w:r>
    </w:p>
    <w:p w14:paraId="4B0E6575">
      <w:pPr>
        <w:pStyle w:val="3"/>
        <w:numPr>
          <w:ilvl w:val="1"/>
          <w:numId w:val="1"/>
        </w:numPr>
        <w:rPr>
          <w:rFonts w:ascii="宋体" w:hAnsi="宋体"/>
          <w:highlight w:val="none"/>
        </w:rPr>
      </w:pPr>
      <w:bookmarkStart w:id="132" w:name="_Toc16878"/>
      <w:bookmarkStart w:id="133" w:name="_Toc20003"/>
      <w:bookmarkStart w:id="134" w:name="_Toc83"/>
      <w:bookmarkStart w:id="135" w:name="_Toc16780"/>
      <w:bookmarkStart w:id="136" w:name="_Toc3016"/>
      <w:bookmarkStart w:id="137" w:name="_Toc13848_WPSOffice_Level2"/>
      <w:r>
        <w:rPr>
          <w:rFonts w:hint="eastAsia" w:ascii="宋体" w:hAnsi="宋体"/>
          <w:highlight w:val="none"/>
        </w:rPr>
        <w:t>温度冲击要求</w:t>
      </w:r>
      <w:bookmarkEnd w:id="132"/>
      <w:bookmarkEnd w:id="133"/>
      <w:bookmarkEnd w:id="134"/>
      <w:bookmarkEnd w:id="135"/>
      <w:bookmarkEnd w:id="136"/>
      <w:bookmarkEnd w:id="137"/>
    </w:p>
    <w:p w14:paraId="02570E7A">
      <w:pPr>
        <w:rPr>
          <w:highlight w:val="none"/>
        </w:rPr>
      </w:pPr>
      <w:r>
        <w:rPr>
          <w:rFonts w:hint="eastAsia"/>
          <w:highlight w:val="none"/>
        </w:rPr>
        <w:t>由于组件安装地点多为昼夜温度变化范围较大，投标方所供电池组件具备能承受温度重复变化而引起的热失配、疲劳和其他应力的较好能力，具备能承受高温、高湿以及随后的低温冲击的能力，具备能承受长期湿气渗透的能力。厂家提供针对组件安装地点来说明所供应组件能满足气候条件的要求以及相应措施。</w:t>
      </w:r>
    </w:p>
    <w:p w14:paraId="60D3110C">
      <w:pPr>
        <w:pStyle w:val="3"/>
        <w:numPr>
          <w:ilvl w:val="1"/>
          <w:numId w:val="1"/>
        </w:numPr>
        <w:rPr>
          <w:rFonts w:ascii="宋体" w:hAnsi="宋体"/>
          <w:highlight w:val="none"/>
        </w:rPr>
      </w:pPr>
      <w:bookmarkStart w:id="138" w:name="_Toc14599"/>
      <w:r>
        <w:rPr>
          <w:rFonts w:hint="eastAsia" w:ascii="宋体" w:hAnsi="宋体"/>
          <w:highlight w:val="none"/>
          <w:lang w:eastAsia="zh-CN"/>
        </w:rPr>
        <w:t>组件型式实验和安全实验要求</w:t>
      </w:r>
      <w:bookmarkEnd w:id="138"/>
    </w:p>
    <w:p w14:paraId="7B4438DE">
      <w:pPr>
        <w:rPr>
          <w:rFonts w:hint="eastAsia" w:ascii="宋体" w:hAnsi="宋体" w:eastAsia="宋体" w:cs="宋体"/>
          <w:highlight w:val="none"/>
        </w:rPr>
      </w:pPr>
      <w:bookmarkStart w:id="139" w:name="_Toc7392"/>
      <w:bookmarkStart w:id="140" w:name="_Toc15380"/>
      <w:bookmarkStart w:id="141" w:name="_Toc8047"/>
      <w:bookmarkStart w:id="142" w:name="_Toc17085"/>
      <w:bookmarkStart w:id="143" w:name="_Toc14622_WPSOffice_Level2"/>
      <w:r>
        <w:rPr>
          <w:rFonts w:hint="eastAsia" w:ascii="宋体" w:hAnsi="宋体" w:eastAsia="宋体" w:cs="宋体"/>
          <w:highlight w:val="none"/>
        </w:rPr>
        <w:t>（1）投标组件必须满足IEC61215和IEC61730中要求的各项实验技术要求，包括但不限于：绝缘测试、湿漏电测试、户外低辐照测测试、旁路二极管测试、引线端强度测试、紫外测试、湿冻测试、高低温循环测试、湿热测试、载荷测试、冰雹测试；热斑测试、防火测试、抗划伤测试、接地连续性测试、反向电流过载测试。本技术规范中未明确规定的太阳能光伏组件的性能和安全指标及其他相关测试试验，所提供电池组件同样需满足IEC61215和IEC61730及其他相关标准的要求。</w:t>
      </w:r>
    </w:p>
    <w:p w14:paraId="0346A89E">
      <w:pPr>
        <w:rPr>
          <w:rFonts w:hint="eastAsia" w:ascii="宋体" w:hAnsi="宋体" w:eastAsia="宋体" w:cs="宋体"/>
          <w:highlight w:val="none"/>
        </w:rPr>
      </w:pPr>
      <w:r>
        <w:rPr>
          <w:rFonts w:hint="eastAsia" w:ascii="宋体" w:hAnsi="宋体" w:eastAsia="宋体" w:cs="宋体"/>
          <w:highlight w:val="none"/>
        </w:rPr>
        <w:t>（2）应提供通过第三方认证单位测试的PID测试报告，供货组件需满足抗PID效应要求。投标项目组件生产过程中由监造对生产组件进行抽检，依照IEC61215标准进行性能测试。</w:t>
      </w:r>
    </w:p>
    <w:p w14:paraId="48BF7490">
      <w:pPr>
        <w:rPr>
          <w:rFonts w:hint="eastAsia" w:ascii="宋体" w:hAnsi="宋体" w:eastAsia="宋体" w:cs="宋体"/>
          <w:highlight w:val="none"/>
        </w:rPr>
      </w:pPr>
      <w:r>
        <w:rPr>
          <w:rFonts w:hint="eastAsia" w:ascii="宋体" w:hAnsi="宋体" w:eastAsia="宋体" w:cs="宋体"/>
          <w:highlight w:val="none"/>
        </w:rPr>
        <w:t xml:space="preserve">（3）光伏组件各部件在正常工况下能安全、持续运行，不应有过度的应力、温升、腐蚀、老化等问题。如在使用中出现质量问题，应委托双方认可的第三方对其产品进行测试和检验（IEC测试标准），依据检验分析报告进行维护、更换和必要的赔偿。 </w:t>
      </w:r>
    </w:p>
    <w:p w14:paraId="24251625">
      <w:pPr>
        <w:pStyle w:val="3"/>
        <w:numPr>
          <w:ilvl w:val="1"/>
          <w:numId w:val="1"/>
        </w:numPr>
        <w:rPr>
          <w:rFonts w:ascii="宋体" w:hAnsi="宋体"/>
          <w:highlight w:val="none"/>
        </w:rPr>
      </w:pPr>
      <w:bookmarkStart w:id="144" w:name="_Toc6194"/>
      <w:r>
        <w:rPr>
          <w:rFonts w:hint="eastAsia" w:ascii="宋体" w:hAnsi="宋体"/>
          <w:highlight w:val="none"/>
        </w:rPr>
        <w:t>盐雾腐蚀要求</w:t>
      </w:r>
      <w:bookmarkEnd w:id="139"/>
      <w:bookmarkEnd w:id="140"/>
      <w:bookmarkEnd w:id="141"/>
      <w:bookmarkEnd w:id="142"/>
      <w:bookmarkEnd w:id="143"/>
      <w:bookmarkEnd w:id="144"/>
    </w:p>
    <w:p w14:paraId="3DCF4ADB">
      <w:pPr>
        <w:rPr>
          <w:highlight w:val="none"/>
        </w:rPr>
      </w:pPr>
      <w:r>
        <w:rPr>
          <w:rFonts w:hint="eastAsia"/>
          <w:highlight w:val="none"/>
        </w:rPr>
        <w:t>投标方应考虑项目场址的实际条件，保证供货组件应具备相应的抗盐雾腐蚀能力，应通过IEC标准相关的盐雾腐蚀测试，并提供第三方测试报告。</w:t>
      </w:r>
    </w:p>
    <w:p w14:paraId="54777CFD">
      <w:pPr>
        <w:pStyle w:val="3"/>
        <w:numPr>
          <w:ilvl w:val="1"/>
          <w:numId w:val="1"/>
        </w:numPr>
        <w:rPr>
          <w:rFonts w:ascii="宋体" w:hAnsi="宋体"/>
          <w:highlight w:val="none"/>
        </w:rPr>
      </w:pPr>
      <w:bookmarkStart w:id="145" w:name="_Toc23375"/>
      <w:bookmarkStart w:id="146" w:name="_Toc17163"/>
      <w:bookmarkStart w:id="147" w:name="_Toc22797"/>
      <w:bookmarkStart w:id="148" w:name="_Toc7949"/>
      <w:bookmarkStart w:id="149" w:name="_Toc1913_WPSOffice_Level2"/>
      <w:bookmarkStart w:id="150" w:name="_Toc7298"/>
      <w:r>
        <w:rPr>
          <w:rFonts w:hint="eastAsia" w:ascii="宋体" w:hAnsi="宋体"/>
          <w:highlight w:val="none"/>
        </w:rPr>
        <w:t>抗PID效应要求</w:t>
      </w:r>
      <w:bookmarkEnd w:id="145"/>
      <w:bookmarkEnd w:id="146"/>
      <w:bookmarkEnd w:id="147"/>
      <w:bookmarkEnd w:id="148"/>
      <w:bookmarkEnd w:id="149"/>
      <w:bookmarkEnd w:id="150"/>
    </w:p>
    <w:p w14:paraId="0702D00D">
      <w:pPr>
        <w:rPr>
          <w:highlight w:val="none"/>
        </w:rPr>
      </w:pPr>
      <w:r>
        <w:rPr>
          <w:rFonts w:hint="eastAsia"/>
          <w:highlight w:val="none"/>
        </w:rPr>
        <w:t>投标方须提供通过第三方认证单位测试的PID测试报告，投标方供货组件需满足双85抗PID性能要求。</w:t>
      </w:r>
    </w:p>
    <w:p w14:paraId="11F449E8">
      <w:pPr>
        <w:pStyle w:val="3"/>
        <w:numPr>
          <w:ilvl w:val="1"/>
          <w:numId w:val="1"/>
        </w:numPr>
        <w:rPr>
          <w:rFonts w:ascii="宋体" w:hAnsi="宋体"/>
          <w:highlight w:val="none"/>
        </w:rPr>
      </w:pPr>
      <w:bookmarkStart w:id="151" w:name="_Toc26312_WPSOffice_Level2"/>
      <w:bookmarkStart w:id="152" w:name="_Toc12173"/>
      <w:bookmarkStart w:id="153" w:name="_Toc32212"/>
      <w:bookmarkStart w:id="154" w:name="_Toc26821"/>
      <w:bookmarkStart w:id="155" w:name="_Toc8252"/>
      <w:bookmarkStart w:id="156" w:name="_Toc30868"/>
      <w:r>
        <w:rPr>
          <w:rFonts w:hint="eastAsia" w:ascii="宋体" w:hAnsi="宋体"/>
          <w:highlight w:val="none"/>
        </w:rPr>
        <w:t>防火要求</w:t>
      </w:r>
      <w:bookmarkEnd w:id="151"/>
      <w:bookmarkEnd w:id="152"/>
      <w:bookmarkEnd w:id="153"/>
      <w:bookmarkEnd w:id="154"/>
      <w:bookmarkEnd w:id="155"/>
      <w:bookmarkEnd w:id="156"/>
    </w:p>
    <w:p w14:paraId="63C4122F">
      <w:pPr>
        <w:rPr>
          <w:rFonts w:hint="eastAsia"/>
          <w:highlight w:val="none"/>
        </w:rPr>
      </w:pPr>
      <w:r>
        <w:rPr>
          <w:rFonts w:hint="eastAsia"/>
          <w:highlight w:val="none"/>
        </w:rPr>
        <w:t>供货组件应保证满足相应的防火要求，并提供相关测试报告。</w:t>
      </w:r>
    </w:p>
    <w:p w14:paraId="1693E2B3">
      <w:pPr>
        <w:pStyle w:val="3"/>
        <w:numPr>
          <w:ilvl w:val="1"/>
          <w:numId w:val="1"/>
        </w:numPr>
        <w:rPr>
          <w:rFonts w:hint="eastAsia" w:asciiTheme="minorEastAsia" w:hAnsiTheme="minorEastAsia" w:eastAsiaTheme="minorEastAsia" w:cstheme="minorEastAsia"/>
          <w:sz w:val="24"/>
          <w:szCs w:val="24"/>
          <w:highlight w:val="none"/>
        </w:rPr>
      </w:pPr>
      <w:bookmarkStart w:id="157" w:name="_Toc9769"/>
      <w:r>
        <w:rPr>
          <w:rFonts w:hint="eastAsia" w:asciiTheme="minorEastAsia" w:hAnsiTheme="minorEastAsia" w:eastAsiaTheme="minorEastAsia" w:cstheme="minorEastAsia"/>
          <w:sz w:val="24"/>
          <w:szCs w:val="24"/>
          <w:highlight w:val="none"/>
          <w:lang w:eastAsia="zh-CN"/>
        </w:rPr>
        <w:t>备品备件和专用工具表</w:t>
      </w:r>
      <w:bookmarkEnd w:id="157"/>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DD6EE" w:themeFill="accent1" w:themeFillTint="66"/>
        <w:tblLayout w:type="autofit"/>
        <w:tblCellMar>
          <w:top w:w="0" w:type="dxa"/>
          <w:left w:w="108" w:type="dxa"/>
          <w:bottom w:w="0" w:type="dxa"/>
          <w:right w:w="108" w:type="dxa"/>
        </w:tblCellMar>
      </w:tblPr>
      <w:tblGrid>
        <w:gridCol w:w="456"/>
        <w:gridCol w:w="2062"/>
        <w:gridCol w:w="2660"/>
        <w:gridCol w:w="1258"/>
        <w:gridCol w:w="513"/>
        <w:gridCol w:w="2622"/>
      </w:tblGrid>
      <w:tr w14:paraId="44A8F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DD6EE" w:themeFill="accent1" w:themeFillTint="66"/>
          <w:tblCellMar>
            <w:top w:w="0" w:type="dxa"/>
            <w:left w:w="108" w:type="dxa"/>
            <w:bottom w:w="0" w:type="dxa"/>
            <w:right w:w="108" w:type="dxa"/>
          </w:tblCellMar>
        </w:tblPrEx>
        <w:trPr>
          <w:trHeight w:val="37" w:hRule="atLeast"/>
          <w:jc w:val="center"/>
        </w:trPr>
        <w:tc>
          <w:tcPr>
            <w:tcW w:w="232" w:type="pct"/>
            <w:shd w:val="clear" w:color="auto" w:fill="BDD6EE" w:themeFill="accent1" w:themeFillTint="66"/>
            <w:vAlign w:val="center"/>
          </w:tcPr>
          <w:p w14:paraId="426C9FE7">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1079" w:type="pct"/>
            <w:shd w:val="clear" w:color="auto" w:fill="BDD6EE" w:themeFill="accent1" w:themeFillTint="66"/>
            <w:vAlign w:val="center"/>
          </w:tcPr>
          <w:p w14:paraId="5C3F4791">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设备或部件名称</w:t>
            </w:r>
          </w:p>
        </w:tc>
        <w:tc>
          <w:tcPr>
            <w:tcW w:w="1391" w:type="pct"/>
            <w:shd w:val="clear" w:color="auto" w:fill="BDD6EE" w:themeFill="accent1" w:themeFillTint="66"/>
            <w:vAlign w:val="center"/>
          </w:tcPr>
          <w:p w14:paraId="02A9800A">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型号规格及主要技术参数</w:t>
            </w:r>
          </w:p>
        </w:tc>
        <w:tc>
          <w:tcPr>
            <w:tcW w:w="658" w:type="pct"/>
            <w:shd w:val="clear" w:color="auto" w:fill="BDD6EE" w:themeFill="accent1" w:themeFillTint="66"/>
            <w:vAlign w:val="center"/>
          </w:tcPr>
          <w:p w14:paraId="3BA1A480">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数量</w:t>
            </w:r>
          </w:p>
        </w:tc>
        <w:tc>
          <w:tcPr>
            <w:tcW w:w="269" w:type="pct"/>
            <w:shd w:val="clear" w:color="auto" w:fill="BDD6EE" w:themeFill="accent1" w:themeFillTint="66"/>
            <w:vAlign w:val="center"/>
          </w:tcPr>
          <w:p w14:paraId="43308411">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单位</w:t>
            </w:r>
          </w:p>
        </w:tc>
        <w:tc>
          <w:tcPr>
            <w:tcW w:w="1371" w:type="pct"/>
            <w:shd w:val="clear" w:color="auto" w:fill="BDD6EE" w:themeFill="accent1" w:themeFillTint="66"/>
            <w:vAlign w:val="center"/>
          </w:tcPr>
          <w:p w14:paraId="3747482F">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w:t>
            </w:r>
          </w:p>
        </w:tc>
      </w:tr>
      <w:tr w14:paraId="6F248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shd w:val="clear" w:color="auto" w:fill="BDD6EE" w:themeFill="accent1" w:themeFillTint="66"/>
            <w:vAlign w:val="center"/>
          </w:tcPr>
          <w:p w14:paraId="21D4BC0A">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1079" w:type="pct"/>
            <w:shd w:val="clear" w:color="auto" w:fill="BDD6EE" w:themeFill="accent1" w:themeFillTint="66"/>
            <w:vAlign w:val="center"/>
          </w:tcPr>
          <w:p w14:paraId="793E8D6B">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光伏组件</w:t>
            </w:r>
          </w:p>
        </w:tc>
        <w:tc>
          <w:tcPr>
            <w:tcW w:w="1391" w:type="pct"/>
            <w:shd w:val="clear" w:color="auto" w:fill="BDD6EE" w:themeFill="accent1" w:themeFillTint="66"/>
            <w:vAlign w:val="center"/>
          </w:tcPr>
          <w:p w14:paraId="6FC42E24">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厂家：</w:t>
            </w:r>
          </w:p>
          <w:p w14:paraId="542B070D">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组件功率：</w:t>
            </w:r>
          </w:p>
          <w:p w14:paraId="11BA4DD3">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组件型号：</w:t>
            </w:r>
          </w:p>
          <w:p w14:paraId="334851CC">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镀膜或非镀膜玻璃：</w:t>
            </w:r>
          </w:p>
        </w:tc>
        <w:tc>
          <w:tcPr>
            <w:tcW w:w="658" w:type="pct"/>
            <w:shd w:val="clear" w:color="auto" w:fill="auto"/>
            <w:vAlign w:val="center"/>
          </w:tcPr>
          <w:p w14:paraId="7876D726">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17</w:t>
            </w:r>
            <w:r>
              <w:rPr>
                <w:rFonts w:hint="eastAsia" w:asciiTheme="minorEastAsia" w:hAnsiTheme="minorEastAsia" w:eastAsiaTheme="minorEastAsia" w:cstheme="minorEastAsia"/>
                <w:sz w:val="24"/>
                <w:szCs w:val="24"/>
                <w:highlight w:val="none"/>
              </w:rPr>
              <w:t>块/MW</w:t>
            </w:r>
          </w:p>
        </w:tc>
        <w:tc>
          <w:tcPr>
            <w:tcW w:w="269" w:type="pct"/>
            <w:shd w:val="clear" w:color="auto" w:fill="BDD6EE" w:themeFill="accent1" w:themeFillTint="66"/>
            <w:vAlign w:val="center"/>
          </w:tcPr>
          <w:p w14:paraId="0228B70F">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块</w:t>
            </w:r>
          </w:p>
        </w:tc>
        <w:tc>
          <w:tcPr>
            <w:tcW w:w="1371" w:type="pct"/>
            <w:shd w:val="clear" w:color="auto" w:fill="BDD6EE" w:themeFill="accent1" w:themeFillTint="66"/>
            <w:vAlign w:val="center"/>
          </w:tcPr>
          <w:p w14:paraId="6F035D70">
            <w:pPr>
              <w:pStyle w:val="35"/>
              <w:keepNext w:val="0"/>
              <w:keepLines w:val="0"/>
              <w:pageBreakBefore w:val="0"/>
              <w:widowControl w:val="0"/>
              <w:kinsoku/>
              <w:wordWrap/>
              <w:overflowPunct/>
              <w:topLinePunct w:val="0"/>
              <w:autoSpaceDE/>
              <w:autoSpaceDN/>
              <w:bidi w:val="0"/>
              <w:snapToGrid w:val="0"/>
              <w:spacing w:before="0" w:line="360" w:lineRule="auto"/>
              <w:ind w:left="0" w:firstLine="0" w:firstLineChars="0"/>
              <w:jc w:val="both"/>
              <w:rPr>
                <w:rFonts w:hint="eastAsia" w:asciiTheme="minorEastAsia" w:hAnsiTheme="minorEastAsia" w:eastAsiaTheme="minorEastAsia" w:cstheme="minorEastAsia"/>
                <w:kern w:val="2"/>
                <w:sz w:val="24"/>
                <w:szCs w:val="24"/>
                <w:highlight w:val="none"/>
              </w:rPr>
            </w:pPr>
            <w:r>
              <w:rPr>
                <w:rFonts w:hint="eastAsia" w:asciiTheme="minorEastAsia" w:hAnsiTheme="minorEastAsia" w:eastAsiaTheme="minorEastAsia" w:cstheme="minorEastAsia"/>
                <w:kern w:val="2"/>
                <w:sz w:val="24"/>
                <w:szCs w:val="24"/>
                <w:highlight w:val="none"/>
              </w:rPr>
              <w:t>同一标段组件只能使用镀膜玻璃或非镀膜玻璃中的一种</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kern w:val="2"/>
                <w:sz w:val="24"/>
                <w:szCs w:val="24"/>
                <w:highlight w:val="none"/>
              </w:rPr>
              <w:t>备品备件须和实际供货组件是同一种组件；带?的由填写。</w:t>
            </w:r>
          </w:p>
        </w:tc>
      </w:tr>
      <w:tr w14:paraId="550EA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shd w:val="clear" w:color="auto" w:fill="BDD6EE" w:themeFill="accent1" w:themeFillTint="66"/>
            <w:vAlign w:val="center"/>
          </w:tcPr>
          <w:p w14:paraId="67FDEC16">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p>
        </w:tc>
        <w:tc>
          <w:tcPr>
            <w:tcW w:w="1079" w:type="pct"/>
            <w:shd w:val="clear" w:color="auto" w:fill="BDD6EE" w:themeFill="accent1" w:themeFillTint="66"/>
            <w:vAlign w:val="center"/>
          </w:tcPr>
          <w:p w14:paraId="1356F4DE">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红外摄像仪</w:t>
            </w:r>
          </w:p>
        </w:tc>
        <w:tc>
          <w:tcPr>
            <w:tcW w:w="1391" w:type="pct"/>
            <w:shd w:val="clear" w:color="auto" w:fill="BDD6EE" w:themeFill="accent1" w:themeFillTint="66"/>
            <w:vAlign w:val="center"/>
          </w:tcPr>
          <w:p w14:paraId="09FC9935">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厂家：</w:t>
            </w:r>
          </w:p>
          <w:p w14:paraId="3A8E2E57">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型号：</w:t>
            </w:r>
          </w:p>
        </w:tc>
        <w:tc>
          <w:tcPr>
            <w:tcW w:w="658" w:type="pct"/>
            <w:shd w:val="clear" w:color="auto" w:fill="auto"/>
            <w:vAlign w:val="center"/>
          </w:tcPr>
          <w:p w14:paraId="7B94A042">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269" w:type="pct"/>
            <w:shd w:val="clear" w:color="auto" w:fill="BDD6EE" w:themeFill="accent1" w:themeFillTint="66"/>
            <w:vAlign w:val="center"/>
          </w:tcPr>
          <w:p w14:paraId="0FD51052">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套</w:t>
            </w:r>
          </w:p>
        </w:tc>
        <w:tc>
          <w:tcPr>
            <w:tcW w:w="1371" w:type="pct"/>
            <w:shd w:val="clear" w:color="auto" w:fill="BDD6EE" w:themeFill="accent1" w:themeFillTint="66"/>
            <w:vAlign w:val="center"/>
          </w:tcPr>
          <w:p w14:paraId="7BDFD581">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rPr>
                <w:rFonts w:hint="eastAsia" w:asciiTheme="minorEastAsia" w:hAnsiTheme="minorEastAsia" w:eastAsiaTheme="minorEastAsia" w:cstheme="minorEastAsia"/>
                <w:sz w:val="24"/>
                <w:szCs w:val="24"/>
                <w:highlight w:val="none"/>
              </w:rPr>
            </w:pPr>
          </w:p>
        </w:tc>
      </w:tr>
      <w:tr w14:paraId="6FB64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shd w:val="clear" w:color="auto" w:fill="BDD6EE" w:themeFill="accent1" w:themeFillTint="66"/>
            <w:vAlign w:val="center"/>
          </w:tcPr>
          <w:p w14:paraId="2F156B3D">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c>
          <w:tcPr>
            <w:tcW w:w="1079" w:type="pct"/>
            <w:shd w:val="clear" w:color="auto" w:fill="BDD6EE" w:themeFill="accent1" w:themeFillTint="66"/>
            <w:vAlign w:val="center"/>
          </w:tcPr>
          <w:p w14:paraId="63BFD43B">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万用钳表</w:t>
            </w:r>
          </w:p>
        </w:tc>
        <w:tc>
          <w:tcPr>
            <w:tcW w:w="1391" w:type="pct"/>
            <w:shd w:val="clear" w:color="auto" w:fill="BDD6EE" w:themeFill="accent1" w:themeFillTint="66"/>
            <w:vAlign w:val="center"/>
          </w:tcPr>
          <w:p w14:paraId="513DC9CD">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厂家：</w:t>
            </w:r>
          </w:p>
          <w:p w14:paraId="4A73ACAA">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型号：</w:t>
            </w:r>
          </w:p>
          <w:p w14:paraId="52B3E4E0">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规格：</w:t>
            </w:r>
          </w:p>
        </w:tc>
        <w:tc>
          <w:tcPr>
            <w:tcW w:w="658" w:type="pct"/>
            <w:shd w:val="clear" w:color="auto" w:fill="auto"/>
            <w:vAlign w:val="center"/>
          </w:tcPr>
          <w:p w14:paraId="5A604D86">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w:t>
            </w:r>
          </w:p>
        </w:tc>
        <w:tc>
          <w:tcPr>
            <w:tcW w:w="269" w:type="pct"/>
            <w:shd w:val="clear" w:color="auto" w:fill="BDD6EE" w:themeFill="accent1" w:themeFillTint="66"/>
            <w:vAlign w:val="center"/>
          </w:tcPr>
          <w:p w14:paraId="3B8AF9F4">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台</w:t>
            </w:r>
          </w:p>
        </w:tc>
        <w:tc>
          <w:tcPr>
            <w:tcW w:w="1371" w:type="pct"/>
            <w:shd w:val="clear" w:color="auto" w:fill="BDD6EE" w:themeFill="accent1" w:themeFillTint="66"/>
            <w:vAlign w:val="center"/>
          </w:tcPr>
          <w:p w14:paraId="5DA3CB2C">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jc w:val="center"/>
              <w:rPr>
                <w:rFonts w:hint="eastAsia" w:asciiTheme="minorEastAsia" w:hAnsiTheme="minorEastAsia" w:eastAsiaTheme="minorEastAsia" w:cstheme="minorEastAsia"/>
                <w:sz w:val="24"/>
                <w:szCs w:val="24"/>
                <w:highlight w:val="none"/>
              </w:rPr>
            </w:pPr>
          </w:p>
        </w:tc>
      </w:tr>
      <w:tr w14:paraId="06C7D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DD6EE" w:themeFill="accent1" w:themeFillTint="66"/>
          <w:tblCellMar>
            <w:top w:w="0" w:type="dxa"/>
            <w:left w:w="108" w:type="dxa"/>
            <w:bottom w:w="0" w:type="dxa"/>
            <w:right w:w="108" w:type="dxa"/>
          </w:tblCellMar>
        </w:tblPrEx>
        <w:trPr>
          <w:jc w:val="center"/>
        </w:trPr>
        <w:tc>
          <w:tcPr>
            <w:tcW w:w="232" w:type="pct"/>
            <w:shd w:val="clear" w:color="auto" w:fill="BDD6EE" w:themeFill="accent1" w:themeFillTint="66"/>
            <w:vAlign w:val="center"/>
          </w:tcPr>
          <w:p w14:paraId="3EB7BB14">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w:t>
            </w:r>
          </w:p>
        </w:tc>
        <w:tc>
          <w:tcPr>
            <w:tcW w:w="1079" w:type="pct"/>
            <w:shd w:val="clear" w:color="auto" w:fill="BDD6EE" w:themeFill="accent1" w:themeFillTint="66"/>
            <w:vAlign w:val="center"/>
          </w:tcPr>
          <w:p w14:paraId="2990CA34">
            <w:pPr>
              <w:pStyle w:val="35"/>
              <w:keepNext w:val="0"/>
              <w:keepLines w:val="0"/>
              <w:pageBreakBefore w:val="0"/>
              <w:widowControl w:val="0"/>
              <w:kinsoku/>
              <w:wordWrap/>
              <w:overflowPunct/>
              <w:topLinePunct w:val="0"/>
              <w:autoSpaceDE/>
              <w:autoSpaceDN/>
              <w:bidi w:val="0"/>
              <w:snapToGrid w:val="0"/>
              <w:spacing w:before="0" w:line="360" w:lineRule="auto"/>
              <w:ind w:left="0"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光伏接插件专用压接线工具</w:t>
            </w:r>
          </w:p>
        </w:tc>
        <w:tc>
          <w:tcPr>
            <w:tcW w:w="1391" w:type="pct"/>
            <w:shd w:val="clear" w:color="auto" w:fill="BDD6EE" w:themeFill="accent1" w:themeFillTint="66"/>
            <w:vAlign w:val="center"/>
          </w:tcPr>
          <w:p w14:paraId="32AA01DC">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厂家：</w:t>
            </w:r>
          </w:p>
          <w:p w14:paraId="3F162E03">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型号：</w:t>
            </w:r>
          </w:p>
          <w:p w14:paraId="50F001CE">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规格：</w:t>
            </w:r>
          </w:p>
        </w:tc>
        <w:tc>
          <w:tcPr>
            <w:tcW w:w="658" w:type="pct"/>
            <w:shd w:val="clear" w:color="auto" w:fill="auto"/>
            <w:vAlign w:val="center"/>
          </w:tcPr>
          <w:p w14:paraId="22821813">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w:t>
            </w:r>
          </w:p>
        </w:tc>
        <w:tc>
          <w:tcPr>
            <w:tcW w:w="269" w:type="pct"/>
            <w:tcBorders>
              <w:bottom w:val="single" w:color="auto" w:sz="4" w:space="0"/>
            </w:tcBorders>
            <w:shd w:val="clear" w:color="auto" w:fill="BDD6EE" w:themeFill="accent1" w:themeFillTint="66"/>
            <w:vAlign w:val="center"/>
          </w:tcPr>
          <w:p w14:paraId="73E25B61">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套</w:t>
            </w:r>
          </w:p>
        </w:tc>
        <w:tc>
          <w:tcPr>
            <w:tcW w:w="1371" w:type="pct"/>
            <w:tcBorders>
              <w:bottom w:val="single" w:color="auto" w:sz="4" w:space="0"/>
            </w:tcBorders>
            <w:shd w:val="clear" w:color="auto" w:fill="BDD6EE" w:themeFill="accent1" w:themeFillTint="66"/>
            <w:vAlign w:val="center"/>
          </w:tcPr>
          <w:p w14:paraId="4DD88735">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光伏接插件供应商原厂原装配套</w:t>
            </w:r>
          </w:p>
        </w:tc>
      </w:tr>
      <w:tr w14:paraId="29CB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shd w:val="clear" w:color="auto" w:fill="BDD6EE" w:themeFill="accent1" w:themeFillTint="66"/>
            <w:vAlign w:val="center"/>
          </w:tcPr>
          <w:p w14:paraId="3B7E679E">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w:t>
            </w:r>
          </w:p>
        </w:tc>
        <w:tc>
          <w:tcPr>
            <w:tcW w:w="1079" w:type="pct"/>
            <w:shd w:val="clear" w:color="auto" w:fill="BDD6EE" w:themeFill="accent1" w:themeFillTint="66"/>
            <w:vAlign w:val="center"/>
          </w:tcPr>
          <w:p w14:paraId="7B59D90F">
            <w:pPr>
              <w:pStyle w:val="35"/>
              <w:keepNext w:val="0"/>
              <w:keepLines w:val="0"/>
              <w:pageBreakBefore w:val="0"/>
              <w:widowControl w:val="0"/>
              <w:kinsoku/>
              <w:wordWrap/>
              <w:overflowPunct/>
              <w:topLinePunct w:val="0"/>
              <w:autoSpaceDE/>
              <w:autoSpaceDN/>
              <w:bidi w:val="0"/>
              <w:snapToGrid w:val="0"/>
              <w:spacing w:before="0" w:line="360" w:lineRule="auto"/>
              <w:ind w:left="0"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光伏接插件专用拆卸工具</w:t>
            </w:r>
          </w:p>
        </w:tc>
        <w:tc>
          <w:tcPr>
            <w:tcW w:w="1391" w:type="pct"/>
            <w:shd w:val="clear" w:color="auto" w:fill="BDD6EE" w:themeFill="accent1" w:themeFillTint="66"/>
            <w:vAlign w:val="center"/>
          </w:tcPr>
          <w:p w14:paraId="40E90B49">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厂家：</w:t>
            </w:r>
          </w:p>
          <w:p w14:paraId="4762CCA8">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型号：</w:t>
            </w:r>
          </w:p>
          <w:p w14:paraId="34521A68">
            <w:pPr>
              <w:pStyle w:val="35"/>
              <w:keepNext w:val="0"/>
              <w:keepLines w:val="0"/>
              <w:pageBreakBefore w:val="0"/>
              <w:widowControl w:val="0"/>
              <w:kinsoku/>
              <w:wordWrap/>
              <w:overflowPunct/>
              <w:topLinePunct w:val="0"/>
              <w:autoSpaceDE/>
              <w:autoSpaceDN/>
              <w:bidi w:val="0"/>
              <w:snapToGrid w:val="0"/>
              <w:spacing w:before="0" w:line="360" w:lineRule="auto"/>
              <w:ind w:left="0"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规格：</w:t>
            </w:r>
          </w:p>
        </w:tc>
        <w:tc>
          <w:tcPr>
            <w:tcW w:w="658" w:type="pct"/>
            <w:shd w:val="clear" w:color="auto" w:fill="auto"/>
            <w:vAlign w:val="center"/>
          </w:tcPr>
          <w:p w14:paraId="4CCBC54C">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w:t>
            </w:r>
          </w:p>
        </w:tc>
        <w:tc>
          <w:tcPr>
            <w:tcW w:w="269" w:type="pct"/>
            <w:tcBorders>
              <w:bottom w:val="single" w:color="auto" w:sz="4" w:space="0"/>
            </w:tcBorders>
            <w:shd w:val="clear" w:color="auto" w:fill="BDD6EE" w:themeFill="accent1" w:themeFillTint="66"/>
            <w:vAlign w:val="center"/>
          </w:tcPr>
          <w:p w14:paraId="405CD352">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套</w:t>
            </w:r>
          </w:p>
        </w:tc>
        <w:tc>
          <w:tcPr>
            <w:tcW w:w="1371" w:type="pct"/>
            <w:tcBorders>
              <w:bottom w:val="single" w:color="auto" w:sz="4" w:space="0"/>
            </w:tcBorders>
            <w:shd w:val="clear" w:color="auto" w:fill="BDD6EE" w:themeFill="accent1" w:themeFillTint="66"/>
            <w:vAlign w:val="center"/>
          </w:tcPr>
          <w:p w14:paraId="4423BB0B">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光伏接插件供应商原厂原装配套</w:t>
            </w:r>
          </w:p>
        </w:tc>
      </w:tr>
      <w:tr w14:paraId="58900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shd w:val="clear" w:color="auto" w:fill="BDD6EE" w:themeFill="accent1" w:themeFillTint="66"/>
            <w:vAlign w:val="center"/>
          </w:tcPr>
          <w:p w14:paraId="7C707906">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w:t>
            </w:r>
          </w:p>
        </w:tc>
        <w:tc>
          <w:tcPr>
            <w:tcW w:w="1079" w:type="pct"/>
            <w:shd w:val="clear" w:color="auto" w:fill="BDD6EE" w:themeFill="accent1" w:themeFillTint="66"/>
            <w:vAlign w:val="center"/>
          </w:tcPr>
          <w:p w14:paraId="01DFCE93">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组件正常运行需要的其他专用工具</w:t>
            </w:r>
          </w:p>
        </w:tc>
        <w:tc>
          <w:tcPr>
            <w:tcW w:w="1391" w:type="pct"/>
            <w:shd w:val="clear" w:color="auto" w:fill="BDD6EE" w:themeFill="accent1" w:themeFillTint="66"/>
            <w:vAlign w:val="center"/>
          </w:tcPr>
          <w:p w14:paraId="02048664">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rPr>
                <w:rFonts w:hint="eastAsia" w:asciiTheme="minorEastAsia" w:hAnsiTheme="minorEastAsia" w:eastAsiaTheme="minorEastAsia" w:cstheme="minorEastAsia"/>
                <w:sz w:val="24"/>
                <w:szCs w:val="24"/>
                <w:highlight w:val="none"/>
              </w:rPr>
            </w:pPr>
          </w:p>
        </w:tc>
        <w:tc>
          <w:tcPr>
            <w:tcW w:w="658" w:type="pct"/>
            <w:shd w:val="clear" w:color="auto" w:fill="auto"/>
            <w:vAlign w:val="center"/>
          </w:tcPr>
          <w:p w14:paraId="02A46B86">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jc w:val="left"/>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w:t>
            </w:r>
          </w:p>
        </w:tc>
        <w:tc>
          <w:tcPr>
            <w:tcW w:w="269" w:type="pct"/>
            <w:tcBorders>
              <w:bottom w:val="single" w:color="auto" w:sz="4" w:space="0"/>
            </w:tcBorders>
            <w:shd w:val="clear" w:color="auto" w:fill="BDD6EE" w:themeFill="accent1" w:themeFillTint="66"/>
            <w:vAlign w:val="center"/>
          </w:tcPr>
          <w:p w14:paraId="78BD98D6">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套</w:t>
            </w:r>
          </w:p>
        </w:tc>
        <w:tc>
          <w:tcPr>
            <w:tcW w:w="1371" w:type="pct"/>
            <w:tcBorders>
              <w:bottom w:val="single" w:color="auto" w:sz="4" w:space="0"/>
            </w:tcBorders>
            <w:shd w:val="clear" w:color="auto" w:fill="BDD6EE" w:themeFill="accent1" w:themeFillTint="66"/>
            <w:vAlign w:val="center"/>
          </w:tcPr>
          <w:p w14:paraId="1C9D45EB">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jc w:val="center"/>
              <w:rPr>
                <w:rFonts w:hint="eastAsia" w:asciiTheme="minorEastAsia" w:hAnsiTheme="minorEastAsia" w:eastAsiaTheme="minorEastAsia" w:cstheme="minorEastAsia"/>
                <w:sz w:val="24"/>
                <w:szCs w:val="24"/>
                <w:highlight w:val="none"/>
              </w:rPr>
            </w:pPr>
          </w:p>
        </w:tc>
      </w:tr>
    </w:tbl>
    <w:p w14:paraId="27C039DE">
      <w:pPr>
        <w:widowControl/>
        <w:ind w:firstLine="0" w:firstLineChars="0"/>
        <w:jc w:val="left"/>
        <w:rPr>
          <w:rFonts w:hint="eastAsia" w:asciiTheme="minorEastAsia" w:hAnsiTheme="minorEastAsia" w:eastAsiaTheme="minorEastAsia" w:cstheme="minorEastAsia"/>
          <w:color w:val="000000"/>
          <w:kern w:val="0"/>
          <w:sz w:val="24"/>
          <w:szCs w:val="24"/>
          <w:highlight w:val="none"/>
          <w:lang w:bidi="ar"/>
        </w:rPr>
      </w:pPr>
    </w:p>
    <w:tbl>
      <w:tblPr>
        <w:tblStyle w:val="15"/>
        <w:tblW w:w="9634" w:type="dxa"/>
        <w:tblInd w:w="0" w:type="dxa"/>
        <w:tblLayout w:type="autofit"/>
        <w:tblCellMar>
          <w:top w:w="0" w:type="dxa"/>
          <w:left w:w="108" w:type="dxa"/>
          <w:bottom w:w="0" w:type="dxa"/>
          <w:right w:w="108" w:type="dxa"/>
        </w:tblCellMar>
      </w:tblPr>
      <w:tblGrid>
        <w:gridCol w:w="580"/>
        <w:gridCol w:w="1967"/>
        <w:gridCol w:w="1417"/>
        <w:gridCol w:w="1985"/>
        <w:gridCol w:w="992"/>
        <w:gridCol w:w="2693"/>
      </w:tblGrid>
      <w:tr w14:paraId="153B2FFF">
        <w:tblPrEx>
          <w:tblCellMar>
            <w:top w:w="0" w:type="dxa"/>
            <w:left w:w="108" w:type="dxa"/>
            <w:bottom w:w="0" w:type="dxa"/>
            <w:right w:w="108" w:type="dxa"/>
          </w:tblCellMar>
        </w:tblPrEx>
        <w:trPr>
          <w:trHeight w:val="280"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6DE116">
            <w:pPr>
              <w:widowControl/>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序号</w:t>
            </w:r>
          </w:p>
        </w:tc>
        <w:tc>
          <w:tcPr>
            <w:tcW w:w="1967" w:type="dxa"/>
            <w:tcBorders>
              <w:top w:val="single" w:color="auto" w:sz="4" w:space="0"/>
              <w:left w:val="nil"/>
              <w:bottom w:val="single" w:color="auto" w:sz="4" w:space="0"/>
              <w:right w:val="single" w:color="auto" w:sz="4" w:space="0"/>
            </w:tcBorders>
            <w:shd w:val="clear" w:color="auto" w:fill="auto"/>
            <w:noWrap/>
            <w:vAlign w:val="center"/>
          </w:tcPr>
          <w:p w14:paraId="7060F111">
            <w:pPr>
              <w:widowControl/>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名称</w:t>
            </w:r>
          </w:p>
        </w:tc>
        <w:tc>
          <w:tcPr>
            <w:tcW w:w="1417" w:type="dxa"/>
            <w:tcBorders>
              <w:top w:val="single" w:color="auto" w:sz="4" w:space="0"/>
              <w:left w:val="nil"/>
              <w:bottom w:val="single" w:color="auto" w:sz="4" w:space="0"/>
              <w:right w:val="single" w:color="auto" w:sz="4" w:space="0"/>
            </w:tcBorders>
            <w:shd w:val="clear" w:color="auto" w:fill="auto"/>
            <w:noWrap/>
            <w:vAlign w:val="center"/>
          </w:tcPr>
          <w:p w14:paraId="520CFE8E">
            <w:pPr>
              <w:widowControl/>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厂家</w:t>
            </w:r>
          </w:p>
        </w:tc>
        <w:tc>
          <w:tcPr>
            <w:tcW w:w="1985" w:type="dxa"/>
            <w:tcBorders>
              <w:top w:val="single" w:color="auto" w:sz="4" w:space="0"/>
              <w:left w:val="nil"/>
              <w:bottom w:val="single" w:color="auto" w:sz="4" w:space="0"/>
              <w:right w:val="single" w:color="auto" w:sz="4" w:space="0"/>
            </w:tcBorders>
            <w:shd w:val="clear" w:color="auto" w:fill="auto"/>
            <w:noWrap/>
            <w:vAlign w:val="center"/>
          </w:tcPr>
          <w:p w14:paraId="578E5E48">
            <w:pPr>
              <w:widowControl/>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型号</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0BC3E20D">
            <w:pPr>
              <w:widowControl/>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数量</w:t>
            </w:r>
          </w:p>
        </w:tc>
        <w:tc>
          <w:tcPr>
            <w:tcW w:w="2693" w:type="dxa"/>
            <w:tcBorders>
              <w:top w:val="single" w:color="auto" w:sz="4" w:space="0"/>
              <w:left w:val="nil"/>
              <w:bottom w:val="single" w:color="auto" w:sz="4" w:space="0"/>
              <w:right w:val="single" w:color="auto" w:sz="4" w:space="0"/>
            </w:tcBorders>
            <w:shd w:val="clear" w:color="auto" w:fill="auto"/>
            <w:noWrap/>
            <w:vAlign w:val="center"/>
          </w:tcPr>
          <w:p w14:paraId="74C3C3CB">
            <w:pPr>
              <w:widowControl/>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备注</w:t>
            </w:r>
          </w:p>
        </w:tc>
      </w:tr>
      <w:tr w14:paraId="10ED934F">
        <w:tblPrEx>
          <w:tblCellMar>
            <w:top w:w="0" w:type="dxa"/>
            <w:left w:w="108" w:type="dxa"/>
            <w:bottom w:w="0" w:type="dxa"/>
            <w:right w:w="108" w:type="dxa"/>
          </w:tblCellMar>
        </w:tblPrEx>
        <w:trPr>
          <w:trHeight w:val="280"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14:paraId="1AACF6D2">
            <w:pPr>
              <w:widowControl/>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w:t>
            </w:r>
          </w:p>
        </w:tc>
        <w:tc>
          <w:tcPr>
            <w:tcW w:w="1967" w:type="dxa"/>
            <w:tcBorders>
              <w:top w:val="nil"/>
              <w:left w:val="nil"/>
              <w:bottom w:val="single" w:color="auto" w:sz="4" w:space="0"/>
              <w:right w:val="single" w:color="auto" w:sz="4" w:space="0"/>
            </w:tcBorders>
            <w:shd w:val="clear" w:color="auto" w:fill="auto"/>
            <w:noWrap/>
            <w:vAlign w:val="center"/>
          </w:tcPr>
          <w:p w14:paraId="78859E11">
            <w:pPr>
              <w:widowControl/>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10kV绝缘手套</w:t>
            </w:r>
          </w:p>
        </w:tc>
        <w:tc>
          <w:tcPr>
            <w:tcW w:w="1417" w:type="dxa"/>
            <w:tcBorders>
              <w:top w:val="nil"/>
              <w:left w:val="nil"/>
              <w:bottom w:val="single" w:color="auto" w:sz="4" w:space="0"/>
              <w:right w:val="single" w:color="auto" w:sz="4" w:space="0"/>
            </w:tcBorders>
            <w:shd w:val="clear" w:color="auto" w:fill="auto"/>
            <w:noWrap/>
            <w:vAlign w:val="center"/>
          </w:tcPr>
          <w:p w14:paraId="390DF2D4">
            <w:pPr>
              <w:widowControl/>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　</w:t>
            </w:r>
          </w:p>
        </w:tc>
        <w:tc>
          <w:tcPr>
            <w:tcW w:w="1985" w:type="dxa"/>
            <w:tcBorders>
              <w:top w:val="nil"/>
              <w:left w:val="nil"/>
              <w:bottom w:val="single" w:color="auto" w:sz="4" w:space="0"/>
              <w:right w:val="single" w:color="auto" w:sz="4" w:space="0"/>
            </w:tcBorders>
            <w:shd w:val="clear" w:color="auto" w:fill="auto"/>
            <w:noWrap/>
            <w:vAlign w:val="center"/>
          </w:tcPr>
          <w:p w14:paraId="67298435">
            <w:pPr>
              <w:widowControl/>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10kV</w:t>
            </w:r>
          </w:p>
        </w:tc>
        <w:tc>
          <w:tcPr>
            <w:tcW w:w="992" w:type="dxa"/>
            <w:tcBorders>
              <w:top w:val="nil"/>
              <w:left w:val="nil"/>
              <w:bottom w:val="single" w:color="auto" w:sz="4" w:space="0"/>
              <w:right w:val="single" w:color="auto" w:sz="4" w:space="0"/>
            </w:tcBorders>
            <w:shd w:val="clear" w:color="auto" w:fill="auto"/>
            <w:noWrap/>
            <w:vAlign w:val="center"/>
          </w:tcPr>
          <w:p w14:paraId="3EC1D340">
            <w:pPr>
              <w:widowControl/>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2套</w:t>
            </w:r>
          </w:p>
        </w:tc>
        <w:tc>
          <w:tcPr>
            <w:tcW w:w="2693" w:type="dxa"/>
            <w:tcBorders>
              <w:top w:val="nil"/>
              <w:left w:val="nil"/>
              <w:bottom w:val="single" w:color="auto" w:sz="4" w:space="0"/>
              <w:right w:val="single" w:color="auto" w:sz="4" w:space="0"/>
            </w:tcBorders>
            <w:shd w:val="clear" w:color="auto" w:fill="auto"/>
            <w:noWrap/>
            <w:vAlign w:val="center"/>
          </w:tcPr>
          <w:p w14:paraId="2CD20A9A">
            <w:pPr>
              <w:widowControl/>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　</w:t>
            </w:r>
          </w:p>
        </w:tc>
      </w:tr>
      <w:tr w14:paraId="6D7ECF39">
        <w:tblPrEx>
          <w:tblCellMar>
            <w:top w:w="0" w:type="dxa"/>
            <w:left w:w="108" w:type="dxa"/>
            <w:bottom w:w="0" w:type="dxa"/>
            <w:right w:w="108" w:type="dxa"/>
          </w:tblCellMar>
        </w:tblPrEx>
        <w:trPr>
          <w:trHeight w:val="280"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14:paraId="0538FD9E">
            <w:pPr>
              <w:widowControl/>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2</w:t>
            </w:r>
          </w:p>
        </w:tc>
        <w:tc>
          <w:tcPr>
            <w:tcW w:w="1967" w:type="dxa"/>
            <w:tcBorders>
              <w:top w:val="nil"/>
              <w:left w:val="nil"/>
              <w:bottom w:val="single" w:color="auto" w:sz="4" w:space="0"/>
              <w:right w:val="single" w:color="auto" w:sz="4" w:space="0"/>
            </w:tcBorders>
            <w:shd w:val="clear" w:color="auto" w:fill="auto"/>
            <w:noWrap/>
            <w:vAlign w:val="center"/>
          </w:tcPr>
          <w:p w14:paraId="7666478C">
            <w:pPr>
              <w:widowControl/>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10kV绝缘鞋</w:t>
            </w:r>
          </w:p>
        </w:tc>
        <w:tc>
          <w:tcPr>
            <w:tcW w:w="1417" w:type="dxa"/>
            <w:tcBorders>
              <w:top w:val="nil"/>
              <w:left w:val="nil"/>
              <w:bottom w:val="single" w:color="auto" w:sz="4" w:space="0"/>
              <w:right w:val="single" w:color="auto" w:sz="4" w:space="0"/>
            </w:tcBorders>
            <w:shd w:val="clear" w:color="auto" w:fill="auto"/>
            <w:noWrap/>
            <w:vAlign w:val="center"/>
          </w:tcPr>
          <w:p w14:paraId="4CD3CC0E">
            <w:pPr>
              <w:widowControl/>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　</w:t>
            </w:r>
          </w:p>
        </w:tc>
        <w:tc>
          <w:tcPr>
            <w:tcW w:w="1985" w:type="dxa"/>
            <w:tcBorders>
              <w:top w:val="nil"/>
              <w:left w:val="nil"/>
              <w:bottom w:val="single" w:color="auto" w:sz="4" w:space="0"/>
              <w:right w:val="single" w:color="auto" w:sz="4" w:space="0"/>
            </w:tcBorders>
            <w:shd w:val="clear" w:color="auto" w:fill="auto"/>
            <w:noWrap/>
            <w:vAlign w:val="center"/>
          </w:tcPr>
          <w:p w14:paraId="74481B36">
            <w:pPr>
              <w:widowControl/>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10kV</w:t>
            </w:r>
          </w:p>
        </w:tc>
        <w:tc>
          <w:tcPr>
            <w:tcW w:w="992" w:type="dxa"/>
            <w:tcBorders>
              <w:top w:val="nil"/>
              <w:left w:val="nil"/>
              <w:bottom w:val="single" w:color="auto" w:sz="4" w:space="0"/>
              <w:right w:val="single" w:color="auto" w:sz="4" w:space="0"/>
            </w:tcBorders>
            <w:shd w:val="clear" w:color="auto" w:fill="auto"/>
            <w:noWrap/>
            <w:vAlign w:val="center"/>
          </w:tcPr>
          <w:p w14:paraId="0D48D690">
            <w:pPr>
              <w:widowControl/>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2套</w:t>
            </w:r>
          </w:p>
        </w:tc>
        <w:tc>
          <w:tcPr>
            <w:tcW w:w="2693" w:type="dxa"/>
            <w:tcBorders>
              <w:top w:val="nil"/>
              <w:left w:val="nil"/>
              <w:bottom w:val="single" w:color="auto" w:sz="4" w:space="0"/>
              <w:right w:val="single" w:color="auto" w:sz="4" w:space="0"/>
            </w:tcBorders>
            <w:shd w:val="clear" w:color="auto" w:fill="auto"/>
            <w:noWrap/>
            <w:vAlign w:val="center"/>
          </w:tcPr>
          <w:p w14:paraId="3E5C142D">
            <w:pPr>
              <w:widowControl/>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　</w:t>
            </w:r>
          </w:p>
        </w:tc>
      </w:tr>
      <w:tr w14:paraId="5219748D">
        <w:tblPrEx>
          <w:tblCellMar>
            <w:top w:w="0" w:type="dxa"/>
            <w:left w:w="108" w:type="dxa"/>
            <w:bottom w:w="0" w:type="dxa"/>
            <w:right w:w="108" w:type="dxa"/>
          </w:tblCellMar>
        </w:tblPrEx>
        <w:trPr>
          <w:trHeight w:val="280"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14:paraId="34E0A57C">
            <w:pPr>
              <w:widowControl/>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3</w:t>
            </w:r>
          </w:p>
        </w:tc>
        <w:tc>
          <w:tcPr>
            <w:tcW w:w="1967" w:type="dxa"/>
            <w:tcBorders>
              <w:top w:val="nil"/>
              <w:left w:val="nil"/>
              <w:bottom w:val="single" w:color="auto" w:sz="4" w:space="0"/>
              <w:right w:val="single" w:color="auto" w:sz="4" w:space="0"/>
            </w:tcBorders>
            <w:shd w:val="clear" w:color="auto" w:fill="auto"/>
            <w:noWrap/>
            <w:vAlign w:val="center"/>
          </w:tcPr>
          <w:p w14:paraId="29394F8E">
            <w:pPr>
              <w:widowControl/>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10kV接地线</w:t>
            </w:r>
          </w:p>
        </w:tc>
        <w:tc>
          <w:tcPr>
            <w:tcW w:w="1417" w:type="dxa"/>
            <w:tcBorders>
              <w:top w:val="nil"/>
              <w:left w:val="nil"/>
              <w:bottom w:val="single" w:color="auto" w:sz="4" w:space="0"/>
              <w:right w:val="single" w:color="auto" w:sz="4" w:space="0"/>
            </w:tcBorders>
            <w:shd w:val="clear" w:color="auto" w:fill="auto"/>
            <w:noWrap/>
            <w:vAlign w:val="center"/>
          </w:tcPr>
          <w:p w14:paraId="16ADB555">
            <w:pPr>
              <w:widowControl/>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　</w:t>
            </w:r>
          </w:p>
        </w:tc>
        <w:tc>
          <w:tcPr>
            <w:tcW w:w="1985" w:type="dxa"/>
            <w:tcBorders>
              <w:top w:val="nil"/>
              <w:left w:val="nil"/>
              <w:bottom w:val="single" w:color="auto" w:sz="4" w:space="0"/>
              <w:right w:val="single" w:color="auto" w:sz="4" w:space="0"/>
            </w:tcBorders>
            <w:shd w:val="clear" w:color="auto" w:fill="auto"/>
            <w:noWrap/>
            <w:vAlign w:val="center"/>
          </w:tcPr>
          <w:p w14:paraId="211240F1">
            <w:pPr>
              <w:widowControl/>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10kV</w:t>
            </w:r>
          </w:p>
        </w:tc>
        <w:tc>
          <w:tcPr>
            <w:tcW w:w="992" w:type="dxa"/>
            <w:tcBorders>
              <w:top w:val="nil"/>
              <w:left w:val="nil"/>
              <w:bottom w:val="single" w:color="auto" w:sz="4" w:space="0"/>
              <w:right w:val="single" w:color="auto" w:sz="4" w:space="0"/>
            </w:tcBorders>
            <w:shd w:val="clear" w:color="auto" w:fill="auto"/>
            <w:noWrap/>
            <w:vAlign w:val="center"/>
          </w:tcPr>
          <w:p w14:paraId="545226D4">
            <w:pPr>
              <w:widowControl/>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1套</w:t>
            </w:r>
          </w:p>
        </w:tc>
        <w:tc>
          <w:tcPr>
            <w:tcW w:w="2693" w:type="dxa"/>
            <w:tcBorders>
              <w:top w:val="nil"/>
              <w:left w:val="nil"/>
              <w:bottom w:val="single" w:color="auto" w:sz="4" w:space="0"/>
              <w:right w:val="single" w:color="auto" w:sz="4" w:space="0"/>
            </w:tcBorders>
            <w:shd w:val="clear" w:color="auto" w:fill="auto"/>
            <w:noWrap/>
            <w:vAlign w:val="center"/>
          </w:tcPr>
          <w:p w14:paraId="6EA88594">
            <w:pPr>
              <w:widowControl/>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　</w:t>
            </w:r>
          </w:p>
        </w:tc>
      </w:tr>
      <w:tr w14:paraId="66B61B4F">
        <w:tblPrEx>
          <w:tblCellMar>
            <w:top w:w="0" w:type="dxa"/>
            <w:left w:w="108" w:type="dxa"/>
            <w:bottom w:w="0" w:type="dxa"/>
            <w:right w:w="108" w:type="dxa"/>
          </w:tblCellMar>
        </w:tblPrEx>
        <w:trPr>
          <w:trHeight w:val="1120"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14:paraId="359933BE">
            <w:pPr>
              <w:widowControl/>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4</w:t>
            </w:r>
          </w:p>
        </w:tc>
        <w:tc>
          <w:tcPr>
            <w:tcW w:w="1967" w:type="dxa"/>
            <w:tcBorders>
              <w:top w:val="nil"/>
              <w:left w:val="nil"/>
              <w:bottom w:val="single" w:color="auto" w:sz="4" w:space="0"/>
              <w:right w:val="single" w:color="auto" w:sz="4" w:space="0"/>
            </w:tcBorders>
            <w:shd w:val="clear" w:color="auto" w:fill="auto"/>
            <w:noWrap/>
            <w:vAlign w:val="center"/>
          </w:tcPr>
          <w:p w14:paraId="5162D6CA">
            <w:pPr>
              <w:widowControl/>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安全标识牌</w:t>
            </w:r>
          </w:p>
        </w:tc>
        <w:tc>
          <w:tcPr>
            <w:tcW w:w="1417" w:type="dxa"/>
            <w:tcBorders>
              <w:top w:val="nil"/>
              <w:left w:val="nil"/>
              <w:bottom w:val="single" w:color="auto" w:sz="4" w:space="0"/>
              <w:right w:val="single" w:color="auto" w:sz="4" w:space="0"/>
            </w:tcBorders>
            <w:shd w:val="clear" w:color="auto" w:fill="auto"/>
            <w:noWrap/>
            <w:vAlign w:val="center"/>
          </w:tcPr>
          <w:p w14:paraId="57D6EA42">
            <w:pPr>
              <w:widowControl/>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　</w:t>
            </w:r>
          </w:p>
        </w:tc>
        <w:tc>
          <w:tcPr>
            <w:tcW w:w="1985" w:type="dxa"/>
            <w:tcBorders>
              <w:top w:val="nil"/>
              <w:left w:val="nil"/>
              <w:bottom w:val="single" w:color="auto" w:sz="4" w:space="0"/>
              <w:right w:val="single" w:color="auto" w:sz="4" w:space="0"/>
            </w:tcBorders>
            <w:shd w:val="clear" w:color="auto" w:fill="auto"/>
            <w:noWrap/>
            <w:vAlign w:val="center"/>
          </w:tcPr>
          <w:p w14:paraId="6AE5CEE0">
            <w:pPr>
              <w:widowControl/>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　</w:t>
            </w:r>
          </w:p>
        </w:tc>
        <w:tc>
          <w:tcPr>
            <w:tcW w:w="992" w:type="dxa"/>
            <w:tcBorders>
              <w:top w:val="nil"/>
              <w:left w:val="nil"/>
              <w:bottom w:val="single" w:color="auto" w:sz="4" w:space="0"/>
              <w:right w:val="single" w:color="auto" w:sz="4" w:space="0"/>
            </w:tcBorders>
            <w:shd w:val="clear" w:color="auto" w:fill="auto"/>
            <w:noWrap/>
            <w:vAlign w:val="center"/>
          </w:tcPr>
          <w:p w14:paraId="0D3E4C9B">
            <w:pPr>
              <w:widowControl/>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5套</w:t>
            </w:r>
          </w:p>
        </w:tc>
        <w:tc>
          <w:tcPr>
            <w:tcW w:w="2693" w:type="dxa"/>
            <w:tcBorders>
              <w:top w:val="nil"/>
              <w:left w:val="nil"/>
              <w:bottom w:val="single" w:color="auto" w:sz="4" w:space="0"/>
              <w:right w:val="single" w:color="auto" w:sz="4" w:space="0"/>
            </w:tcBorders>
            <w:shd w:val="clear" w:color="auto" w:fill="auto"/>
            <w:vAlign w:val="center"/>
          </w:tcPr>
          <w:p w14:paraId="2A0D9912">
            <w:pPr>
              <w:widowControl/>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禁止合闸 有人工作（5）禁止合闸 线路有人工作（5）禁止操作 有人工作（5）禁止攀登 （5）</w:t>
            </w:r>
          </w:p>
        </w:tc>
      </w:tr>
      <w:tr w14:paraId="74B82297">
        <w:tblPrEx>
          <w:tblCellMar>
            <w:top w:w="0" w:type="dxa"/>
            <w:left w:w="108" w:type="dxa"/>
            <w:bottom w:w="0" w:type="dxa"/>
            <w:right w:w="108" w:type="dxa"/>
          </w:tblCellMar>
        </w:tblPrEx>
        <w:trPr>
          <w:trHeight w:val="280"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14:paraId="73428262">
            <w:pPr>
              <w:widowControl/>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5</w:t>
            </w:r>
          </w:p>
        </w:tc>
        <w:tc>
          <w:tcPr>
            <w:tcW w:w="1967" w:type="dxa"/>
            <w:tcBorders>
              <w:top w:val="nil"/>
              <w:left w:val="nil"/>
              <w:bottom w:val="single" w:color="auto" w:sz="4" w:space="0"/>
              <w:right w:val="single" w:color="auto" w:sz="4" w:space="0"/>
            </w:tcBorders>
            <w:shd w:val="clear" w:color="auto" w:fill="auto"/>
            <w:noWrap/>
            <w:vAlign w:val="center"/>
          </w:tcPr>
          <w:p w14:paraId="5990DDE4">
            <w:pPr>
              <w:widowControl/>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10kV验电器</w:t>
            </w:r>
          </w:p>
        </w:tc>
        <w:tc>
          <w:tcPr>
            <w:tcW w:w="1417" w:type="dxa"/>
            <w:tcBorders>
              <w:top w:val="nil"/>
              <w:left w:val="nil"/>
              <w:bottom w:val="single" w:color="auto" w:sz="4" w:space="0"/>
              <w:right w:val="single" w:color="auto" w:sz="4" w:space="0"/>
            </w:tcBorders>
            <w:shd w:val="clear" w:color="auto" w:fill="auto"/>
            <w:noWrap/>
            <w:vAlign w:val="center"/>
          </w:tcPr>
          <w:p w14:paraId="259D4A13">
            <w:pPr>
              <w:widowControl/>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　</w:t>
            </w:r>
          </w:p>
        </w:tc>
        <w:tc>
          <w:tcPr>
            <w:tcW w:w="1985" w:type="dxa"/>
            <w:tcBorders>
              <w:top w:val="nil"/>
              <w:left w:val="nil"/>
              <w:bottom w:val="single" w:color="auto" w:sz="4" w:space="0"/>
              <w:right w:val="single" w:color="auto" w:sz="4" w:space="0"/>
            </w:tcBorders>
            <w:shd w:val="clear" w:color="auto" w:fill="auto"/>
            <w:noWrap/>
            <w:vAlign w:val="center"/>
          </w:tcPr>
          <w:p w14:paraId="1E2F7101">
            <w:pPr>
              <w:widowControl/>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10kV</w:t>
            </w:r>
          </w:p>
        </w:tc>
        <w:tc>
          <w:tcPr>
            <w:tcW w:w="992" w:type="dxa"/>
            <w:tcBorders>
              <w:top w:val="nil"/>
              <w:left w:val="nil"/>
              <w:bottom w:val="single" w:color="auto" w:sz="4" w:space="0"/>
              <w:right w:val="single" w:color="auto" w:sz="4" w:space="0"/>
            </w:tcBorders>
            <w:shd w:val="clear" w:color="auto" w:fill="auto"/>
            <w:noWrap/>
            <w:vAlign w:val="center"/>
          </w:tcPr>
          <w:p w14:paraId="1D0EEC63">
            <w:pPr>
              <w:widowControl/>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1套</w:t>
            </w:r>
          </w:p>
        </w:tc>
        <w:tc>
          <w:tcPr>
            <w:tcW w:w="2693" w:type="dxa"/>
            <w:tcBorders>
              <w:top w:val="nil"/>
              <w:left w:val="nil"/>
              <w:bottom w:val="single" w:color="auto" w:sz="4" w:space="0"/>
              <w:right w:val="single" w:color="auto" w:sz="4" w:space="0"/>
            </w:tcBorders>
            <w:shd w:val="clear" w:color="auto" w:fill="auto"/>
            <w:noWrap/>
            <w:vAlign w:val="center"/>
          </w:tcPr>
          <w:p w14:paraId="608F4E35">
            <w:pPr>
              <w:widowControl/>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　</w:t>
            </w:r>
          </w:p>
        </w:tc>
      </w:tr>
      <w:tr w14:paraId="114754A7">
        <w:tblPrEx>
          <w:tblCellMar>
            <w:top w:w="0" w:type="dxa"/>
            <w:left w:w="108" w:type="dxa"/>
            <w:bottom w:w="0" w:type="dxa"/>
            <w:right w:w="108" w:type="dxa"/>
          </w:tblCellMar>
        </w:tblPrEx>
        <w:trPr>
          <w:trHeight w:val="280"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14:paraId="5713E4CE">
            <w:pPr>
              <w:widowControl/>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6</w:t>
            </w:r>
          </w:p>
        </w:tc>
        <w:tc>
          <w:tcPr>
            <w:tcW w:w="1967" w:type="dxa"/>
            <w:tcBorders>
              <w:top w:val="nil"/>
              <w:left w:val="nil"/>
              <w:bottom w:val="single" w:color="auto" w:sz="4" w:space="0"/>
              <w:right w:val="single" w:color="auto" w:sz="4" w:space="0"/>
            </w:tcBorders>
            <w:shd w:val="clear" w:color="auto" w:fill="auto"/>
            <w:noWrap/>
            <w:vAlign w:val="center"/>
          </w:tcPr>
          <w:p w14:paraId="313D86AF">
            <w:pPr>
              <w:widowControl/>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操作把手</w:t>
            </w:r>
          </w:p>
        </w:tc>
        <w:tc>
          <w:tcPr>
            <w:tcW w:w="1417" w:type="dxa"/>
            <w:tcBorders>
              <w:top w:val="nil"/>
              <w:left w:val="nil"/>
              <w:bottom w:val="single" w:color="auto" w:sz="4" w:space="0"/>
              <w:right w:val="single" w:color="auto" w:sz="4" w:space="0"/>
            </w:tcBorders>
            <w:shd w:val="clear" w:color="auto" w:fill="auto"/>
            <w:noWrap/>
            <w:vAlign w:val="center"/>
          </w:tcPr>
          <w:p w14:paraId="2064A4DE">
            <w:pPr>
              <w:widowControl/>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　</w:t>
            </w:r>
          </w:p>
        </w:tc>
        <w:tc>
          <w:tcPr>
            <w:tcW w:w="1985" w:type="dxa"/>
            <w:tcBorders>
              <w:top w:val="nil"/>
              <w:left w:val="nil"/>
              <w:bottom w:val="single" w:color="auto" w:sz="4" w:space="0"/>
              <w:right w:val="single" w:color="auto" w:sz="4" w:space="0"/>
            </w:tcBorders>
            <w:shd w:val="clear" w:color="auto" w:fill="auto"/>
            <w:noWrap/>
            <w:vAlign w:val="center"/>
          </w:tcPr>
          <w:p w14:paraId="5015A274">
            <w:pPr>
              <w:widowControl/>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　</w:t>
            </w:r>
          </w:p>
        </w:tc>
        <w:tc>
          <w:tcPr>
            <w:tcW w:w="992" w:type="dxa"/>
            <w:tcBorders>
              <w:top w:val="nil"/>
              <w:left w:val="nil"/>
              <w:bottom w:val="single" w:color="auto" w:sz="4" w:space="0"/>
              <w:right w:val="single" w:color="auto" w:sz="4" w:space="0"/>
            </w:tcBorders>
            <w:shd w:val="clear" w:color="auto" w:fill="auto"/>
            <w:noWrap/>
            <w:vAlign w:val="center"/>
          </w:tcPr>
          <w:p w14:paraId="690612C1">
            <w:pPr>
              <w:widowControl/>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　</w:t>
            </w:r>
          </w:p>
        </w:tc>
        <w:tc>
          <w:tcPr>
            <w:tcW w:w="2693" w:type="dxa"/>
            <w:tcBorders>
              <w:top w:val="nil"/>
              <w:left w:val="nil"/>
              <w:bottom w:val="single" w:color="auto" w:sz="4" w:space="0"/>
              <w:right w:val="single" w:color="auto" w:sz="4" w:space="0"/>
            </w:tcBorders>
            <w:shd w:val="clear" w:color="auto" w:fill="auto"/>
            <w:noWrap/>
            <w:vAlign w:val="center"/>
          </w:tcPr>
          <w:p w14:paraId="290A756B">
            <w:pPr>
              <w:widowControl/>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开关柜自带</w:t>
            </w:r>
          </w:p>
        </w:tc>
      </w:tr>
      <w:tr w14:paraId="618E1011">
        <w:tblPrEx>
          <w:tblCellMar>
            <w:top w:w="0" w:type="dxa"/>
            <w:left w:w="108" w:type="dxa"/>
            <w:bottom w:w="0" w:type="dxa"/>
            <w:right w:w="108" w:type="dxa"/>
          </w:tblCellMar>
        </w:tblPrEx>
        <w:trPr>
          <w:trHeight w:val="560"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14:paraId="788748C8">
            <w:pPr>
              <w:widowControl/>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7</w:t>
            </w:r>
          </w:p>
        </w:tc>
        <w:tc>
          <w:tcPr>
            <w:tcW w:w="1967" w:type="dxa"/>
            <w:tcBorders>
              <w:top w:val="nil"/>
              <w:left w:val="nil"/>
              <w:bottom w:val="single" w:color="auto" w:sz="4" w:space="0"/>
              <w:right w:val="single" w:color="auto" w:sz="4" w:space="0"/>
            </w:tcBorders>
            <w:shd w:val="clear" w:color="auto" w:fill="auto"/>
            <w:noWrap/>
            <w:vAlign w:val="center"/>
          </w:tcPr>
          <w:p w14:paraId="790010BF">
            <w:pPr>
              <w:widowControl/>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安全工器具柜</w:t>
            </w:r>
          </w:p>
        </w:tc>
        <w:tc>
          <w:tcPr>
            <w:tcW w:w="1417" w:type="dxa"/>
            <w:tcBorders>
              <w:top w:val="nil"/>
              <w:left w:val="nil"/>
              <w:bottom w:val="single" w:color="auto" w:sz="4" w:space="0"/>
              <w:right w:val="single" w:color="auto" w:sz="4" w:space="0"/>
            </w:tcBorders>
            <w:shd w:val="clear" w:color="auto" w:fill="auto"/>
            <w:noWrap/>
            <w:vAlign w:val="center"/>
          </w:tcPr>
          <w:p w14:paraId="128F6567">
            <w:pPr>
              <w:widowControl/>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欧狮</w:t>
            </w:r>
          </w:p>
        </w:tc>
        <w:tc>
          <w:tcPr>
            <w:tcW w:w="1985" w:type="dxa"/>
            <w:tcBorders>
              <w:top w:val="nil"/>
              <w:left w:val="nil"/>
              <w:bottom w:val="single" w:color="auto" w:sz="4" w:space="0"/>
              <w:right w:val="single" w:color="auto" w:sz="4" w:space="0"/>
            </w:tcBorders>
            <w:shd w:val="clear" w:color="auto" w:fill="auto"/>
            <w:vAlign w:val="center"/>
          </w:tcPr>
          <w:p w14:paraId="2231D731">
            <w:pPr>
              <w:widowControl/>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2000*800*450款式一 1.0mm</w:t>
            </w:r>
          </w:p>
        </w:tc>
        <w:tc>
          <w:tcPr>
            <w:tcW w:w="992" w:type="dxa"/>
            <w:tcBorders>
              <w:top w:val="nil"/>
              <w:left w:val="nil"/>
              <w:bottom w:val="single" w:color="auto" w:sz="4" w:space="0"/>
              <w:right w:val="single" w:color="auto" w:sz="4" w:space="0"/>
            </w:tcBorders>
            <w:shd w:val="clear" w:color="auto" w:fill="auto"/>
            <w:noWrap/>
            <w:vAlign w:val="center"/>
          </w:tcPr>
          <w:p w14:paraId="6D19442C">
            <w:pPr>
              <w:widowControl/>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1个</w:t>
            </w:r>
          </w:p>
        </w:tc>
        <w:tc>
          <w:tcPr>
            <w:tcW w:w="2693" w:type="dxa"/>
            <w:tcBorders>
              <w:top w:val="nil"/>
              <w:left w:val="nil"/>
              <w:bottom w:val="single" w:color="auto" w:sz="4" w:space="0"/>
              <w:right w:val="single" w:color="auto" w:sz="4" w:space="0"/>
            </w:tcBorders>
            <w:shd w:val="clear" w:color="auto" w:fill="auto"/>
            <w:noWrap/>
            <w:vAlign w:val="center"/>
          </w:tcPr>
          <w:p w14:paraId="7D592FDC">
            <w:pPr>
              <w:widowControl/>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　</w:t>
            </w:r>
          </w:p>
        </w:tc>
      </w:tr>
      <w:tr w14:paraId="35254C1C">
        <w:tblPrEx>
          <w:tblCellMar>
            <w:top w:w="0" w:type="dxa"/>
            <w:left w:w="108" w:type="dxa"/>
            <w:bottom w:w="0" w:type="dxa"/>
            <w:right w:w="108" w:type="dxa"/>
          </w:tblCellMar>
        </w:tblPrEx>
        <w:trPr>
          <w:trHeight w:val="280"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14:paraId="220B53D7">
            <w:pPr>
              <w:widowControl/>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8</w:t>
            </w:r>
          </w:p>
        </w:tc>
        <w:tc>
          <w:tcPr>
            <w:tcW w:w="1967" w:type="dxa"/>
            <w:tcBorders>
              <w:top w:val="nil"/>
              <w:left w:val="nil"/>
              <w:bottom w:val="single" w:color="auto" w:sz="4" w:space="0"/>
              <w:right w:val="single" w:color="auto" w:sz="4" w:space="0"/>
            </w:tcBorders>
            <w:shd w:val="clear" w:color="auto" w:fill="auto"/>
            <w:noWrap/>
            <w:vAlign w:val="center"/>
          </w:tcPr>
          <w:p w14:paraId="279C15A8">
            <w:pPr>
              <w:widowControl/>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数字万用表</w:t>
            </w:r>
          </w:p>
        </w:tc>
        <w:tc>
          <w:tcPr>
            <w:tcW w:w="1417" w:type="dxa"/>
            <w:tcBorders>
              <w:top w:val="nil"/>
              <w:left w:val="nil"/>
              <w:bottom w:val="single" w:color="auto" w:sz="4" w:space="0"/>
              <w:right w:val="single" w:color="auto" w:sz="4" w:space="0"/>
            </w:tcBorders>
            <w:shd w:val="clear" w:color="auto" w:fill="auto"/>
            <w:noWrap/>
            <w:vAlign w:val="center"/>
          </w:tcPr>
          <w:p w14:paraId="29F78A80">
            <w:pPr>
              <w:widowControl/>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FLUCK</w:t>
            </w:r>
          </w:p>
        </w:tc>
        <w:tc>
          <w:tcPr>
            <w:tcW w:w="1985" w:type="dxa"/>
            <w:tcBorders>
              <w:top w:val="nil"/>
              <w:left w:val="nil"/>
              <w:bottom w:val="single" w:color="auto" w:sz="4" w:space="0"/>
              <w:right w:val="single" w:color="auto" w:sz="4" w:space="0"/>
            </w:tcBorders>
            <w:shd w:val="clear" w:color="auto" w:fill="auto"/>
            <w:vAlign w:val="center"/>
          </w:tcPr>
          <w:p w14:paraId="18891A62">
            <w:pPr>
              <w:widowControl/>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F15B+</w:t>
            </w:r>
          </w:p>
        </w:tc>
        <w:tc>
          <w:tcPr>
            <w:tcW w:w="992" w:type="dxa"/>
            <w:tcBorders>
              <w:top w:val="nil"/>
              <w:left w:val="nil"/>
              <w:bottom w:val="single" w:color="auto" w:sz="4" w:space="0"/>
              <w:right w:val="single" w:color="auto" w:sz="4" w:space="0"/>
            </w:tcBorders>
            <w:shd w:val="clear" w:color="auto" w:fill="auto"/>
            <w:noWrap/>
            <w:vAlign w:val="center"/>
          </w:tcPr>
          <w:p w14:paraId="5EC5D8D2">
            <w:pPr>
              <w:widowControl/>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2个</w:t>
            </w:r>
          </w:p>
        </w:tc>
        <w:tc>
          <w:tcPr>
            <w:tcW w:w="2693" w:type="dxa"/>
            <w:tcBorders>
              <w:top w:val="nil"/>
              <w:left w:val="nil"/>
              <w:bottom w:val="single" w:color="auto" w:sz="4" w:space="0"/>
              <w:right w:val="single" w:color="auto" w:sz="4" w:space="0"/>
            </w:tcBorders>
            <w:shd w:val="clear" w:color="auto" w:fill="auto"/>
            <w:noWrap/>
            <w:vAlign w:val="center"/>
          </w:tcPr>
          <w:p w14:paraId="671BEB78">
            <w:pPr>
              <w:widowControl/>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　</w:t>
            </w:r>
          </w:p>
        </w:tc>
      </w:tr>
      <w:tr w14:paraId="4F38C0AD">
        <w:tblPrEx>
          <w:tblCellMar>
            <w:top w:w="0" w:type="dxa"/>
            <w:left w:w="108" w:type="dxa"/>
            <w:bottom w:w="0" w:type="dxa"/>
            <w:right w:w="108" w:type="dxa"/>
          </w:tblCellMar>
        </w:tblPrEx>
        <w:trPr>
          <w:trHeight w:val="280"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14:paraId="72E5AF20">
            <w:pPr>
              <w:widowControl/>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9</w:t>
            </w:r>
          </w:p>
        </w:tc>
        <w:tc>
          <w:tcPr>
            <w:tcW w:w="1967" w:type="dxa"/>
            <w:tcBorders>
              <w:top w:val="nil"/>
              <w:left w:val="nil"/>
              <w:bottom w:val="single" w:color="auto" w:sz="4" w:space="0"/>
              <w:right w:val="single" w:color="auto" w:sz="4" w:space="0"/>
            </w:tcBorders>
            <w:shd w:val="clear" w:color="auto" w:fill="auto"/>
            <w:noWrap/>
            <w:vAlign w:val="center"/>
          </w:tcPr>
          <w:p w14:paraId="707C6079">
            <w:pPr>
              <w:widowControl/>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钳形电流表</w:t>
            </w:r>
          </w:p>
        </w:tc>
        <w:tc>
          <w:tcPr>
            <w:tcW w:w="1417" w:type="dxa"/>
            <w:tcBorders>
              <w:top w:val="nil"/>
              <w:left w:val="nil"/>
              <w:bottom w:val="single" w:color="auto" w:sz="4" w:space="0"/>
              <w:right w:val="single" w:color="auto" w:sz="4" w:space="0"/>
            </w:tcBorders>
            <w:shd w:val="clear" w:color="auto" w:fill="auto"/>
            <w:noWrap/>
            <w:vAlign w:val="center"/>
          </w:tcPr>
          <w:p w14:paraId="6E8DF9EA">
            <w:pPr>
              <w:widowControl/>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FLUCK</w:t>
            </w:r>
          </w:p>
        </w:tc>
        <w:tc>
          <w:tcPr>
            <w:tcW w:w="1985" w:type="dxa"/>
            <w:tcBorders>
              <w:top w:val="nil"/>
              <w:left w:val="nil"/>
              <w:bottom w:val="single" w:color="auto" w:sz="4" w:space="0"/>
              <w:right w:val="single" w:color="auto" w:sz="4" w:space="0"/>
            </w:tcBorders>
            <w:shd w:val="clear" w:color="auto" w:fill="auto"/>
            <w:vAlign w:val="center"/>
          </w:tcPr>
          <w:p w14:paraId="57B97EDE">
            <w:pPr>
              <w:widowControl/>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F319</w:t>
            </w:r>
          </w:p>
        </w:tc>
        <w:tc>
          <w:tcPr>
            <w:tcW w:w="992" w:type="dxa"/>
            <w:tcBorders>
              <w:top w:val="nil"/>
              <w:left w:val="nil"/>
              <w:bottom w:val="single" w:color="auto" w:sz="4" w:space="0"/>
              <w:right w:val="single" w:color="auto" w:sz="4" w:space="0"/>
            </w:tcBorders>
            <w:shd w:val="clear" w:color="auto" w:fill="auto"/>
            <w:noWrap/>
            <w:vAlign w:val="center"/>
          </w:tcPr>
          <w:p w14:paraId="0244E40B">
            <w:pPr>
              <w:widowControl/>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2个</w:t>
            </w:r>
          </w:p>
        </w:tc>
        <w:tc>
          <w:tcPr>
            <w:tcW w:w="2693" w:type="dxa"/>
            <w:tcBorders>
              <w:top w:val="nil"/>
              <w:left w:val="nil"/>
              <w:bottom w:val="single" w:color="auto" w:sz="4" w:space="0"/>
              <w:right w:val="single" w:color="auto" w:sz="4" w:space="0"/>
            </w:tcBorders>
            <w:shd w:val="clear" w:color="auto" w:fill="auto"/>
            <w:noWrap/>
            <w:vAlign w:val="center"/>
          </w:tcPr>
          <w:p w14:paraId="27ED21DC">
            <w:pPr>
              <w:widowControl/>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　</w:t>
            </w:r>
          </w:p>
        </w:tc>
      </w:tr>
      <w:tr w14:paraId="7846C246">
        <w:tblPrEx>
          <w:tblCellMar>
            <w:top w:w="0" w:type="dxa"/>
            <w:left w:w="108" w:type="dxa"/>
            <w:bottom w:w="0" w:type="dxa"/>
            <w:right w:w="108" w:type="dxa"/>
          </w:tblCellMar>
        </w:tblPrEx>
        <w:trPr>
          <w:trHeight w:val="560"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14:paraId="4F448FD4">
            <w:pPr>
              <w:widowControl/>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10</w:t>
            </w:r>
          </w:p>
        </w:tc>
        <w:tc>
          <w:tcPr>
            <w:tcW w:w="1967" w:type="dxa"/>
            <w:tcBorders>
              <w:top w:val="nil"/>
              <w:left w:val="nil"/>
              <w:bottom w:val="single" w:color="auto" w:sz="4" w:space="0"/>
              <w:right w:val="single" w:color="auto" w:sz="4" w:space="0"/>
            </w:tcBorders>
            <w:shd w:val="clear" w:color="auto" w:fill="auto"/>
            <w:noWrap/>
            <w:vAlign w:val="center"/>
          </w:tcPr>
          <w:p w14:paraId="144E8FD6">
            <w:pPr>
              <w:widowControl/>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常用工器具</w:t>
            </w:r>
          </w:p>
        </w:tc>
        <w:tc>
          <w:tcPr>
            <w:tcW w:w="1417" w:type="dxa"/>
            <w:tcBorders>
              <w:top w:val="nil"/>
              <w:left w:val="nil"/>
              <w:bottom w:val="single" w:color="auto" w:sz="4" w:space="0"/>
              <w:right w:val="single" w:color="auto" w:sz="4" w:space="0"/>
            </w:tcBorders>
            <w:shd w:val="clear" w:color="auto" w:fill="auto"/>
            <w:noWrap/>
            <w:vAlign w:val="center"/>
          </w:tcPr>
          <w:p w14:paraId="24F0B3B9">
            <w:pPr>
              <w:widowControl/>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　</w:t>
            </w:r>
          </w:p>
        </w:tc>
        <w:tc>
          <w:tcPr>
            <w:tcW w:w="1985" w:type="dxa"/>
            <w:tcBorders>
              <w:top w:val="nil"/>
              <w:left w:val="nil"/>
              <w:bottom w:val="single" w:color="auto" w:sz="4" w:space="0"/>
              <w:right w:val="single" w:color="auto" w:sz="4" w:space="0"/>
            </w:tcBorders>
            <w:shd w:val="clear" w:color="auto" w:fill="auto"/>
            <w:vAlign w:val="center"/>
          </w:tcPr>
          <w:p w14:paraId="412B95C7">
            <w:pPr>
              <w:widowControl/>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套装</w:t>
            </w:r>
          </w:p>
        </w:tc>
        <w:tc>
          <w:tcPr>
            <w:tcW w:w="992" w:type="dxa"/>
            <w:tcBorders>
              <w:top w:val="nil"/>
              <w:left w:val="nil"/>
              <w:bottom w:val="single" w:color="auto" w:sz="4" w:space="0"/>
              <w:right w:val="single" w:color="auto" w:sz="4" w:space="0"/>
            </w:tcBorders>
            <w:shd w:val="clear" w:color="auto" w:fill="auto"/>
            <w:noWrap/>
            <w:vAlign w:val="center"/>
          </w:tcPr>
          <w:p w14:paraId="401DB767">
            <w:pPr>
              <w:widowControl/>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2套</w:t>
            </w:r>
          </w:p>
        </w:tc>
        <w:tc>
          <w:tcPr>
            <w:tcW w:w="2693" w:type="dxa"/>
            <w:tcBorders>
              <w:top w:val="nil"/>
              <w:left w:val="nil"/>
              <w:bottom w:val="single" w:color="auto" w:sz="4" w:space="0"/>
              <w:right w:val="single" w:color="auto" w:sz="4" w:space="0"/>
            </w:tcBorders>
            <w:shd w:val="clear" w:color="auto" w:fill="auto"/>
            <w:vAlign w:val="center"/>
          </w:tcPr>
          <w:p w14:paraId="4F11C887">
            <w:pPr>
              <w:widowControl/>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世达（SATA）28件维修综合组套</w:t>
            </w:r>
          </w:p>
        </w:tc>
      </w:tr>
      <w:tr w14:paraId="5C3C9238">
        <w:tblPrEx>
          <w:tblCellMar>
            <w:top w:w="0" w:type="dxa"/>
            <w:left w:w="108" w:type="dxa"/>
            <w:bottom w:w="0" w:type="dxa"/>
            <w:right w:w="108" w:type="dxa"/>
          </w:tblCellMar>
        </w:tblPrEx>
        <w:trPr>
          <w:trHeight w:val="280"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14:paraId="4D97F276">
            <w:pPr>
              <w:widowControl/>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11</w:t>
            </w:r>
          </w:p>
        </w:tc>
        <w:tc>
          <w:tcPr>
            <w:tcW w:w="1967" w:type="dxa"/>
            <w:tcBorders>
              <w:top w:val="nil"/>
              <w:left w:val="nil"/>
              <w:bottom w:val="single" w:color="auto" w:sz="4" w:space="0"/>
              <w:right w:val="single" w:color="auto" w:sz="4" w:space="0"/>
            </w:tcBorders>
            <w:shd w:val="clear" w:color="auto" w:fill="auto"/>
            <w:noWrap/>
            <w:vAlign w:val="center"/>
          </w:tcPr>
          <w:p w14:paraId="593D7C98">
            <w:pPr>
              <w:widowControl/>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小推车</w:t>
            </w:r>
          </w:p>
        </w:tc>
        <w:tc>
          <w:tcPr>
            <w:tcW w:w="1417" w:type="dxa"/>
            <w:tcBorders>
              <w:top w:val="nil"/>
              <w:left w:val="nil"/>
              <w:bottom w:val="single" w:color="auto" w:sz="4" w:space="0"/>
              <w:right w:val="single" w:color="auto" w:sz="4" w:space="0"/>
            </w:tcBorders>
            <w:shd w:val="clear" w:color="auto" w:fill="auto"/>
            <w:noWrap/>
            <w:vAlign w:val="center"/>
          </w:tcPr>
          <w:p w14:paraId="26E1CA5B">
            <w:pPr>
              <w:widowControl/>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　</w:t>
            </w:r>
          </w:p>
        </w:tc>
        <w:tc>
          <w:tcPr>
            <w:tcW w:w="1985" w:type="dxa"/>
            <w:tcBorders>
              <w:top w:val="nil"/>
              <w:left w:val="nil"/>
              <w:bottom w:val="single" w:color="auto" w:sz="4" w:space="0"/>
              <w:right w:val="single" w:color="auto" w:sz="4" w:space="0"/>
            </w:tcBorders>
            <w:shd w:val="clear" w:color="auto" w:fill="auto"/>
            <w:vAlign w:val="center"/>
          </w:tcPr>
          <w:p w14:paraId="3F1CD78E">
            <w:pPr>
              <w:widowControl/>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　</w:t>
            </w:r>
          </w:p>
        </w:tc>
        <w:tc>
          <w:tcPr>
            <w:tcW w:w="992" w:type="dxa"/>
            <w:tcBorders>
              <w:top w:val="nil"/>
              <w:left w:val="nil"/>
              <w:bottom w:val="single" w:color="auto" w:sz="4" w:space="0"/>
              <w:right w:val="single" w:color="auto" w:sz="4" w:space="0"/>
            </w:tcBorders>
            <w:shd w:val="clear" w:color="auto" w:fill="auto"/>
            <w:noWrap/>
            <w:vAlign w:val="center"/>
          </w:tcPr>
          <w:p w14:paraId="50863BE6">
            <w:pPr>
              <w:widowControl/>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1个</w:t>
            </w:r>
          </w:p>
        </w:tc>
        <w:tc>
          <w:tcPr>
            <w:tcW w:w="2693" w:type="dxa"/>
            <w:tcBorders>
              <w:top w:val="nil"/>
              <w:left w:val="nil"/>
              <w:bottom w:val="single" w:color="auto" w:sz="4" w:space="0"/>
              <w:right w:val="single" w:color="auto" w:sz="4" w:space="0"/>
            </w:tcBorders>
            <w:shd w:val="clear" w:color="auto" w:fill="auto"/>
            <w:noWrap/>
            <w:vAlign w:val="center"/>
          </w:tcPr>
          <w:p w14:paraId="48B4D42D">
            <w:pPr>
              <w:widowControl/>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承重500斤以上</w:t>
            </w:r>
          </w:p>
        </w:tc>
      </w:tr>
      <w:tr w14:paraId="67F9D684">
        <w:tblPrEx>
          <w:tblCellMar>
            <w:top w:w="0" w:type="dxa"/>
            <w:left w:w="108" w:type="dxa"/>
            <w:bottom w:w="0" w:type="dxa"/>
            <w:right w:w="108" w:type="dxa"/>
          </w:tblCellMar>
        </w:tblPrEx>
        <w:trPr>
          <w:trHeight w:val="280"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14:paraId="1AC26050">
            <w:pPr>
              <w:widowControl/>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12</w:t>
            </w:r>
          </w:p>
        </w:tc>
        <w:tc>
          <w:tcPr>
            <w:tcW w:w="1967" w:type="dxa"/>
            <w:tcBorders>
              <w:top w:val="nil"/>
              <w:left w:val="nil"/>
              <w:bottom w:val="single" w:color="auto" w:sz="4" w:space="0"/>
              <w:right w:val="single" w:color="auto" w:sz="4" w:space="0"/>
            </w:tcBorders>
            <w:shd w:val="clear" w:color="auto" w:fill="auto"/>
            <w:noWrap/>
            <w:vAlign w:val="center"/>
          </w:tcPr>
          <w:p w14:paraId="2DF59B1B">
            <w:pPr>
              <w:widowControl/>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 xml:space="preserve">数字式绝缘电阻测试仪 </w:t>
            </w:r>
          </w:p>
        </w:tc>
        <w:tc>
          <w:tcPr>
            <w:tcW w:w="1417" w:type="dxa"/>
            <w:tcBorders>
              <w:top w:val="nil"/>
              <w:left w:val="nil"/>
              <w:bottom w:val="single" w:color="auto" w:sz="4" w:space="0"/>
              <w:right w:val="single" w:color="auto" w:sz="4" w:space="0"/>
            </w:tcBorders>
            <w:shd w:val="clear" w:color="auto" w:fill="auto"/>
            <w:noWrap/>
            <w:vAlign w:val="center"/>
          </w:tcPr>
          <w:p w14:paraId="424C1D92">
            <w:pPr>
              <w:widowControl/>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优利德（UNI-T）</w:t>
            </w:r>
          </w:p>
        </w:tc>
        <w:tc>
          <w:tcPr>
            <w:tcW w:w="1985" w:type="dxa"/>
            <w:tcBorders>
              <w:top w:val="nil"/>
              <w:left w:val="nil"/>
              <w:bottom w:val="single" w:color="auto" w:sz="4" w:space="0"/>
              <w:right w:val="single" w:color="auto" w:sz="4" w:space="0"/>
            </w:tcBorders>
            <w:shd w:val="clear" w:color="auto" w:fill="auto"/>
            <w:vAlign w:val="center"/>
          </w:tcPr>
          <w:p w14:paraId="7D173DCE">
            <w:pPr>
              <w:widowControl/>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10KV</w:t>
            </w:r>
          </w:p>
        </w:tc>
        <w:tc>
          <w:tcPr>
            <w:tcW w:w="992" w:type="dxa"/>
            <w:tcBorders>
              <w:top w:val="nil"/>
              <w:left w:val="nil"/>
              <w:bottom w:val="single" w:color="auto" w:sz="4" w:space="0"/>
              <w:right w:val="single" w:color="auto" w:sz="4" w:space="0"/>
            </w:tcBorders>
            <w:shd w:val="clear" w:color="auto" w:fill="auto"/>
            <w:noWrap/>
            <w:vAlign w:val="center"/>
          </w:tcPr>
          <w:p w14:paraId="7FAB0AE2">
            <w:pPr>
              <w:widowControl/>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　</w:t>
            </w:r>
          </w:p>
        </w:tc>
        <w:tc>
          <w:tcPr>
            <w:tcW w:w="2693" w:type="dxa"/>
            <w:tcBorders>
              <w:top w:val="nil"/>
              <w:left w:val="nil"/>
              <w:bottom w:val="single" w:color="auto" w:sz="4" w:space="0"/>
              <w:right w:val="single" w:color="auto" w:sz="4" w:space="0"/>
            </w:tcBorders>
            <w:shd w:val="clear" w:color="auto" w:fill="auto"/>
            <w:noWrap/>
            <w:vAlign w:val="center"/>
          </w:tcPr>
          <w:p w14:paraId="5FCD7477">
            <w:pPr>
              <w:widowControl/>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　</w:t>
            </w:r>
          </w:p>
        </w:tc>
      </w:tr>
      <w:tr w14:paraId="448FC97F">
        <w:tblPrEx>
          <w:tblCellMar>
            <w:top w:w="0" w:type="dxa"/>
            <w:left w:w="108" w:type="dxa"/>
            <w:bottom w:w="0" w:type="dxa"/>
            <w:right w:w="108" w:type="dxa"/>
          </w:tblCellMar>
        </w:tblPrEx>
        <w:trPr>
          <w:trHeight w:val="280"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14:paraId="76A76542">
            <w:pPr>
              <w:widowControl/>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13</w:t>
            </w:r>
          </w:p>
        </w:tc>
        <w:tc>
          <w:tcPr>
            <w:tcW w:w="1967" w:type="dxa"/>
            <w:tcBorders>
              <w:top w:val="nil"/>
              <w:left w:val="nil"/>
              <w:bottom w:val="single" w:color="auto" w:sz="4" w:space="0"/>
              <w:right w:val="single" w:color="auto" w:sz="4" w:space="0"/>
            </w:tcBorders>
            <w:shd w:val="clear" w:color="auto" w:fill="auto"/>
            <w:noWrap/>
            <w:vAlign w:val="center"/>
          </w:tcPr>
          <w:p w14:paraId="0EE496FB">
            <w:pPr>
              <w:widowControl/>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红外测温仪激光测温枪</w:t>
            </w:r>
          </w:p>
        </w:tc>
        <w:tc>
          <w:tcPr>
            <w:tcW w:w="1417" w:type="dxa"/>
            <w:tcBorders>
              <w:top w:val="nil"/>
              <w:left w:val="nil"/>
              <w:bottom w:val="single" w:color="auto" w:sz="4" w:space="0"/>
              <w:right w:val="single" w:color="auto" w:sz="4" w:space="0"/>
            </w:tcBorders>
            <w:shd w:val="clear" w:color="auto" w:fill="auto"/>
            <w:noWrap/>
            <w:vAlign w:val="center"/>
          </w:tcPr>
          <w:p w14:paraId="7280D45A">
            <w:pPr>
              <w:widowControl/>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FLUCK</w:t>
            </w:r>
          </w:p>
        </w:tc>
        <w:tc>
          <w:tcPr>
            <w:tcW w:w="1985" w:type="dxa"/>
            <w:tcBorders>
              <w:top w:val="nil"/>
              <w:left w:val="nil"/>
              <w:bottom w:val="single" w:color="auto" w:sz="4" w:space="0"/>
              <w:right w:val="single" w:color="auto" w:sz="4" w:space="0"/>
            </w:tcBorders>
            <w:shd w:val="clear" w:color="auto" w:fill="auto"/>
            <w:vAlign w:val="center"/>
          </w:tcPr>
          <w:p w14:paraId="535F713D">
            <w:pPr>
              <w:widowControl/>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MT4</w:t>
            </w:r>
          </w:p>
        </w:tc>
        <w:tc>
          <w:tcPr>
            <w:tcW w:w="992" w:type="dxa"/>
            <w:tcBorders>
              <w:top w:val="nil"/>
              <w:left w:val="nil"/>
              <w:bottom w:val="single" w:color="auto" w:sz="4" w:space="0"/>
              <w:right w:val="single" w:color="auto" w:sz="4" w:space="0"/>
            </w:tcBorders>
            <w:shd w:val="clear" w:color="auto" w:fill="auto"/>
            <w:noWrap/>
            <w:vAlign w:val="center"/>
          </w:tcPr>
          <w:p w14:paraId="0F880469">
            <w:pPr>
              <w:widowControl/>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2套</w:t>
            </w:r>
          </w:p>
        </w:tc>
        <w:tc>
          <w:tcPr>
            <w:tcW w:w="2693" w:type="dxa"/>
            <w:tcBorders>
              <w:top w:val="nil"/>
              <w:left w:val="nil"/>
              <w:bottom w:val="single" w:color="auto" w:sz="4" w:space="0"/>
              <w:right w:val="single" w:color="auto" w:sz="4" w:space="0"/>
            </w:tcBorders>
            <w:shd w:val="clear" w:color="auto" w:fill="auto"/>
            <w:noWrap/>
            <w:vAlign w:val="center"/>
          </w:tcPr>
          <w:p w14:paraId="701DDC0D">
            <w:pPr>
              <w:widowControl/>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　</w:t>
            </w:r>
          </w:p>
        </w:tc>
      </w:tr>
    </w:tbl>
    <w:p w14:paraId="73FA8B29">
      <w:pPr>
        <w:pStyle w:val="3"/>
        <w:numPr>
          <w:ilvl w:val="1"/>
          <w:numId w:val="1"/>
        </w:numPr>
        <w:rPr>
          <w:rFonts w:ascii="宋体" w:hAnsi="宋体"/>
          <w:highlight w:val="none"/>
        </w:rPr>
      </w:pPr>
      <w:bookmarkStart w:id="158" w:name="_Toc31081_WPSOffice_Level2"/>
      <w:bookmarkStart w:id="159" w:name="_Toc14600"/>
      <w:bookmarkStart w:id="160" w:name="_Toc19654"/>
      <w:bookmarkStart w:id="161" w:name="_Toc27573"/>
      <w:bookmarkStart w:id="162" w:name="_Toc17184"/>
      <w:bookmarkStart w:id="163" w:name="_Toc6006"/>
      <w:r>
        <w:rPr>
          <w:rFonts w:hint="eastAsia" w:ascii="宋体" w:hAnsi="宋体"/>
          <w:highlight w:val="none"/>
        </w:rPr>
        <w:t>其它要求</w:t>
      </w:r>
      <w:bookmarkEnd w:id="158"/>
      <w:bookmarkEnd w:id="159"/>
      <w:bookmarkEnd w:id="160"/>
      <w:bookmarkEnd w:id="161"/>
      <w:bookmarkEnd w:id="162"/>
      <w:bookmarkEnd w:id="163"/>
    </w:p>
    <w:p w14:paraId="6DB987EC">
      <w:pPr>
        <w:rPr>
          <w:rFonts w:ascii="Times New Roman" w:hAnsi="Times New Roman"/>
          <w:highlight w:val="none"/>
        </w:rPr>
      </w:pPr>
      <w:r>
        <w:rPr>
          <w:rFonts w:hint="eastAsia" w:ascii="Times New Roman" w:hAnsi="Times New Roman"/>
          <w:highlight w:val="none"/>
        </w:rPr>
        <w:t>投标方</w:t>
      </w:r>
      <w:r>
        <w:rPr>
          <w:rFonts w:ascii="Times New Roman" w:hAnsi="Times New Roman"/>
          <w:highlight w:val="none"/>
        </w:rPr>
        <w:t>所供的光伏组件要有相同的设计和结构，所有组件都可以互换使用。所有光伏组件应采用统一的条码和或接线标记。在正常使用中可以互换的光伏组件的性能和寿命要统一，都应可以互换而不须要改变接口特性。</w:t>
      </w:r>
    </w:p>
    <w:p w14:paraId="01A05576">
      <w:pPr>
        <w:rPr>
          <w:highlight w:val="none"/>
        </w:rPr>
      </w:pPr>
      <w:r>
        <w:rPr>
          <w:rFonts w:hint="eastAsia"/>
          <w:highlight w:val="none"/>
        </w:rPr>
        <w:t>本技术规范书中未明确规定的太阳电池组件的性能和安全指标及其他相关测试试验，投标方所提供电池组件同样需满足IEC61215和IEC61730及其他相关标准的要求。</w:t>
      </w:r>
    </w:p>
    <w:p w14:paraId="7EFB328E">
      <w:pPr>
        <w:pStyle w:val="2"/>
        <w:numPr>
          <w:ilvl w:val="0"/>
          <w:numId w:val="1"/>
        </w:numPr>
        <w:rPr>
          <w:highlight w:val="none"/>
        </w:rPr>
      </w:pPr>
      <w:bookmarkStart w:id="164" w:name="_Toc32032"/>
      <w:bookmarkStart w:id="165" w:name="_Toc2306"/>
      <w:bookmarkStart w:id="166" w:name="_Toc22367_WPSOffice_Level1"/>
      <w:bookmarkStart w:id="167" w:name="_Toc27552"/>
      <w:bookmarkStart w:id="168" w:name="_Toc3690"/>
      <w:bookmarkStart w:id="169" w:name="_Toc16006"/>
      <w:r>
        <w:rPr>
          <w:rFonts w:hint="eastAsia"/>
          <w:highlight w:val="none"/>
        </w:rPr>
        <w:t>供货范围</w:t>
      </w:r>
      <w:bookmarkEnd w:id="164"/>
      <w:bookmarkEnd w:id="165"/>
      <w:bookmarkEnd w:id="166"/>
      <w:bookmarkEnd w:id="167"/>
      <w:bookmarkEnd w:id="168"/>
      <w:bookmarkEnd w:id="169"/>
    </w:p>
    <w:p w14:paraId="05CF759D">
      <w:pPr>
        <w:pStyle w:val="3"/>
        <w:numPr>
          <w:ilvl w:val="1"/>
          <w:numId w:val="1"/>
        </w:numPr>
        <w:rPr>
          <w:rFonts w:ascii="宋体" w:hAnsi="宋体"/>
          <w:highlight w:val="none"/>
        </w:rPr>
      </w:pPr>
      <w:bookmarkStart w:id="170" w:name="_Toc15277"/>
      <w:bookmarkStart w:id="171" w:name="_Toc22756"/>
      <w:bookmarkStart w:id="172" w:name="_Toc22978"/>
      <w:bookmarkStart w:id="173" w:name="_Toc7773"/>
      <w:bookmarkStart w:id="174" w:name="_Toc16584_WPSOffice_Level2"/>
      <w:bookmarkStart w:id="175" w:name="_Toc17118"/>
      <w:r>
        <w:rPr>
          <w:rFonts w:hint="eastAsia" w:ascii="宋体" w:hAnsi="宋体"/>
          <w:highlight w:val="none"/>
        </w:rPr>
        <w:t>一般要求</w:t>
      </w:r>
      <w:bookmarkEnd w:id="170"/>
      <w:bookmarkEnd w:id="171"/>
      <w:bookmarkEnd w:id="172"/>
      <w:bookmarkEnd w:id="173"/>
      <w:bookmarkEnd w:id="174"/>
      <w:bookmarkEnd w:id="175"/>
    </w:p>
    <w:p w14:paraId="02DFC901">
      <w:pPr>
        <w:rPr>
          <w:highlight w:val="none"/>
        </w:rPr>
      </w:pPr>
      <w:r>
        <w:rPr>
          <w:rFonts w:hint="eastAsia"/>
          <w:highlight w:val="none"/>
        </w:rPr>
        <w:t>本款规定了合同的供货范围，投标方保证提供的设备为全新的、先进的、成熟的、完整的和安全可靠的，且技术经济性能符合本技术规范书的要求。</w:t>
      </w:r>
    </w:p>
    <w:p w14:paraId="5E2ECAFB">
      <w:pPr>
        <w:rPr>
          <w:highlight w:val="none"/>
        </w:rPr>
      </w:pPr>
      <w:r>
        <w:rPr>
          <w:rFonts w:hint="eastAsia"/>
          <w:highlight w:val="none"/>
        </w:rPr>
        <w:t>投标方提供详细的供货清单、组件出厂检测报告、出厂合格说明，清单中依次说明名称、规格、型号、数量、产地、生产厂家等内容。对于属于整套设备运行和施工所必需的部件，即使本附件未列出和/或数目不足，投标方仍需在执行合同时补足，且不产生额外费用。</w:t>
      </w:r>
    </w:p>
    <w:p w14:paraId="442DF20D">
      <w:pPr>
        <w:rPr>
          <w:highlight w:val="none"/>
        </w:rPr>
      </w:pPr>
      <w:r>
        <w:rPr>
          <w:rFonts w:hint="eastAsia"/>
          <w:highlight w:val="none"/>
        </w:rPr>
        <w:t>投标方提供所有安装和检修所需专用工具，并提供详细供货清单。</w:t>
      </w:r>
    </w:p>
    <w:p w14:paraId="31ABB8A9">
      <w:pPr>
        <w:rPr>
          <w:highlight w:val="none"/>
        </w:rPr>
      </w:pPr>
      <w:r>
        <w:rPr>
          <w:rFonts w:hint="eastAsia"/>
          <w:highlight w:val="none"/>
        </w:rPr>
        <w:t>在质保期内，因组件出现任何质量问题而造成不能正常使用的组件，投标方应无偿更换。</w:t>
      </w:r>
    </w:p>
    <w:p w14:paraId="23D8005E">
      <w:pPr>
        <w:pStyle w:val="3"/>
        <w:numPr>
          <w:ilvl w:val="1"/>
          <w:numId w:val="1"/>
        </w:numPr>
        <w:rPr>
          <w:rFonts w:ascii="宋体" w:hAnsi="宋体"/>
          <w:highlight w:val="none"/>
        </w:rPr>
      </w:pPr>
      <w:bookmarkStart w:id="176" w:name="_Toc31255_WPSOffice_Level2"/>
      <w:bookmarkStart w:id="177" w:name="_Toc1891"/>
      <w:bookmarkStart w:id="178" w:name="_Toc6599"/>
      <w:bookmarkStart w:id="179" w:name="_Toc8760"/>
      <w:bookmarkStart w:id="180" w:name="_Toc27635"/>
      <w:bookmarkStart w:id="181" w:name="_Toc24738"/>
      <w:r>
        <w:rPr>
          <w:rFonts w:hint="eastAsia" w:ascii="宋体" w:hAnsi="宋体"/>
          <w:highlight w:val="none"/>
        </w:rPr>
        <w:t>供货范围</w:t>
      </w:r>
      <w:bookmarkEnd w:id="176"/>
      <w:bookmarkEnd w:id="177"/>
      <w:bookmarkEnd w:id="178"/>
      <w:bookmarkEnd w:id="179"/>
      <w:bookmarkEnd w:id="180"/>
      <w:bookmarkEnd w:id="181"/>
    </w:p>
    <w:p w14:paraId="3092C8E0">
      <w:pPr>
        <w:rPr>
          <w:highlight w:val="none"/>
        </w:rPr>
      </w:pPr>
      <w:r>
        <w:rPr>
          <w:rFonts w:hint="eastAsia"/>
          <w:highlight w:val="none"/>
        </w:rPr>
        <w:t>供货范围包括但不限于下述内容：</w:t>
      </w:r>
    </w:p>
    <w:tbl>
      <w:tblPr>
        <w:tblStyle w:val="16"/>
        <w:tblW w:w="91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264"/>
        <w:gridCol w:w="2955"/>
        <w:gridCol w:w="819"/>
        <w:gridCol w:w="1026"/>
        <w:gridCol w:w="1292"/>
      </w:tblGrid>
      <w:tr w14:paraId="23965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0A311218">
            <w:pPr>
              <w:spacing w:line="240" w:lineRule="auto"/>
              <w:ind w:firstLine="0" w:firstLineChars="0"/>
              <w:jc w:val="center"/>
              <w:rPr>
                <w:sz w:val="21"/>
                <w:szCs w:val="21"/>
                <w:highlight w:val="none"/>
              </w:rPr>
            </w:pPr>
            <w:r>
              <w:rPr>
                <w:rFonts w:hint="eastAsia"/>
                <w:sz w:val="21"/>
                <w:szCs w:val="21"/>
                <w:highlight w:val="none"/>
              </w:rPr>
              <w:t>序号</w:t>
            </w:r>
          </w:p>
        </w:tc>
        <w:tc>
          <w:tcPr>
            <w:tcW w:w="2264" w:type="dxa"/>
            <w:vAlign w:val="center"/>
          </w:tcPr>
          <w:p w14:paraId="178FD898">
            <w:pPr>
              <w:spacing w:line="240" w:lineRule="auto"/>
              <w:ind w:firstLine="0" w:firstLineChars="0"/>
              <w:jc w:val="center"/>
              <w:rPr>
                <w:sz w:val="21"/>
                <w:szCs w:val="21"/>
                <w:highlight w:val="none"/>
              </w:rPr>
            </w:pPr>
            <w:r>
              <w:rPr>
                <w:rFonts w:hint="eastAsia"/>
                <w:sz w:val="21"/>
                <w:szCs w:val="21"/>
                <w:highlight w:val="none"/>
              </w:rPr>
              <w:t>设备及部件名称</w:t>
            </w:r>
          </w:p>
        </w:tc>
        <w:tc>
          <w:tcPr>
            <w:tcW w:w="2955" w:type="dxa"/>
            <w:vAlign w:val="center"/>
          </w:tcPr>
          <w:p w14:paraId="047509B4">
            <w:pPr>
              <w:spacing w:line="240" w:lineRule="auto"/>
              <w:ind w:firstLine="0" w:firstLineChars="0"/>
              <w:jc w:val="center"/>
              <w:rPr>
                <w:sz w:val="21"/>
                <w:szCs w:val="21"/>
                <w:highlight w:val="none"/>
              </w:rPr>
            </w:pPr>
            <w:r>
              <w:rPr>
                <w:rFonts w:hint="eastAsia"/>
                <w:sz w:val="21"/>
                <w:szCs w:val="21"/>
                <w:highlight w:val="none"/>
              </w:rPr>
              <w:t>型号规格及主要技术参数</w:t>
            </w:r>
          </w:p>
        </w:tc>
        <w:tc>
          <w:tcPr>
            <w:tcW w:w="819" w:type="dxa"/>
            <w:vAlign w:val="center"/>
          </w:tcPr>
          <w:p w14:paraId="1901E0A3">
            <w:pPr>
              <w:spacing w:line="240" w:lineRule="auto"/>
              <w:ind w:firstLine="0" w:firstLineChars="0"/>
              <w:jc w:val="center"/>
              <w:rPr>
                <w:sz w:val="21"/>
                <w:szCs w:val="21"/>
                <w:highlight w:val="none"/>
              </w:rPr>
            </w:pPr>
            <w:r>
              <w:rPr>
                <w:rFonts w:hint="eastAsia"/>
                <w:sz w:val="21"/>
                <w:szCs w:val="21"/>
                <w:highlight w:val="none"/>
              </w:rPr>
              <w:t>单位</w:t>
            </w:r>
          </w:p>
        </w:tc>
        <w:tc>
          <w:tcPr>
            <w:tcW w:w="1026" w:type="dxa"/>
            <w:vAlign w:val="center"/>
          </w:tcPr>
          <w:p w14:paraId="78138110">
            <w:pPr>
              <w:spacing w:line="240" w:lineRule="auto"/>
              <w:ind w:firstLine="0" w:firstLineChars="0"/>
              <w:jc w:val="center"/>
              <w:rPr>
                <w:sz w:val="21"/>
                <w:szCs w:val="21"/>
                <w:highlight w:val="none"/>
              </w:rPr>
            </w:pPr>
            <w:r>
              <w:rPr>
                <w:rFonts w:hint="eastAsia"/>
                <w:sz w:val="21"/>
                <w:szCs w:val="21"/>
                <w:highlight w:val="none"/>
              </w:rPr>
              <w:t>数量</w:t>
            </w:r>
          </w:p>
        </w:tc>
        <w:tc>
          <w:tcPr>
            <w:tcW w:w="1292" w:type="dxa"/>
            <w:vAlign w:val="center"/>
          </w:tcPr>
          <w:p w14:paraId="1F4B3754">
            <w:pPr>
              <w:spacing w:line="240" w:lineRule="auto"/>
              <w:ind w:firstLine="0" w:firstLineChars="0"/>
              <w:jc w:val="center"/>
              <w:rPr>
                <w:sz w:val="21"/>
                <w:szCs w:val="21"/>
                <w:highlight w:val="none"/>
              </w:rPr>
            </w:pPr>
            <w:r>
              <w:rPr>
                <w:rFonts w:hint="eastAsia"/>
                <w:sz w:val="21"/>
                <w:szCs w:val="21"/>
                <w:highlight w:val="none"/>
              </w:rPr>
              <w:t>备注</w:t>
            </w:r>
          </w:p>
        </w:tc>
      </w:tr>
      <w:tr w14:paraId="57C2E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597C77F1">
            <w:pPr>
              <w:spacing w:line="240" w:lineRule="auto"/>
              <w:ind w:firstLine="0" w:firstLineChars="0"/>
              <w:jc w:val="center"/>
              <w:rPr>
                <w:sz w:val="21"/>
                <w:szCs w:val="21"/>
                <w:highlight w:val="none"/>
              </w:rPr>
            </w:pPr>
            <w:r>
              <w:rPr>
                <w:rFonts w:hint="eastAsia"/>
                <w:sz w:val="21"/>
                <w:szCs w:val="21"/>
                <w:highlight w:val="none"/>
              </w:rPr>
              <w:t>1</w:t>
            </w:r>
          </w:p>
        </w:tc>
        <w:tc>
          <w:tcPr>
            <w:tcW w:w="2264" w:type="dxa"/>
            <w:vAlign w:val="center"/>
          </w:tcPr>
          <w:p w14:paraId="171234F1">
            <w:pPr>
              <w:spacing w:line="240" w:lineRule="auto"/>
              <w:ind w:firstLine="0" w:firstLineChars="0"/>
              <w:jc w:val="center"/>
              <w:rPr>
                <w:sz w:val="21"/>
                <w:szCs w:val="21"/>
                <w:highlight w:val="none"/>
              </w:rPr>
            </w:pPr>
            <w:r>
              <w:rPr>
                <w:rFonts w:hint="eastAsia"/>
                <w:sz w:val="21"/>
                <w:szCs w:val="21"/>
                <w:highlight w:val="none"/>
              </w:rPr>
              <w:t>光伏组件</w:t>
            </w:r>
          </w:p>
        </w:tc>
        <w:tc>
          <w:tcPr>
            <w:tcW w:w="2955" w:type="dxa"/>
            <w:vAlign w:val="center"/>
          </w:tcPr>
          <w:p w14:paraId="3085B39B">
            <w:pPr>
              <w:spacing w:line="240" w:lineRule="auto"/>
              <w:ind w:firstLine="0" w:firstLineChars="0"/>
              <w:jc w:val="center"/>
              <w:rPr>
                <w:sz w:val="21"/>
                <w:szCs w:val="21"/>
                <w:highlight w:val="none"/>
              </w:rPr>
            </w:pPr>
            <w:r>
              <w:rPr>
                <w:rFonts w:hint="eastAsia"/>
                <w:sz w:val="21"/>
                <w:szCs w:val="21"/>
                <w:highlight w:val="none"/>
              </w:rPr>
              <w:t>≥</w:t>
            </w:r>
            <w:r>
              <w:rPr>
                <w:rFonts w:hint="eastAsia"/>
                <w:sz w:val="21"/>
                <w:szCs w:val="21"/>
                <w:highlight w:val="none"/>
                <w:lang w:val="en-US" w:eastAsia="zh-CN"/>
              </w:rPr>
              <w:t>590</w:t>
            </w:r>
            <w:r>
              <w:rPr>
                <w:sz w:val="21"/>
                <w:szCs w:val="21"/>
                <w:highlight w:val="none"/>
              </w:rPr>
              <w:t>Wp</w:t>
            </w:r>
            <w:r>
              <w:rPr>
                <w:rFonts w:hint="eastAsia"/>
                <w:sz w:val="21"/>
                <w:szCs w:val="21"/>
                <w:highlight w:val="none"/>
              </w:rPr>
              <w:t>，N型双面双玻</w:t>
            </w:r>
          </w:p>
        </w:tc>
        <w:tc>
          <w:tcPr>
            <w:tcW w:w="819" w:type="dxa"/>
            <w:vAlign w:val="center"/>
          </w:tcPr>
          <w:p w14:paraId="144801AD">
            <w:pPr>
              <w:spacing w:line="240" w:lineRule="auto"/>
              <w:ind w:firstLine="0" w:firstLineChars="0"/>
              <w:jc w:val="center"/>
              <w:rPr>
                <w:rFonts w:hint="eastAsia" w:eastAsia="宋体"/>
                <w:sz w:val="21"/>
                <w:szCs w:val="21"/>
                <w:highlight w:val="none"/>
                <w:lang w:eastAsia="zh-CN"/>
              </w:rPr>
            </w:pPr>
            <w:r>
              <w:rPr>
                <w:rFonts w:hint="eastAsia"/>
                <w:sz w:val="21"/>
                <w:szCs w:val="21"/>
                <w:highlight w:val="none"/>
                <w:lang w:val="en-US" w:eastAsia="zh-CN"/>
              </w:rPr>
              <w:t>快</w:t>
            </w:r>
          </w:p>
        </w:tc>
        <w:tc>
          <w:tcPr>
            <w:tcW w:w="1026" w:type="dxa"/>
            <w:vAlign w:val="center"/>
          </w:tcPr>
          <w:p w14:paraId="2974FE73">
            <w:pPr>
              <w:spacing w:line="240" w:lineRule="auto"/>
              <w:ind w:firstLine="0" w:firstLineChars="0"/>
              <w:jc w:val="center"/>
              <w:rPr>
                <w:rFonts w:hint="default" w:eastAsia="宋体"/>
                <w:sz w:val="21"/>
                <w:szCs w:val="21"/>
                <w:highlight w:val="none"/>
                <w:lang w:val="en-US" w:eastAsia="zh-CN"/>
              </w:rPr>
            </w:pPr>
            <w:r>
              <w:rPr>
                <w:rFonts w:hint="eastAsia"/>
                <w:sz w:val="21"/>
                <w:szCs w:val="21"/>
                <w:highlight w:val="none"/>
                <w:lang w:val="en-US" w:eastAsia="zh-CN"/>
              </w:rPr>
              <w:t>7728</w:t>
            </w:r>
          </w:p>
        </w:tc>
        <w:tc>
          <w:tcPr>
            <w:tcW w:w="1292" w:type="dxa"/>
            <w:vAlign w:val="center"/>
          </w:tcPr>
          <w:p w14:paraId="085248E3">
            <w:pPr>
              <w:spacing w:line="240" w:lineRule="auto"/>
              <w:ind w:firstLine="0" w:firstLineChars="0"/>
              <w:jc w:val="center"/>
              <w:rPr>
                <w:sz w:val="21"/>
                <w:szCs w:val="21"/>
                <w:highlight w:val="none"/>
              </w:rPr>
            </w:pPr>
            <w:r>
              <w:rPr>
                <w:rFonts w:hint="eastAsia"/>
                <w:sz w:val="21"/>
                <w:szCs w:val="21"/>
                <w:highlight w:val="none"/>
              </w:rPr>
              <w:t>组件自带短线</w:t>
            </w:r>
          </w:p>
        </w:tc>
      </w:tr>
      <w:tr w14:paraId="659AF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6C40B943">
            <w:pPr>
              <w:spacing w:line="240" w:lineRule="auto"/>
              <w:ind w:firstLine="0" w:firstLineChars="0"/>
              <w:jc w:val="center"/>
              <w:rPr>
                <w:sz w:val="21"/>
                <w:szCs w:val="21"/>
                <w:highlight w:val="none"/>
              </w:rPr>
            </w:pPr>
            <w:r>
              <w:rPr>
                <w:rFonts w:hint="eastAsia"/>
                <w:sz w:val="21"/>
                <w:szCs w:val="21"/>
                <w:highlight w:val="none"/>
              </w:rPr>
              <w:t>2</w:t>
            </w:r>
          </w:p>
        </w:tc>
        <w:tc>
          <w:tcPr>
            <w:tcW w:w="2264" w:type="dxa"/>
            <w:vAlign w:val="center"/>
          </w:tcPr>
          <w:p w14:paraId="0A102300">
            <w:pPr>
              <w:spacing w:line="240" w:lineRule="auto"/>
              <w:ind w:firstLine="0" w:firstLineChars="0"/>
              <w:jc w:val="center"/>
              <w:rPr>
                <w:sz w:val="21"/>
                <w:szCs w:val="21"/>
                <w:highlight w:val="none"/>
              </w:rPr>
            </w:pPr>
            <w:r>
              <w:rPr>
                <w:rFonts w:hint="eastAsia"/>
                <w:sz w:val="21"/>
                <w:szCs w:val="21"/>
                <w:highlight w:val="none"/>
              </w:rPr>
              <w:t>配套防水接插件（MC4）</w:t>
            </w:r>
          </w:p>
        </w:tc>
        <w:tc>
          <w:tcPr>
            <w:tcW w:w="2955" w:type="dxa"/>
            <w:vAlign w:val="center"/>
          </w:tcPr>
          <w:p w14:paraId="281B5A98">
            <w:pPr>
              <w:spacing w:line="240" w:lineRule="auto"/>
              <w:ind w:firstLine="0" w:firstLineChars="0"/>
              <w:jc w:val="center"/>
              <w:rPr>
                <w:sz w:val="21"/>
                <w:szCs w:val="21"/>
                <w:highlight w:val="none"/>
              </w:rPr>
            </w:pPr>
            <w:r>
              <w:rPr>
                <w:rFonts w:hint="eastAsia"/>
                <w:sz w:val="21"/>
                <w:szCs w:val="21"/>
                <w:highlight w:val="none"/>
              </w:rPr>
              <w:t>厂家配套</w:t>
            </w:r>
          </w:p>
        </w:tc>
        <w:tc>
          <w:tcPr>
            <w:tcW w:w="819" w:type="dxa"/>
            <w:vAlign w:val="center"/>
          </w:tcPr>
          <w:p w14:paraId="3C6F3769">
            <w:pPr>
              <w:spacing w:line="240" w:lineRule="auto"/>
              <w:ind w:firstLine="0" w:firstLineChars="0"/>
              <w:jc w:val="center"/>
              <w:rPr>
                <w:sz w:val="21"/>
                <w:szCs w:val="21"/>
                <w:highlight w:val="none"/>
              </w:rPr>
            </w:pPr>
            <w:r>
              <w:rPr>
                <w:rFonts w:hint="eastAsia"/>
                <w:sz w:val="21"/>
                <w:szCs w:val="21"/>
                <w:highlight w:val="none"/>
              </w:rPr>
              <w:t>对</w:t>
            </w:r>
          </w:p>
        </w:tc>
        <w:tc>
          <w:tcPr>
            <w:tcW w:w="1026" w:type="dxa"/>
            <w:vAlign w:val="center"/>
          </w:tcPr>
          <w:p w14:paraId="11AD87D8">
            <w:pPr>
              <w:spacing w:line="240" w:lineRule="auto"/>
              <w:ind w:firstLine="0" w:firstLineChars="0"/>
              <w:jc w:val="center"/>
              <w:rPr>
                <w:rFonts w:hint="default" w:eastAsia="宋体"/>
                <w:sz w:val="21"/>
                <w:szCs w:val="21"/>
                <w:highlight w:val="none"/>
                <w:lang w:val="en-US" w:eastAsia="zh-CN"/>
              </w:rPr>
            </w:pPr>
            <w:r>
              <w:rPr>
                <w:rFonts w:hint="eastAsia"/>
                <w:sz w:val="21"/>
                <w:szCs w:val="21"/>
                <w:highlight w:val="none"/>
                <w:lang w:val="en-US" w:eastAsia="zh-CN"/>
              </w:rPr>
              <w:t>2000</w:t>
            </w:r>
          </w:p>
        </w:tc>
        <w:tc>
          <w:tcPr>
            <w:tcW w:w="1292" w:type="dxa"/>
            <w:vAlign w:val="center"/>
          </w:tcPr>
          <w:p w14:paraId="494134FF">
            <w:pPr>
              <w:spacing w:line="240" w:lineRule="auto"/>
              <w:ind w:firstLine="0" w:firstLineChars="0"/>
              <w:jc w:val="center"/>
              <w:rPr>
                <w:sz w:val="21"/>
                <w:szCs w:val="21"/>
                <w:highlight w:val="none"/>
              </w:rPr>
            </w:pPr>
            <w:r>
              <w:rPr>
                <w:rFonts w:hint="eastAsia"/>
                <w:sz w:val="21"/>
                <w:szCs w:val="21"/>
                <w:highlight w:val="none"/>
              </w:rPr>
              <w:t>DC1500V</w:t>
            </w:r>
          </w:p>
        </w:tc>
      </w:tr>
      <w:tr w14:paraId="7A2AE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106" w:type="dxa"/>
            <w:gridSpan w:val="6"/>
            <w:vAlign w:val="center"/>
          </w:tcPr>
          <w:p w14:paraId="689D6B51">
            <w:pPr>
              <w:spacing w:line="240" w:lineRule="auto"/>
              <w:ind w:firstLine="0" w:firstLineChars="0"/>
              <w:jc w:val="both"/>
              <w:rPr>
                <w:sz w:val="21"/>
                <w:szCs w:val="21"/>
                <w:highlight w:val="none"/>
              </w:rPr>
            </w:pPr>
            <w:r>
              <w:rPr>
                <w:rFonts w:hint="eastAsia"/>
                <w:sz w:val="21"/>
                <w:szCs w:val="21"/>
                <w:highlight w:val="none"/>
              </w:rPr>
              <w:t>备品备件及专用工具</w:t>
            </w:r>
          </w:p>
        </w:tc>
      </w:tr>
      <w:tr w14:paraId="219A8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5A9E5F5F">
            <w:pPr>
              <w:spacing w:line="240" w:lineRule="auto"/>
              <w:ind w:firstLine="0" w:firstLineChars="0"/>
              <w:jc w:val="center"/>
              <w:rPr>
                <w:sz w:val="21"/>
                <w:szCs w:val="21"/>
                <w:highlight w:val="none"/>
              </w:rPr>
            </w:pPr>
            <w:r>
              <w:rPr>
                <w:rFonts w:hint="eastAsia"/>
                <w:sz w:val="21"/>
                <w:szCs w:val="21"/>
                <w:highlight w:val="none"/>
              </w:rPr>
              <w:t>序号</w:t>
            </w:r>
          </w:p>
        </w:tc>
        <w:tc>
          <w:tcPr>
            <w:tcW w:w="2264" w:type="dxa"/>
            <w:vAlign w:val="center"/>
          </w:tcPr>
          <w:p w14:paraId="08BDADBC">
            <w:pPr>
              <w:spacing w:line="240" w:lineRule="auto"/>
              <w:ind w:firstLine="0" w:firstLineChars="0"/>
              <w:jc w:val="center"/>
              <w:rPr>
                <w:sz w:val="21"/>
                <w:szCs w:val="21"/>
                <w:highlight w:val="none"/>
              </w:rPr>
            </w:pPr>
            <w:r>
              <w:rPr>
                <w:rFonts w:hint="eastAsia"/>
                <w:sz w:val="21"/>
                <w:szCs w:val="21"/>
                <w:highlight w:val="none"/>
              </w:rPr>
              <w:t>设备及部件名称</w:t>
            </w:r>
          </w:p>
        </w:tc>
        <w:tc>
          <w:tcPr>
            <w:tcW w:w="2955" w:type="dxa"/>
            <w:vAlign w:val="center"/>
          </w:tcPr>
          <w:p w14:paraId="6FBEC030">
            <w:pPr>
              <w:spacing w:line="240" w:lineRule="auto"/>
              <w:ind w:firstLine="0" w:firstLineChars="0"/>
              <w:jc w:val="center"/>
              <w:rPr>
                <w:sz w:val="21"/>
                <w:szCs w:val="21"/>
                <w:highlight w:val="none"/>
              </w:rPr>
            </w:pPr>
            <w:r>
              <w:rPr>
                <w:rFonts w:hint="eastAsia"/>
                <w:sz w:val="21"/>
                <w:szCs w:val="21"/>
                <w:highlight w:val="none"/>
              </w:rPr>
              <w:t>型号规格及主要技术参数</w:t>
            </w:r>
          </w:p>
        </w:tc>
        <w:tc>
          <w:tcPr>
            <w:tcW w:w="819" w:type="dxa"/>
            <w:vAlign w:val="center"/>
          </w:tcPr>
          <w:p w14:paraId="03DFE8CD">
            <w:pPr>
              <w:spacing w:line="240" w:lineRule="auto"/>
              <w:ind w:firstLine="0" w:firstLineChars="0"/>
              <w:jc w:val="center"/>
              <w:rPr>
                <w:sz w:val="21"/>
                <w:szCs w:val="21"/>
                <w:highlight w:val="none"/>
              </w:rPr>
            </w:pPr>
            <w:r>
              <w:rPr>
                <w:rFonts w:hint="eastAsia"/>
                <w:sz w:val="21"/>
                <w:szCs w:val="21"/>
                <w:highlight w:val="none"/>
              </w:rPr>
              <w:t>单位</w:t>
            </w:r>
          </w:p>
        </w:tc>
        <w:tc>
          <w:tcPr>
            <w:tcW w:w="1026" w:type="dxa"/>
            <w:vAlign w:val="center"/>
          </w:tcPr>
          <w:p w14:paraId="3FF2C196">
            <w:pPr>
              <w:spacing w:line="240" w:lineRule="auto"/>
              <w:ind w:firstLine="0" w:firstLineChars="0"/>
              <w:jc w:val="center"/>
              <w:rPr>
                <w:sz w:val="21"/>
                <w:szCs w:val="21"/>
                <w:highlight w:val="none"/>
              </w:rPr>
            </w:pPr>
            <w:r>
              <w:rPr>
                <w:rFonts w:hint="eastAsia"/>
                <w:sz w:val="21"/>
                <w:szCs w:val="21"/>
                <w:highlight w:val="none"/>
              </w:rPr>
              <w:t>数量</w:t>
            </w:r>
          </w:p>
        </w:tc>
        <w:tc>
          <w:tcPr>
            <w:tcW w:w="1292" w:type="dxa"/>
            <w:vAlign w:val="center"/>
          </w:tcPr>
          <w:p w14:paraId="5EF96B69">
            <w:pPr>
              <w:spacing w:line="240" w:lineRule="auto"/>
              <w:ind w:firstLine="0" w:firstLineChars="0"/>
              <w:jc w:val="center"/>
              <w:rPr>
                <w:sz w:val="21"/>
                <w:szCs w:val="21"/>
                <w:highlight w:val="none"/>
              </w:rPr>
            </w:pPr>
            <w:r>
              <w:rPr>
                <w:rFonts w:hint="eastAsia"/>
                <w:sz w:val="21"/>
                <w:szCs w:val="21"/>
                <w:highlight w:val="none"/>
              </w:rPr>
              <w:t>备注</w:t>
            </w:r>
          </w:p>
        </w:tc>
      </w:tr>
      <w:tr w14:paraId="4D6CD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400A9C40">
            <w:pPr>
              <w:spacing w:before="0" w:after="0" w:line="240" w:lineRule="auto"/>
              <w:ind w:firstLine="0" w:firstLineChars="0"/>
              <w:jc w:val="center"/>
              <w:rPr>
                <w:sz w:val="21"/>
                <w:szCs w:val="21"/>
                <w:highlight w:val="none"/>
              </w:rPr>
            </w:pPr>
            <w:r>
              <w:rPr>
                <w:rFonts w:hint="eastAsia"/>
                <w:sz w:val="21"/>
                <w:szCs w:val="21"/>
                <w:highlight w:val="none"/>
              </w:rPr>
              <w:t>1</w:t>
            </w:r>
          </w:p>
        </w:tc>
        <w:tc>
          <w:tcPr>
            <w:tcW w:w="2264" w:type="dxa"/>
            <w:vAlign w:val="center"/>
          </w:tcPr>
          <w:p w14:paraId="72191A3D">
            <w:pPr>
              <w:spacing w:before="0" w:after="0" w:line="240" w:lineRule="auto"/>
              <w:ind w:firstLine="0" w:firstLineChars="0"/>
              <w:jc w:val="center"/>
              <w:rPr>
                <w:sz w:val="21"/>
                <w:szCs w:val="21"/>
                <w:highlight w:val="none"/>
              </w:rPr>
            </w:pPr>
            <w:r>
              <w:rPr>
                <w:rFonts w:hint="eastAsia"/>
                <w:sz w:val="21"/>
                <w:szCs w:val="21"/>
                <w:highlight w:val="none"/>
              </w:rPr>
              <w:t>光伏组件</w:t>
            </w:r>
          </w:p>
        </w:tc>
        <w:tc>
          <w:tcPr>
            <w:tcW w:w="2955" w:type="dxa"/>
            <w:vAlign w:val="center"/>
          </w:tcPr>
          <w:p w14:paraId="481091F1">
            <w:pPr>
              <w:spacing w:before="0" w:after="0" w:line="240" w:lineRule="auto"/>
              <w:ind w:firstLine="0" w:firstLineChars="0"/>
              <w:jc w:val="center"/>
              <w:rPr>
                <w:sz w:val="21"/>
                <w:szCs w:val="21"/>
                <w:highlight w:val="none"/>
              </w:rPr>
            </w:pPr>
            <w:r>
              <w:rPr>
                <w:rFonts w:hint="eastAsia"/>
                <w:sz w:val="21"/>
                <w:szCs w:val="21"/>
                <w:highlight w:val="none"/>
              </w:rPr>
              <w:t>≥</w:t>
            </w:r>
            <w:r>
              <w:rPr>
                <w:rFonts w:hint="eastAsia"/>
                <w:sz w:val="21"/>
                <w:szCs w:val="21"/>
                <w:highlight w:val="none"/>
                <w:lang w:val="en-US" w:eastAsia="zh-CN"/>
              </w:rPr>
              <w:t>590</w:t>
            </w:r>
            <w:r>
              <w:rPr>
                <w:rFonts w:hint="eastAsia"/>
                <w:sz w:val="21"/>
                <w:szCs w:val="21"/>
                <w:highlight w:val="none"/>
              </w:rPr>
              <w:t>Wp</w:t>
            </w:r>
          </w:p>
        </w:tc>
        <w:tc>
          <w:tcPr>
            <w:tcW w:w="819" w:type="dxa"/>
            <w:vAlign w:val="center"/>
          </w:tcPr>
          <w:p w14:paraId="3EBBA716">
            <w:pPr>
              <w:spacing w:before="0" w:after="0" w:line="240" w:lineRule="auto"/>
              <w:ind w:firstLine="0" w:firstLineChars="0"/>
              <w:jc w:val="center"/>
              <w:rPr>
                <w:sz w:val="21"/>
                <w:szCs w:val="21"/>
                <w:highlight w:val="none"/>
              </w:rPr>
            </w:pPr>
            <w:r>
              <w:rPr>
                <w:rFonts w:hint="eastAsia"/>
                <w:sz w:val="21"/>
                <w:szCs w:val="21"/>
                <w:highlight w:val="none"/>
              </w:rPr>
              <w:t>块</w:t>
            </w:r>
          </w:p>
        </w:tc>
        <w:tc>
          <w:tcPr>
            <w:tcW w:w="1026" w:type="dxa"/>
            <w:vAlign w:val="center"/>
          </w:tcPr>
          <w:p w14:paraId="4005DD58">
            <w:pPr>
              <w:spacing w:before="0" w:after="0" w:line="240" w:lineRule="auto"/>
              <w:ind w:firstLine="0" w:firstLineChars="0"/>
              <w:jc w:val="center"/>
              <w:rPr>
                <w:rFonts w:hint="default" w:eastAsia="宋体"/>
                <w:sz w:val="21"/>
                <w:szCs w:val="21"/>
                <w:highlight w:val="none"/>
                <w:lang w:val="en-US" w:eastAsia="zh-CN"/>
              </w:rPr>
            </w:pPr>
            <w:r>
              <w:rPr>
                <w:rFonts w:hint="eastAsia"/>
                <w:sz w:val="21"/>
                <w:szCs w:val="21"/>
                <w:highlight w:val="none"/>
                <w:lang w:val="en-US" w:eastAsia="zh-CN"/>
              </w:rPr>
              <w:t>77</w:t>
            </w:r>
          </w:p>
        </w:tc>
        <w:tc>
          <w:tcPr>
            <w:tcW w:w="1292" w:type="dxa"/>
            <w:vAlign w:val="center"/>
          </w:tcPr>
          <w:p w14:paraId="3C095774">
            <w:pPr>
              <w:spacing w:before="0" w:after="0" w:line="240" w:lineRule="auto"/>
              <w:ind w:firstLine="0" w:firstLineChars="0"/>
              <w:jc w:val="center"/>
              <w:rPr>
                <w:sz w:val="21"/>
                <w:szCs w:val="21"/>
                <w:highlight w:val="none"/>
              </w:rPr>
            </w:pPr>
            <w:r>
              <w:rPr>
                <w:rFonts w:hint="eastAsia"/>
                <w:sz w:val="21"/>
                <w:szCs w:val="21"/>
                <w:highlight w:val="none"/>
              </w:rPr>
              <w:t>与现场供货组件一致</w:t>
            </w:r>
          </w:p>
        </w:tc>
      </w:tr>
      <w:tr w14:paraId="4F3D2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63C8099F">
            <w:pPr>
              <w:spacing w:before="0" w:after="0" w:line="240" w:lineRule="auto"/>
              <w:ind w:firstLine="0" w:firstLineChars="0"/>
              <w:jc w:val="center"/>
              <w:rPr>
                <w:sz w:val="21"/>
                <w:szCs w:val="21"/>
                <w:highlight w:val="none"/>
              </w:rPr>
            </w:pPr>
            <w:r>
              <w:rPr>
                <w:rFonts w:hint="eastAsia"/>
                <w:sz w:val="21"/>
                <w:szCs w:val="21"/>
                <w:highlight w:val="none"/>
              </w:rPr>
              <w:t>2</w:t>
            </w:r>
          </w:p>
        </w:tc>
        <w:tc>
          <w:tcPr>
            <w:tcW w:w="2264" w:type="dxa"/>
            <w:vAlign w:val="center"/>
          </w:tcPr>
          <w:p w14:paraId="0C25FE38">
            <w:pPr>
              <w:spacing w:before="0" w:after="0" w:line="240" w:lineRule="auto"/>
              <w:ind w:firstLine="0" w:firstLineChars="0"/>
              <w:jc w:val="center"/>
              <w:rPr>
                <w:sz w:val="21"/>
                <w:szCs w:val="21"/>
                <w:highlight w:val="none"/>
                <w:lang w:bidi="ar"/>
              </w:rPr>
            </w:pPr>
            <w:r>
              <w:rPr>
                <w:rFonts w:hint="eastAsia"/>
                <w:sz w:val="21"/>
                <w:szCs w:val="21"/>
                <w:highlight w:val="none"/>
              </w:rPr>
              <w:t>钳型电流表</w:t>
            </w:r>
          </w:p>
        </w:tc>
        <w:tc>
          <w:tcPr>
            <w:tcW w:w="2955" w:type="dxa"/>
            <w:vAlign w:val="center"/>
          </w:tcPr>
          <w:p w14:paraId="28965B93">
            <w:pPr>
              <w:spacing w:before="0" w:after="0" w:line="240" w:lineRule="auto"/>
              <w:ind w:firstLine="0" w:firstLineChars="0"/>
              <w:jc w:val="center"/>
              <w:rPr>
                <w:sz w:val="21"/>
                <w:szCs w:val="21"/>
                <w:highlight w:val="none"/>
                <w:lang w:bidi="ar"/>
              </w:rPr>
            </w:pPr>
            <w:r>
              <w:rPr>
                <w:rFonts w:hint="eastAsia"/>
                <w:sz w:val="21"/>
                <w:szCs w:val="21"/>
                <w:highlight w:val="none"/>
                <w:lang w:bidi="ar"/>
              </w:rPr>
              <w:t>福禄克</w:t>
            </w:r>
          </w:p>
        </w:tc>
        <w:tc>
          <w:tcPr>
            <w:tcW w:w="819" w:type="dxa"/>
            <w:vAlign w:val="center"/>
          </w:tcPr>
          <w:p w14:paraId="2B43D6D8">
            <w:pPr>
              <w:spacing w:before="0" w:after="0" w:line="240" w:lineRule="auto"/>
              <w:ind w:firstLine="0" w:firstLineChars="0"/>
              <w:jc w:val="center"/>
              <w:rPr>
                <w:sz w:val="21"/>
                <w:szCs w:val="21"/>
                <w:highlight w:val="none"/>
                <w:lang w:bidi="ar"/>
              </w:rPr>
            </w:pPr>
            <w:r>
              <w:rPr>
                <w:rFonts w:hint="eastAsia"/>
                <w:sz w:val="21"/>
                <w:szCs w:val="21"/>
                <w:highlight w:val="none"/>
                <w:lang w:bidi="ar"/>
              </w:rPr>
              <w:t>个</w:t>
            </w:r>
          </w:p>
        </w:tc>
        <w:tc>
          <w:tcPr>
            <w:tcW w:w="1026" w:type="dxa"/>
            <w:vAlign w:val="center"/>
          </w:tcPr>
          <w:p w14:paraId="6495D809">
            <w:pPr>
              <w:spacing w:before="0" w:after="0" w:line="240" w:lineRule="auto"/>
              <w:ind w:firstLine="0" w:firstLineChars="0"/>
              <w:jc w:val="center"/>
              <w:rPr>
                <w:sz w:val="21"/>
                <w:szCs w:val="21"/>
                <w:highlight w:val="none"/>
                <w:lang w:bidi="ar"/>
              </w:rPr>
            </w:pPr>
            <w:r>
              <w:rPr>
                <w:sz w:val="21"/>
                <w:szCs w:val="21"/>
                <w:highlight w:val="none"/>
              </w:rPr>
              <w:t>2</w:t>
            </w:r>
          </w:p>
        </w:tc>
        <w:tc>
          <w:tcPr>
            <w:tcW w:w="1292" w:type="dxa"/>
            <w:vAlign w:val="center"/>
          </w:tcPr>
          <w:p w14:paraId="638DBA9E">
            <w:pPr>
              <w:spacing w:before="0" w:after="0" w:line="240" w:lineRule="auto"/>
              <w:ind w:firstLine="0" w:firstLineChars="0"/>
              <w:jc w:val="center"/>
              <w:rPr>
                <w:sz w:val="21"/>
                <w:szCs w:val="21"/>
                <w:highlight w:val="none"/>
              </w:rPr>
            </w:pPr>
          </w:p>
        </w:tc>
      </w:tr>
      <w:tr w14:paraId="3049F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78373139">
            <w:pPr>
              <w:spacing w:before="0" w:after="0" w:line="240" w:lineRule="auto"/>
              <w:ind w:firstLine="0" w:firstLineChars="0"/>
              <w:jc w:val="center"/>
              <w:rPr>
                <w:sz w:val="21"/>
                <w:szCs w:val="21"/>
                <w:highlight w:val="none"/>
              </w:rPr>
            </w:pPr>
            <w:r>
              <w:rPr>
                <w:rFonts w:hint="eastAsia"/>
                <w:sz w:val="21"/>
                <w:szCs w:val="21"/>
                <w:highlight w:val="none"/>
              </w:rPr>
              <w:t>3</w:t>
            </w:r>
          </w:p>
        </w:tc>
        <w:tc>
          <w:tcPr>
            <w:tcW w:w="2264" w:type="dxa"/>
            <w:vAlign w:val="center"/>
          </w:tcPr>
          <w:p w14:paraId="78684D1E">
            <w:pPr>
              <w:spacing w:before="0" w:after="0" w:line="240" w:lineRule="auto"/>
              <w:ind w:firstLine="0" w:firstLineChars="0"/>
              <w:jc w:val="center"/>
              <w:rPr>
                <w:sz w:val="21"/>
                <w:szCs w:val="21"/>
                <w:highlight w:val="none"/>
              </w:rPr>
            </w:pPr>
            <w:r>
              <w:rPr>
                <w:rFonts w:hint="eastAsia"/>
                <w:sz w:val="21"/>
                <w:szCs w:val="21"/>
                <w:highlight w:val="none"/>
                <w:lang w:bidi="ar"/>
              </w:rPr>
              <w:t>万用表</w:t>
            </w:r>
          </w:p>
        </w:tc>
        <w:tc>
          <w:tcPr>
            <w:tcW w:w="2955" w:type="dxa"/>
            <w:vAlign w:val="center"/>
          </w:tcPr>
          <w:p w14:paraId="54636A03">
            <w:pPr>
              <w:spacing w:before="0" w:after="0" w:line="240" w:lineRule="auto"/>
              <w:ind w:firstLine="0" w:firstLineChars="0"/>
              <w:jc w:val="center"/>
              <w:rPr>
                <w:sz w:val="21"/>
                <w:szCs w:val="21"/>
                <w:highlight w:val="none"/>
              </w:rPr>
            </w:pPr>
            <w:r>
              <w:rPr>
                <w:rFonts w:hint="eastAsia"/>
                <w:sz w:val="21"/>
                <w:szCs w:val="21"/>
                <w:highlight w:val="none"/>
                <w:lang w:bidi="ar"/>
              </w:rPr>
              <w:t>福禄克</w:t>
            </w:r>
          </w:p>
        </w:tc>
        <w:tc>
          <w:tcPr>
            <w:tcW w:w="819" w:type="dxa"/>
            <w:vAlign w:val="center"/>
          </w:tcPr>
          <w:p w14:paraId="04E6E782">
            <w:pPr>
              <w:spacing w:before="0" w:after="0" w:line="240" w:lineRule="auto"/>
              <w:ind w:firstLine="0" w:firstLineChars="0"/>
              <w:jc w:val="center"/>
              <w:rPr>
                <w:sz w:val="21"/>
                <w:szCs w:val="21"/>
                <w:highlight w:val="none"/>
              </w:rPr>
            </w:pPr>
            <w:r>
              <w:rPr>
                <w:rFonts w:hint="eastAsia"/>
                <w:sz w:val="21"/>
                <w:szCs w:val="21"/>
                <w:highlight w:val="none"/>
                <w:lang w:bidi="ar"/>
              </w:rPr>
              <w:t>个</w:t>
            </w:r>
          </w:p>
        </w:tc>
        <w:tc>
          <w:tcPr>
            <w:tcW w:w="1026" w:type="dxa"/>
            <w:vAlign w:val="center"/>
          </w:tcPr>
          <w:p w14:paraId="294C27B7">
            <w:pPr>
              <w:spacing w:before="0" w:after="0" w:line="240" w:lineRule="auto"/>
              <w:ind w:firstLine="0" w:firstLineChars="0"/>
              <w:jc w:val="center"/>
              <w:rPr>
                <w:sz w:val="21"/>
                <w:szCs w:val="21"/>
                <w:highlight w:val="none"/>
              </w:rPr>
            </w:pPr>
            <w:r>
              <w:rPr>
                <w:sz w:val="21"/>
                <w:szCs w:val="21"/>
                <w:highlight w:val="none"/>
                <w:lang w:bidi="ar"/>
              </w:rPr>
              <w:t>1</w:t>
            </w:r>
          </w:p>
        </w:tc>
        <w:tc>
          <w:tcPr>
            <w:tcW w:w="1292" w:type="dxa"/>
            <w:vAlign w:val="center"/>
          </w:tcPr>
          <w:p w14:paraId="699C67E0">
            <w:pPr>
              <w:spacing w:before="0" w:after="0" w:line="240" w:lineRule="auto"/>
              <w:ind w:firstLine="0" w:firstLineChars="0"/>
              <w:jc w:val="center"/>
              <w:rPr>
                <w:sz w:val="21"/>
                <w:szCs w:val="21"/>
                <w:highlight w:val="none"/>
              </w:rPr>
            </w:pPr>
          </w:p>
        </w:tc>
      </w:tr>
      <w:tr w14:paraId="2ED41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20D8F209">
            <w:pPr>
              <w:spacing w:before="0" w:after="0" w:line="240" w:lineRule="auto"/>
              <w:ind w:firstLine="0" w:firstLineChars="0"/>
              <w:jc w:val="center"/>
              <w:rPr>
                <w:sz w:val="21"/>
                <w:szCs w:val="21"/>
                <w:highlight w:val="none"/>
              </w:rPr>
            </w:pPr>
            <w:r>
              <w:rPr>
                <w:rFonts w:hint="eastAsia"/>
                <w:sz w:val="21"/>
                <w:szCs w:val="21"/>
                <w:highlight w:val="none"/>
              </w:rPr>
              <w:t>4</w:t>
            </w:r>
          </w:p>
        </w:tc>
        <w:tc>
          <w:tcPr>
            <w:tcW w:w="2264" w:type="dxa"/>
            <w:vAlign w:val="center"/>
          </w:tcPr>
          <w:p w14:paraId="3DCA08A7">
            <w:pPr>
              <w:spacing w:before="0" w:after="0" w:line="240" w:lineRule="auto"/>
              <w:ind w:firstLine="0" w:firstLineChars="0"/>
              <w:jc w:val="center"/>
              <w:rPr>
                <w:sz w:val="21"/>
                <w:szCs w:val="21"/>
                <w:highlight w:val="none"/>
              </w:rPr>
            </w:pPr>
            <w:r>
              <w:rPr>
                <w:sz w:val="21"/>
                <w:szCs w:val="21"/>
                <w:highlight w:val="none"/>
              </w:rPr>
              <w:t>红外测温仪</w:t>
            </w:r>
          </w:p>
        </w:tc>
        <w:tc>
          <w:tcPr>
            <w:tcW w:w="2955" w:type="dxa"/>
            <w:vAlign w:val="center"/>
          </w:tcPr>
          <w:p w14:paraId="0ABAD027">
            <w:pPr>
              <w:spacing w:before="0" w:after="0" w:line="240" w:lineRule="auto"/>
              <w:ind w:firstLine="0" w:firstLineChars="0"/>
              <w:jc w:val="center"/>
              <w:rPr>
                <w:sz w:val="21"/>
                <w:szCs w:val="21"/>
                <w:highlight w:val="none"/>
              </w:rPr>
            </w:pPr>
            <w:r>
              <w:rPr>
                <w:rFonts w:hint="eastAsia"/>
                <w:sz w:val="21"/>
                <w:szCs w:val="21"/>
                <w:highlight w:val="none"/>
                <w:lang w:bidi="ar"/>
              </w:rPr>
              <w:t>福禄克</w:t>
            </w:r>
          </w:p>
        </w:tc>
        <w:tc>
          <w:tcPr>
            <w:tcW w:w="819" w:type="dxa"/>
            <w:vAlign w:val="center"/>
          </w:tcPr>
          <w:p w14:paraId="3BD027B5">
            <w:pPr>
              <w:spacing w:before="0" w:after="0" w:line="240" w:lineRule="auto"/>
              <w:ind w:firstLine="0" w:firstLineChars="0"/>
              <w:jc w:val="center"/>
              <w:rPr>
                <w:sz w:val="21"/>
                <w:szCs w:val="21"/>
                <w:highlight w:val="none"/>
              </w:rPr>
            </w:pPr>
            <w:r>
              <w:rPr>
                <w:rFonts w:hint="eastAsia"/>
                <w:sz w:val="21"/>
                <w:szCs w:val="21"/>
                <w:highlight w:val="none"/>
                <w:lang w:bidi="ar"/>
              </w:rPr>
              <w:t>个</w:t>
            </w:r>
          </w:p>
        </w:tc>
        <w:tc>
          <w:tcPr>
            <w:tcW w:w="1026" w:type="dxa"/>
            <w:vAlign w:val="center"/>
          </w:tcPr>
          <w:p w14:paraId="3B9025CB">
            <w:pPr>
              <w:spacing w:before="0" w:after="0" w:line="240" w:lineRule="auto"/>
              <w:ind w:firstLine="0" w:firstLineChars="0"/>
              <w:jc w:val="center"/>
              <w:rPr>
                <w:sz w:val="21"/>
                <w:szCs w:val="21"/>
                <w:highlight w:val="none"/>
              </w:rPr>
            </w:pPr>
            <w:r>
              <w:rPr>
                <w:sz w:val="21"/>
                <w:szCs w:val="21"/>
                <w:highlight w:val="none"/>
              </w:rPr>
              <w:t>2</w:t>
            </w:r>
          </w:p>
        </w:tc>
        <w:tc>
          <w:tcPr>
            <w:tcW w:w="1292" w:type="dxa"/>
            <w:vAlign w:val="center"/>
          </w:tcPr>
          <w:p w14:paraId="2406AAD3">
            <w:pPr>
              <w:spacing w:before="0" w:after="0" w:line="240" w:lineRule="auto"/>
              <w:ind w:firstLine="0" w:firstLineChars="0"/>
              <w:jc w:val="center"/>
              <w:rPr>
                <w:sz w:val="21"/>
                <w:szCs w:val="21"/>
                <w:highlight w:val="none"/>
              </w:rPr>
            </w:pPr>
          </w:p>
        </w:tc>
      </w:tr>
      <w:tr w14:paraId="737F3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1AA1B5D1">
            <w:pPr>
              <w:spacing w:before="0" w:after="0" w:line="240" w:lineRule="auto"/>
              <w:ind w:firstLine="0" w:firstLineChars="0"/>
              <w:jc w:val="center"/>
              <w:rPr>
                <w:sz w:val="21"/>
                <w:szCs w:val="21"/>
                <w:highlight w:val="none"/>
              </w:rPr>
            </w:pPr>
            <w:r>
              <w:rPr>
                <w:rFonts w:hint="eastAsia"/>
                <w:sz w:val="21"/>
                <w:szCs w:val="21"/>
                <w:highlight w:val="none"/>
              </w:rPr>
              <w:t>5</w:t>
            </w:r>
          </w:p>
        </w:tc>
        <w:tc>
          <w:tcPr>
            <w:tcW w:w="2264" w:type="dxa"/>
            <w:vAlign w:val="center"/>
          </w:tcPr>
          <w:p w14:paraId="48C8CCB2">
            <w:pPr>
              <w:spacing w:before="0" w:after="0" w:line="240" w:lineRule="auto"/>
              <w:ind w:firstLine="0" w:firstLineChars="0"/>
              <w:jc w:val="center"/>
              <w:rPr>
                <w:sz w:val="21"/>
                <w:szCs w:val="21"/>
                <w:highlight w:val="none"/>
              </w:rPr>
            </w:pPr>
            <w:r>
              <w:rPr>
                <w:rFonts w:hint="eastAsia"/>
                <w:sz w:val="21"/>
                <w:szCs w:val="21"/>
                <w:highlight w:val="none"/>
                <w:lang w:bidi="ar"/>
              </w:rPr>
              <w:t>M</w:t>
            </w:r>
            <w:r>
              <w:rPr>
                <w:sz w:val="21"/>
                <w:szCs w:val="21"/>
                <w:highlight w:val="none"/>
                <w:lang w:bidi="ar"/>
              </w:rPr>
              <w:t>C4</w:t>
            </w:r>
            <w:r>
              <w:rPr>
                <w:rFonts w:hint="eastAsia"/>
                <w:sz w:val="21"/>
                <w:szCs w:val="21"/>
                <w:highlight w:val="none"/>
                <w:lang w:bidi="ar"/>
              </w:rPr>
              <w:t>专用压线钳</w:t>
            </w:r>
          </w:p>
        </w:tc>
        <w:tc>
          <w:tcPr>
            <w:tcW w:w="2955" w:type="dxa"/>
            <w:vAlign w:val="center"/>
          </w:tcPr>
          <w:p w14:paraId="5A61A43A">
            <w:pPr>
              <w:spacing w:before="0" w:after="0" w:line="240" w:lineRule="auto"/>
              <w:ind w:firstLine="0" w:firstLineChars="0"/>
              <w:jc w:val="center"/>
              <w:rPr>
                <w:sz w:val="21"/>
                <w:szCs w:val="21"/>
                <w:highlight w:val="none"/>
              </w:rPr>
            </w:pPr>
          </w:p>
        </w:tc>
        <w:tc>
          <w:tcPr>
            <w:tcW w:w="819" w:type="dxa"/>
            <w:vAlign w:val="center"/>
          </w:tcPr>
          <w:p w14:paraId="6EE61D8F">
            <w:pPr>
              <w:spacing w:before="0" w:after="0" w:line="240" w:lineRule="auto"/>
              <w:ind w:firstLine="0" w:firstLineChars="0"/>
              <w:jc w:val="center"/>
              <w:rPr>
                <w:sz w:val="21"/>
                <w:szCs w:val="21"/>
                <w:highlight w:val="none"/>
              </w:rPr>
            </w:pPr>
            <w:r>
              <w:rPr>
                <w:rFonts w:hint="eastAsia"/>
                <w:sz w:val="21"/>
                <w:szCs w:val="21"/>
                <w:highlight w:val="none"/>
                <w:lang w:bidi="ar"/>
              </w:rPr>
              <w:t>个</w:t>
            </w:r>
          </w:p>
        </w:tc>
        <w:tc>
          <w:tcPr>
            <w:tcW w:w="1026" w:type="dxa"/>
            <w:vAlign w:val="center"/>
          </w:tcPr>
          <w:p w14:paraId="0D08E4A6">
            <w:pPr>
              <w:spacing w:before="0" w:after="0" w:line="240" w:lineRule="auto"/>
              <w:ind w:firstLine="0" w:firstLineChars="0"/>
              <w:jc w:val="center"/>
              <w:rPr>
                <w:sz w:val="21"/>
                <w:szCs w:val="21"/>
                <w:highlight w:val="none"/>
              </w:rPr>
            </w:pPr>
            <w:r>
              <w:rPr>
                <w:sz w:val="21"/>
                <w:szCs w:val="21"/>
                <w:highlight w:val="none"/>
                <w:lang w:bidi="ar"/>
              </w:rPr>
              <w:t>3</w:t>
            </w:r>
          </w:p>
        </w:tc>
        <w:tc>
          <w:tcPr>
            <w:tcW w:w="1292" w:type="dxa"/>
            <w:vAlign w:val="center"/>
          </w:tcPr>
          <w:p w14:paraId="293864C9">
            <w:pPr>
              <w:spacing w:before="0" w:after="0" w:line="240" w:lineRule="auto"/>
              <w:ind w:firstLine="0" w:firstLineChars="0"/>
              <w:jc w:val="center"/>
              <w:rPr>
                <w:sz w:val="21"/>
                <w:szCs w:val="21"/>
                <w:highlight w:val="none"/>
              </w:rPr>
            </w:pPr>
          </w:p>
        </w:tc>
      </w:tr>
      <w:tr w14:paraId="3F1FF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72F42547">
            <w:pPr>
              <w:spacing w:before="0" w:after="0" w:line="240" w:lineRule="auto"/>
              <w:ind w:firstLine="0" w:firstLineChars="0"/>
              <w:jc w:val="center"/>
              <w:rPr>
                <w:sz w:val="21"/>
                <w:szCs w:val="21"/>
                <w:highlight w:val="none"/>
              </w:rPr>
            </w:pPr>
            <w:r>
              <w:rPr>
                <w:rFonts w:hint="eastAsia"/>
                <w:sz w:val="21"/>
                <w:szCs w:val="21"/>
                <w:highlight w:val="none"/>
              </w:rPr>
              <w:t>6</w:t>
            </w:r>
          </w:p>
        </w:tc>
        <w:tc>
          <w:tcPr>
            <w:tcW w:w="2264" w:type="dxa"/>
            <w:vAlign w:val="center"/>
          </w:tcPr>
          <w:p w14:paraId="1B46FA79">
            <w:pPr>
              <w:spacing w:before="0" w:after="0" w:line="240" w:lineRule="auto"/>
              <w:ind w:firstLine="0" w:firstLineChars="0"/>
              <w:jc w:val="center"/>
              <w:rPr>
                <w:sz w:val="21"/>
                <w:szCs w:val="21"/>
                <w:highlight w:val="none"/>
              </w:rPr>
            </w:pPr>
            <w:r>
              <w:rPr>
                <w:rFonts w:hint="eastAsia"/>
                <w:sz w:val="21"/>
                <w:szCs w:val="21"/>
                <w:highlight w:val="none"/>
                <w:lang w:bidi="ar"/>
              </w:rPr>
              <w:t>MC4紧固插头扳手</w:t>
            </w:r>
          </w:p>
        </w:tc>
        <w:tc>
          <w:tcPr>
            <w:tcW w:w="2955" w:type="dxa"/>
            <w:vAlign w:val="center"/>
          </w:tcPr>
          <w:p w14:paraId="0D03BA2B">
            <w:pPr>
              <w:spacing w:before="0" w:after="0" w:line="240" w:lineRule="auto"/>
              <w:ind w:firstLine="0" w:firstLineChars="0"/>
              <w:jc w:val="center"/>
              <w:rPr>
                <w:sz w:val="21"/>
                <w:szCs w:val="21"/>
                <w:highlight w:val="none"/>
              </w:rPr>
            </w:pPr>
            <w:r>
              <w:rPr>
                <w:rFonts w:hint="eastAsia"/>
                <w:sz w:val="21"/>
                <w:szCs w:val="21"/>
                <w:highlight w:val="none"/>
                <w:lang w:bidi="ar"/>
              </w:rPr>
              <w:t>连接器专业工具，史丹利</w:t>
            </w:r>
          </w:p>
        </w:tc>
        <w:tc>
          <w:tcPr>
            <w:tcW w:w="819" w:type="dxa"/>
            <w:vAlign w:val="center"/>
          </w:tcPr>
          <w:p w14:paraId="6309BEAA">
            <w:pPr>
              <w:spacing w:before="0" w:after="0" w:line="240" w:lineRule="auto"/>
              <w:ind w:firstLine="0" w:firstLineChars="0"/>
              <w:jc w:val="center"/>
              <w:rPr>
                <w:sz w:val="21"/>
                <w:szCs w:val="21"/>
                <w:highlight w:val="none"/>
              </w:rPr>
            </w:pPr>
            <w:r>
              <w:rPr>
                <w:rFonts w:hint="eastAsia"/>
                <w:sz w:val="21"/>
                <w:szCs w:val="21"/>
                <w:highlight w:val="none"/>
                <w:lang w:bidi="ar"/>
              </w:rPr>
              <w:t>个</w:t>
            </w:r>
          </w:p>
        </w:tc>
        <w:tc>
          <w:tcPr>
            <w:tcW w:w="1026" w:type="dxa"/>
            <w:vAlign w:val="center"/>
          </w:tcPr>
          <w:p w14:paraId="07E45EB2">
            <w:pPr>
              <w:spacing w:before="0" w:after="0" w:line="240" w:lineRule="auto"/>
              <w:ind w:firstLine="0" w:firstLineChars="0"/>
              <w:jc w:val="center"/>
              <w:rPr>
                <w:sz w:val="21"/>
                <w:szCs w:val="21"/>
                <w:highlight w:val="none"/>
              </w:rPr>
            </w:pPr>
            <w:r>
              <w:rPr>
                <w:sz w:val="21"/>
                <w:szCs w:val="21"/>
                <w:highlight w:val="none"/>
                <w:lang w:bidi="ar"/>
              </w:rPr>
              <w:t>3</w:t>
            </w:r>
          </w:p>
        </w:tc>
        <w:tc>
          <w:tcPr>
            <w:tcW w:w="1292" w:type="dxa"/>
            <w:vAlign w:val="center"/>
          </w:tcPr>
          <w:p w14:paraId="5F118B75">
            <w:pPr>
              <w:spacing w:before="0" w:after="0" w:line="240" w:lineRule="auto"/>
              <w:ind w:firstLine="0" w:firstLineChars="0"/>
              <w:jc w:val="center"/>
              <w:rPr>
                <w:sz w:val="21"/>
                <w:szCs w:val="21"/>
                <w:highlight w:val="none"/>
              </w:rPr>
            </w:pPr>
          </w:p>
        </w:tc>
      </w:tr>
      <w:tr w14:paraId="41863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4902D160">
            <w:pPr>
              <w:spacing w:before="0" w:after="0" w:line="240" w:lineRule="auto"/>
              <w:ind w:firstLine="0" w:firstLineChars="0"/>
              <w:jc w:val="center"/>
              <w:rPr>
                <w:sz w:val="21"/>
                <w:szCs w:val="21"/>
                <w:highlight w:val="none"/>
              </w:rPr>
            </w:pPr>
            <w:r>
              <w:rPr>
                <w:rFonts w:hint="eastAsia"/>
                <w:sz w:val="21"/>
                <w:szCs w:val="21"/>
                <w:highlight w:val="none"/>
              </w:rPr>
              <w:t>7</w:t>
            </w:r>
          </w:p>
        </w:tc>
        <w:tc>
          <w:tcPr>
            <w:tcW w:w="2264" w:type="dxa"/>
            <w:vAlign w:val="center"/>
          </w:tcPr>
          <w:p w14:paraId="0C2738B4">
            <w:pPr>
              <w:spacing w:before="0" w:after="0" w:line="240" w:lineRule="auto"/>
              <w:ind w:firstLine="0" w:firstLineChars="0"/>
              <w:jc w:val="center"/>
              <w:rPr>
                <w:sz w:val="21"/>
                <w:szCs w:val="21"/>
                <w:highlight w:val="none"/>
              </w:rPr>
            </w:pPr>
            <w:r>
              <w:rPr>
                <w:rFonts w:hint="eastAsia"/>
                <w:sz w:val="21"/>
                <w:szCs w:val="21"/>
                <w:highlight w:val="none"/>
                <w:lang w:bidi="ar"/>
              </w:rPr>
              <w:t>剥线钳</w:t>
            </w:r>
          </w:p>
        </w:tc>
        <w:tc>
          <w:tcPr>
            <w:tcW w:w="2955" w:type="dxa"/>
            <w:vAlign w:val="center"/>
          </w:tcPr>
          <w:p w14:paraId="57B70949">
            <w:pPr>
              <w:spacing w:before="0" w:after="0" w:line="240" w:lineRule="auto"/>
              <w:ind w:firstLine="0" w:firstLineChars="0"/>
              <w:jc w:val="center"/>
              <w:rPr>
                <w:sz w:val="21"/>
                <w:szCs w:val="21"/>
                <w:highlight w:val="none"/>
              </w:rPr>
            </w:pPr>
            <w:r>
              <w:rPr>
                <w:rFonts w:hint="eastAsia"/>
                <w:sz w:val="21"/>
                <w:szCs w:val="21"/>
                <w:highlight w:val="none"/>
                <w:lang w:bidi="ar"/>
              </w:rPr>
              <w:t>剥线钳_PV-AZM-4/10</w:t>
            </w:r>
          </w:p>
        </w:tc>
        <w:tc>
          <w:tcPr>
            <w:tcW w:w="819" w:type="dxa"/>
            <w:vAlign w:val="center"/>
          </w:tcPr>
          <w:p w14:paraId="23EC22B1">
            <w:pPr>
              <w:spacing w:before="0" w:after="0" w:line="240" w:lineRule="auto"/>
              <w:ind w:firstLine="0" w:firstLineChars="0"/>
              <w:jc w:val="center"/>
              <w:rPr>
                <w:sz w:val="21"/>
                <w:szCs w:val="21"/>
                <w:highlight w:val="none"/>
              </w:rPr>
            </w:pPr>
            <w:r>
              <w:rPr>
                <w:rFonts w:hint="eastAsia"/>
                <w:sz w:val="21"/>
                <w:szCs w:val="21"/>
                <w:highlight w:val="none"/>
                <w:lang w:bidi="ar"/>
              </w:rPr>
              <w:t>把</w:t>
            </w:r>
          </w:p>
        </w:tc>
        <w:tc>
          <w:tcPr>
            <w:tcW w:w="1026" w:type="dxa"/>
            <w:vAlign w:val="center"/>
          </w:tcPr>
          <w:p w14:paraId="34FBACBB">
            <w:pPr>
              <w:spacing w:before="0" w:after="0" w:line="240" w:lineRule="auto"/>
              <w:ind w:firstLine="0" w:firstLineChars="0"/>
              <w:jc w:val="center"/>
              <w:rPr>
                <w:sz w:val="21"/>
                <w:szCs w:val="21"/>
                <w:highlight w:val="none"/>
              </w:rPr>
            </w:pPr>
            <w:r>
              <w:rPr>
                <w:sz w:val="21"/>
                <w:szCs w:val="21"/>
                <w:highlight w:val="none"/>
                <w:lang w:bidi="ar"/>
              </w:rPr>
              <w:t>6</w:t>
            </w:r>
          </w:p>
        </w:tc>
        <w:tc>
          <w:tcPr>
            <w:tcW w:w="1292" w:type="dxa"/>
            <w:vAlign w:val="center"/>
          </w:tcPr>
          <w:p w14:paraId="361E3FE6">
            <w:pPr>
              <w:spacing w:before="0" w:after="0" w:line="240" w:lineRule="auto"/>
              <w:ind w:firstLine="0" w:firstLineChars="0"/>
              <w:jc w:val="center"/>
              <w:rPr>
                <w:sz w:val="21"/>
                <w:szCs w:val="21"/>
                <w:highlight w:val="none"/>
              </w:rPr>
            </w:pPr>
          </w:p>
        </w:tc>
      </w:tr>
    </w:tbl>
    <w:p w14:paraId="679A4384">
      <w:pPr>
        <w:rPr>
          <w:highlight w:val="none"/>
        </w:rPr>
      </w:pPr>
      <w:r>
        <w:rPr>
          <w:rFonts w:hint="eastAsia"/>
          <w:highlight w:val="none"/>
        </w:rPr>
        <w:t>注：</w:t>
      </w:r>
      <w:r>
        <w:rPr>
          <w:highlight w:val="none"/>
        </w:rPr>
        <w:t>最终备品备件数量根据实际排产数量同比例调整</w:t>
      </w:r>
      <w:r>
        <w:rPr>
          <w:rFonts w:hint="eastAsia"/>
          <w:highlight w:val="none"/>
        </w:rPr>
        <w:t>。</w:t>
      </w:r>
    </w:p>
    <w:p w14:paraId="55D3EA02">
      <w:pPr>
        <w:rPr>
          <w:highlight w:val="none"/>
        </w:rPr>
      </w:pPr>
      <w:r>
        <w:rPr>
          <w:rFonts w:hint="eastAsia"/>
          <w:highlight w:val="none"/>
        </w:rPr>
        <w:br w:type="page"/>
      </w:r>
      <w:bookmarkStart w:id="377" w:name="_GoBack"/>
      <w:bookmarkEnd w:id="377"/>
    </w:p>
    <w:p w14:paraId="3DC52B0A">
      <w:pPr>
        <w:pStyle w:val="2"/>
        <w:numPr>
          <w:ilvl w:val="0"/>
          <w:numId w:val="1"/>
        </w:numPr>
        <w:rPr>
          <w:highlight w:val="none"/>
        </w:rPr>
      </w:pPr>
      <w:bookmarkStart w:id="182" w:name="_Toc204"/>
      <w:bookmarkStart w:id="183" w:name="_Toc17949"/>
      <w:bookmarkStart w:id="184" w:name="_Toc2660"/>
      <w:bookmarkStart w:id="185" w:name="_Toc9376"/>
      <w:bookmarkStart w:id="186" w:name="_Toc7619_WPSOffice_Level1"/>
      <w:bookmarkStart w:id="187" w:name="_Toc14607"/>
      <w:r>
        <w:rPr>
          <w:rFonts w:hint="eastAsia"/>
          <w:highlight w:val="none"/>
        </w:rPr>
        <w:t>交货检验与验收</w:t>
      </w:r>
      <w:bookmarkEnd w:id="182"/>
      <w:bookmarkEnd w:id="183"/>
      <w:bookmarkEnd w:id="184"/>
      <w:bookmarkEnd w:id="185"/>
      <w:bookmarkEnd w:id="186"/>
      <w:bookmarkEnd w:id="187"/>
    </w:p>
    <w:p w14:paraId="5010F014">
      <w:pPr>
        <w:pStyle w:val="3"/>
        <w:numPr>
          <w:ilvl w:val="1"/>
          <w:numId w:val="1"/>
        </w:numPr>
        <w:rPr>
          <w:rFonts w:ascii="宋体" w:hAnsi="宋体"/>
          <w:highlight w:val="none"/>
        </w:rPr>
      </w:pPr>
      <w:bookmarkStart w:id="188" w:name="_Toc3313"/>
      <w:bookmarkStart w:id="189" w:name="_Toc14424_WPSOffice_Level2"/>
      <w:bookmarkStart w:id="190" w:name="_Toc23288"/>
      <w:bookmarkStart w:id="191" w:name="_Toc8355"/>
      <w:bookmarkStart w:id="192" w:name="_Toc26067"/>
      <w:bookmarkStart w:id="193" w:name="_Toc22348"/>
      <w:r>
        <w:rPr>
          <w:rFonts w:hint="eastAsia" w:ascii="宋体" w:hAnsi="宋体"/>
          <w:highlight w:val="none"/>
        </w:rPr>
        <w:t>一般要求</w:t>
      </w:r>
      <w:bookmarkEnd w:id="188"/>
      <w:bookmarkEnd w:id="189"/>
      <w:bookmarkEnd w:id="190"/>
      <w:bookmarkEnd w:id="191"/>
      <w:bookmarkEnd w:id="192"/>
      <w:bookmarkEnd w:id="193"/>
    </w:p>
    <w:p w14:paraId="34D71A1D">
      <w:pPr>
        <w:rPr>
          <w:highlight w:val="none"/>
        </w:rPr>
      </w:pPr>
      <w:r>
        <w:rPr>
          <w:rFonts w:hint="eastAsia"/>
          <w:highlight w:val="none"/>
        </w:rPr>
        <w:t>1）投标方应满足本技术规范书所提的技术要求，应向招标方保证所供设备是技术先进、成熟可靠的全新产品。在图纸设计和材料选择方面应准确无误，加工工艺无任何缺陷和差错。技术文件及图纸要清晰、正确、完整，能满足正常运行和维护的要求。</w:t>
      </w:r>
    </w:p>
    <w:p w14:paraId="3B11A520">
      <w:pPr>
        <w:rPr>
          <w:highlight w:val="none"/>
        </w:rPr>
      </w:pPr>
      <w:r>
        <w:rPr>
          <w:rFonts w:hint="eastAsia"/>
          <w:highlight w:val="none"/>
        </w:rPr>
        <w:t>2）投标方应具备有效方法，控制所有关键元器件/材料、外协、外购件的质量和服务，使其符合本技术规范书的要求。</w:t>
      </w:r>
    </w:p>
    <w:p w14:paraId="2EF88741">
      <w:pPr>
        <w:rPr>
          <w:highlight w:val="none"/>
        </w:rPr>
      </w:pPr>
      <w:r>
        <w:rPr>
          <w:rFonts w:hint="eastAsia"/>
          <w:highlight w:val="none"/>
        </w:rPr>
        <w:t>3）招标方有权委派第三方监造单位到投标方制造工厂和分包及外购件工厂检查制造过程，检查按合同交付的元件、组件及使用材料是否符合标准及其合同上规定的要求，并参加合同规定由投标方进行的一些元件试验和整个装配件的试验。投标方应提供给招标方代表技术文件及图纸查阅，试验及检验所必须的仪器工具、办公用具供使用。</w:t>
      </w:r>
    </w:p>
    <w:p w14:paraId="0F699F29">
      <w:pPr>
        <w:rPr>
          <w:highlight w:val="none"/>
        </w:rPr>
      </w:pPr>
      <w:r>
        <w:rPr>
          <w:rFonts w:hint="eastAsia"/>
          <w:highlight w:val="none"/>
        </w:rPr>
        <w:t>4）在设备开始生产前，投标方应提供一份生产程序和制作加工进度表，进度表中应包括检查与试验的项目，以便招标方确定驻厂监造计划。</w:t>
      </w:r>
    </w:p>
    <w:p w14:paraId="620B9380">
      <w:pPr>
        <w:rPr>
          <w:rFonts w:hint="eastAsia"/>
          <w:highlight w:val="none"/>
        </w:rPr>
      </w:pPr>
      <w:r>
        <w:rPr>
          <w:rFonts w:hint="eastAsia"/>
          <w:highlight w:val="none"/>
        </w:rPr>
        <w:t>5）如在安装的试运行期间发现部件缺陷、损坏情况，在证实设备储存安装、维护和运行都符合要求时，投标方应尽快免费更换，不得因此而延误工程进度。</w:t>
      </w:r>
    </w:p>
    <w:p w14:paraId="26AA3111">
      <w:pPr>
        <w:rPr>
          <w:rFonts w:hint="eastAsia" w:eastAsia="宋体"/>
          <w:highlight w:val="none"/>
          <w:lang w:val="en-US" w:eastAsia="zh-CN"/>
        </w:rPr>
      </w:pPr>
      <w:r>
        <w:rPr>
          <w:rFonts w:hint="eastAsia"/>
          <w:highlight w:val="none"/>
          <w:lang w:val="en-US" w:eastAsia="zh-CN"/>
        </w:rPr>
        <w:t>6）组件的现场验收包括到货检验和性能验收两部分，由招标方、和第三方检测单位共同组织进行，如果其中一方未到现场，则认为其认可验收结果。</w:t>
      </w:r>
    </w:p>
    <w:p w14:paraId="71268AC3">
      <w:pPr>
        <w:pStyle w:val="3"/>
        <w:numPr>
          <w:ilvl w:val="1"/>
          <w:numId w:val="1"/>
        </w:numPr>
        <w:rPr>
          <w:rFonts w:ascii="宋体" w:hAnsi="宋体"/>
          <w:highlight w:val="none"/>
        </w:rPr>
      </w:pPr>
      <w:bookmarkStart w:id="194" w:name="_Toc30837"/>
      <w:bookmarkStart w:id="195" w:name="_Toc1504"/>
      <w:bookmarkStart w:id="196" w:name="_Toc30616"/>
      <w:bookmarkStart w:id="197" w:name="_Toc14861"/>
      <w:bookmarkStart w:id="198" w:name="_Toc30995"/>
      <w:bookmarkStart w:id="199" w:name="_Toc13755_WPSOffice_Level2"/>
      <w:r>
        <w:rPr>
          <w:rFonts w:hint="eastAsia" w:ascii="宋体" w:hAnsi="宋体"/>
          <w:highlight w:val="none"/>
        </w:rPr>
        <w:t>质量保证</w:t>
      </w:r>
      <w:bookmarkEnd w:id="194"/>
      <w:bookmarkEnd w:id="195"/>
      <w:bookmarkEnd w:id="196"/>
      <w:bookmarkEnd w:id="197"/>
      <w:bookmarkEnd w:id="198"/>
      <w:bookmarkEnd w:id="199"/>
    </w:p>
    <w:p w14:paraId="6EA63EF1">
      <w:pPr>
        <w:rPr>
          <w:highlight w:val="none"/>
        </w:rPr>
      </w:pPr>
      <w:r>
        <w:rPr>
          <w:rFonts w:hint="eastAsia"/>
          <w:highlight w:val="none"/>
        </w:rPr>
        <w:t>1）在招标方正确有效地存储、安装和使用条件下，投标方产品应在运行30天，且每天等效满负荷运行4小时及以上后进行验收。</w:t>
      </w:r>
    </w:p>
    <w:p w14:paraId="7AC99729">
      <w:pPr>
        <w:rPr>
          <w:highlight w:val="none"/>
        </w:rPr>
      </w:pPr>
      <w:r>
        <w:rPr>
          <w:rFonts w:hint="eastAsia"/>
          <w:highlight w:val="none"/>
        </w:rPr>
        <w:t>在保证期内，投标方产品各部件因制造不良或设计不当而发生损坏或未能达到合同规定的各项指标时，投标方应无偿地为招标方修理或更换零部件，直至改进设备结构并无偿供货。</w:t>
      </w:r>
    </w:p>
    <w:p w14:paraId="22B90A97">
      <w:pPr>
        <w:rPr>
          <w:highlight w:val="none"/>
        </w:rPr>
      </w:pPr>
      <w:r>
        <w:rPr>
          <w:rFonts w:hint="eastAsia"/>
          <w:highlight w:val="none"/>
        </w:rPr>
        <w:t>设备在验收试验时达不到合同规定的一个或多个技术指标保证值且属于投标方责任时，则投标方应自费采用有效措施在商定的时间内，使之达到保证指标。</w:t>
      </w:r>
    </w:p>
    <w:p w14:paraId="2FD7FEB9">
      <w:pPr>
        <w:rPr>
          <w:highlight w:val="none"/>
        </w:rPr>
      </w:pPr>
      <w:r>
        <w:rPr>
          <w:rFonts w:hint="eastAsia"/>
          <w:highlight w:val="none"/>
        </w:rPr>
        <w:t>在保证期内，由于下列情况所造成的缺陷、损坏或达不到指标时，不属投标方责任：由于招标方错误操作和维修；</w:t>
      </w:r>
    </w:p>
    <w:p w14:paraId="0C53DE12">
      <w:pPr>
        <w:rPr>
          <w:highlight w:val="none"/>
        </w:rPr>
      </w:pPr>
      <w:r>
        <w:rPr>
          <w:rFonts w:hint="eastAsia"/>
          <w:highlight w:val="none"/>
        </w:rPr>
        <w:t>设备在现场保存时间超过合同规定期限所引发的问题；</w:t>
      </w:r>
    </w:p>
    <w:p w14:paraId="087B0A5F">
      <w:pPr>
        <w:rPr>
          <w:highlight w:val="none"/>
        </w:rPr>
      </w:pPr>
      <w:r>
        <w:rPr>
          <w:rFonts w:hint="eastAsia"/>
          <w:highlight w:val="none"/>
        </w:rPr>
        <w:t>由于非投标方造成的其它错误和缺陷。</w:t>
      </w:r>
    </w:p>
    <w:p w14:paraId="734989F8">
      <w:pPr>
        <w:rPr>
          <w:highlight w:val="none"/>
        </w:rPr>
      </w:pPr>
      <w:r>
        <w:rPr>
          <w:rFonts w:hint="eastAsia"/>
          <w:highlight w:val="none"/>
        </w:rPr>
        <w:t>投标方提供的产品应满足在保证期内经供、需双方认可的权威第三方抽样检测合格，抽检数量和频次由招标方决定。</w:t>
      </w:r>
    </w:p>
    <w:p w14:paraId="673ED66B">
      <w:pPr>
        <w:pStyle w:val="3"/>
        <w:numPr>
          <w:ilvl w:val="1"/>
          <w:numId w:val="1"/>
        </w:numPr>
        <w:rPr>
          <w:rFonts w:ascii="宋体" w:hAnsi="宋体"/>
          <w:highlight w:val="none"/>
        </w:rPr>
      </w:pPr>
      <w:bookmarkStart w:id="200" w:name="_Toc28943_WPSOffice_Level2"/>
      <w:bookmarkStart w:id="201" w:name="_Toc12186"/>
      <w:bookmarkStart w:id="202" w:name="_Toc10848"/>
      <w:bookmarkStart w:id="203" w:name="_Toc26673"/>
      <w:bookmarkStart w:id="204" w:name="_Toc31108"/>
      <w:bookmarkStart w:id="205" w:name="_Toc6109"/>
      <w:r>
        <w:rPr>
          <w:rFonts w:hint="eastAsia" w:ascii="宋体" w:hAnsi="宋体"/>
          <w:highlight w:val="none"/>
        </w:rPr>
        <w:t>工厂检验</w:t>
      </w:r>
      <w:bookmarkEnd w:id="200"/>
      <w:bookmarkEnd w:id="201"/>
      <w:bookmarkEnd w:id="202"/>
      <w:bookmarkEnd w:id="203"/>
      <w:bookmarkEnd w:id="204"/>
      <w:bookmarkEnd w:id="205"/>
    </w:p>
    <w:p w14:paraId="70B4B34A">
      <w:pPr>
        <w:rPr>
          <w:highlight w:val="none"/>
        </w:rPr>
      </w:pPr>
      <w:r>
        <w:rPr>
          <w:rFonts w:hint="eastAsia"/>
          <w:highlight w:val="none"/>
        </w:rPr>
        <w:t>工厂检验是质量控制的一个重要组成部分。投标方必须严格进行厂内各生产环节的检验和试验。投标方提供的合同设备须签发质量证明、检验记录和测试报告，并且作为交货时质量证明文件的组成部分。</w:t>
      </w:r>
    </w:p>
    <w:p w14:paraId="5F4F17B7">
      <w:pPr>
        <w:rPr>
          <w:highlight w:val="none"/>
        </w:rPr>
      </w:pPr>
      <w:r>
        <w:rPr>
          <w:rFonts w:hint="eastAsia"/>
          <w:highlight w:val="none"/>
        </w:rPr>
        <w:t>投标方检验的范围包括原材料和元器件的进厂，零部件的加工、组装全过程的检验和试验，直至出厂。</w:t>
      </w:r>
    </w:p>
    <w:p w14:paraId="784DAECE">
      <w:pPr>
        <w:rPr>
          <w:highlight w:val="none"/>
        </w:rPr>
      </w:pPr>
      <w:r>
        <w:rPr>
          <w:rFonts w:hint="eastAsia"/>
          <w:highlight w:val="none"/>
        </w:rPr>
        <w:t>投标方检验的结果要满足技术规范书的要求，如有不符之处或达不到标准要求，投标方采取措施处理直至满足要求。如果在原组件规格型号上有设计变更，投标方须将变更方案实施前书面提供招标方，并书面说明变更的原因可能达到的效果及投入商业运行后可能造成的后果。投标方发生重大质量问题时将情况及时通知招标方。</w:t>
      </w:r>
    </w:p>
    <w:p w14:paraId="5738012E">
      <w:pPr>
        <w:pStyle w:val="3"/>
        <w:rPr>
          <w:highlight w:val="none"/>
        </w:rPr>
      </w:pPr>
      <w:bookmarkStart w:id="206" w:name="_Toc32130"/>
      <w:bookmarkStart w:id="207" w:name="_Toc5168"/>
      <w:bookmarkStart w:id="208" w:name="_Toc18065"/>
      <w:bookmarkStart w:id="209" w:name="_Toc22752"/>
      <w:bookmarkStart w:id="210" w:name="_Toc24060"/>
      <w:r>
        <w:rPr>
          <w:rFonts w:hint="eastAsia" w:ascii="宋体" w:hAnsi="宋体"/>
          <w:highlight w:val="none"/>
        </w:rPr>
        <w:t>5.4设备监造</w:t>
      </w:r>
      <w:bookmarkEnd w:id="206"/>
      <w:bookmarkEnd w:id="207"/>
      <w:bookmarkEnd w:id="208"/>
      <w:bookmarkEnd w:id="209"/>
      <w:bookmarkEnd w:id="210"/>
    </w:p>
    <w:p w14:paraId="1A9234BA">
      <w:pPr>
        <w:rPr>
          <w:rFonts w:ascii="Times New Roman" w:hAnsi="Times New Roman"/>
          <w:szCs w:val="21"/>
          <w:highlight w:val="none"/>
        </w:rPr>
      </w:pPr>
      <w:r>
        <w:rPr>
          <w:rFonts w:hint="eastAsia" w:ascii="Times New Roman" w:hAnsi="Times New Roman"/>
          <w:szCs w:val="21"/>
          <w:highlight w:val="none"/>
        </w:rPr>
        <w:t>5.4.1一般要求</w:t>
      </w:r>
    </w:p>
    <w:p w14:paraId="75FD9670">
      <w:pPr>
        <w:rPr>
          <w:highlight w:val="none"/>
        </w:rPr>
      </w:pPr>
      <w:r>
        <w:rPr>
          <w:rFonts w:hint="eastAsia"/>
          <w:highlight w:val="none"/>
        </w:rPr>
        <w:t>招标方将对投标方的合同设备进行监造。招标方的监造并不免除投标方对设备制造质量任何所应负的责任。</w:t>
      </w:r>
    </w:p>
    <w:p w14:paraId="1C8142D9">
      <w:pPr>
        <w:rPr>
          <w:highlight w:val="none"/>
        </w:rPr>
      </w:pPr>
      <w:r>
        <w:rPr>
          <w:rFonts w:hint="eastAsia"/>
          <w:highlight w:val="none"/>
        </w:rPr>
        <w:t>设备监造招标方派人到现场参加，文件见证和现场见证资料在见证前30天内提供给招标方监造代表。</w:t>
      </w:r>
    </w:p>
    <w:p w14:paraId="25EE318F">
      <w:pPr>
        <w:rPr>
          <w:highlight w:val="none"/>
        </w:rPr>
      </w:pPr>
      <w:r>
        <w:rPr>
          <w:rFonts w:hint="eastAsia"/>
          <w:highlight w:val="none"/>
        </w:rPr>
        <w:t>投标方在产品投料前1周提供生产计划，每月第1周内将生产计划和检验试验计划书面通知监造代表。</w:t>
      </w:r>
    </w:p>
    <w:p w14:paraId="3DF013AA">
      <w:pPr>
        <w:rPr>
          <w:highlight w:val="none"/>
        </w:rPr>
      </w:pPr>
      <w:r>
        <w:rPr>
          <w:rFonts w:hint="eastAsia"/>
          <w:highlight w:val="none"/>
        </w:rPr>
        <w:t>招标方监造代表有权查阅与监造设备有关的技术资料，投标方积极配合并提供相关资料的复印件。</w:t>
      </w:r>
    </w:p>
    <w:p w14:paraId="3E2F3CFF">
      <w:pPr>
        <w:rPr>
          <w:rFonts w:ascii="Times New Roman" w:hAnsi="Times New Roman"/>
          <w:szCs w:val="21"/>
          <w:highlight w:val="none"/>
        </w:rPr>
      </w:pPr>
      <w:r>
        <w:rPr>
          <w:rFonts w:hint="eastAsia" w:ascii="Times New Roman" w:hAnsi="Times New Roman"/>
          <w:szCs w:val="21"/>
          <w:highlight w:val="none"/>
        </w:rPr>
        <w:t>合同设备的重要部件和专用部件未经招标方允许，投标方不得擅自调换。</w:t>
      </w:r>
    </w:p>
    <w:p w14:paraId="3543CD1E">
      <w:pPr>
        <w:rPr>
          <w:rFonts w:ascii="Times New Roman" w:hAnsi="Times New Roman"/>
          <w:szCs w:val="21"/>
          <w:highlight w:val="none"/>
        </w:rPr>
      </w:pPr>
      <w:r>
        <w:rPr>
          <w:rFonts w:hint="eastAsia" w:ascii="Times New Roman" w:hAnsi="Times New Roman"/>
          <w:szCs w:val="21"/>
          <w:highlight w:val="none"/>
        </w:rPr>
        <w:t>招标方监造代表有权随时到车间检查设备质量生产情况。</w:t>
      </w:r>
    </w:p>
    <w:p w14:paraId="0520C082">
      <w:pPr>
        <w:rPr>
          <w:rFonts w:ascii="Times New Roman" w:hAnsi="Times New Roman"/>
          <w:szCs w:val="21"/>
          <w:highlight w:val="none"/>
        </w:rPr>
      </w:pPr>
      <w:r>
        <w:rPr>
          <w:rFonts w:hint="eastAsia" w:ascii="Times New Roman" w:hAnsi="Times New Roman"/>
          <w:szCs w:val="21"/>
          <w:highlight w:val="none"/>
        </w:rPr>
        <w:t>投标方给招标方监造代表提供专用办公室及通讯、生活方便。</w:t>
      </w:r>
    </w:p>
    <w:p w14:paraId="5485EF13">
      <w:pPr>
        <w:rPr>
          <w:rFonts w:ascii="Times New Roman" w:hAnsi="Times New Roman"/>
          <w:szCs w:val="21"/>
          <w:highlight w:val="none"/>
        </w:rPr>
      </w:pPr>
      <w:r>
        <w:rPr>
          <w:rFonts w:hint="eastAsia" w:ascii="Times New Roman" w:hAnsi="Times New Roman"/>
          <w:szCs w:val="21"/>
          <w:highlight w:val="none"/>
        </w:rPr>
        <w:t>投标方在现场见证前10天以书面形式通知招标方监造代表。</w:t>
      </w:r>
    </w:p>
    <w:p w14:paraId="3131A06B">
      <w:pPr>
        <w:rPr>
          <w:rFonts w:ascii="Times New Roman" w:hAnsi="Times New Roman"/>
          <w:szCs w:val="21"/>
          <w:highlight w:val="none"/>
        </w:rPr>
      </w:pPr>
      <w:r>
        <w:rPr>
          <w:rFonts w:hint="eastAsia" w:ascii="Times New Roman" w:hAnsi="Times New Roman"/>
          <w:szCs w:val="21"/>
          <w:highlight w:val="none"/>
        </w:rPr>
        <w:t>5.4.2监造依据</w:t>
      </w:r>
    </w:p>
    <w:p w14:paraId="57E3EDA7">
      <w:pPr>
        <w:rPr>
          <w:rFonts w:ascii="Times New Roman" w:hAnsi="Times New Roman"/>
          <w:szCs w:val="21"/>
          <w:highlight w:val="none"/>
        </w:rPr>
      </w:pPr>
      <w:r>
        <w:rPr>
          <w:rFonts w:hint="eastAsia" w:ascii="Times New Roman" w:hAnsi="Times New Roman"/>
          <w:szCs w:val="21"/>
          <w:highlight w:val="none"/>
        </w:rPr>
        <w:t>根据DL/T 586—2008电力设备监造技术导则及相关行业标准和合同文件的有关规定。</w:t>
      </w:r>
    </w:p>
    <w:p w14:paraId="5E211621">
      <w:pPr>
        <w:rPr>
          <w:rFonts w:ascii="Times New Roman" w:hAnsi="Times New Roman"/>
          <w:szCs w:val="21"/>
          <w:highlight w:val="none"/>
        </w:rPr>
      </w:pPr>
      <w:r>
        <w:rPr>
          <w:rFonts w:hint="eastAsia" w:ascii="Times New Roman" w:hAnsi="Times New Roman"/>
          <w:szCs w:val="21"/>
          <w:highlight w:val="none"/>
        </w:rPr>
        <w:t>5.4.3监造方式</w:t>
      </w:r>
    </w:p>
    <w:p w14:paraId="365AD07F">
      <w:pPr>
        <w:rPr>
          <w:rFonts w:ascii="Times New Roman" w:hAnsi="Times New Roman"/>
          <w:szCs w:val="21"/>
          <w:highlight w:val="none"/>
        </w:rPr>
      </w:pPr>
      <w:r>
        <w:rPr>
          <w:rFonts w:hint="eastAsia" w:ascii="Times New Roman" w:hAnsi="Times New Roman"/>
          <w:szCs w:val="21"/>
          <w:highlight w:val="none"/>
        </w:rPr>
        <w:t>文件见证、现场见证和停工待检，即 R点、W点、H点。</w:t>
      </w:r>
    </w:p>
    <w:p w14:paraId="54FD702D">
      <w:pPr>
        <w:rPr>
          <w:rFonts w:ascii="Times New Roman" w:hAnsi="Times New Roman"/>
          <w:szCs w:val="21"/>
          <w:highlight w:val="none"/>
        </w:rPr>
      </w:pPr>
      <w:r>
        <w:rPr>
          <w:rFonts w:hint="eastAsia" w:ascii="Times New Roman" w:hAnsi="Times New Roman"/>
          <w:szCs w:val="21"/>
          <w:highlight w:val="none"/>
        </w:rPr>
        <w:t>R 点：投标方提供检验、试验记录及报告的项目，即文件见证。</w:t>
      </w:r>
    </w:p>
    <w:p w14:paraId="19C55899">
      <w:pPr>
        <w:rPr>
          <w:rFonts w:ascii="Times New Roman" w:hAnsi="Times New Roman"/>
          <w:szCs w:val="21"/>
          <w:highlight w:val="none"/>
        </w:rPr>
      </w:pPr>
      <w:r>
        <w:rPr>
          <w:rFonts w:hint="eastAsia" w:ascii="Times New Roman" w:hAnsi="Times New Roman"/>
          <w:szCs w:val="21"/>
          <w:highlight w:val="none"/>
        </w:rPr>
        <w:t>W 点：招标方监造代表参加的检验或试验项目，检验或试验后投标方提供检验或试验记录，即现场见证。</w:t>
      </w:r>
    </w:p>
    <w:p w14:paraId="42E4AECA">
      <w:pPr>
        <w:rPr>
          <w:rFonts w:ascii="Times New Roman" w:hAnsi="Times New Roman"/>
          <w:szCs w:val="21"/>
          <w:highlight w:val="none"/>
        </w:rPr>
      </w:pPr>
      <w:r>
        <w:rPr>
          <w:rFonts w:hint="eastAsia" w:ascii="Times New Roman" w:hAnsi="Times New Roman"/>
          <w:szCs w:val="21"/>
          <w:highlight w:val="none"/>
        </w:rPr>
        <w:t>H 点：停工待检。投标方在进行至该点时停工等待招标方监造代表参加的检验或试验项目，检验或试验后投标方提供检验及试验记录。</w:t>
      </w:r>
    </w:p>
    <w:p w14:paraId="5A12409E">
      <w:pPr>
        <w:rPr>
          <w:rFonts w:ascii="Times New Roman" w:hAnsi="Times New Roman"/>
          <w:szCs w:val="21"/>
          <w:highlight w:val="none"/>
        </w:rPr>
      </w:pPr>
      <w:r>
        <w:rPr>
          <w:rFonts w:hint="eastAsia" w:ascii="Times New Roman" w:hAnsi="Times New Roman"/>
          <w:szCs w:val="21"/>
          <w:highlight w:val="none"/>
        </w:rPr>
        <w:t>招标方接到质量见证通知后,及时派代表到投标方参加现场见证。如果招标方代表不能按期参加，招标方在接到投标方书面通知7日内不回复投标方，则W点自动转为R点，但H点没有招标方书面通知同意转为R点时，投标方不转入下道工序，与招标方联系商定更改见证日期，如果更改时间后，招标方仍未按时到达，则H点自动转为R点。</w:t>
      </w:r>
    </w:p>
    <w:p w14:paraId="0945C0F2">
      <w:pPr>
        <w:rPr>
          <w:rFonts w:ascii="Times New Roman" w:hAnsi="Times New Roman"/>
          <w:szCs w:val="21"/>
          <w:highlight w:val="none"/>
        </w:rPr>
      </w:pPr>
      <w:r>
        <w:rPr>
          <w:rFonts w:hint="eastAsia" w:ascii="Times New Roman" w:hAnsi="Times New Roman"/>
          <w:szCs w:val="21"/>
          <w:highlight w:val="none"/>
        </w:rPr>
        <w:t>每次监造内容完成后，投标方和招标方监造代表均在见证表上履行签字手续。签字手续一式3份，交招标方监造代表1份。</w:t>
      </w:r>
    </w:p>
    <w:p w14:paraId="5407CBB2">
      <w:pPr>
        <w:rPr>
          <w:rFonts w:ascii="Times New Roman" w:hAnsi="Times New Roman"/>
          <w:szCs w:val="21"/>
          <w:highlight w:val="none"/>
        </w:rPr>
      </w:pPr>
      <w:r>
        <w:rPr>
          <w:rFonts w:hint="eastAsia" w:ascii="Times New Roman" w:hAnsi="Times New Roman"/>
          <w:szCs w:val="21"/>
          <w:highlight w:val="none"/>
        </w:rPr>
        <w:t>5.4.4监造内容</w:t>
      </w:r>
    </w:p>
    <w:p w14:paraId="4A1E45F4">
      <w:pPr>
        <w:rPr>
          <w:highlight w:val="none"/>
        </w:rPr>
      </w:pPr>
      <w:r>
        <w:rPr>
          <w:rFonts w:hint="eastAsia" w:ascii="Times New Roman" w:hAnsi="Times New Roman"/>
          <w:szCs w:val="21"/>
          <w:highlight w:val="none"/>
        </w:rPr>
        <w:t>投标人应根据上述要求结合设备的实际情况，提出监造内容清单。</w:t>
      </w:r>
    </w:p>
    <w:tbl>
      <w:tblPr>
        <w:tblStyle w:val="15"/>
        <w:tblW w:w="9387" w:type="dxa"/>
        <w:tblInd w:w="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990"/>
        <w:gridCol w:w="1110"/>
        <w:gridCol w:w="2675"/>
        <w:gridCol w:w="400"/>
        <w:gridCol w:w="463"/>
        <w:gridCol w:w="437"/>
        <w:gridCol w:w="2575"/>
      </w:tblGrid>
      <w:tr w14:paraId="71BCC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7" w:type="dxa"/>
            <w:vMerge w:val="restart"/>
            <w:vAlign w:val="center"/>
          </w:tcPr>
          <w:p w14:paraId="066E76C3">
            <w:pPr>
              <w:spacing w:before="0" w:after="0" w:line="240" w:lineRule="auto"/>
              <w:ind w:firstLine="0" w:firstLineChars="0"/>
              <w:jc w:val="center"/>
              <w:rPr>
                <w:b/>
                <w:bCs/>
                <w:szCs w:val="21"/>
                <w:highlight w:val="none"/>
              </w:rPr>
            </w:pPr>
            <w:r>
              <w:rPr>
                <w:rFonts w:hint="eastAsia"/>
                <w:b/>
                <w:bCs/>
                <w:szCs w:val="21"/>
                <w:highlight w:val="none"/>
              </w:rPr>
              <w:t>序号</w:t>
            </w:r>
          </w:p>
        </w:tc>
        <w:tc>
          <w:tcPr>
            <w:tcW w:w="990" w:type="dxa"/>
            <w:vMerge w:val="restart"/>
            <w:vAlign w:val="center"/>
          </w:tcPr>
          <w:p w14:paraId="56CED780">
            <w:pPr>
              <w:spacing w:before="0" w:after="0" w:line="240" w:lineRule="auto"/>
              <w:ind w:firstLine="0" w:firstLineChars="0"/>
              <w:jc w:val="center"/>
              <w:rPr>
                <w:b/>
                <w:bCs/>
                <w:szCs w:val="21"/>
                <w:highlight w:val="none"/>
              </w:rPr>
            </w:pPr>
            <w:r>
              <w:rPr>
                <w:rFonts w:hint="eastAsia"/>
                <w:b/>
                <w:bCs/>
                <w:szCs w:val="21"/>
                <w:highlight w:val="none"/>
              </w:rPr>
              <w:t>监造部件</w:t>
            </w:r>
          </w:p>
        </w:tc>
        <w:tc>
          <w:tcPr>
            <w:tcW w:w="1110" w:type="dxa"/>
            <w:vMerge w:val="restart"/>
            <w:vAlign w:val="center"/>
          </w:tcPr>
          <w:p w14:paraId="582E4056">
            <w:pPr>
              <w:spacing w:before="0" w:after="0" w:line="240" w:lineRule="auto"/>
              <w:ind w:firstLine="0" w:firstLineChars="0"/>
              <w:jc w:val="center"/>
              <w:rPr>
                <w:b/>
                <w:bCs/>
                <w:szCs w:val="21"/>
                <w:highlight w:val="none"/>
              </w:rPr>
            </w:pPr>
            <w:r>
              <w:rPr>
                <w:rFonts w:hint="eastAsia"/>
                <w:b/>
                <w:bCs/>
                <w:szCs w:val="21"/>
                <w:highlight w:val="none"/>
              </w:rPr>
              <w:t>编号</w:t>
            </w:r>
          </w:p>
        </w:tc>
        <w:tc>
          <w:tcPr>
            <w:tcW w:w="2675" w:type="dxa"/>
            <w:vMerge w:val="restart"/>
            <w:vAlign w:val="center"/>
          </w:tcPr>
          <w:p w14:paraId="0167003B">
            <w:pPr>
              <w:spacing w:before="0" w:after="0" w:line="240" w:lineRule="auto"/>
              <w:ind w:firstLine="0" w:firstLineChars="0"/>
              <w:jc w:val="center"/>
              <w:rPr>
                <w:b/>
                <w:bCs/>
                <w:szCs w:val="21"/>
                <w:highlight w:val="none"/>
              </w:rPr>
            </w:pPr>
            <w:r>
              <w:rPr>
                <w:rFonts w:hint="eastAsia"/>
                <w:b/>
                <w:bCs/>
                <w:szCs w:val="21"/>
                <w:highlight w:val="none"/>
              </w:rPr>
              <w:t>见证项目</w:t>
            </w:r>
          </w:p>
        </w:tc>
        <w:tc>
          <w:tcPr>
            <w:tcW w:w="1300" w:type="dxa"/>
            <w:gridSpan w:val="3"/>
            <w:vAlign w:val="center"/>
          </w:tcPr>
          <w:p w14:paraId="67809ADE">
            <w:pPr>
              <w:spacing w:before="0" w:after="0" w:line="240" w:lineRule="auto"/>
              <w:ind w:firstLine="0" w:firstLineChars="0"/>
              <w:jc w:val="center"/>
              <w:rPr>
                <w:b/>
                <w:bCs/>
                <w:szCs w:val="21"/>
                <w:highlight w:val="none"/>
              </w:rPr>
            </w:pPr>
            <w:r>
              <w:rPr>
                <w:rFonts w:hint="eastAsia"/>
                <w:b/>
                <w:bCs/>
                <w:szCs w:val="21"/>
                <w:highlight w:val="none"/>
              </w:rPr>
              <w:t>见证方式</w:t>
            </w:r>
          </w:p>
        </w:tc>
        <w:tc>
          <w:tcPr>
            <w:tcW w:w="2575" w:type="dxa"/>
            <w:vMerge w:val="restart"/>
            <w:vAlign w:val="center"/>
          </w:tcPr>
          <w:p w14:paraId="4BC222C5">
            <w:pPr>
              <w:spacing w:before="0" w:after="0" w:line="240" w:lineRule="auto"/>
              <w:ind w:firstLine="0" w:firstLineChars="0"/>
              <w:jc w:val="center"/>
              <w:rPr>
                <w:b/>
                <w:bCs/>
                <w:szCs w:val="21"/>
                <w:highlight w:val="none"/>
              </w:rPr>
            </w:pPr>
            <w:r>
              <w:rPr>
                <w:rFonts w:hint="eastAsia"/>
                <w:b/>
                <w:bCs/>
                <w:szCs w:val="21"/>
                <w:highlight w:val="none"/>
              </w:rPr>
              <w:t>备注</w:t>
            </w:r>
          </w:p>
        </w:tc>
      </w:tr>
      <w:tr w14:paraId="5D498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tcPr>
          <w:p w14:paraId="7277818D">
            <w:pPr>
              <w:spacing w:before="0" w:after="0" w:line="240" w:lineRule="auto"/>
              <w:ind w:firstLine="0" w:firstLineChars="0"/>
              <w:jc w:val="center"/>
              <w:rPr>
                <w:szCs w:val="21"/>
                <w:highlight w:val="none"/>
              </w:rPr>
            </w:pPr>
          </w:p>
        </w:tc>
        <w:tc>
          <w:tcPr>
            <w:tcW w:w="990" w:type="dxa"/>
            <w:vMerge w:val="continue"/>
          </w:tcPr>
          <w:p w14:paraId="6DB1F0EF">
            <w:pPr>
              <w:spacing w:before="0" w:after="0" w:line="240" w:lineRule="auto"/>
              <w:ind w:firstLine="0" w:firstLineChars="0"/>
              <w:jc w:val="center"/>
              <w:rPr>
                <w:szCs w:val="21"/>
                <w:highlight w:val="none"/>
              </w:rPr>
            </w:pPr>
          </w:p>
        </w:tc>
        <w:tc>
          <w:tcPr>
            <w:tcW w:w="1110" w:type="dxa"/>
            <w:vMerge w:val="continue"/>
          </w:tcPr>
          <w:p w14:paraId="5E75049F">
            <w:pPr>
              <w:spacing w:before="0" w:after="0" w:line="240" w:lineRule="auto"/>
              <w:ind w:firstLine="0" w:firstLineChars="0"/>
              <w:jc w:val="center"/>
              <w:rPr>
                <w:szCs w:val="21"/>
                <w:highlight w:val="none"/>
              </w:rPr>
            </w:pPr>
          </w:p>
        </w:tc>
        <w:tc>
          <w:tcPr>
            <w:tcW w:w="2675" w:type="dxa"/>
            <w:vMerge w:val="continue"/>
          </w:tcPr>
          <w:p w14:paraId="4A3F3515">
            <w:pPr>
              <w:spacing w:before="0" w:after="0" w:line="240" w:lineRule="auto"/>
              <w:ind w:firstLine="0" w:firstLineChars="0"/>
              <w:jc w:val="center"/>
              <w:rPr>
                <w:szCs w:val="21"/>
                <w:highlight w:val="none"/>
              </w:rPr>
            </w:pPr>
          </w:p>
        </w:tc>
        <w:tc>
          <w:tcPr>
            <w:tcW w:w="400" w:type="dxa"/>
            <w:vAlign w:val="center"/>
          </w:tcPr>
          <w:p w14:paraId="75E440FD">
            <w:pPr>
              <w:spacing w:before="0" w:after="0" w:line="240" w:lineRule="auto"/>
              <w:ind w:firstLine="0" w:firstLineChars="0"/>
              <w:jc w:val="center"/>
              <w:rPr>
                <w:szCs w:val="21"/>
                <w:highlight w:val="none"/>
              </w:rPr>
            </w:pPr>
            <w:r>
              <w:rPr>
                <w:rFonts w:hint="eastAsia"/>
                <w:szCs w:val="21"/>
                <w:highlight w:val="none"/>
              </w:rPr>
              <w:t>H</w:t>
            </w:r>
          </w:p>
        </w:tc>
        <w:tc>
          <w:tcPr>
            <w:tcW w:w="463" w:type="dxa"/>
            <w:vAlign w:val="center"/>
          </w:tcPr>
          <w:p w14:paraId="509E2C5C">
            <w:pPr>
              <w:spacing w:before="0" w:after="0" w:line="240" w:lineRule="auto"/>
              <w:ind w:firstLine="0" w:firstLineChars="0"/>
              <w:jc w:val="center"/>
              <w:rPr>
                <w:szCs w:val="21"/>
                <w:highlight w:val="none"/>
              </w:rPr>
            </w:pPr>
            <w:r>
              <w:rPr>
                <w:rFonts w:hint="eastAsia"/>
                <w:szCs w:val="21"/>
                <w:highlight w:val="none"/>
              </w:rPr>
              <w:t>W</w:t>
            </w:r>
          </w:p>
        </w:tc>
        <w:tc>
          <w:tcPr>
            <w:tcW w:w="437" w:type="dxa"/>
            <w:vAlign w:val="center"/>
          </w:tcPr>
          <w:p w14:paraId="5F18A867">
            <w:pPr>
              <w:spacing w:before="0" w:after="0" w:line="240" w:lineRule="auto"/>
              <w:ind w:firstLine="0" w:firstLineChars="0"/>
              <w:jc w:val="center"/>
              <w:rPr>
                <w:szCs w:val="21"/>
                <w:highlight w:val="none"/>
              </w:rPr>
            </w:pPr>
            <w:r>
              <w:rPr>
                <w:rFonts w:hint="eastAsia"/>
                <w:szCs w:val="21"/>
                <w:highlight w:val="none"/>
              </w:rPr>
              <w:t>R</w:t>
            </w:r>
          </w:p>
        </w:tc>
        <w:tc>
          <w:tcPr>
            <w:tcW w:w="2575" w:type="dxa"/>
            <w:vMerge w:val="continue"/>
          </w:tcPr>
          <w:p w14:paraId="50014F3C">
            <w:pPr>
              <w:spacing w:before="0" w:after="0" w:line="240" w:lineRule="auto"/>
              <w:ind w:firstLine="0" w:firstLineChars="0"/>
              <w:jc w:val="center"/>
              <w:rPr>
                <w:szCs w:val="21"/>
                <w:highlight w:val="none"/>
              </w:rPr>
            </w:pPr>
          </w:p>
        </w:tc>
      </w:tr>
      <w:tr w14:paraId="3814E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restart"/>
            <w:vAlign w:val="center"/>
          </w:tcPr>
          <w:p w14:paraId="68ABE8A5">
            <w:pPr>
              <w:spacing w:before="0" w:after="0" w:line="240" w:lineRule="auto"/>
              <w:ind w:firstLine="0" w:firstLineChars="0"/>
              <w:jc w:val="center"/>
              <w:rPr>
                <w:szCs w:val="21"/>
                <w:highlight w:val="none"/>
              </w:rPr>
            </w:pPr>
            <w:r>
              <w:rPr>
                <w:rFonts w:hint="eastAsia"/>
                <w:szCs w:val="21"/>
                <w:highlight w:val="none"/>
              </w:rPr>
              <w:t>1</w:t>
            </w:r>
          </w:p>
        </w:tc>
        <w:tc>
          <w:tcPr>
            <w:tcW w:w="990" w:type="dxa"/>
            <w:vMerge w:val="restart"/>
            <w:vAlign w:val="center"/>
          </w:tcPr>
          <w:p w14:paraId="2608EC6B">
            <w:pPr>
              <w:spacing w:before="0" w:after="0" w:line="240" w:lineRule="auto"/>
              <w:ind w:firstLine="0" w:firstLineChars="0"/>
              <w:jc w:val="center"/>
              <w:rPr>
                <w:szCs w:val="21"/>
                <w:highlight w:val="none"/>
              </w:rPr>
            </w:pPr>
            <w:r>
              <w:rPr>
                <w:rFonts w:hint="eastAsia"/>
                <w:szCs w:val="21"/>
                <w:highlight w:val="none"/>
              </w:rPr>
              <w:t>设备控制</w:t>
            </w:r>
          </w:p>
        </w:tc>
        <w:tc>
          <w:tcPr>
            <w:tcW w:w="1110" w:type="dxa"/>
            <w:vAlign w:val="center"/>
          </w:tcPr>
          <w:p w14:paraId="3F627C9E">
            <w:pPr>
              <w:spacing w:before="0" w:after="0" w:line="240" w:lineRule="auto"/>
              <w:ind w:firstLine="0" w:firstLineChars="0"/>
              <w:jc w:val="center"/>
              <w:rPr>
                <w:szCs w:val="21"/>
                <w:highlight w:val="none"/>
              </w:rPr>
            </w:pPr>
            <w:r>
              <w:rPr>
                <w:rFonts w:hint="eastAsia"/>
                <w:szCs w:val="21"/>
                <w:highlight w:val="none"/>
              </w:rPr>
              <w:t>1-1-R</w:t>
            </w:r>
          </w:p>
        </w:tc>
        <w:tc>
          <w:tcPr>
            <w:tcW w:w="2675" w:type="dxa"/>
            <w:vAlign w:val="center"/>
          </w:tcPr>
          <w:p w14:paraId="405398A2">
            <w:pPr>
              <w:spacing w:before="0" w:after="0" w:line="240" w:lineRule="auto"/>
              <w:ind w:firstLine="0" w:firstLineChars="0"/>
              <w:jc w:val="center"/>
              <w:rPr>
                <w:szCs w:val="21"/>
                <w:highlight w:val="none"/>
              </w:rPr>
            </w:pPr>
            <w:r>
              <w:rPr>
                <w:rFonts w:hint="eastAsia"/>
                <w:szCs w:val="21"/>
                <w:highlight w:val="none"/>
              </w:rPr>
              <w:t>安全测试设备台账</w:t>
            </w:r>
          </w:p>
        </w:tc>
        <w:tc>
          <w:tcPr>
            <w:tcW w:w="400" w:type="dxa"/>
            <w:vAlign w:val="center"/>
          </w:tcPr>
          <w:p w14:paraId="62135385">
            <w:pPr>
              <w:spacing w:before="0" w:after="0" w:line="240" w:lineRule="auto"/>
              <w:ind w:firstLine="0" w:firstLineChars="0"/>
              <w:jc w:val="center"/>
              <w:rPr>
                <w:szCs w:val="21"/>
                <w:highlight w:val="none"/>
              </w:rPr>
            </w:pPr>
          </w:p>
        </w:tc>
        <w:tc>
          <w:tcPr>
            <w:tcW w:w="463" w:type="dxa"/>
            <w:vAlign w:val="center"/>
          </w:tcPr>
          <w:p w14:paraId="1A77F8E6">
            <w:pPr>
              <w:spacing w:before="0" w:after="0" w:line="240" w:lineRule="auto"/>
              <w:ind w:firstLine="0" w:firstLineChars="0"/>
              <w:jc w:val="center"/>
              <w:rPr>
                <w:szCs w:val="21"/>
                <w:highlight w:val="none"/>
              </w:rPr>
            </w:pPr>
          </w:p>
        </w:tc>
        <w:tc>
          <w:tcPr>
            <w:tcW w:w="437" w:type="dxa"/>
          </w:tcPr>
          <w:p w14:paraId="07945265">
            <w:pPr>
              <w:spacing w:before="0" w:after="0" w:line="240" w:lineRule="auto"/>
              <w:ind w:firstLine="0" w:firstLineChars="0"/>
              <w:jc w:val="center"/>
              <w:rPr>
                <w:szCs w:val="21"/>
                <w:highlight w:val="none"/>
              </w:rPr>
            </w:pPr>
            <w:r>
              <w:rPr>
                <w:rFonts w:hint="eastAsia"/>
                <w:szCs w:val="21"/>
                <w:highlight w:val="none"/>
              </w:rPr>
              <w:t>√</w:t>
            </w:r>
          </w:p>
        </w:tc>
        <w:tc>
          <w:tcPr>
            <w:tcW w:w="2575" w:type="dxa"/>
          </w:tcPr>
          <w:p w14:paraId="6029A111">
            <w:pPr>
              <w:spacing w:before="0" w:after="0" w:line="240" w:lineRule="auto"/>
              <w:ind w:firstLine="0" w:firstLineChars="0"/>
              <w:jc w:val="center"/>
              <w:rPr>
                <w:szCs w:val="21"/>
                <w:highlight w:val="none"/>
              </w:rPr>
            </w:pPr>
          </w:p>
        </w:tc>
      </w:tr>
      <w:tr w14:paraId="46154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tcPr>
          <w:p w14:paraId="14250454">
            <w:pPr>
              <w:spacing w:before="0" w:after="0" w:line="240" w:lineRule="auto"/>
              <w:ind w:firstLine="0" w:firstLineChars="0"/>
              <w:jc w:val="center"/>
              <w:rPr>
                <w:szCs w:val="21"/>
                <w:highlight w:val="none"/>
              </w:rPr>
            </w:pPr>
          </w:p>
        </w:tc>
        <w:tc>
          <w:tcPr>
            <w:tcW w:w="990" w:type="dxa"/>
            <w:vMerge w:val="continue"/>
          </w:tcPr>
          <w:p w14:paraId="6B23B6DF">
            <w:pPr>
              <w:spacing w:before="0" w:after="0" w:line="240" w:lineRule="auto"/>
              <w:ind w:firstLine="0" w:firstLineChars="0"/>
              <w:jc w:val="center"/>
              <w:rPr>
                <w:szCs w:val="21"/>
                <w:highlight w:val="none"/>
              </w:rPr>
            </w:pPr>
          </w:p>
        </w:tc>
        <w:tc>
          <w:tcPr>
            <w:tcW w:w="1110" w:type="dxa"/>
            <w:vAlign w:val="center"/>
          </w:tcPr>
          <w:p w14:paraId="542B773B">
            <w:pPr>
              <w:spacing w:before="0" w:after="0" w:line="240" w:lineRule="auto"/>
              <w:ind w:firstLine="0" w:firstLineChars="0"/>
              <w:jc w:val="center"/>
              <w:rPr>
                <w:szCs w:val="21"/>
                <w:highlight w:val="none"/>
              </w:rPr>
            </w:pPr>
            <w:r>
              <w:rPr>
                <w:rFonts w:hint="eastAsia"/>
                <w:szCs w:val="21"/>
                <w:highlight w:val="none"/>
              </w:rPr>
              <w:t>1-2-R</w:t>
            </w:r>
          </w:p>
        </w:tc>
        <w:tc>
          <w:tcPr>
            <w:tcW w:w="2675" w:type="dxa"/>
            <w:vAlign w:val="center"/>
          </w:tcPr>
          <w:p w14:paraId="2289F3C4">
            <w:pPr>
              <w:spacing w:before="0" w:after="0" w:line="240" w:lineRule="auto"/>
              <w:ind w:firstLine="0" w:firstLineChars="0"/>
              <w:jc w:val="center"/>
              <w:rPr>
                <w:szCs w:val="21"/>
                <w:highlight w:val="none"/>
              </w:rPr>
            </w:pPr>
            <w:r>
              <w:rPr>
                <w:rFonts w:hint="eastAsia"/>
                <w:szCs w:val="21"/>
                <w:highlight w:val="none"/>
              </w:rPr>
              <w:t>主要设备的校准证书</w:t>
            </w:r>
          </w:p>
        </w:tc>
        <w:tc>
          <w:tcPr>
            <w:tcW w:w="400" w:type="dxa"/>
            <w:vAlign w:val="center"/>
          </w:tcPr>
          <w:p w14:paraId="21597E2C">
            <w:pPr>
              <w:spacing w:before="0" w:after="0" w:line="240" w:lineRule="auto"/>
              <w:ind w:firstLine="0" w:firstLineChars="0"/>
              <w:jc w:val="center"/>
              <w:rPr>
                <w:szCs w:val="21"/>
                <w:highlight w:val="none"/>
              </w:rPr>
            </w:pPr>
          </w:p>
        </w:tc>
        <w:tc>
          <w:tcPr>
            <w:tcW w:w="463" w:type="dxa"/>
            <w:vAlign w:val="center"/>
          </w:tcPr>
          <w:p w14:paraId="014A1AE8">
            <w:pPr>
              <w:spacing w:before="0" w:after="0" w:line="240" w:lineRule="auto"/>
              <w:ind w:firstLine="0" w:firstLineChars="0"/>
              <w:jc w:val="center"/>
              <w:rPr>
                <w:szCs w:val="21"/>
                <w:highlight w:val="none"/>
              </w:rPr>
            </w:pPr>
          </w:p>
        </w:tc>
        <w:tc>
          <w:tcPr>
            <w:tcW w:w="437" w:type="dxa"/>
          </w:tcPr>
          <w:p w14:paraId="12F6DD3F">
            <w:pPr>
              <w:spacing w:before="0" w:after="0" w:line="240" w:lineRule="auto"/>
              <w:ind w:firstLine="0" w:firstLineChars="0"/>
              <w:jc w:val="center"/>
              <w:rPr>
                <w:szCs w:val="21"/>
                <w:highlight w:val="none"/>
              </w:rPr>
            </w:pPr>
            <w:r>
              <w:rPr>
                <w:rFonts w:hint="eastAsia"/>
                <w:szCs w:val="21"/>
                <w:highlight w:val="none"/>
              </w:rPr>
              <w:t>√</w:t>
            </w:r>
          </w:p>
        </w:tc>
        <w:tc>
          <w:tcPr>
            <w:tcW w:w="2575" w:type="dxa"/>
          </w:tcPr>
          <w:p w14:paraId="23927EC0">
            <w:pPr>
              <w:spacing w:before="0" w:after="0" w:line="240" w:lineRule="auto"/>
              <w:ind w:firstLine="0" w:firstLineChars="0"/>
              <w:jc w:val="center"/>
              <w:rPr>
                <w:szCs w:val="21"/>
                <w:highlight w:val="none"/>
              </w:rPr>
            </w:pPr>
          </w:p>
        </w:tc>
      </w:tr>
      <w:tr w14:paraId="08150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tcPr>
          <w:p w14:paraId="397646AD">
            <w:pPr>
              <w:spacing w:before="0" w:after="0" w:line="240" w:lineRule="auto"/>
              <w:ind w:firstLine="0" w:firstLineChars="0"/>
              <w:jc w:val="center"/>
              <w:rPr>
                <w:szCs w:val="21"/>
                <w:highlight w:val="none"/>
              </w:rPr>
            </w:pPr>
          </w:p>
        </w:tc>
        <w:tc>
          <w:tcPr>
            <w:tcW w:w="990" w:type="dxa"/>
            <w:vMerge w:val="continue"/>
          </w:tcPr>
          <w:p w14:paraId="098233B7">
            <w:pPr>
              <w:spacing w:before="0" w:after="0" w:line="240" w:lineRule="auto"/>
              <w:ind w:firstLine="0" w:firstLineChars="0"/>
              <w:jc w:val="center"/>
              <w:rPr>
                <w:szCs w:val="21"/>
                <w:highlight w:val="none"/>
              </w:rPr>
            </w:pPr>
          </w:p>
        </w:tc>
        <w:tc>
          <w:tcPr>
            <w:tcW w:w="1110" w:type="dxa"/>
            <w:vAlign w:val="center"/>
          </w:tcPr>
          <w:p w14:paraId="6306B74A">
            <w:pPr>
              <w:spacing w:before="0" w:after="0" w:line="240" w:lineRule="auto"/>
              <w:ind w:firstLine="0" w:firstLineChars="0"/>
              <w:jc w:val="center"/>
              <w:rPr>
                <w:szCs w:val="21"/>
                <w:highlight w:val="none"/>
              </w:rPr>
            </w:pPr>
            <w:r>
              <w:rPr>
                <w:rFonts w:hint="eastAsia"/>
                <w:szCs w:val="21"/>
                <w:highlight w:val="none"/>
              </w:rPr>
              <w:t>1-3-R</w:t>
            </w:r>
          </w:p>
        </w:tc>
        <w:tc>
          <w:tcPr>
            <w:tcW w:w="2675" w:type="dxa"/>
            <w:vAlign w:val="center"/>
          </w:tcPr>
          <w:p w14:paraId="13B27A7C">
            <w:pPr>
              <w:spacing w:before="0" w:after="0" w:line="240" w:lineRule="auto"/>
              <w:ind w:firstLine="0" w:firstLineChars="0"/>
              <w:jc w:val="center"/>
              <w:rPr>
                <w:szCs w:val="21"/>
                <w:highlight w:val="none"/>
              </w:rPr>
            </w:pPr>
            <w:r>
              <w:rPr>
                <w:rFonts w:hint="eastAsia"/>
                <w:szCs w:val="21"/>
                <w:highlight w:val="none"/>
              </w:rPr>
              <w:t>内部校准方法和记录</w:t>
            </w:r>
          </w:p>
        </w:tc>
        <w:tc>
          <w:tcPr>
            <w:tcW w:w="400" w:type="dxa"/>
            <w:vAlign w:val="center"/>
          </w:tcPr>
          <w:p w14:paraId="4111B067">
            <w:pPr>
              <w:spacing w:before="0" w:after="0" w:line="240" w:lineRule="auto"/>
              <w:ind w:firstLine="0" w:firstLineChars="0"/>
              <w:jc w:val="center"/>
              <w:rPr>
                <w:szCs w:val="21"/>
                <w:highlight w:val="none"/>
              </w:rPr>
            </w:pPr>
          </w:p>
        </w:tc>
        <w:tc>
          <w:tcPr>
            <w:tcW w:w="463" w:type="dxa"/>
            <w:vAlign w:val="center"/>
          </w:tcPr>
          <w:p w14:paraId="5EA93296">
            <w:pPr>
              <w:spacing w:before="0" w:after="0" w:line="240" w:lineRule="auto"/>
              <w:ind w:firstLine="0" w:firstLineChars="0"/>
              <w:jc w:val="center"/>
              <w:rPr>
                <w:szCs w:val="21"/>
                <w:highlight w:val="none"/>
              </w:rPr>
            </w:pPr>
          </w:p>
        </w:tc>
        <w:tc>
          <w:tcPr>
            <w:tcW w:w="437" w:type="dxa"/>
          </w:tcPr>
          <w:p w14:paraId="1C069629">
            <w:pPr>
              <w:spacing w:before="0" w:after="0" w:line="240" w:lineRule="auto"/>
              <w:ind w:firstLine="0" w:firstLineChars="0"/>
              <w:jc w:val="center"/>
              <w:rPr>
                <w:szCs w:val="21"/>
                <w:highlight w:val="none"/>
              </w:rPr>
            </w:pPr>
            <w:r>
              <w:rPr>
                <w:rFonts w:hint="eastAsia"/>
                <w:szCs w:val="21"/>
                <w:highlight w:val="none"/>
              </w:rPr>
              <w:t>√</w:t>
            </w:r>
          </w:p>
        </w:tc>
        <w:tc>
          <w:tcPr>
            <w:tcW w:w="2575" w:type="dxa"/>
          </w:tcPr>
          <w:p w14:paraId="43BB6B6D">
            <w:pPr>
              <w:spacing w:before="0" w:after="0" w:line="240" w:lineRule="auto"/>
              <w:ind w:firstLine="0" w:firstLineChars="0"/>
              <w:jc w:val="center"/>
              <w:rPr>
                <w:szCs w:val="21"/>
                <w:highlight w:val="none"/>
              </w:rPr>
            </w:pPr>
          </w:p>
        </w:tc>
      </w:tr>
      <w:tr w14:paraId="3A27D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tcPr>
          <w:p w14:paraId="29DABBBE">
            <w:pPr>
              <w:spacing w:before="0" w:after="0" w:line="240" w:lineRule="auto"/>
              <w:ind w:firstLine="0" w:firstLineChars="0"/>
              <w:jc w:val="center"/>
              <w:rPr>
                <w:szCs w:val="21"/>
                <w:highlight w:val="none"/>
              </w:rPr>
            </w:pPr>
          </w:p>
        </w:tc>
        <w:tc>
          <w:tcPr>
            <w:tcW w:w="990" w:type="dxa"/>
            <w:vMerge w:val="continue"/>
          </w:tcPr>
          <w:p w14:paraId="47612C6F">
            <w:pPr>
              <w:spacing w:before="0" w:after="0" w:line="240" w:lineRule="auto"/>
              <w:ind w:firstLine="0" w:firstLineChars="0"/>
              <w:jc w:val="center"/>
              <w:rPr>
                <w:szCs w:val="21"/>
                <w:highlight w:val="none"/>
              </w:rPr>
            </w:pPr>
          </w:p>
        </w:tc>
        <w:tc>
          <w:tcPr>
            <w:tcW w:w="1110" w:type="dxa"/>
            <w:vAlign w:val="center"/>
          </w:tcPr>
          <w:p w14:paraId="75F271F1">
            <w:pPr>
              <w:spacing w:before="0" w:after="0" w:line="240" w:lineRule="auto"/>
              <w:ind w:firstLine="0" w:firstLineChars="0"/>
              <w:jc w:val="center"/>
              <w:rPr>
                <w:szCs w:val="21"/>
                <w:highlight w:val="none"/>
              </w:rPr>
            </w:pPr>
            <w:r>
              <w:rPr>
                <w:rFonts w:hint="eastAsia"/>
                <w:szCs w:val="21"/>
                <w:highlight w:val="none"/>
              </w:rPr>
              <w:t>1-4-R</w:t>
            </w:r>
          </w:p>
        </w:tc>
        <w:tc>
          <w:tcPr>
            <w:tcW w:w="2675" w:type="dxa"/>
            <w:vAlign w:val="center"/>
          </w:tcPr>
          <w:p w14:paraId="710A1FA9">
            <w:pPr>
              <w:spacing w:before="0" w:after="0" w:line="240" w:lineRule="auto"/>
              <w:ind w:firstLine="0" w:firstLineChars="0"/>
              <w:jc w:val="center"/>
              <w:rPr>
                <w:szCs w:val="21"/>
                <w:highlight w:val="none"/>
              </w:rPr>
            </w:pPr>
            <w:r>
              <w:rPr>
                <w:rFonts w:hint="eastAsia"/>
                <w:szCs w:val="21"/>
                <w:highlight w:val="none"/>
              </w:rPr>
              <w:t>设备主要参数现场校验</w:t>
            </w:r>
          </w:p>
        </w:tc>
        <w:tc>
          <w:tcPr>
            <w:tcW w:w="400" w:type="dxa"/>
            <w:vAlign w:val="center"/>
          </w:tcPr>
          <w:p w14:paraId="2C6D9300">
            <w:pPr>
              <w:spacing w:before="0" w:after="0" w:line="240" w:lineRule="auto"/>
              <w:ind w:firstLine="0" w:firstLineChars="0"/>
              <w:jc w:val="center"/>
              <w:rPr>
                <w:szCs w:val="21"/>
                <w:highlight w:val="none"/>
              </w:rPr>
            </w:pPr>
          </w:p>
        </w:tc>
        <w:tc>
          <w:tcPr>
            <w:tcW w:w="463" w:type="dxa"/>
            <w:vAlign w:val="center"/>
          </w:tcPr>
          <w:p w14:paraId="02AD438A">
            <w:pPr>
              <w:spacing w:before="0" w:after="0" w:line="240" w:lineRule="auto"/>
              <w:ind w:firstLine="0" w:firstLineChars="0"/>
              <w:jc w:val="center"/>
              <w:rPr>
                <w:szCs w:val="21"/>
                <w:highlight w:val="none"/>
              </w:rPr>
            </w:pPr>
            <w:r>
              <w:rPr>
                <w:rFonts w:hint="eastAsia"/>
                <w:szCs w:val="21"/>
                <w:highlight w:val="none"/>
              </w:rPr>
              <w:t>√</w:t>
            </w:r>
          </w:p>
        </w:tc>
        <w:tc>
          <w:tcPr>
            <w:tcW w:w="437" w:type="dxa"/>
          </w:tcPr>
          <w:p w14:paraId="4C04C51F">
            <w:pPr>
              <w:spacing w:before="0" w:after="0" w:line="240" w:lineRule="auto"/>
              <w:ind w:firstLine="0" w:firstLineChars="0"/>
              <w:jc w:val="center"/>
              <w:rPr>
                <w:szCs w:val="21"/>
                <w:highlight w:val="none"/>
              </w:rPr>
            </w:pPr>
            <w:r>
              <w:rPr>
                <w:rFonts w:hint="eastAsia"/>
                <w:szCs w:val="21"/>
                <w:highlight w:val="none"/>
              </w:rPr>
              <w:t>√</w:t>
            </w:r>
          </w:p>
        </w:tc>
        <w:tc>
          <w:tcPr>
            <w:tcW w:w="2575" w:type="dxa"/>
          </w:tcPr>
          <w:p w14:paraId="6E0B14BF">
            <w:pPr>
              <w:spacing w:before="0" w:after="0" w:line="240" w:lineRule="auto"/>
              <w:ind w:firstLine="0" w:firstLineChars="0"/>
              <w:jc w:val="center"/>
              <w:rPr>
                <w:szCs w:val="21"/>
                <w:highlight w:val="none"/>
              </w:rPr>
            </w:pPr>
          </w:p>
        </w:tc>
      </w:tr>
      <w:tr w14:paraId="3C483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restart"/>
            <w:vAlign w:val="center"/>
          </w:tcPr>
          <w:p w14:paraId="254D80E2">
            <w:pPr>
              <w:spacing w:before="0" w:after="0" w:line="240" w:lineRule="auto"/>
              <w:ind w:firstLine="0" w:firstLineChars="0"/>
              <w:jc w:val="center"/>
              <w:rPr>
                <w:szCs w:val="21"/>
                <w:highlight w:val="none"/>
              </w:rPr>
            </w:pPr>
            <w:r>
              <w:rPr>
                <w:rFonts w:hint="eastAsia"/>
                <w:szCs w:val="21"/>
                <w:highlight w:val="none"/>
              </w:rPr>
              <w:t>2</w:t>
            </w:r>
          </w:p>
        </w:tc>
        <w:tc>
          <w:tcPr>
            <w:tcW w:w="990" w:type="dxa"/>
            <w:vMerge w:val="restart"/>
            <w:vAlign w:val="center"/>
          </w:tcPr>
          <w:p w14:paraId="295624FC">
            <w:pPr>
              <w:spacing w:before="0" w:after="0" w:line="240" w:lineRule="auto"/>
              <w:ind w:firstLine="0" w:firstLineChars="0"/>
              <w:jc w:val="center"/>
              <w:rPr>
                <w:szCs w:val="21"/>
                <w:highlight w:val="none"/>
              </w:rPr>
            </w:pPr>
            <w:r>
              <w:rPr>
                <w:rFonts w:hint="eastAsia"/>
                <w:szCs w:val="21"/>
                <w:highlight w:val="none"/>
              </w:rPr>
              <w:t>人员、环境</w:t>
            </w:r>
          </w:p>
        </w:tc>
        <w:tc>
          <w:tcPr>
            <w:tcW w:w="1110" w:type="dxa"/>
            <w:vAlign w:val="center"/>
          </w:tcPr>
          <w:p w14:paraId="68D5AAF1">
            <w:pPr>
              <w:spacing w:before="0" w:after="0" w:line="240" w:lineRule="auto"/>
              <w:ind w:firstLine="0" w:firstLineChars="0"/>
              <w:jc w:val="center"/>
              <w:rPr>
                <w:szCs w:val="21"/>
                <w:highlight w:val="none"/>
              </w:rPr>
            </w:pPr>
            <w:r>
              <w:rPr>
                <w:rFonts w:hint="eastAsia"/>
                <w:szCs w:val="21"/>
                <w:highlight w:val="none"/>
              </w:rPr>
              <w:t>2-1-R</w:t>
            </w:r>
          </w:p>
        </w:tc>
        <w:tc>
          <w:tcPr>
            <w:tcW w:w="2675" w:type="dxa"/>
            <w:vAlign w:val="center"/>
          </w:tcPr>
          <w:p w14:paraId="680BBFC2">
            <w:pPr>
              <w:spacing w:before="0" w:after="0" w:line="240" w:lineRule="auto"/>
              <w:ind w:firstLine="0" w:firstLineChars="0"/>
              <w:jc w:val="center"/>
              <w:rPr>
                <w:szCs w:val="21"/>
                <w:highlight w:val="none"/>
              </w:rPr>
            </w:pPr>
            <w:r>
              <w:rPr>
                <w:rFonts w:hint="eastAsia"/>
                <w:szCs w:val="21"/>
                <w:highlight w:val="none"/>
              </w:rPr>
              <w:t>人员资质</w:t>
            </w:r>
          </w:p>
        </w:tc>
        <w:tc>
          <w:tcPr>
            <w:tcW w:w="400" w:type="dxa"/>
            <w:vAlign w:val="center"/>
          </w:tcPr>
          <w:p w14:paraId="25C85802">
            <w:pPr>
              <w:spacing w:before="0" w:after="0" w:line="240" w:lineRule="auto"/>
              <w:ind w:firstLine="0" w:firstLineChars="0"/>
              <w:jc w:val="center"/>
              <w:rPr>
                <w:szCs w:val="21"/>
                <w:highlight w:val="none"/>
              </w:rPr>
            </w:pPr>
          </w:p>
        </w:tc>
        <w:tc>
          <w:tcPr>
            <w:tcW w:w="463" w:type="dxa"/>
            <w:vAlign w:val="center"/>
          </w:tcPr>
          <w:p w14:paraId="11E51919">
            <w:pPr>
              <w:spacing w:before="0" w:after="0" w:line="240" w:lineRule="auto"/>
              <w:ind w:firstLine="0" w:firstLineChars="0"/>
              <w:jc w:val="center"/>
              <w:rPr>
                <w:szCs w:val="21"/>
                <w:highlight w:val="none"/>
              </w:rPr>
            </w:pPr>
          </w:p>
        </w:tc>
        <w:tc>
          <w:tcPr>
            <w:tcW w:w="437" w:type="dxa"/>
          </w:tcPr>
          <w:p w14:paraId="1D009BCA">
            <w:pPr>
              <w:spacing w:before="0" w:after="0" w:line="240" w:lineRule="auto"/>
              <w:ind w:firstLine="0" w:firstLineChars="0"/>
              <w:jc w:val="center"/>
              <w:rPr>
                <w:szCs w:val="21"/>
                <w:highlight w:val="none"/>
              </w:rPr>
            </w:pPr>
            <w:r>
              <w:rPr>
                <w:rFonts w:hint="eastAsia"/>
                <w:szCs w:val="21"/>
                <w:highlight w:val="none"/>
              </w:rPr>
              <w:t>√</w:t>
            </w:r>
          </w:p>
        </w:tc>
        <w:tc>
          <w:tcPr>
            <w:tcW w:w="2575" w:type="dxa"/>
            <w:vAlign w:val="center"/>
          </w:tcPr>
          <w:p w14:paraId="3B6567B4">
            <w:pPr>
              <w:spacing w:before="0" w:after="0" w:line="240" w:lineRule="auto"/>
              <w:ind w:firstLine="0" w:firstLineChars="0"/>
              <w:jc w:val="center"/>
              <w:rPr>
                <w:szCs w:val="21"/>
                <w:highlight w:val="none"/>
              </w:rPr>
            </w:pPr>
          </w:p>
        </w:tc>
      </w:tr>
      <w:tr w14:paraId="5F425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tcPr>
          <w:p w14:paraId="3A713024">
            <w:pPr>
              <w:spacing w:before="0" w:after="0" w:line="240" w:lineRule="auto"/>
              <w:ind w:firstLine="0" w:firstLineChars="0"/>
              <w:jc w:val="center"/>
              <w:rPr>
                <w:szCs w:val="21"/>
                <w:highlight w:val="none"/>
              </w:rPr>
            </w:pPr>
          </w:p>
        </w:tc>
        <w:tc>
          <w:tcPr>
            <w:tcW w:w="990" w:type="dxa"/>
            <w:vMerge w:val="continue"/>
            <w:vAlign w:val="center"/>
          </w:tcPr>
          <w:p w14:paraId="2350A913">
            <w:pPr>
              <w:spacing w:before="0" w:after="0" w:line="240" w:lineRule="auto"/>
              <w:ind w:firstLine="0" w:firstLineChars="0"/>
              <w:jc w:val="center"/>
              <w:rPr>
                <w:szCs w:val="21"/>
                <w:highlight w:val="none"/>
              </w:rPr>
            </w:pPr>
          </w:p>
        </w:tc>
        <w:tc>
          <w:tcPr>
            <w:tcW w:w="1110" w:type="dxa"/>
            <w:vAlign w:val="center"/>
          </w:tcPr>
          <w:p w14:paraId="68730921">
            <w:pPr>
              <w:spacing w:before="0" w:after="0" w:line="240" w:lineRule="auto"/>
              <w:ind w:firstLine="0" w:firstLineChars="0"/>
              <w:jc w:val="center"/>
              <w:rPr>
                <w:szCs w:val="21"/>
                <w:highlight w:val="none"/>
              </w:rPr>
            </w:pPr>
            <w:r>
              <w:rPr>
                <w:rFonts w:hint="eastAsia"/>
                <w:szCs w:val="21"/>
                <w:highlight w:val="none"/>
              </w:rPr>
              <w:t>2-2-W</w:t>
            </w:r>
          </w:p>
        </w:tc>
        <w:tc>
          <w:tcPr>
            <w:tcW w:w="2675" w:type="dxa"/>
            <w:vAlign w:val="center"/>
          </w:tcPr>
          <w:p w14:paraId="20321EEB">
            <w:pPr>
              <w:spacing w:before="0" w:after="0" w:line="240" w:lineRule="auto"/>
              <w:ind w:firstLine="0" w:firstLineChars="0"/>
              <w:jc w:val="center"/>
              <w:rPr>
                <w:szCs w:val="21"/>
                <w:highlight w:val="none"/>
              </w:rPr>
            </w:pPr>
            <w:r>
              <w:rPr>
                <w:rFonts w:hint="eastAsia"/>
                <w:szCs w:val="21"/>
                <w:highlight w:val="none"/>
              </w:rPr>
              <w:t>人员防护</w:t>
            </w:r>
          </w:p>
        </w:tc>
        <w:tc>
          <w:tcPr>
            <w:tcW w:w="400" w:type="dxa"/>
            <w:vAlign w:val="center"/>
          </w:tcPr>
          <w:p w14:paraId="3DD8CE60">
            <w:pPr>
              <w:spacing w:before="0" w:after="0" w:line="240" w:lineRule="auto"/>
              <w:ind w:firstLine="0" w:firstLineChars="0"/>
              <w:jc w:val="center"/>
              <w:rPr>
                <w:szCs w:val="21"/>
                <w:highlight w:val="none"/>
              </w:rPr>
            </w:pPr>
          </w:p>
        </w:tc>
        <w:tc>
          <w:tcPr>
            <w:tcW w:w="463" w:type="dxa"/>
            <w:vAlign w:val="center"/>
          </w:tcPr>
          <w:p w14:paraId="41720AC6">
            <w:pPr>
              <w:spacing w:before="0" w:after="0" w:line="240" w:lineRule="auto"/>
              <w:ind w:firstLine="0" w:firstLineChars="0"/>
              <w:jc w:val="center"/>
              <w:rPr>
                <w:szCs w:val="21"/>
                <w:highlight w:val="none"/>
              </w:rPr>
            </w:pPr>
            <w:r>
              <w:rPr>
                <w:rFonts w:hint="eastAsia"/>
                <w:szCs w:val="21"/>
                <w:highlight w:val="none"/>
              </w:rPr>
              <w:t>√</w:t>
            </w:r>
          </w:p>
        </w:tc>
        <w:tc>
          <w:tcPr>
            <w:tcW w:w="437" w:type="dxa"/>
          </w:tcPr>
          <w:p w14:paraId="4F1415DC">
            <w:pPr>
              <w:spacing w:before="0" w:after="0" w:line="240" w:lineRule="auto"/>
              <w:ind w:firstLine="0" w:firstLineChars="0"/>
              <w:jc w:val="center"/>
              <w:rPr>
                <w:szCs w:val="21"/>
                <w:highlight w:val="none"/>
              </w:rPr>
            </w:pPr>
          </w:p>
        </w:tc>
        <w:tc>
          <w:tcPr>
            <w:tcW w:w="2575" w:type="dxa"/>
            <w:vAlign w:val="center"/>
          </w:tcPr>
          <w:p w14:paraId="50978125">
            <w:pPr>
              <w:spacing w:before="0" w:after="0" w:line="240" w:lineRule="auto"/>
              <w:ind w:firstLine="0" w:firstLineChars="0"/>
              <w:jc w:val="center"/>
              <w:rPr>
                <w:szCs w:val="21"/>
                <w:highlight w:val="none"/>
              </w:rPr>
            </w:pPr>
          </w:p>
        </w:tc>
      </w:tr>
      <w:tr w14:paraId="22D27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tcPr>
          <w:p w14:paraId="0FC409FD">
            <w:pPr>
              <w:spacing w:before="0" w:after="0" w:line="240" w:lineRule="auto"/>
              <w:ind w:firstLine="0" w:firstLineChars="0"/>
              <w:jc w:val="center"/>
              <w:rPr>
                <w:szCs w:val="21"/>
                <w:highlight w:val="none"/>
              </w:rPr>
            </w:pPr>
          </w:p>
        </w:tc>
        <w:tc>
          <w:tcPr>
            <w:tcW w:w="990" w:type="dxa"/>
            <w:vMerge w:val="continue"/>
            <w:vAlign w:val="center"/>
          </w:tcPr>
          <w:p w14:paraId="6EBFF856">
            <w:pPr>
              <w:spacing w:before="0" w:after="0" w:line="240" w:lineRule="auto"/>
              <w:ind w:firstLine="0" w:firstLineChars="0"/>
              <w:jc w:val="center"/>
              <w:rPr>
                <w:szCs w:val="21"/>
                <w:highlight w:val="none"/>
              </w:rPr>
            </w:pPr>
          </w:p>
        </w:tc>
        <w:tc>
          <w:tcPr>
            <w:tcW w:w="1110" w:type="dxa"/>
            <w:vAlign w:val="center"/>
          </w:tcPr>
          <w:p w14:paraId="55A6FBBE">
            <w:pPr>
              <w:spacing w:before="0" w:after="0" w:line="240" w:lineRule="auto"/>
              <w:ind w:firstLine="0" w:firstLineChars="0"/>
              <w:jc w:val="center"/>
              <w:rPr>
                <w:szCs w:val="21"/>
                <w:highlight w:val="none"/>
              </w:rPr>
            </w:pPr>
            <w:r>
              <w:rPr>
                <w:rFonts w:hint="eastAsia"/>
                <w:szCs w:val="21"/>
                <w:highlight w:val="none"/>
              </w:rPr>
              <w:t>2-3-W</w:t>
            </w:r>
          </w:p>
        </w:tc>
        <w:tc>
          <w:tcPr>
            <w:tcW w:w="2675" w:type="dxa"/>
            <w:vAlign w:val="center"/>
          </w:tcPr>
          <w:p w14:paraId="021495A6">
            <w:pPr>
              <w:spacing w:before="0" w:after="0" w:line="240" w:lineRule="auto"/>
              <w:ind w:firstLine="0" w:firstLineChars="0"/>
              <w:jc w:val="center"/>
              <w:rPr>
                <w:szCs w:val="21"/>
                <w:highlight w:val="none"/>
              </w:rPr>
            </w:pPr>
            <w:r>
              <w:rPr>
                <w:rFonts w:hint="eastAsia"/>
                <w:szCs w:val="21"/>
                <w:highlight w:val="none"/>
              </w:rPr>
              <w:t>生产现场环境条件</w:t>
            </w:r>
          </w:p>
        </w:tc>
        <w:tc>
          <w:tcPr>
            <w:tcW w:w="400" w:type="dxa"/>
            <w:vAlign w:val="center"/>
          </w:tcPr>
          <w:p w14:paraId="6ABDAAD0">
            <w:pPr>
              <w:spacing w:before="0" w:after="0" w:line="240" w:lineRule="auto"/>
              <w:ind w:firstLine="0" w:firstLineChars="0"/>
              <w:jc w:val="center"/>
              <w:rPr>
                <w:szCs w:val="21"/>
                <w:highlight w:val="none"/>
              </w:rPr>
            </w:pPr>
          </w:p>
        </w:tc>
        <w:tc>
          <w:tcPr>
            <w:tcW w:w="463" w:type="dxa"/>
            <w:vAlign w:val="center"/>
          </w:tcPr>
          <w:p w14:paraId="094EDF89">
            <w:pPr>
              <w:spacing w:before="0" w:after="0" w:line="240" w:lineRule="auto"/>
              <w:ind w:firstLine="0" w:firstLineChars="0"/>
              <w:jc w:val="center"/>
              <w:rPr>
                <w:szCs w:val="21"/>
                <w:highlight w:val="none"/>
              </w:rPr>
            </w:pPr>
            <w:r>
              <w:rPr>
                <w:rFonts w:hint="eastAsia"/>
                <w:szCs w:val="21"/>
                <w:highlight w:val="none"/>
              </w:rPr>
              <w:t>√</w:t>
            </w:r>
          </w:p>
        </w:tc>
        <w:tc>
          <w:tcPr>
            <w:tcW w:w="437" w:type="dxa"/>
          </w:tcPr>
          <w:p w14:paraId="31E23973">
            <w:pPr>
              <w:spacing w:before="0" w:after="0" w:line="240" w:lineRule="auto"/>
              <w:ind w:firstLine="0" w:firstLineChars="0"/>
              <w:jc w:val="center"/>
              <w:rPr>
                <w:szCs w:val="21"/>
                <w:highlight w:val="none"/>
              </w:rPr>
            </w:pPr>
          </w:p>
        </w:tc>
        <w:tc>
          <w:tcPr>
            <w:tcW w:w="2575" w:type="dxa"/>
            <w:vAlign w:val="center"/>
          </w:tcPr>
          <w:p w14:paraId="4EC2D0D6">
            <w:pPr>
              <w:spacing w:before="0" w:after="0" w:line="240" w:lineRule="auto"/>
              <w:ind w:firstLine="0" w:firstLineChars="0"/>
              <w:jc w:val="center"/>
              <w:rPr>
                <w:szCs w:val="21"/>
                <w:highlight w:val="none"/>
              </w:rPr>
            </w:pPr>
          </w:p>
        </w:tc>
      </w:tr>
      <w:tr w14:paraId="0166F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restart"/>
            <w:vAlign w:val="center"/>
          </w:tcPr>
          <w:p w14:paraId="7F129DDA">
            <w:pPr>
              <w:spacing w:before="0" w:after="0" w:line="240" w:lineRule="auto"/>
              <w:ind w:firstLine="0" w:firstLineChars="0"/>
              <w:jc w:val="center"/>
              <w:rPr>
                <w:szCs w:val="21"/>
                <w:highlight w:val="none"/>
              </w:rPr>
            </w:pPr>
            <w:r>
              <w:rPr>
                <w:rFonts w:hint="eastAsia"/>
                <w:szCs w:val="21"/>
                <w:highlight w:val="none"/>
              </w:rPr>
              <w:t>3</w:t>
            </w:r>
          </w:p>
        </w:tc>
        <w:tc>
          <w:tcPr>
            <w:tcW w:w="990" w:type="dxa"/>
            <w:vMerge w:val="restart"/>
            <w:vAlign w:val="center"/>
          </w:tcPr>
          <w:p w14:paraId="083EA185">
            <w:pPr>
              <w:spacing w:before="0" w:after="0" w:line="240" w:lineRule="auto"/>
              <w:ind w:firstLine="0" w:firstLineChars="0"/>
              <w:jc w:val="center"/>
              <w:rPr>
                <w:szCs w:val="21"/>
                <w:highlight w:val="none"/>
              </w:rPr>
            </w:pPr>
            <w:r>
              <w:rPr>
                <w:rFonts w:hint="eastAsia"/>
                <w:szCs w:val="21"/>
                <w:highlight w:val="none"/>
              </w:rPr>
              <w:t>工艺</w:t>
            </w:r>
          </w:p>
        </w:tc>
        <w:tc>
          <w:tcPr>
            <w:tcW w:w="1110" w:type="dxa"/>
            <w:vAlign w:val="center"/>
          </w:tcPr>
          <w:p w14:paraId="65C71F64">
            <w:pPr>
              <w:spacing w:before="0" w:after="0" w:line="240" w:lineRule="auto"/>
              <w:ind w:firstLine="0" w:firstLineChars="0"/>
              <w:jc w:val="center"/>
              <w:rPr>
                <w:szCs w:val="21"/>
                <w:highlight w:val="none"/>
              </w:rPr>
            </w:pPr>
            <w:r>
              <w:rPr>
                <w:rFonts w:hint="eastAsia"/>
                <w:szCs w:val="21"/>
                <w:highlight w:val="none"/>
              </w:rPr>
              <w:t>3-1-R</w:t>
            </w:r>
          </w:p>
        </w:tc>
        <w:tc>
          <w:tcPr>
            <w:tcW w:w="2675" w:type="dxa"/>
            <w:vAlign w:val="center"/>
          </w:tcPr>
          <w:p w14:paraId="230C2263">
            <w:pPr>
              <w:spacing w:before="0" w:after="0" w:line="240" w:lineRule="auto"/>
              <w:ind w:firstLine="0" w:firstLineChars="0"/>
              <w:jc w:val="center"/>
              <w:rPr>
                <w:szCs w:val="21"/>
                <w:highlight w:val="none"/>
              </w:rPr>
            </w:pPr>
            <w:r>
              <w:rPr>
                <w:rFonts w:hint="eastAsia"/>
                <w:szCs w:val="21"/>
                <w:highlight w:val="none"/>
              </w:rPr>
              <w:t>审查工艺文件、检查记录等</w:t>
            </w:r>
          </w:p>
        </w:tc>
        <w:tc>
          <w:tcPr>
            <w:tcW w:w="400" w:type="dxa"/>
            <w:vAlign w:val="center"/>
          </w:tcPr>
          <w:p w14:paraId="238FE863">
            <w:pPr>
              <w:spacing w:before="0" w:after="0" w:line="240" w:lineRule="auto"/>
              <w:ind w:firstLine="0" w:firstLineChars="0"/>
              <w:jc w:val="center"/>
              <w:rPr>
                <w:szCs w:val="21"/>
                <w:highlight w:val="none"/>
              </w:rPr>
            </w:pPr>
          </w:p>
        </w:tc>
        <w:tc>
          <w:tcPr>
            <w:tcW w:w="463" w:type="dxa"/>
            <w:vAlign w:val="center"/>
          </w:tcPr>
          <w:p w14:paraId="62D2EF2F">
            <w:pPr>
              <w:spacing w:before="0" w:after="0" w:line="240" w:lineRule="auto"/>
              <w:ind w:firstLine="0" w:firstLineChars="0"/>
              <w:jc w:val="center"/>
              <w:rPr>
                <w:szCs w:val="21"/>
                <w:highlight w:val="none"/>
              </w:rPr>
            </w:pPr>
          </w:p>
        </w:tc>
        <w:tc>
          <w:tcPr>
            <w:tcW w:w="437" w:type="dxa"/>
            <w:vAlign w:val="center"/>
          </w:tcPr>
          <w:p w14:paraId="512EDA61">
            <w:pPr>
              <w:spacing w:before="0" w:after="0" w:line="240" w:lineRule="auto"/>
              <w:ind w:firstLine="0" w:firstLineChars="0"/>
              <w:jc w:val="center"/>
              <w:rPr>
                <w:szCs w:val="21"/>
                <w:highlight w:val="none"/>
              </w:rPr>
            </w:pPr>
            <w:r>
              <w:rPr>
                <w:rFonts w:hint="eastAsia"/>
                <w:szCs w:val="21"/>
                <w:highlight w:val="none"/>
              </w:rPr>
              <w:t>√</w:t>
            </w:r>
          </w:p>
        </w:tc>
        <w:tc>
          <w:tcPr>
            <w:tcW w:w="2575" w:type="dxa"/>
          </w:tcPr>
          <w:p w14:paraId="0D7CA231">
            <w:pPr>
              <w:spacing w:before="0" w:after="0" w:line="240" w:lineRule="auto"/>
              <w:ind w:firstLine="0" w:firstLineChars="0"/>
              <w:jc w:val="center"/>
              <w:rPr>
                <w:szCs w:val="21"/>
                <w:highlight w:val="none"/>
              </w:rPr>
            </w:pPr>
          </w:p>
        </w:tc>
      </w:tr>
      <w:tr w14:paraId="1A055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tcPr>
          <w:p w14:paraId="66C3C071">
            <w:pPr>
              <w:spacing w:before="0" w:after="0" w:line="240" w:lineRule="auto"/>
              <w:ind w:firstLine="0" w:firstLineChars="0"/>
              <w:jc w:val="center"/>
              <w:rPr>
                <w:szCs w:val="21"/>
                <w:highlight w:val="none"/>
              </w:rPr>
            </w:pPr>
          </w:p>
        </w:tc>
        <w:tc>
          <w:tcPr>
            <w:tcW w:w="990" w:type="dxa"/>
            <w:vMerge w:val="continue"/>
            <w:vAlign w:val="center"/>
          </w:tcPr>
          <w:p w14:paraId="7EBA9879">
            <w:pPr>
              <w:spacing w:before="0" w:after="0" w:line="240" w:lineRule="auto"/>
              <w:ind w:firstLine="0" w:firstLineChars="0"/>
              <w:jc w:val="center"/>
              <w:rPr>
                <w:szCs w:val="21"/>
                <w:highlight w:val="none"/>
              </w:rPr>
            </w:pPr>
          </w:p>
        </w:tc>
        <w:tc>
          <w:tcPr>
            <w:tcW w:w="1110" w:type="dxa"/>
            <w:vAlign w:val="center"/>
          </w:tcPr>
          <w:p w14:paraId="57785510">
            <w:pPr>
              <w:spacing w:before="0" w:after="0" w:line="240" w:lineRule="auto"/>
              <w:ind w:firstLine="0" w:firstLineChars="0"/>
              <w:jc w:val="center"/>
              <w:rPr>
                <w:szCs w:val="21"/>
                <w:highlight w:val="none"/>
              </w:rPr>
            </w:pPr>
            <w:r>
              <w:rPr>
                <w:rFonts w:hint="eastAsia"/>
                <w:szCs w:val="21"/>
                <w:highlight w:val="none"/>
              </w:rPr>
              <w:t>3-2-W/R</w:t>
            </w:r>
          </w:p>
        </w:tc>
        <w:tc>
          <w:tcPr>
            <w:tcW w:w="2675" w:type="dxa"/>
            <w:vAlign w:val="center"/>
          </w:tcPr>
          <w:p w14:paraId="3E643170">
            <w:pPr>
              <w:spacing w:before="0" w:after="0" w:line="240" w:lineRule="auto"/>
              <w:ind w:firstLine="0" w:firstLineChars="0"/>
              <w:jc w:val="center"/>
              <w:rPr>
                <w:szCs w:val="21"/>
                <w:highlight w:val="none"/>
              </w:rPr>
            </w:pPr>
            <w:r>
              <w:rPr>
                <w:rFonts w:hint="eastAsia"/>
                <w:szCs w:val="21"/>
                <w:highlight w:val="none"/>
              </w:rPr>
              <w:t>焊接工序</w:t>
            </w:r>
          </w:p>
        </w:tc>
        <w:tc>
          <w:tcPr>
            <w:tcW w:w="400" w:type="dxa"/>
            <w:vAlign w:val="center"/>
          </w:tcPr>
          <w:p w14:paraId="24C95B5F">
            <w:pPr>
              <w:spacing w:before="0" w:after="0" w:line="240" w:lineRule="auto"/>
              <w:ind w:firstLine="0" w:firstLineChars="0"/>
              <w:jc w:val="center"/>
              <w:rPr>
                <w:szCs w:val="21"/>
                <w:highlight w:val="none"/>
              </w:rPr>
            </w:pPr>
          </w:p>
        </w:tc>
        <w:tc>
          <w:tcPr>
            <w:tcW w:w="463" w:type="dxa"/>
            <w:vAlign w:val="center"/>
          </w:tcPr>
          <w:p w14:paraId="5BC32281">
            <w:pPr>
              <w:spacing w:before="0" w:after="0" w:line="240" w:lineRule="auto"/>
              <w:ind w:firstLine="0" w:firstLineChars="0"/>
              <w:jc w:val="center"/>
              <w:rPr>
                <w:szCs w:val="21"/>
                <w:highlight w:val="none"/>
              </w:rPr>
            </w:pPr>
            <w:r>
              <w:rPr>
                <w:rFonts w:hint="eastAsia"/>
                <w:szCs w:val="21"/>
                <w:highlight w:val="none"/>
              </w:rPr>
              <w:t>√</w:t>
            </w:r>
          </w:p>
        </w:tc>
        <w:tc>
          <w:tcPr>
            <w:tcW w:w="437" w:type="dxa"/>
            <w:vAlign w:val="center"/>
          </w:tcPr>
          <w:p w14:paraId="680F8448">
            <w:pPr>
              <w:spacing w:before="0" w:after="0" w:line="240" w:lineRule="auto"/>
              <w:ind w:firstLine="0" w:firstLineChars="0"/>
              <w:jc w:val="center"/>
              <w:rPr>
                <w:szCs w:val="21"/>
                <w:highlight w:val="none"/>
              </w:rPr>
            </w:pPr>
            <w:r>
              <w:rPr>
                <w:rFonts w:hint="eastAsia"/>
                <w:szCs w:val="21"/>
                <w:highlight w:val="none"/>
              </w:rPr>
              <w:t>√</w:t>
            </w:r>
          </w:p>
        </w:tc>
        <w:tc>
          <w:tcPr>
            <w:tcW w:w="2575" w:type="dxa"/>
            <w:vMerge w:val="restart"/>
          </w:tcPr>
          <w:p w14:paraId="36529AB2">
            <w:pPr>
              <w:spacing w:before="0" w:after="0" w:line="240" w:lineRule="auto"/>
              <w:ind w:firstLine="0" w:firstLineChars="0"/>
              <w:jc w:val="center"/>
              <w:rPr>
                <w:szCs w:val="21"/>
                <w:highlight w:val="none"/>
              </w:rPr>
            </w:pPr>
            <w:r>
              <w:rPr>
                <w:rFonts w:hint="eastAsia"/>
                <w:szCs w:val="21"/>
                <w:highlight w:val="none"/>
              </w:rPr>
              <w:t>操作人员严格按照工艺要求执行、并查看检验记录</w:t>
            </w:r>
          </w:p>
        </w:tc>
      </w:tr>
      <w:tr w14:paraId="166B3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tcPr>
          <w:p w14:paraId="5B0D0B27">
            <w:pPr>
              <w:spacing w:before="0" w:after="0" w:line="240" w:lineRule="auto"/>
              <w:ind w:firstLine="0" w:firstLineChars="0"/>
              <w:jc w:val="center"/>
              <w:rPr>
                <w:szCs w:val="21"/>
                <w:highlight w:val="none"/>
              </w:rPr>
            </w:pPr>
          </w:p>
        </w:tc>
        <w:tc>
          <w:tcPr>
            <w:tcW w:w="990" w:type="dxa"/>
            <w:vMerge w:val="continue"/>
            <w:vAlign w:val="center"/>
          </w:tcPr>
          <w:p w14:paraId="1E71B2E2">
            <w:pPr>
              <w:spacing w:before="0" w:after="0" w:line="240" w:lineRule="auto"/>
              <w:ind w:firstLine="0" w:firstLineChars="0"/>
              <w:jc w:val="center"/>
              <w:rPr>
                <w:szCs w:val="21"/>
                <w:highlight w:val="none"/>
              </w:rPr>
            </w:pPr>
          </w:p>
        </w:tc>
        <w:tc>
          <w:tcPr>
            <w:tcW w:w="1110" w:type="dxa"/>
            <w:vAlign w:val="center"/>
          </w:tcPr>
          <w:p w14:paraId="0AE8482B">
            <w:pPr>
              <w:spacing w:before="0" w:after="0" w:line="240" w:lineRule="auto"/>
              <w:ind w:firstLine="0" w:firstLineChars="0"/>
              <w:jc w:val="center"/>
              <w:rPr>
                <w:szCs w:val="21"/>
                <w:highlight w:val="none"/>
              </w:rPr>
            </w:pPr>
            <w:r>
              <w:rPr>
                <w:rFonts w:hint="eastAsia"/>
                <w:szCs w:val="21"/>
                <w:highlight w:val="none"/>
              </w:rPr>
              <w:t>3-3-W/R</w:t>
            </w:r>
          </w:p>
        </w:tc>
        <w:tc>
          <w:tcPr>
            <w:tcW w:w="2675" w:type="dxa"/>
            <w:vAlign w:val="center"/>
          </w:tcPr>
          <w:p w14:paraId="0C2558B7">
            <w:pPr>
              <w:spacing w:before="0" w:after="0" w:line="240" w:lineRule="auto"/>
              <w:ind w:firstLine="0" w:firstLineChars="0"/>
              <w:jc w:val="center"/>
              <w:rPr>
                <w:szCs w:val="21"/>
                <w:highlight w:val="none"/>
              </w:rPr>
            </w:pPr>
            <w:r>
              <w:rPr>
                <w:rFonts w:hint="eastAsia"/>
                <w:szCs w:val="21"/>
                <w:highlight w:val="none"/>
              </w:rPr>
              <w:t>层压工序</w:t>
            </w:r>
          </w:p>
        </w:tc>
        <w:tc>
          <w:tcPr>
            <w:tcW w:w="400" w:type="dxa"/>
            <w:vAlign w:val="center"/>
          </w:tcPr>
          <w:p w14:paraId="0FC915B6">
            <w:pPr>
              <w:spacing w:before="0" w:after="0" w:line="240" w:lineRule="auto"/>
              <w:ind w:firstLine="0" w:firstLineChars="0"/>
              <w:jc w:val="center"/>
              <w:rPr>
                <w:szCs w:val="21"/>
                <w:highlight w:val="none"/>
              </w:rPr>
            </w:pPr>
          </w:p>
        </w:tc>
        <w:tc>
          <w:tcPr>
            <w:tcW w:w="463" w:type="dxa"/>
            <w:vAlign w:val="center"/>
          </w:tcPr>
          <w:p w14:paraId="3052A78F">
            <w:pPr>
              <w:spacing w:before="0" w:after="0" w:line="240" w:lineRule="auto"/>
              <w:ind w:firstLine="0" w:firstLineChars="0"/>
              <w:jc w:val="center"/>
              <w:rPr>
                <w:szCs w:val="21"/>
                <w:highlight w:val="none"/>
              </w:rPr>
            </w:pPr>
            <w:r>
              <w:rPr>
                <w:rFonts w:hint="eastAsia"/>
                <w:szCs w:val="21"/>
                <w:highlight w:val="none"/>
              </w:rPr>
              <w:t>√</w:t>
            </w:r>
          </w:p>
        </w:tc>
        <w:tc>
          <w:tcPr>
            <w:tcW w:w="437" w:type="dxa"/>
            <w:vAlign w:val="center"/>
          </w:tcPr>
          <w:p w14:paraId="6DF2D484">
            <w:pPr>
              <w:spacing w:before="0" w:after="0" w:line="240" w:lineRule="auto"/>
              <w:ind w:firstLine="0" w:firstLineChars="0"/>
              <w:jc w:val="center"/>
              <w:rPr>
                <w:szCs w:val="21"/>
                <w:highlight w:val="none"/>
              </w:rPr>
            </w:pPr>
            <w:r>
              <w:rPr>
                <w:rFonts w:hint="eastAsia"/>
                <w:szCs w:val="21"/>
                <w:highlight w:val="none"/>
              </w:rPr>
              <w:t>√</w:t>
            </w:r>
          </w:p>
        </w:tc>
        <w:tc>
          <w:tcPr>
            <w:tcW w:w="2575" w:type="dxa"/>
            <w:vMerge w:val="continue"/>
          </w:tcPr>
          <w:p w14:paraId="17CFB54E">
            <w:pPr>
              <w:spacing w:before="0" w:after="0" w:line="240" w:lineRule="auto"/>
              <w:ind w:firstLine="0" w:firstLineChars="0"/>
              <w:jc w:val="center"/>
              <w:rPr>
                <w:szCs w:val="21"/>
                <w:highlight w:val="none"/>
              </w:rPr>
            </w:pPr>
          </w:p>
        </w:tc>
      </w:tr>
      <w:tr w14:paraId="42F28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tcPr>
          <w:p w14:paraId="29AEF75F">
            <w:pPr>
              <w:spacing w:before="0" w:after="0" w:line="240" w:lineRule="auto"/>
              <w:ind w:firstLine="0" w:firstLineChars="0"/>
              <w:jc w:val="center"/>
              <w:rPr>
                <w:szCs w:val="21"/>
                <w:highlight w:val="none"/>
              </w:rPr>
            </w:pPr>
          </w:p>
        </w:tc>
        <w:tc>
          <w:tcPr>
            <w:tcW w:w="990" w:type="dxa"/>
            <w:vMerge w:val="continue"/>
            <w:vAlign w:val="center"/>
          </w:tcPr>
          <w:p w14:paraId="3854BE52">
            <w:pPr>
              <w:spacing w:before="0" w:after="0" w:line="240" w:lineRule="auto"/>
              <w:ind w:firstLine="0" w:firstLineChars="0"/>
              <w:jc w:val="center"/>
              <w:rPr>
                <w:szCs w:val="21"/>
                <w:highlight w:val="none"/>
              </w:rPr>
            </w:pPr>
          </w:p>
        </w:tc>
        <w:tc>
          <w:tcPr>
            <w:tcW w:w="1110" w:type="dxa"/>
            <w:vAlign w:val="center"/>
          </w:tcPr>
          <w:p w14:paraId="26161C38">
            <w:pPr>
              <w:spacing w:before="0" w:after="0" w:line="240" w:lineRule="auto"/>
              <w:ind w:firstLine="0" w:firstLineChars="0"/>
              <w:jc w:val="center"/>
              <w:rPr>
                <w:szCs w:val="21"/>
                <w:highlight w:val="none"/>
              </w:rPr>
            </w:pPr>
            <w:r>
              <w:rPr>
                <w:rFonts w:hint="eastAsia"/>
                <w:szCs w:val="21"/>
                <w:highlight w:val="none"/>
              </w:rPr>
              <w:t>3-4-W/R</w:t>
            </w:r>
          </w:p>
        </w:tc>
        <w:tc>
          <w:tcPr>
            <w:tcW w:w="2675" w:type="dxa"/>
            <w:vAlign w:val="center"/>
          </w:tcPr>
          <w:p w14:paraId="39454E4F">
            <w:pPr>
              <w:spacing w:before="0" w:after="0" w:line="240" w:lineRule="auto"/>
              <w:ind w:firstLine="0" w:firstLineChars="0"/>
              <w:jc w:val="center"/>
              <w:rPr>
                <w:szCs w:val="21"/>
                <w:highlight w:val="none"/>
              </w:rPr>
            </w:pPr>
            <w:r>
              <w:rPr>
                <w:rFonts w:hint="eastAsia"/>
                <w:szCs w:val="21"/>
                <w:highlight w:val="none"/>
              </w:rPr>
              <w:t>其它工序</w:t>
            </w:r>
          </w:p>
        </w:tc>
        <w:tc>
          <w:tcPr>
            <w:tcW w:w="400" w:type="dxa"/>
            <w:vAlign w:val="center"/>
          </w:tcPr>
          <w:p w14:paraId="32DA0EDB">
            <w:pPr>
              <w:spacing w:before="0" w:after="0" w:line="240" w:lineRule="auto"/>
              <w:ind w:firstLine="0" w:firstLineChars="0"/>
              <w:jc w:val="center"/>
              <w:rPr>
                <w:szCs w:val="21"/>
                <w:highlight w:val="none"/>
              </w:rPr>
            </w:pPr>
          </w:p>
        </w:tc>
        <w:tc>
          <w:tcPr>
            <w:tcW w:w="463" w:type="dxa"/>
            <w:vAlign w:val="center"/>
          </w:tcPr>
          <w:p w14:paraId="7278BF72">
            <w:pPr>
              <w:spacing w:before="0" w:after="0" w:line="240" w:lineRule="auto"/>
              <w:ind w:firstLine="0" w:firstLineChars="0"/>
              <w:jc w:val="center"/>
              <w:rPr>
                <w:szCs w:val="21"/>
                <w:highlight w:val="none"/>
              </w:rPr>
            </w:pPr>
            <w:r>
              <w:rPr>
                <w:rFonts w:hint="eastAsia"/>
                <w:szCs w:val="21"/>
                <w:highlight w:val="none"/>
              </w:rPr>
              <w:t>√</w:t>
            </w:r>
          </w:p>
        </w:tc>
        <w:tc>
          <w:tcPr>
            <w:tcW w:w="437" w:type="dxa"/>
            <w:vAlign w:val="center"/>
          </w:tcPr>
          <w:p w14:paraId="1D557B17">
            <w:pPr>
              <w:spacing w:before="0" w:after="0" w:line="240" w:lineRule="auto"/>
              <w:ind w:firstLine="0" w:firstLineChars="0"/>
              <w:jc w:val="center"/>
              <w:rPr>
                <w:szCs w:val="21"/>
                <w:highlight w:val="none"/>
              </w:rPr>
            </w:pPr>
            <w:r>
              <w:rPr>
                <w:rFonts w:hint="eastAsia"/>
                <w:szCs w:val="21"/>
                <w:highlight w:val="none"/>
              </w:rPr>
              <w:t>√</w:t>
            </w:r>
          </w:p>
        </w:tc>
        <w:tc>
          <w:tcPr>
            <w:tcW w:w="2575" w:type="dxa"/>
            <w:vMerge w:val="continue"/>
          </w:tcPr>
          <w:p w14:paraId="735FF2CD">
            <w:pPr>
              <w:spacing w:before="0" w:after="0" w:line="240" w:lineRule="auto"/>
              <w:ind w:firstLine="0" w:firstLineChars="0"/>
              <w:jc w:val="center"/>
              <w:rPr>
                <w:szCs w:val="21"/>
                <w:highlight w:val="none"/>
              </w:rPr>
            </w:pPr>
          </w:p>
        </w:tc>
      </w:tr>
      <w:tr w14:paraId="31DA7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7" w:type="dxa"/>
            <w:vAlign w:val="center"/>
          </w:tcPr>
          <w:p w14:paraId="6E245D86">
            <w:pPr>
              <w:spacing w:before="0" w:after="0" w:line="240" w:lineRule="auto"/>
              <w:ind w:firstLine="0" w:firstLineChars="0"/>
              <w:jc w:val="center"/>
              <w:rPr>
                <w:szCs w:val="21"/>
                <w:highlight w:val="none"/>
              </w:rPr>
            </w:pPr>
            <w:r>
              <w:rPr>
                <w:rFonts w:hint="eastAsia"/>
                <w:szCs w:val="21"/>
                <w:highlight w:val="none"/>
              </w:rPr>
              <w:t>4</w:t>
            </w:r>
          </w:p>
        </w:tc>
        <w:tc>
          <w:tcPr>
            <w:tcW w:w="990" w:type="dxa"/>
            <w:vAlign w:val="center"/>
          </w:tcPr>
          <w:p w14:paraId="0424DC9D">
            <w:pPr>
              <w:spacing w:before="0" w:after="0" w:line="240" w:lineRule="auto"/>
              <w:ind w:firstLine="0" w:firstLineChars="0"/>
              <w:jc w:val="center"/>
              <w:rPr>
                <w:szCs w:val="21"/>
                <w:highlight w:val="none"/>
              </w:rPr>
            </w:pPr>
            <w:r>
              <w:rPr>
                <w:rFonts w:hint="eastAsia"/>
                <w:szCs w:val="21"/>
                <w:highlight w:val="none"/>
              </w:rPr>
              <w:t>原材料</w:t>
            </w:r>
          </w:p>
        </w:tc>
        <w:tc>
          <w:tcPr>
            <w:tcW w:w="1110" w:type="dxa"/>
            <w:vAlign w:val="center"/>
          </w:tcPr>
          <w:p w14:paraId="15301B20">
            <w:pPr>
              <w:spacing w:before="0" w:after="0" w:line="240" w:lineRule="auto"/>
              <w:ind w:firstLine="0" w:firstLineChars="0"/>
              <w:jc w:val="center"/>
              <w:rPr>
                <w:szCs w:val="21"/>
                <w:highlight w:val="none"/>
              </w:rPr>
            </w:pPr>
            <w:r>
              <w:rPr>
                <w:rFonts w:hint="eastAsia"/>
                <w:szCs w:val="21"/>
                <w:highlight w:val="none"/>
              </w:rPr>
              <w:t>4-1-R</w:t>
            </w:r>
          </w:p>
        </w:tc>
        <w:tc>
          <w:tcPr>
            <w:tcW w:w="2675" w:type="dxa"/>
            <w:vAlign w:val="center"/>
          </w:tcPr>
          <w:p w14:paraId="718D54EB">
            <w:pPr>
              <w:spacing w:before="0" w:after="0" w:line="240" w:lineRule="auto"/>
              <w:ind w:firstLine="0" w:firstLineChars="0"/>
              <w:jc w:val="center"/>
              <w:rPr>
                <w:szCs w:val="21"/>
                <w:highlight w:val="none"/>
              </w:rPr>
            </w:pPr>
            <w:r>
              <w:rPr>
                <w:rFonts w:hint="eastAsia"/>
                <w:szCs w:val="21"/>
                <w:highlight w:val="none"/>
              </w:rPr>
              <w:t>原材料相关检查报告资料</w:t>
            </w:r>
          </w:p>
        </w:tc>
        <w:tc>
          <w:tcPr>
            <w:tcW w:w="400" w:type="dxa"/>
            <w:vAlign w:val="center"/>
          </w:tcPr>
          <w:p w14:paraId="55FFA159">
            <w:pPr>
              <w:spacing w:before="0" w:after="0" w:line="240" w:lineRule="auto"/>
              <w:ind w:firstLine="0" w:firstLineChars="0"/>
              <w:jc w:val="center"/>
              <w:rPr>
                <w:szCs w:val="21"/>
                <w:highlight w:val="none"/>
              </w:rPr>
            </w:pPr>
          </w:p>
        </w:tc>
        <w:tc>
          <w:tcPr>
            <w:tcW w:w="463" w:type="dxa"/>
            <w:vAlign w:val="center"/>
          </w:tcPr>
          <w:p w14:paraId="4ADDB56A">
            <w:pPr>
              <w:spacing w:before="0" w:after="0" w:line="240" w:lineRule="auto"/>
              <w:ind w:firstLine="0" w:firstLineChars="0"/>
              <w:jc w:val="center"/>
              <w:rPr>
                <w:szCs w:val="21"/>
                <w:highlight w:val="none"/>
              </w:rPr>
            </w:pPr>
          </w:p>
        </w:tc>
        <w:tc>
          <w:tcPr>
            <w:tcW w:w="437" w:type="dxa"/>
            <w:vAlign w:val="center"/>
          </w:tcPr>
          <w:p w14:paraId="3685746E">
            <w:pPr>
              <w:spacing w:before="0" w:after="0" w:line="240" w:lineRule="auto"/>
              <w:ind w:firstLine="0" w:firstLineChars="0"/>
              <w:jc w:val="center"/>
              <w:rPr>
                <w:szCs w:val="21"/>
                <w:highlight w:val="none"/>
              </w:rPr>
            </w:pPr>
            <w:r>
              <w:rPr>
                <w:rFonts w:hint="eastAsia"/>
                <w:szCs w:val="21"/>
                <w:highlight w:val="none"/>
              </w:rPr>
              <w:t>√</w:t>
            </w:r>
          </w:p>
        </w:tc>
        <w:tc>
          <w:tcPr>
            <w:tcW w:w="2575" w:type="dxa"/>
            <w:vAlign w:val="center"/>
          </w:tcPr>
          <w:p w14:paraId="38D08065">
            <w:pPr>
              <w:spacing w:before="0" w:after="0" w:line="240" w:lineRule="auto"/>
              <w:ind w:firstLine="0" w:firstLineChars="0"/>
              <w:jc w:val="center"/>
              <w:rPr>
                <w:szCs w:val="21"/>
                <w:highlight w:val="none"/>
              </w:rPr>
            </w:pPr>
          </w:p>
        </w:tc>
      </w:tr>
      <w:tr w14:paraId="210BE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7" w:type="dxa"/>
            <w:vAlign w:val="center"/>
          </w:tcPr>
          <w:p w14:paraId="2497EE36">
            <w:pPr>
              <w:spacing w:before="0" w:after="0" w:line="240" w:lineRule="auto"/>
              <w:ind w:firstLine="0" w:firstLineChars="0"/>
              <w:jc w:val="center"/>
              <w:rPr>
                <w:szCs w:val="21"/>
                <w:highlight w:val="none"/>
              </w:rPr>
            </w:pPr>
            <w:r>
              <w:rPr>
                <w:rFonts w:hint="eastAsia"/>
                <w:szCs w:val="21"/>
                <w:highlight w:val="none"/>
              </w:rPr>
              <w:t>4.1</w:t>
            </w:r>
          </w:p>
        </w:tc>
        <w:tc>
          <w:tcPr>
            <w:tcW w:w="990" w:type="dxa"/>
            <w:vAlign w:val="center"/>
          </w:tcPr>
          <w:p w14:paraId="739A5672">
            <w:pPr>
              <w:spacing w:before="0" w:after="0" w:line="240" w:lineRule="auto"/>
              <w:ind w:firstLine="0" w:firstLineChars="0"/>
              <w:jc w:val="center"/>
              <w:rPr>
                <w:szCs w:val="21"/>
                <w:highlight w:val="none"/>
              </w:rPr>
            </w:pPr>
            <w:r>
              <w:rPr>
                <w:rFonts w:hint="eastAsia"/>
                <w:szCs w:val="21"/>
                <w:highlight w:val="none"/>
              </w:rPr>
              <w:t>电池片</w:t>
            </w:r>
          </w:p>
        </w:tc>
        <w:tc>
          <w:tcPr>
            <w:tcW w:w="1110" w:type="dxa"/>
            <w:vAlign w:val="center"/>
          </w:tcPr>
          <w:p w14:paraId="02F34289">
            <w:pPr>
              <w:spacing w:before="0" w:after="0" w:line="240" w:lineRule="auto"/>
              <w:ind w:firstLine="0" w:firstLineChars="0"/>
              <w:jc w:val="center"/>
              <w:rPr>
                <w:szCs w:val="21"/>
                <w:highlight w:val="none"/>
              </w:rPr>
            </w:pPr>
            <w:r>
              <w:rPr>
                <w:rFonts w:hint="eastAsia"/>
                <w:szCs w:val="21"/>
                <w:highlight w:val="none"/>
              </w:rPr>
              <w:t>4-2-W</w:t>
            </w:r>
          </w:p>
        </w:tc>
        <w:tc>
          <w:tcPr>
            <w:tcW w:w="2675" w:type="dxa"/>
            <w:vAlign w:val="center"/>
          </w:tcPr>
          <w:p w14:paraId="494C43A2">
            <w:pPr>
              <w:spacing w:before="0" w:after="0" w:line="240" w:lineRule="auto"/>
              <w:ind w:firstLine="0" w:firstLineChars="0"/>
              <w:jc w:val="center"/>
              <w:rPr>
                <w:szCs w:val="21"/>
                <w:highlight w:val="none"/>
              </w:rPr>
            </w:pPr>
            <w:r>
              <w:rPr>
                <w:rFonts w:hint="eastAsia"/>
                <w:szCs w:val="21"/>
                <w:highlight w:val="none"/>
              </w:rPr>
              <w:t>外观检查</w:t>
            </w:r>
          </w:p>
        </w:tc>
        <w:tc>
          <w:tcPr>
            <w:tcW w:w="400" w:type="dxa"/>
            <w:vAlign w:val="center"/>
          </w:tcPr>
          <w:p w14:paraId="0DCB6ABC">
            <w:pPr>
              <w:spacing w:before="0" w:after="0" w:line="240" w:lineRule="auto"/>
              <w:ind w:firstLine="0" w:firstLineChars="0"/>
              <w:jc w:val="center"/>
              <w:rPr>
                <w:szCs w:val="21"/>
                <w:highlight w:val="none"/>
              </w:rPr>
            </w:pPr>
          </w:p>
        </w:tc>
        <w:tc>
          <w:tcPr>
            <w:tcW w:w="463" w:type="dxa"/>
            <w:vAlign w:val="center"/>
          </w:tcPr>
          <w:p w14:paraId="4FCA6059">
            <w:pPr>
              <w:spacing w:before="0" w:after="0" w:line="240" w:lineRule="auto"/>
              <w:ind w:firstLine="0" w:firstLineChars="0"/>
              <w:jc w:val="center"/>
              <w:rPr>
                <w:szCs w:val="21"/>
                <w:highlight w:val="none"/>
              </w:rPr>
            </w:pPr>
            <w:r>
              <w:rPr>
                <w:rFonts w:hint="eastAsia"/>
                <w:szCs w:val="21"/>
                <w:highlight w:val="none"/>
              </w:rPr>
              <w:t>√</w:t>
            </w:r>
          </w:p>
        </w:tc>
        <w:tc>
          <w:tcPr>
            <w:tcW w:w="437" w:type="dxa"/>
            <w:vAlign w:val="center"/>
          </w:tcPr>
          <w:p w14:paraId="21DF1D10">
            <w:pPr>
              <w:spacing w:before="0" w:after="0" w:line="240" w:lineRule="auto"/>
              <w:ind w:firstLine="0" w:firstLineChars="0"/>
              <w:jc w:val="center"/>
              <w:rPr>
                <w:szCs w:val="21"/>
                <w:highlight w:val="none"/>
              </w:rPr>
            </w:pPr>
            <w:r>
              <w:rPr>
                <w:rFonts w:hint="eastAsia"/>
                <w:szCs w:val="21"/>
                <w:highlight w:val="none"/>
              </w:rPr>
              <w:t>√</w:t>
            </w:r>
          </w:p>
        </w:tc>
        <w:tc>
          <w:tcPr>
            <w:tcW w:w="2575" w:type="dxa"/>
            <w:vAlign w:val="center"/>
          </w:tcPr>
          <w:p w14:paraId="076AA36A">
            <w:pPr>
              <w:spacing w:before="0" w:after="0" w:line="240" w:lineRule="auto"/>
              <w:ind w:firstLine="0" w:firstLineChars="0"/>
              <w:jc w:val="center"/>
              <w:rPr>
                <w:szCs w:val="21"/>
                <w:highlight w:val="none"/>
              </w:rPr>
            </w:pPr>
            <w:r>
              <w:rPr>
                <w:rFonts w:hint="eastAsia"/>
                <w:szCs w:val="21"/>
                <w:highlight w:val="none"/>
              </w:rPr>
              <w:t>目测：裂纹、破碎、针孔、崩边、缺角、主栅缺失、细栅断栅、银浆玷污、助焊剂印、互连条偏离、主栅与互连条脱焊</w:t>
            </w:r>
          </w:p>
        </w:tc>
      </w:tr>
      <w:tr w14:paraId="2D5E5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Align w:val="center"/>
          </w:tcPr>
          <w:p w14:paraId="5FB4CF55">
            <w:pPr>
              <w:spacing w:before="0" w:after="0" w:line="240" w:lineRule="auto"/>
              <w:ind w:firstLine="0" w:firstLineChars="0"/>
              <w:jc w:val="center"/>
              <w:rPr>
                <w:szCs w:val="21"/>
                <w:highlight w:val="none"/>
              </w:rPr>
            </w:pPr>
            <w:r>
              <w:rPr>
                <w:rFonts w:hint="eastAsia"/>
                <w:szCs w:val="21"/>
                <w:highlight w:val="none"/>
              </w:rPr>
              <w:t>4.2</w:t>
            </w:r>
          </w:p>
        </w:tc>
        <w:tc>
          <w:tcPr>
            <w:tcW w:w="990" w:type="dxa"/>
            <w:vAlign w:val="center"/>
          </w:tcPr>
          <w:p w14:paraId="3682EA16">
            <w:pPr>
              <w:spacing w:before="0" w:after="0" w:line="240" w:lineRule="auto"/>
              <w:ind w:firstLine="0" w:firstLineChars="0"/>
              <w:jc w:val="center"/>
              <w:rPr>
                <w:szCs w:val="21"/>
                <w:highlight w:val="none"/>
              </w:rPr>
            </w:pPr>
            <w:r>
              <w:rPr>
                <w:rFonts w:hint="eastAsia"/>
                <w:szCs w:val="21"/>
                <w:highlight w:val="none"/>
              </w:rPr>
              <w:t>汇流带与互连条</w:t>
            </w:r>
          </w:p>
        </w:tc>
        <w:tc>
          <w:tcPr>
            <w:tcW w:w="1110" w:type="dxa"/>
            <w:vAlign w:val="center"/>
          </w:tcPr>
          <w:p w14:paraId="575B31A5">
            <w:pPr>
              <w:spacing w:before="0" w:after="0" w:line="240" w:lineRule="auto"/>
              <w:ind w:firstLine="0" w:firstLineChars="0"/>
              <w:jc w:val="center"/>
              <w:rPr>
                <w:szCs w:val="21"/>
                <w:highlight w:val="none"/>
              </w:rPr>
            </w:pPr>
            <w:r>
              <w:rPr>
                <w:rFonts w:hint="eastAsia"/>
                <w:szCs w:val="21"/>
                <w:highlight w:val="none"/>
              </w:rPr>
              <w:t>4-3-W</w:t>
            </w:r>
          </w:p>
        </w:tc>
        <w:tc>
          <w:tcPr>
            <w:tcW w:w="2675" w:type="dxa"/>
            <w:vAlign w:val="center"/>
          </w:tcPr>
          <w:p w14:paraId="608C771B">
            <w:pPr>
              <w:spacing w:before="0" w:after="0" w:line="240" w:lineRule="auto"/>
              <w:ind w:firstLine="0" w:firstLineChars="0"/>
              <w:jc w:val="center"/>
              <w:rPr>
                <w:szCs w:val="21"/>
                <w:highlight w:val="none"/>
              </w:rPr>
            </w:pPr>
            <w:r>
              <w:rPr>
                <w:rFonts w:hint="eastAsia"/>
                <w:szCs w:val="21"/>
                <w:highlight w:val="none"/>
              </w:rPr>
              <w:t>外观检查</w:t>
            </w:r>
          </w:p>
        </w:tc>
        <w:tc>
          <w:tcPr>
            <w:tcW w:w="400" w:type="dxa"/>
            <w:vAlign w:val="center"/>
          </w:tcPr>
          <w:p w14:paraId="07C243CB">
            <w:pPr>
              <w:spacing w:before="0" w:after="0" w:line="240" w:lineRule="auto"/>
              <w:ind w:firstLine="0" w:firstLineChars="0"/>
              <w:jc w:val="center"/>
              <w:rPr>
                <w:szCs w:val="21"/>
                <w:highlight w:val="none"/>
              </w:rPr>
            </w:pPr>
          </w:p>
        </w:tc>
        <w:tc>
          <w:tcPr>
            <w:tcW w:w="463" w:type="dxa"/>
            <w:vAlign w:val="center"/>
          </w:tcPr>
          <w:p w14:paraId="42AF7553">
            <w:pPr>
              <w:spacing w:before="0" w:after="0" w:line="240" w:lineRule="auto"/>
              <w:ind w:firstLine="0" w:firstLineChars="0"/>
              <w:jc w:val="center"/>
              <w:rPr>
                <w:szCs w:val="21"/>
                <w:highlight w:val="none"/>
              </w:rPr>
            </w:pPr>
            <w:r>
              <w:rPr>
                <w:rFonts w:hint="eastAsia"/>
                <w:szCs w:val="21"/>
                <w:highlight w:val="none"/>
              </w:rPr>
              <w:t>√</w:t>
            </w:r>
          </w:p>
        </w:tc>
        <w:tc>
          <w:tcPr>
            <w:tcW w:w="437" w:type="dxa"/>
            <w:vAlign w:val="center"/>
          </w:tcPr>
          <w:p w14:paraId="6034BBEE">
            <w:pPr>
              <w:spacing w:before="0" w:after="0" w:line="240" w:lineRule="auto"/>
              <w:ind w:firstLine="0" w:firstLineChars="0"/>
              <w:jc w:val="center"/>
              <w:rPr>
                <w:szCs w:val="21"/>
                <w:highlight w:val="none"/>
              </w:rPr>
            </w:pPr>
            <w:r>
              <w:rPr>
                <w:rFonts w:hint="eastAsia"/>
                <w:szCs w:val="21"/>
                <w:highlight w:val="none"/>
              </w:rPr>
              <w:t>√</w:t>
            </w:r>
          </w:p>
        </w:tc>
        <w:tc>
          <w:tcPr>
            <w:tcW w:w="2575" w:type="dxa"/>
            <w:vAlign w:val="center"/>
          </w:tcPr>
          <w:p w14:paraId="621A7DF0">
            <w:pPr>
              <w:spacing w:before="0" w:after="0" w:line="240" w:lineRule="auto"/>
              <w:ind w:firstLine="0" w:firstLineChars="0"/>
              <w:jc w:val="center"/>
              <w:rPr>
                <w:szCs w:val="21"/>
                <w:highlight w:val="none"/>
              </w:rPr>
            </w:pPr>
            <w:r>
              <w:rPr>
                <w:rFonts w:hint="eastAsia"/>
                <w:szCs w:val="21"/>
                <w:highlight w:val="none"/>
              </w:rPr>
              <w:t>目测：连接处、间距、浸润</w:t>
            </w:r>
          </w:p>
        </w:tc>
      </w:tr>
      <w:tr w14:paraId="74220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Align w:val="center"/>
          </w:tcPr>
          <w:p w14:paraId="163AA9CF">
            <w:pPr>
              <w:spacing w:before="0" w:after="0" w:line="240" w:lineRule="auto"/>
              <w:ind w:firstLine="0" w:firstLineChars="0"/>
              <w:jc w:val="center"/>
              <w:rPr>
                <w:szCs w:val="21"/>
                <w:highlight w:val="none"/>
              </w:rPr>
            </w:pPr>
            <w:r>
              <w:rPr>
                <w:rFonts w:hint="eastAsia"/>
                <w:szCs w:val="21"/>
                <w:highlight w:val="none"/>
              </w:rPr>
              <w:t>4.3</w:t>
            </w:r>
          </w:p>
        </w:tc>
        <w:tc>
          <w:tcPr>
            <w:tcW w:w="990" w:type="dxa"/>
            <w:vAlign w:val="center"/>
          </w:tcPr>
          <w:p w14:paraId="639120E5">
            <w:pPr>
              <w:spacing w:before="0" w:after="0" w:line="240" w:lineRule="auto"/>
              <w:ind w:firstLine="0" w:firstLineChars="0"/>
              <w:jc w:val="center"/>
              <w:rPr>
                <w:szCs w:val="21"/>
                <w:highlight w:val="none"/>
              </w:rPr>
            </w:pPr>
            <w:r>
              <w:rPr>
                <w:rFonts w:hint="eastAsia"/>
                <w:szCs w:val="21"/>
                <w:highlight w:val="none"/>
              </w:rPr>
              <w:t>表面玻璃</w:t>
            </w:r>
          </w:p>
        </w:tc>
        <w:tc>
          <w:tcPr>
            <w:tcW w:w="1110" w:type="dxa"/>
            <w:vAlign w:val="center"/>
          </w:tcPr>
          <w:p w14:paraId="51A7E1F5">
            <w:pPr>
              <w:spacing w:before="0" w:after="0" w:line="240" w:lineRule="auto"/>
              <w:ind w:firstLine="0" w:firstLineChars="0"/>
              <w:jc w:val="center"/>
              <w:rPr>
                <w:szCs w:val="21"/>
                <w:highlight w:val="none"/>
              </w:rPr>
            </w:pPr>
            <w:r>
              <w:rPr>
                <w:rFonts w:hint="eastAsia"/>
                <w:szCs w:val="21"/>
                <w:highlight w:val="none"/>
              </w:rPr>
              <w:t>4-4-W</w:t>
            </w:r>
          </w:p>
        </w:tc>
        <w:tc>
          <w:tcPr>
            <w:tcW w:w="2675" w:type="dxa"/>
            <w:vAlign w:val="center"/>
          </w:tcPr>
          <w:p w14:paraId="30945C01">
            <w:pPr>
              <w:spacing w:before="0" w:after="0" w:line="240" w:lineRule="auto"/>
              <w:ind w:firstLine="0" w:firstLineChars="0"/>
              <w:jc w:val="center"/>
              <w:rPr>
                <w:szCs w:val="21"/>
                <w:highlight w:val="none"/>
              </w:rPr>
            </w:pPr>
            <w:r>
              <w:rPr>
                <w:rFonts w:hint="eastAsia"/>
                <w:szCs w:val="21"/>
                <w:highlight w:val="none"/>
              </w:rPr>
              <w:t>外观检查</w:t>
            </w:r>
          </w:p>
        </w:tc>
        <w:tc>
          <w:tcPr>
            <w:tcW w:w="400" w:type="dxa"/>
            <w:vAlign w:val="center"/>
          </w:tcPr>
          <w:p w14:paraId="469A70B3">
            <w:pPr>
              <w:spacing w:before="0" w:after="0" w:line="240" w:lineRule="auto"/>
              <w:ind w:firstLine="0" w:firstLineChars="0"/>
              <w:jc w:val="center"/>
              <w:rPr>
                <w:szCs w:val="21"/>
                <w:highlight w:val="none"/>
              </w:rPr>
            </w:pPr>
          </w:p>
        </w:tc>
        <w:tc>
          <w:tcPr>
            <w:tcW w:w="463" w:type="dxa"/>
            <w:vAlign w:val="center"/>
          </w:tcPr>
          <w:p w14:paraId="2DE250CE">
            <w:pPr>
              <w:spacing w:before="0" w:after="0" w:line="240" w:lineRule="auto"/>
              <w:ind w:firstLine="0" w:firstLineChars="0"/>
              <w:jc w:val="center"/>
              <w:rPr>
                <w:szCs w:val="21"/>
                <w:highlight w:val="none"/>
              </w:rPr>
            </w:pPr>
            <w:r>
              <w:rPr>
                <w:rFonts w:hint="eastAsia"/>
                <w:szCs w:val="21"/>
                <w:highlight w:val="none"/>
              </w:rPr>
              <w:t>√</w:t>
            </w:r>
          </w:p>
        </w:tc>
        <w:tc>
          <w:tcPr>
            <w:tcW w:w="437" w:type="dxa"/>
            <w:vAlign w:val="center"/>
          </w:tcPr>
          <w:p w14:paraId="5E42B724">
            <w:pPr>
              <w:spacing w:before="0" w:after="0" w:line="240" w:lineRule="auto"/>
              <w:ind w:firstLine="0" w:firstLineChars="0"/>
              <w:jc w:val="center"/>
              <w:rPr>
                <w:szCs w:val="21"/>
                <w:highlight w:val="none"/>
              </w:rPr>
            </w:pPr>
            <w:r>
              <w:rPr>
                <w:rFonts w:hint="eastAsia"/>
                <w:szCs w:val="21"/>
                <w:highlight w:val="none"/>
              </w:rPr>
              <w:t>√</w:t>
            </w:r>
          </w:p>
        </w:tc>
        <w:tc>
          <w:tcPr>
            <w:tcW w:w="2575" w:type="dxa"/>
            <w:vAlign w:val="center"/>
          </w:tcPr>
          <w:p w14:paraId="4078C4C8">
            <w:pPr>
              <w:spacing w:before="0" w:after="0" w:line="240" w:lineRule="auto"/>
              <w:ind w:firstLine="0" w:firstLineChars="0"/>
              <w:jc w:val="center"/>
              <w:rPr>
                <w:szCs w:val="21"/>
                <w:highlight w:val="none"/>
              </w:rPr>
            </w:pPr>
            <w:r>
              <w:rPr>
                <w:rFonts w:hint="eastAsia"/>
                <w:szCs w:val="21"/>
                <w:highlight w:val="none"/>
              </w:rPr>
              <w:t>目测。异物、气泡、划伤等</w:t>
            </w:r>
          </w:p>
        </w:tc>
      </w:tr>
      <w:tr w14:paraId="115E6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737" w:type="dxa"/>
            <w:vAlign w:val="center"/>
          </w:tcPr>
          <w:p w14:paraId="5917FF88">
            <w:pPr>
              <w:spacing w:before="0" w:after="0" w:line="240" w:lineRule="auto"/>
              <w:ind w:firstLine="0" w:firstLineChars="0"/>
              <w:jc w:val="center"/>
              <w:rPr>
                <w:szCs w:val="21"/>
                <w:highlight w:val="none"/>
              </w:rPr>
            </w:pPr>
            <w:r>
              <w:rPr>
                <w:rFonts w:hint="eastAsia"/>
                <w:szCs w:val="21"/>
                <w:highlight w:val="none"/>
              </w:rPr>
              <w:t>4.4</w:t>
            </w:r>
          </w:p>
        </w:tc>
        <w:tc>
          <w:tcPr>
            <w:tcW w:w="990" w:type="dxa"/>
            <w:vAlign w:val="center"/>
          </w:tcPr>
          <w:p w14:paraId="08B2E2BF">
            <w:pPr>
              <w:spacing w:before="0" w:after="0" w:line="240" w:lineRule="auto"/>
              <w:ind w:firstLine="0" w:firstLineChars="0"/>
              <w:jc w:val="center"/>
              <w:rPr>
                <w:szCs w:val="21"/>
                <w:highlight w:val="none"/>
              </w:rPr>
            </w:pPr>
            <w:r>
              <w:rPr>
                <w:rFonts w:hint="eastAsia"/>
                <w:szCs w:val="21"/>
                <w:highlight w:val="none"/>
              </w:rPr>
              <w:t>铝边框</w:t>
            </w:r>
          </w:p>
        </w:tc>
        <w:tc>
          <w:tcPr>
            <w:tcW w:w="1110" w:type="dxa"/>
            <w:vAlign w:val="center"/>
          </w:tcPr>
          <w:p w14:paraId="51B160CC">
            <w:pPr>
              <w:spacing w:before="0" w:after="0" w:line="240" w:lineRule="auto"/>
              <w:ind w:firstLine="0" w:firstLineChars="0"/>
              <w:jc w:val="center"/>
              <w:rPr>
                <w:szCs w:val="21"/>
                <w:highlight w:val="none"/>
              </w:rPr>
            </w:pPr>
            <w:r>
              <w:rPr>
                <w:rFonts w:hint="eastAsia"/>
                <w:szCs w:val="21"/>
                <w:highlight w:val="none"/>
              </w:rPr>
              <w:t>4-5-W</w:t>
            </w:r>
          </w:p>
        </w:tc>
        <w:tc>
          <w:tcPr>
            <w:tcW w:w="2675" w:type="dxa"/>
            <w:vAlign w:val="center"/>
          </w:tcPr>
          <w:p w14:paraId="1CDB60C8">
            <w:pPr>
              <w:spacing w:before="0" w:after="0" w:line="240" w:lineRule="auto"/>
              <w:ind w:firstLine="0" w:firstLineChars="0"/>
              <w:jc w:val="center"/>
              <w:rPr>
                <w:szCs w:val="21"/>
                <w:highlight w:val="none"/>
              </w:rPr>
            </w:pPr>
            <w:r>
              <w:rPr>
                <w:rFonts w:hint="eastAsia"/>
                <w:szCs w:val="21"/>
                <w:highlight w:val="none"/>
              </w:rPr>
              <w:t>外观检查</w:t>
            </w:r>
          </w:p>
        </w:tc>
        <w:tc>
          <w:tcPr>
            <w:tcW w:w="400" w:type="dxa"/>
            <w:vAlign w:val="center"/>
          </w:tcPr>
          <w:p w14:paraId="271C9700">
            <w:pPr>
              <w:spacing w:before="0" w:after="0" w:line="240" w:lineRule="auto"/>
              <w:ind w:firstLine="0" w:firstLineChars="0"/>
              <w:jc w:val="center"/>
              <w:rPr>
                <w:szCs w:val="21"/>
                <w:highlight w:val="none"/>
              </w:rPr>
            </w:pPr>
          </w:p>
        </w:tc>
        <w:tc>
          <w:tcPr>
            <w:tcW w:w="463" w:type="dxa"/>
            <w:vAlign w:val="center"/>
          </w:tcPr>
          <w:p w14:paraId="0ED99346">
            <w:pPr>
              <w:spacing w:before="0" w:after="0" w:line="240" w:lineRule="auto"/>
              <w:ind w:firstLine="0" w:firstLineChars="0"/>
              <w:jc w:val="center"/>
              <w:rPr>
                <w:szCs w:val="21"/>
                <w:highlight w:val="none"/>
              </w:rPr>
            </w:pPr>
            <w:r>
              <w:rPr>
                <w:rFonts w:hint="eastAsia"/>
                <w:szCs w:val="21"/>
                <w:highlight w:val="none"/>
              </w:rPr>
              <w:t>√</w:t>
            </w:r>
          </w:p>
        </w:tc>
        <w:tc>
          <w:tcPr>
            <w:tcW w:w="437" w:type="dxa"/>
            <w:vAlign w:val="center"/>
          </w:tcPr>
          <w:p w14:paraId="4BF3A7B7">
            <w:pPr>
              <w:spacing w:before="0" w:after="0" w:line="240" w:lineRule="auto"/>
              <w:ind w:firstLine="0" w:firstLineChars="0"/>
              <w:jc w:val="center"/>
              <w:rPr>
                <w:szCs w:val="21"/>
                <w:highlight w:val="none"/>
              </w:rPr>
            </w:pPr>
            <w:r>
              <w:rPr>
                <w:rFonts w:hint="eastAsia"/>
                <w:szCs w:val="21"/>
                <w:highlight w:val="none"/>
              </w:rPr>
              <w:t>√</w:t>
            </w:r>
          </w:p>
        </w:tc>
        <w:tc>
          <w:tcPr>
            <w:tcW w:w="2575" w:type="dxa"/>
            <w:vAlign w:val="center"/>
          </w:tcPr>
          <w:p w14:paraId="5D75F5AA">
            <w:pPr>
              <w:spacing w:before="0" w:after="0" w:line="240" w:lineRule="auto"/>
              <w:ind w:firstLine="0" w:firstLineChars="0"/>
              <w:jc w:val="center"/>
              <w:rPr>
                <w:szCs w:val="21"/>
                <w:highlight w:val="none"/>
              </w:rPr>
            </w:pPr>
            <w:r>
              <w:rPr>
                <w:rFonts w:hint="eastAsia"/>
                <w:szCs w:val="21"/>
                <w:highlight w:val="none"/>
              </w:rPr>
              <w:t>划痕、尺寸偏差、边框凹槽内硅胶填量等</w:t>
            </w:r>
          </w:p>
        </w:tc>
      </w:tr>
      <w:tr w14:paraId="648FC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Align w:val="center"/>
          </w:tcPr>
          <w:p w14:paraId="6CBA8DEA">
            <w:pPr>
              <w:spacing w:before="0" w:after="0" w:line="240" w:lineRule="auto"/>
              <w:ind w:firstLine="0" w:firstLineChars="0"/>
              <w:jc w:val="center"/>
              <w:rPr>
                <w:szCs w:val="21"/>
                <w:highlight w:val="none"/>
              </w:rPr>
            </w:pPr>
            <w:r>
              <w:rPr>
                <w:rFonts w:hint="eastAsia"/>
                <w:szCs w:val="21"/>
                <w:highlight w:val="none"/>
              </w:rPr>
              <w:t>4.5</w:t>
            </w:r>
          </w:p>
        </w:tc>
        <w:tc>
          <w:tcPr>
            <w:tcW w:w="990" w:type="dxa"/>
            <w:vAlign w:val="center"/>
          </w:tcPr>
          <w:p w14:paraId="4BE32DF6">
            <w:pPr>
              <w:spacing w:before="0" w:after="0" w:line="240" w:lineRule="auto"/>
              <w:ind w:firstLine="0" w:firstLineChars="0"/>
              <w:jc w:val="center"/>
              <w:rPr>
                <w:szCs w:val="21"/>
                <w:highlight w:val="none"/>
              </w:rPr>
            </w:pPr>
            <w:r>
              <w:rPr>
                <w:rFonts w:hint="eastAsia"/>
                <w:szCs w:val="21"/>
                <w:highlight w:val="none"/>
              </w:rPr>
              <w:t>EVA和背板</w:t>
            </w:r>
          </w:p>
        </w:tc>
        <w:tc>
          <w:tcPr>
            <w:tcW w:w="1110" w:type="dxa"/>
            <w:vAlign w:val="center"/>
          </w:tcPr>
          <w:p w14:paraId="65671C31">
            <w:pPr>
              <w:spacing w:before="0" w:after="0" w:line="240" w:lineRule="auto"/>
              <w:ind w:firstLine="0" w:firstLineChars="0"/>
              <w:jc w:val="center"/>
              <w:rPr>
                <w:szCs w:val="21"/>
                <w:highlight w:val="none"/>
              </w:rPr>
            </w:pPr>
            <w:r>
              <w:rPr>
                <w:rFonts w:hint="eastAsia"/>
                <w:szCs w:val="21"/>
                <w:highlight w:val="none"/>
              </w:rPr>
              <w:t>4-6-W</w:t>
            </w:r>
          </w:p>
        </w:tc>
        <w:tc>
          <w:tcPr>
            <w:tcW w:w="2675" w:type="dxa"/>
            <w:vAlign w:val="center"/>
          </w:tcPr>
          <w:p w14:paraId="3FB17E3C">
            <w:pPr>
              <w:spacing w:before="0" w:after="0" w:line="240" w:lineRule="auto"/>
              <w:ind w:firstLine="0" w:firstLineChars="0"/>
              <w:jc w:val="center"/>
              <w:rPr>
                <w:szCs w:val="21"/>
                <w:highlight w:val="none"/>
              </w:rPr>
            </w:pPr>
            <w:r>
              <w:rPr>
                <w:rFonts w:hint="eastAsia"/>
                <w:szCs w:val="21"/>
                <w:highlight w:val="none"/>
              </w:rPr>
              <w:t>外观检查</w:t>
            </w:r>
          </w:p>
        </w:tc>
        <w:tc>
          <w:tcPr>
            <w:tcW w:w="400" w:type="dxa"/>
            <w:vAlign w:val="center"/>
          </w:tcPr>
          <w:p w14:paraId="174495FF">
            <w:pPr>
              <w:spacing w:before="0" w:after="0" w:line="240" w:lineRule="auto"/>
              <w:ind w:firstLine="0" w:firstLineChars="0"/>
              <w:jc w:val="center"/>
              <w:rPr>
                <w:szCs w:val="21"/>
                <w:highlight w:val="none"/>
              </w:rPr>
            </w:pPr>
          </w:p>
        </w:tc>
        <w:tc>
          <w:tcPr>
            <w:tcW w:w="463" w:type="dxa"/>
            <w:vAlign w:val="center"/>
          </w:tcPr>
          <w:p w14:paraId="3D3B1514">
            <w:pPr>
              <w:spacing w:before="0" w:after="0" w:line="240" w:lineRule="auto"/>
              <w:ind w:firstLine="0" w:firstLineChars="0"/>
              <w:jc w:val="center"/>
              <w:rPr>
                <w:szCs w:val="21"/>
                <w:highlight w:val="none"/>
              </w:rPr>
            </w:pPr>
            <w:r>
              <w:rPr>
                <w:rFonts w:hint="eastAsia"/>
                <w:szCs w:val="21"/>
                <w:highlight w:val="none"/>
              </w:rPr>
              <w:t>√</w:t>
            </w:r>
          </w:p>
        </w:tc>
        <w:tc>
          <w:tcPr>
            <w:tcW w:w="437" w:type="dxa"/>
            <w:vAlign w:val="center"/>
          </w:tcPr>
          <w:p w14:paraId="1EA47802">
            <w:pPr>
              <w:spacing w:before="0" w:after="0" w:line="240" w:lineRule="auto"/>
              <w:ind w:firstLine="0" w:firstLineChars="0"/>
              <w:jc w:val="center"/>
              <w:rPr>
                <w:szCs w:val="21"/>
                <w:highlight w:val="none"/>
              </w:rPr>
            </w:pPr>
            <w:r>
              <w:rPr>
                <w:rFonts w:hint="eastAsia"/>
                <w:szCs w:val="21"/>
                <w:highlight w:val="none"/>
              </w:rPr>
              <w:t>√</w:t>
            </w:r>
          </w:p>
        </w:tc>
        <w:tc>
          <w:tcPr>
            <w:tcW w:w="2575" w:type="dxa"/>
            <w:vAlign w:val="center"/>
          </w:tcPr>
          <w:p w14:paraId="269CB31A">
            <w:pPr>
              <w:spacing w:before="0" w:after="0" w:line="240" w:lineRule="auto"/>
              <w:ind w:firstLine="0" w:firstLineChars="0"/>
              <w:jc w:val="center"/>
              <w:rPr>
                <w:szCs w:val="21"/>
                <w:highlight w:val="none"/>
              </w:rPr>
            </w:pPr>
            <w:r>
              <w:rPr>
                <w:rFonts w:hint="eastAsia"/>
                <w:szCs w:val="21"/>
                <w:highlight w:val="none"/>
              </w:rPr>
              <w:t>断胶，背板孔洞、撕裂、划伤等</w:t>
            </w:r>
          </w:p>
        </w:tc>
      </w:tr>
      <w:tr w14:paraId="25579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restart"/>
            <w:vAlign w:val="center"/>
          </w:tcPr>
          <w:p w14:paraId="7AB0F072">
            <w:pPr>
              <w:spacing w:before="0" w:after="0" w:line="240" w:lineRule="auto"/>
              <w:ind w:firstLine="0" w:firstLineChars="0"/>
              <w:jc w:val="center"/>
              <w:rPr>
                <w:szCs w:val="21"/>
                <w:highlight w:val="none"/>
              </w:rPr>
            </w:pPr>
            <w:r>
              <w:rPr>
                <w:rFonts w:hint="eastAsia"/>
                <w:szCs w:val="21"/>
                <w:highlight w:val="none"/>
              </w:rPr>
              <w:t>5</w:t>
            </w:r>
          </w:p>
        </w:tc>
        <w:tc>
          <w:tcPr>
            <w:tcW w:w="990" w:type="dxa"/>
            <w:vMerge w:val="restart"/>
            <w:vAlign w:val="center"/>
          </w:tcPr>
          <w:p w14:paraId="71054D68">
            <w:pPr>
              <w:spacing w:before="0" w:after="0" w:line="240" w:lineRule="auto"/>
              <w:ind w:firstLine="0" w:firstLineChars="0"/>
              <w:jc w:val="center"/>
              <w:rPr>
                <w:szCs w:val="21"/>
                <w:highlight w:val="none"/>
              </w:rPr>
            </w:pPr>
            <w:r>
              <w:rPr>
                <w:rFonts w:hint="eastAsia"/>
                <w:szCs w:val="21"/>
                <w:highlight w:val="none"/>
              </w:rPr>
              <w:t>组件表面</w:t>
            </w:r>
          </w:p>
        </w:tc>
        <w:tc>
          <w:tcPr>
            <w:tcW w:w="1110" w:type="dxa"/>
            <w:vAlign w:val="center"/>
          </w:tcPr>
          <w:p w14:paraId="737782B1">
            <w:pPr>
              <w:spacing w:before="0" w:after="0" w:line="240" w:lineRule="auto"/>
              <w:ind w:firstLine="0" w:firstLineChars="0"/>
              <w:jc w:val="center"/>
              <w:rPr>
                <w:szCs w:val="21"/>
                <w:highlight w:val="none"/>
              </w:rPr>
            </w:pPr>
            <w:r>
              <w:rPr>
                <w:rFonts w:hint="eastAsia"/>
                <w:szCs w:val="21"/>
                <w:highlight w:val="none"/>
              </w:rPr>
              <w:t>5-1-W/R</w:t>
            </w:r>
          </w:p>
        </w:tc>
        <w:tc>
          <w:tcPr>
            <w:tcW w:w="2675" w:type="dxa"/>
            <w:vAlign w:val="center"/>
          </w:tcPr>
          <w:p w14:paraId="4ADDC081">
            <w:pPr>
              <w:spacing w:before="0" w:after="0" w:line="240" w:lineRule="auto"/>
              <w:ind w:firstLine="0" w:firstLineChars="0"/>
              <w:jc w:val="center"/>
              <w:rPr>
                <w:szCs w:val="21"/>
                <w:highlight w:val="none"/>
              </w:rPr>
            </w:pPr>
            <w:r>
              <w:rPr>
                <w:rFonts w:hint="eastAsia"/>
                <w:szCs w:val="21"/>
                <w:highlight w:val="none"/>
              </w:rPr>
              <w:t>表面污染</w:t>
            </w:r>
          </w:p>
        </w:tc>
        <w:tc>
          <w:tcPr>
            <w:tcW w:w="400" w:type="dxa"/>
            <w:vAlign w:val="center"/>
          </w:tcPr>
          <w:p w14:paraId="382EE69C">
            <w:pPr>
              <w:spacing w:before="0" w:after="0" w:line="240" w:lineRule="auto"/>
              <w:ind w:firstLine="0" w:firstLineChars="0"/>
              <w:jc w:val="center"/>
              <w:rPr>
                <w:szCs w:val="21"/>
                <w:highlight w:val="none"/>
              </w:rPr>
            </w:pPr>
          </w:p>
        </w:tc>
        <w:tc>
          <w:tcPr>
            <w:tcW w:w="463" w:type="dxa"/>
            <w:vAlign w:val="center"/>
          </w:tcPr>
          <w:p w14:paraId="7A51CF07">
            <w:pPr>
              <w:spacing w:before="0" w:after="0" w:line="240" w:lineRule="auto"/>
              <w:ind w:firstLine="0" w:firstLineChars="0"/>
              <w:jc w:val="center"/>
              <w:rPr>
                <w:szCs w:val="21"/>
                <w:highlight w:val="none"/>
              </w:rPr>
            </w:pPr>
            <w:r>
              <w:rPr>
                <w:rFonts w:hint="eastAsia"/>
                <w:szCs w:val="21"/>
                <w:highlight w:val="none"/>
              </w:rPr>
              <w:t>√</w:t>
            </w:r>
          </w:p>
        </w:tc>
        <w:tc>
          <w:tcPr>
            <w:tcW w:w="437" w:type="dxa"/>
            <w:vAlign w:val="center"/>
          </w:tcPr>
          <w:p w14:paraId="2F803003">
            <w:pPr>
              <w:spacing w:before="0" w:after="0" w:line="240" w:lineRule="auto"/>
              <w:ind w:firstLine="0" w:firstLineChars="0"/>
              <w:jc w:val="center"/>
              <w:rPr>
                <w:szCs w:val="21"/>
                <w:highlight w:val="none"/>
              </w:rPr>
            </w:pPr>
            <w:r>
              <w:rPr>
                <w:rFonts w:hint="eastAsia"/>
                <w:szCs w:val="21"/>
                <w:highlight w:val="none"/>
              </w:rPr>
              <w:t>√</w:t>
            </w:r>
          </w:p>
        </w:tc>
        <w:tc>
          <w:tcPr>
            <w:tcW w:w="2575" w:type="dxa"/>
            <w:vAlign w:val="center"/>
          </w:tcPr>
          <w:p w14:paraId="63BEAF4A">
            <w:pPr>
              <w:spacing w:before="0" w:after="0" w:line="240" w:lineRule="auto"/>
              <w:ind w:firstLine="0" w:firstLineChars="0"/>
              <w:jc w:val="center"/>
              <w:rPr>
                <w:szCs w:val="21"/>
                <w:highlight w:val="none"/>
              </w:rPr>
            </w:pPr>
            <w:r>
              <w:rPr>
                <w:rFonts w:hint="eastAsia"/>
                <w:szCs w:val="21"/>
                <w:highlight w:val="none"/>
              </w:rPr>
              <w:t>目测</w:t>
            </w:r>
          </w:p>
        </w:tc>
      </w:tr>
      <w:tr w14:paraId="44036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vAlign w:val="center"/>
          </w:tcPr>
          <w:p w14:paraId="2D9551A4">
            <w:pPr>
              <w:spacing w:before="0" w:after="0" w:line="240" w:lineRule="auto"/>
              <w:ind w:firstLine="0" w:firstLineChars="0"/>
              <w:jc w:val="center"/>
              <w:rPr>
                <w:szCs w:val="21"/>
                <w:highlight w:val="none"/>
              </w:rPr>
            </w:pPr>
          </w:p>
        </w:tc>
        <w:tc>
          <w:tcPr>
            <w:tcW w:w="990" w:type="dxa"/>
            <w:vMerge w:val="continue"/>
            <w:vAlign w:val="center"/>
          </w:tcPr>
          <w:p w14:paraId="5469D758">
            <w:pPr>
              <w:spacing w:before="0" w:after="0" w:line="240" w:lineRule="auto"/>
              <w:ind w:firstLine="0" w:firstLineChars="0"/>
              <w:jc w:val="center"/>
              <w:rPr>
                <w:szCs w:val="21"/>
                <w:highlight w:val="none"/>
              </w:rPr>
            </w:pPr>
          </w:p>
        </w:tc>
        <w:tc>
          <w:tcPr>
            <w:tcW w:w="1110" w:type="dxa"/>
            <w:vAlign w:val="center"/>
          </w:tcPr>
          <w:p w14:paraId="7B7731D8">
            <w:pPr>
              <w:spacing w:before="0" w:after="0" w:line="240" w:lineRule="auto"/>
              <w:ind w:firstLine="0" w:firstLineChars="0"/>
              <w:jc w:val="center"/>
              <w:rPr>
                <w:szCs w:val="21"/>
                <w:highlight w:val="none"/>
              </w:rPr>
            </w:pPr>
            <w:r>
              <w:rPr>
                <w:rFonts w:hint="eastAsia"/>
                <w:szCs w:val="21"/>
                <w:highlight w:val="none"/>
              </w:rPr>
              <w:t>5-2-W/R</w:t>
            </w:r>
          </w:p>
        </w:tc>
        <w:tc>
          <w:tcPr>
            <w:tcW w:w="2675" w:type="dxa"/>
            <w:vAlign w:val="center"/>
          </w:tcPr>
          <w:p w14:paraId="26C0145F">
            <w:pPr>
              <w:spacing w:before="0" w:after="0" w:line="240" w:lineRule="auto"/>
              <w:ind w:firstLine="0" w:firstLineChars="0"/>
              <w:jc w:val="center"/>
              <w:rPr>
                <w:szCs w:val="21"/>
                <w:highlight w:val="none"/>
              </w:rPr>
            </w:pPr>
            <w:r>
              <w:rPr>
                <w:rFonts w:hint="eastAsia"/>
                <w:szCs w:val="21"/>
                <w:highlight w:val="none"/>
              </w:rPr>
              <w:t>色差</w:t>
            </w:r>
          </w:p>
        </w:tc>
        <w:tc>
          <w:tcPr>
            <w:tcW w:w="400" w:type="dxa"/>
            <w:vAlign w:val="center"/>
          </w:tcPr>
          <w:p w14:paraId="31DA3F61">
            <w:pPr>
              <w:spacing w:before="0" w:after="0" w:line="240" w:lineRule="auto"/>
              <w:ind w:firstLine="0" w:firstLineChars="0"/>
              <w:jc w:val="center"/>
              <w:rPr>
                <w:szCs w:val="21"/>
                <w:highlight w:val="none"/>
              </w:rPr>
            </w:pPr>
          </w:p>
        </w:tc>
        <w:tc>
          <w:tcPr>
            <w:tcW w:w="463" w:type="dxa"/>
            <w:vAlign w:val="center"/>
          </w:tcPr>
          <w:p w14:paraId="1CBE2EED">
            <w:pPr>
              <w:spacing w:before="0" w:after="0" w:line="240" w:lineRule="auto"/>
              <w:ind w:firstLine="0" w:firstLineChars="0"/>
              <w:jc w:val="center"/>
              <w:rPr>
                <w:szCs w:val="21"/>
                <w:highlight w:val="none"/>
              </w:rPr>
            </w:pPr>
            <w:r>
              <w:rPr>
                <w:rFonts w:hint="eastAsia"/>
                <w:szCs w:val="21"/>
                <w:highlight w:val="none"/>
              </w:rPr>
              <w:t>√</w:t>
            </w:r>
          </w:p>
        </w:tc>
        <w:tc>
          <w:tcPr>
            <w:tcW w:w="437" w:type="dxa"/>
            <w:vAlign w:val="center"/>
          </w:tcPr>
          <w:p w14:paraId="471B06E6">
            <w:pPr>
              <w:spacing w:before="0" w:after="0" w:line="240" w:lineRule="auto"/>
              <w:ind w:firstLine="0" w:firstLineChars="0"/>
              <w:jc w:val="center"/>
              <w:rPr>
                <w:szCs w:val="21"/>
                <w:highlight w:val="none"/>
              </w:rPr>
            </w:pPr>
            <w:r>
              <w:rPr>
                <w:rFonts w:hint="eastAsia"/>
                <w:szCs w:val="21"/>
                <w:highlight w:val="none"/>
              </w:rPr>
              <w:t>√</w:t>
            </w:r>
          </w:p>
        </w:tc>
        <w:tc>
          <w:tcPr>
            <w:tcW w:w="2575" w:type="dxa"/>
            <w:vAlign w:val="center"/>
          </w:tcPr>
          <w:p w14:paraId="72E4865C">
            <w:pPr>
              <w:spacing w:before="0" w:after="0" w:line="240" w:lineRule="auto"/>
              <w:ind w:firstLine="0" w:firstLineChars="0"/>
              <w:jc w:val="center"/>
              <w:rPr>
                <w:szCs w:val="21"/>
                <w:highlight w:val="none"/>
              </w:rPr>
            </w:pPr>
            <w:r>
              <w:rPr>
                <w:rFonts w:hint="eastAsia"/>
                <w:szCs w:val="21"/>
                <w:highlight w:val="none"/>
              </w:rPr>
              <w:t>目测</w:t>
            </w:r>
          </w:p>
        </w:tc>
      </w:tr>
      <w:tr w14:paraId="6AD17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Align w:val="center"/>
          </w:tcPr>
          <w:p w14:paraId="52399C15">
            <w:pPr>
              <w:spacing w:before="0" w:after="0" w:line="240" w:lineRule="auto"/>
              <w:ind w:firstLine="0" w:firstLineChars="0"/>
              <w:jc w:val="center"/>
              <w:rPr>
                <w:szCs w:val="21"/>
                <w:highlight w:val="none"/>
              </w:rPr>
            </w:pPr>
            <w:r>
              <w:rPr>
                <w:rFonts w:hint="eastAsia"/>
                <w:szCs w:val="21"/>
                <w:highlight w:val="none"/>
              </w:rPr>
              <w:t>6</w:t>
            </w:r>
          </w:p>
        </w:tc>
        <w:tc>
          <w:tcPr>
            <w:tcW w:w="990" w:type="dxa"/>
            <w:vAlign w:val="center"/>
          </w:tcPr>
          <w:p w14:paraId="0725A34E">
            <w:pPr>
              <w:spacing w:before="0" w:after="0" w:line="240" w:lineRule="auto"/>
              <w:ind w:firstLine="0" w:firstLineChars="0"/>
              <w:jc w:val="center"/>
              <w:rPr>
                <w:szCs w:val="21"/>
                <w:highlight w:val="none"/>
              </w:rPr>
            </w:pPr>
            <w:r>
              <w:rPr>
                <w:rFonts w:hint="eastAsia"/>
                <w:szCs w:val="21"/>
                <w:highlight w:val="none"/>
              </w:rPr>
              <w:t>接线盒和输出电缆</w:t>
            </w:r>
          </w:p>
        </w:tc>
        <w:tc>
          <w:tcPr>
            <w:tcW w:w="1110" w:type="dxa"/>
            <w:vAlign w:val="center"/>
          </w:tcPr>
          <w:p w14:paraId="49F69A5D">
            <w:pPr>
              <w:spacing w:before="0" w:after="0" w:line="240" w:lineRule="auto"/>
              <w:ind w:firstLine="0" w:firstLineChars="0"/>
              <w:jc w:val="center"/>
              <w:rPr>
                <w:szCs w:val="21"/>
                <w:highlight w:val="none"/>
              </w:rPr>
            </w:pPr>
            <w:r>
              <w:rPr>
                <w:rFonts w:hint="eastAsia"/>
                <w:szCs w:val="21"/>
                <w:highlight w:val="none"/>
              </w:rPr>
              <w:t>6-1-R</w:t>
            </w:r>
          </w:p>
        </w:tc>
        <w:tc>
          <w:tcPr>
            <w:tcW w:w="2675" w:type="dxa"/>
            <w:vAlign w:val="center"/>
          </w:tcPr>
          <w:p w14:paraId="148CB003">
            <w:pPr>
              <w:spacing w:before="0" w:after="0" w:line="240" w:lineRule="auto"/>
              <w:ind w:firstLine="0" w:firstLineChars="0"/>
              <w:jc w:val="center"/>
              <w:rPr>
                <w:szCs w:val="21"/>
                <w:highlight w:val="none"/>
              </w:rPr>
            </w:pPr>
            <w:r>
              <w:rPr>
                <w:rFonts w:hint="eastAsia"/>
                <w:szCs w:val="21"/>
                <w:highlight w:val="none"/>
              </w:rPr>
              <w:t>连接器</w:t>
            </w:r>
          </w:p>
        </w:tc>
        <w:tc>
          <w:tcPr>
            <w:tcW w:w="400" w:type="dxa"/>
            <w:vAlign w:val="center"/>
          </w:tcPr>
          <w:p w14:paraId="74492ED7">
            <w:pPr>
              <w:spacing w:before="0" w:after="0" w:line="240" w:lineRule="auto"/>
              <w:ind w:firstLine="0" w:firstLineChars="0"/>
              <w:jc w:val="center"/>
              <w:rPr>
                <w:szCs w:val="21"/>
                <w:highlight w:val="none"/>
              </w:rPr>
            </w:pPr>
          </w:p>
        </w:tc>
        <w:tc>
          <w:tcPr>
            <w:tcW w:w="463" w:type="dxa"/>
            <w:vAlign w:val="center"/>
          </w:tcPr>
          <w:p w14:paraId="3696E072">
            <w:pPr>
              <w:spacing w:before="0" w:after="0" w:line="240" w:lineRule="auto"/>
              <w:ind w:firstLine="0" w:firstLineChars="0"/>
              <w:jc w:val="center"/>
              <w:rPr>
                <w:szCs w:val="21"/>
                <w:highlight w:val="none"/>
              </w:rPr>
            </w:pPr>
            <w:r>
              <w:rPr>
                <w:rFonts w:hint="eastAsia"/>
                <w:szCs w:val="21"/>
                <w:highlight w:val="none"/>
              </w:rPr>
              <w:t>√</w:t>
            </w:r>
          </w:p>
        </w:tc>
        <w:tc>
          <w:tcPr>
            <w:tcW w:w="437" w:type="dxa"/>
            <w:vAlign w:val="center"/>
          </w:tcPr>
          <w:p w14:paraId="552D5672">
            <w:pPr>
              <w:spacing w:before="0" w:after="0" w:line="240" w:lineRule="auto"/>
              <w:ind w:firstLine="0" w:firstLineChars="0"/>
              <w:jc w:val="center"/>
              <w:rPr>
                <w:szCs w:val="21"/>
                <w:highlight w:val="none"/>
              </w:rPr>
            </w:pPr>
            <w:r>
              <w:rPr>
                <w:rFonts w:hint="eastAsia"/>
                <w:szCs w:val="21"/>
                <w:highlight w:val="none"/>
              </w:rPr>
              <w:t>√</w:t>
            </w:r>
          </w:p>
        </w:tc>
        <w:tc>
          <w:tcPr>
            <w:tcW w:w="2575" w:type="dxa"/>
            <w:vAlign w:val="center"/>
          </w:tcPr>
          <w:p w14:paraId="475A35DF">
            <w:pPr>
              <w:spacing w:before="0" w:after="0" w:line="240" w:lineRule="auto"/>
              <w:ind w:firstLine="0" w:firstLineChars="0"/>
              <w:jc w:val="center"/>
              <w:rPr>
                <w:szCs w:val="21"/>
                <w:highlight w:val="none"/>
              </w:rPr>
            </w:pPr>
            <w:r>
              <w:rPr>
                <w:rFonts w:hint="eastAsia"/>
                <w:szCs w:val="21"/>
                <w:highlight w:val="none"/>
              </w:rPr>
              <w:t>目测</w:t>
            </w:r>
          </w:p>
        </w:tc>
      </w:tr>
      <w:tr w14:paraId="3C220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Align w:val="center"/>
          </w:tcPr>
          <w:p w14:paraId="012BA357">
            <w:pPr>
              <w:spacing w:before="0" w:after="0" w:line="240" w:lineRule="auto"/>
              <w:ind w:firstLine="0" w:firstLineChars="0"/>
              <w:jc w:val="center"/>
              <w:rPr>
                <w:szCs w:val="21"/>
                <w:highlight w:val="none"/>
              </w:rPr>
            </w:pPr>
            <w:r>
              <w:rPr>
                <w:rFonts w:hint="eastAsia"/>
                <w:szCs w:val="21"/>
                <w:highlight w:val="none"/>
              </w:rPr>
              <w:t>7</w:t>
            </w:r>
          </w:p>
        </w:tc>
        <w:tc>
          <w:tcPr>
            <w:tcW w:w="990" w:type="dxa"/>
            <w:vAlign w:val="center"/>
          </w:tcPr>
          <w:p w14:paraId="0225ED31">
            <w:pPr>
              <w:spacing w:before="0" w:after="0" w:line="240" w:lineRule="auto"/>
              <w:ind w:firstLine="0" w:firstLineChars="0"/>
              <w:jc w:val="center"/>
              <w:rPr>
                <w:szCs w:val="21"/>
                <w:highlight w:val="none"/>
              </w:rPr>
            </w:pPr>
            <w:r>
              <w:rPr>
                <w:rFonts w:hint="eastAsia"/>
                <w:szCs w:val="21"/>
                <w:highlight w:val="none"/>
              </w:rPr>
              <w:t>EL测试</w:t>
            </w:r>
          </w:p>
        </w:tc>
        <w:tc>
          <w:tcPr>
            <w:tcW w:w="1110" w:type="dxa"/>
            <w:vAlign w:val="center"/>
          </w:tcPr>
          <w:p w14:paraId="04092734">
            <w:pPr>
              <w:spacing w:before="0" w:after="0" w:line="240" w:lineRule="auto"/>
              <w:ind w:firstLine="0" w:firstLineChars="0"/>
              <w:jc w:val="center"/>
              <w:rPr>
                <w:szCs w:val="21"/>
                <w:highlight w:val="none"/>
              </w:rPr>
            </w:pPr>
            <w:r>
              <w:rPr>
                <w:rFonts w:hint="eastAsia"/>
                <w:szCs w:val="21"/>
                <w:highlight w:val="none"/>
              </w:rPr>
              <w:t>7-1-W/R</w:t>
            </w:r>
          </w:p>
        </w:tc>
        <w:tc>
          <w:tcPr>
            <w:tcW w:w="2675" w:type="dxa"/>
            <w:vAlign w:val="center"/>
          </w:tcPr>
          <w:p w14:paraId="6E31AFEB">
            <w:pPr>
              <w:spacing w:before="0" w:after="0" w:line="240" w:lineRule="auto"/>
              <w:ind w:firstLine="0" w:firstLineChars="0"/>
              <w:jc w:val="center"/>
              <w:rPr>
                <w:szCs w:val="21"/>
                <w:highlight w:val="none"/>
              </w:rPr>
            </w:pPr>
            <w:r>
              <w:rPr>
                <w:rFonts w:hint="eastAsia"/>
                <w:szCs w:val="21"/>
                <w:highlight w:val="none"/>
              </w:rPr>
              <w:t>组件电池片异常检测</w:t>
            </w:r>
          </w:p>
        </w:tc>
        <w:tc>
          <w:tcPr>
            <w:tcW w:w="400" w:type="dxa"/>
            <w:vAlign w:val="center"/>
          </w:tcPr>
          <w:p w14:paraId="0336BA84">
            <w:pPr>
              <w:spacing w:before="0" w:after="0" w:line="240" w:lineRule="auto"/>
              <w:ind w:firstLine="0" w:firstLineChars="0"/>
              <w:jc w:val="center"/>
              <w:rPr>
                <w:szCs w:val="21"/>
                <w:highlight w:val="none"/>
              </w:rPr>
            </w:pPr>
          </w:p>
        </w:tc>
        <w:tc>
          <w:tcPr>
            <w:tcW w:w="463" w:type="dxa"/>
            <w:vAlign w:val="center"/>
          </w:tcPr>
          <w:p w14:paraId="659E02F0">
            <w:pPr>
              <w:spacing w:before="0" w:after="0" w:line="240" w:lineRule="auto"/>
              <w:ind w:firstLine="0" w:firstLineChars="0"/>
              <w:jc w:val="center"/>
              <w:rPr>
                <w:szCs w:val="21"/>
                <w:highlight w:val="none"/>
              </w:rPr>
            </w:pPr>
            <w:r>
              <w:rPr>
                <w:rFonts w:hint="eastAsia"/>
                <w:szCs w:val="21"/>
                <w:highlight w:val="none"/>
              </w:rPr>
              <w:t>√</w:t>
            </w:r>
          </w:p>
        </w:tc>
        <w:tc>
          <w:tcPr>
            <w:tcW w:w="437" w:type="dxa"/>
            <w:vAlign w:val="center"/>
          </w:tcPr>
          <w:p w14:paraId="79E398BD">
            <w:pPr>
              <w:spacing w:before="0" w:after="0" w:line="240" w:lineRule="auto"/>
              <w:ind w:firstLine="0" w:firstLineChars="0"/>
              <w:jc w:val="center"/>
              <w:rPr>
                <w:szCs w:val="21"/>
                <w:highlight w:val="none"/>
              </w:rPr>
            </w:pPr>
            <w:r>
              <w:rPr>
                <w:rFonts w:hint="eastAsia"/>
                <w:szCs w:val="21"/>
                <w:highlight w:val="none"/>
              </w:rPr>
              <w:t>√</w:t>
            </w:r>
          </w:p>
        </w:tc>
        <w:tc>
          <w:tcPr>
            <w:tcW w:w="2575" w:type="dxa"/>
            <w:vAlign w:val="center"/>
          </w:tcPr>
          <w:p w14:paraId="2B677C8E">
            <w:pPr>
              <w:spacing w:before="0" w:after="0" w:line="240" w:lineRule="auto"/>
              <w:ind w:firstLine="0" w:firstLineChars="0"/>
              <w:jc w:val="center"/>
              <w:rPr>
                <w:szCs w:val="21"/>
                <w:highlight w:val="none"/>
              </w:rPr>
            </w:pPr>
            <w:r>
              <w:rPr>
                <w:rFonts w:hint="eastAsia"/>
                <w:szCs w:val="21"/>
                <w:highlight w:val="none"/>
              </w:rPr>
              <w:t>将组件样品放在EL测试仪中进行测试，通过电脑图像观察组件电池片是否存在异常情况</w:t>
            </w:r>
          </w:p>
        </w:tc>
      </w:tr>
      <w:tr w14:paraId="1D9E4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Align w:val="center"/>
          </w:tcPr>
          <w:p w14:paraId="00FFBC48">
            <w:pPr>
              <w:spacing w:before="0" w:after="0" w:line="240" w:lineRule="auto"/>
              <w:ind w:firstLine="0" w:firstLineChars="0"/>
              <w:jc w:val="center"/>
              <w:rPr>
                <w:szCs w:val="21"/>
                <w:highlight w:val="none"/>
              </w:rPr>
            </w:pPr>
            <w:r>
              <w:rPr>
                <w:rFonts w:hint="eastAsia"/>
                <w:szCs w:val="21"/>
                <w:highlight w:val="none"/>
              </w:rPr>
              <w:t>8</w:t>
            </w:r>
          </w:p>
        </w:tc>
        <w:tc>
          <w:tcPr>
            <w:tcW w:w="990" w:type="dxa"/>
            <w:vAlign w:val="center"/>
          </w:tcPr>
          <w:p w14:paraId="6DE6C330">
            <w:pPr>
              <w:spacing w:before="0" w:after="0" w:line="240" w:lineRule="auto"/>
              <w:ind w:firstLine="0" w:firstLineChars="0"/>
              <w:jc w:val="center"/>
              <w:rPr>
                <w:szCs w:val="21"/>
                <w:highlight w:val="none"/>
              </w:rPr>
            </w:pPr>
            <w:r>
              <w:rPr>
                <w:rFonts w:hint="eastAsia"/>
                <w:szCs w:val="21"/>
                <w:highlight w:val="none"/>
              </w:rPr>
              <w:t>绝缘性能试验</w:t>
            </w:r>
          </w:p>
        </w:tc>
        <w:tc>
          <w:tcPr>
            <w:tcW w:w="1110" w:type="dxa"/>
            <w:vAlign w:val="center"/>
          </w:tcPr>
          <w:p w14:paraId="48DAE8A5">
            <w:pPr>
              <w:spacing w:before="0" w:after="0" w:line="240" w:lineRule="auto"/>
              <w:ind w:firstLine="0" w:firstLineChars="0"/>
              <w:jc w:val="center"/>
              <w:rPr>
                <w:szCs w:val="21"/>
                <w:highlight w:val="none"/>
              </w:rPr>
            </w:pPr>
            <w:r>
              <w:rPr>
                <w:rFonts w:hint="eastAsia"/>
                <w:szCs w:val="21"/>
                <w:highlight w:val="none"/>
              </w:rPr>
              <w:t>8-1-W/R</w:t>
            </w:r>
          </w:p>
        </w:tc>
        <w:tc>
          <w:tcPr>
            <w:tcW w:w="2675" w:type="dxa"/>
            <w:vAlign w:val="center"/>
          </w:tcPr>
          <w:p w14:paraId="111BF004">
            <w:pPr>
              <w:spacing w:before="0" w:after="0" w:line="240" w:lineRule="auto"/>
              <w:ind w:firstLine="0" w:firstLineChars="0"/>
              <w:jc w:val="center"/>
              <w:rPr>
                <w:szCs w:val="21"/>
                <w:highlight w:val="none"/>
              </w:rPr>
            </w:pPr>
            <w:r>
              <w:rPr>
                <w:rFonts w:hint="eastAsia"/>
                <w:szCs w:val="21"/>
                <w:highlight w:val="none"/>
              </w:rPr>
              <w:t>绝缘测试仪测试</w:t>
            </w:r>
          </w:p>
        </w:tc>
        <w:tc>
          <w:tcPr>
            <w:tcW w:w="400" w:type="dxa"/>
            <w:vAlign w:val="center"/>
          </w:tcPr>
          <w:p w14:paraId="77D37668">
            <w:pPr>
              <w:spacing w:before="0" w:after="0" w:line="240" w:lineRule="auto"/>
              <w:ind w:firstLine="0" w:firstLineChars="0"/>
              <w:jc w:val="center"/>
              <w:rPr>
                <w:szCs w:val="21"/>
                <w:highlight w:val="none"/>
              </w:rPr>
            </w:pPr>
          </w:p>
        </w:tc>
        <w:tc>
          <w:tcPr>
            <w:tcW w:w="463" w:type="dxa"/>
            <w:vAlign w:val="center"/>
          </w:tcPr>
          <w:p w14:paraId="06727363">
            <w:pPr>
              <w:spacing w:before="0" w:after="0" w:line="240" w:lineRule="auto"/>
              <w:ind w:firstLine="0" w:firstLineChars="0"/>
              <w:jc w:val="center"/>
              <w:rPr>
                <w:szCs w:val="21"/>
                <w:highlight w:val="none"/>
              </w:rPr>
            </w:pPr>
            <w:r>
              <w:rPr>
                <w:rFonts w:hint="eastAsia"/>
                <w:szCs w:val="21"/>
                <w:highlight w:val="none"/>
              </w:rPr>
              <w:t>√</w:t>
            </w:r>
          </w:p>
        </w:tc>
        <w:tc>
          <w:tcPr>
            <w:tcW w:w="437" w:type="dxa"/>
            <w:vAlign w:val="center"/>
          </w:tcPr>
          <w:p w14:paraId="6FC15D53">
            <w:pPr>
              <w:spacing w:before="0" w:after="0" w:line="240" w:lineRule="auto"/>
              <w:ind w:firstLine="0" w:firstLineChars="0"/>
              <w:jc w:val="center"/>
              <w:rPr>
                <w:szCs w:val="21"/>
                <w:highlight w:val="none"/>
              </w:rPr>
            </w:pPr>
            <w:r>
              <w:rPr>
                <w:rFonts w:hint="eastAsia"/>
                <w:szCs w:val="21"/>
                <w:highlight w:val="none"/>
              </w:rPr>
              <w:t>√</w:t>
            </w:r>
          </w:p>
        </w:tc>
        <w:tc>
          <w:tcPr>
            <w:tcW w:w="2575" w:type="dxa"/>
            <w:vAlign w:val="center"/>
          </w:tcPr>
          <w:p w14:paraId="68263A7A">
            <w:pPr>
              <w:spacing w:before="0" w:after="0" w:line="240" w:lineRule="auto"/>
              <w:ind w:firstLine="0" w:firstLineChars="0"/>
              <w:jc w:val="center"/>
              <w:rPr>
                <w:szCs w:val="21"/>
                <w:highlight w:val="none"/>
              </w:rPr>
            </w:pPr>
          </w:p>
        </w:tc>
      </w:tr>
      <w:tr w14:paraId="79CA6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Align w:val="center"/>
          </w:tcPr>
          <w:p w14:paraId="5C3AB86C">
            <w:pPr>
              <w:spacing w:before="0" w:after="0" w:line="240" w:lineRule="auto"/>
              <w:ind w:firstLine="0" w:firstLineChars="0"/>
              <w:jc w:val="center"/>
              <w:rPr>
                <w:szCs w:val="21"/>
                <w:highlight w:val="none"/>
              </w:rPr>
            </w:pPr>
            <w:r>
              <w:rPr>
                <w:rFonts w:hint="eastAsia"/>
                <w:szCs w:val="21"/>
                <w:highlight w:val="none"/>
              </w:rPr>
              <w:t>9</w:t>
            </w:r>
          </w:p>
        </w:tc>
        <w:tc>
          <w:tcPr>
            <w:tcW w:w="990" w:type="dxa"/>
            <w:vAlign w:val="center"/>
          </w:tcPr>
          <w:p w14:paraId="53C1F933">
            <w:pPr>
              <w:spacing w:before="0" w:after="0" w:line="240" w:lineRule="auto"/>
              <w:ind w:firstLine="0" w:firstLineChars="0"/>
              <w:jc w:val="center"/>
              <w:rPr>
                <w:szCs w:val="21"/>
                <w:highlight w:val="none"/>
              </w:rPr>
            </w:pPr>
            <w:r>
              <w:rPr>
                <w:rFonts w:hint="eastAsia"/>
                <w:szCs w:val="21"/>
                <w:highlight w:val="none"/>
              </w:rPr>
              <w:t>湿漏电流性能试验</w:t>
            </w:r>
          </w:p>
        </w:tc>
        <w:tc>
          <w:tcPr>
            <w:tcW w:w="1110" w:type="dxa"/>
            <w:vAlign w:val="center"/>
          </w:tcPr>
          <w:p w14:paraId="5381FDEE">
            <w:pPr>
              <w:spacing w:before="0" w:after="0" w:line="240" w:lineRule="auto"/>
              <w:ind w:firstLine="0" w:firstLineChars="0"/>
              <w:jc w:val="center"/>
              <w:rPr>
                <w:szCs w:val="21"/>
                <w:highlight w:val="none"/>
              </w:rPr>
            </w:pPr>
            <w:r>
              <w:rPr>
                <w:rFonts w:hint="eastAsia"/>
                <w:szCs w:val="21"/>
                <w:highlight w:val="none"/>
              </w:rPr>
              <w:t>9-1-W/R</w:t>
            </w:r>
          </w:p>
        </w:tc>
        <w:tc>
          <w:tcPr>
            <w:tcW w:w="2675" w:type="dxa"/>
            <w:vAlign w:val="center"/>
          </w:tcPr>
          <w:p w14:paraId="3CF77C96">
            <w:pPr>
              <w:spacing w:before="0" w:after="0" w:line="240" w:lineRule="auto"/>
              <w:ind w:firstLine="0" w:firstLineChars="0"/>
              <w:jc w:val="center"/>
              <w:rPr>
                <w:szCs w:val="21"/>
                <w:highlight w:val="none"/>
              </w:rPr>
            </w:pPr>
            <w:r>
              <w:rPr>
                <w:rFonts w:hint="eastAsia"/>
                <w:szCs w:val="21"/>
                <w:highlight w:val="none"/>
              </w:rPr>
              <w:t>测试绝缘电阻</w:t>
            </w:r>
          </w:p>
        </w:tc>
        <w:tc>
          <w:tcPr>
            <w:tcW w:w="400" w:type="dxa"/>
            <w:vAlign w:val="center"/>
          </w:tcPr>
          <w:p w14:paraId="7D735A42">
            <w:pPr>
              <w:spacing w:before="0" w:after="0" w:line="240" w:lineRule="auto"/>
              <w:ind w:firstLine="0" w:firstLineChars="0"/>
              <w:jc w:val="center"/>
              <w:rPr>
                <w:szCs w:val="21"/>
                <w:highlight w:val="none"/>
              </w:rPr>
            </w:pPr>
          </w:p>
        </w:tc>
        <w:tc>
          <w:tcPr>
            <w:tcW w:w="463" w:type="dxa"/>
            <w:vAlign w:val="center"/>
          </w:tcPr>
          <w:p w14:paraId="4D5A9907">
            <w:pPr>
              <w:spacing w:before="0" w:after="0" w:line="240" w:lineRule="auto"/>
              <w:ind w:firstLine="0" w:firstLineChars="0"/>
              <w:jc w:val="center"/>
              <w:rPr>
                <w:szCs w:val="21"/>
                <w:highlight w:val="none"/>
              </w:rPr>
            </w:pPr>
          </w:p>
        </w:tc>
        <w:tc>
          <w:tcPr>
            <w:tcW w:w="437" w:type="dxa"/>
            <w:vAlign w:val="center"/>
          </w:tcPr>
          <w:p w14:paraId="27AD6F8C">
            <w:pPr>
              <w:spacing w:before="0" w:after="0" w:line="240" w:lineRule="auto"/>
              <w:ind w:firstLine="0" w:firstLineChars="0"/>
              <w:jc w:val="center"/>
              <w:rPr>
                <w:szCs w:val="21"/>
                <w:highlight w:val="none"/>
              </w:rPr>
            </w:pPr>
            <w:r>
              <w:rPr>
                <w:rFonts w:hint="eastAsia"/>
                <w:szCs w:val="21"/>
                <w:highlight w:val="none"/>
              </w:rPr>
              <w:t>√</w:t>
            </w:r>
          </w:p>
        </w:tc>
        <w:tc>
          <w:tcPr>
            <w:tcW w:w="2575" w:type="dxa"/>
            <w:vAlign w:val="center"/>
          </w:tcPr>
          <w:p w14:paraId="439D04B5">
            <w:pPr>
              <w:spacing w:before="0" w:after="0" w:line="240" w:lineRule="auto"/>
              <w:ind w:firstLine="0" w:firstLineChars="0"/>
              <w:jc w:val="center"/>
              <w:rPr>
                <w:szCs w:val="21"/>
                <w:highlight w:val="none"/>
              </w:rPr>
            </w:pPr>
            <w:r>
              <w:rPr>
                <w:rFonts w:hint="eastAsia"/>
                <w:szCs w:val="21"/>
                <w:highlight w:val="none"/>
              </w:rPr>
              <w:t>型式试验</w:t>
            </w:r>
          </w:p>
        </w:tc>
      </w:tr>
      <w:tr w14:paraId="5F837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restart"/>
            <w:vAlign w:val="center"/>
          </w:tcPr>
          <w:p w14:paraId="65A1B47A">
            <w:pPr>
              <w:spacing w:before="0" w:after="0" w:line="240" w:lineRule="auto"/>
              <w:ind w:firstLine="0" w:firstLineChars="0"/>
              <w:jc w:val="center"/>
              <w:rPr>
                <w:szCs w:val="21"/>
                <w:highlight w:val="none"/>
              </w:rPr>
            </w:pPr>
            <w:r>
              <w:rPr>
                <w:rFonts w:hint="eastAsia"/>
                <w:szCs w:val="21"/>
                <w:highlight w:val="none"/>
              </w:rPr>
              <w:t>10</w:t>
            </w:r>
          </w:p>
        </w:tc>
        <w:tc>
          <w:tcPr>
            <w:tcW w:w="990" w:type="dxa"/>
            <w:vMerge w:val="restart"/>
            <w:vAlign w:val="center"/>
          </w:tcPr>
          <w:p w14:paraId="07958B8F">
            <w:pPr>
              <w:spacing w:before="0" w:after="0" w:line="240" w:lineRule="auto"/>
              <w:ind w:firstLine="0" w:firstLineChars="0"/>
              <w:jc w:val="center"/>
              <w:rPr>
                <w:szCs w:val="21"/>
                <w:highlight w:val="none"/>
              </w:rPr>
            </w:pPr>
            <w:r>
              <w:rPr>
                <w:rFonts w:hint="eastAsia"/>
                <w:szCs w:val="21"/>
                <w:highlight w:val="none"/>
              </w:rPr>
              <w:t>环境试验</w:t>
            </w:r>
          </w:p>
        </w:tc>
        <w:tc>
          <w:tcPr>
            <w:tcW w:w="1110" w:type="dxa"/>
            <w:vAlign w:val="center"/>
          </w:tcPr>
          <w:p w14:paraId="0F179B42">
            <w:pPr>
              <w:spacing w:before="0" w:after="0" w:line="240" w:lineRule="auto"/>
              <w:ind w:firstLine="0" w:firstLineChars="0"/>
              <w:jc w:val="center"/>
              <w:rPr>
                <w:szCs w:val="21"/>
                <w:highlight w:val="none"/>
              </w:rPr>
            </w:pPr>
            <w:r>
              <w:rPr>
                <w:rFonts w:hint="eastAsia"/>
                <w:szCs w:val="21"/>
                <w:highlight w:val="none"/>
              </w:rPr>
              <w:t>10-1-R</w:t>
            </w:r>
          </w:p>
        </w:tc>
        <w:tc>
          <w:tcPr>
            <w:tcW w:w="2675" w:type="dxa"/>
            <w:vAlign w:val="center"/>
          </w:tcPr>
          <w:p w14:paraId="17ABF032">
            <w:pPr>
              <w:spacing w:before="0" w:after="0" w:line="240" w:lineRule="auto"/>
              <w:ind w:firstLine="0" w:firstLineChars="0"/>
              <w:jc w:val="center"/>
              <w:rPr>
                <w:szCs w:val="21"/>
                <w:highlight w:val="none"/>
              </w:rPr>
            </w:pPr>
            <w:r>
              <w:rPr>
                <w:rFonts w:hint="eastAsia"/>
                <w:szCs w:val="21"/>
                <w:highlight w:val="none"/>
              </w:rPr>
              <w:t>室外曝晒试验</w:t>
            </w:r>
          </w:p>
        </w:tc>
        <w:tc>
          <w:tcPr>
            <w:tcW w:w="400" w:type="dxa"/>
            <w:vAlign w:val="center"/>
          </w:tcPr>
          <w:p w14:paraId="3A2A7100">
            <w:pPr>
              <w:spacing w:before="0" w:after="0" w:line="240" w:lineRule="auto"/>
              <w:ind w:firstLine="0" w:firstLineChars="0"/>
              <w:jc w:val="center"/>
              <w:rPr>
                <w:szCs w:val="21"/>
                <w:highlight w:val="none"/>
              </w:rPr>
            </w:pPr>
          </w:p>
        </w:tc>
        <w:tc>
          <w:tcPr>
            <w:tcW w:w="463" w:type="dxa"/>
            <w:vAlign w:val="center"/>
          </w:tcPr>
          <w:p w14:paraId="093DE7BE">
            <w:pPr>
              <w:spacing w:before="0" w:after="0" w:line="240" w:lineRule="auto"/>
              <w:ind w:firstLine="0" w:firstLineChars="0"/>
              <w:jc w:val="center"/>
              <w:rPr>
                <w:szCs w:val="21"/>
                <w:highlight w:val="none"/>
              </w:rPr>
            </w:pPr>
          </w:p>
        </w:tc>
        <w:tc>
          <w:tcPr>
            <w:tcW w:w="437" w:type="dxa"/>
            <w:vAlign w:val="center"/>
          </w:tcPr>
          <w:p w14:paraId="26F0163A">
            <w:pPr>
              <w:spacing w:before="0" w:after="0" w:line="240" w:lineRule="auto"/>
              <w:ind w:firstLine="0" w:firstLineChars="0"/>
              <w:jc w:val="center"/>
              <w:rPr>
                <w:szCs w:val="21"/>
                <w:highlight w:val="none"/>
              </w:rPr>
            </w:pPr>
            <w:r>
              <w:rPr>
                <w:rFonts w:hint="eastAsia"/>
                <w:szCs w:val="21"/>
                <w:highlight w:val="none"/>
              </w:rPr>
              <w:t>√</w:t>
            </w:r>
          </w:p>
        </w:tc>
        <w:tc>
          <w:tcPr>
            <w:tcW w:w="2575" w:type="dxa"/>
            <w:vMerge w:val="restart"/>
            <w:vAlign w:val="center"/>
          </w:tcPr>
          <w:p w14:paraId="63917D5E">
            <w:pPr>
              <w:spacing w:before="0" w:after="0" w:line="240" w:lineRule="auto"/>
              <w:ind w:firstLine="0" w:firstLineChars="0"/>
              <w:jc w:val="center"/>
              <w:rPr>
                <w:szCs w:val="21"/>
                <w:highlight w:val="none"/>
              </w:rPr>
            </w:pPr>
            <w:r>
              <w:rPr>
                <w:rFonts w:hint="eastAsia"/>
                <w:szCs w:val="21"/>
                <w:highlight w:val="none"/>
              </w:rPr>
              <w:t>型式试验</w:t>
            </w:r>
          </w:p>
        </w:tc>
      </w:tr>
      <w:tr w14:paraId="1CBE1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vAlign w:val="center"/>
          </w:tcPr>
          <w:p w14:paraId="51A85DA7">
            <w:pPr>
              <w:spacing w:before="0" w:after="0" w:line="240" w:lineRule="auto"/>
              <w:ind w:firstLine="0" w:firstLineChars="0"/>
              <w:jc w:val="center"/>
              <w:rPr>
                <w:szCs w:val="21"/>
                <w:highlight w:val="none"/>
              </w:rPr>
            </w:pPr>
          </w:p>
        </w:tc>
        <w:tc>
          <w:tcPr>
            <w:tcW w:w="990" w:type="dxa"/>
            <w:vMerge w:val="continue"/>
            <w:vAlign w:val="center"/>
          </w:tcPr>
          <w:p w14:paraId="431DB0ED">
            <w:pPr>
              <w:spacing w:before="0" w:after="0" w:line="240" w:lineRule="auto"/>
              <w:ind w:firstLine="0" w:firstLineChars="0"/>
              <w:jc w:val="center"/>
              <w:rPr>
                <w:szCs w:val="21"/>
                <w:highlight w:val="none"/>
              </w:rPr>
            </w:pPr>
          </w:p>
        </w:tc>
        <w:tc>
          <w:tcPr>
            <w:tcW w:w="1110" w:type="dxa"/>
            <w:vAlign w:val="center"/>
          </w:tcPr>
          <w:p w14:paraId="65194518">
            <w:pPr>
              <w:spacing w:before="0" w:after="0" w:line="240" w:lineRule="auto"/>
              <w:ind w:firstLine="0" w:firstLineChars="0"/>
              <w:jc w:val="center"/>
              <w:rPr>
                <w:szCs w:val="21"/>
                <w:highlight w:val="none"/>
              </w:rPr>
            </w:pPr>
            <w:r>
              <w:rPr>
                <w:rFonts w:hint="eastAsia"/>
                <w:szCs w:val="21"/>
                <w:highlight w:val="none"/>
              </w:rPr>
              <w:t>10-2-R</w:t>
            </w:r>
          </w:p>
        </w:tc>
        <w:tc>
          <w:tcPr>
            <w:tcW w:w="2675" w:type="dxa"/>
            <w:vAlign w:val="center"/>
          </w:tcPr>
          <w:p w14:paraId="157C911F">
            <w:pPr>
              <w:spacing w:before="0" w:after="0" w:line="240" w:lineRule="auto"/>
              <w:ind w:firstLine="0" w:firstLineChars="0"/>
              <w:jc w:val="center"/>
              <w:rPr>
                <w:szCs w:val="21"/>
                <w:highlight w:val="none"/>
              </w:rPr>
            </w:pPr>
            <w:r>
              <w:rPr>
                <w:rFonts w:hint="eastAsia"/>
                <w:szCs w:val="21"/>
                <w:highlight w:val="none"/>
              </w:rPr>
              <w:t>引线端强度试验</w:t>
            </w:r>
          </w:p>
        </w:tc>
        <w:tc>
          <w:tcPr>
            <w:tcW w:w="400" w:type="dxa"/>
            <w:vAlign w:val="center"/>
          </w:tcPr>
          <w:p w14:paraId="66D81F36">
            <w:pPr>
              <w:spacing w:before="0" w:after="0" w:line="240" w:lineRule="auto"/>
              <w:ind w:firstLine="0" w:firstLineChars="0"/>
              <w:jc w:val="center"/>
              <w:rPr>
                <w:szCs w:val="21"/>
                <w:highlight w:val="none"/>
              </w:rPr>
            </w:pPr>
          </w:p>
        </w:tc>
        <w:tc>
          <w:tcPr>
            <w:tcW w:w="463" w:type="dxa"/>
            <w:vAlign w:val="center"/>
          </w:tcPr>
          <w:p w14:paraId="0C32495D">
            <w:pPr>
              <w:spacing w:before="0" w:after="0" w:line="240" w:lineRule="auto"/>
              <w:ind w:firstLine="0" w:firstLineChars="0"/>
              <w:jc w:val="center"/>
              <w:rPr>
                <w:szCs w:val="21"/>
                <w:highlight w:val="none"/>
              </w:rPr>
            </w:pPr>
          </w:p>
        </w:tc>
        <w:tc>
          <w:tcPr>
            <w:tcW w:w="437" w:type="dxa"/>
            <w:vAlign w:val="center"/>
          </w:tcPr>
          <w:p w14:paraId="00353A19">
            <w:pPr>
              <w:spacing w:before="0" w:after="0" w:line="240" w:lineRule="auto"/>
              <w:ind w:firstLine="0" w:firstLineChars="0"/>
              <w:jc w:val="center"/>
              <w:rPr>
                <w:szCs w:val="21"/>
                <w:highlight w:val="none"/>
              </w:rPr>
            </w:pPr>
            <w:r>
              <w:rPr>
                <w:rFonts w:hint="eastAsia"/>
                <w:szCs w:val="21"/>
                <w:highlight w:val="none"/>
              </w:rPr>
              <w:t>√</w:t>
            </w:r>
          </w:p>
        </w:tc>
        <w:tc>
          <w:tcPr>
            <w:tcW w:w="2575" w:type="dxa"/>
            <w:vMerge w:val="continue"/>
            <w:vAlign w:val="center"/>
          </w:tcPr>
          <w:p w14:paraId="1502853C">
            <w:pPr>
              <w:spacing w:before="0" w:after="0" w:line="240" w:lineRule="auto"/>
              <w:ind w:firstLine="0" w:firstLineChars="0"/>
              <w:jc w:val="center"/>
              <w:rPr>
                <w:szCs w:val="21"/>
                <w:highlight w:val="none"/>
              </w:rPr>
            </w:pPr>
          </w:p>
        </w:tc>
      </w:tr>
      <w:tr w14:paraId="1F8E9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vAlign w:val="center"/>
          </w:tcPr>
          <w:p w14:paraId="42D6FB89">
            <w:pPr>
              <w:spacing w:before="0" w:after="0" w:line="240" w:lineRule="auto"/>
              <w:ind w:firstLine="0" w:firstLineChars="0"/>
              <w:jc w:val="center"/>
              <w:rPr>
                <w:szCs w:val="21"/>
                <w:highlight w:val="none"/>
              </w:rPr>
            </w:pPr>
          </w:p>
        </w:tc>
        <w:tc>
          <w:tcPr>
            <w:tcW w:w="990" w:type="dxa"/>
            <w:vMerge w:val="continue"/>
            <w:vAlign w:val="center"/>
          </w:tcPr>
          <w:p w14:paraId="4C7C8B70">
            <w:pPr>
              <w:spacing w:before="0" w:after="0" w:line="240" w:lineRule="auto"/>
              <w:ind w:firstLine="0" w:firstLineChars="0"/>
              <w:jc w:val="center"/>
              <w:rPr>
                <w:szCs w:val="21"/>
                <w:highlight w:val="none"/>
              </w:rPr>
            </w:pPr>
          </w:p>
        </w:tc>
        <w:tc>
          <w:tcPr>
            <w:tcW w:w="1110" w:type="dxa"/>
            <w:vAlign w:val="center"/>
          </w:tcPr>
          <w:p w14:paraId="60FE2B44">
            <w:pPr>
              <w:spacing w:before="0" w:after="0" w:line="240" w:lineRule="auto"/>
              <w:ind w:firstLine="0" w:firstLineChars="0"/>
              <w:jc w:val="center"/>
              <w:rPr>
                <w:szCs w:val="21"/>
                <w:highlight w:val="none"/>
              </w:rPr>
            </w:pPr>
            <w:r>
              <w:rPr>
                <w:rFonts w:hint="eastAsia"/>
                <w:szCs w:val="21"/>
                <w:highlight w:val="none"/>
              </w:rPr>
              <w:t>10-3-R</w:t>
            </w:r>
          </w:p>
        </w:tc>
        <w:tc>
          <w:tcPr>
            <w:tcW w:w="2675" w:type="dxa"/>
            <w:vAlign w:val="center"/>
          </w:tcPr>
          <w:p w14:paraId="11CEB8E8">
            <w:pPr>
              <w:spacing w:before="0" w:after="0" w:line="240" w:lineRule="auto"/>
              <w:ind w:firstLine="0" w:firstLineChars="0"/>
              <w:jc w:val="center"/>
              <w:rPr>
                <w:szCs w:val="21"/>
                <w:highlight w:val="none"/>
              </w:rPr>
            </w:pPr>
            <w:r>
              <w:rPr>
                <w:rFonts w:hint="eastAsia"/>
                <w:szCs w:val="21"/>
                <w:highlight w:val="none"/>
              </w:rPr>
              <w:t>热斑耐久试验</w:t>
            </w:r>
          </w:p>
        </w:tc>
        <w:tc>
          <w:tcPr>
            <w:tcW w:w="400" w:type="dxa"/>
            <w:vAlign w:val="center"/>
          </w:tcPr>
          <w:p w14:paraId="429850A8">
            <w:pPr>
              <w:spacing w:before="0" w:after="0" w:line="240" w:lineRule="auto"/>
              <w:ind w:firstLine="0" w:firstLineChars="0"/>
              <w:jc w:val="center"/>
              <w:rPr>
                <w:szCs w:val="21"/>
                <w:highlight w:val="none"/>
              </w:rPr>
            </w:pPr>
          </w:p>
        </w:tc>
        <w:tc>
          <w:tcPr>
            <w:tcW w:w="463" w:type="dxa"/>
            <w:vAlign w:val="center"/>
          </w:tcPr>
          <w:p w14:paraId="685B1598">
            <w:pPr>
              <w:spacing w:before="0" w:after="0" w:line="240" w:lineRule="auto"/>
              <w:ind w:firstLine="0" w:firstLineChars="0"/>
              <w:jc w:val="center"/>
              <w:rPr>
                <w:szCs w:val="21"/>
                <w:highlight w:val="none"/>
              </w:rPr>
            </w:pPr>
          </w:p>
        </w:tc>
        <w:tc>
          <w:tcPr>
            <w:tcW w:w="437" w:type="dxa"/>
          </w:tcPr>
          <w:p w14:paraId="09585CE3">
            <w:pPr>
              <w:spacing w:before="0" w:after="0" w:line="240" w:lineRule="auto"/>
              <w:ind w:firstLine="0" w:firstLineChars="0"/>
              <w:jc w:val="center"/>
              <w:rPr>
                <w:szCs w:val="21"/>
                <w:highlight w:val="none"/>
              </w:rPr>
            </w:pPr>
            <w:r>
              <w:rPr>
                <w:rFonts w:hint="eastAsia"/>
                <w:szCs w:val="21"/>
                <w:highlight w:val="none"/>
              </w:rPr>
              <w:t>√</w:t>
            </w:r>
          </w:p>
        </w:tc>
        <w:tc>
          <w:tcPr>
            <w:tcW w:w="2575" w:type="dxa"/>
            <w:vMerge w:val="continue"/>
            <w:vAlign w:val="center"/>
          </w:tcPr>
          <w:p w14:paraId="1DF01CD3">
            <w:pPr>
              <w:spacing w:before="0" w:after="0" w:line="240" w:lineRule="auto"/>
              <w:ind w:firstLine="0" w:firstLineChars="0"/>
              <w:jc w:val="center"/>
              <w:rPr>
                <w:szCs w:val="21"/>
                <w:highlight w:val="none"/>
              </w:rPr>
            </w:pPr>
          </w:p>
        </w:tc>
      </w:tr>
      <w:tr w14:paraId="2849C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vAlign w:val="center"/>
          </w:tcPr>
          <w:p w14:paraId="3B97667C">
            <w:pPr>
              <w:spacing w:before="0" w:after="0" w:line="240" w:lineRule="auto"/>
              <w:ind w:firstLine="0" w:firstLineChars="0"/>
              <w:jc w:val="center"/>
              <w:rPr>
                <w:szCs w:val="21"/>
                <w:highlight w:val="none"/>
              </w:rPr>
            </w:pPr>
          </w:p>
        </w:tc>
        <w:tc>
          <w:tcPr>
            <w:tcW w:w="990" w:type="dxa"/>
            <w:vMerge w:val="continue"/>
            <w:vAlign w:val="center"/>
          </w:tcPr>
          <w:p w14:paraId="3A43740C">
            <w:pPr>
              <w:spacing w:before="0" w:after="0" w:line="240" w:lineRule="auto"/>
              <w:ind w:firstLine="0" w:firstLineChars="0"/>
              <w:jc w:val="center"/>
              <w:rPr>
                <w:szCs w:val="21"/>
                <w:highlight w:val="none"/>
              </w:rPr>
            </w:pPr>
          </w:p>
        </w:tc>
        <w:tc>
          <w:tcPr>
            <w:tcW w:w="1110" w:type="dxa"/>
            <w:vAlign w:val="center"/>
          </w:tcPr>
          <w:p w14:paraId="48C7B166">
            <w:pPr>
              <w:spacing w:before="0" w:after="0" w:line="240" w:lineRule="auto"/>
              <w:ind w:firstLine="0" w:firstLineChars="0"/>
              <w:jc w:val="center"/>
              <w:rPr>
                <w:szCs w:val="21"/>
                <w:highlight w:val="none"/>
              </w:rPr>
            </w:pPr>
            <w:r>
              <w:rPr>
                <w:rFonts w:hint="eastAsia"/>
                <w:szCs w:val="21"/>
                <w:highlight w:val="none"/>
              </w:rPr>
              <w:t>10-4-R</w:t>
            </w:r>
          </w:p>
        </w:tc>
        <w:tc>
          <w:tcPr>
            <w:tcW w:w="2675" w:type="dxa"/>
            <w:vAlign w:val="center"/>
          </w:tcPr>
          <w:p w14:paraId="2FED6302">
            <w:pPr>
              <w:spacing w:before="0" w:after="0" w:line="240" w:lineRule="auto"/>
              <w:ind w:firstLine="0" w:firstLineChars="0"/>
              <w:jc w:val="center"/>
              <w:rPr>
                <w:szCs w:val="21"/>
                <w:highlight w:val="none"/>
              </w:rPr>
            </w:pPr>
            <w:r>
              <w:rPr>
                <w:rFonts w:hint="eastAsia"/>
                <w:szCs w:val="21"/>
                <w:highlight w:val="none"/>
              </w:rPr>
              <w:t>热循环试验</w:t>
            </w:r>
          </w:p>
        </w:tc>
        <w:tc>
          <w:tcPr>
            <w:tcW w:w="400" w:type="dxa"/>
            <w:vAlign w:val="center"/>
          </w:tcPr>
          <w:p w14:paraId="40FC0C1C">
            <w:pPr>
              <w:spacing w:before="0" w:after="0" w:line="240" w:lineRule="auto"/>
              <w:ind w:firstLine="0" w:firstLineChars="0"/>
              <w:jc w:val="center"/>
              <w:rPr>
                <w:szCs w:val="21"/>
                <w:highlight w:val="none"/>
              </w:rPr>
            </w:pPr>
          </w:p>
        </w:tc>
        <w:tc>
          <w:tcPr>
            <w:tcW w:w="463" w:type="dxa"/>
            <w:vAlign w:val="center"/>
          </w:tcPr>
          <w:p w14:paraId="2069537C">
            <w:pPr>
              <w:spacing w:before="0" w:after="0" w:line="240" w:lineRule="auto"/>
              <w:ind w:firstLine="0" w:firstLineChars="0"/>
              <w:jc w:val="center"/>
              <w:rPr>
                <w:szCs w:val="21"/>
                <w:highlight w:val="none"/>
              </w:rPr>
            </w:pPr>
          </w:p>
        </w:tc>
        <w:tc>
          <w:tcPr>
            <w:tcW w:w="437" w:type="dxa"/>
          </w:tcPr>
          <w:p w14:paraId="03B47033">
            <w:pPr>
              <w:spacing w:before="0" w:after="0" w:line="240" w:lineRule="auto"/>
              <w:ind w:firstLine="0" w:firstLineChars="0"/>
              <w:jc w:val="center"/>
              <w:rPr>
                <w:szCs w:val="21"/>
                <w:highlight w:val="none"/>
              </w:rPr>
            </w:pPr>
            <w:r>
              <w:rPr>
                <w:rFonts w:hint="eastAsia"/>
                <w:szCs w:val="21"/>
                <w:highlight w:val="none"/>
              </w:rPr>
              <w:t>√</w:t>
            </w:r>
          </w:p>
        </w:tc>
        <w:tc>
          <w:tcPr>
            <w:tcW w:w="2575" w:type="dxa"/>
            <w:vMerge w:val="continue"/>
            <w:vAlign w:val="center"/>
          </w:tcPr>
          <w:p w14:paraId="3C411830">
            <w:pPr>
              <w:spacing w:before="0" w:after="0" w:line="240" w:lineRule="auto"/>
              <w:ind w:firstLine="0" w:firstLineChars="0"/>
              <w:jc w:val="center"/>
              <w:rPr>
                <w:szCs w:val="21"/>
                <w:highlight w:val="none"/>
              </w:rPr>
            </w:pPr>
          </w:p>
        </w:tc>
      </w:tr>
      <w:tr w14:paraId="58D39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vAlign w:val="center"/>
          </w:tcPr>
          <w:p w14:paraId="30F4EB0B">
            <w:pPr>
              <w:spacing w:before="0" w:after="0" w:line="240" w:lineRule="auto"/>
              <w:ind w:firstLine="0" w:firstLineChars="0"/>
              <w:jc w:val="center"/>
              <w:rPr>
                <w:szCs w:val="21"/>
                <w:highlight w:val="none"/>
              </w:rPr>
            </w:pPr>
          </w:p>
        </w:tc>
        <w:tc>
          <w:tcPr>
            <w:tcW w:w="990" w:type="dxa"/>
            <w:vMerge w:val="continue"/>
            <w:vAlign w:val="center"/>
          </w:tcPr>
          <w:p w14:paraId="3EE9D76B">
            <w:pPr>
              <w:spacing w:before="0" w:after="0" w:line="240" w:lineRule="auto"/>
              <w:ind w:firstLine="0" w:firstLineChars="0"/>
              <w:jc w:val="center"/>
              <w:rPr>
                <w:szCs w:val="21"/>
                <w:highlight w:val="none"/>
              </w:rPr>
            </w:pPr>
          </w:p>
        </w:tc>
        <w:tc>
          <w:tcPr>
            <w:tcW w:w="1110" w:type="dxa"/>
            <w:vAlign w:val="center"/>
          </w:tcPr>
          <w:p w14:paraId="2BF9F638">
            <w:pPr>
              <w:spacing w:before="0" w:after="0" w:line="240" w:lineRule="auto"/>
              <w:ind w:firstLine="0" w:firstLineChars="0"/>
              <w:jc w:val="center"/>
              <w:rPr>
                <w:szCs w:val="21"/>
                <w:highlight w:val="none"/>
              </w:rPr>
            </w:pPr>
            <w:r>
              <w:rPr>
                <w:rFonts w:hint="eastAsia"/>
                <w:szCs w:val="21"/>
                <w:highlight w:val="none"/>
              </w:rPr>
              <w:t>10-5-R</w:t>
            </w:r>
          </w:p>
        </w:tc>
        <w:tc>
          <w:tcPr>
            <w:tcW w:w="2675" w:type="dxa"/>
            <w:vAlign w:val="center"/>
          </w:tcPr>
          <w:p w14:paraId="2F678DB9">
            <w:pPr>
              <w:spacing w:before="0" w:after="0" w:line="240" w:lineRule="auto"/>
              <w:ind w:firstLine="0" w:firstLineChars="0"/>
              <w:jc w:val="center"/>
              <w:rPr>
                <w:szCs w:val="21"/>
                <w:highlight w:val="none"/>
              </w:rPr>
            </w:pPr>
            <w:r>
              <w:rPr>
                <w:rFonts w:hint="eastAsia"/>
                <w:szCs w:val="21"/>
                <w:highlight w:val="none"/>
              </w:rPr>
              <w:t>紫外预处理试验</w:t>
            </w:r>
          </w:p>
        </w:tc>
        <w:tc>
          <w:tcPr>
            <w:tcW w:w="400" w:type="dxa"/>
            <w:vAlign w:val="center"/>
          </w:tcPr>
          <w:p w14:paraId="32B4C1B5">
            <w:pPr>
              <w:spacing w:before="0" w:after="0" w:line="240" w:lineRule="auto"/>
              <w:ind w:firstLine="0" w:firstLineChars="0"/>
              <w:jc w:val="center"/>
              <w:rPr>
                <w:szCs w:val="21"/>
                <w:highlight w:val="none"/>
              </w:rPr>
            </w:pPr>
          </w:p>
        </w:tc>
        <w:tc>
          <w:tcPr>
            <w:tcW w:w="463" w:type="dxa"/>
            <w:vAlign w:val="center"/>
          </w:tcPr>
          <w:p w14:paraId="5B780BE0">
            <w:pPr>
              <w:spacing w:before="0" w:after="0" w:line="240" w:lineRule="auto"/>
              <w:ind w:firstLine="0" w:firstLineChars="0"/>
              <w:jc w:val="center"/>
              <w:rPr>
                <w:szCs w:val="21"/>
                <w:highlight w:val="none"/>
              </w:rPr>
            </w:pPr>
          </w:p>
        </w:tc>
        <w:tc>
          <w:tcPr>
            <w:tcW w:w="437" w:type="dxa"/>
          </w:tcPr>
          <w:p w14:paraId="276C8963">
            <w:pPr>
              <w:spacing w:before="0" w:after="0" w:line="240" w:lineRule="auto"/>
              <w:ind w:firstLine="0" w:firstLineChars="0"/>
              <w:jc w:val="center"/>
              <w:rPr>
                <w:szCs w:val="21"/>
                <w:highlight w:val="none"/>
              </w:rPr>
            </w:pPr>
            <w:r>
              <w:rPr>
                <w:rFonts w:hint="eastAsia"/>
                <w:szCs w:val="21"/>
                <w:highlight w:val="none"/>
              </w:rPr>
              <w:t>√</w:t>
            </w:r>
          </w:p>
        </w:tc>
        <w:tc>
          <w:tcPr>
            <w:tcW w:w="2575" w:type="dxa"/>
            <w:vMerge w:val="continue"/>
            <w:vAlign w:val="center"/>
          </w:tcPr>
          <w:p w14:paraId="09DF5BDB">
            <w:pPr>
              <w:spacing w:before="0" w:after="0" w:line="240" w:lineRule="auto"/>
              <w:ind w:firstLine="0" w:firstLineChars="0"/>
              <w:jc w:val="center"/>
              <w:rPr>
                <w:szCs w:val="21"/>
                <w:highlight w:val="none"/>
              </w:rPr>
            </w:pPr>
          </w:p>
        </w:tc>
      </w:tr>
      <w:tr w14:paraId="11F56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vAlign w:val="center"/>
          </w:tcPr>
          <w:p w14:paraId="499D9B06">
            <w:pPr>
              <w:spacing w:before="0" w:after="0" w:line="240" w:lineRule="auto"/>
              <w:ind w:firstLine="0" w:firstLineChars="0"/>
              <w:jc w:val="center"/>
              <w:rPr>
                <w:szCs w:val="21"/>
                <w:highlight w:val="none"/>
              </w:rPr>
            </w:pPr>
          </w:p>
        </w:tc>
        <w:tc>
          <w:tcPr>
            <w:tcW w:w="990" w:type="dxa"/>
            <w:vMerge w:val="continue"/>
            <w:vAlign w:val="center"/>
          </w:tcPr>
          <w:p w14:paraId="3E51201A">
            <w:pPr>
              <w:spacing w:before="0" w:after="0" w:line="240" w:lineRule="auto"/>
              <w:ind w:firstLine="0" w:firstLineChars="0"/>
              <w:jc w:val="center"/>
              <w:rPr>
                <w:szCs w:val="21"/>
                <w:highlight w:val="none"/>
              </w:rPr>
            </w:pPr>
          </w:p>
        </w:tc>
        <w:tc>
          <w:tcPr>
            <w:tcW w:w="1110" w:type="dxa"/>
            <w:vAlign w:val="center"/>
          </w:tcPr>
          <w:p w14:paraId="49496700">
            <w:pPr>
              <w:spacing w:before="0" w:after="0" w:line="240" w:lineRule="auto"/>
              <w:ind w:firstLine="0" w:firstLineChars="0"/>
              <w:jc w:val="center"/>
              <w:rPr>
                <w:szCs w:val="21"/>
                <w:highlight w:val="none"/>
              </w:rPr>
            </w:pPr>
            <w:r>
              <w:rPr>
                <w:rFonts w:hint="eastAsia"/>
                <w:szCs w:val="21"/>
                <w:highlight w:val="none"/>
              </w:rPr>
              <w:t>10-6-R</w:t>
            </w:r>
          </w:p>
        </w:tc>
        <w:tc>
          <w:tcPr>
            <w:tcW w:w="2675" w:type="dxa"/>
            <w:vAlign w:val="center"/>
          </w:tcPr>
          <w:p w14:paraId="200157E0">
            <w:pPr>
              <w:spacing w:before="0" w:after="0" w:line="240" w:lineRule="auto"/>
              <w:ind w:firstLine="0" w:firstLineChars="0"/>
              <w:jc w:val="center"/>
              <w:rPr>
                <w:szCs w:val="21"/>
                <w:highlight w:val="none"/>
              </w:rPr>
            </w:pPr>
            <w:r>
              <w:rPr>
                <w:rFonts w:hint="eastAsia"/>
                <w:szCs w:val="21"/>
                <w:highlight w:val="none"/>
              </w:rPr>
              <w:t>湿-冻试验、湿-热试验</w:t>
            </w:r>
          </w:p>
        </w:tc>
        <w:tc>
          <w:tcPr>
            <w:tcW w:w="400" w:type="dxa"/>
            <w:vAlign w:val="center"/>
          </w:tcPr>
          <w:p w14:paraId="6E94DCED">
            <w:pPr>
              <w:spacing w:before="0" w:after="0" w:line="240" w:lineRule="auto"/>
              <w:ind w:firstLine="0" w:firstLineChars="0"/>
              <w:jc w:val="center"/>
              <w:rPr>
                <w:szCs w:val="21"/>
                <w:highlight w:val="none"/>
              </w:rPr>
            </w:pPr>
          </w:p>
        </w:tc>
        <w:tc>
          <w:tcPr>
            <w:tcW w:w="463" w:type="dxa"/>
            <w:vAlign w:val="center"/>
          </w:tcPr>
          <w:p w14:paraId="5FEC64E9">
            <w:pPr>
              <w:spacing w:before="0" w:after="0" w:line="240" w:lineRule="auto"/>
              <w:ind w:firstLine="0" w:firstLineChars="0"/>
              <w:jc w:val="center"/>
              <w:rPr>
                <w:szCs w:val="21"/>
                <w:highlight w:val="none"/>
              </w:rPr>
            </w:pPr>
          </w:p>
        </w:tc>
        <w:tc>
          <w:tcPr>
            <w:tcW w:w="437" w:type="dxa"/>
          </w:tcPr>
          <w:p w14:paraId="0AE81F61">
            <w:pPr>
              <w:spacing w:before="0" w:after="0" w:line="240" w:lineRule="auto"/>
              <w:ind w:firstLine="0" w:firstLineChars="0"/>
              <w:jc w:val="center"/>
              <w:rPr>
                <w:szCs w:val="21"/>
                <w:highlight w:val="none"/>
              </w:rPr>
            </w:pPr>
            <w:r>
              <w:rPr>
                <w:rFonts w:hint="eastAsia"/>
                <w:szCs w:val="21"/>
                <w:highlight w:val="none"/>
              </w:rPr>
              <w:t>√</w:t>
            </w:r>
          </w:p>
        </w:tc>
        <w:tc>
          <w:tcPr>
            <w:tcW w:w="2575" w:type="dxa"/>
            <w:vMerge w:val="continue"/>
            <w:vAlign w:val="center"/>
          </w:tcPr>
          <w:p w14:paraId="060892D3">
            <w:pPr>
              <w:spacing w:before="0" w:after="0" w:line="240" w:lineRule="auto"/>
              <w:ind w:firstLine="0" w:firstLineChars="0"/>
              <w:jc w:val="center"/>
              <w:rPr>
                <w:szCs w:val="21"/>
                <w:highlight w:val="none"/>
              </w:rPr>
            </w:pPr>
          </w:p>
        </w:tc>
      </w:tr>
      <w:tr w14:paraId="076E7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vAlign w:val="center"/>
          </w:tcPr>
          <w:p w14:paraId="0D7768AE">
            <w:pPr>
              <w:spacing w:before="0" w:after="0" w:line="240" w:lineRule="auto"/>
              <w:ind w:firstLine="0" w:firstLineChars="0"/>
              <w:jc w:val="center"/>
              <w:rPr>
                <w:szCs w:val="21"/>
                <w:highlight w:val="none"/>
              </w:rPr>
            </w:pPr>
          </w:p>
        </w:tc>
        <w:tc>
          <w:tcPr>
            <w:tcW w:w="990" w:type="dxa"/>
            <w:vMerge w:val="continue"/>
            <w:vAlign w:val="center"/>
          </w:tcPr>
          <w:p w14:paraId="38F795E1">
            <w:pPr>
              <w:spacing w:before="0" w:after="0" w:line="240" w:lineRule="auto"/>
              <w:ind w:firstLine="0" w:firstLineChars="0"/>
              <w:jc w:val="center"/>
              <w:rPr>
                <w:szCs w:val="21"/>
                <w:highlight w:val="none"/>
              </w:rPr>
            </w:pPr>
          </w:p>
        </w:tc>
        <w:tc>
          <w:tcPr>
            <w:tcW w:w="1110" w:type="dxa"/>
            <w:vAlign w:val="center"/>
          </w:tcPr>
          <w:p w14:paraId="0D3DBB33">
            <w:pPr>
              <w:spacing w:before="0" w:after="0" w:line="240" w:lineRule="auto"/>
              <w:ind w:firstLine="0" w:firstLineChars="0"/>
              <w:jc w:val="center"/>
              <w:rPr>
                <w:szCs w:val="21"/>
                <w:highlight w:val="none"/>
              </w:rPr>
            </w:pPr>
            <w:r>
              <w:rPr>
                <w:rFonts w:hint="eastAsia"/>
                <w:szCs w:val="21"/>
                <w:highlight w:val="none"/>
              </w:rPr>
              <w:t>10-7-R</w:t>
            </w:r>
          </w:p>
        </w:tc>
        <w:tc>
          <w:tcPr>
            <w:tcW w:w="2675" w:type="dxa"/>
            <w:vAlign w:val="center"/>
          </w:tcPr>
          <w:p w14:paraId="14433A91">
            <w:pPr>
              <w:spacing w:before="0" w:after="0" w:line="240" w:lineRule="auto"/>
              <w:ind w:firstLine="0" w:firstLineChars="0"/>
              <w:jc w:val="center"/>
              <w:rPr>
                <w:szCs w:val="21"/>
                <w:highlight w:val="none"/>
              </w:rPr>
            </w:pPr>
            <w:r>
              <w:rPr>
                <w:rFonts w:hint="eastAsia"/>
                <w:szCs w:val="21"/>
                <w:highlight w:val="none"/>
              </w:rPr>
              <w:t>机械载荷试验</w:t>
            </w:r>
          </w:p>
        </w:tc>
        <w:tc>
          <w:tcPr>
            <w:tcW w:w="400" w:type="dxa"/>
            <w:vAlign w:val="center"/>
          </w:tcPr>
          <w:p w14:paraId="722A9880">
            <w:pPr>
              <w:spacing w:before="0" w:after="0" w:line="240" w:lineRule="auto"/>
              <w:ind w:firstLine="0" w:firstLineChars="0"/>
              <w:jc w:val="center"/>
              <w:rPr>
                <w:szCs w:val="21"/>
                <w:highlight w:val="none"/>
              </w:rPr>
            </w:pPr>
          </w:p>
        </w:tc>
        <w:tc>
          <w:tcPr>
            <w:tcW w:w="463" w:type="dxa"/>
            <w:vAlign w:val="center"/>
          </w:tcPr>
          <w:p w14:paraId="67295FCF">
            <w:pPr>
              <w:spacing w:before="0" w:after="0" w:line="240" w:lineRule="auto"/>
              <w:ind w:firstLine="0" w:firstLineChars="0"/>
              <w:jc w:val="center"/>
              <w:rPr>
                <w:szCs w:val="21"/>
                <w:highlight w:val="none"/>
              </w:rPr>
            </w:pPr>
          </w:p>
        </w:tc>
        <w:tc>
          <w:tcPr>
            <w:tcW w:w="437" w:type="dxa"/>
          </w:tcPr>
          <w:p w14:paraId="394D6509">
            <w:pPr>
              <w:spacing w:before="0" w:after="0" w:line="240" w:lineRule="auto"/>
              <w:ind w:firstLine="0" w:firstLineChars="0"/>
              <w:jc w:val="center"/>
              <w:rPr>
                <w:szCs w:val="21"/>
                <w:highlight w:val="none"/>
              </w:rPr>
            </w:pPr>
            <w:r>
              <w:rPr>
                <w:rFonts w:hint="eastAsia"/>
                <w:szCs w:val="21"/>
                <w:highlight w:val="none"/>
              </w:rPr>
              <w:t>√</w:t>
            </w:r>
          </w:p>
        </w:tc>
        <w:tc>
          <w:tcPr>
            <w:tcW w:w="2575" w:type="dxa"/>
            <w:vMerge w:val="continue"/>
            <w:vAlign w:val="center"/>
          </w:tcPr>
          <w:p w14:paraId="6929E621">
            <w:pPr>
              <w:spacing w:before="0" w:after="0" w:line="240" w:lineRule="auto"/>
              <w:ind w:firstLine="0" w:firstLineChars="0"/>
              <w:jc w:val="center"/>
              <w:rPr>
                <w:szCs w:val="21"/>
                <w:highlight w:val="none"/>
              </w:rPr>
            </w:pPr>
          </w:p>
        </w:tc>
      </w:tr>
      <w:tr w14:paraId="5962D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vAlign w:val="center"/>
          </w:tcPr>
          <w:p w14:paraId="33727DE8">
            <w:pPr>
              <w:spacing w:before="0" w:after="0" w:line="240" w:lineRule="auto"/>
              <w:ind w:firstLine="0" w:firstLineChars="0"/>
              <w:jc w:val="center"/>
              <w:rPr>
                <w:szCs w:val="21"/>
                <w:highlight w:val="none"/>
              </w:rPr>
            </w:pPr>
          </w:p>
        </w:tc>
        <w:tc>
          <w:tcPr>
            <w:tcW w:w="990" w:type="dxa"/>
            <w:vMerge w:val="continue"/>
            <w:vAlign w:val="center"/>
          </w:tcPr>
          <w:p w14:paraId="4A55059F">
            <w:pPr>
              <w:spacing w:before="0" w:after="0" w:line="240" w:lineRule="auto"/>
              <w:ind w:firstLine="0" w:firstLineChars="0"/>
              <w:jc w:val="center"/>
              <w:rPr>
                <w:szCs w:val="21"/>
                <w:highlight w:val="none"/>
              </w:rPr>
            </w:pPr>
          </w:p>
        </w:tc>
        <w:tc>
          <w:tcPr>
            <w:tcW w:w="1110" w:type="dxa"/>
            <w:vAlign w:val="center"/>
          </w:tcPr>
          <w:p w14:paraId="3AC58485">
            <w:pPr>
              <w:spacing w:before="0" w:after="0" w:line="240" w:lineRule="auto"/>
              <w:ind w:firstLine="0" w:firstLineChars="0"/>
              <w:jc w:val="center"/>
              <w:rPr>
                <w:szCs w:val="21"/>
                <w:highlight w:val="none"/>
              </w:rPr>
            </w:pPr>
            <w:r>
              <w:rPr>
                <w:rFonts w:hint="eastAsia"/>
                <w:szCs w:val="21"/>
                <w:highlight w:val="none"/>
              </w:rPr>
              <w:t>10-8-R</w:t>
            </w:r>
          </w:p>
        </w:tc>
        <w:tc>
          <w:tcPr>
            <w:tcW w:w="2675" w:type="dxa"/>
            <w:vAlign w:val="center"/>
          </w:tcPr>
          <w:p w14:paraId="4679C166">
            <w:pPr>
              <w:spacing w:before="0" w:after="0" w:line="240" w:lineRule="auto"/>
              <w:ind w:firstLine="0" w:firstLineChars="0"/>
              <w:jc w:val="center"/>
              <w:rPr>
                <w:szCs w:val="21"/>
                <w:highlight w:val="none"/>
              </w:rPr>
            </w:pPr>
            <w:r>
              <w:rPr>
                <w:rFonts w:hint="eastAsia"/>
                <w:szCs w:val="21"/>
                <w:highlight w:val="none"/>
              </w:rPr>
              <w:t>冰雹冲击试验</w:t>
            </w:r>
          </w:p>
        </w:tc>
        <w:tc>
          <w:tcPr>
            <w:tcW w:w="400" w:type="dxa"/>
            <w:vAlign w:val="center"/>
          </w:tcPr>
          <w:p w14:paraId="47FD5326">
            <w:pPr>
              <w:spacing w:before="0" w:after="0" w:line="240" w:lineRule="auto"/>
              <w:ind w:firstLine="0" w:firstLineChars="0"/>
              <w:jc w:val="center"/>
              <w:rPr>
                <w:szCs w:val="21"/>
                <w:highlight w:val="none"/>
              </w:rPr>
            </w:pPr>
          </w:p>
        </w:tc>
        <w:tc>
          <w:tcPr>
            <w:tcW w:w="463" w:type="dxa"/>
            <w:vAlign w:val="center"/>
          </w:tcPr>
          <w:p w14:paraId="5C6BC4A0">
            <w:pPr>
              <w:spacing w:before="0" w:after="0" w:line="240" w:lineRule="auto"/>
              <w:ind w:firstLine="0" w:firstLineChars="0"/>
              <w:jc w:val="center"/>
              <w:rPr>
                <w:szCs w:val="21"/>
                <w:highlight w:val="none"/>
              </w:rPr>
            </w:pPr>
          </w:p>
        </w:tc>
        <w:tc>
          <w:tcPr>
            <w:tcW w:w="437" w:type="dxa"/>
          </w:tcPr>
          <w:p w14:paraId="2D631694">
            <w:pPr>
              <w:spacing w:before="0" w:after="0" w:line="240" w:lineRule="auto"/>
              <w:ind w:firstLine="0" w:firstLineChars="0"/>
              <w:jc w:val="center"/>
              <w:rPr>
                <w:szCs w:val="21"/>
                <w:highlight w:val="none"/>
              </w:rPr>
            </w:pPr>
            <w:r>
              <w:rPr>
                <w:rFonts w:hint="eastAsia"/>
                <w:szCs w:val="21"/>
                <w:highlight w:val="none"/>
              </w:rPr>
              <w:t>√</w:t>
            </w:r>
          </w:p>
        </w:tc>
        <w:tc>
          <w:tcPr>
            <w:tcW w:w="2575" w:type="dxa"/>
            <w:vMerge w:val="continue"/>
            <w:vAlign w:val="center"/>
          </w:tcPr>
          <w:p w14:paraId="4D65E72F">
            <w:pPr>
              <w:spacing w:before="0" w:after="0" w:line="240" w:lineRule="auto"/>
              <w:ind w:firstLine="0" w:firstLineChars="0"/>
              <w:jc w:val="center"/>
              <w:rPr>
                <w:szCs w:val="21"/>
                <w:highlight w:val="none"/>
              </w:rPr>
            </w:pPr>
          </w:p>
        </w:tc>
      </w:tr>
      <w:tr w14:paraId="68668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vAlign w:val="center"/>
          </w:tcPr>
          <w:p w14:paraId="3F0B72F7">
            <w:pPr>
              <w:spacing w:before="0" w:after="0" w:line="240" w:lineRule="auto"/>
              <w:ind w:firstLine="0" w:firstLineChars="0"/>
              <w:jc w:val="center"/>
              <w:rPr>
                <w:szCs w:val="21"/>
                <w:highlight w:val="none"/>
              </w:rPr>
            </w:pPr>
          </w:p>
        </w:tc>
        <w:tc>
          <w:tcPr>
            <w:tcW w:w="990" w:type="dxa"/>
            <w:vMerge w:val="continue"/>
            <w:vAlign w:val="center"/>
          </w:tcPr>
          <w:p w14:paraId="35463D4E">
            <w:pPr>
              <w:spacing w:before="0" w:after="0" w:line="240" w:lineRule="auto"/>
              <w:ind w:firstLine="0" w:firstLineChars="0"/>
              <w:jc w:val="center"/>
              <w:rPr>
                <w:szCs w:val="21"/>
                <w:highlight w:val="none"/>
              </w:rPr>
            </w:pPr>
          </w:p>
        </w:tc>
        <w:tc>
          <w:tcPr>
            <w:tcW w:w="1110" w:type="dxa"/>
            <w:vAlign w:val="center"/>
          </w:tcPr>
          <w:p w14:paraId="62AAAF6D">
            <w:pPr>
              <w:spacing w:before="0" w:after="0" w:line="240" w:lineRule="auto"/>
              <w:ind w:firstLine="0" w:firstLineChars="0"/>
              <w:jc w:val="center"/>
              <w:rPr>
                <w:szCs w:val="21"/>
                <w:highlight w:val="none"/>
              </w:rPr>
            </w:pPr>
            <w:r>
              <w:rPr>
                <w:rFonts w:hint="eastAsia"/>
                <w:szCs w:val="21"/>
                <w:highlight w:val="none"/>
              </w:rPr>
              <w:t>10-9-R</w:t>
            </w:r>
          </w:p>
        </w:tc>
        <w:tc>
          <w:tcPr>
            <w:tcW w:w="2675" w:type="dxa"/>
            <w:vAlign w:val="center"/>
          </w:tcPr>
          <w:p w14:paraId="4918DD7C">
            <w:pPr>
              <w:spacing w:before="0" w:after="0" w:line="240" w:lineRule="auto"/>
              <w:ind w:firstLine="0" w:firstLineChars="0"/>
              <w:jc w:val="center"/>
              <w:rPr>
                <w:szCs w:val="21"/>
                <w:highlight w:val="none"/>
              </w:rPr>
            </w:pPr>
            <w:r>
              <w:rPr>
                <w:rFonts w:hint="eastAsia"/>
                <w:szCs w:val="21"/>
                <w:highlight w:val="none"/>
              </w:rPr>
              <w:t>旁路二极管热性能试验</w:t>
            </w:r>
          </w:p>
        </w:tc>
        <w:tc>
          <w:tcPr>
            <w:tcW w:w="400" w:type="dxa"/>
            <w:vAlign w:val="center"/>
          </w:tcPr>
          <w:p w14:paraId="59F5C5AC">
            <w:pPr>
              <w:spacing w:before="0" w:after="0" w:line="240" w:lineRule="auto"/>
              <w:ind w:firstLine="0" w:firstLineChars="0"/>
              <w:jc w:val="center"/>
              <w:rPr>
                <w:szCs w:val="21"/>
                <w:highlight w:val="none"/>
              </w:rPr>
            </w:pPr>
          </w:p>
        </w:tc>
        <w:tc>
          <w:tcPr>
            <w:tcW w:w="463" w:type="dxa"/>
            <w:vAlign w:val="center"/>
          </w:tcPr>
          <w:p w14:paraId="44AD3957">
            <w:pPr>
              <w:spacing w:before="0" w:after="0" w:line="240" w:lineRule="auto"/>
              <w:ind w:firstLine="0" w:firstLineChars="0"/>
              <w:jc w:val="center"/>
              <w:rPr>
                <w:szCs w:val="21"/>
                <w:highlight w:val="none"/>
              </w:rPr>
            </w:pPr>
          </w:p>
        </w:tc>
        <w:tc>
          <w:tcPr>
            <w:tcW w:w="437" w:type="dxa"/>
          </w:tcPr>
          <w:p w14:paraId="447DA0FD">
            <w:pPr>
              <w:spacing w:before="0" w:after="0" w:line="240" w:lineRule="auto"/>
              <w:ind w:firstLine="0" w:firstLineChars="0"/>
              <w:jc w:val="center"/>
              <w:rPr>
                <w:szCs w:val="21"/>
                <w:highlight w:val="none"/>
              </w:rPr>
            </w:pPr>
            <w:r>
              <w:rPr>
                <w:rFonts w:hint="eastAsia"/>
                <w:szCs w:val="21"/>
                <w:highlight w:val="none"/>
              </w:rPr>
              <w:t>√</w:t>
            </w:r>
          </w:p>
        </w:tc>
        <w:tc>
          <w:tcPr>
            <w:tcW w:w="2575" w:type="dxa"/>
            <w:vMerge w:val="continue"/>
            <w:vAlign w:val="center"/>
          </w:tcPr>
          <w:p w14:paraId="2295D058">
            <w:pPr>
              <w:spacing w:before="0" w:after="0" w:line="240" w:lineRule="auto"/>
              <w:ind w:firstLine="0" w:firstLineChars="0"/>
              <w:jc w:val="center"/>
              <w:rPr>
                <w:szCs w:val="21"/>
                <w:highlight w:val="none"/>
              </w:rPr>
            </w:pPr>
          </w:p>
        </w:tc>
      </w:tr>
      <w:tr w14:paraId="2459E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Align w:val="center"/>
          </w:tcPr>
          <w:p w14:paraId="41ABFCF1">
            <w:pPr>
              <w:spacing w:before="0" w:after="0" w:line="240" w:lineRule="auto"/>
              <w:ind w:firstLine="0" w:firstLineChars="0"/>
              <w:jc w:val="center"/>
              <w:rPr>
                <w:szCs w:val="21"/>
                <w:highlight w:val="none"/>
              </w:rPr>
            </w:pPr>
            <w:r>
              <w:rPr>
                <w:rFonts w:hint="eastAsia"/>
                <w:szCs w:val="21"/>
                <w:highlight w:val="none"/>
              </w:rPr>
              <w:t>11</w:t>
            </w:r>
          </w:p>
        </w:tc>
        <w:tc>
          <w:tcPr>
            <w:tcW w:w="990" w:type="dxa"/>
            <w:vAlign w:val="center"/>
          </w:tcPr>
          <w:p w14:paraId="7E1389D5">
            <w:pPr>
              <w:spacing w:before="0" w:after="0" w:line="240" w:lineRule="auto"/>
              <w:ind w:firstLine="0" w:firstLineChars="0"/>
              <w:jc w:val="center"/>
              <w:rPr>
                <w:szCs w:val="21"/>
                <w:highlight w:val="none"/>
              </w:rPr>
            </w:pPr>
            <w:r>
              <w:rPr>
                <w:rFonts w:hint="eastAsia"/>
                <w:szCs w:val="21"/>
                <w:highlight w:val="none"/>
              </w:rPr>
              <w:t>包装发运</w:t>
            </w:r>
          </w:p>
        </w:tc>
        <w:tc>
          <w:tcPr>
            <w:tcW w:w="1110" w:type="dxa"/>
            <w:vAlign w:val="center"/>
          </w:tcPr>
          <w:p w14:paraId="4E9B99E1">
            <w:pPr>
              <w:spacing w:before="0" w:after="0" w:line="240" w:lineRule="auto"/>
              <w:ind w:firstLine="0" w:firstLineChars="0"/>
              <w:jc w:val="center"/>
              <w:rPr>
                <w:szCs w:val="21"/>
                <w:highlight w:val="none"/>
              </w:rPr>
            </w:pPr>
            <w:r>
              <w:rPr>
                <w:rFonts w:hint="eastAsia"/>
                <w:szCs w:val="21"/>
                <w:highlight w:val="none"/>
              </w:rPr>
              <w:t>11-1-W</w:t>
            </w:r>
          </w:p>
        </w:tc>
        <w:tc>
          <w:tcPr>
            <w:tcW w:w="2675" w:type="dxa"/>
            <w:vAlign w:val="center"/>
          </w:tcPr>
          <w:p w14:paraId="426B1CFD">
            <w:pPr>
              <w:spacing w:before="0" w:after="0" w:line="240" w:lineRule="auto"/>
              <w:ind w:firstLine="0" w:firstLineChars="0"/>
              <w:jc w:val="center"/>
              <w:rPr>
                <w:szCs w:val="21"/>
                <w:highlight w:val="none"/>
              </w:rPr>
            </w:pPr>
            <w:r>
              <w:rPr>
                <w:rFonts w:hint="eastAsia"/>
                <w:szCs w:val="21"/>
                <w:highlight w:val="none"/>
              </w:rPr>
              <w:t>检查包装及标识</w:t>
            </w:r>
          </w:p>
        </w:tc>
        <w:tc>
          <w:tcPr>
            <w:tcW w:w="400" w:type="dxa"/>
            <w:vAlign w:val="center"/>
          </w:tcPr>
          <w:p w14:paraId="2243DDFE">
            <w:pPr>
              <w:spacing w:before="0" w:after="0" w:line="240" w:lineRule="auto"/>
              <w:ind w:firstLine="0" w:firstLineChars="0"/>
              <w:jc w:val="center"/>
              <w:rPr>
                <w:szCs w:val="21"/>
                <w:highlight w:val="none"/>
              </w:rPr>
            </w:pPr>
          </w:p>
        </w:tc>
        <w:tc>
          <w:tcPr>
            <w:tcW w:w="463" w:type="dxa"/>
            <w:vAlign w:val="center"/>
          </w:tcPr>
          <w:p w14:paraId="20A82913">
            <w:pPr>
              <w:spacing w:before="0" w:after="0" w:line="240" w:lineRule="auto"/>
              <w:ind w:firstLine="0" w:firstLineChars="0"/>
              <w:jc w:val="center"/>
              <w:rPr>
                <w:szCs w:val="21"/>
                <w:highlight w:val="none"/>
              </w:rPr>
            </w:pPr>
            <w:r>
              <w:rPr>
                <w:rFonts w:hint="eastAsia"/>
                <w:szCs w:val="21"/>
                <w:highlight w:val="none"/>
              </w:rPr>
              <w:t>√</w:t>
            </w:r>
          </w:p>
        </w:tc>
        <w:tc>
          <w:tcPr>
            <w:tcW w:w="437" w:type="dxa"/>
          </w:tcPr>
          <w:p w14:paraId="6E3C8289">
            <w:pPr>
              <w:spacing w:before="0" w:after="0" w:line="240" w:lineRule="auto"/>
              <w:ind w:firstLine="0" w:firstLineChars="0"/>
              <w:jc w:val="center"/>
              <w:rPr>
                <w:szCs w:val="21"/>
                <w:highlight w:val="none"/>
              </w:rPr>
            </w:pPr>
          </w:p>
        </w:tc>
        <w:tc>
          <w:tcPr>
            <w:tcW w:w="2575" w:type="dxa"/>
            <w:vAlign w:val="center"/>
          </w:tcPr>
          <w:p w14:paraId="2268AA4C">
            <w:pPr>
              <w:spacing w:before="0" w:after="0" w:line="240" w:lineRule="auto"/>
              <w:ind w:firstLine="0" w:firstLineChars="0"/>
              <w:jc w:val="center"/>
              <w:rPr>
                <w:szCs w:val="21"/>
                <w:highlight w:val="none"/>
              </w:rPr>
            </w:pPr>
          </w:p>
        </w:tc>
      </w:tr>
      <w:tr w14:paraId="4211F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7" w:type="dxa"/>
            <w:gridSpan w:val="8"/>
            <w:vAlign w:val="center"/>
          </w:tcPr>
          <w:p w14:paraId="2828D8CD">
            <w:pPr>
              <w:spacing w:before="0" w:after="0" w:line="240" w:lineRule="auto"/>
              <w:ind w:firstLine="0" w:firstLineChars="0"/>
              <w:jc w:val="center"/>
              <w:rPr>
                <w:kern w:val="0"/>
                <w:szCs w:val="21"/>
                <w:highlight w:val="none"/>
              </w:rPr>
            </w:pPr>
            <w:r>
              <w:rPr>
                <w:rFonts w:hint="eastAsia"/>
                <w:szCs w:val="21"/>
                <w:highlight w:val="none"/>
              </w:rPr>
              <w:t>注：同一工程的同一机型抽检0.3%进行现场见证，其余为文件见证；故表中W、R点并存。</w:t>
            </w:r>
          </w:p>
        </w:tc>
      </w:tr>
    </w:tbl>
    <w:p w14:paraId="46485195">
      <w:pPr>
        <w:pStyle w:val="3"/>
        <w:rPr>
          <w:rFonts w:ascii="宋体" w:hAnsi="宋体"/>
          <w:highlight w:val="none"/>
        </w:rPr>
      </w:pPr>
      <w:bookmarkStart w:id="211" w:name="_Toc13467"/>
      <w:bookmarkStart w:id="212" w:name="_Toc28196"/>
      <w:bookmarkStart w:id="213" w:name="_Toc51783976"/>
      <w:bookmarkStart w:id="214" w:name="_Toc11091"/>
      <w:bookmarkStart w:id="215" w:name="_Toc1487"/>
      <w:bookmarkStart w:id="216" w:name="_Toc23402"/>
      <w:r>
        <w:rPr>
          <w:rFonts w:hint="eastAsia" w:ascii="宋体" w:hAnsi="宋体"/>
          <w:highlight w:val="none"/>
        </w:rPr>
        <w:t>5.5设备抽样复验</w:t>
      </w:r>
      <w:bookmarkEnd w:id="211"/>
      <w:bookmarkEnd w:id="212"/>
      <w:bookmarkEnd w:id="213"/>
      <w:bookmarkEnd w:id="214"/>
      <w:bookmarkEnd w:id="215"/>
      <w:bookmarkEnd w:id="216"/>
    </w:p>
    <w:p w14:paraId="5F6EA575">
      <w:pPr>
        <w:rPr>
          <w:rFonts w:ascii="Times New Roman" w:hAnsi="Times New Roman"/>
          <w:szCs w:val="21"/>
          <w:highlight w:val="none"/>
        </w:rPr>
      </w:pPr>
      <w:r>
        <w:rPr>
          <w:rFonts w:hint="eastAsia" w:ascii="Times New Roman" w:hAnsi="Times New Roman"/>
          <w:szCs w:val="21"/>
          <w:highlight w:val="none"/>
        </w:rPr>
        <w:t>光伏电池组件设备抽样复验即抽查检验是在合格成品中随机抽取0.3%的样品，在投标方实验室进行复查检验，但需要接受招标方代表对试验设备的校准和对试验资质的查验。复查检验内容一般为缺陷检查及电性能测试和老化试验（或参考投标方老化测试报告），</w:t>
      </w:r>
      <w:r>
        <w:rPr>
          <w:rFonts w:ascii="Times New Roman" w:hAnsi="Times New Roman"/>
          <w:szCs w:val="21"/>
          <w:highlight w:val="none"/>
        </w:rPr>
        <w:t>外观允收CR AQL1.0 MA AQL2.5 MI AQL4.0，</w:t>
      </w:r>
      <w:r>
        <w:rPr>
          <w:rFonts w:hint="eastAsia" w:ascii="Times New Roman" w:hAnsi="Times New Roman"/>
          <w:szCs w:val="21"/>
          <w:highlight w:val="none"/>
        </w:rPr>
        <w:t>EL允收AQL2.5，功率允收AQL4.0（抽样测试平均功率≥标称功率）。可靠性试验抽查检验费用由责任方承担，投标方需提供抽查检验所需的人员、技术和设备配合。</w:t>
      </w:r>
    </w:p>
    <w:p w14:paraId="32CE5BA9">
      <w:pPr>
        <w:rPr>
          <w:rFonts w:ascii="Times New Roman" w:hAnsi="Times New Roman"/>
          <w:szCs w:val="21"/>
          <w:highlight w:val="none"/>
        </w:rPr>
      </w:pPr>
      <w:r>
        <w:rPr>
          <w:rFonts w:hint="eastAsia" w:ascii="Times New Roman" w:hAnsi="Times New Roman"/>
          <w:szCs w:val="21"/>
          <w:highlight w:val="none"/>
        </w:rPr>
        <w:t>投标人根据自备实验室的试验能力和试验要求提供抽检试验清单。</w:t>
      </w:r>
    </w:p>
    <w:p w14:paraId="319F3A49">
      <w:pPr>
        <w:pStyle w:val="3"/>
        <w:rPr>
          <w:rFonts w:ascii="宋体" w:hAnsi="宋体"/>
          <w:highlight w:val="none"/>
        </w:rPr>
      </w:pPr>
      <w:bookmarkStart w:id="217" w:name="_Toc21824"/>
      <w:bookmarkStart w:id="218" w:name="_Toc7589"/>
      <w:bookmarkStart w:id="219" w:name="_Toc51783977"/>
      <w:bookmarkStart w:id="220" w:name="_Toc7711"/>
      <w:bookmarkStart w:id="221" w:name="_Toc11877"/>
      <w:bookmarkStart w:id="222" w:name="_Toc11931"/>
      <w:r>
        <w:rPr>
          <w:rFonts w:hint="eastAsia" w:ascii="宋体" w:hAnsi="宋体"/>
          <w:highlight w:val="none"/>
        </w:rPr>
        <w:t>5.6运输和开箱检验</w:t>
      </w:r>
      <w:bookmarkEnd w:id="217"/>
      <w:bookmarkEnd w:id="218"/>
      <w:bookmarkEnd w:id="219"/>
      <w:bookmarkEnd w:id="220"/>
      <w:bookmarkEnd w:id="221"/>
      <w:bookmarkEnd w:id="222"/>
    </w:p>
    <w:p w14:paraId="448BDED5">
      <w:pPr>
        <w:rPr>
          <w:rFonts w:ascii="Times New Roman" w:hAnsi="Times New Roman" w:cs="Times New Roman"/>
          <w:szCs w:val="21"/>
          <w:highlight w:val="none"/>
        </w:rPr>
      </w:pPr>
      <w:r>
        <w:rPr>
          <w:rFonts w:hint="eastAsia" w:ascii="Times New Roman" w:hAnsi="Times New Roman" w:cs="Times New Roman"/>
          <w:szCs w:val="21"/>
          <w:highlight w:val="none"/>
        </w:rPr>
        <w:t>5.6.1投标方在开箱检验10天之前应通知业主或业主委托方预计到货的时间。双方按商定的计划检验时间进行检验。</w:t>
      </w:r>
    </w:p>
    <w:p w14:paraId="44F062D3">
      <w:pPr>
        <w:rPr>
          <w:rFonts w:ascii="Times New Roman" w:hAnsi="Times New Roman" w:cs="Times New Roman"/>
          <w:szCs w:val="21"/>
          <w:highlight w:val="none"/>
        </w:rPr>
      </w:pPr>
      <w:r>
        <w:rPr>
          <w:rFonts w:hint="eastAsia" w:ascii="Times New Roman" w:hAnsi="Times New Roman" w:cs="Times New Roman"/>
          <w:szCs w:val="21"/>
          <w:highlight w:val="none"/>
        </w:rPr>
        <w:t>如果在运输和/或开箱检验过程中发现设备短缺，缺陷和损坏，或其他不符合交付设备合同的情况，检验证书应被认作是业主方向投标人对其负责的部分提出索赔的有效证明。</w:t>
      </w:r>
    </w:p>
    <w:p w14:paraId="550C2380">
      <w:pPr>
        <w:rPr>
          <w:rFonts w:ascii="Times New Roman" w:hAnsi="Times New Roman" w:cs="Times New Roman"/>
          <w:szCs w:val="21"/>
          <w:highlight w:val="none"/>
        </w:rPr>
      </w:pPr>
      <w:r>
        <w:rPr>
          <w:rFonts w:hint="eastAsia" w:ascii="Times New Roman" w:hAnsi="Times New Roman" w:cs="Times New Roman"/>
          <w:szCs w:val="21"/>
          <w:highlight w:val="none"/>
        </w:rPr>
        <w:t>5.6.2验收检验</w:t>
      </w:r>
    </w:p>
    <w:p w14:paraId="4DBAC016">
      <w:pPr>
        <w:rPr>
          <w:rFonts w:ascii="Times New Roman" w:hAnsi="Times New Roman" w:cs="Times New Roman"/>
          <w:szCs w:val="21"/>
          <w:highlight w:val="none"/>
        </w:rPr>
      </w:pPr>
      <w:r>
        <w:rPr>
          <w:rFonts w:hint="eastAsia" w:ascii="Times New Roman" w:hAnsi="Times New Roman" w:cs="Times New Roman"/>
          <w:szCs w:val="21"/>
          <w:highlight w:val="none"/>
        </w:rPr>
        <w:t>验收检验按随机地抽取，抽样过程需在买卖双方参与情况下进行。</w:t>
      </w:r>
    </w:p>
    <w:p w14:paraId="1067FCFD">
      <w:pPr>
        <w:rPr>
          <w:rFonts w:ascii="Times New Roman" w:hAnsi="Times New Roman" w:cs="Times New Roman"/>
          <w:szCs w:val="21"/>
          <w:highlight w:val="none"/>
        </w:rPr>
      </w:pPr>
      <w:r>
        <w:rPr>
          <w:rFonts w:hint="eastAsia" w:ascii="Times New Roman" w:hAnsi="Times New Roman" w:cs="Times New Roman"/>
          <w:szCs w:val="21"/>
          <w:highlight w:val="none"/>
        </w:rPr>
        <w:t>5.6.3检验方法</w:t>
      </w:r>
    </w:p>
    <w:p w14:paraId="00612618">
      <w:pPr>
        <w:rPr>
          <w:rFonts w:hint="eastAsia" w:ascii="Times New Roman" w:hAnsi="Times New Roman" w:eastAsia="宋体" w:cs="宋体"/>
          <w:szCs w:val="21"/>
          <w:highlight w:val="none"/>
        </w:rPr>
      </w:pPr>
      <w:r>
        <w:rPr>
          <w:rFonts w:hint="eastAsia" w:ascii="Times New Roman" w:hAnsi="Times New Roman" w:eastAsia="宋体" w:cs="宋体"/>
          <w:szCs w:val="21"/>
          <w:highlight w:val="none"/>
        </w:rPr>
        <w:t>现场抽检</w:t>
      </w:r>
    </w:p>
    <w:p w14:paraId="54BB7A8A">
      <w:pPr>
        <w:rPr>
          <w:rFonts w:hint="eastAsia" w:ascii="Times New Roman" w:hAnsi="Times New Roman" w:eastAsia="宋体" w:cs="宋体"/>
          <w:szCs w:val="21"/>
          <w:highlight w:val="none"/>
        </w:rPr>
      </w:pPr>
      <w:bookmarkStart w:id="223" w:name="_bookmark39"/>
      <w:bookmarkEnd w:id="223"/>
      <w:bookmarkStart w:id="224" w:name="_bookmark40"/>
      <w:bookmarkEnd w:id="224"/>
      <w:bookmarkStart w:id="225" w:name="_Toc10913"/>
      <w:bookmarkStart w:id="226" w:name="_Toc4589"/>
      <w:bookmarkStart w:id="227" w:name="_Toc14299_WPSOffice_Level2"/>
      <w:bookmarkStart w:id="228" w:name="_Toc3169"/>
      <w:bookmarkStart w:id="229" w:name="_Toc8543"/>
      <w:r>
        <w:rPr>
          <w:rFonts w:hint="eastAsia" w:ascii="Times New Roman" w:hAnsi="Times New Roman" w:eastAsia="宋体" w:cs="宋体"/>
          <w:szCs w:val="21"/>
          <w:highlight w:val="none"/>
        </w:rPr>
        <w:t>设备到达安装现场后选取双方认可的第三方检测单位，按技术标准进行到货检验，对照装箱清单逐件清点，进行外观和性能检验。</w:t>
      </w:r>
    </w:p>
    <w:p w14:paraId="3758F41F">
      <w:pPr>
        <w:rPr>
          <w:rFonts w:hint="eastAsia" w:ascii="Times New Roman" w:hAnsi="Times New Roman" w:eastAsia="宋体" w:cs="宋体"/>
          <w:szCs w:val="21"/>
          <w:highlight w:val="none"/>
        </w:rPr>
      </w:pPr>
      <w:r>
        <w:rPr>
          <w:rFonts w:hint="eastAsia" w:ascii="Times New Roman" w:hAnsi="Times New Roman" w:eastAsia="宋体" w:cs="宋体"/>
          <w:szCs w:val="21"/>
          <w:highlight w:val="none"/>
        </w:rPr>
        <w:t>应提供可靠的包装及运输措施。同时需根据项目特殊环境提供合理可行的光伏组件装卸方案，并在项目现场给予见证指导；施工单位在卸载光伏组件时，需以单车批次为单元堆放，光伏组件到货抽检按双方约定要求进行。每次抽检量为本批次随机抽测一车为单位，连续抽取5车进行检测，依照GB/T2828 一般检验I级执行；</w:t>
      </w:r>
    </w:p>
    <w:p w14:paraId="6A9A29FE">
      <w:pPr>
        <w:rPr>
          <w:rFonts w:hint="eastAsia" w:ascii="Times New Roman" w:hAnsi="Times New Roman" w:eastAsia="宋体" w:cs="宋体"/>
          <w:szCs w:val="21"/>
          <w:highlight w:val="none"/>
        </w:rPr>
      </w:pPr>
      <w:r>
        <w:rPr>
          <w:rFonts w:hint="eastAsia" w:ascii="Times New Roman" w:hAnsi="Times New Roman" w:eastAsia="宋体" w:cs="宋体"/>
          <w:szCs w:val="21"/>
          <w:highlight w:val="none"/>
        </w:rPr>
        <w:t>1）当连续抽取5车不合格，则整批拒收；</w:t>
      </w:r>
    </w:p>
    <w:p w14:paraId="3749E238">
      <w:pPr>
        <w:rPr>
          <w:rFonts w:hint="eastAsia" w:ascii="Times New Roman" w:hAnsi="Times New Roman" w:eastAsia="宋体" w:cs="宋体"/>
          <w:szCs w:val="21"/>
          <w:highlight w:val="none"/>
        </w:rPr>
      </w:pPr>
      <w:r>
        <w:rPr>
          <w:rFonts w:hint="eastAsia" w:ascii="Times New Roman" w:hAnsi="Times New Roman" w:eastAsia="宋体" w:cs="宋体"/>
          <w:szCs w:val="21"/>
          <w:highlight w:val="none"/>
        </w:rPr>
        <w:t xml:space="preserve">2）如小于5车不合格则对单车进行加抽，加抽不合格则单车拒收,同时补抽直至补齐5车；如第一次加抽依然不合格，后续抽检费用仍由负责。 </w:t>
      </w:r>
    </w:p>
    <w:p w14:paraId="28785C3B">
      <w:pPr>
        <w:rPr>
          <w:rFonts w:hint="eastAsia" w:ascii="Times New Roman" w:hAnsi="Times New Roman" w:eastAsia="宋体" w:cs="宋体"/>
          <w:szCs w:val="21"/>
          <w:highlight w:val="none"/>
        </w:rPr>
      </w:pPr>
      <w:r>
        <w:rPr>
          <w:rFonts w:hint="eastAsia" w:ascii="Times New Roman" w:hAnsi="Times New Roman" w:eastAsia="宋体" w:cs="宋体"/>
          <w:szCs w:val="21"/>
          <w:highlight w:val="none"/>
        </w:rPr>
        <w:t>3）当连续5车抽测合格，则本次抽检结束，进入下一环节抽测；</w:t>
      </w:r>
    </w:p>
    <w:p w14:paraId="2C770DC4">
      <w:pPr>
        <w:rPr>
          <w:rFonts w:hint="eastAsia" w:ascii="Times New Roman" w:hAnsi="Times New Roman" w:eastAsia="宋体" w:cs="宋体"/>
          <w:szCs w:val="21"/>
          <w:highlight w:val="none"/>
        </w:rPr>
      </w:pPr>
      <w:r>
        <w:rPr>
          <w:rFonts w:hint="eastAsia" w:ascii="Times New Roman" w:hAnsi="Times New Roman" w:eastAsia="宋体" w:cs="宋体"/>
          <w:szCs w:val="21"/>
          <w:highlight w:val="none"/>
        </w:rPr>
        <w:t>设备到达现场后双方及第三方检测单位，应对设备进行现场抽检。抽检内容主要为外观检测及EL测试，判定依据如下表：</w:t>
      </w:r>
    </w:p>
    <w:p w14:paraId="6E57D2DF">
      <w:pPr>
        <w:jc w:val="center"/>
        <w:rPr>
          <w:rFonts w:hint="eastAsia" w:ascii="Times New Roman" w:hAnsi="Times New Roman" w:eastAsia="宋体" w:cs="宋体"/>
          <w:szCs w:val="21"/>
          <w:highlight w:val="none"/>
        </w:rPr>
      </w:pPr>
      <w:r>
        <w:rPr>
          <w:rFonts w:hint="eastAsia" w:ascii="Times New Roman" w:hAnsi="Times New Roman" w:eastAsia="宋体" w:cs="宋体"/>
          <w:szCs w:val="21"/>
          <w:highlight w:val="none"/>
        </w:rPr>
        <w:t>表</w:t>
      </w:r>
      <w:r>
        <w:rPr>
          <w:rFonts w:hint="eastAsia" w:ascii="Times New Roman" w:hAnsi="Times New Roman" w:eastAsia="宋体" w:cs="宋体"/>
          <w:szCs w:val="21"/>
          <w:highlight w:val="none"/>
          <w:lang w:val="en-US" w:eastAsia="zh-CN"/>
        </w:rPr>
        <w:t>5.6</w:t>
      </w:r>
      <w:r>
        <w:rPr>
          <w:rFonts w:hint="eastAsia" w:ascii="Times New Roman" w:hAnsi="Times New Roman" w:eastAsia="宋体" w:cs="宋体"/>
          <w:szCs w:val="21"/>
          <w:highlight w:val="none"/>
        </w:rPr>
        <w:t>-</w:t>
      </w:r>
      <w:r>
        <w:rPr>
          <w:rFonts w:hint="eastAsia" w:ascii="Times New Roman" w:hAnsi="Times New Roman" w:eastAsia="宋体" w:cs="宋体"/>
          <w:szCs w:val="21"/>
          <w:highlight w:val="none"/>
          <w:lang w:val="en-US" w:eastAsia="zh-CN"/>
        </w:rPr>
        <w:t>1</w:t>
      </w:r>
      <w:r>
        <w:rPr>
          <w:rFonts w:hint="eastAsia" w:ascii="Times New Roman" w:hAnsi="Times New Roman" w:eastAsia="宋体" w:cs="宋体"/>
          <w:szCs w:val="21"/>
          <w:highlight w:val="none"/>
        </w:rPr>
        <w:t xml:space="preserve"> 外观及电性能抽检判定标准</w:t>
      </w:r>
    </w:p>
    <w:tbl>
      <w:tblPr>
        <w:tblStyle w:val="15"/>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534"/>
        <w:gridCol w:w="2046"/>
        <w:gridCol w:w="1300"/>
        <w:gridCol w:w="2526"/>
      </w:tblGrid>
      <w:tr w14:paraId="780AD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 w:hRule="atLeast"/>
          <w:jc w:val="center"/>
        </w:trPr>
        <w:tc>
          <w:tcPr>
            <w:tcW w:w="816" w:type="dxa"/>
          </w:tcPr>
          <w:p w14:paraId="3A41977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szCs w:val="21"/>
                <w:highlight w:val="none"/>
              </w:rPr>
            </w:pPr>
            <w:r>
              <w:rPr>
                <w:rFonts w:hint="eastAsia" w:ascii="Times New Roman" w:hAnsi="Times New Roman" w:eastAsia="宋体" w:cs="宋体"/>
                <w:szCs w:val="21"/>
                <w:highlight w:val="none"/>
              </w:rPr>
              <w:t>序号</w:t>
            </w:r>
          </w:p>
        </w:tc>
        <w:tc>
          <w:tcPr>
            <w:tcW w:w="1534" w:type="dxa"/>
          </w:tcPr>
          <w:p w14:paraId="015CA42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szCs w:val="21"/>
                <w:highlight w:val="none"/>
              </w:rPr>
            </w:pPr>
            <w:r>
              <w:rPr>
                <w:rFonts w:hint="eastAsia" w:ascii="Times New Roman" w:hAnsi="Times New Roman" w:eastAsia="宋体" w:cs="宋体"/>
                <w:szCs w:val="21"/>
                <w:highlight w:val="none"/>
              </w:rPr>
              <w:t>检验项目</w:t>
            </w:r>
          </w:p>
        </w:tc>
        <w:tc>
          <w:tcPr>
            <w:tcW w:w="2046" w:type="dxa"/>
          </w:tcPr>
          <w:p w14:paraId="5A11F93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szCs w:val="21"/>
                <w:highlight w:val="none"/>
              </w:rPr>
            </w:pPr>
            <w:r>
              <w:rPr>
                <w:rFonts w:hint="eastAsia" w:ascii="Times New Roman" w:hAnsi="Times New Roman" w:eastAsia="宋体" w:cs="宋体"/>
                <w:szCs w:val="21"/>
                <w:highlight w:val="none"/>
              </w:rPr>
              <w:t>试验方法</w:t>
            </w:r>
          </w:p>
        </w:tc>
        <w:tc>
          <w:tcPr>
            <w:tcW w:w="1300" w:type="dxa"/>
          </w:tcPr>
          <w:p w14:paraId="7E9230F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szCs w:val="21"/>
                <w:highlight w:val="none"/>
              </w:rPr>
            </w:pPr>
            <w:r>
              <w:rPr>
                <w:rFonts w:hint="eastAsia" w:ascii="Times New Roman" w:hAnsi="Times New Roman" w:eastAsia="宋体" w:cs="宋体"/>
                <w:szCs w:val="21"/>
                <w:highlight w:val="none"/>
              </w:rPr>
              <w:t>检验水平</w:t>
            </w:r>
          </w:p>
        </w:tc>
        <w:tc>
          <w:tcPr>
            <w:tcW w:w="2526" w:type="dxa"/>
          </w:tcPr>
          <w:p w14:paraId="496D0FF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szCs w:val="21"/>
                <w:highlight w:val="none"/>
              </w:rPr>
            </w:pPr>
            <w:r>
              <w:rPr>
                <w:rFonts w:hint="eastAsia" w:ascii="Times New Roman" w:hAnsi="Times New Roman" w:eastAsia="宋体" w:cs="宋体"/>
                <w:szCs w:val="21"/>
                <w:highlight w:val="none"/>
              </w:rPr>
              <w:t>抽检不合格率容忍度</w:t>
            </w:r>
          </w:p>
        </w:tc>
      </w:tr>
      <w:tr w14:paraId="3C99F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52C41C4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szCs w:val="21"/>
                <w:highlight w:val="none"/>
              </w:rPr>
            </w:pPr>
            <w:r>
              <w:rPr>
                <w:rFonts w:hint="eastAsia" w:ascii="Times New Roman" w:hAnsi="Times New Roman" w:eastAsia="宋体" w:cs="宋体"/>
                <w:szCs w:val="21"/>
                <w:highlight w:val="none"/>
              </w:rPr>
              <w:t>1</w:t>
            </w:r>
          </w:p>
        </w:tc>
        <w:tc>
          <w:tcPr>
            <w:tcW w:w="1534" w:type="dxa"/>
          </w:tcPr>
          <w:p w14:paraId="487CB2A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szCs w:val="21"/>
                <w:highlight w:val="none"/>
              </w:rPr>
            </w:pPr>
            <w:r>
              <w:rPr>
                <w:rFonts w:hint="eastAsia" w:ascii="Times New Roman" w:hAnsi="Times New Roman" w:eastAsia="宋体" w:cs="宋体"/>
                <w:szCs w:val="21"/>
                <w:highlight w:val="none"/>
              </w:rPr>
              <w:t>EL</w:t>
            </w:r>
          </w:p>
        </w:tc>
        <w:tc>
          <w:tcPr>
            <w:tcW w:w="2046" w:type="dxa"/>
          </w:tcPr>
          <w:p w14:paraId="72DF27C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szCs w:val="21"/>
                <w:highlight w:val="none"/>
              </w:rPr>
            </w:pPr>
            <w:r>
              <w:rPr>
                <w:rFonts w:hint="eastAsia" w:ascii="Times New Roman" w:hAnsi="Times New Roman" w:eastAsia="宋体" w:cs="宋体"/>
                <w:szCs w:val="21"/>
                <w:highlight w:val="none"/>
              </w:rPr>
              <w:t>像素≥600万；依据EL检测要求</w:t>
            </w:r>
          </w:p>
        </w:tc>
        <w:tc>
          <w:tcPr>
            <w:tcW w:w="1300" w:type="dxa"/>
          </w:tcPr>
          <w:p w14:paraId="7605FF7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szCs w:val="21"/>
                <w:highlight w:val="none"/>
              </w:rPr>
            </w:pPr>
            <w:r>
              <w:rPr>
                <w:rFonts w:hint="eastAsia" w:ascii="Times New Roman" w:hAnsi="Times New Roman" w:eastAsia="宋体" w:cs="宋体"/>
                <w:szCs w:val="21"/>
                <w:highlight w:val="none"/>
              </w:rPr>
              <w:t>I级</w:t>
            </w:r>
          </w:p>
        </w:tc>
        <w:tc>
          <w:tcPr>
            <w:tcW w:w="2526" w:type="dxa"/>
          </w:tcPr>
          <w:p w14:paraId="5F257F8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szCs w:val="21"/>
                <w:highlight w:val="none"/>
              </w:rPr>
            </w:pPr>
            <w:r>
              <w:rPr>
                <w:rFonts w:hint="eastAsia" w:ascii="Times New Roman" w:hAnsi="Times New Roman" w:eastAsia="宋体" w:cs="宋体"/>
                <w:szCs w:val="21"/>
                <w:highlight w:val="none"/>
              </w:rPr>
              <w:t>&lt;AQL2.5</w:t>
            </w:r>
          </w:p>
        </w:tc>
      </w:tr>
      <w:tr w14:paraId="13308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restart"/>
          </w:tcPr>
          <w:p w14:paraId="7A0CD61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szCs w:val="21"/>
                <w:highlight w:val="none"/>
              </w:rPr>
            </w:pPr>
            <w:r>
              <w:rPr>
                <w:rFonts w:hint="eastAsia" w:ascii="Times New Roman" w:hAnsi="Times New Roman" w:eastAsia="宋体" w:cs="宋体"/>
                <w:szCs w:val="21"/>
                <w:highlight w:val="none"/>
              </w:rPr>
              <w:t>2</w:t>
            </w:r>
          </w:p>
        </w:tc>
        <w:tc>
          <w:tcPr>
            <w:tcW w:w="1534" w:type="dxa"/>
            <w:vMerge w:val="restart"/>
          </w:tcPr>
          <w:p w14:paraId="597EF61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szCs w:val="21"/>
                <w:highlight w:val="none"/>
              </w:rPr>
            </w:pPr>
            <w:r>
              <w:rPr>
                <w:rFonts w:hint="eastAsia" w:ascii="Times New Roman" w:hAnsi="Times New Roman" w:eastAsia="宋体" w:cs="宋体"/>
                <w:szCs w:val="21"/>
                <w:highlight w:val="none"/>
              </w:rPr>
              <w:t>外观检查</w:t>
            </w:r>
          </w:p>
        </w:tc>
        <w:tc>
          <w:tcPr>
            <w:tcW w:w="2046" w:type="dxa"/>
            <w:vMerge w:val="restart"/>
          </w:tcPr>
          <w:p w14:paraId="76B2DAC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szCs w:val="21"/>
                <w:highlight w:val="none"/>
              </w:rPr>
            </w:pPr>
            <w:r>
              <w:rPr>
                <w:rFonts w:hint="eastAsia" w:ascii="Times New Roman" w:hAnsi="Times New Roman" w:eastAsia="宋体" w:cs="宋体"/>
                <w:szCs w:val="21"/>
                <w:highlight w:val="none"/>
              </w:rPr>
              <w:t>不低于1000勒克斯照度下目测</w:t>
            </w:r>
          </w:p>
          <w:p w14:paraId="468077C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szCs w:val="21"/>
                <w:highlight w:val="none"/>
              </w:rPr>
            </w:pPr>
            <w:r>
              <w:rPr>
                <w:rFonts w:hint="eastAsia" w:ascii="Times New Roman" w:hAnsi="Times New Roman" w:eastAsia="宋体" w:cs="宋体"/>
                <w:szCs w:val="21"/>
                <w:highlight w:val="none"/>
              </w:rPr>
              <w:t>IEC61215</w:t>
            </w:r>
          </w:p>
        </w:tc>
        <w:tc>
          <w:tcPr>
            <w:tcW w:w="1300" w:type="dxa"/>
            <w:vMerge w:val="restart"/>
          </w:tcPr>
          <w:p w14:paraId="498126E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szCs w:val="21"/>
                <w:highlight w:val="none"/>
              </w:rPr>
            </w:pPr>
            <w:r>
              <w:rPr>
                <w:rFonts w:hint="eastAsia" w:ascii="Times New Roman" w:hAnsi="Times New Roman" w:eastAsia="宋体" w:cs="宋体"/>
                <w:szCs w:val="21"/>
                <w:highlight w:val="none"/>
              </w:rPr>
              <w:t>I级</w:t>
            </w:r>
          </w:p>
        </w:tc>
        <w:tc>
          <w:tcPr>
            <w:tcW w:w="2526" w:type="dxa"/>
          </w:tcPr>
          <w:p w14:paraId="7ABF2D0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szCs w:val="21"/>
                <w:highlight w:val="none"/>
              </w:rPr>
            </w:pPr>
            <w:r>
              <w:rPr>
                <w:rFonts w:hint="eastAsia" w:ascii="Times New Roman" w:hAnsi="Times New Roman" w:eastAsia="宋体" w:cs="宋体"/>
                <w:szCs w:val="21"/>
                <w:highlight w:val="none"/>
              </w:rPr>
              <w:t>致命缺陷 0</w:t>
            </w:r>
          </w:p>
        </w:tc>
      </w:tr>
      <w:tr w14:paraId="007F3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tcPr>
          <w:p w14:paraId="478E70B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szCs w:val="21"/>
                <w:highlight w:val="none"/>
              </w:rPr>
            </w:pPr>
          </w:p>
        </w:tc>
        <w:tc>
          <w:tcPr>
            <w:tcW w:w="1534" w:type="dxa"/>
            <w:vMerge w:val="continue"/>
          </w:tcPr>
          <w:p w14:paraId="3E882A3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szCs w:val="21"/>
                <w:highlight w:val="none"/>
              </w:rPr>
            </w:pPr>
          </w:p>
        </w:tc>
        <w:tc>
          <w:tcPr>
            <w:tcW w:w="2046" w:type="dxa"/>
            <w:vMerge w:val="continue"/>
          </w:tcPr>
          <w:p w14:paraId="08C7C61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szCs w:val="21"/>
                <w:highlight w:val="none"/>
              </w:rPr>
            </w:pPr>
          </w:p>
        </w:tc>
        <w:tc>
          <w:tcPr>
            <w:tcW w:w="1300" w:type="dxa"/>
            <w:vMerge w:val="continue"/>
          </w:tcPr>
          <w:p w14:paraId="73061DF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szCs w:val="21"/>
                <w:highlight w:val="none"/>
              </w:rPr>
            </w:pPr>
          </w:p>
        </w:tc>
        <w:tc>
          <w:tcPr>
            <w:tcW w:w="2526" w:type="dxa"/>
          </w:tcPr>
          <w:p w14:paraId="4CB96C5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szCs w:val="21"/>
                <w:highlight w:val="none"/>
              </w:rPr>
            </w:pPr>
            <w:r>
              <w:rPr>
                <w:rFonts w:hint="eastAsia" w:ascii="Times New Roman" w:hAnsi="Times New Roman" w:eastAsia="宋体" w:cs="宋体"/>
                <w:szCs w:val="21"/>
                <w:highlight w:val="none"/>
              </w:rPr>
              <w:t>重要缺陷 &lt;AQL1.0</w:t>
            </w:r>
          </w:p>
        </w:tc>
      </w:tr>
      <w:tr w14:paraId="2DDD6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tcPr>
          <w:p w14:paraId="2C50FD5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szCs w:val="21"/>
                <w:highlight w:val="none"/>
              </w:rPr>
            </w:pPr>
          </w:p>
        </w:tc>
        <w:tc>
          <w:tcPr>
            <w:tcW w:w="1534" w:type="dxa"/>
            <w:vMerge w:val="continue"/>
          </w:tcPr>
          <w:p w14:paraId="3A145AC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szCs w:val="21"/>
                <w:highlight w:val="none"/>
              </w:rPr>
            </w:pPr>
          </w:p>
        </w:tc>
        <w:tc>
          <w:tcPr>
            <w:tcW w:w="2046" w:type="dxa"/>
            <w:vMerge w:val="continue"/>
          </w:tcPr>
          <w:p w14:paraId="39EC98D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szCs w:val="21"/>
                <w:highlight w:val="none"/>
              </w:rPr>
            </w:pPr>
          </w:p>
        </w:tc>
        <w:tc>
          <w:tcPr>
            <w:tcW w:w="1300" w:type="dxa"/>
            <w:vMerge w:val="continue"/>
          </w:tcPr>
          <w:p w14:paraId="44B160C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szCs w:val="21"/>
                <w:highlight w:val="none"/>
              </w:rPr>
            </w:pPr>
          </w:p>
        </w:tc>
        <w:tc>
          <w:tcPr>
            <w:tcW w:w="2526" w:type="dxa"/>
          </w:tcPr>
          <w:p w14:paraId="63D9995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szCs w:val="21"/>
                <w:highlight w:val="none"/>
              </w:rPr>
            </w:pPr>
            <w:r>
              <w:rPr>
                <w:rFonts w:hint="eastAsia" w:ascii="Times New Roman" w:hAnsi="Times New Roman" w:eastAsia="宋体" w:cs="宋体"/>
                <w:szCs w:val="21"/>
                <w:highlight w:val="none"/>
              </w:rPr>
              <w:t>轻微缺陷 &lt;AQL2.5</w:t>
            </w:r>
          </w:p>
        </w:tc>
      </w:tr>
    </w:tbl>
    <w:p w14:paraId="18035810">
      <w:pPr>
        <w:pStyle w:val="3"/>
        <w:rPr>
          <w:rFonts w:ascii="宋体" w:hAnsi="宋体"/>
          <w:highlight w:val="none"/>
        </w:rPr>
      </w:pPr>
      <w:bookmarkStart w:id="230" w:name="_Toc25084"/>
      <w:r>
        <w:rPr>
          <w:rFonts w:hint="eastAsia" w:ascii="宋体" w:hAnsi="宋体"/>
          <w:highlight w:val="none"/>
        </w:rPr>
        <w:t>5.7性能验收试验</w:t>
      </w:r>
      <w:bookmarkEnd w:id="225"/>
      <w:bookmarkEnd w:id="226"/>
      <w:bookmarkEnd w:id="227"/>
      <w:bookmarkEnd w:id="228"/>
      <w:bookmarkEnd w:id="229"/>
      <w:bookmarkEnd w:id="230"/>
    </w:p>
    <w:p w14:paraId="611B774D">
      <w:pPr>
        <w:rPr>
          <w:rFonts w:hint="eastAsia" w:ascii="宋体" w:hAnsi="宋体" w:eastAsia="宋体" w:cs="宋体"/>
          <w:highlight w:val="none"/>
        </w:rPr>
      </w:pPr>
      <w:bookmarkStart w:id="231" w:name="_bookmark41"/>
      <w:bookmarkEnd w:id="231"/>
      <w:bookmarkStart w:id="232" w:name="_Toc19474"/>
      <w:bookmarkStart w:id="233" w:name="_Toc3726"/>
      <w:bookmarkStart w:id="234" w:name="_Toc106"/>
      <w:bookmarkStart w:id="235" w:name="_Toc14498"/>
      <w:r>
        <w:rPr>
          <w:rFonts w:hint="eastAsia" w:ascii="宋体" w:hAnsi="宋体" w:eastAsia="宋体" w:cs="宋体"/>
          <w:highlight w:val="none"/>
        </w:rPr>
        <w:t>性能验收目的是为了检验合同设备的所有性能是否符合规范书和标准的要求，验收合格出具“阶段性验收证明”。性能验收试验的地点在项目所在地。光伏电站在连续运行30天后，且等效满负荷运行小时不少于168小时，进行设备性能试验。性能试验由招标方主持、参加。试验大纲由招标方提供，并与设备有关的施工、调试等单位进行讨论后确定，进行配合。</w:t>
      </w:r>
    </w:p>
    <w:p w14:paraId="75BCA0E8">
      <w:pPr>
        <w:rPr>
          <w:rFonts w:hint="eastAsia" w:ascii="宋体" w:hAnsi="宋体" w:eastAsia="宋体" w:cs="宋体"/>
          <w:highlight w:val="none"/>
        </w:rPr>
      </w:pPr>
      <w:r>
        <w:rPr>
          <w:rFonts w:hint="eastAsia" w:ascii="宋体" w:hAnsi="宋体" w:eastAsia="宋体" w:cs="宋体"/>
          <w:highlight w:val="none"/>
        </w:rPr>
        <w:t>性能验收试验的内容包括但不限于以下内容：</w:t>
      </w:r>
    </w:p>
    <w:p w14:paraId="6075DF9D">
      <w:pPr>
        <w:rPr>
          <w:rFonts w:hint="eastAsia" w:ascii="宋体" w:hAnsi="宋体" w:eastAsia="宋体" w:cs="宋体"/>
          <w:highlight w:val="none"/>
        </w:rPr>
      </w:pPr>
      <w:r>
        <w:rPr>
          <w:rFonts w:hint="eastAsia" w:ascii="宋体" w:hAnsi="宋体" w:eastAsia="宋体" w:cs="宋体"/>
          <w:highlight w:val="none"/>
        </w:rPr>
        <w:t>1）组件的电性能</w:t>
      </w:r>
    </w:p>
    <w:p w14:paraId="25106347">
      <w:pPr>
        <w:rPr>
          <w:rFonts w:hint="eastAsia" w:ascii="宋体" w:hAnsi="宋体" w:eastAsia="宋体" w:cs="宋体"/>
          <w:highlight w:val="none"/>
        </w:rPr>
      </w:pPr>
      <w:r>
        <w:rPr>
          <w:rFonts w:hint="eastAsia" w:ascii="宋体" w:hAnsi="宋体" w:eastAsia="宋体" w:cs="宋体"/>
          <w:highlight w:val="none"/>
        </w:rPr>
        <w:t>2）光伏阵列的I-V特性</w:t>
      </w:r>
    </w:p>
    <w:p w14:paraId="00BD5B16">
      <w:pPr>
        <w:rPr>
          <w:rFonts w:hint="eastAsia" w:ascii="宋体" w:hAnsi="宋体" w:eastAsia="宋体" w:cs="宋体"/>
          <w:highlight w:val="none"/>
        </w:rPr>
      </w:pPr>
      <w:r>
        <w:rPr>
          <w:rFonts w:hint="eastAsia" w:ascii="宋体" w:hAnsi="宋体" w:eastAsia="宋体" w:cs="宋体"/>
          <w:highlight w:val="none"/>
        </w:rPr>
        <w:t>3）电站发电量和发电效率核查</w:t>
      </w:r>
    </w:p>
    <w:p w14:paraId="7B5C089F">
      <w:pPr>
        <w:rPr>
          <w:rFonts w:hint="eastAsia" w:ascii="宋体" w:hAnsi="宋体" w:eastAsia="宋体" w:cs="宋体"/>
          <w:highlight w:val="none"/>
        </w:rPr>
      </w:pPr>
      <w:r>
        <w:rPr>
          <w:rFonts w:hint="eastAsia" w:ascii="宋体" w:hAnsi="宋体" w:eastAsia="宋体" w:cs="宋体"/>
          <w:highlight w:val="none"/>
        </w:rPr>
        <w:t>4）性能验收试验的条件</w:t>
      </w:r>
    </w:p>
    <w:p w14:paraId="14C3AD5B">
      <w:pPr>
        <w:rPr>
          <w:rFonts w:hint="eastAsia" w:ascii="宋体" w:hAnsi="宋体" w:eastAsia="宋体" w:cs="宋体"/>
          <w:highlight w:val="none"/>
        </w:rPr>
      </w:pPr>
      <w:r>
        <w:rPr>
          <w:rFonts w:hint="eastAsia" w:ascii="宋体" w:hAnsi="宋体" w:eastAsia="宋体" w:cs="宋体"/>
          <w:highlight w:val="none"/>
        </w:rPr>
        <w:t>a阳光总辐射照度应不低于标准总辐射照度的80％；</w:t>
      </w:r>
    </w:p>
    <w:p w14:paraId="31DE4929">
      <w:pPr>
        <w:rPr>
          <w:rFonts w:hint="eastAsia" w:ascii="宋体" w:hAnsi="宋体" w:eastAsia="宋体" w:cs="宋体"/>
          <w:highlight w:val="none"/>
        </w:rPr>
      </w:pPr>
      <w:r>
        <w:rPr>
          <w:rFonts w:hint="eastAsia" w:ascii="宋体" w:hAnsi="宋体" w:eastAsia="宋体" w:cs="宋体"/>
          <w:highlight w:val="none"/>
        </w:rPr>
        <w:t xml:space="preserve">b天空散射光所占比例应不大于总辐射的25％； </w:t>
      </w:r>
    </w:p>
    <w:p w14:paraId="37A98036">
      <w:pPr>
        <w:rPr>
          <w:rFonts w:hint="eastAsia" w:ascii="宋体" w:hAnsi="宋体" w:eastAsia="宋体" w:cs="宋体"/>
          <w:highlight w:val="none"/>
        </w:rPr>
      </w:pPr>
      <w:r>
        <w:rPr>
          <w:rFonts w:hint="eastAsia" w:ascii="宋体" w:hAnsi="宋体" w:eastAsia="宋体" w:cs="宋体"/>
          <w:highlight w:val="none"/>
        </w:rPr>
        <w:t>c在测试周期内，辐射的不稳定应不大于±2％。</w:t>
      </w:r>
    </w:p>
    <w:p w14:paraId="7CA87B0B">
      <w:pPr>
        <w:rPr>
          <w:rFonts w:hint="eastAsia" w:ascii="宋体" w:hAnsi="宋体" w:eastAsia="宋体" w:cs="宋体"/>
          <w:highlight w:val="none"/>
        </w:rPr>
      </w:pPr>
      <w:r>
        <w:rPr>
          <w:rFonts w:hint="eastAsia" w:ascii="宋体" w:hAnsi="宋体" w:eastAsia="宋体" w:cs="宋体"/>
          <w:highlight w:val="none"/>
        </w:rPr>
        <w:t>性能验收的标准和方法</w:t>
      </w:r>
    </w:p>
    <w:p w14:paraId="6685569F">
      <w:pPr>
        <w:rPr>
          <w:rFonts w:hint="eastAsia" w:ascii="宋体" w:hAnsi="宋体" w:eastAsia="宋体" w:cs="宋体"/>
          <w:highlight w:val="none"/>
        </w:rPr>
      </w:pPr>
      <w:r>
        <w:rPr>
          <w:rFonts w:hint="eastAsia" w:ascii="宋体" w:hAnsi="宋体" w:eastAsia="宋体" w:cs="宋体"/>
          <w:highlight w:val="none"/>
        </w:rPr>
        <w:t>验收指标详见组件功率信息，验收标准和方法以IEC62446要求为准。</w:t>
      </w:r>
    </w:p>
    <w:p w14:paraId="2458F4E5">
      <w:pPr>
        <w:rPr>
          <w:rFonts w:hint="eastAsia" w:ascii="宋体" w:hAnsi="宋体" w:eastAsia="宋体" w:cs="宋体"/>
          <w:highlight w:val="none"/>
        </w:rPr>
      </w:pPr>
      <w:r>
        <w:rPr>
          <w:rFonts w:hint="eastAsia" w:ascii="宋体" w:hAnsi="宋体" w:eastAsia="宋体" w:cs="宋体"/>
          <w:highlight w:val="none"/>
        </w:rPr>
        <w:t>性能验收试验实施</w:t>
      </w:r>
    </w:p>
    <w:p w14:paraId="03B7B496">
      <w:pPr>
        <w:rPr>
          <w:rFonts w:hint="eastAsia" w:ascii="宋体" w:hAnsi="宋体" w:eastAsia="宋体" w:cs="宋体"/>
          <w:highlight w:val="none"/>
        </w:rPr>
      </w:pPr>
      <w:r>
        <w:rPr>
          <w:rFonts w:hint="eastAsia" w:ascii="宋体" w:hAnsi="宋体" w:eastAsia="宋体" w:cs="宋体"/>
          <w:highlight w:val="none"/>
        </w:rPr>
        <w:t>试验所需要的设备和详细方案由招标方确定的第三方检测测试单位提供，提供试验所需的技术配合和人员配合。</w:t>
      </w:r>
    </w:p>
    <w:p w14:paraId="53CC1894">
      <w:pPr>
        <w:pStyle w:val="3"/>
        <w:rPr>
          <w:rFonts w:ascii="宋体" w:hAnsi="宋体"/>
          <w:highlight w:val="none"/>
        </w:rPr>
      </w:pPr>
      <w:bookmarkStart w:id="236" w:name="_Toc9709"/>
      <w:r>
        <w:rPr>
          <w:rFonts w:hint="eastAsia" w:ascii="宋体" w:hAnsi="宋体"/>
          <w:highlight w:val="none"/>
        </w:rPr>
        <w:t>5.8实验室验收</w:t>
      </w:r>
      <w:bookmarkEnd w:id="232"/>
      <w:bookmarkEnd w:id="233"/>
      <w:bookmarkEnd w:id="234"/>
      <w:bookmarkEnd w:id="235"/>
      <w:bookmarkEnd w:id="236"/>
    </w:p>
    <w:p w14:paraId="57D7C24D">
      <w:pPr>
        <w:rPr>
          <w:highlight w:val="none"/>
        </w:rPr>
      </w:pPr>
      <w:r>
        <w:rPr>
          <w:rFonts w:hint="eastAsia"/>
          <w:highlight w:val="none"/>
        </w:rPr>
        <w:t>1）投标方对到货的组件进行随机抽样，送到有资质的检测机构检测并提供检测报告。抽样的比例为2块/MW组件。第三方测试机构需与供方统一标板溯源。</w:t>
      </w:r>
    </w:p>
    <w:p w14:paraId="0B45EA54">
      <w:pPr>
        <w:rPr>
          <w:highlight w:val="none"/>
        </w:rPr>
      </w:pPr>
      <w:r>
        <w:rPr>
          <w:rFonts w:hint="eastAsia"/>
          <w:highlight w:val="none"/>
        </w:rPr>
        <w:t>2）组件送检及送检后运输均由责任方负责。</w:t>
      </w:r>
    </w:p>
    <w:p w14:paraId="143B50A4">
      <w:pPr>
        <w:rPr>
          <w:highlight w:val="none"/>
        </w:rPr>
      </w:pPr>
      <w:r>
        <w:rPr>
          <w:rFonts w:hint="eastAsia"/>
          <w:highlight w:val="none"/>
        </w:rPr>
        <w:t>3）测试平均功率≥标称功率（需考虑测试不确定性±2%）。</w:t>
      </w:r>
    </w:p>
    <w:p w14:paraId="429158ED">
      <w:pPr>
        <w:rPr>
          <w:highlight w:val="none"/>
        </w:rPr>
      </w:pPr>
      <w:r>
        <w:rPr>
          <w:rFonts w:hint="eastAsia"/>
          <w:highlight w:val="none"/>
        </w:rPr>
        <w:t>协议中未涉及的工艺质量标准按供方企业标准执行。</w:t>
      </w:r>
      <w:r>
        <w:rPr>
          <w:rFonts w:hint="eastAsia"/>
          <w:highlight w:val="none"/>
        </w:rPr>
        <w:br w:type="page"/>
      </w:r>
    </w:p>
    <w:p w14:paraId="5D0D6286">
      <w:pPr>
        <w:pStyle w:val="2"/>
        <w:numPr>
          <w:ilvl w:val="0"/>
          <w:numId w:val="1"/>
        </w:numPr>
        <w:rPr>
          <w:highlight w:val="none"/>
        </w:rPr>
      </w:pPr>
      <w:bookmarkStart w:id="237" w:name="_Toc14832"/>
      <w:bookmarkStart w:id="238" w:name="_Toc17642_WPSOffice_Level1"/>
      <w:bookmarkStart w:id="239" w:name="_Toc6828"/>
      <w:bookmarkStart w:id="240" w:name="_Toc28760"/>
      <w:bookmarkStart w:id="241" w:name="_Toc30295"/>
      <w:bookmarkStart w:id="242" w:name="_Toc20753"/>
      <w:r>
        <w:rPr>
          <w:rFonts w:hint="eastAsia"/>
          <w:highlight w:val="none"/>
        </w:rPr>
        <w:t>技术资料及交付进度</w:t>
      </w:r>
      <w:bookmarkEnd w:id="237"/>
      <w:bookmarkEnd w:id="238"/>
      <w:bookmarkEnd w:id="239"/>
      <w:bookmarkEnd w:id="240"/>
      <w:bookmarkEnd w:id="241"/>
      <w:bookmarkEnd w:id="242"/>
    </w:p>
    <w:p w14:paraId="65899421">
      <w:pPr>
        <w:pStyle w:val="3"/>
        <w:numPr>
          <w:ilvl w:val="1"/>
          <w:numId w:val="1"/>
        </w:numPr>
        <w:rPr>
          <w:rFonts w:ascii="宋体" w:hAnsi="宋体"/>
          <w:highlight w:val="none"/>
        </w:rPr>
      </w:pPr>
      <w:bookmarkStart w:id="243" w:name="_bookmark44"/>
      <w:bookmarkEnd w:id="243"/>
      <w:bookmarkStart w:id="244" w:name="_Toc9589"/>
      <w:bookmarkStart w:id="245" w:name="_Toc18750"/>
      <w:bookmarkStart w:id="246" w:name="_Toc23247_WPSOffice_Level2"/>
      <w:bookmarkStart w:id="247" w:name="_Toc25361"/>
      <w:bookmarkStart w:id="248" w:name="_Toc5509"/>
      <w:bookmarkStart w:id="249" w:name="_Toc30507"/>
      <w:r>
        <w:rPr>
          <w:rFonts w:hint="eastAsia" w:ascii="宋体" w:hAnsi="宋体"/>
          <w:highlight w:val="none"/>
        </w:rPr>
        <w:t>概述</w:t>
      </w:r>
      <w:bookmarkEnd w:id="244"/>
      <w:bookmarkEnd w:id="245"/>
      <w:bookmarkEnd w:id="246"/>
      <w:bookmarkEnd w:id="247"/>
      <w:bookmarkEnd w:id="248"/>
      <w:bookmarkEnd w:id="249"/>
    </w:p>
    <w:p w14:paraId="6A04B3F1">
      <w:pPr>
        <w:rPr>
          <w:highlight w:val="none"/>
        </w:rPr>
      </w:pPr>
      <w:r>
        <w:rPr>
          <w:rFonts w:hint="eastAsia"/>
          <w:highlight w:val="none"/>
        </w:rPr>
        <w:t>6.1.1投标方向招标方提供的技术文件及图纸等资料费用计入合同总价。</w:t>
      </w:r>
    </w:p>
    <w:p w14:paraId="51780B5A">
      <w:pPr>
        <w:rPr>
          <w:highlight w:val="none"/>
        </w:rPr>
      </w:pPr>
      <w:r>
        <w:rPr>
          <w:rFonts w:hint="eastAsia"/>
          <w:highlight w:val="none"/>
        </w:rPr>
        <w:t>6.1.2投标方所提供的各种技术资料应能满足招标方对电站设计以及安装调试、运行试验和维护的要求。</w:t>
      </w:r>
    </w:p>
    <w:p w14:paraId="05585DA1">
      <w:pPr>
        <w:rPr>
          <w:highlight w:val="none"/>
        </w:rPr>
      </w:pPr>
      <w:r>
        <w:rPr>
          <w:rFonts w:hint="eastAsia"/>
          <w:highlight w:val="none"/>
        </w:rPr>
        <w:t>6.1.3投标方保证技术文件及图纸清楚无误、装封良好、并按系统分类提供给招标方。</w:t>
      </w:r>
    </w:p>
    <w:p w14:paraId="2A0CAC7A">
      <w:pPr>
        <w:rPr>
          <w:highlight w:val="none"/>
        </w:rPr>
      </w:pPr>
      <w:r>
        <w:rPr>
          <w:rFonts w:hint="eastAsia"/>
          <w:highlight w:val="none"/>
        </w:rPr>
        <w:t>6.1.4投标方应应随最后一批资料供给一套完整的全套图纸、资料和手册的总清单。</w:t>
      </w:r>
    </w:p>
    <w:p w14:paraId="434186A2">
      <w:pPr>
        <w:pStyle w:val="3"/>
        <w:numPr>
          <w:ilvl w:val="1"/>
          <w:numId w:val="1"/>
        </w:numPr>
        <w:rPr>
          <w:rFonts w:ascii="宋体" w:hAnsi="宋体"/>
          <w:highlight w:val="none"/>
        </w:rPr>
      </w:pPr>
      <w:bookmarkStart w:id="250" w:name="_bookmark45"/>
      <w:bookmarkEnd w:id="250"/>
      <w:bookmarkStart w:id="251" w:name="_Toc10490"/>
      <w:bookmarkStart w:id="252" w:name="_Toc31102_WPSOffice_Level2"/>
      <w:bookmarkStart w:id="253" w:name="_Toc17995"/>
      <w:bookmarkStart w:id="254" w:name="_Toc31221"/>
      <w:bookmarkStart w:id="255" w:name="_Toc20282"/>
      <w:bookmarkStart w:id="256" w:name="_Toc30646"/>
      <w:r>
        <w:rPr>
          <w:rFonts w:hint="eastAsia" w:ascii="宋体" w:hAnsi="宋体"/>
          <w:highlight w:val="none"/>
        </w:rPr>
        <w:t>投标方提供的技术文件及图纸</w:t>
      </w:r>
      <w:bookmarkEnd w:id="251"/>
      <w:bookmarkEnd w:id="252"/>
      <w:bookmarkEnd w:id="253"/>
      <w:bookmarkEnd w:id="254"/>
      <w:bookmarkEnd w:id="255"/>
      <w:bookmarkEnd w:id="256"/>
    </w:p>
    <w:p w14:paraId="43D6C52D">
      <w:pPr>
        <w:rPr>
          <w:highlight w:val="none"/>
        </w:rPr>
      </w:pPr>
      <w:r>
        <w:rPr>
          <w:rFonts w:hint="eastAsia"/>
          <w:highlight w:val="none"/>
        </w:rPr>
        <w:t>6.2.1投标方在供货时应提供的资料（初步资料）</w:t>
      </w:r>
    </w:p>
    <w:p w14:paraId="21571E66">
      <w:pPr>
        <w:rPr>
          <w:highlight w:val="none"/>
        </w:rPr>
      </w:pPr>
      <w:r>
        <w:rPr>
          <w:rFonts w:hint="eastAsia"/>
          <w:highlight w:val="none"/>
        </w:rPr>
        <w:t>1）有关资料</w:t>
      </w:r>
    </w:p>
    <w:p w14:paraId="2635FABC">
      <w:pPr>
        <w:rPr>
          <w:highlight w:val="none"/>
        </w:rPr>
      </w:pPr>
      <w:r>
        <w:rPr>
          <w:rFonts w:hint="eastAsia"/>
          <w:highlight w:val="none"/>
        </w:rPr>
        <w:t>工厂质量认证材料（复印件），工厂概况；投标方产品业绩表；</w:t>
      </w:r>
    </w:p>
    <w:p w14:paraId="7FE0C34D">
      <w:pPr>
        <w:rPr>
          <w:highlight w:val="none"/>
        </w:rPr>
      </w:pPr>
      <w:r>
        <w:rPr>
          <w:rFonts w:hint="eastAsia"/>
          <w:highlight w:val="none"/>
        </w:rPr>
        <w:t>重要部件的外协及外购情况；</w:t>
      </w:r>
    </w:p>
    <w:p w14:paraId="6CB16C56">
      <w:pPr>
        <w:rPr>
          <w:highlight w:val="none"/>
        </w:rPr>
      </w:pPr>
      <w:r>
        <w:rPr>
          <w:rFonts w:hint="eastAsia"/>
          <w:highlight w:val="none"/>
        </w:rPr>
        <w:t>已投运产品存在的问题，本次拟采用哪些完善措施。</w:t>
      </w:r>
    </w:p>
    <w:p w14:paraId="6D9619BF">
      <w:pPr>
        <w:rPr>
          <w:highlight w:val="none"/>
        </w:rPr>
      </w:pPr>
      <w:r>
        <w:rPr>
          <w:rFonts w:hint="eastAsia"/>
          <w:highlight w:val="none"/>
        </w:rPr>
        <w:t>2）图纸及说明书</w:t>
      </w:r>
    </w:p>
    <w:p w14:paraId="3266B3FE">
      <w:pPr>
        <w:rPr>
          <w:highlight w:val="none"/>
        </w:rPr>
      </w:pPr>
      <w:r>
        <w:rPr>
          <w:rFonts w:hint="eastAsia"/>
          <w:highlight w:val="none"/>
        </w:rPr>
        <w:t>光伏电池组件外形尺寸图（包括荷重资料）；</w:t>
      </w:r>
    </w:p>
    <w:p w14:paraId="2913D7A3">
      <w:pPr>
        <w:rPr>
          <w:highlight w:val="none"/>
        </w:rPr>
      </w:pPr>
      <w:r>
        <w:rPr>
          <w:rFonts w:hint="eastAsia"/>
          <w:highlight w:val="none"/>
        </w:rPr>
        <w:t>投标方在合同签字生效后应提供的资料</w:t>
      </w:r>
    </w:p>
    <w:p w14:paraId="7944632D">
      <w:pPr>
        <w:rPr>
          <w:highlight w:val="none"/>
        </w:rPr>
      </w:pPr>
      <w:r>
        <w:rPr>
          <w:rFonts w:hint="eastAsia"/>
          <w:highlight w:val="none"/>
        </w:rPr>
        <w:t>（应注明“XXXXXXXXX 工程专用”和“正式资料”） 光伏组件外形尺寸图、安装详图（包括荷重资料）；安装使用说明书；</w:t>
      </w:r>
    </w:p>
    <w:p w14:paraId="4F9DA2D1">
      <w:pPr>
        <w:rPr>
          <w:highlight w:val="none"/>
        </w:rPr>
      </w:pPr>
      <w:r>
        <w:rPr>
          <w:rFonts w:hint="eastAsia"/>
          <w:highlight w:val="none"/>
        </w:rPr>
        <w:t>电气接线原理图；</w:t>
      </w:r>
    </w:p>
    <w:p w14:paraId="6D7C144C">
      <w:pPr>
        <w:rPr>
          <w:highlight w:val="none"/>
        </w:rPr>
      </w:pPr>
      <w:r>
        <w:rPr>
          <w:rFonts w:hint="eastAsia"/>
          <w:highlight w:val="none"/>
        </w:rPr>
        <w:t>产品随机资料，包括产品证书，供货清单，外形尺寸图，组装图，组件参数（短路电流Isc，开路电压Voc，最佳工作电流Im，最佳工作电压Vm，最大输出功率Pm），安装、运行、检修使用说明书以及易损件清单等资料10套，在产品交货时提交给招标方。</w:t>
      </w:r>
    </w:p>
    <w:p w14:paraId="4C23A8C9">
      <w:pPr>
        <w:rPr>
          <w:highlight w:val="none"/>
        </w:rPr>
      </w:pPr>
      <w:r>
        <w:rPr>
          <w:rFonts w:hint="eastAsia"/>
          <w:highlight w:val="none"/>
        </w:rPr>
        <w:t>6.2.3性能参数</w:t>
      </w:r>
    </w:p>
    <w:p w14:paraId="0F0F068E">
      <w:pPr>
        <w:rPr>
          <w:highlight w:val="none"/>
        </w:rPr>
      </w:pPr>
      <w:r>
        <w:rPr>
          <w:rFonts w:hint="eastAsia"/>
          <w:highlight w:val="none"/>
        </w:rPr>
        <w:t>投标方需向招标方提供所有组件的电性能参数。</w:t>
      </w:r>
    </w:p>
    <w:p w14:paraId="4E7B3FC4">
      <w:pPr>
        <w:ind w:firstLine="482"/>
        <w:rPr>
          <w:b/>
          <w:bCs/>
          <w:highlight w:val="none"/>
        </w:rPr>
      </w:pPr>
      <w:r>
        <w:rPr>
          <w:rFonts w:hint="eastAsia"/>
          <w:b/>
          <w:bCs/>
          <w:highlight w:val="none"/>
        </w:rPr>
        <w:t>6.2.4提供全部光伏电池组件产品参数表、产品I-V特性曲线图、产品缺陷检测EL图像等资料。</w:t>
      </w:r>
    </w:p>
    <w:p w14:paraId="694A154C">
      <w:pPr>
        <w:ind w:firstLine="482"/>
        <w:rPr>
          <w:b/>
          <w:bCs/>
          <w:highlight w:val="none"/>
        </w:rPr>
      </w:pPr>
      <w:r>
        <w:rPr>
          <w:rFonts w:hint="eastAsia"/>
          <w:b/>
          <w:bCs/>
          <w:highlight w:val="none"/>
        </w:rPr>
        <w:t>6.2.5提供光伏电池组件安装指导、调试等技术服务，以及运行人员的培训、质保期内的计划和非计划维修和保养等。</w:t>
      </w:r>
    </w:p>
    <w:p w14:paraId="5A1FEF4E">
      <w:pPr>
        <w:rPr>
          <w:highlight w:val="none"/>
        </w:rPr>
      </w:pPr>
      <w:r>
        <w:rPr>
          <w:rFonts w:hint="eastAsia"/>
          <w:highlight w:val="none"/>
        </w:rPr>
        <w:t>6.2.6投标方提供技术文件数量及时间</w:t>
      </w:r>
    </w:p>
    <w:p w14:paraId="162C765B">
      <w:pPr>
        <w:rPr>
          <w:highlight w:val="none"/>
        </w:rPr>
      </w:pPr>
      <w:r>
        <w:rPr>
          <w:rFonts w:hint="eastAsia"/>
          <w:highlight w:val="none"/>
        </w:rPr>
        <w:t>上述所列项目的初步资料，在接到中标通知后 10 天内提供招标方，正式资料在签订合同后15天内提供给招标方。文件提供的份数为一式10份，投标方应按规定的时间和文件份数提供。招标方负责及时向电力设计院提供必需的资料，设计院需要投标方会签确认的图纸，投标方应在5天内回复。工程投产后，所有资料提供竣工版10份，并提供竣工版磁盘一份。</w:t>
      </w:r>
    </w:p>
    <w:p w14:paraId="42C52D91">
      <w:pPr>
        <w:rPr>
          <w:highlight w:val="none"/>
        </w:rPr>
      </w:pPr>
      <w:r>
        <w:rPr>
          <w:rFonts w:hint="eastAsia"/>
          <w:highlight w:val="none"/>
        </w:rPr>
        <w:br w:type="page"/>
      </w:r>
    </w:p>
    <w:p w14:paraId="2171E979">
      <w:pPr>
        <w:pStyle w:val="2"/>
        <w:numPr>
          <w:ilvl w:val="0"/>
          <w:numId w:val="1"/>
        </w:numPr>
        <w:rPr>
          <w:highlight w:val="none"/>
        </w:rPr>
      </w:pPr>
      <w:bookmarkStart w:id="257" w:name="_Toc24429_WPSOffice_Level1"/>
      <w:bookmarkStart w:id="258" w:name="_Toc8608"/>
      <w:bookmarkStart w:id="259" w:name="_Toc15337"/>
      <w:bookmarkStart w:id="260" w:name="_Toc5931"/>
      <w:bookmarkStart w:id="261" w:name="_Toc16980"/>
      <w:bookmarkStart w:id="262" w:name="_Toc21240"/>
      <w:r>
        <w:rPr>
          <w:rFonts w:hint="eastAsia"/>
          <w:highlight w:val="none"/>
        </w:rPr>
        <w:t>设备交货进度</w:t>
      </w:r>
      <w:bookmarkEnd w:id="257"/>
      <w:bookmarkEnd w:id="258"/>
      <w:bookmarkEnd w:id="259"/>
      <w:bookmarkEnd w:id="260"/>
      <w:bookmarkEnd w:id="261"/>
      <w:bookmarkEnd w:id="262"/>
    </w:p>
    <w:p w14:paraId="2A16799C">
      <w:pPr>
        <w:pStyle w:val="3"/>
        <w:numPr>
          <w:ilvl w:val="1"/>
          <w:numId w:val="1"/>
        </w:numPr>
        <w:rPr>
          <w:rFonts w:ascii="宋体" w:hAnsi="宋体"/>
          <w:highlight w:val="none"/>
        </w:rPr>
      </w:pPr>
      <w:bookmarkStart w:id="263" w:name="_bookmark47"/>
      <w:bookmarkEnd w:id="263"/>
      <w:bookmarkStart w:id="264" w:name="_Toc27363"/>
      <w:bookmarkStart w:id="265" w:name="_Toc12779"/>
      <w:bookmarkStart w:id="266" w:name="_Toc20184_WPSOffice_Level2"/>
      <w:bookmarkStart w:id="267" w:name="_Toc6918"/>
      <w:bookmarkStart w:id="268" w:name="_Toc15817"/>
      <w:bookmarkStart w:id="269" w:name="_Toc25895"/>
      <w:r>
        <w:rPr>
          <w:rFonts w:hint="eastAsia" w:ascii="宋体" w:hAnsi="宋体"/>
          <w:highlight w:val="none"/>
        </w:rPr>
        <w:t>供货进度</w:t>
      </w:r>
      <w:bookmarkEnd w:id="264"/>
      <w:bookmarkEnd w:id="265"/>
      <w:bookmarkEnd w:id="266"/>
      <w:bookmarkEnd w:id="267"/>
      <w:bookmarkEnd w:id="268"/>
      <w:bookmarkEnd w:id="269"/>
    </w:p>
    <w:p w14:paraId="3B44276B">
      <w:pPr>
        <w:rPr>
          <w:highlight w:val="none"/>
        </w:rPr>
      </w:pPr>
      <w:r>
        <w:rPr>
          <w:rFonts w:hint="eastAsia"/>
          <w:highlight w:val="none"/>
        </w:rPr>
        <w:t>招标方要求本合同所需设备能满足工程进度，交货期为发出中标通知后30天内（在此交货计划基础上，招标方有权根据项目进展情况在得到投标方书面认可的情况下适当调整组件的交货时间）。</w:t>
      </w:r>
    </w:p>
    <w:p w14:paraId="40A9143B">
      <w:pPr>
        <w:pStyle w:val="3"/>
        <w:numPr>
          <w:ilvl w:val="1"/>
          <w:numId w:val="1"/>
        </w:numPr>
        <w:rPr>
          <w:rFonts w:ascii="宋体" w:hAnsi="宋体"/>
          <w:highlight w:val="none"/>
        </w:rPr>
      </w:pPr>
      <w:bookmarkStart w:id="270" w:name="_bookmark48"/>
      <w:bookmarkEnd w:id="270"/>
      <w:bookmarkStart w:id="271" w:name="_Toc30610"/>
      <w:bookmarkStart w:id="272" w:name="_Toc32087"/>
      <w:bookmarkStart w:id="273" w:name="_Toc31876_WPSOffice_Level2"/>
      <w:bookmarkStart w:id="274" w:name="_Toc8476"/>
      <w:bookmarkStart w:id="275" w:name="_Toc31458"/>
      <w:bookmarkStart w:id="276" w:name="_Toc6963"/>
      <w:r>
        <w:rPr>
          <w:rFonts w:hint="eastAsia" w:ascii="宋体" w:hAnsi="宋体"/>
          <w:highlight w:val="none"/>
        </w:rPr>
        <w:t>包装和运输</w:t>
      </w:r>
      <w:bookmarkEnd w:id="271"/>
      <w:bookmarkEnd w:id="272"/>
      <w:bookmarkEnd w:id="273"/>
      <w:bookmarkEnd w:id="274"/>
      <w:bookmarkEnd w:id="275"/>
      <w:bookmarkEnd w:id="276"/>
    </w:p>
    <w:p w14:paraId="3179E58A">
      <w:pPr>
        <w:rPr>
          <w:highlight w:val="none"/>
        </w:rPr>
      </w:pPr>
      <w:r>
        <w:rPr>
          <w:rFonts w:hint="eastAsia"/>
          <w:highlight w:val="none"/>
        </w:rPr>
        <w:t>投标方交付的所有货物应符合通用的包装储运指示标志的规定及具有适合长途运输、多次搬运和装卸的坚固包装。包装应保证在运输、装卸过程中完好无损，并有防雨、减振、防冲击的措施。若包装无法防止运输、装卸过程中垂直、水平加速度引起的设备损坏，投标方要在设备的设计结构上或用专用运输工具给予解决。包装应按设备特点，按需要分别加上防潮、防霉、防锈、防腐蚀的保护措施，以保证货物在没有任何损坏和腐蚀的情况下安全运抵合同设备安装现场。产品包装前，投标方负责按部套进行检查清理，不留异物，并保证零部件齐全。</w:t>
      </w:r>
    </w:p>
    <w:p w14:paraId="2C67AB43">
      <w:pPr>
        <w:pStyle w:val="3"/>
        <w:numPr>
          <w:ilvl w:val="1"/>
          <w:numId w:val="1"/>
        </w:numPr>
        <w:rPr>
          <w:rFonts w:ascii="宋体" w:hAnsi="宋体"/>
          <w:highlight w:val="none"/>
        </w:rPr>
      </w:pPr>
      <w:bookmarkStart w:id="277" w:name="_bookmark49"/>
      <w:bookmarkEnd w:id="277"/>
      <w:bookmarkStart w:id="278" w:name="_Toc22732"/>
      <w:bookmarkStart w:id="279" w:name="_Toc10508"/>
      <w:bookmarkStart w:id="280" w:name="_Toc1768"/>
      <w:bookmarkStart w:id="281" w:name="_Toc25734_WPSOffice_Level2"/>
      <w:bookmarkStart w:id="282" w:name="_Toc23199"/>
      <w:bookmarkStart w:id="283" w:name="_Toc11909"/>
      <w:r>
        <w:rPr>
          <w:rFonts w:hint="eastAsia" w:ascii="宋体" w:hAnsi="宋体"/>
          <w:highlight w:val="none"/>
        </w:rPr>
        <w:t>散装部件</w:t>
      </w:r>
      <w:bookmarkEnd w:id="278"/>
      <w:bookmarkEnd w:id="279"/>
      <w:bookmarkEnd w:id="280"/>
      <w:bookmarkEnd w:id="281"/>
      <w:bookmarkEnd w:id="282"/>
      <w:bookmarkEnd w:id="283"/>
    </w:p>
    <w:p w14:paraId="2021F1CC">
      <w:pPr>
        <w:rPr>
          <w:highlight w:val="none"/>
        </w:rPr>
      </w:pPr>
      <w:r>
        <w:rPr>
          <w:rFonts w:hint="eastAsia"/>
          <w:highlight w:val="none"/>
        </w:rPr>
        <w:t>投标方对包装箱内的各散装部件在装配图中的部件号、零件号应标记清楚。</w:t>
      </w:r>
    </w:p>
    <w:p w14:paraId="5145EB63">
      <w:pPr>
        <w:pStyle w:val="3"/>
        <w:numPr>
          <w:ilvl w:val="1"/>
          <w:numId w:val="1"/>
        </w:numPr>
        <w:rPr>
          <w:rFonts w:ascii="宋体" w:hAnsi="宋体"/>
          <w:highlight w:val="none"/>
        </w:rPr>
      </w:pPr>
      <w:bookmarkStart w:id="284" w:name="_bookmark50"/>
      <w:bookmarkEnd w:id="284"/>
      <w:bookmarkStart w:id="285" w:name="_Toc10976_WPSOffice_Level2"/>
      <w:bookmarkStart w:id="286" w:name="_Toc21595"/>
      <w:bookmarkStart w:id="287" w:name="_Toc5102"/>
      <w:bookmarkStart w:id="288" w:name="_Toc9820"/>
      <w:bookmarkStart w:id="289" w:name="_Toc12317"/>
      <w:bookmarkStart w:id="290" w:name="_Toc24842"/>
      <w:r>
        <w:rPr>
          <w:rFonts w:hint="eastAsia" w:ascii="宋体" w:hAnsi="宋体"/>
          <w:highlight w:val="none"/>
        </w:rPr>
        <w:t>包装箱</w:t>
      </w:r>
      <w:bookmarkEnd w:id="285"/>
      <w:bookmarkEnd w:id="286"/>
      <w:bookmarkEnd w:id="287"/>
      <w:bookmarkEnd w:id="288"/>
      <w:bookmarkEnd w:id="289"/>
      <w:bookmarkEnd w:id="290"/>
    </w:p>
    <w:p w14:paraId="02640B5C">
      <w:pPr>
        <w:rPr>
          <w:highlight w:val="none"/>
        </w:rPr>
      </w:pPr>
      <w:r>
        <w:rPr>
          <w:rFonts w:hint="eastAsia"/>
          <w:highlight w:val="none"/>
        </w:rPr>
        <w:t>投标方应使用安全可靠的包装箱，保证运输过程的安全和方便现场组件的拆装。应在每件包装箱的单个侧面上，采用明显易见的标签，标签有以下内容：</w:t>
      </w:r>
    </w:p>
    <w:p w14:paraId="53148C75">
      <w:pPr>
        <w:rPr>
          <w:highlight w:val="none"/>
        </w:rPr>
      </w:pPr>
      <w:r>
        <w:rPr>
          <w:rFonts w:hint="eastAsia"/>
          <w:highlight w:val="none"/>
        </w:rPr>
        <w:t>发货单位名称；</w:t>
      </w:r>
    </w:p>
    <w:p w14:paraId="565D3BA6">
      <w:pPr>
        <w:rPr>
          <w:highlight w:val="none"/>
        </w:rPr>
      </w:pPr>
      <w:r>
        <w:rPr>
          <w:rFonts w:hint="eastAsia"/>
          <w:highlight w:val="none"/>
        </w:rPr>
        <w:t>设备名称或代号；</w:t>
      </w:r>
    </w:p>
    <w:p w14:paraId="51C6234C">
      <w:pPr>
        <w:rPr>
          <w:highlight w:val="none"/>
        </w:rPr>
      </w:pPr>
      <w:r>
        <w:rPr>
          <w:rFonts w:hint="eastAsia"/>
          <w:highlight w:val="none"/>
        </w:rPr>
        <w:t>箱号；</w:t>
      </w:r>
    </w:p>
    <w:p w14:paraId="39450C34">
      <w:pPr>
        <w:rPr>
          <w:highlight w:val="none"/>
        </w:rPr>
      </w:pPr>
      <w:r>
        <w:rPr>
          <w:rFonts w:hint="eastAsia"/>
          <w:highlight w:val="none"/>
        </w:rPr>
        <w:t>电流分档档位标示。</w:t>
      </w:r>
    </w:p>
    <w:p w14:paraId="28F1E874">
      <w:pPr>
        <w:rPr>
          <w:highlight w:val="none"/>
        </w:rPr>
      </w:pPr>
      <w:r>
        <w:rPr>
          <w:rFonts w:hint="eastAsia"/>
          <w:highlight w:val="none"/>
        </w:rPr>
        <w:t>凡重量为二吨或二吨以上的货物，应在包装箱的侧面以运输常用的标记和图案标明重心位置及起吊点，以便装卸搬运。按照货物特点，装卸和运输上的不同要求，包装箱上应明显地印有“轻放”、“勿倒置”和“防雨”等字样。</w:t>
      </w:r>
    </w:p>
    <w:p w14:paraId="636F8181">
      <w:pPr>
        <w:pStyle w:val="3"/>
        <w:numPr>
          <w:ilvl w:val="1"/>
          <w:numId w:val="1"/>
        </w:numPr>
        <w:rPr>
          <w:rFonts w:ascii="宋体" w:hAnsi="宋体"/>
          <w:highlight w:val="none"/>
        </w:rPr>
      </w:pPr>
      <w:bookmarkStart w:id="291" w:name="_bookmark51"/>
      <w:bookmarkEnd w:id="291"/>
      <w:bookmarkStart w:id="292" w:name="_Toc1006"/>
      <w:bookmarkStart w:id="293" w:name="_Toc10341_WPSOffice_Level2"/>
      <w:bookmarkStart w:id="294" w:name="_Toc13844"/>
      <w:bookmarkStart w:id="295" w:name="_Toc26836"/>
      <w:bookmarkStart w:id="296" w:name="_Toc30334"/>
      <w:bookmarkStart w:id="297" w:name="_Toc21677"/>
      <w:r>
        <w:rPr>
          <w:rFonts w:hint="eastAsia" w:ascii="宋体" w:hAnsi="宋体"/>
          <w:highlight w:val="none"/>
        </w:rPr>
        <w:t>裸装货物</w:t>
      </w:r>
      <w:bookmarkEnd w:id="292"/>
      <w:bookmarkEnd w:id="293"/>
      <w:bookmarkEnd w:id="294"/>
      <w:bookmarkEnd w:id="295"/>
      <w:bookmarkEnd w:id="296"/>
      <w:bookmarkEnd w:id="297"/>
    </w:p>
    <w:p w14:paraId="47C82A1F">
      <w:pPr>
        <w:rPr>
          <w:highlight w:val="none"/>
        </w:rPr>
      </w:pPr>
      <w:r>
        <w:rPr>
          <w:rFonts w:hint="eastAsia"/>
          <w:highlight w:val="none"/>
        </w:rPr>
        <w:t>对裸装货物应以金属标签或直接在设备本身上标明上述有关内容。大件货物应带有足够的货物支架或包装垫木。</w:t>
      </w:r>
    </w:p>
    <w:p w14:paraId="6504D58E">
      <w:pPr>
        <w:pStyle w:val="3"/>
        <w:numPr>
          <w:ilvl w:val="1"/>
          <w:numId w:val="1"/>
        </w:numPr>
        <w:rPr>
          <w:rFonts w:ascii="宋体" w:hAnsi="宋体"/>
          <w:highlight w:val="none"/>
        </w:rPr>
      </w:pPr>
      <w:bookmarkStart w:id="298" w:name="_bookmark52"/>
      <w:bookmarkEnd w:id="298"/>
      <w:bookmarkStart w:id="299" w:name="_Toc20109"/>
      <w:bookmarkStart w:id="300" w:name="_Toc6090"/>
      <w:bookmarkStart w:id="301" w:name="_Toc26144"/>
      <w:bookmarkStart w:id="302" w:name="_Toc2759"/>
      <w:bookmarkStart w:id="303" w:name="_Toc6925_WPSOffice_Level2"/>
      <w:bookmarkStart w:id="304" w:name="_Toc2160"/>
      <w:r>
        <w:rPr>
          <w:rFonts w:hint="eastAsia" w:ascii="宋体" w:hAnsi="宋体"/>
          <w:highlight w:val="none"/>
        </w:rPr>
        <w:t>装箱单</w:t>
      </w:r>
      <w:bookmarkEnd w:id="299"/>
      <w:bookmarkEnd w:id="300"/>
      <w:bookmarkEnd w:id="301"/>
      <w:bookmarkEnd w:id="302"/>
      <w:bookmarkEnd w:id="303"/>
      <w:bookmarkEnd w:id="304"/>
    </w:p>
    <w:p w14:paraId="058190D1">
      <w:pPr>
        <w:rPr>
          <w:highlight w:val="none"/>
        </w:rPr>
      </w:pPr>
      <w:r>
        <w:rPr>
          <w:rFonts w:hint="eastAsia"/>
          <w:highlight w:val="none"/>
        </w:rPr>
        <w:t>每件包装箱内，应附有包括分件名称、数量的详细装箱单、出厂合格说明。外购件包装箱内应有产品出厂质量合格证明书、技术说明书各一份。</w:t>
      </w:r>
    </w:p>
    <w:p w14:paraId="569D4870">
      <w:pPr>
        <w:pStyle w:val="3"/>
        <w:numPr>
          <w:ilvl w:val="1"/>
          <w:numId w:val="1"/>
        </w:numPr>
        <w:rPr>
          <w:rFonts w:ascii="宋体" w:hAnsi="宋体"/>
          <w:highlight w:val="none"/>
        </w:rPr>
      </w:pPr>
      <w:bookmarkStart w:id="305" w:name="_bookmark53"/>
      <w:bookmarkEnd w:id="305"/>
      <w:bookmarkStart w:id="306" w:name="_Toc29151"/>
      <w:bookmarkStart w:id="307" w:name="_Toc5341"/>
      <w:bookmarkStart w:id="308" w:name="_Toc21828"/>
      <w:bookmarkStart w:id="309" w:name="_Toc15895"/>
      <w:bookmarkStart w:id="310" w:name="_Toc5019"/>
      <w:bookmarkStart w:id="311" w:name="_Toc10907_WPSOffice_Level2"/>
      <w:r>
        <w:rPr>
          <w:rFonts w:hint="eastAsia" w:ascii="宋体" w:hAnsi="宋体"/>
          <w:highlight w:val="none"/>
        </w:rPr>
        <w:t>零星部件</w:t>
      </w:r>
      <w:bookmarkEnd w:id="306"/>
      <w:bookmarkEnd w:id="307"/>
      <w:bookmarkEnd w:id="308"/>
      <w:bookmarkEnd w:id="309"/>
      <w:bookmarkEnd w:id="310"/>
      <w:bookmarkEnd w:id="311"/>
    </w:p>
    <w:p w14:paraId="6AF0D876">
      <w:pPr>
        <w:rPr>
          <w:highlight w:val="none"/>
        </w:rPr>
      </w:pPr>
      <w:r>
        <w:rPr>
          <w:rFonts w:hint="eastAsia"/>
          <w:highlight w:val="none"/>
        </w:rPr>
        <w:t>各种设备的松散零星部件应采用好的包装方式，装入尺寸适当的箱内。</w:t>
      </w:r>
    </w:p>
    <w:p w14:paraId="34AD16A9">
      <w:pPr>
        <w:pStyle w:val="3"/>
        <w:numPr>
          <w:ilvl w:val="1"/>
          <w:numId w:val="1"/>
        </w:numPr>
        <w:rPr>
          <w:rFonts w:ascii="宋体" w:hAnsi="宋体"/>
          <w:highlight w:val="none"/>
        </w:rPr>
      </w:pPr>
      <w:bookmarkStart w:id="312" w:name="_bookmark54"/>
      <w:bookmarkEnd w:id="312"/>
      <w:bookmarkStart w:id="313" w:name="_Toc8284"/>
      <w:bookmarkStart w:id="314" w:name="_Toc10480"/>
      <w:bookmarkStart w:id="315" w:name="_Toc29521"/>
      <w:bookmarkStart w:id="316" w:name="_Toc13115"/>
      <w:bookmarkStart w:id="317" w:name="_Toc2510_WPSOffice_Level2"/>
      <w:bookmarkStart w:id="318" w:name="_Toc738"/>
      <w:r>
        <w:rPr>
          <w:rFonts w:hint="eastAsia" w:ascii="宋体" w:hAnsi="宋体"/>
          <w:highlight w:val="none"/>
        </w:rPr>
        <w:t>箱号</w:t>
      </w:r>
      <w:bookmarkEnd w:id="313"/>
      <w:bookmarkEnd w:id="314"/>
      <w:bookmarkEnd w:id="315"/>
      <w:bookmarkEnd w:id="316"/>
      <w:bookmarkEnd w:id="317"/>
      <w:bookmarkEnd w:id="318"/>
    </w:p>
    <w:p w14:paraId="6F4B2B88">
      <w:pPr>
        <w:rPr>
          <w:highlight w:val="none"/>
        </w:rPr>
      </w:pPr>
      <w:r>
        <w:rPr>
          <w:rFonts w:hint="eastAsia"/>
          <w:highlight w:val="none"/>
        </w:rPr>
        <w:t>投标方和/或其分包商不得用同一箱号标明任何两个箱件。</w:t>
      </w:r>
    </w:p>
    <w:p w14:paraId="31D1EDF4">
      <w:pPr>
        <w:pStyle w:val="3"/>
        <w:numPr>
          <w:ilvl w:val="1"/>
          <w:numId w:val="1"/>
        </w:numPr>
        <w:rPr>
          <w:rFonts w:ascii="宋体" w:hAnsi="宋体"/>
          <w:highlight w:val="none"/>
        </w:rPr>
      </w:pPr>
      <w:bookmarkStart w:id="319" w:name="_bookmark55"/>
      <w:bookmarkEnd w:id="319"/>
      <w:bookmarkStart w:id="320" w:name="_Toc13647_WPSOffice_Level2"/>
      <w:bookmarkStart w:id="321" w:name="_Toc5356"/>
      <w:bookmarkStart w:id="322" w:name="_Toc5026"/>
      <w:bookmarkStart w:id="323" w:name="_Toc12836"/>
      <w:bookmarkStart w:id="324" w:name="_Toc13025"/>
      <w:bookmarkStart w:id="325" w:name="_Toc60"/>
      <w:r>
        <w:rPr>
          <w:rFonts w:hint="eastAsia" w:ascii="宋体" w:hAnsi="宋体"/>
          <w:highlight w:val="none"/>
        </w:rPr>
        <w:t>加工面</w:t>
      </w:r>
      <w:bookmarkEnd w:id="320"/>
      <w:bookmarkEnd w:id="321"/>
      <w:bookmarkEnd w:id="322"/>
      <w:bookmarkEnd w:id="323"/>
      <w:bookmarkEnd w:id="324"/>
      <w:bookmarkEnd w:id="325"/>
    </w:p>
    <w:p w14:paraId="5DA272B2">
      <w:pPr>
        <w:rPr>
          <w:highlight w:val="none"/>
        </w:rPr>
      </w:pPr>
      <w:r>
        <w:rPr>
          <w:rFonts w:hint="eastAsia"/>
          <w:highlight w:val="none"/>
        </w:rPr>
        <w:t>对于需要精确装配的明亮洁净加工面的货物，加工面应采用优良、耐久的保护层（不得用油漆）以防止在安装前发生锈蚀和损坏。</w:t>
      </w:r>
    </w:p>
    <w:p w14:paraId="3C16F453">
      <w:pPr>
        <w:pStyle w:val="3"/>
        <w:numPr>
          <w:ilvl w:val="1"/>
          <w:numId w:val="1"/>
        </w:numPr>
        <w:rPr>
          <w:rFonts w:ascii="宋体" w:hAnsi="宋体"/>
          <w:highlight w:val="none"/>
        </w:rPr>
      </w:pPr>
      <w:bookmarkStart w:id="326" w:name="_bookmark56"/>
      <w:bookmarkEnd w:id="326"/>
      <w:bookmarkStart w:id="327" w:name="_Toc17356"/>
      <w:bookmarkStart w:id="328" w:name="_Toc24445"/>
      <w:bookmarkStart w:id="329" w:name="_Toc29361"/>
      <w:bookmarkStart w:id="330" w:name="_Toc16965"/>
      <w:bookmarkStart w:id="331" w:name="_Toc32642"/>
      <w:bookmarkStart w:id="332" w:name="_Toc16239_WPSOffice_Level2"/>
      <w:r>
        <w:rPr>
          <w:rFonts w:hint="eastAsia" w:ascii="宋体" w:hAnsi="宋体"/>
          <w:highlight w:val="none"/>
        </w:rPr>
        <w:t>技术资料</w:t>
      </w:r>
      <w:bookmarkEnd w:id="327"/>
      <w:bookmarkEnd w:id="328"/>
      <w:bookmarkEnd w:id="329"/>
      <w:bookmarkEnd w:id="330"/>
      <w:bookmarkEnd w:id="331"/>
      <w:bookmarkEnd w:id="332"/>
    </w:p>
    <w:p w14:paraId="57A7EFF0">
      <w:pPr>
        <w:rPr>
          <w:highlight w:val="none"/>
        </w:rPr>
      </w:pPr>
      <w:r>
        <w:rPr>
          <w:rFonts w:hint="eastAsia"/>
          <w:highlight w:val="none"/>
        </w:rPr>
        <w:t>投标方交付的技术资料应使用适合于长途运输、多次搬运、防雨和防潮的包装。每包技术资料应注明收货单位，每包资料内应附有技术资料的详细清单一份。</w:t>
      </w:r>
    </w:p>
    <w:p w14:paraId="60ACB795">
      <w:pPr>
        <w:rPr>
          <w:highlight w:val="none"/>
        </w:rPr>
      </w:pPr>
      <w:r>
        <w:rPr>
          <w:rFonts w:hint="eastAsia"/>
          <w:highlight w:val="none"/>
        </w:rPr>
        <w:t>投标方应提供专门的组件运维指导手册。</w:t>
      </w:r>
    </w:p>
    <w:p w14:paraId="5D0BB076">
      <w:pPr>
        <w:rPr>
          <w:highlight w:val="none"/>
        </w:rPr>
      </w:pPr>
      <w:bookmarkStart w:id="333" w:name="_bookmark57"/>
      <w:bookmarkEnd w:id="333"/>
      <w:r>
        <w:rPr>
          <w:rFonts w:hint="eastAsia"/>
          <w:highlight w:val="none"/>
        </w:rPr>
        <w:br w:type="page"/>
      </w:r>
    </w:p>
    <w:p w14:paraId="247D76D6">
      <w:pPr>
        <w:pStyle w:val="2"/>
        <w:numPr>
          <w:ilvl w:val="0"/>
          <w:numId w:val="1"/>
        </w:numPr>
        <w:rPr>
          <w:highlight w:val="none"/>
        </w:rPr>
      </w:pPr>
      <w:bookmarkStart w:id="334" w:name="_Toc9006_WPSOffice_Level1"/>
      <w:bookmarkStart w:id="335" w:name="_Toc11386"/>
      <w:bookmarkStart w:id="336" w:name="_Toc6441"/>
      <w:bookmarkStart w:id="337" w:name="_Toc29504"/>
      <w:bookmarkStart w:id="338" w:name="_Toc28408"/>
      <w:bookmarkStart w:id="339" w:name="_Toc13168"/>
      <w:r>
        <w:rPr>
          <w:rFonts w:hint="eastAsia"/>
          <w:highlight w:val="none"/>
        </w:rPr>
        <w:t>技术服务和设计联络</w:t>
      </w:r>
      <w:bookmarkEnd w:id="334"/>
      <w:bookmarkEnd w:id="335"/>
      <w:bookmarkEnd w:id="336"/>
      <w:bookmarkEnd w:id="337"/>
      <w:bookmarkEnd w:id="338"/>
      <w:bookmarkEnd w:id="339"/>
    </w:p>
    <w:p w14:paraId="7C44ACA8">
      <w:pPr>
        <w:pStyle w:val="3"/>
        <w:numPr>
          <w:ilvl w:val="1"/>
          <w:numId w:val="1"/>
        </w:numPr>
        <w:rPr>
          <w:rFonts w:ascii="宋体" w:hAnsi="宋体"/>
          <w:highlight w:val="none"/>
        </w:rPr>
      </w:pPr>
      <w:bookmarkStart w:id="340" w:name="_bookmark59"/>
      <w:bookmarkEnd w:id="340"/>
      <w:bookmarkStart w:id="341" w:name="_Toc15045"/>
      <w:bookmarkStart w:id="342" w:name="_Toc9529"/>
      <w:bookmarkStart w:id="343" w:name="_Toc26032"/>
      <w:bookmarkStart w:id="344" w:name="_Toc14417_WPSOffice_Level2"/>
      <w:bookmarkStart w:id="345" w:name="_Toc16533"/>
      <w:bookmarkStart w:id="346" w:name="_Toc19833"/>
      <w:r>
        <w:rPr>
          <w:rFonts w:hint="eastAsia" w:ascii="宋体" w:hAnsi="宋体"/>
          <w:highlight w:val="none"/>
        </w:rPr>
        <w:t>现场服务</w:t>
      </w:r>
      <w:bookmarkEnd w:id="341"/>
      <w:bookmarkEnd w:id="342"/>
      <w:bookmarkEnd w:id="343"/>
      <w:bookmarkEnd w:id="344"/>
      <w:bookmarkEnd w:id="345"/>
      <w:bookmarkEnd w:id="346"/>
    </w:p>
    <w:p w14:paraId="71A09CB8">
      <w:pPr>
        <w:rPr>
          <w:highlight w:val="none"/>
        </w:rPr>
      </w:pPr>
      <w:r>
        <w:rPr>
          <w:rFonts w:hint="eastAsia"/>
          <w:highlight w:val="none"/>
        </w:rPr>
        <w:t>8.1.1投标方现场服务人员的目的是使所供设备安全、正常投运。投标方要派合格的现场服务人员。在供货阶段提供包括服务人数的现场服务计划表（格式）。如果此人数不能满足工程需要，投标方要追加人数和时间，且不发生费用。</w:t>
      </w:r>
    </w:p>
    <w:p w14:paraId="39A92A11">
      <w:pPr>
        <w:rPr>
          <w:highlight w:val="none"/>
        </w:rPr>
      </w:pPr>
      <w:r>
        <w:rPr>
          <w:rFonts w:hint="eastAsia"/>
          <w:highlight w:val="none"/>
        </w:rPr>
        <w:t>8.1.2投标方现场服务人员具有下列资质：</w:t>
      </w:r>
    </w:p>
    <w:p w14:paraId="29BFA552">
      <w:pPr>
        <w:rPr>
          <w:highlight w:val="none"/>
        </w:rPr>
      </w:pPr>
      <w:r>
        <w:rPr>
          <w:rFonts w:hint="eastAsia"/>
          <w:highlight w:val="none"/>
        </w:rPr>
        <w:t>1）遵守法纪，遵守现场的各项规章和制度；</w:t>
      </w:r>
    </w:p>
    <w:p w14:paraId="3835F7C8">
      <w:pPr>
        <w:rPr>
          <w:highlight w:val="none"/>
        </w:rPr>
      </w:pPr>
      <w:r>
        <w:rPr>
          <w:rFonts w:hint="eastAsia"/>
          <w:highlight w:val="none"/>
        </w:rPr>
        <w:t>2）有较强的责任感和事业心，按时到位；</w:t>
      </w:r>
    </w:p>
    <w:p w14:paraId="096F87F4">
      <w:pPr>
        <w:rPr>
          <w:highlight w:val="none"/>
        </w:rPr>
      </w:pPr>
      <w:r>
        <w:rPr>
          <w:rFonts w:hint="eastAsia"/>
          <w:highlight w:val="none"/>
        </w:rPr>
        <w:t>3）了解合同设备的设计，熟悉其结构，有相同或相近的项目的工作经验，能够正确地进行现场指导；</w:t>
      </w:r>
    </w:p>
    <w:p w14:paraId="16BF5C62">
      <w:pPr>
        <w:rPr>
          <w:highlight w:val="none"/>
        </w:rPr>
      </w:pPr>
      <w:r>
        <w:rPr>
          <w:rFonts w:hint="eastAsia"/>
          <w:highlight w:val="none"/>
        </w:rPr>
        <w:t>4）身体健康，适应现场工作的条件。</w:t>
      </w:r>
    </w:p>
    <w:p w14:paraId="4647CCAE">
      <w:pPr>
        <w:pStyle w:val="3"/>
        <w:numPr>
          <w:ilvl w:val="1"/>
          <w:numId w:val="1"/>
        </w:numPr>
        <w:rPr>
          <w:rFonts w:ascii="宋体" w:hAnsi="宋体"/>
          <w:highlight w:val="none"/>
        </w:rPr>
      </w:pPr>
      <w:bookmarkStart w:id="347" w:name="_Toc24849_WPSOffice_Level2"/>
      <w:bookmarkStart w:id="348" w:name="_Toc11569"/>
      <w:bookmarkStart w:id="349" w:name="_Toc11908"/>
      <w:bookmarkStart w:id="350" w:name="_Toc27918"/>
      <w:bookmarkStart w:id="351" w:name="_Toc15295"/>
      <w:bookmarkStart w:id="352" w:name="_Toc10025"/>
      <w:r>
        <w:rPr>
          <w:rFonts w:hint="eastAsia" w:ascii="宋体" w:hAnsi="宋体"/>
          <w:highlight w:val="none"/>
        </w:rPr>
        <w:t>现场服务职责</w:t>
      </w:r>
      <w:bookmarkEnd w:id="347"/>
      <w:bookmarkEnd w:id="348"/>
      <w:bookmarkEnd w:id="349"/>
      <w:bookmarkEnd w:id="350"/>
      <w:bookmarkEnd w:id="351"/>
      <w:bookmarkEnd w:id="352"/>
    </w:p>
    <w:p w14:paraId="4B840813">
      <w:pPr>
        <w:rPr>
          <w:highlight w:val="none"/>
        </w:rPr>
      </w:pPr>
      <w:r>
        <w:rPr>
          <w:rFonts w:hint="eastAsia"/>
          <w:highlight w:val="none"/>
        </w:rPr>
        <w:t>8.2.1投标方现场服务人员的任务主要包括设备催交、货物的开箱检验、组件设备质量问题的处理、指导安装和协助设备调试、参加试运和性能验收试验。</w:t>
      </w:r>
    </w:p>
    <w:p w14:paraId="2336AB14">
      <w:pPr>
        <w:rPr>
          <w:highlight w:val="none"/>
        </w:rPr>
      </w:pPr>
      <w:r>
        <w:rPr>
          <w:rFonts w:hint="eastAsia"/>
          <w:highlight w:val="none"/>
        </w:rPr>
        <w:t>8.2.2在安装和调试前，投标方技术服务人员向招标方技术交底，讲解和示范将要进行的程序和方法。对重要工序(见下表)，投标方技术人员要对施工情况进行确认和签证，否则招标方不能进行下一道工序。经投标方确认和签证的工序如因投标方技术服务人员指导错误而发生问题，投标方负全部责任。</w:t>
      </w:r>
    </w:p>
    <w:p w14:paraId="034DE082">
      <w:pPr>
        <w:jc w:val="center"/>
        <w:rPr>
          <w:highlight w:val="none"/>
        </w:rPr>
      </w:pPr>
      <w:r>
        <w:rPr>
          <w:rFonts w:hint="eastAsia"/>
          <w:highlight w:val="none"/>
        </w:rPr>
        <w:t>表 8.2 投标方提供的安装、调试重要工序表</w:t>
      </w:r>
    </w:p>
    <w:tbl>
      <w:tblPr>
        <w:tblStyle w:val="15"/>
        <w:tblW w:w="865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6"/>
        <w:gridCol w:w="2696"/>
        <w:gridCol w:w="2698"/>
        <w:gridCol w:w="2437"/>
      </w:tblGrid>
      <w:tr w14:paraId="54B52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jc w:val="center"/>
        </w:trPr>
        <w:tc>
          <w:tcPr>
            <w:tcW w:w="826" w:type="dxa"/>
            <w:vAlign w:val="center"/>
          </w:tcPr>
          <w:p w14:paraId="5DAA7E37">
            <w:pPr>
              <w:pStyle w:val="20"/>
              <w:spacing w:before="1" w:line="240" w:lineRule="auto"/>
              <w:ind w:right="119" w:firstLine="0" w:firstLineChars="0"/>
              <w:jc w:val="center"/>
              <w:rPr>
                <w:sz w:val="21"/>
                <w:highlight w:val="none"/>
              </w:rPr>
            </w:pPr>
            <w:r>
              <w:rPr>
                <w:rFonts w:hint="eastAsia"/>
                <w:sz w:val="21"/>
                <w:highlight w:val="none"/>
              </w:rPr>
              <w:t>序号</w:t>
            </w:r>
          </w:p>
        </w:tc>
        <w:tc>
          <w:tcPr>
            <w:tcW w:w="2696" w:type="dxa"/>
            <w:vAlign w:val="center"/>
          </w:tcPr>
          <w:p w14:paraId="70B8FD84">
            <w:pPr>
              <w:pStyle w:val="20"/>
              <w:spacing w:before="1" w:line="240" w:lineRule="auto"/>
              <w:ind w:right="683" w:firstLine="0" w:firstLineChars="0"/>
              <w:jc w:val="center"/>
              <w:rPr>
                <w:sz w:val="21"/>
                <w:highlight w:val="none"/>
              </w:rPr>
            </w:pPr>
            <w:r>
              <w:rPr>
                <w:rFonts w:hint="eastAsia"/>
                <w:sz w:val="21"/>
                <w:highlight w:val="none"/>
              </w:rPr>
              <w:t>工 序 名 称</w:t>
            </w:r>
          </w:p>
        </w:tc>
        <w:tc>
          <w:tcPr>
            <w:tcW w:w="2698" w:type="dxa"/>
            <w:vAlign w:val="center"/>
          </w:tcPr>
          <w:p w14:paraId="03E29343">
            <w:pPr>
              <w:pStyle w:val="20"/>
              <w:spacing w:before="1" w:line="240" w:lineRule="auto"/>
              <w:ind w:firstLine="0" w:firstLineChars="0"/>
              <w:jc w:val="center"/>
              <w:rPr>
                <w:sz w:val="21"/>
                <w:highlight w:val="none"/>
              </w:rPr>
            </w:pPr>
            <w:r>
              <w:rPr>
                <w:rFonts w:hint="eastAsia"/>
                <w:sz w:val="21"/>
                <w:highlight w:val="none"/>
              </w:rPr>
              <w:t>工序主要内容</w:t>
            </w:r>
          </w:p>
        </w:tc>
        <w:tc>
          <w:tcPr>
            <w:tcW w:w="2437" w:type="dxa"/>
            <w:vAlign w:val="center"/>
          </w:tcPr>
          <w:p w14:paraId="263830CE">
            <w:pPr>
              <w:pStyle w:val="20"/>
              <w:tabs>
                <w:tab w:val="left" w:pos="1427"/>
              </w:tabs>
              <w:spacing w:before="1" w:line="240" w:lineRule="auto"/>
              <w:ind w:firstLine="0" w:firstLineChars="0"/>
              <w:jc w:val="center"/>
              <w:rPr>
                <w:sz w:val="21"/>
                <w:highlight w:val="none"/>
              </w:rPr>
            </w:pPr>
            <w:r>
              <w:rPr>
                <w:rFonts w:hint="eastAsia"/>
                <w:sz w:val="21"/>
                <w:highlight w:val="none"/>
              </w:rPr>
              <w:t>备注</w:t>
            </w:r>
          </w:p>
        </w:tc>
      </w:tr>
      <w:tr w14:paraId="1EC58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93" w:hRule="atLeast"/>
          <w:jc w:val="center"/>
        </w:trPr>
        <w:tc>
          <w:tcPr>
            <w:tcW w:w="826" w:type="dxa"/>
            <w:vAlign w:val="center"/>
          </w:tcPr>
          <w:p w14:paraId="4408F07A">
            <w:pPr>
              <w:pStyle w:val="20"/>
              <w:spacing w:line="240" w:lineRule="auto"/>
              <w:ind w:firstLine="0" w:firstLineChars="0"/>
              <w:jc w:val="center"/>
              <w:rPr>
                <w:sz w:val="21"/>
                <w:highlight w:val="none"/>
              </w:rPr>
            </w:pPr>
            <w:r>
              <w:rPr>
                <w:rFonts w:hint="eastAsia"/>
                <w:sz w:val="21"/>
                <w:highlight w:val="none"/>
              </w:rPr>
              <w:t>1</w:t>
            </w:r>
          </w:p>
        </w:tc>
        <w:tc>
          <w:tcPr>
            <w:tcW w:w="2696" w:type="dxa"/>
            <w:vAlign w:val="center"/>
          </w:tcPr>
          <w:p w14:paraId="25FE5C20">
            <w:pPr>
              <w:pStyle w:val="20"/>
              <w:spacing w:before="1" w:line="240" w:lineRule="auto"/>
              <w:ind w:right="681" w:firstLine="0" w:firstLineChars="0"/>
              <w:jc w:val="center"/>
              <w:rPr>
                <w:sz w:val="21"/>
                <w:highlight w:val="none"/>
              </w:rPr>
            </w:pPr>
            <w:r>
              <w:rPr>
                <w:rFonts w:hint="eastAsia"/>
                <w:sz w:val="21"/>
                <w:highlight w:val="none"/>
              </w:rPr>
              <w:t>设备安装</w:t>
            </w:r>
          </w:p>
        </w:tc>
        <w:tc>
          <w:tcPr>
            <w:tcW w:w="2698" w:type="dxa"/>
            <w:vAlign w:val="center"/>
          </w:tcPr>
          <w:p w14:paraId="2A210F5E">
            <w:pPr>
              <w:pStyle w:val="20"/>
              <w:spacing w:before="1" w:line="240" w:lineRule="auto"/>
              <w:ind w:firstLine="0" w:firstLineChars="0"/>
              <w:jc w:val="center"/>
              <w:rPr>
                <w:sz w:val="21"/>
                <w:highlight w:val="none"/>
              </w:rPr>
            </w:pPr>
            <w:r>
              <w:rPr>
                <w:rFonts w:hint="eastAsia"/>
                <w:sz w:val="21"/>
                <w:highlight w:val="none"/>
              </w:rPr>
              <w:t>组件的安装及固定线缆的安装及固定是否符合组件本身的技术要求</w:t>
            </w:r>
          </w:p>
        </w:tc>
        <w:tc>
          <w:tcPr>
            <w:tcW w:w="2437" w:type="dxa"/>
            <w:vAlign w:val="center"/>
          </w:tcPr>
          <w:p w14:paraId="51575786">
            <w:pPr>
              <w:pStyle w:val="20"/>
              <w:spacing w:line="240" w:lineRule="auto"/>
              <w:ind w:firstLine="0" w:firstLineChars="0"/>
              <w:jc w:val="center"/>
              <w:rPr>
                <w:sz w:val="22"/>
                <w:highlight w:val="none"/>
              </w:rPr>
            </w:pPr>
          </w:p>
        </w:tc>
      </w:tr>
      <w:tr w14:paraId="17D36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8" w:hRule="atLeast"/>
          <w:jc w:val="center"/>
        </w:trPr>
        <w:tc>
          <w:tcPr>
            <w:tcW w:w="826" w:type="dxa"/>
            <w:vAlign w:val="center"/>
          </w:tcPr>
          <w:p w14:paraId="1B33C540">
            <w:pPr>
              <w:pStyle w:val="20"/>
              <w:spacing w:line="240" w:lineRule="auto"/>
              <w:ind w:firstLine="0" w:firstLineChars="0"/>
              <w:jc w:val="center"/>
              <w:rPr>
                <w:sz w:val="21"/>
                <w:highlight w:val="none"/>
              </w:rPr>
            </w:pPr>
            <w:r>
              <w:rPr>
                <w:rFonts w:hint="eastAsia"/>
                <w:sz w:val="21"/>
                <w:highlight w:val="none"/>
              </w:rPr>
              <w:t>2</w:t>
            </w:r>
          </w:p>
        </w:tc>
        <w:tc>
          <w:tcPr>
            <w:tcW w:w="2696" w:type="dxa"/>
            <w:vAlign w:val="center"/>
          </w:tcPr>
          <w:p w14:paraId="2C22E385">
            <w:pPr>
              <w:pStyle w:val="20"/>
              <w:spacing w:before="1" w:line="240" w:lineRule="auto"/>
              <w:ind w:right="683" w:firstLine="0" w:firstLineChars="0"/>
              <w:jc w:val="center"/>
              <w:rPr>
                <w:sz w:val="21"/>
                <w:highlight w:val="none"/>
              </w:rPr>
            </w:pPr>
            <w:r>
              <w:rPr>
                <w:rFonts w:hint="eastAsia"/>
                <w:sz w:val="21"/>
                <w:highlight w:val="none"/>
              </w:rPr>
              <w:t>协助设备调试</w:t>
            </w:r>
          </w:p>
        </w:tc>
        <w:tc>
          <w:tcPr>
            <w:tcW w:w="2698" w:type="dxa"/>
            <w:vAlign w:val="center"/>
          </w:tcPr>
          <w:p w14:paraId="517F32CB">
            <w:pPr>
              <w:pStyle w:val="20"/>
              <w:spacing w:before="1" w:line="240" w:lineRule="auto"/>
              <w:ind w:right="10" w:firstLine="0" w:firstLineChars="0"/>
              <w:jc w:val="center"/>
              <w:rPr>
                <w:sz w:val="21"/>
                <w:highlight w:val="none"/>
              </w:rPr>
            </w:pPr>
            <w:r>
              <w:rPr>
                <w:rFonts w:hint="eastAsia"/>
                <w:spacing w:val="-12"/>
                <w:sz w:val="21"/>
                <w:highlight w:val="none"/>
              </w:rPr>
              <w:t>确保组件本身不存在问题，如</w:t>
            </w:r>
            <w:r>
              <w:rPr>
                <w:rFonts w:hint="eastAsia"/>
                <w:spacing w:val="-3"/>
                <w:sz w:val="21"/>
                <w:highlight w:val="none"/>
              </w:rPr>
              <w:t>有异常，及时解决</w:t>
            </w:r>
          </w:p>
        </w:tc>
        <w:tc>
          <w:tcPr>
            <w:tcW w:w="2437" w:type="dxa"/>
            <w:vAlign w:val="center"/>
          </w:tcPr>
          <w:p w14:paraId="17CC688B">
            <w:pPr>
              <w:pStyle w:val="20"/>
              <w:spacing w:line="240" w:lineRule="auto"/>
              <w:ind w:firstLine="0" w:firstLineChars="0"/>
              <w:jc w:val="center"/>
              <w:rPr>
                <w:sz w:val="22"/>
                <w:highlight w:val="none"/>
              </w:rPr>
            </w:pPr>
          </w:p>
        </w:tc>
      </w:tr>
    </w:tbl>
    <w:p w14:paraId="24C905ED">
      <w:pPr>
        <w:rPr>
          <w:highlight w:val="none"/>
        </w:rPr>
      </w:pPr>
      <w:r>
        <w:rPr>
          <w:rFonts w:hint="eastAsia"/>
          <w:highlight w:val="none"/>
        </w:rPr>
        <w:t>8.2.3投标方现场服务人员有权全权处理现场出现的一切技术问题。如现场发生质量问题，投标方现场人员要在招标方规定的时间内处理解决。如投标方委托招标方进行处理，投标方现场服务人员要出委托书并承担相应的经济责任。</w:t>
      </w:r>
    </w:p>
    <w:p w14:paraId="4EF52678">
      <w:pPr>
        <w:rPr>
          <w:highlight w:val="none"/>
        </w:rPr>
      </w:pPr>
      <w:r>
        <w:rPr>
          <w:rFonts w:hint="eastAsia"/>
          <w:highlight w:val="none"/>
        </w:rPr>
        <w:t>8.2.4投标方对其现场服务人员的一切行为负全部责任。</w:t>
      </w:r>
    </w:p>
    <w:p w14:paraId="2DD1AD79">
      <w:pPr>
        <w:rPr>
          <w:highlight w:val="none"/>
        </w:rPr>
      </w:pPr>
      <w:r>
        <w:rPr>
          <w:rFonts w:hint="eastAsia"/>
          <w:highlight w:val="none"/>
        </w:rPr>
        <w:t>8.2.5投标方现场服务人员的正常来去和更换应事先与招标方协商。</w:t>
      </w:r>
    </w:p>
    <w:p w14:paraId="5FF8D9AA">
      <w:pPr>
        <w:pStyle w:val="3"/>
        <w:numPr>
          <w:ilvl w:val="1"/>
          <w:numId w:val="1"/>
        </w:numPr>
        <w:rPr>
          <w:rFonts w:ascii="宋体" w:hAnsi="宋体"/>
          <w:highlight w:val="none"/>
        </w:rPr>
      </w:pPr>
      <w:bookmarkStart w:id="353" w:name="_bookmark61"/>
      <w:bookmarkEnd w:id="353"/>
      <w:bookmarkStart w:id="354" w:name="_Toc7362"/>
      <w:bookmarkStart w:id="355" w:name="_Toc3688"/>
      <w:bookmarkStart w:id="356" w:name="_Toc25138"/>
      <w:bookmarkStart w:id="357" w:name="_Toc29323_WPSOffice_Level2"/>
      <w:bookmarkStart w:id="358" w:name="_Toc13759"/>
      <w:bookmarkStart w:id="359" w:name="_Toc32179"/>
      <w:r>
        <w:rPr>
          <w:rFonts w:hint="eastAsia" w:ascii="宋体" w:hAnsi="宋体"/>
          <w:highlight w:val="none"/>
        </w:rPr>
        <w:t>人员培训</w:t>
      </w:r>
      <w:bookmarkEnd w:id="354"/>
      <w:bookmarkEnd w:id="355"/>
      <w:bookmarkEnd w:id="356"/>
      <w:bookmarkEnd w:id="357"/>
      <w:bookmarkEnd w:id="358"/>
      <w:bookmarkEnd w:id="359"/>
    </w:p>
    <w:p w14:paraId="68C33F5F">
      <w:pPr>
        <w:rPr>
          <w:highlight w:val="none"/>
        </w:rPr>
      </w:pPr>
      <w:r>
        <w:rPr>
          <w:rFonts w:hint="eastAsia"/>
          <w:highlight w:val="none"/>
        </w:rPr>
        <w:t>供货方负责对用户运行和检修人员的培训工作，保证用户掌握设备性能和特点，满足安全运行、设备检修的要求。</w:t>
      </w:r>
    </w:p>
    <w:p w14:paraId="25631FF1">
      <w:pPr>
        <w:pStyle w:val="3"/>
        <w:numPr>
          <w:ilvl w:val="1"/>
          <w:numId w:val="1"/>
        </w:numPr>
        <w:rPr>
          <w:rFonts w:ascii="宋体" w:hAnsi="宋体"/>
          <w:highlight w:val="none"/>
        </w:rPr>
      </w:pPr>
      <w:bookmarkStart w:id="360" w:name="_Toc13227"/>
      <w:bookmarkStart w:id="361" w:name="_Toc18632"/>
      <w:bookmarkStart w:id="362" w:name="_Toc20172"/>
      <w:bookmarkStart w:id="363" w:name="_Toc12826_WPSOffice_Level2"/>
      <w:bookmarkStart w:id="364" w:name="_Toc20835"/>
      <w:bookmarkStart w:id="365" w:name="_Toc11238"/>
      <w:r>
        <w:rPr>
          <w:rFonts w:hint="eastAsia" w:ascii="宋体" w:hAnsi="宋体"/>
          <w:highlight w:val="none"/>
        </w:rPr>
        <w:t>售后服务要求</w:t>
      </w:r>
      <w:bookmarkEnd w:id="360"/>
      <w:bookmarkEnd w:id="361"/>
      <w:bookmarkEnd w:id="362"/>
      <w:bookmarkEnd w:id="363"/>
      <w:bookmarkEnd w:id="364"/>
      <w:bookmarkEnd w:id="365"/>
    </w:p>
    <w:p w14:paraId="66CD20C3">
      <w:pPr>
        <w:rPr>
          <w:highlight w:val="none"/>
        </w:rPr>
      </w:pPr>
      <w:r>
        <w:rPr>
          <w:rFonts w:hint="eastAsia"/>
          <w:highlight w:val="none"/>
        </w:rPr>
        <w:t>投标方提供终身维修服务。招标方发现问题向投标方发出通知后，维修人员24小时内抵达现场，并在72小时内解决问题，恢复正常发电，否则双方协商，赔偿招标方直接损失。问题处理后，投标方半个月内向招标方提交分析报告。</w:t>
      </w:r>
      <w:bookmarkStart w:id="366" w:name="_bookmark63"/>
      <w:bookmarkEnd w:id="366"/>
    </w:p>
    <w:p w14:paraId="3C21266F">
      <w:pPr>
        <w:outlineLvl w:val="0"/>
        <w:rPr>
          <w:highlight w:val="none"/>
        </w:rPr>
        <w:sectPr>
          <w:footerReference r:id="rId11" w:type="default"/>
          <w:pgSz w:w="11906" w:h="16838"/>
          <w:pgMar w:top="1417" w:right="1134" w:bottom="1134" w:left="1417" w:header="851" w:footer="992" w:gutter="0"/>
          <w:cols w:space="0" w:num="1"/>
          <w:docGrid w:type="lines" w:linePitch="332" w:charSpace="0"/>
        </w:sectPr>
      </w:pPr>
    </w:p>
    <w:p w14:paraId="439DC2C8">
      <w:pPr>
        <w:ind w:firstLine="0" w:firstLineChars="0"/>
        <w:outlineLvl w:val="0"/>
        <w:rPr>
          <w:highlight w:val="none"/>
        </w:rPr>
      </w:pPr>
      <w:bookmarkStart w:id="367" w:name="_Toc23165"/>
      <w:bookmarkStart w:id="368" w:name="_Toc7895"/>
      <w:bookmarkStart w:id="369" w:name="_Toc21148"/>
      <w:bookmarkStart w:id="370" w:name="_Toc13010"/>
      <w:r>
        <w:rPr>
          <w:rFonts w:hint="eastAsia"/>
          <w:highlight w:val="none"/>
        </w:rPr>
        <w:t>附表1：技术数据表</w:t>
      </w:r>
      <w:r>
        <w:rPr>
          <w:rFonts w:hint="eastAsia"/>
          <w:color w:val="FF0000"/>
          <w:highlight w:val="none"/>
        </w:rPr>
        <w:t>（空白处投标方填写）</w:t>
      </w:r>
      <w:bookmarkEnd w:id="367"/>
      <w:bookmarkEnd w:id="368"/>
      <w:bookmarkEnd w:id="369"/>
      <w:bookmarkEnd w:id="370"/>
    </w:p>
    <w:p w14:paraId="16465A36">
      <w:pPr>
        <w:rPr>
          <w:rFonts w:ascii="Times New Roman" w:hAnsi="Times New Roman"/>
          <w:szCs w:val="21"/>
          <w:highlight w:val="none"/>
        </w:rPr>
      </w:pPr>
      <w:r>
        <w:rPr>
          <w:rFonts w:hint="eastAsia" w:ascii="Times New Roman" w:hAnsi="Times New Roman"/>
          <w:szCs w:val="21"/>
          <w:highlight w:val="none"/>
        </w:rPr>
        <w:t>投标人可根据自己情况，充分提供能够说明投标者的光伏组件的技术性能资料。</w:t>
      </w:r>
    </w:p>
    <w:tbl>
      <w:tblPr>
        <w:tblStyle w:val="15"/>
        <w:tblW w:w="8915" w:type="dxa"/>
        <w:jc w:val="center"/>
        <w:tblLayout w:type="fixed"/>
        <w:tblCellMar>
          <w:top w:w="0" w:type="dxa"/>
          <w:left w:w="108" w:type="dxa"/>
          <w:bottom w:w="0" w:type="dxa"/>
          <w:right w:w="108" w:type="dxa"/>
        </w:tblCellMar>
      </w:tblPr>
      <w:tblGrid>
        <w:gridCol w:w="937"/>
        <w:gridCol w:w="2644"/>
        <w:gridCol w:w="2078"/>
        <w:gridCol w:w="3256"/>
      </w:tblGrid>
      <w:tr w14:paraId="1B09DE76">
        <w:tblPrEx>
          <w:tblCellMar>
            <w:top w:w="0" w:type="dxa"/>
            <w:left w:w="108" w:type="dxa"/>
            <w:bottom w:w="0" w:type="dxa"/>
            <w:right w:w="108" w:type="dxa"/>
          </w:tblCellMar>
        </w:tblPrEx>
        <w:trPr>
          <w:trHeight w:val="468" w:hRule="atLeast"/>
          <w:tblHeader/>
          <w:jc w:val="center"/>
        </w:trPr>
        <w:tc>
          <w:tcPr>
            <w:tcW w:w="937" w:type="dxa"/>
            <w:tcBorders>
              <w:top w:val="single" w:color="auto" w:sz="4" w:space="0"/>
              <w:left w:val="single" w:color="auto" w:sz="4" w:space="0"/>
              <w:bottom w:val="single" w:color="auto" w:sz="4" w:space="0"/>
              <w:right w:val="single" w:color="auto" w:sz="4" w:space="0"/>
            </w:tcBorders>
            <w:vAlign w:val="center"/>
          </w:tcPr>
          <w:p w14:paraId="23FF7E25">
            <w:pPr>
              <w:spacing w:before="0" w:after="0" w:line="240" w:lineRule="auto"/>
              <w:ind w:firstLine="0" w:firstLineChars="0"/>
              <w:rPr>
                <w:highlight w:val="none"/>
              </w:rPr>
            </w:pPr>
            <w:r>
              <w:rPr>
                <w:rFonts w:hint="eastAsia"/>
                <w:highlight w:val="none"/>
              </w:rPr>
              <w:t>序号</w:t>
            </w:r>
          </w:p>
        </w:tc>
        <w:tc>
          <w:tcPr>
            <w:tcW w:w="2644" w:type="dxa"/>
            <w:tcBorders>
              <w:top w:val="single" w:color="auto" w:sz="4" w:space="0"/>
              <w:left w:val="nil"/>
              <w:bottom w:val="single" w:color="auto" w:sz="4" w:space="0"/>
              <w:right w:val="single" w:color="auto" w:sz="4" w:space="0"/>
            </w:tcBorders>
            <w:vAlign w:val="center"/>
          </w:tcPr>
          <w:p w14:paraId="1B971195">
            <w:pPr>
              <w:spacing w:before="0" w:after="0" w:line="240" w:lineRule="auto"/>
              <w:ind w:firstLine="0" w:firstLineChars="0"/>
              <w:rPr>
                <w:highlight w:val="none"/>
              </w:rPr>
            </w:pPr>
            <w:r>
              <w:rPr>
                <w:rFonts w:hint="eastAsia"/>
                <w:highlight w:val="none"/>
              </w:rPr>
              <w:t>部   件</w:t>
            </w:r>
          </w:p>
        </w:tc>
        <w:tc>
          <w:tcPr>
            <w:tcW w:w="2078" w:type="dxa"/>
            <w:tcBorders>
              <w:top w:val="single" w:color="auto" w:sz="4" w:space="0"/>
              <w:left w:val="nil"/>
              <w:bottom w:val="single" w:color="auto" w:sz="4" w:space="0"/>
              <w:right w:val="single" w:color="auto" w:sz="4" w:space="0"/>
            </w:tcBorders>
            <w:vAlign w:val="center"/>
          </w:tcPr>
          <w:p w14:paraId="0D8A4731">
            <w:pPr>
              <w:spacing w:before="0" w:after="0" w:line="240" w:lineRule="auto"/>
              <w:ind w:firstLine="0" w:firstLineChars="0"/>
              <w:rPr>
                <w:highlight w:val="none"/>
              </w:rPr>
            </w:pPr>
            <w:r>
              <w:rPr>
                <w:rFonts w:hint="eastAsia"/>
                <w:highlight w:val="none"/>
              </w:rPr>
              <w:t>单位</w:t>
            </w:r>
          </w:p>
        </w:tc>
        <w:tc>
          <w:tcPr>
            <w:tcW w:w="3256" w:type="dxa"/>
            <w:tcBorders>
              <w:top w:val="single" w:color="auto" w:sz="4" w:space="0"/>
              <w:left w:val="single" w:color="auto" w:sz="4" w:space="0"/>
              <w:bottom w:val="single" w:color="auto" w:sz="4" w:space="0"/>
              <w:right w:val="single" w:color="auto" w:sz="4" w:space="0"/>
            </w:tcBorders>
            <w:vAlign w:val="center"/>
          </w:tcPr>
          <w:p w14:paraId="0CD9CFE9">
            <w:pPr>
              <w:spacing w:before="0" w:after="0" w:line="240" w:lineRule="auto"/>
              <w:ind w:firstLine="0" w:firstLineChars="0"/>
              <w:rPr>
                <w:highlight w:val="none"/>
              </w:rPr>
            </w:pPr>
            <w:r>
              <w:rPr>
                <w:rFonts w:hint="eastAsia"/>
                <w:highlight w:val="none"/>
              </w:rPr>
              <w:t>数值</w:t>
            </w:r>
          </w:p>
        </w:tc>
      </w:tr>
      <w:tr w14:paraId="7431D80C">
        <w:tblPrEx>
          <w:tblCellMar>
            <w:top w:w="0" w:type="dxa"/>
            <w:left w:w="108" w:type="dxa"/>
            <w:bottom w:w="0" w:type="dxa"/>
            <w:right w:w="108" w:type="dxa"/>
          </w:tblCellMar>
        </w:tblPrEx>
        <w:trPr>
          <w:trHeight w:val="468" w:hRule="atLeast"/>
          <w:jc w:val="center"/>
        </w:trPr>
        <w:tc>
          <w:tcPr>
            <w:tcW w:w="937" w:type="dxa"/>
            <w:tcBorders>
              <w:top w:val="nil"/>
              <w:left w:val="single" w:color="auto" w:sz="4" w:space="0"/>
              <w:bottom w:val="single" w:color="auto" w:sz="4" w:space="0"/>
              <w:right w:val="single" w:color="auto" w:sz="4" w:space="0"/>
            </w:tcBorders>
            <w:vAlign w:val="center"/>
          </w:tcPr>
          <w:p w14:paraId="64A80CE9">
            <w:pPr>
              <w:spacing w:before="0" w:after="0" w:line="240" w:lineRule="auto"/>
              <w:ind w:firstLine="0" w:firstLineChars="0"/>
              <w:rPr>
                <w:highlight w:val="none"/>
              </w:rPr>
            </w:pPr>
            <w:r>
              <w:rPr>
                <w:rFonts w:hint="eastAsia"/>
                <w:highlight w:val="none"/>
              </w:rPr>
              <w:t>1</w:t>
            </w:r>
          </w:p>
        </w:tc>
        <w:tc>
          <w:tcPr>
            <w:tcW w:w="2644" w:type="dxa"/>
            <w:tcBorders>
              <w:top w:val="single" w:color="auto" w:sz="4" w:space="0"/>
              <w:left w:val="nil"/>
              <w:bottom w:val="single" w:color="auto" w:sz="4" w:space="0"/>
              <w:right w:val="single" w:color="auto" w:sz="4" w:space="0"/>
            </w:tcBorders>
            <w:vAlign w:val="center"/>
          </w:tcPr>
          <w:p w14:paraId="1E0441C1">
            <w:pPr>
              <w:spacing w:before="0" w:after="0" w:line="240" w:lineRule="auto"/>
              <w:ind w:firstLine="0" w:firstLineChars="0"/>
              <w:rPr>
                <w:highlight w:val="none"/>
              </w:rPr>
            </w:pPr>
            <w:r>
              <w:rPr>
                <w:rFonts w:hint="eastAsia"/>
                <w:highlight w:val="none"/>
              </w:rPr>
              <w:t>组件数据</w:t>
            </w:r>
          </w:p>
        </w:tc>
        <w:tc>
          <w:tcPr>
            <w:tcW w:w="2078" w:type="dxa"/>
            <w:tcBorders>
              <w:top w:val="nil"/>
              <w:left w:val="nil"/>
              <w:bottom w:val="single" w:color="auto" w:sz="4" w:space="0"/>
              <w:right w:val="single" w:color="auto" w:sz="4" w:space="0"/>
            </w:tcBorders>
            <w:vAlign w:val="center"/>
          </w:tcPr>
          <w:p w14:paraId="245B4D4D">
            <w:pPr>
              <w:spacing w:before="0" w:after="0" w:line="240" w:lineRule="auto"/>
              <w:ind w:firstLine="0" w:firstLineChars="0"/>
              <w:rPr>
                <w:highlight w:val="none"/>
              </w:rPr>
            </w:pPr>
          </w:p>
        </w:tc>
        <w:tc>
          <w:tcPr>
            <w:tcW w:w="3256" w:type="dxa"/>
            <w:tcBorders>
              <w:top w:val="single" w:color="auto" w:sz="4" w:space="0"/>
              <w:left w:val="single" w:color="auto" w:sz="4" w:space="0"/>
              <w:bottom w:val="single" w:color="auto" w:sz="4" w:space="0"/>
              <w:right w:val="single" w:color="auto" w:sz="4" w:space="0"/>
            </w:tcBorders>
          </w:tcPr>
          <w:p w14:paraId="5DB141B0">
            <w:pPr>
              <w:spacing w:before="0" w:after="0" w:line="240" w:lineRule="auto"/>
              <w:ind w:firstLine="0" w:firstLineChars="0"/>
              <w:rPr>
                <w:highlight w:val="none"/>
              </w:rPr>
            </w:pPr>
          </w:p>
        </w:tc>
      </w:tr>
      <w:tr w14:paraId="5D92B0D9">
        <w:tblPrEx>
          <w:tblCellMar>
            <w:top w:w="0" w:type="dxa"/>
            <w:left w:w="108" w:type="dxa"/>
            <w:bottom w:w="0" w:type="dxa"/>
            <w:right w:w="108" w:type="dxa"/>
          </w:tblCellMar>
        </w:tblPrEx>
        <w:trPr>
          <w:trHeight w:val="468" w:hRule="atLeast"/>
          <w:jc w:val="center"/>
        </w:trPr>
        <w:tc>
          <w:tcPr>
            <w:tcW w:w="937" w:type="dxa"/>
            <w:tcBorders>
              <w:top w:val="nil"/>
              <w:left w:val="single" w:color="auto" w:sz="4" w:space="0"/>
              <w:bottom w:val="single" w:color="auto" w:sz="4" w:space="0"/>
              <w:right w:val="single" w:color="auto" w:sz="4" w:space="0"/>
            </w:tcBorders>
            <w:vAlign w:val="center"/>
          </w:tcPr>
          <w:p w14:paraId="373A3FC4">
            <w:pPr>
              <w:spacing w:before="0" w:after="0" w:line="240" w:lineRule="auto"/>
              <w:ind w:firstLine="0" w:firstLineChars="0"/>
              <w:rPr>
                <w:highlight w:val="none"/>
              </w:rPr>
            </w:pPr>
            <w:r>
              <w:rPr>
                <w:rFonts w:hint="eastAsia"/>
                <w:highlight w:val="none"/>
              </w:rPr>
              <w:t>1.1</w:t>
            </w:r>
          </w:p>
        </w:tc>
        <w:tc>
          <w:tcPr>
            <w:tcW w:w="2644" w:type="dxa"/>
            <w:tcBorders>
              <w:top w:val="single" w:color="auto" w:sz="4" w:space="0"/>
              <w:left w:val="nil"/>
              <w:bottom w:val="single" w:color="auto" w:sz="4" w:space="0"/>
              <w:right w:val="single" w:color="auto" w:sz="4" w:space="0"/>
            </w:tcBorders>
            <w:vAlign w:val="center"/>
          </w:tcPr>
          <w:p w14:paraId="50AD2256">
            <w:pPr>
              <w:spacing w:before="0" w:after="0" w:line="240" w:lineRule="auto"/>
              <w:ind w:firstLine="0" w:firstLineChars="0"/>
              <w:rPr>
                <w:highlight w:val="none"/>
              </w:rPr>
            </w:pPr>
            <w:r>
              <w:rPr>
                <w:rFonts w:hint="eastAsia"/>
                <w:highlight w:val="none"/>
              </w:rPr>
              <w:t>制造厂家/型号</w:t>
            </w:r>
          </w:p>
        </w:tc>
        <w:tc>
          <w:tcPr>
            <w:tcW w:w="2078" w:type="dxa"/>
            <w:tcBorders>
              <w:top w:val="nil"/>
              <w:left w:val="nil"/>
              <w:bottom w:val="single" w:color="auto" w:sz="4" w:space="0"/>
              <w:right w:val="single" w:color="auto" w:sz="4" w:space="0"/>
            </w:tcBorders>
            <w:vAlign w:val="center"/>
          </w:tcPr>
          <w:p w14:paraId="1D0B18CF">
            <w:pPr>
              <w:spacing w:before="0" w:after="0" w:line="240" w:lineRule="auto"/>
              <w:ind w:firstLine="0" w:firstLineChars="0"/>
              <w:rPr>
                <w:highlight w:val="none"/>
              </w:rPr>
            </w:pPr>
          </w:p>
        </w:tc>
        <w:tc>
          <w:tcPr>
            <w:tcW w:w="3256" w:type="dxa"/>
            <w:tcBorders>
              <w:top w:val="single" w:color="auto" w:sz="4" w:space="0"/>
              <w:left w:val="single" w:color="auto" w:sz="4" w:space="0"/>
              <w:bottom w:val="single" w:color="auto" w:sz="4" w:space="0"/>
              <w:right w:val="single" w:color="auto" w:sz="4" w:space="0"/>
            </w:tcBorders>
            <w:vAlign w:val="center"/>
          </w:tcPr>
          <w:p w14:paraId="4DC36F53">
            <w:pPr>
              <w:spacing w:before="0" w:after="0" w:line="240" w:lineRule="auto"/>
              <w:ind w:firstLine="0" w:firstLineChars="0"/>
              <w:jc w:val="center"/>
              <w:rPr>
                <w:rFonts w:ascii="Times New Roman" w:hAnsi="Times New Roman" w:cs="Times New Roman"/>
                <w:highlight w:val="none"/>
              </w:rPr>
            </w:pPr>
          </w:p>
        </w:tc>
      </w:tr>
      <w:tr w14:paraId="4DE1165C">
        <w:tblPrEx>
          <w:tblCellMar>
            <w:top w:w="0" w:type="dxa"/>
            <w:left w:w="108" w:type="dxa"/>
            <w:bottom w:w="0" w:type="dxa"/>
            <w:right w:w="108" w:type="dxa"/>
          </w:tblCellMar>
        </w:tblPrEx>
        <w:trPr>
          <w:trHeight w:val="468" w:hRule="atLeast"/>
          <w:jc w:val="center"/>
        </w:trPr>
        <w:tc>
          <w:tcPr>
            <w:tcW w:w="937" w:type="dxa"/>
            <w:tcBorders>
              <w:top w:val="nil"/>
              <w:left w:val="single" w:color="auto" w:sz="4" w:space="0"/>
              <w:bottom w:val="single" w:color="auto" w:sz="4" w:space="0"/>
              <w:right w:val="single" w:color="auto" w:sz="4" w:space="0"/>
            </w:tcBorders>
            <w:vAlign w:val="center"/>
          </w:tcPr>
          <w:p w14:paraId="5F974BAC">
            <w:pPr>
              <w:spacing w:before="0" w:after="0" w:line="240" w:lineRule="auto"/>
              <w:ind w:firstLine="0" w:firstLineChars="0"/>
              <w:rPr>
                <w:highlight w:val="none"/>
              </w:rPr>
            </w:pPr>
            <w:r>
              <w:rPr>
                <w:rFonts w:hint="eastAsia"/>
                <w:highlight w:val="none"/>
              </w:rPr>
              <w:t>1.2</w:t>
            </w:r>
          </w:p>
        </w:tc>
        <w:tc>
          <w:tcPr>
            <w:tcW w:w="2644" w:type="dxa"/>
            <w:tcBorders>
              <w:top w:val="single" w:color="auto" w:sz="4" w:space="0"/>
              <w:left w:val="nil"/>
              <w:bottom w:val="single" w:color="auto" w:sz="4" w:space="0"/>
              <w:right w:val="single" w:color="auto" w:sz="4" w:space="0"/>
            </w:tcBorders>
            <w:vAlign w:val="center"/>
          </w:tcPr>
          <w:p w14:paraId="4A3EF354">
            <w:pPr>
              <w:spacing w:before="0" w:after="0" w:line="240" w:lineRule="auto"/>
              <w:ind w:firstLine="0" w:firstLineChars="0"/>
              <w:rPr>
                <w:highlight w:val="none"/>
              </w:rPr>
            </w:pPr>
            <w:r>
              <w:rPr>
                <w:rFonts w:hint="eastAsia"/>
                <w:highlight w:val="none"/>
              </w:rPr>
              <w:t>峰值功率</w:t>
            </w:r>
          </w:p>
        </w:tc>
        <w:tc>
          <w:tcPr>
            <w:tcW w:w="2078" w:type="dxa"/>
            <w:tcBorders>
              <w:top w:val="nil"/>
              <w:left w:val="nil"/>
              <w:bottom w:val="single" w:color="auto" w:sz="4" w:space="0"/>
              <w:right w:val="single" w:color="auto" w:sz="4" w:space="0"/>
            </w:tcBorders>
            <w:vAlign w:val="center"/>
          </w:tcPr>
          <w:p w14:paraId="6C09C24B">
            <w:pPr>
              <w:spacing w:before="0" w:after="0" w:line="240" w:lineRule="auto"/>
              <w:ind w:firstLine="0" w:firstLineChars="0"/>
              <w:rPr>
                <w:highlight w:val="none"/>
              </w:rPr>
            </w:pPr>
            <w:r>
              <w:rPr>
                <w:rFonts w:hint="eastAsia"/>
                <w:highlight w:val="none"/>
              </w:rPr>
              <w:t>W</w:t>
            </w:r>
          </w:p>
        </w:tc>
        <w:tc>
          <w:tcPr>
            <w:tcW w:w="3256" w:type="dxa"/>
            <w:tcBorders>
              <w:top w:val="single" w:color="auto" w:sz="4" w:space="0"/>
              <w:left w:val="nil"/>
              <w:bottom w:val="single" w:color="auto" w:sz="4" w:space="0"/>
              <w:right w:val="single" w:color="auto" w:sz="4" w:space="0"/>
            </w:tcBorders>
            <w:vAlign w:val="center"/>
          </w:tcPr>
          <w:p w14:paraId="4D6F9CD9">
            <w:pPr>
              <w:spacing w:before="0" w:after="0" w:line="240" w:lineRule="auto"/>
              <w:ind w:firstLine="0" w:firstLineChars="0"/>
              <w:jc w:val="center"/>
              <w:rPr>
                <w:rFonts w:ascii="Times New Roman" w:hAnsi="Times New Roman" w:cs="Times New Roman"/>
                <w:highlight w:val="none"/>
              </w:rPr>
            </w:pPr>
          </w:p>
        </w:tc>
      </w:tr>
      <w:tr w14:paraId="45C1EBA5">
        <w:tblPrEx>
          <w:tblCellMar>
            <w:top w:w="0" w:type="dxa"/>
            <w:left w:w="108" w:type="dxa"/>
            <w:bottom w:w="0" w:type="dxa"/>
            <w:right w:w="108" w:type="dxa"/>
          </w:tblCellMar>
        </w:tblPrEx>
        <w:trPr>
          <w:trHeight w:val="468" w:hRule="atLeast"/>
          <w:jc w:val="center"/>
        </w:trPr>
        <w:tc>
          <w:tcPr>
            <w:tcW w:w="937" w:type="dxa"/>
            <w:tcBorders>
              <w:top w:val="nil"/>
              <w:left w:val="single" w:color="auto" w:sz="4" w:space="0"/>
              <w:bottom w:val="single" w:color="auto" w:sz="4" w:space="0"/>
              <w:right w:val="single" w:color="auto" w:sz="4" w:space="0"/>
            </w:tcBorders>
            <w:vAlign w:val="center"/>
          </w:tcPr>
          <w:p w14:paraId="4F23A5FB">
            <w:pPr>
              <w:spacing w:before="0" w:after="0" w:line="240" w:lineRule="auto"/>
              <w:ind w:firstLine="0" w:firstLineChars="0"/>
              <w:rPr>
                <w:highlight w:val="none"/>
              </w:rPr>
            </w:pPr>
            <w:r>
              <w:rPr>
                <w:rFonts w:hint="eastAsia"/>
                <w:highlight w:val="none"/>
              </w:rPr>
              <w:t>*1.3</w:t>
            </w:r>
          </w:p>
        </w:tc>
        <w:tc>
          <w:tcPr>
            <w:tcW w:w="2644" w:type="dxa"/>
            <w:tcBorders>
              <w:top w:val="single" w:color="auto" w:sz="4" w:space="0"/>
              <w:left w:val="nil"/>
              <w:bottom w:val="single" w:color="auto" w:sz="4" w:space="0"/>
              <w:right w:val="single" w:color="auto" w:sz="4" w:space="0"/>
            </w:tcBorders>
            <w:vAlign w:val="center"/>
          </w:tcPr>
          <w:p w14:paraId="25A370DE">
            <w:pPr>
              <w:spacing w:before="0" w:after="0" w:line="240" w:lineRule="auto"/>
              <w:ind w:firstLine="0" w:firstLineChars="0"/>
              <w:rPr>
                <w:highlight w:val="none"/>
              </w:rPr>
            </w:pPr>
            <w:r>
              <w:rPr>
                <w:rFonts w:hint="eastAsia"/>
                <w:highlight w:val="none"/>
              </w:rPr>
              <w:t>功率公差</w:t>
            </w:r>
          </w:p>
        </w:tc>
        <w:tc>
          <w:tcPr>
            <w:tcW w:w="2078" w:type="dxa"/>
            <w:tcBorders>
              <w:top w:val="nil"/>
              <w:left w:val="nil"/>
              <w:bottom w:val="single" w:color="auto" w:sz="4" w:space="0"/>
              <w:right w:val="single" w:color="auto" w:sz="4" w:space="0"/>
            </w:tcBorders>
            <w:vAlign w:val="center"/>
          </w:tcPr>
          <w:p w14:paraId="0A2DB098">
            <w:pPr>
              <w:spacing w:before="0" w:after="0" w:line="240" w:lineRule="auto"/>
              <w:ind w:firstLine="0" w:firstLineChars="0"/>
              <w:rPr>
                <w:highlight w:val="none"/>
              </w:rPr>
            </w:pPr>
            <w:r>
              <w:rPr>
                <w:rFonts w:hint="eastAsia"/>
                <w:highlight w:val="none"/>
              </w:rPr>
              <w:t>W</w:t>
            </w:r>
          </w:p>
        </w:tc>
        <w:tc>
          <w:tcPr>
            <w:tcW w:w="3256" w:type="dxa"/>
            <w:tcBorders>
              <w:top w:val="nil"/>
              <w:left w:val="nil"/>
              <w:bottom w:val="single" w:color="auto" w:sz="4" w:space="0"/>
              <w:right w:val="single" w:color="auto" w:sz="4" w:space="0"/>
            </w:tcBorders>
            <w:vAlign w:val="center"/>
          </w:tcPr>
          <w:p w14:paraId="15DC76B0">
            <w:pPr>
              <w:spacing w:before="0" w:after="0" w:line="240" w:lineRule="auto"/>
              <w:ind w:firstLine="0" w:firstLineChars="0"/>
              <w:jc w:val="center"/>
              <w:rPr>
                <w:rFonts w:ascii="Times New Roman" w:hAnsi="Times New Roman" w:cs="Times New Roman"/>
                <w:highlight w:val="none"/>
              </w:rPr>
            </w:pPr>
          </w:p>
        </w:tc>
      </w:tr>
      <w:tr w14:paraId="187C2C58">
        <w:tblPrEx>
          <w:tblCellMar>
            <w:top w:w="0" w:type="dxa"/>
            <w:left w:w="108" w:type="dxa"/>
            <w:bottom w:w="0" w:type="dxa"/>
            <w:right w:w="108" w:type="dxa"/>
          </w:tblCellMar>
        </w:tblPrEx>
        <w:trPr>
          <w:trHeight w:val="468" w:hRule="atLeast"/>
          <w:jc w:val="center"/>
        </w:trPr>
        <w:tc>
          <w:tcPr>
            <w:tcW w:w="937" w:type="dxa"/>
            <w:tcBorders>
              <w:top w:val="nil"/>
              <w:left w:val="single" w:color="auto" w:sz="4" w:space="0"/>
              <w:bottom w:val="single" w:color="auto" w:sz="4" w:space="0"/>
              <w:right w:val="single" w:color="auto" w:sz="4" w:space="0"/>
            </w:tcBorders>
            <w:vAlign w:val="center"/>
          </w:tcPr>
          <w:p w14:paraId="3B79EB23">
            <w:pPr>
              <w:spacing w:before="0" w:after="0" w:line="240" w:lineRule="auto"/>
              <w:ind w:firstLine="0" w:firstLineChars="0"/>
              <w:rPr>
                <w:highlight w:val="none"/>
              </w:rPr>
            </w:pPr>
            <w:r>
              <w:rPr>
                <w:rFonts w:hint="eastAsia"/>
                <w:highlight w:val="none"/>
              </w:rPr>
              <w:t>1.4</w:t>
            </w:r>
          </w:p>
        </w:tc>
        <w:tc>
          <w:tcPr>
            <w:tcW w:w="2644" w:type="dxa"/>
            <w:tcBorders>
              <w:top w:val="single" w:color="auto" w:sz="4" w:space="0"/>
              <w:left w:val="nil"/>
              <w:bottom w:val="single" w:color="auto" w:sz="4" w:space="0"/>
              <w:right w:val="single" w:color="auto" w:sz="4" w:space="0"/>
            </w:tcBorders>
            <w:vAlign w:val="center"/>
          </w:tcPr>
          <w:p w14:paraId="4F3E8185">
            <w:pPr>
              <w:spacing w:before="0" w:after="0" w:line="240" w:lineRule="auto"/>
              <w:ind w:firstLine="0" w:firstLineChars="0"/>
              <w:rPr>
                <w:highlight w:val="none"/>
              </w:rPr>
            </w:pPr>
            <w:r>
              <w:rPr>
                <w:rFonts w:hint="eastAsia"/>
                <w:highlight w:val="none"/>
              </w:rPr>
              <w:t>组件转换效率</w:t>
            </w:r>
          </w:p>
        </w:tc>
        <w:tc>
          <w:tcPr>
            <w:tcW w:w="2078" w:type="dxa"/>
            <w:tcBorders>
              <w:top w:val="nil"/>
              <w:left w:val="nil"/>
              <w:bottom w:val="single" w:color="auto" w:sz="4" w:space="0"/>
              <w:right w:val="single" w:color="auto" w:sz="4" w:space="0"/>
            </w:tcBorders>
            <w:vAlign w:val="center"/>
          </w:tcPr>
          <w:p w14:paraId="2BFBA30F">
            <w:pPr>
              <w:spacing w:before="0" w:after="0" w:line="240" w:lineRule="auto"/>
              <w:ind w:firstLine="0" w:firstLineChars="0"/>
              <w:rPr>
                <w:highlight w:val="none"/>
              </w:rPr>
            </w:pPr>
            <w:r>
              <w:rPr>
                <w:rFonts w:hint="eastAsia"/>
                <w:highlight w:val="none"/>
              </w:rPr>
              <w:t>%</w:t>
            </w:r>
          </w:p>
        </w:tc>
        <w:tc>
          <w:tcPr>
            <w:tcW w:w="3256" w:type="dxa"/>
            <w:tcBorders>
              <w:top w:val="nil"/>
              <w:left w:val="nil"/>
              <w:bottom w:val="single" w:color="auto" w:sz="4" w:space="0"/>
              <w:right w:val="single" w:color="auto" w:sz="4" w:space="0"/>
            </w:tcBorders>
            <w:vAlign w:val="center"/>
          </w:tcPr>
          <w:p w14:paraId="6FAB44D2">
            <w:pPr>
              <w:spacing w:before="0" w:after="0" w:line="240" w:lineRule="auto"/>
              <w:ind w:firstLine="0" w:firstLineChars="0"/>
              <w:jc w:val="center"/>
              <w:rPr>
                <w:rFonts w:ascii="Times New Roman" w:hAnsi="Times New Roman" w:cs="Times New Roman"/>
                <w:highlight w:val="none"/>
              </w:rPr>
            </w:pPr>
          </w:p>
        </w:tc>
      </w:tr>
      <w:tr w14:paraId="6A75FF35">
        <w:tblPrEx>
          <w:tblCellMar>
            <w:top w:w="0" w:type="dxa"/>
            <w:left w:w="108" w:type="dxa"/>
            <w:bottom w:w="0" w:type="dxa"/>
            <w:right w:w="108" w:type="dxa"/>
          </w:tblCellMar>
        </w:tblPrEx>
        <w:trPr>
          <w:trHeight w:val="468" w:hRule="atLeast"/>
          <w:jc w:val="center"/>
        </w:trPr>
        <w:tc>
          <w:tcPr>
            <w:tcW w:w="937" w:type="dxa"/>
            <w:tcBorders>
              <w:top w:val="nil"/>
              <w:left w:val="single" w:color="auto" w:sz="4" w:space="0"/>
              <w:bottom w:val="single" w:color="auto" w:sz="4" w:space="0"/>
              <w:right w:val="single" w:color="auto" w:sz="4" w:space="0"/>
            </w:tcBorders>
            <w:vAlign w:val="center"/>
          </w:tcPr>
          <w:p w14:paraId="6EBDEFC7">
            <w:pPr>
              <w:spacing w:before="0" w:after="0" w:line="240" w:lineRule="auto"/>
              <w:ind w:firstLine="0" w:firstLineChars="0"/>
              <w:rPr>
                <w:highlight w:val="none"/>
              </w:rPr>
            </w:pPr>
            <w:r>
              <w:rPr>
                <w:rFonts w:hint="eastAsia"/>
                <w:highlight w:val="none"/>
              </w:rPr>
              <w:t>1.5</w:t>
            </w:r>
          </w:p>
        </w:tc>
        <w:tc>
          <w:tcPr>
            <w:tcW w:w="2644" w:type="dxa"/>
            <w:tcBorders>
              <w:top w:val="single" w:color="auto" w:sz="4" w:space="0"/>
              <w:left w:val="nil"/>
              <w:bottom w:val="single" w:color="auto" w:sz="4" w:space="0"/>
              <w:right w:val="single" w:color="auto" w:sz="4" w:space="0"/>
            </w:tcBorders>
            <w:vAlign w:val="center"/>
          </w:tcPr>
          <w:p w14:paraId="07A48DE6">
            <w:pPr>
              <w:spacing w:before="0" w:after="0" w:line="240" w:lineRule="auto"/>
              <w:ind w:firstLine="0" w:firstLineChars="0"/>
              <w:rPr>
                <w:highlight w:val="none"/>
              </w:rPr>
            </w:pPr>
            <w:r>
              <w:rPr>
                <w:rFonts w:hint="eastAsia"/>
                <w:highlight w:val="none"/>
              </w:rPr>
              <w:t>开路电压</w:t>
            </w:r>
          </w:p>
        </w:tc>
        <w:tc>
          <w:tcPr>
            <w:tcW w:w="2078" w:type="dxa"/>
            <w:tcBorders>
              <w:top w:val="nil"/>
              <w:left w:val="nil"/>
              <w:bottom w:val="single" w:color="auto" w:sz="4" w:space="0"/>
              <w:right w:val="single" w:color="auto" w:sz="4" w:space="0"/>
            </w:tcBorders>
            <w:vAlign w:val="center"/>
          </w:tcPr>
          <w:p w14:paraId="4EE4538C">
            <w:pPr>
              <w:spacing w:before="0" w:after="0" w:line="240" w:lineRule="auto"/>
              <w:ind w:firstLine="0" w:firstLineChars="0"/>
              <w:rPr>
                <w:highlight w:val="none"/>
              </w:rPr>
            </w:pPr>
            <w:r>
              <w:rPr>
                <w:rFonts w:hint="eastAsia"/>
                <w:highlight w:val="none"/>
              </w:rPr>
              <w:t>V</w:t>
            </w:r>
          </w:p>
        </w:tc>
        <w:tc>
          <w:tcPr>
            <w:tcW w:w="3256" w:type="dxa"/>
            <w:tcBorders>
              <w:top w:val="nil"/>
              <w:left w:val="nil"/>
              <w:bottom w:val="single" w:color="auto" w:sz="4" w:space="0"/>
              <w:right w:val="single" w:color="auto" w:sz="4" w:space="0"/>
            </w:tcBorders>
            <w:vAlign w:val="center"/>
          </w:tcPr>
          <w:p w14:paraId="2865F508">
            <w:pPr>
              <w:pStyle w:val="20"/>
              <w:spacing w:before="0" w:after="0" w:line="240" w:lineRule="auto"/>
              <w:ind w:firstLine="0" w:firstLineChars="0"/>
              <w:jc w:val="center"/>
              <w:rPr>
                <w:rFonts w:ascii="Times New Roman" w:hAnsi="Times New Roman" w:cs="Times New Roman"/>
                <w:highlight w:val="none"/>
                <w:lang w:val="en-US"/>
              </w:rPr>
            </w:pPr>
          </w:p>
        </w:tc>
      </w:tr>
      <w:tr w14:paraId="1817FECC">
        <w:tblPrEx>
          <w:tblCellMar>
            <w:top w:w="0" w:type="dxa"/>
            <w:left w:w="108" w:type="dxa"/>
            <w:bottom w:w="0" w:type="dxa"/>
            <w:right w:w="108" w:type="dxa"/>
          </w:tblCellMar>
        </w:tblPrEx>
        <w:trPr>
          <w:trHeight w:val="468" w:hRule="atLeast"/>
          <w:jc w:val="center"/>
        </w:trPr>
        <w:tc>
          <w:tcPr>
            <w:tcW w:w="937" w:type="dxa"/>
            <w:tcBorders>
              <w:top w:val="nil"/>
              <w:left w:val="single" w:color="auto" w:sz="4" w:space="0"/>
              <w:bottom w:val="single" w:color="auto" w:sz="4" w:space="0"/>
              <w:right w:val="single" w:color="auto" w:sz="4" w:space="0"/>
            </w:tcBorders>
            <w:vAlign w:val="center"/>
          </w:tcPr>
          <w:p w14:paraId="4BCC8326">
            <w:pPr>
              <w:spacing w:before="0" w:after="0" w:line="240" w:lineRule="auto"/>
              <w:ind w:firstLine="0" w:firstLineChars="0"/>
              <w:rPr>
                <w:highlight w:val="none"/>
              </w:rPr>
            </w:pPr>
            <w:r>
              <w:rPr>
                <w:rFonts w:hint="eastAsia"/>
                <w:highlight w:val="none"/>
              </w:rPr>
              <w:t>1.6</w:t>
            </w:r>
          </w:p>
        </w:tc>
        <w:tc>
          <w:tcPr>
            <w:tcW w:w="2644" w:type="dxa"/>
            <w:tcBorders>
              <w:top w:val="single" w:color="auto" w:sz="4" w:space="0"/>
              <w:left w:val="nil"/>
              <w:bottom w:val="single" w:color="auto" w:sz="4" w:space="0"/>
              <w:right w:val="single" w:color="auto" w:sz="4" w:space="0"/>
            </w:tcBorders>
            <w:vAlign w:val="center"/>
          </w:tcPr>
          <w:p w14:paraId="7FD01C0C">
            <w:pPr>
              <w:spacing w:before="0" w:after="0" w:line="240" w:lineRule="auto"/>
              <w:ind w:firstLine="0" w:firstLineChars="0"/>
              <w:rPr>
                <w:highlight w:val="none"/>
              </w:rPr>
            </w:pPr>
            <w:r>
              <w:rPr>
                <w:rFonts w:hint="eastAsia"/>
                <w:highlight w:val="none"/>
              </w:rPr>
              <w:t>短路电流</w:t>
            </w:r>
          </w:p>
        </w:tc>
        <w:tc>
          <w:tcPr>
            <w:tcW w:w="2078" w:type="dxa"/>
            <w:tcBorders>
              <w:top w:val="nil"/>
              <w:left w:val="nil"/>
              <w:bottom w:val="single" w:color="auto" w:sz="4" w:space="0"/>
              <w:right w:val="single" w:color="auto" w:sz="4" w:space="0"/>
            </w:tcBorders>
            <w:vAlign w:val="center"/>
          </w:tcPr>
          <w:p w14:paraId="6DD0F0FE">
            <w:pPr>
              <w:spacing w:before="0" w:after="0" w:line="240" w:lineRule="auto"/>
              <w:ind w:firstLine="0" w:firstLineChars="0"/>
              <w:rPr>
                <w:highlight w:val="none"/>
              </w:rPr>
            </w:pPr>
            <w:r>
              <w:rPr>
                <w:rFonts w:hint="eastAsia"/>
                <w:highlight w:val="none"/>
              </w:rPr>
              <w:t>A</w:t>
            </w:r>
          </w:p>
        </w:tc>
        <w:tc>
          <w:tcPr>
            <w:tcW w:w="3256" w:type="dxa"/>
            <w:tcBorders>
              <w:top w:val="nil"/>
              <w:left w:val="nil"/>
              <w:bottom w:val="single" w:color="auto" w:sz="4" w:space="0"/>
              <w:right w:val="single" w:color="auto" w:sz="4" w:space="0"/>
            </w:tcBorders>
            <w:vAlign w:val="center"/>
          </w:tcPr>
          <w:p w14:paraId="03BA2B33">
            <w:pPr>
              <w:pStyle w:val="20"/>
              <w:spacing w:before="0" w:after="0" w:line="240" w:lineRule="auto"/>
              <w:ind w:firstLine="0" w:firstLineChars="0"/>
              <w:jc w:val="center"/>
              <w:rPr>
                <w:rFonts w:ascii="Times New Roman" w:hAnsi="Times New Roman" w:cs="Times New Roman"/>
                <w:highlight w:val="none"/>
                <w:lang w:val="en-US"/>
              </w:rPr>
            </w:pPr>
          </w:p>
        </w:tc>
      </w:tr>
      <w:tr w14:paraId="406FF518">
        <w:tblPrEx>
          <w:tblCellMar>
            <w:top w:w="0" w:type="dxa"/>
            <w:left w:w="108" w:type="dxa"/>
            <w:bottom w:w="0" w:type="dxa"/>
            <w:right w:w="108" w:type="dxa"/>
          </w:tblCellMar>
        </w:tblPrEx>
        <w:trPr>
          <w:trHeight w:val="468" w:hRule="atLeast"/>
          <w:jc w:val="center"/>
        </w:trPr>
        <w:tc>
          <w:tcPr>
            <w:tcW w:w="937" w:type="dxa"/>
            <w:tcBorders>
              <w:top w:val="nil"/>
              <w:left w:val="single" w:color="auto" w:sz="4" w:space="0"/>
              <w:bottom w:val="single" w:color="auto" w:sz="4" w:space="0"/>
              <w:right w:val="single" w:color="auto" w:sz="4" w:space="0"/>
            </w:tcBorders>
            <w:vAlign w:val="center"/>
          </w:tcPr>
          <w:p w14:paraId="6B96A595">
            <w:pPr>
              <w:spacing w:before="0" w:after="0" w:line="240" w:lineRule="auto"/>
              <w:ind w:firstLine="0" w:firstLineChars="0"/>
              <w:rPr>
                <w:highlight w:val="none"/>
              </w:rPr>
            </w:pPr>
            <w:r>
              <w:rPr>
                <w:rFonts w:hint="eastAsia"/>
                <w:highlight w:val="none"/>
              </w:rPr>
              <w:t>1.7</w:t>
            </w:r>
          </w:p>
        </w:tc>
        <w:tc>
          <w:tcPr>
            <w:tcW w:w="2644" w:type="dxa"/>
            <w:tcBorders>
              <w:top w:val="single" w:color="auto" w:sz="4" w:space="0"/>
              <w:left w:val="nil"/>
              <w:bottom w:val="single" w:color="auto" w:sz="4" w:space="0"/>
              <w:right w:val="single" w:color="auto" w:sz="4" w:space="0"/>
            </w:tcBorders>
            <w:vAlign w:val="center"/>
          </w:tcPr>
          <w:p w14:paraId="0D5B3E4B">
            <w:pPr>
              <w:spacing w:before="0" w:after="0" w:line="240" w:lineRule="auto"/>
              <w:ind w:firstLine="0" w:firstLineChars="0"/>
              <w:rPr>
                <w:highlight w:val="none"/>
              </w:rPr>
            </w:pPr>
            <w:r>
              <w:rPr>
                <w:rFonts w:hint="eastAsia"/>
                <w:highlight w:val="none"/>
              </w:rPr>
              <w:t>工作电压</w:t>
            </w:r>
          </w:p>
        </w:tc>
        <w:tc>
          <w:tcPr>
            <w:tcW w:w="2078" w:type="dxa"/>
            <w:tcBorders>
              <w:top w:val="nil"/>
              <w:left w:val="nil"/>
              <w:bottom w:val="single" w:color="auto" w:sz="4" w:space="0"/>
              <w:right w:val="single" w:color="auto" w:sz="4" w:space="0"/>
            </w:tcBorders>
            <w:vAlign w:val="center"/>
          </w:tcPr>
          <w:p w14:paraId="00716BC9">
            <w:pPr>
              <w:spacing w:before="0" w:after="0" w:line="240" w:lineRule="auto"/>
              <w:ind w:firstLine="0" w:firstLineChars="0"/>
              <w:rPr>
                <w:highlight w:val="none"/>
              </w:rPr>
            </w:pPr>
            <w:r>
              <w:rPr>
                <w:rFonts w:hint="eastAsia"/>
                <w:highlight w:val="none"/>
              </w:rPr>
              <w:t>V</w:t>
            </w:r>
          </w:p>
        </w:tc>
        <w:tc>
          <w:tcPr>
            <w:tcW w:w="3256" w:type="dxa"/>
            <w:tcBorders>
              <w:top w:val="nil"/>
              <w:left w:val="nil"/>
              <w:bottom w:val="single" w:color="auto" w:sz="4" w:space="0"/>
              <w:right w:val="single" w:color="auto" w:sz="4" w:space="0"/>
            </w:tcBorders>
            <w:vAlign w:val="center"/>
          </w:tcPr>
          <w:p w14:paraId="1A40BBC3">
            <w:pPr>
              <w:pStyle w:val="20"/>
              <w:spacing w:before="0" w:after="0" w:line="240" w:lineRule="auto"/>
              <w:ind w:firstLine="0" w:firstLineChars="0"/>
              <w:jc w:val="center"/>
              <w:rPr>
                <w:rFonts w:ascii="Times New Roman" w:hAnsi="Times New Roman" w:cs="Times New Roman"/>
                <w:highlight w:val="none"/>
                <w:lang w:val="en-US"/>
              </w:rPr>
            </w:pPr>
          </w:p>
        </w:tc>
      </w:tr>
      <w:tr w14:paraId="4D3C5DD9">
        <w:tblPrEx>
          <w:tblCellMar>
            <w:top w:w="0" w:type="dxa"/>
            <w:left w:w="108" w:type="dxa"/>
            <w:bottom w:w="0" w:type="dxa"/>
            <w:right w:w="108" w:type="dxa"/>
          </w:tblCellMar>
        </w:tblPrEx>
        <w:trPr>
          <w:trHeight w:val="468" w:hRule="atLeast"/>
          <w:jc w:val="center"/>
        </w:trPr>
        <w:tc>
          <w:tcPr>
            <w:tcW w:w="937" w:type="dxa"/>
            <w:tcBorders>
              <w:top w:val="nil"/>
              <w:left w:val="single" w:color="auto" w:sz="4" w:space="0"/>
              <w:bottom w:val="single" w:color="auto" w:sz="4" w:space="0"/>
              <w:right w:val="single" w:color="auto" w:sz="4" w:space="0"/>
            </w:tcBorders>
            <w:vAlign w:val="center"/>
          </w:tcPr>
          <w:p w14:paraId="221A631D">
            <w:pPr>
              <w:spacing w:before="0" w:after="0" w:line="240" w:lineRule="auto"/>
              <w:ind w:firstLine="0" w:firstLineChars="0"/>
              <w:rPr>
                <w:highlight w:val="none"/>
              </w:rPr>
            </w:pPr>
            <w:r>
              <w:rPr>
                <w:rFonts w:hint="eastAsia"/>
                <w:highlight w:val="none"/>
              </w:rPr>
              <w:t>1.8</w:t>
            </w:r>
          </w:p>
        </w:tc>
        <w:tc>
          <w:tcPr>
            <w:tcW w:w="2644" w:type="dxa"/>
            <w:tcBorders>
              <w:top w:val="single" w:color="auto" w:sz="4" w:space="0"/>
              <w:left w:val="nil"/>
              <w:bottom w:val="single" w:color="auto" w:sz="4" w:space="0"/>
              <w:right w:val="single" w:color="auto" w:sz="4" w:space="0"/>
            </w:tcBorders>
            <w:vAlign w:val="center"/>
          </w:tcPr>
          <w:p w14:paraId="695912F8">
            <w:pPr>
              <w:spacing w:before="0" w:after="0" w:line="240" w:lineRule="auto"/>
              <w:ind w:firstLine="0" w:firstLineChars="0"/>
              <w:rPr>
                <w:highlight w:val="none"/>
              </w:rPr>
            </w:pPr>
            <w:r>
              <w:rPr>
                <w:rFonts w:hint="eastAsia"/>
                <w:highlight w:val="none"/>
              </w:rPr>
              <w:t>工作电流</w:t>
            </w:r>
          </w:p>
        </w:tc>
        <w:tc>
          <w:tcPr>
            <w:tcW w:w="2078" w:type="dxa"/>
            <w:tcBorders>
              <w:top w:val="nil"/>
              <w:left w:val="nil"/>
              <w:bottom w:val="single" w:color="auto" w:sz="4" w:space="0"/>
              <w:right w:val="single" w:color="auto" w:sz="4" w:space="0"/>
            </w:tcBorders>
            <w:vAlign w:val="center"/>
          </w:tcPr>
          <w:p w14:paraId="1939A038">
            <w:pPr>
              <w:spacing w:before="0" w:after="0" w:line="240" w:lineRule="auto"/>
              <w:ind w:firstLine="0" w:firstLineChars="0"/>
              <w:rPr>
                <w:highlight w:val="none"/>
              </w:rPr>
            </w:pPr>
            <w:r>
              <w:rPr>
                <w:rFonts w:hint="eastAsia"/>
                <w:highlight w:val="none"/>
              </w:rPr>
              <w:t>A</w:t>
            </w:r>
          </w:p>
        </w:tc>
        <w:tc>
          <w:tcPr>
            <w:tcW w:w="3256" w:type="dxa"/>
            <w:tcBorders>
              <w:top w:val="nil"/>
              <w:left w:val="nil"/>
              <w:bottom w:val="single" w:color="auto" w:sz="4" w:space="0"/>
              <w:right w:val="single" w:color="auto" w:sz="4" w:space="0"/>
            </w:tcBorders>
            <w:vAlign w:val="center"/>
          </w:tcPr>
          <w:p w14:paraId="52C43BF1">
            <w:pPr>
              <w:pStyle w:val="20"/>
              <w:spacing w:before="0" w:after="0" w:line="240" w:lineRule="auto"/>
              <w:ind w:firstLine="0" w:firstLineChars="0"/>
              <w:jc w:val="center"/>
              <w:rPr>
                <w:rFonts w:ascii="Times New Roman" w:hAnsi="Times New Roman" w:cs="Times New Roman"/>
                <w:highlight w:val="none"/>
                <w:lang w:val="en-US"/>
              </w:rPr>
            </w:pPr>
          </w:p>
        </w:tc>
      </w:tr>
      <w:tr w14:paraId="77E6643F">
        <w:tblPrEx>
          <w:tblCellMar>
            <w:top w:w="0" w:type="dxa"/>
            <w:left w:w="108" w:type="dxa"/>
            <w:bottom w:w="0" w:type="dxa"/>
            <w:right w:w="108" w:type="dxa"/>
          </w:tblCellMar>
        </w:tblPrEx>
        <w:trPr>
          <w:trHeight w:val="468" w:hRule="atLeast"/>
          <w:jc w:val="center"/>
        </w:trPr>
        <w:tc>
          <w:tcPr>
            <w:tcW w:w="937" w:type="dxa"/>
            <w:tcBorders>
              <w:top w:val="nil"/>
              <w:left w:val="single" w:color="auto" w:sz="4" w:space="0"/>
              <w:bottom w:val="single" w:color="auto" w:sz="4" w:space="0"/>
              <w:right w:val="single" w:color="auto" w:sz="4" w:space="0"/>
            </w:tcBorders>
            <w:vAlign w:val="center"/>
          </w:tcPr>
          <w:p w14:paraId="1FE92ABF">
            <w:pPr>
              <w:spacing w:before="0" w:after="0" w:line="240" w:lineRule="auto"/>
              <w:ind w:firstLine="0" w:firstLineChars="0"/>
              <w:rPr>
                <w:highlight w:val="none"/>
              </w:rPr>
            </w:pPr>
            <w:r>
              <w:rPr>
                <w:rFonts w:hint="eastAsia"/>
                <w:highlight w:val="none"/>
              </w:rPr>
              <w:t>1.9</w:t>
            </w:r>
          </w:p>
        </w:tc>
        <w:tc>
          <w:tcPr>
            <w:tcW w:w="2644" w:type="dxa"/>
            <w:tcBorders>
              <w:top w:val="single" w:color="auto" w:sz="4" w:space="0"/>
              <w:left w:val="nil"/>
              <w:bottom w:val="single" w:color="auto" w:sz="4" w:space="0"/>
              <w:right w:val="single" w:color="auto" w:sz="4" w:space="0"/>
            </w:tcBorders>
            <w:vAlign w:val="center"/>
          </w:tcPr>
          <w:p w14:paraId="4F199DDA">
            <w:pPr>
              <w:spacing w:before="0" w:after="0" w:line="240" w:lineRule="auto"/>
              <w:ind w:firstLine="0" w:firstLineChars="0"/>
              <w:rPr>
                <w:highlight w:val="none"/>
              </w:rPr>
            </w:pPr>
            <w:r>
              <w:rPr>
                <w:rFonts w:hint="eastAsia"/>
                <w:highlight w:val="none"/>
              </w:rPr>
              <w:t>串联电阻</w:t>
            </w:r>
          </w:p>
        </w:tc>
        <w:tc>
          <w:tcPr>
            <w:tcW w:w="2078" w:type="dxa"/>
            <w:tcBorders>
              <w:top w:val="nil"/>
              <w:left w:val="nil"/>
              <w:bottom w:val="single" w:color="auto" w:sz="4" w:space="0"/>
              <w:right w:val="single" w:color="auto" w:sz="4" w:space="0"/>
            </w:tcBorders>
            <w:vAlign w:val="center"/>
          </w:tcPr>
          <w:p w14:paraId="24C9A471">
            <w:pPr>
              <w:spacing w:before="0" w:after="0" w:line="240" w:lineRule="auto"/>
              <w:ind w:firstLine="0" w:firstLineChars="0"/>
              <w:rPr>
                <w:highlight w:val="none"/>
              </w:rPr>
            </w:pPr>
            <w:r>
              <w:rPr>
                <w:rFonts w:hint="eastAsia"/>
                <w:highlight w:val="none"/>
              </w:rPr>
              <w:t>Ω</w:t>
            </w:r>
          </w:p>
        </w:tc>
        <w:tc>
          <w:tcPr>
            <w:tcW w:w="3256" w:type="dxa"/>
            <w:tcBorders>
              <w:top w:val="nil"/>
              <w:left w:val="nil"/>
              <w:bottom w:val="single" w:color="auto" w:sz="4" w:space="0"/>
              <w:right w:val="single" w:color="auto" w:sz="4" w:space="0"/>
            </w:tcBorders>
            <w:vAlign w:val="center"/>
          </w:tcPr>
          <w:p w14:paraId="66B63A45">
            <w:pPr>
              <w:spacing w:before="0" w:after="0" w:line="240" w:lineRule="auto"/>
              <w:ind w:firstLine="0" w:firstLineChars="0"/>
              <w:jc w:val="center"/>
              <w:rPr>
                <w:rFonts w:ascii="Times New Roman" w:hAnsi="Times New Roman" w:cs="Times New Roman"/>
                <w:highlight w:val="none"/>
              </w:rPr>
            </w:pPr>
          </w:p>
        </w:tc>
      </w:tr>
      <w:tr w14:paraId="3568E35B">
        <w:tblPrEx>
          <w:tblCellMar>
            <w:top w:w="0" w:type="dxa"/>
            <w:left w:w="108" w:type="dxa"/>
            <w:bottom w:w="0" w:type="dxa"/>
            <w:right w:w="108" w:type="dxa"/>
          </w:tblCellMar>
        </w:tblPrEx>
        <w:trPr>
          <w:trHeight w:val="468" w:hRule="atLeast"/>
          <w:jc w:val="center"/>
        </w:trPr>
        <w:tc>
          <w:tcPr>
            <w:tcW w:w="937" w:type="dxa"/>
            <w:tcBorders>
              <w:top w:val="nil"/>
              <w:left w:val="single" w:color="auto" w:sz="4" w:space="0"/>
              <w:bottom w:val="single" w:color="auto" w:sz="4" w:space="0"/>
              <w:right w:val="single" w:color="auto" w:sz="4" w:space="0"/>
            </w:tcBorders>
            <w:vAlign w:val="center"/>
          </w:tcPr>
          <w:p w14:paraId="5CA0B667">
            <w:pPr>
              <w:spacing w:before="0" w:after="0" w:line="240" w:lineRule="auto"/>
              <w:ind w:firstLine="0" w:firstLineChars="0"/>
              <w:rPr>
                <w:highlight w:val="none"/>
              </w:rPr>
            </w:pPr>
            <w:r>
              <w:rPr>
                <w:rFonts w:hint="eastAsia"/>
                <w:highlight w:val="none"/>
              </w:rPr>
              <w:t>1.10</w:t>
            </w:r>
          </w:p>
        </w:tc>
        <w:tc>
          <w:tcPr>
            <w:tcW w:w="2644" w:type="dxa"/>
            <w:tcBorders>
              <w:top w:val="single" w:color="auto" w:sz="4" w:space="0"/>
              <w:left w:val="nil"/>
              <w:bottom w:val="single" w:color="auto" w:sz="4" w:space="0"/>
              <w:right w:val="single" w:color="auto" w:sz="4" w:space="0"/>
            </w:tcBorders>
            <w:vAlign w:val="center"/>
          </w:tcPr>
          <w:p w14:paraId="1C826E74">
            <w:pPr>
              <w:spacing w:before="0" w:after="0" w:line="240" w:lineRule="auto"/>
              <w:ind w:firstLine="0" w:firstLineChars="0"/>
              <w:rPr>
                <w:highlight w:val="none"/>
              </w:rPr>
            </w:pPr>
            <w:r>
              <w:rPr>
                <w:rFonts w:hint="eastAsia"/>
                <w:highlight w:val="none"/>
              </w:rPr>
              <w:t>填充因数</w:t>
            </w:r>
          </w:p>
        </w:tc>
        <w:tc>
          <w:tcPr>
            <w:tcW w:w="2078" w:type="dxa"/>
            <w:tcBorders>
              <w:top w:val="nil"/>
              <w:left w:val="nil"/>
              <w:bottom w:val="single" w:color="auto" w:sz="4" w:space="0"/>
              <w:right w:val="single" w:color="auto" w:sz="4" w:space="0"/>
            </w:tcBorders>
            <w:vAlign w:val="center"/>
          </w:tcPr>
          <w:p w14:paraId="52D4143B">
            <w:pPr>
              <w:spacing w:before="0" w:after="0" w:line="240" w:lineRule="auto"/>
              <w:ind w:firstLine="0" w:firstLineChars="0"/>
              <w:rPr>
                <w:highlight w:val="none"/>
              </w:rPr>
            </w:pPr>
            <w:r>
              <w:rPr>
                <w:rFonts w:hint="eastAsia"/>
                <w:highlight w:val="none"/>
              </w:rPr>
              <w:t>%</w:t>
            </w:r>
          </w:p>
        </w:tc>
        <w:tc>
          <w:tcPr>
            <w:tcW w:w="3256" w:type="dxa"/>
            <w:tcBorders>
              <w:top w:val="nil"/>
              <w:left w:val="nil"/>
              <w:bottom w:val="single" w:color="auto" w:sz="4" w:space="0"/>
              <w:right w:val="single" w:color="auto" w:sz="4" w:space="0"/>
            </w:tcBorders>
            <w:vAlign w:val="center"/>
          </w:tcPr>
          <w:p w14:paraId="2D190F33">
            <w:pPr>
              <w:spacing w:before="0" w:after="0" w:line="240" w:lineRule="auto"/>
              <w:ind w:firstLine="0" w:firstLineChars="0"/>
              <w:jc w:val="center"/>
              <w:rPr>
                <w:rFonts w:ascii="Times New Roman" w:hAnsi="Times New Roman" w:cs="Times New Roman"/>
                <w:highlight w:val="none"/>
              </w:rPr>
            </w:pPr>
          </w:p>
        </w:tc>
      </w:tr>
      <w:tr w14:paraId="69F59185">
        <w:tblPrEx>
          <w:tblCellMar>
            <w:top w:w="0" w:type="dxa"/>
            <w:left w:w="108" w:type="dxa"/>
            <w:bottom w:w="0" w:type="dxa"/>
            <w:right w:w="108" w:type="dxa"/>
          </w:tblCellMar>
        </w:tblPrEx>
        <w:trPr>
          <w:trHeight w:val="468" w:hRule="atLeast"/>
          <w:jc w:val="center"/>
        </w:trPr>
        <w:tc>
          <w:tcPr>
            <w:tcW w:w="937" w:type="dxa"/>
            <w:tcBorders>
              <w:top w:val="nil"/>
              <w:left w:val="single" w:color="auto" w:sz="4" w:space="0"/>
              <w:bottom w:val="single" w:color="auto" w:sz="4" w:space="0"/>
              <w:right w:val="single" w:color="auto" w:sz="4" w:space="0"/>
            </w:tcBorders>
            <w:vAlign w:val="center"/>
          </w:tcPr>
          <w:p w14:paraId="13E6ED02">
            <w:pPr>
              <w:spacing w:before="0" w:after="0" w:line="240" w:lineRule="auto"/>
              <w:ind w:firstLine="0" w:firstLineChars="0"/>
              <w:rPr>
                <w:highlight w:val="none"/>
              </w:rPr>
            </w:pPr>
            <w:r>
              <w:rPr>
                <w:rFonts w:hint="eastAsia"/>
                <w:highlight w:val="none"/>
              </w:rPr>
              <w:t>1.11</w:t>
            </w:r>
          </w:p>
        </w:tc>
        <w:tc>
          <w:tcPr>
            <w:tcW w:w="2644" w:type="dxa"/>
            <w:tcBorders>
              <w:top w:val="single" w:color="auto" w:sz="4" w:space="0"/>
              <w:left w:val="nil"/>
              <w:bottom w:val="single" w:color="auto" w:sz="4" w:space="0"/>
              <w:right w:val="single" w:color="auto" w:sz="4" w:space="0"/>
            </w:tcBorders>
            <w:vAlign w:val="center"/>
          </w:tcPr>
          <w:p w14:paraId="1D1F1C21">
            <w:pPr>
              <w:spacing w:before="0" w:after="0" w:line="240" w:lineRule="auto"/>
              <w:ind w:firstLine="0" w:firstLineChars="0"/>
              <w:rPr>
                <w:highlight w:val="none"/>
              </w:rPr>
            </w:pPr>
            <w:r>
              <w:rPr>
                <w:rFonts w:hint="eastAsia"/>
                <w:highlight w:val="none"/>
              </w:rPr>
              <w:t>组件功率温度系数</w:t>
            </w:r>
          </w:p>
        </w:tc>
        <w:tc>
          <w:tcPr>
            <w:tcW w:w="2078" w:type="dxa"/>
            <w:tcBorders>
              <w:top w:val="nil"/>
              <w:left w:val="nil"/>
              <w:bottom w:val="single" w:color="auto" w:sz="4" w:space="0"/>
              <w:right w:val="single" w:color="auto" w:sz="4" w:space="0"/>
            </w:tcBorders>
            <w:vAlign w:val="center"/>
          </w:tcPr>
          <w:p w14:paraId="4D86CC85">
            <w:pPr>
              <w:spacing w:before="0" w:after="0" w:line="240" w:lineRule="auto"/>
              <w:ind w:firstLine="0" w:firstLineChars="0"/>
              <w:rPr>
                <w:highlight w:val="none"/>
              </w:rPr>
            </w:pPr>
            <w:r>
              <w:rPr>
                <w:rFonts w:hint="eastAsia"/>
                <w:highlight w:val="none"/>
              </w:rPr>
              <w:t>%/K</w:t>
            </w:r>
          </w:p>
        </w:tc>
        <w:tc>
          <w:tcPr>
            <w:tcW w:w="3256" w:type="dxa"/>
            <w:tcBorders>
              <w:top w:val="nil"/>
              <w:left w:val="nil"/>
              <w:bottom w:val="single" w:color="auto" w:sz="4" w:space="0"/>
              <w:right w:val="single" w:color="auto" w:sz="4" w:space="0"/>
            </w:tcBorders>
            <w:vAlign w:val="center"/>
          </w:tcPr>
          <w:p w14:paraId="4760DC70">
            <w:pPr>
              <w:spacing w:before="0" w:after="0" w:line="240" w:lineRule="auto"/>
              <w:ind w:firstLine="0" w:firstLineChars="0"/>
              <w:jc w:val="center"/>
              <w:rPr>
                <w:rFonts w:ascii="Times New Roman" w:hAnsi="Times New Roman" w:cs="Times New Roman"/>
                <w:highlight w:val="none"/>
              </w:rPr>
            </w:pPr>
          </w:p>
        </w:tc>
      </w:tr>
      <w:tr w14:paraId="4118803E">
        <w:tblPrEx>
          <w:tblCellMar>
            <w:top w:w="0" w:type="dxa"/>
            <w:left w:w="108" w:type="dxa"/>
            <w:bottom w:w="0" w:type="dxa"/>
            <w:right w:w="108" w:type="dxa"/>
          </w:tblCellMar>
        </w:tblPrEx>
        <w:trPr>
          <w:trHeight w:val="468" w:hRule="atLeast"/>
          <w:jc w:val="center"/>
        </w:trPr>
        <w:tc>
          <w:tcPr>
            <w:tcW w:w="937" w:type="dxa"/>
            <w:tcBorders>
              <w:top w:val="nil"/>
              <w:left w:val="single" w:color="auto" w:sz="4" w:space="0"/>
              <w:bottom w:val="single" w:color="auto" w:sz="4" w:space="0"/>
              <w:right w:val="single" w:color="auto" w:sz="4" w:space="0"/>
            </w:tcBorders>
            <w:vAlign w:val="center"/>
          </w:tcPr>
          <w:p w14:paraId="0CDC9D8C">
            <w:pPr>
              <w:spacing w:before="0" w:after="0" w:line="240" w:lineRule="auto"/>
              <w:ind w:firstLine="0" w:firstLineChars="0"/>
              <w:rPr>
                <w:highlight w:val="none"/>
              </w:rPr>
            </w:pPr>
            <w:r>
              <w:rPr>
                <w:rFonts w:hint="eastAsia"/>
                <w:highlight w:val="none"/>
              </w:rPr>
              <w:t>1.12</w:t>
            </w:r>
          </w:p>
        </w:tc>
        <w:tc>
          <w:tcPr>
            <w:tcW w:w="2644" w:type="dxa"/>
            <w:tcBorders>
              <w:top w:val="single" w:color="auto" w:sz="4" w:space="0"/>
              <w:left w:val="nil"/>
              <w:bottom w:val="single" w:color="auto" w:sz="4" w:space="0"/>
              <w:right w:val="single" w:color="auto" w:sz="4" w:space="0"/>
            </w:tcBorders>
            <w:vAlign w:val="center"/>
          </w:tcPr>
          <w:p w14:paraId="0694AB80">
            <w:pPr>
              <w:spacing w:before="0" w:after="0" w:line="240" w:lineRule="auto"/>
              <w:ind w:firstLine="0" w:firstLineChars="0"/>
              <w:rPr>
                <w:highlight w:val="none"/>
              </w:rPr>
            </w:pPr>
            <w:r>
              <w:rPr>
                <w:rFonts w:hint="eastAsia"/>
                <w:highlight w:val="none"/>
              </w:rPr>
              <w:t>组件电压温度系数</w:t>
            </w:r>
          </w:p>
        </w:tc>
        <w:tc>
          <w:tcPr>
            <w:tcW w:w="2078" w:type="dxa"/>
            <w:tcBorders>
              <w:top w:val="nil"/>
              <w:left w:val="nil"/>
              <w:bottom w:val="single" w:color="auto" w:sz="4" w:space="0"/>
              <w:right w:val="single" w:color="auto" w:sz="4" w:space="0"/>
            </w:tcBorders>
            <w:vAlign w:val="center"/>
          </w:tcPr>
          <w:p w14:paraId="1084045A">
            <w:pPr>
              <w:spacing w:before="0" w:after="0" w:line="240" w:lineRule="auto"/>
              <w:ind w:firstLine="0" w:firstLineChars="0"/>
              <w:rPr>
                <w:highlight w:val="none"/>
              </w:rPr>
            </w:pPr>
            <w:r>
              <w:rPr>
                <w:rFonts w:hint="eastAsia"/>
                <w:highlight w:val="none"/>
              </w:rPr>
              <w:t>%/K</w:t>
            </w:r>
          </w:p>
        </w:tc>
        <w:tc>
          <w:tcPr>
            <w:tcW w:w="3256" w:type="dxa"/>
            <w:tcBorders>
              <w:top w:val="nil"/>
              <w:left w:val="nil"/>
              <w:bottom w:val="single" w:color="auto" w:sz="4" w:space="0"/>
              <w:right w:val="single" w:color="auto" w:sz="4" w:space="0"/>
            </w:tcBorders>
            <w:vAlign w:val="center"/>
          </w:tcPr>
          <w:p w14:paraId="33A7A2AC">
            <w:pPr>
              <w:spacing w:before="0" w:after="0" w:line="240" w:lineRule="auto"/>
              <w:ind w:firstLine="0" w:firstLineChars="0"/>
              <w:jc w:val="center"/>
              <w:rPr>
                <w:rFonts w:ascii="Times New Roman" w:hAnsi="Times New Roman" w:cs="Times New Roman"/>
                <w:highlight w:val="none"/>
              </w:rPr>
            </w:pPr>
          </w:p>
        </w:tc>
      </w:tr>
      <w:tr w14:paraId="29D5AD67">
        <w:tblPrEx>
          <w:tblCellMar>
            <w:top w:w="0" w:type="dxa"/>
            <w:left w:w="108" w:type="dxa"/>
            <w:bottom w:w="0" w:type="dxa"/>
            <w:right w:w="108" w:type="dxa"/>
          </w:tblCellMar>
        </w:tblPrEx>
        <w:trPr>
          <w:trHeight w:val="468" w:hRule="atLeast"/>
          <w:jc w:val="center"/>
        </w:trPr>
        <w:tc>
          <w:tcPr>
            <w:tcW w:w="937" w:type="dxa"/>
            <w:tcBorders>
              <w:top w:val="nil"/>
              <w:left w:val="single" w:color="auto" w:sz="4" w:space="0"/>
              <w:bottom w:val="single" w:color="auto" w:sz="4" w:space="0"/>
              <w:right w:val="single" w:color="auto" w:sz="4" w:space="0"/>
            </w:tcBorders>
            <w:vAlign w:val="center"/>
          </w:tcPr>
          <w:p w14:paraId="63FCA99B">
            <w:pPr>
              <w:spacing w:before="0" w:after="0" w:line="240" w:lineRule="auto"/>
              <w:ind w:firstLine="0" w:firstLineChars="0"/>
              <w:rPr>
                <w:highlight w:val="none"/>
              </w:rPr>
            </w:pPr>
            <w:r>
              <w:rPr>
                <w:rFonts w:hint="eastAsia"/>
                <w:highlight w:val="none"/>
              </w:rPr>
              <w:t>1.13</w:t>
            </w:r>
          </w:p>
        </w:tc>
        <w:tc>
          <w:tcPr>
            <w:tcW w:w="2644" w:type="dxa"/>
            <w:tcBorders>
              <w:top w:val="single" w:color="auto" w:sz="4" w:space="0"/>
              <w:left w:val="nil"/>
              <w:bottom w:val="single" w:color="auto" w:sz="4" w:space="0"/>
              <w:right w:val="single" w:color="auto" w:sz="4" w:space="0"/>
            </w:tcBorders>
            <w:vAlign w:val="center"/>
          </w:tcPr>
          <w:p w14:paraId="6F038C67">
            <w:pPr>
              <w:spacing w:before="0" w:after="0" w:line="240" w:lineRule="auto"/>
              <w:ind w:firstLine="0" w:firstLineChars="0"/>
              <w:rPr>
                <w:highlight w:val="none"/>
              </w:rPr>
            </w:pPr>
            <w:r>
              <w:rPr>
                <w:rFonts w:hint="eastAsia"/>
                <w:highlight w:val="none"/>
              </w:rPr>
              <w:t>组件电流温度系数</w:t>
            </w:r>
          </w:p>
        </w:tc>
        <w:tc>
          <w:tcPr>
            <w:tcW w:w="2078" w:type="dxa"/>
            <w:tcBorders>
              <w:top w:val="nil"/>
              <w:left w:val="nil"/>
              <w:bottom w:val="single" w:color="auto" w:sz="4" w:space="0"/>
              <w:right w:val="single" w:color="auto" w:sz="4" w:space="0"/>
            </w:tcBorders>
            <w:vAlign w:val="center"/>
          </w:tcPr>
          <w:p w14:paraId="762E373D">
            <w:pPr>
              <w:spacing w:before="0" w:after="0" w:line="240" w:lineRule="auto"/>
              <w:ind w:firstLine="0" w:firstLineChars="0"/>
              <w:rPr>
                <w:highlight w:val="none"/>
              </w:rPr>
            </w:pPr>
            <w:r>
              <w:rPr>
                <w:rFonts w:hint="eastAsia"/>
                <w:highlight w:val="none"/>
              </w:rPr>
              <w:t>%/K</w:t>
            </w:r>
          </w:p>
        </w:tc>
        <w:tc>
          <w:tcPr>
            <w:tcW w:w="3256" w:type="dxa"/>
            <w:tcBorders>
              <w:top w:val="nil"/>
              <w:left w:val="nil"/>
              <w:bottom w:val="single" w:color="auto" w:sz="4" w:space="0"/>
              <w:right w:val="single" w:color="auto" w:sz="4" w:space="0"/>
            </w:tcBorders>
            <w:vAlign w:val="center"/>
          </w:tcPr>
          <w:p w14:paraId="660A07AF">
            <w:pPr>
              <w:spacing w:before="0" w:after="0" w:line="240" w:lineRule="auto"/>
              <w:ind w:firstLine="0" w:firstLineChars="0"/>
              <w:jc w:val="center"/>
              <w:rPr>
                <w:rFonts w:ascii="Times New Roman" w:hAnsi="Times New Roman" w:cs="Times New Roman"/>
                <w:highlight w:val="none"/>
              </w:rPr>
            </w:pPr>
          </w:p>
        </w:tc>
      </w:tr>
      <w:tr w14:paraId="1E65BA6E">
        <w:tblPrEx>
          <w:tblCellMar>
            <w:top w:w="0" w:type="dxa"/>
            <w:left w:w="108" w:type="dxa"/>
            <w:bottom w:w="0" w:type="dxa"/>
            <w:right w:w="108" w:type="dxa"/>
          </w:tblCellMar>
        </w:tblPrEx>
        <w:trPr>
          <w:trHeight w:val="468" w:hRule="atLeast"/>
          <w:jc w:val="center"/>
        </w:trPr>
        <w:tc>
          <w:tcPr>
            <w:tcW w:w="937" w:type="dxa"/>
            <w:tcBorders>
              <w:top w:val="nil"/>
              <w:left w:val="single" w:color="auto" w:sz="4" w:space="0"/>
              <w:bottom w:val="single" w:color="auto" w:sz="4" w:space="0"/>
              <w:right w:val="single" w:color="auto" w:sz="4" w:space="0"/>
            </w:tcBorders>
            <w:vAlign w:val="center"/>
          </w:tcPr>
          <w:p w14:paraId="056A0052">
            <w:pPr>
              <w:spacing w:before="0" w:after="0" w:line="240" w:lineRule="auto"/>
              <w:ind w:firstLine="0" w:firstLineChars="0"/>
              <w:rPr>
                <w:highlight w:val="none"/>
              </w:rPr>
            </w:pPr>
            <w:r>
              <w:rPr>
                <w:rFonts w:hint="eastAsia"/>
                <w:highlight w:val="none"/>
              </w:rPr>
              <w:t>*1.14</w:t>
            </w:r>
          </w:p>
        </w:tc>
        <w:tc>
          <w:tcPr>
            <w:tcW w:w="2644" w:type="dxa"/>
            <w:tcBorders>
              <w:top w:val="single" w:color="auto" w:sz="4" w:space="0"/>
              <w:left w:val="nil"/>
              <w:bottom w:val="single" w:color="auto" w:sz="4" w:space="0"/>
              <w:right w:val="single" w:color="auto" w:sz="4" w:space="0"/>
            </w:tcBorders>
            <w:vAlign w:val="center"/>
          </w:tcPr>
          <w:p w14:paraId="4E9AEA3C">
            <w:pPr>
              <w:spacing w:before="0" w:after="0" w:line="240" w:lineRule="auto"/>
              <w:ind w:firstLine="0" w:firstLineChars="0"/>
              <w:rPr>
                <w:highlight w:val="none"/>
              </w:rPr>
            </w:pPr>
            <w:r>
              <w:rPr>
                <w:rFonts w:hint="eastAsia"/>
                <w:highlight w:val="none"/>
              </w:rPr>
              <w:t>工作温度范围</w:t>
            </w:r>
          </w:p>
        </w:tc>
        <w:tc>
          <w:tcPr>
            <w:tcW w:w="2078" w:type="dxa"/>
            <w:tcBorders>
              <w:top w:val="nil"/>
              <w:left w:val="nil"/>
              <w:bottom w:val="single" w:color="auto" w:sz="4" w:space="0"/>
              <w:right w:val="single" w:color="auto" w:sz="4" w:space="0"/>
            </w:tcBorders>
            <w:vAlign w:val="bottom"/>
          </w:tcPr>
          <w:p w14:paraId="2818CC3A">
            <w:pPr>
              <w:spacing w:before="0" w:after="0" w:line="240" w:lineRule="auto"/>
              <w:ind w:firstLine="0" w:firstLineChars="0"/>
              <w:rPr>
                <w:highlight w:val="none"/>
              </w:rPr>
            </w:pPr>
            <w:r>
              <w:rPr>
                <w:rFonts w:hint="eastAsia"/>
                <w:highlight w:val="none"/>
              </w:rPr>
              <w:t>℃</w:t>
            </w:r>
          </w:p>
        </w:tc>
        <w:tc>
          <w:tcPr>
            <w:tcW w:w="3256" w:type="dxa"/>
            <w:tcBorders>
              <w:top w:val="nil"/>
              <w:left w:val="nil"/>
              <w:bottom w:val="single" w:color="auto" w:sz="4" w:space="0"/>
              <w:right w:val="single" w:color="auto" w:sz="4" w:space="0"/>
            </w:tcBorders>
            <w:vAlign w:val="center"/>
          </w:tcPr>
          <w:p w14:paraId="5A5F8B09">
            <w:pPr>
              <w:spacing w:before="0" w:after="0" w:line="240" w:lineRule="auto"/>
              <w:ind w:firstLine="0" w:firstLineChars="0"/>
              <w:jc w:val="center"/>
              <w:rPr>
                <w:rFonts w:ascii="Times New Roman" w:hAnsi="Times New Roman" w:cs="Times New Roman"/>
                <w:highlight w:val="none"/>
              </w:rPr>
            </w:pPr>
          </w:p>
        </w:tc>
      </w:tr>
      <w:tr w14:paraId="3FAD6BB1">
        <w:tblPrEx>
          <w:tblCellMar>
            <w:top w:w="0" w:type="dxa"/>
            <w:left w:w="108" w:type="dxa"/>
            <w:bottom w:w="0" w:type="dxa"/>
            <w:right w:w="108" w:type="dxa"/>
          </w:tblCellMar>
        </w:tblPrEx>
        <w:trPr>
          <w:trHeight w:val="468" w:hRule="atLeast"/>
          <w:jc w:val="center"/>
        </w:trPr>
        <w:tc>
          <w:tcPr>
            <w:tcW w:w="937" w:type="dxa"/>
            <w:tcBorders>
              <w:top w:val="nil"/>
              <w:left w:val="single" w:color="auto" w:sz="4" w:space="0"/>
              <w:bottom w:val="single" w:color="auto" w:sz="4" w:space="0"/>
              <w:right w:val="single" w:color="auto" w:sz="4" w:space="0"/>
            </w:tcBorders>
            <w:vAlign w:val="center"/>
          </w:tcPr>
          <w:p w14:paraId="3FADBF7D">
            <w:pPr>
              <w:spacing w:before="0" w:after="0" w:line="240" w:lineRule="auto"/>
              <w:ind w:firstLine="0" w:firstLineChars="0"/>
              <w:rPr>
                <w:highlight w:val="none"/>
              </w:rPr>
            </w:pPr>
            <w:r>
              <w:rPr>
                <w:rFonts w:hint="eastAsia"/>
                <w:highlight w:val="none"/>
              </w:rPr>
              <w:t>1.15</w:t>
            </w:r>
          </w:p>
        </w:tc>
        <w:tc>
          <w:tcPr>
            <w:tcW w:w="2644" w:type="dxa"/>
            <w:tcBorders>
              <w:top w:val="single" w:color="auto" w:sz="4" w:space="0"/>
              <w:left w:val="nil"/>
              <w:bottom w:val="single" w:color="auto" w:sz="4" w:space="0"/>
              <w:right w:val="single" w:color="auto" w:sz="4" w:space="0"/>
            </w:tcBorders>
            <w:vAlign w:val="center"/>
          </w:tcPr>
          <w:p w14:paraId="0797FABA">
            <w:pPr>
              <w:spacing w:before="0" w:after="0" w:line="240" w:lineRule="auto"/>
              <w:ind w:firstLine="0" w:firstLineChars="0"/>
              <w:rPr>
                <w:highlight w:val="none"/>
              </w:rPr>
            </w:pPr>
            <w:r>
              <w:rPr>
                <w:rFonts w:hint="eastAsia"/>
                <w:highlight w:val="none"/>
              </w:rPr>
              <w:t>工作湿度</w:t>
            </w:r>
          </w:p>
        </w:tc>
        <w:tc>
          <w:tcPr>
            <w:tcW w:w="2078" w:type="dxa"/>
            <w:tcBorders>
              <w:top w:val="nil"/>
              <w:left w:val="nil"/>
              <w:bottom w:val="single" w:color="auto" w:sz="4" w:space="0"/>
              <w:right w:val="single" w:color="auto" w:sz="4" w:space="0"/>
            </w:tcBorders>
            <w:vAlign w:val="center"/>
          </w:tcPr>
          <w:p w14:paraId="6C7A5CA7">
            <w:pPr>
              <w:spacing w:before="0" w:after="0" w:line="240" w:lineRule="auto"/>
              <w:ind w:firstLine="0" w:firstLineChars="0"/>
              <w:rPr>
                <w:highlight w:val="none"/>
              </w:rPr>
            </w:pPr>
            <w:r>
              <w:rPr>
                <w:rFonts w:hint="eastAsia"/>
                <w:highlight w:val="none"/>
              </w:rPr>
              <w:t>%</w:t>
            </w:r>
          </w:p>
        </w:tc>
        <w:tc>
          <w:tcPr>
            <w:tcW w:w="3256" w:type="dxa"/>
            <w:tcBorders>
              <w:top w:val="nil"/>
              <w:left w:val="nil"/>
              <w:bottom w:val="single" w:color="auto" w:sz="4" w:space="0"/>
              <w:right w:val="single" w:color="auto" w:sz="4" w:space="0"/>
            </w:tcBorders>
            <w:vAlign w:val="center"/>
          </w:tcPr>
          <w:p w14:paraId="2D415D84">
            <w:pPr>
              <w:widowControl/>
              <w:spacing w:before="0" w:after="0" w:line="240" w:lineRule="auto"/>
              <w:ind w:firstLine="0" w:firstLineChars="0"/>
              <w:jc w:val="center"/>
              <w:rPr>
                <w:rFonts w:ascii="Times New Roman" w:hAnsi="Times New Roman" w:cs="Times New Roman"/>
                <w:highlight w:val="none"/>
              </w:rPr>
            </w:pPr>
          </w:p>
        </w:tc>
      </w:tr>
      <w:tr w14:paraId="1F6073B5">
        <w:tblPrEx>
          <w:tblCellMar>
            <w:top w:w="0" w:type="dxa"/>
            <w:left w:w="108" w:type="dxa"/>
            <w:bottom w:w="0" w:type="dxa"/>
            <w:right w:w="108" w:type="dxa"/>
          </w:tblCellMar>
        </w:tblPrEx>
        <w:trPr>
          <w:trHeight w:val="468" w:hRule="atLeast"/>
          <w:jc w:val="center"/>
        </w:trPr>
        <w:tc>
          <w:tcPr>
            <w:tcW w:w="937" w:type="dxa"/>
            <w:tcBorders>
              <w:top w:val="nil"/>
              <w:left w:val="single" w:color="auto" w:sz="4" w:space="0"/>
              <w:bottom w:val="single" w:color="auto" w:sz="4" w:space="0"/>
              <w:right w:val="single" w:color="auto" w:sz="4" w:space="0"/>
            </w:tcBorders>
            <w:vAlign w:val="center"/>
          </w:tcPr>
          <w:p w14:paraId="7B093DDD">
            <w:pPr>
              <w:spacing w:before="0" w:after="0" w:line="240" w:lineRule="auto"/>
              <w:ind w:firstLine="0" w:firstLineChars="0"/>
              <w:rPr>
                <w:highlight w:val="none"/>
              </w:rPr>
            </w:pPr>
            <w:r>
              <w:rPr>
                <w:rFonts w:hint="eastAsia"/>
                <w:highlight w:val="none"/>
              </w:rPr>
              <w:t>*1.16</w:t>
            </w:r>
          </w:p>
        </w:tc>
        <w:tc>
          <w:tcPr>
            <w:tcW w:w="2644" w:type="dxa"/>
            <w:tcBorders>
              <w:top w:val="single" w:color="auto" w:sz="4" w:space="0"/>
              <w:left w:val="nil"/>
              <w:bottom w:val="single" w:color="auto" w:sz="4" w:space="0"/>
              <w:right w:val="single" w:color="auto" w:sz="4" w:space="0"/>
            </w:tcBorders>
            <w:vAlign w:val="center"/>
          </w:tcPr>
          <w:p w14:paraId="2C973BF3">
            <w:pPr>
              <w:spacing w:before="0" w:after="0" w:line="240" w:lineRule="auto"/>
              <w:ind w:firstLine="0" w:firstLineChars="0"/>
              <w:rPr>
                <w:highlight w:val="none"/>
              </w:rPr>
            </w:pPr>
            <w:r>
              <w:rPr>
                <w:rFonts w:hint="eastAsia"/>
                <w:highlight w:val="none"/>
              </w:rPr>
              <w:t>1年功率衰降</w:t>
            </w:r>
          </w:p>
        </w:tc>
        <w:tc>
          <w:tcPr>
            <w:tcW w:w="2078" w:type="dxa"/>
            <w:tcBorders>
              <w:top w:val="nil"/>
              <w:left w:val="nil"/>
              <w:bottom w:val="single" w:color="auto" w:sz="4" w:space="0"/>
              <w:right w:val="single" w:color="auto" w:sz="4" w:space="0"/>
            </w:tcBorders>
            <w:vAlign w:val="center"/>
          </w:tcPr>
          <w:p w14:paraId="40E3AC13">
            <w:pPr>
              <w:spacing w:before="0" w:after="0" w:line="240" w:lineRule="auto"/>
              <w:ind w:firstLine="0" w:firstLineChars="0"/>
              <w:rPr>
                <w:highlight w:val="none"/>
              </w:rPr>
            </w:pPr>
            <w:r>
              <w:rPr>
                <w:rFonts w:hint="eastAsia"/>
                <w:highlight w:val="none"/>
              </w:rPr>
              <w:t>%</w:t>
            </w:r>
          </w:p>
        </w:tc>
        <w:tc>
          <w:tcPr>
            <w:tcW w:w="3256" w:type="dxa"/>
            <w:tcBorders>
              <w:top w:val="nil"/>
              <w:left w:val="nil"/>
              <w:bottom w:val="single" w:color="auto" w:sz="4" w:space="0"/>
              <w:right w:val="single" w:color="auto" w:sz="4" w:space="0"/>
            </w:tcBorders>
            <w:vAlign w:val="center"/>
          </w:tcPr>
          <w:p w14:paraId="794D23B9">
            <w:pPr>
              <w:widowControl/>
              <w:spacing w:before="0" w:after="0" w:line="240" w:lineRule="auto"/>
              <w:ind w:firstLine="0" w:firstLineChars="0"/>
              <w:jc w:val="center"/>
              <w:rPr>
                <w:rFonts w:ascii="Times New Roman" w:hAnsi="Times New Roman" w:cs="Times New Roman"/>
                <w:highlight w:val="none"/>
              </w:rPr>
            </w:pPr>
          </w:p>
        </w:tc>
      </w:tr>
      <w:tr w14:paraId="44C37977">
        <w:tblPrEx>
          <w:tblCellMar>
            <w:top w:w="0" w:type="dxa"/>
            <w:left w:w="108" w:type="dxa"/>
            <w:bottom w:w="0" w:type="dxa"/>
            <w:right w:w="108" w:type="dxa"/>
          </w:tblCellMar>
        </w:tblPrEx>
        <w:trPr>
          <w:trHeight w:val="468" w:hRule="atLeast"/>
          <w:jc w:val="center"/>
        </w:trPr>
        <w:tc>
          <w:tcPr>
            <w:tcW w:w="937" w:type="dxa"/>
            <w:tcBorders>
              <w:top w:val="nil"/>
              <w:left w:val="single" w:color="auto" w:sz="4" w:space="0"/>
              <w:bottom w:val="single" w:color="auto" w:sz="4" w:space="0"/>
              <w:right w:val="single" w:color="auto" w:sz="4" w:space="0"/>
            </w:tcBorders>
            <w:vAlign w:val="center"/>
          </w:tcPr>
          <w:p w14:paraId="5243B833">
            <w:pPr>
              <w:spacing w:before="0" w:after="0" w:line="240" w:lineRule="auto"/>
              <w:ind w:firstLine="0" w:firstLineChars="0"/>
              <w:rPr>
                <w:highlight w:val="none"/>
              </w:rPr>
            </w:pPr>
            <w:r>
              <w:rPr>
                <w:rFonts w:hint="eastAsia"/>
                <w:highlight w:val="none"/>
              </w:rPr>
              <w:t>*1.17</w:t>
            </w:r>
          </w:p>
        </w:tc>
        <w:tc>
          <w:tcPr>
            <w:tcW w:w="2644" w:type="dxa"/>
            <w:tcBorders>
              <w:top w:val="single" w:color="auto" w:sz="4" w:space="0"/>
              <w:left w:val="nil"/>
              <w:bottom w:val="single" w:color="auto" w:sz="4" w:space="0"/>
              <w:right w:val="single" w:color="auto" w:sz="4" w:space="0"/>
            </w:tcBorders>
            <w:vAlign w:val="center"/>
          </w:tcPr>
          <w:p w14:paraId="0AFE6761">
            <w:pPr>
              <w:spacing w:before="0" w:after="0" w:line="240" w:lineRule="auto"/>
              <w:ind w:firstLine="0" w:firstLineChars="0"/>
              <w:rPr>
                <w:highlight w:val="none"/>
              </w:rPr>
            </w:pPr>
            <w:r>
              <w:rPr>
                <w:rFonts w:hint="eastAsia"/>
                <w:highlight w:val="none"/>
              </w:rPr>
              <w:t>10年功率衰降</w:t>
            </w:r>
          </w:p>
        </w:tc>
        <w:tc>
          <w:tcPr>
            <w:tcW w:w="2078" w:type="dxa"/>
            <w:tcBorders>
              <w:top w:val="nil"/>
              <w:left w:val="nil"/>
              <w:bottom w:val="single" w:color="auto" w:sz="4" w:space="0"/>
              <w:right w:val="single" w:color="auto" w:sz="4" w:space="0"/>
            </w:tcBorders>
            <w:vAlign w:val="center"/>
          </w:tcPr>
          <w:p w14:paraId="5CD0A876">
            <w:pPr>
              <w:spacing w:before="0" w:after="0" w:line="240" w:lineRule="auto"/>
              <w:ind w:firstLine="0" w:firstLineChars="0"/>
              <w:rPr>
                <w:highlight w:val="none"/>
              </w:rPr>
            </w:pPr>
            <w:r>
              <w:rPr>
                <w:rFonts w:hint="eastAsia"/>
                <w:highlight w:val="none"/>
              </w:rPr>
              <w:t>%</w:t>
            </w:r>
          </w:p>
        </w:tc>
        <w:tc>
          <w:tcPr>
            <w:tcW w:w="3256" w:type="dxa"/>
            <w:tcBorders>
              <w:top w:val="nil"/>
              <w:left w:val="nil"/>
              <w:bottom w:val="single" w:color="auto" w:sz="4" w:space="0"/>
              <w:right w:val="single" w:color="auto" w:sz="4" w:space="0"/>
            </w:tcBorders>
            <w:vAlign w:val="center"/>
          </w:tcPr>
          <w:p w14:paraId="4BDBA7DC">
            <w:pPr>
              <w:widowControl/>
              <w:spacing w:before="0" w:after="0" w:line="240" w:lineRule="auto"/>
              <w:ind w:firstLine="0" w:firstLineChars="0"/>
              <w:jc w:val="center"/>
              <w:rPr>
                <w:rFonts w:ascii="Times New Roman" w:hAnsi="Times New Roman" w:cs="Times New Roman"/>
                <w:highlight w:val="none"/>
              </w:rPr>
            </w:pPr>
          </w:p>
        </w:tc>
      </w:tr>
      <w:tr w14:paraId="73EC29A5">
        <w:tblPrEx>
          <w:tblCellMar>
            <w:top w:w="0" w:type="dxa"/>
            <w:left w:w="108" w:type="dxa"/>
            <w:bottom w:w="0" w:type="dxa"/>
            <w:right w:w="108" w:type="dxa"/>
          </w:tblCellMar>
        </w:tblPrEx>
        <w:trPr>
          <w:trHeight w:val="468" w:hRule="atLeast"/>
          <w:jc w:val="center"/>
        </w:trPr>
        <w:tc>
          <w:tcPr>
            <w:tcW w:w="937" w:type="dxa"/>
            <w:tcBorders>
              <w:top w:val="nil"/>
              <w:left w:val="single" w:color="auto" w:sz="4" w:space="0"/>
              <w:bottom w:val="single" w:color="auto" w:sz="4" w:space="0"/>
              <w:right w:val="single" w:color="auto" w:sz="4" w:space="0"/>
            </w:tcBorders>
            <w:vAlign w:val="center"/>
          </w:tcPr>
          <w:p w14:paraId="1A179C34">
            <w:pPr>
              <w:spacing w:before="0" w:after="0" w:line="240" w:lineRule="auto"/>
              <w:ind w:firstLine="0" w:firstLineChars="0"/>
              <w:rPr>
                <w:highlight w:val="none"/>
              </w:rPr>
            </w:pPr>
            <w:r>
              <w:rPr>
                <w:rFonts w:hint="eastAsia"/>
                <w:highlight w:val="none"/>
              </w:rPr>
              <w:t>*1.18</w:t>
            </w:r>
          </w:p>
        </w:tc>
        <w:tc>
          <w:tcPr>
            <w:tcW w:w="2644" w:type="dxa"/>
            <w:tcBorders>
              <w:top w:val="single" w:color="auto" w:sz="4" w:space="0"/>
              <w:left w:val="nil"/>
              <w:bottom w:val="single" w:color="auto" w:sz="4" w:space="0"/>
              <w:right w:val="single" w:color="auto" w:sz="4" w:space="0"/>
            </w:tcBorders>
            <w:vAlign w:val="center"/>
          </w:tcPr>
          <w:p w14:paraId="16D045CB">
            <w:pPr>
              <w:spacing w:before="0" w:after="0" w:line="240" w:lineRule="auto"/>
              <w:ind w:firstLine="0" w:firstLineChars="0"/>
              <w:rPr>
                <w:highlight w:val="none"/>
              </w:rPr>
            </w:pPr>
            <w:r>
              <w:rPr>
                <w:rFonts w:hint="eastAsia"/>
                <w:highlight w:val="none"/>
              </w:rPr>
              <w:t>25年功率衰降</w:t>
            </w:r>
          </w:p>
        </w:tc>
        <w:tc>
          <w:tcPr>
            <w:tcW w:w="2078" w:type="dxa"/>
            <w:tcBorders>
              <w:top w:val="nil"/>
              <w:left w:val="nil"/>
              <w:bottom w:val="single" w:color="auto" w:sz="4" w:space="0"/>
              <w:right w:val="single" w:color="auto" w:sz="4" w:space="0"/>
            </w:tcBorders>
            <w:vAlign w:val="bottom"/>
          </w:tcPr>
          <w:p w14:paraId="4F123A7D">
            <w:pPr>
              <w:spacing w:before="0" w:after="0" w:line="240" w:lineRule="auto"/>
              <w:ind w:firstLine="0" w:firstLineChars="0"/>
              <w:rPr>
                <w:highlight w:val="none"/>
              </w:rPr>
            </w:pPr>
            <w:r>
              <w:rPr>
                <w:rFonts w:hint="eastAsia"/>
                <w:highlight w:val="none"/>
              </w:rPr>
              <w:t>%</w:t>
            </w:r>
          </w:p>
        </w:tc>
        <w:tc>
          <w:tcPr>
            <w:tcW w:w="3256" w:type="dxa"/>
            <w:tcBorders>
              <w:top w:val="nil"/>
              <w:left w:val="nil"/>
              <w:bottom w:val="single" w:color="auto" w:sz="4" w:space="0"/>
              <w:right w:val="single" w:color="auto" w:sz="4" w:space="0"/>
            </w:tcBorders>
            <w:vAlign w:val="center"/>
          </w:tcPr>
          <w:p w14:paraId="095A9AAA">
            <w:pPr>
              <w:widowControl/>
              <w:spacing w:before="0" w:after="0" w:line="240" w:lineRule="auto"/>
              <w:ind w:firstLine="0" w:firstLineChars="0"/>
              <w:jc w:val="center"/>
              <w:rPr>
                <w:rFonts w:ascii="Times New Roman" w:hAnsi="Times New Roman" w:cs="Times New Roman"/>
                <w:highlight w:val="none"/>
              </w:rPr>
            </w:pPr>
          </w:p>
        </w:tc>
      </w:tr>
      <w:tr w14:paraId="5F7F93D3">
        <w:tblPrEx>
          <w:tblCellMar>
            <w:top w:w="0" w:type="dxa"/>
            <w:left w:w="108" w:type="dxa"/>
            <w:bottom w:w="0" w:type="dxa"/>
            <w:right w:w="108" w:type="dxa"/>
          </w:tblCellMar>
        </w:tblPrEx>
        <w:trPr>
          <w:trHeight w:val="468" w:hRule="atLeast"/>
          <w:jc w:val="center"/>
        </w:trPr>
        <w:tc>
          <w:tcPr>
            <w:tcW w:w="937" w:type="dxa"/>
            <w:tcBorders>
              <w:top w:val="nil"/>
              <w:left w:val="single" w:color="auto" w:sz="4" w:space="0"/>
              <w:bottom w:val="single" w:color="auto" w:sz="4" w:space="0"/>
              <w:right w:val="single" w:color="auto" w:sz="4" w:space="0"/>
            </w:tcBorders>
            <w:vAlign w:val="center"/>
          </w:tcPr>
          <w:p w14:paraId="4606A07E">
            <w:pPr>
              <w:spacing w:before="0" w:after="0" w:line="240" w:lineRule="auto"/>
              <w:ind w:firstLine="0" w:firstLineChars="0"/>
              <w:rPr>
                <w:highlight w:val="none"/>
              </w:rPr>
            </w:pPr>
            <w:r>
              <w:rPr>
                <w:rFonts w:hint="eastAsia"/>
                <w:highlight w:val="none"/>
              </w:rPr>
              <w:t>*1.19</w:t>
            </w:r>
          </w:p>
        </w:tc>
        <w:tc>
          <w:tcPr>
            <w:tcW w:w="2644" w:type="dxa"/>
            <w:tcBorders>
              <w:top w:val="single" w:color="auto" w:sz="4" w:space="0"/>
              <w:left w:val="nil"/>
              <w:bottom w:val="single" w:color="auto" w:sz="4" w:space="0"/>
              <w:right w:val="single" w:color="auto" w:sz="4" w:space="0"/>
            </w:tcBorders>
            <w:vAlign w:val="center"/>
          </w:tcPr>
          <w:p w14:paraId="0747DDDD">
            <w:pPr>
              <w:spacing w:before="0" w:after="0" w:line="240" w:lineRule="auto"/>
              <w:ind w:firstLine="0" w:firstLineChars="0"/>
              <w:rPr>
                <w:highlight w:val="none"/>
              </w:rPr>
            </w:pPr>
            <w:r>
              <w:rPr>
                <w:rFonts w:hint="eastAsia"/>
                <w:highlight w:val="none"/>
              </w:rPr>
              <w:t>耐雹撞击性能</w:t>
            </w:r>
          </w:p>
        </w:tc>
        <w:tc>
          <w:tcPr>
            <w:tcW w:w="2078" w:type="dxa"/>
            <w:tcBorders>
              <w:top w:val="nil"/>
              <w:left w:val="nil"/>
              <w:bottom w:val="single" w:color="auto" w:sz="4" w:space="0"/>
              <w:right w:val="single" w:color="auto" w:sz="4" w:space="0"/>
            </w:tcBorders>
            <w:vAlign w:val="center"/>
          </w:tcPr>
          <w:p w14:paraId="6B1723D3">
            <w:pPr>
              <w:spacing w:before="0" w:after="0" w:line="240" w:lineRule="auto"/>
              <w:ind w:firstLine="0" w:firstLineChars="0"/>
              <w:rPr>
                <w:highlight w:val="none"/>
              </w:rPr>
            </w:pPr>
            <w:r>
              <w:rPr>
                <w:rFonts w:hint="eastAsia"/>
                <w:highlight w:val="none"/>
              </w:rPr>
              <w:t>m/s</w:t>
            </w:r>
          </w:p>
        </w:tc>
        <w:tc>
          <w:tcPr>
            <w:tcW w:w="3256" w:type="dxa"/>
            <w:tcBorders>
              <w:top w:val="nil"/>
              <w:left w:val="nil"/>
              <w:bottom w:val="single" w:color="auto" w:sz="4" w:space="0"/>
              <w:right w:val="single" w:color="auto" w:sz="4" w:space="0"/>
            </w:tcBorders>
            <w:vAlign w:val="center"/>
          </w:tcPr>
          <w:p w14:paraId="71C64CDC">
            <w:pPr>
              <w:widowControl/>
              <w:spacing w:before="0" w:after="0" w:line="240" w:lineRule="auto"/>
              <w:ind w:firstLine="0" w:firstLineChars="0"/>
              <w:jc w:val="center"/>
              <w:rPr>
                <w:rFonts w:ascii="Times New Roman" w:hAnsi="Times New Roman" w:cs="Times New Roman"/>
                <w:highlight w:val="none"/>
              </w:rPr>
            </w:pPr>
          </w:p>
        </w:tc>
      </w:tr>
      <w:tr w14:paraId="2A0A423F">
        <w:tblPrEx>
          <w:tblCellMar>
            <w:top w:w="0" w:type="dxa"/>
            <w:left w:w="108" w:type="dxa"/>
            <w:bottom w:w="0" w:type="dxa"/>
            <w:right w:w="108" w:type="dxa"/>
          </w:tblCellMar>
        </w:tblPrEx>
        <w:trPr>
          <w:trHeight w:val="468" w:hRule="atLeast"/>
          <w:jc w:val="center"/>
        </w:trPr>
        <w:tc>
          <w:tcPr>
            <w:tcW w:w="937" w:type="dxa"/>
            <w:tcBorders>
              <w:top w:val="nil"/>
              <w:left w:val="single" w:color="auto" w:sz="4" w:space="0"/>
              <w:bottom w:val="single" w:color="auto" w:sz="4" w:space="0"/>
              <w:right w:val="single" w:color="auto" w:sz="4" w:space="0"/>
            </w:tcBorders>
            <w:vAlign w:val="center"/>
          </w:tcPr>
          <w:p w14:paraId="3C56E1E4">
            <w:pPr>
              <w:spacing w:before="0" w:after="0" w:line="240" w:lineRule="auto"/>
              <w:ind w:firstLine="0" w:firstLineChars="0"/>
              <w:rPr>
                <w:highlight w:val="none"/>
              </w:rPr>
            </w:pPr>
            <w:r>
              <w:rPr>
                <w:rFonts w:hint="eastAsia"/>
                <w:highlight w:val="none"/>
              </w:rPr>
              <w:t>*1.20</w:t>
            </w:r>
          </w:p>
        </w:tc>
        <w:tc>
          <w:tcPr>
            <w:tcW w:w="2644" w:type="dxa"/>
            <w:tcBorders>
              <w:top w:val="single" w:color="auto" w:sz="4" w:space="0"/>
              <w:left w:val="nil"/>
              <w:bottom w:val="single" w:color="auto" w:sz="4" w:space="0"/>
              <w:right w:val="single" w:color="auto" w:sz="4" w:space="0"/>
            </w:tcBorders>
            <w:vAlign w:val="center"/>
          </w:tcPr>
          <w:p w14:paraId="6C24B24E">
            <w:pPr>
              <w:spacing w:before="0" w:after="0" w:line="240" w:lineRule="auto"/>
              <w:ind w:firstLine="0" w:firstLineChars="0"/>
              <w:rPr>
                <w:highlight w:val="none"/>
              </w:rPr>
            </w:pPr>
            <w:r>
              <w:rPr>
                <w:rFonts w:hint="eastAsia"/>
                <w:highlight w:val="none"/>
              </w:rPr>
              <w:t>耐风压</w:t>
            </w:r>
          </w:p>
        </w:tc>
        <w:tc>
          <w:tcPr>
            <w:tcW w:w="2078" w:type="dxa"/>
            <w:tcBorders>
              <w:top w:val="nil"/>
              <w:left w:val="nil"/>
              <w:bottom w:val="single" w:color="auto" w:sz="4" w:space="0"/>
              <w:right w:val="single" w:color="auto" w:sz="4" w:space="0"/>
            </w:tcBorders>
            <w:vAlign w:val="center"/>
          </w:tcPr>
          <w:p w14:paraId="56D9494E">
            <w:pPr>
              <w:spacing w:before="0" w:after="0" w:line="240" w:lineRule="auto"/>
              <w:ind w:firstLine="0" w:firstLineChars="0"/>
              <w:rPr>
                <w:highlight w:val="none"/>
              </w:rPr>
            </w:pPr>
            <w:r>
              <w:rPr>
                <w:rFonts w:hint="eastAsia"/>
                <w:highlight w:val="none"/>
              </w:rPr>
              <w:t>Pa</w:t>
            </w:r>
          </w:p>
        </w:tc>
        <w:tc>
          <w:tcPr>
            <w:tcW w:w="3256" w:type="dxa"/>
            <w:tcBorders>
              <w:top w:val="nil"/>
              <w:left w:val="nil"/>
              <w:bottom w:val="single" w:color="auto" w:sz="4" w:space="0"/>
              <w:right w:val="single" w:color="auto" w:sz="4" w:space="0"/>
            </w:tcBorders>
            <w:vAlign w:val="center"/>
          </w:tcPr>
          <w:p w14:paraId="68DE0F9F">
            <w:pPr>
              <w:spacing w:before="0" w:after="0" w:line="240" w:lineRule="auto"/>
              <w:ind w:firstLine="0" w:firstLineChars="0"/>
              <w:jc w:val="center"/>
              <w:rPr>
                <w:rFonts w:ascii="Times New Roman" w:hAnsi="Times New Roman" w:cs="Times New Roman"/>
                <w:highlight w:val="none"/>
              </w:rPr>
            </w:pPr>
          </w:p>
        </w:tc>
      </w:tr>
      <w:tr w14:paraId="76B49490">
        <w:tblPrEx>
          <w:tblCellMar>
            <w:top w:w="0" w:type="dxa"/>
            <w:left w:w="108" w:type="dxa"/>
            <w:bottom w:w="0" w:type="dxa"/>
            <w:right w:w="108" w:type="dxa"/>
          </w:tblCellMar>
        </w:tblPrEx>
        <w:trPr>
          <w:trHeight w:val="468" w:hRule="atLeast"/>
          <w:jc w:val="center"/>
        </w:trPr>
        <w:tc>
          <w:tcPr>
            <w:tcW w:w="937" w:type="dxa"/>
            <w:tcBorders>
              <w:top w:val="nil"/>
              <w:left w:val="single" w:color="auto" w:sz="4" w:space="0"/>
              <w:bottom w:val="single" w:color="auto" w:sz="4" w:space="0"/>
              <w:right w:val="single" w:color="auto" w:sz="4" w:space="0"/>
            </w:tcBorders>
            <w:vAlign w:val="center"/>
          </w:tcPr>
          <w:p w14:paraId="669C2B8C">
            <w:pPr>
              <w:spacing w:before="0" w:after="0" w:line="240" w:lineRule="auto"/>
              <w:ind w:firstLine="0" w:firstLineChars="0"/>
              <w:rPr>
                <w:highlight w:val="none"/>
              </w:rPr>
            </w:pPr>
            <w:r>
              <w:rPr>
                <w:rFonts w:hint="eastAsia"/>
                <w:highlight w:val="none"/>
              </w:rPr>
              <w:t>*1.21</w:t>
            </w:r>
          </w:p>
        </w:tc>
        <w:tc>
          <w:tcPr>
            <w:tcW w:w="2644" w:type="dxa"/>
            <w:tcBorders>
              <w:top w:val="single" w:color="auto" w:sz="4" w:space="0"/>
              <w:left w:val="nil"/>
              <w:bottom w:val="single" w:color="auto" w:sz="4" w:space="0"/>
              <w:right w:val="single" w:color="auto" w:sz="4" w:space="0"/>
            </w:tcBorders>
            <w:vAlign w:val="center"/>
          </w:tcPr>
          <w:p w14:paraId="103F90B3">
            <w:pPr>
              <w:spacing w:before="0" w:after="0" w:line="240" w:lineRule="auto"/>
              <w:ind w:firstLine="0" w:firstLineChars="0"/>
              <w:rPr>
                <w:highlight w:val="none"/>
              </w:rPr>
            </w:pPr>
            <w:r>
              <w:rPr>
                <w:rFonts w:hint="eastAsia"/>
                <w:highlight w:val="none"/>
              </w:rPr>
              <w:t>荷载</w:t>
            </w:r>
          </w:p>
        </w:tc>
        <w:tc>
          <w:tcPr>
            <w:tcW w:w="2078" w:type="dxa"/>
            <w:tcBorders>
              <w:top w:val="nil"/>
              <w:left w:val="nil"/>
              <w:bottom w:val="single" w:color="auto" w:sz="4" w:space="0"/>
              <w:right w:val="single" w:color="auto" w:sz="4" w:space="0"/>
            </w:tcBorders>
            <w:vAlign w:val="center"/>
          </w:tcPr>
          <w:p w14:paraId="719ED9A6">
            <w:pPr>
              <w:spacing w:before="0" w:after="0" w:line="240" w:lineRule="auto"/>
              <w:ind w:firstLine="0" w:firstLineChars="0"/>
              <w:rPr>
                <w:highlight w:val="none"/>
              </w:rPr>
            </w:pPr>
            <w:r>
              <w:rPr>
                <w:rFonts w:hint="eastAsia"/>
                <w:highlight w:val="none"/>
              </w:rPr>
              <w:t>Pa</w:t>
            </w:r>
          </w:p>
        </w:tc>
        <w:tc>
          <w:tcPr>
            <w:tcW w:w="3256" w:type="dxa"/>
            <w:tcBorders>
              <w:top w:val="nil"/>
              <w:left w:val="nil"/>
              <w:bottom w:val="single" w:color="auto" w:sz="4" w:space="0"/>
              <w:right w:val="single" w:color="auto" w:sz="4" w:space="0"/>
            </w:tcBorders>
            <w:vAlign w:val="center"/>
          </w:tcPr>
          <w:p w14:paraId="76109F1A">
            <w:pPr>
              <w:spacing w:before="0" w:after="0" w:line="240" w:lineRule="auto"/>
              <w:ind w:firstLine="0" w:firstLineChars="0"/>
              <w:jc w:val="center"/>
              <w:rPr>
                <w:rFonts w:ascii="Times New Roman" w:hAnsi="Times New Roman" w:cs="Times New Roman"/>
                <w:highlight w:val="none"/>
              </w:rPr>
            </w:pPr>
          </w:p>
        </w:tc>
      </w:tr>
      <w:tr w14:paraId="74291B54">
        <w:tblPrEx>
          <w:tblCellMar>
            <w:top w:w="0" w:type="dxa"/>
            <w:left w:w="108" w:type="dxa"/>
            <w:bottom w:w="0" w:type="dxa"/>
            <w:right w:w="108" w:type="dxa"/>
          </w:tblCellMar>
        </w:tblPrEx>
        <w:trPr>
          <w:trHeight w:val="468" w:hRule="atLeast"/>
          <w:jc w:val="center"/>
        </w:trPr>
        <w:tc>
          <w:tcPr>
            <w:tcW w:w="937" w:type="dxa"/>
            <w:tcBorders>
              <w:top w:val="nil"/>
              <w:left w:val="single" w:color="auto" w:sz="4" w:space="0"/>
              <w:bottom w:val="single" w:color="auto" w:sz="4" w:space="0"/>
              <w:right w:val="single" w:color="auto" w:sz="4" w:space="0"/>
            </w:tcBorders>
            <w:vAlign w:val="center"/>
          </w:tcPr>
          <w:p w14:paraId="08B45CB7">
            <w:pPr>
              <w:spacing w:before="0" w:after="0" w:line="240" w:lineRule="auto"/>
              <w:ind w:firstLine="0" w:firstLineChars="0"/>
              <w:rPr>
                <w:highlight w:val="none"/>
              </w:rPr>
            </w:pPr>
            <w:r>
              <w:rPr>
                <w:rFonts w:hint="eastAsia"/>
                <w:highlight w:val="none"/>
              </w:rPr>
              <w:t>1.22</w:t>
            </w:r>
          </w:p>
        </w:tc>
        <w:tc>
          <w:tcPr>
            <w:tcW w:w="2644" w:type="dxa"/>
            <w:tcBorders>
              <w:top w:val="single" w:color="auto" w:sz="4" w:space="0"/>
              <w:left w:val="nil"/>
              <w:bottom w:val="single" w:color="auto" w:sz="4" w:space="0"/>
              <w:right w:val="single" w:color="auto" w:sz="4" w:space="0"/>
            </w:tcBorders>
            <w:vAlign w:val="center"/>
          </w:tcPr>
          <w:p w14:paraId="0A558A76">
            <w:pPr>
              <w:spacing w:before="0" w:after="0" w:line="240" w:lineRule="auto"/>
              <w:ind w:firstLine="0" w:firstLineChars="0"/>
              <w:rPr>
                <w:highlight w:val="none"/>
              </w:rPr>
            </w:pPr>
            <w:r>
              <w:rPr>
                <w:rFonts w:hint="eastAsia"/>
                <w:highlight w:val="none"/>
              </w:rPr>
              <w:t>光伏组件尺寸结构</w:t>
            </w:r>
          </w:p>
        </w:tc>
        <w:tc>
          <w:tcPr>
            <w:tcW w:w="2078" w:type="dxa"/>
            <w:tcBorders>
              <w:top w:val="nil"/>
              <w:left w:val="nil"/>
              <w:bottom w:val="single" w:color="auto" w:sz="4" w:space="0"/>
              <w:right w:val="single" w:color="auto" w:sz="4" w:space="0"/>
            </w:tcBorders>
            <w:vAlign w:val="center"/>
          </w:tcPr>
          <w:p w14:paraId="0EAD8A44">
            <w:pPr>
              <w:spacing w:before="0" w:after="0" w:line="240" w:lineRule="auto"/>
              <w:ind w:firstLine="0" w:firstLineChars="0"/>
              <w:rPr>
                <w:highlight w:val="none"/>
              </w:rPr>
            </w:pPr>
            <w:r>
              <w:rPr>
                <w:rFonts w:hint="eastAsia"/>
                <w:highlight w:val="none"/>
              </w:rPr>
              <w:t>mm</w:t>
            </w:r>
          </w:p>
        </w:tc>
        <w:tc>
          <w:tcPr>
            <w:tcW w:w="3256" w:type="dxa"/>
            <w:tcBorders>
              <w:top w:val="nil"/>
              <w:left w:val="nil"/>
              <w:bottom w:val="single" w:color="auto" w:sz="4" w:space="0"/>
              <w:right w:val="single" w:color="auto" w:sz="4" w:space="0"/>
            </w:tcBorders>
            <w:vAlign w:val="center"/>
          </w:tcPr>
          <w:p w14:paraId="329E0B6D">
            <w:pPr>
              <w:spacing w:before="0" w:after="0" w:line="240" w:lineRule="auto"/>
              <w:ind w:firstLine="0" w:firstLineChars="0"/>
              <w:jc w:val="center"/>
              <w:rPr>
                <w:rFonts w:ascii="Times New Roman" w:hAnsi="Times New Roman" w:cs="Times New Roman"/>
                <w:highlight w:val="none"/>
              </w:rPr>
            </w:pPr>
            <w:r>
              <w:rPr>
                <w:rFonts w:hint="eastAsia" w:ascii="Times New Roman" w:hAnsi="Times New Roman" w:cs="Times New Roman"/>
                <w:highlight w:val="none"/>
                <w:lang w:val="en-US" w:eastAsia="zh-CN"/>
              </w:rPr>
              <w:t>2278</w:t>
            </w:r>
            <w:r>
              <w:rPr>
                <w:rFonts w:hint="eastAsia" w:ascii="Times New Roman" w:hAnsi="Times New Roman" w:cs="Times New Roman"/>
                <w:highlight w:val="none"/>
              </w:rPr>
              <w:t>×1134×30</w:t>
            </w:r>
          </w:p>
        </w:tc>
      </w:tr>
      <w:tr w14:paraId="0B2B9D7F">
        <w:tblPrEx>
          <w:tblCellMar>
            <w:top w:w="0" w:type="dxa"/>
            <w:left w:w="108" w:type="dxa"/>
            <w:bottom w:w="0" w:type="dxa"/>
            <w:right w:w="108" w:type="dxa"/>
          </w:tblCellMar>
        </w:tblPrEx>
        <w:trPr>
          <w:trHeight w:val="468" w:hRule="atLeast"/>
          <w:jc w:val="center"/>
        </w:trPr>
        <w:tc>
          <w:tcPr>
            <w:tcW w:w="937" w:type="dxa"/>
            <w:tcBorders>
              <w:top w:val="nil"/>
              <w:left w:val="single" w:color="auto" w:sz="4" w:space="0"/>
              <w:bottom w:val="single" w:color="auto" w:sz="4" w:space="0"/>
              <w:right w:val="single" w:color="auto" w:sz="4" w:space="0"/>
            </w:tcBorders>
            <w:vAlign w:val="center"/>
          </w:tcPr>
          <w:p w14:paraId="680A5156">
            <w:pPr>
              <w:spacing w:before="0" w:after="0" w:line="240" w:lineRule="auto"/>
              <w:ind w:firstLine="0" w:firstLineChars="0"/>
              <w:rPr>
                <w:highlight w:val="none"/>
              </w:rPr>
            </w:pPr>
            <w:r>
              <w:rPr>
                <w:rFonts w:hint="eastAsia"/>
                <w:highlight w:val="none"/>
              </w:rPr>
              <w:t>1.23</w:t>
            </w:r>
          </w:p>
        </w:tc>
        <w:tc>
          <w:tcPr>
            <w:tcW w:w="2644" w:type="dxa"/>
            <w:tcBorders>
              <w:top w:val="single" w:color="auto" w:sz="4" w:space="0"/>
              <w:left w:val="nil"/>
              <w:bottom w:val="single" w:color="auto" w:sz="4" w:space="0"/>
              <w:right w:val="single" w:color="auto" w:sz="4" w:space="0"/>
            </w:tcBorders>
            <w:vAlign w:val="center"/>
          </w:tcPr>
          <w:p w14:paraId="6EDF38C4">
            <w:pPr>
              <w:spacing w:before="0" w:after="0" w:line="240" w:lineRule="auto"/>
              <w:ind w:firstLine="0" w:firstLineChars="0"/>
              <w:rPr>
                <w:highlight w:val="none"/>
              </w:rPr>
            </w:pPr>
            <w:r>
              <w:rPr>
                <w:rFonts w:hint="eastAsia"/>
                <w:highlight w:val="none"/>
              </w:rPr>
              <w:t>系统最大电压</w:t>
            </w:r>
          </w:p>
        </w:tc>
        <w:tc>
          <w:tcPr>
            <w:tcW w:w="2078" w:type="dxa"/>
            <w:tcBorders>
              <w:top w:val="nil"/>
              <w:left w:val="nil"/>
              <w:bottom w:val="single" w:color="auto" w:sz="4" w:space="0"/>
              <w:right w:val="single" w:color="auto" w:sz="4" w:space="0"/>
            </w:tcBorders>
            <w:vAlign w:val="center"/>
          </w:tcPr>
          <w:p w14:paraId="04919FF5">
            <w:pPr>
              <w:spacing w:before="0" w:after="0" w:line="240" w:lineRule="auto"/>
              <w:ind w:firstLine="0" w:firstLineChars="0"/>
              <w:rPr>
                <w:highlight w:val="none"/>
              </w:rPr>
            </w:pPr>
            <w:r>
              <w:rPr>
                <w:rFonts w:hint="eastAsia"/>
                <w:highlight w:val="none"/>
              </w:rPr>
              <w:t>V</w:t>
            </w:r>
          </w:p>
        </w:tc>
        <w:tc>
          <w:tcPr>
            <w:tcW w:w="3256" w:type="dxa"/>
            <w:tcBorders>
              <w:top w:val="nil"/>
              <w:left w:val="nil"/>
              <w:bottom w:val="single" w:color="auto" w:sz="4" w:space="0"/>
              <w:right w:val="single" w:color="auto" w:sz="4" w:space="0"/>
            </w:tcBorders>
            <w:vAlign w:val="center"/>
          </w:tcPr>
          <w:p w14:paraId="61B22B15">
            <w:pPr>
              <w:spacing w:before="0" w:after="0" w:line="240" w:lineRule="auto"/>
              <w:ind w:firstLine="0" w:firstLineChars="0"/>
              <w:jc w:val="center"/>
              <w:rPr>
                <w:rFonts w:ascii="Times New Roman" w:hAnsi="Times New Roman" w:cs="Times New Roman"/>
                <w:highlight w:val="none"/>
              </w:rPr>
            </w:pPr>
            <w:r>
              <w:rPr>
                <w:rFonts w:hint="eastAsia" w:ascii="Times New Roman" w:hAnsi="Times New Roman" w:cs="Times New Roman"/>
                <w:highlight w:val="none"/>
              </w:rPr>
              <w:t>1500</w:t>
            </w:r>
          </w:p>
        </w:tc>
      </w:tr>
      <w:tr w14:paraId="3D7C6451">
        <w:tblPrEx>
          <w:tblCellMar>
            <w:top w:w="0" w:type="dxa"/>
            <w:left w:w="108" w:type="dxa"/>
            <w:bottom w:w="0" w:type="dxa"/>
            <w:right w:w="108" w:type="dxa"/>
          </w:tblCellMar>
        </w:tblPrEx>
        <w:trPr>
          <w:trHeight w:val="468" w:hRule="atLeast"/>
          <w:jc w:val="center"/>
        </w:trPr>
        <w:tc>
          <w:tcPr>
            <w:tcW w:w="937" w:type="dxa"/>
            <w:tcBorders>
              <w:top w:val="nil"/>
              <w:left w:val="single" w:color="auto" w:sz="4" w:space="0"/>
              <w:bottom w:val="single" w:color="auto" w:sz="4" w:space="0"/>
              <w:right w:val="single" w:color="auto" w:sz="4" w:space="0"/>
            </w:tcBorders>
            <w:vAlign w:val="center"/>
          </w:tcPr>
          <w:p w14:paraId="2345D4F3">
            <w:pPr>
              <w:spacing w:before="0" w:after="0" w:line="240" w:lineRule="auto"/>
              <w:ind w:firstLine="0" w:firstLineChars="0"/>
              <w:rPr>
                <w:highlight w:val="none"/>
              </w:rPr>
            </w:pPr>
            <w:r>
              <w:rPr>
                <w:rFonts w:hint="eastAsia"/>
                <w:highlight w:val="none"/>
              </w:rPr>
              <w:t>2</w:t>
            </w:r>
          </w:p>
        </w:tc>
        <w:tc>
          <w:tcPr>
            <w:tcW w:w="2644" w:type="dxa"/>
            <w:tcBorders>
              <w:top w:val="single" w:color="auto" w:sz="4" w:space="0"/>
              <w:left w:val="nil"/>
              <w:bottom w:val="single" w:color="auto" w:sz="4" w:space="0"/>
              <w:right w:val="single" w:color="auto" w:sz="4" w:space="0"/>
            </w:tcBorders>
            <w:vAlign w:val="center"/>
          </w:tcPr>
          <w:p w14:paraId="49073084">
            <w:pPr>
              <w:spacing w:before="0" w:after="0" w:line="240" w:lineRule="auto"/>
              <w:ind w:firstLine="0" w:firstLineChars="0"/>
              <w:rPr>
                <w:highlight w:val="none"/>
              </w:rPr>
            </w:pPr>
            <w:r>
              <w:rPr>
                <w:rFonts w:hint="eastAsia"/>
                <w:highlight w:val="none"/>
              </w:rPr>
              <w:t>玻璃数据</w:t>
            </w:r>
          </w:p>
        </w:tc>
        <w:tc>
          <w:tcPr>
            <w:tcW w:w="2078" w:type="dxa"/>
            <w:tcBorders>
              <w:top w:val="nil"/>
              <w:left w:val="nil"/>
              <w:bottom w:val="single" w:color="auto" w:sz="4" w:space="0"/>
              <w:right w:val="single" w:color="auto" w:sz="4" w:space="0"/>
            </w:tcBorders>
            <w:vAlign w:val="center"/>
          </w:tcPr>
          <w:p w14:paraId="33DD014F">
            <w:pPr>
              <w:spacing w:before="0" w:after="0" w:line="240" w:lineRule="auto"/>
              <w:ind w:firstLine="0" w:firstLineChars="0"/>
              <w:rPr>
                <w:highlight w:val="none"/>
              </w:rPr>
            </w:pPr>
          </w:p>
        </w:tc>
        <w:tc>
          <w:tcPr>
            <w:tcW w:w="3256" w:type="dxa"/>
            <w:tcBorders>
              <w:top w:val="nil"/>
              <w:left w:val="nil"/>
              <w:bottom w:val="single" w:color="auto" w:sz="4" w:space="0"/>
              <w:right w:val="single" w:color="auto" w:sz="4" w:space="0"/>
            </w:tcBorders>
            <w:vAlign w:val="center"/>
          </w:tcPr>
          <w:p w14:paraId="408806DF">
            <w:pPr>
              <w:spacing w:before="0" w:after="0" w:line="240" w:lineRule="auto"/>
              <w:ind w:firstLine="0" w:firstLineChars="0"/>
              <w:jc w:val="center"/>
              <w:rPr>
                <w:rFonts w:ascii="Times New Roman" w:hAnsi="Times New Roman" w:cs="Times New Roman"/>
                <w:highlight w:val="none"/>
              </w:rPr>
            </w:pPr>
          </w:p>
        </w:tc>
      </w:tr>
      <w:tr w14:paraId="3A97ACFA">
        <w:tblPrEx>
          <w:tblCellMar>
            <w:top w:w="0" w:type="dxa"/>
            <w:left w:w="108" w:type="dxa"/>
            <w:bottom w:w="0" w:type="dxa"/>
            <w:right w:w="108" w:type="dxa"/>
          </w:tblCellMar>
        </w:tblPrEx>
        <w:trPr>
          <w:trHeight w:val="468" w:hRule="atLeast"/>
          <w:jc w:val="center"/>
        </w:trPr>
        <w:tc>
          <w:tcPr>
            <w:tcW w:w="937" w:type="dxa"/>
            <w:tcBorders>
              <w:top w:val="nil"/>
              <w:left w:val="single" w:color="auto" w:sz="4" w:space="0"/>
              <w:bottom w:val="single" w:color="auto" w:sz="4" w:space="0"/>
              <w:right w:val="single" w:color="auto" w:sz="4" w:space="0"/>
            </w:tcBorders>
            <w:vAlign w:val="center"/>
          </w:tcPr>
          <w:p w14:paraId="68213FF4">
            <w:pPr>
              <w:spacing w:before="0" w:after="0" w:line="240" w:lineRule="auto"/>
              <w:ind w:firstLine="0" w:firstLineChars="0"/>
              <w:rPr>
                <w:highlight w:val="none"/>
              </w:rPr>
            </w:pPr>
            <w:r>
              <w:rPr>
                <w:rFonts w:hint="eastAsia"/>
                <w:highlight w:val="none"/>
              </w:rPr>
              <w:t>2.1</w:t>
            </w:r>
          </w:p>
        </w:tc>
        <w:tc>
          <w:tcPr>
            <w:tcW w:w="2644" w:type="dxa"/>
            <w:tcBorders>
              <w:top w:val="single" w:color="auto" w:sz="4" w:space="0"/>
              <w:left w:val="nil"/>
              <w:bottom w:val="single" w:color="auto" w:sz="4" w:space="0"/>
              <w:right w:val="single" w:color="auto" w:sz="4" w:space="0"/>
            </w:tcBorders>
            <w:vAlign w:val="center"/>
          </w:tcPr>
          <w:p w14:paraId="5E9F6D3F">
            <w:pPr>
              <w:spacing w:before="0" w:after="0" w:line="240" w:lineRule="auto"/>
              <w:ind w:firstLine="0" w:firstLineChars="0"/>
              <w:rPr>
                <w:highlight w:val="none"/>
              </w:rPr>
            </w:pPr>
            <w:r>
              <w:rPr>
                <w:rFonts w:hint="eastAsia"/>
                <w:highlight w:val="none"/>
              </w:rPr>
              <w:t>玻璃厚</w:t>
            </w:r>
          </w:p>
        </w:tc>
        <w:tc>
          <w:tcPr>
            <w:tcW w:w="2078" w:type="dxa"/>
            <w:tcBorders>
              <w:top w:val="nil"/>
              <w:left w:val="nil"/>
              <w:bottom w:val="single" w:color="auto" w:sz="4" w:space="0"/>
              <w:right w:val="single" w:color="auto" w:sz="4" w:space="0"/>
            </w:tcBorders>
            <w:vAlign w:val="center"/>
          </w:tcPr>
          <w:p w14:paraId="252F0286">
            <w:pPr>
              <w:spacing w:before="0" w:after="0" w:line="240" w:lineRule="auto"/>
              <w:ind w:firstLine="0" w:firstLineChars="0"/>
              <w:rPr>
                <w:highlight w:val="none"/>
              </w:rPr>
            </w:pPr>
            <w:r>
              <w:rPr>
                <w:rFonts w:hint="eastAsia"/>
                <w:highlight w:val="none"/>
              </w:rPr>
              <w:t>mm</w:t>
            </w:r>
          </w:p>
        </w:tc>
        <w:tc>
          <w:tcPr>
            <w:tcW w:w="3256" w:type="dxa"/>
            <w:tcBorders>
              <w:top w:val="nil"/>
              <w:left w:val="nil"/>
              <w:bottom w:val="single" w:color="auto" w:sz="4" w:space="0"/>
              <w:right w:val="single" w:color="auto" w:sz="4" w:space="0"/>
            </w:tcBorders>
            <w:vAlign w:val="center"/>
          </w:tcPr>
          <w:p w14:paraId="17809318">
            <w:pPr>
              <w:spacing w:before="0" w:after="0" w:line="240" w:lineRule="auto"/>
              <w:ind w:firstLine="0" w:firstLineChars="0"/>
              <w:jc w:val="center"/>
              <w:rPr>
                <w:rFonts w:ascii="Times New Roman" w:hAnsi="Times New Roman" w:cs="Times New Roman"/>
                <w:highlight w:val="none"/>
              </w:rPr>
            </w:pPr>
            <w:r>
              <w:rPr>
                <w:rFonts w:hint="eastAsia" w:ascii="Times New Roman" w:hAnsi="Times New Roman" w:cs="Times New Roman"/>
                <w:highlight w:val="none"/>
              </w:rPr>
              <w:t>≮2</w:t>
            </w:r>
          </w:p>
        </w:tc>
      </w:tr>
      <w:tr w14:paraId="0839E110">
        <w:tblPrEx>
          <w:tblCellMar>
            <w:top w:w="0" w:type="dxa"/>
            <w:left w:w="108" w:type="dxa"/>
            <w:bottom w:w="0" w:type="dxa"/>
            <w:right w:w="108" w:type="dxa"/>
          </w:tblCellMar>
        </w:tblPrEx>
        <w:trPr>
          <w:trHeight w:val="468" w:hRule="atLeast"/>
          <w:jc w:val="center"/>
        </w:trPr>
        <w:tc>
          <w:tcPr>
            <w:tcW w:w="937" w:type="dxa"/>
            <w:tcBorders>
              <w:top w:val="nil"/>
              <w:left w:val="single" w:color="auto" w:sz="4" w:space="0"/>
              <w:bottom w:val="single" w:color="auto" w:sz="4" w:space="0"/>
              <w:right w:val="single" w:color="auto" w:sz="4" w:space="0"/>
            </w:tcBorders>
            <w:vAlign w:val="center"/>
          </w:tcPr>
          <w:p w14:paraId="67D3C191">
            <w:pPr>
              <w:spacing w:before="0" w:after="0" w:line="240" w:lineRule="auto"/>
              <w:ind w:firstLine="0" w:firstLineChars="0"/>
              <w:rPr>
                <w:highlight w:val="none"/>
              </w:rPr>
            </w:pPr>
            <w:r>
              <w:rPr>
                <w:rFonts w:hint="eastAsia"/>
                <w:highlight w:val="none"/>
              </w:rPr>
              <w:t>2.2</w:t>
            </w:r>
          </w:p>
        </w:tc>
        <w:tc>
          <w:tcPr>
            <w:tcW w:w="2644" w:type="dxa"/>
            <w:tcBorders>
              <w:top w:val="single" w:color="auto" w:sz="4" w:space="0"/>
              <w:left w:val="nil"/>
              <w:bottom w:val="single" w:color="auto" w:sz="4" w:space="0"/>
              <w:right w:val="single" w:color="auto" w:sz="4" w:space="0"/>
            </w:tcBorders>
            <w:vAlign w:val="center"/>
          </w:tcPr>
          <w:p w14:paraId="41B5D435">
            <w:pPr>
              <w:spacing w:before="0" w:after="0" w:line="240" w:lineRule="auto"/>
              <w:ind w:firstLine="0" w:firstLineChars="0"/>
              <w:rPr>
                <w:highlight w:val="none"/>
              </w:rPr>
            </w:pPr>
            <w:r>
              <w:rPr>
                <w:rFonts w:hint="eastAsia"/>
                <w:highlight w:val="none"/>
              </w:rPr>
              <w:t>透射比</w:t>
            </w:r>
          </w:p>
        </w:tc>
        <w:tc>
          <w:tcPr>
            <w:tcW w:w="2078" w:type="dxa"/>
            <w:tcBorders>
              <w:top w:val="nil"/>
              <w:left w:val="nil"/>
              <w:bottom w:val="single" w:color="auto" w:sz="4" w:space="0"/>
              <w:right w:val="single" w:color="auto" w:sz="4" w:space="0"/>
            </w:tcBorders>
            <w:vAlign w:val="center"/>
          </w:tcPr>
          <w:p w14:paraId="779ACABE">
            <w:pPr>
              <w:spacing w:before="0" w:after="0" w:line="240" w:lineRule="auto"/>
              <w:ind w:firstLine="0" w:firstLineChars="0"/>
              <w:rPr>
                <w:highlight w:val="none"/>
              </w:rPr>
            </w:pPr>
            <w:r>
              <w:rPr>
                <w:rFonts w:hint="eastAsia"/>
                <w:highlight w:val="none"/>
              </w:rPr>
              <w:t>%</w:t>
            </w:r>
          </w:p>
        </w:tc>
        <w:tc>
          <w:tcPr>
            <w:tcW w:w="3256" w:type="dxa"/>
            <w:tcBorders>
              <w:top w:val="nil"/>
              <w:left w:val="nil"/>
              <w:bottom w:val="single" w:color="auto" w:sz="4" w:space="0"/>
              <w:right w:val="single" w:color="auto" w:sz="4" w:space="0"/>
            </w:tcBorders>
            <w:vAlign w:val="center"/>
          </w:tcPr>
          <w:p w14:paraId="0860E4E5">
            <w:pPr>
              <w:spacing w:before="0" w:after="0" w:line="240" w:lineRule="auto"/>
              <w:ind w:firstLine="0" w:firstLineChars="0"/>
              <w:jc w:val="center"/>
              <w:rPr>
                <w:rFonts w:ascii="Times New Roman" w:hAnsi="Times New Roman" w:cs="Times New Roman"/>
                <w:highlight w:val="none"/>
              </w:rPr>
            </w:pPr>
          </w:p>
        </w:tc>
      </w:tr>
      <w:tr w14:paraId="51FE64D5">
        <w:tblPrEx>
          <w:tblCellMar>
            <w:top w:w="0" w:type="dxa"/>
            <w:left w:w="108" w:type="dxa"/>
            <w:bottom w:w="0" w:type="dxa"/>
            <w:right w:w="108" w:type="dxa"/>
          </w:tblCellMar>
        </w:tblPrEx>
        <w:trPr>
          <w:trHeight w:val="468" w:hRule="atLeast"/>
          <w:jc w:val="center"/>
        </w:trPr>
        <w:tc>
          <w:tcPr>
            <w:tcW w:w="937" w:type="dxa"/>
            <w:tcBorders>
              <w:top w:val="nil"/>
              <w:left w:val="single" w:color="auto" w:sz="4" w:space="0"/>
              <w:bottom w:val="single" w:color="auto" w:sz="4" w:space="0"/>
              <w:right w:val="single" w:color="auto" w:sz="4" w:space="0"/>
            </w:tcBorders>
            <w:vAlign w:val="center"/>
          </w:tcPr>
          <w:p w14:paraId="2F7BDB4F">
            <w:pPr>
              <w:spacing w:before="0" w:after="0" w:line="240" w:lineRule="auto"/>
              <w:ind w:firstLine="0" w:firstLineChars="0"/>
              <w:rPr>
                <w:highlight w:val="none"/>
              </w:rPr>
            </w:pPr>
            <w:r>
              <w:rPr>
                <w:rFonts w:hint="eastAsia"/>
                <w:highlight w:val="none"/>
              </w:rPr>
              <w:t>3</w:t>
            </w:r>
          </w:p>
        </w:tc>
        <w:tc>
          <w:tcPr>
            <w:tcW w:w="2644" w:type="dxa"/>
            <w:tcBorders>
              <w:top w:val="single" w:color="auto" w:sz="4" w:space="0"/>
              <w:left w:val="nil"/>
              <w:bottom w:val="single" w:color="auto" w:sz="4" w:space="0"/>
              <w:right w:val="single" w:color="auto" w:sz="4" w:space="0"/>
            </w:tcBorders>
            <w:vAlign w:val="center"/>
          </w:tcPr>
          <w:p w14:paraId="3D993DE4">
            <w:pPr>
              <w:spacing w:before="0" w:after="0" w:line="240" w:lineRule="auto"/>
              <w:ind w:firstLine="0" w:firstLineChars="0"/>
              <w:rPr>
                <w:highlight w:val="none"/>
              </w:rPr>
            </w:pPr>
            <w:r>
              <w:rPr>
                <w:rFonts w:hint="eastAsia"/>
                <w:highlight w:val="none"/>
              </w:rPr>
              <w:t>电池片数据</w:t>
            </w:r>
          </w:p>
        </w:tc>
        <w:tc>
          <w:tcPr>
            <w:tcW w:w="2078" w:type="dxa"/>
            <w:tcBorders>
              <w:top w:val="nil"/>
              <w:left w:val="nil"/>
              <w:bottom w:val="single" w:color="auto" w:sz="4" w:space="0"/>
              <w:right w:val="single" w:color="auto" w:sz="4" w:space="0"/>
            </w:tcBorders>
            <w:vAlign w:val="center"/>
          </w:tcPr>
          <w:p w14:paraId="3AE825A7">
            <w:pPr>
              <w:spacing w:before="0" w:after="0" w:line="240" w:lineRule="auto"/>
              <w:ind w:firstLine="0" w:firstLineChars="0"/>
              <w:rPr>
                <w:highlight w:val="none"/>
              </w:rPr>
            </w:pPr>
          </w:p>
        </w:tc>
        <w:tc>
          <w:tcPr>
            <w:tcW w:w="3256" w:type="dxa"/>
            <w:tcBorders>
              <w:top w:val="nil"/>
              <w:left w:val="nil"/>
              <w:bottom w:val="single" w:color="auto" w:sz="4" w:space="0"/>
              <w:right w:val="single" w:color="auto" w:sz="4" w:space="0"/>
            </w:tcBorders>
            <w:vAlign w:val="center"/>
          </w:tcPr>
          <w:p w14:paraId="76F938A1">
            <w:pPr>
              <w:spacing w:before="0" w:after="0" w:line="240" w:lineRule="auto"/>
              <w:ind w:firstLine="0" w:firstLineChars="0"/>
              <w:jc w:val="center"/>
              <w:rPr>
                <w:rFonts w:ascii="Times New Roman" w:hAnsi="Times New Roman" w:cs="Times New Roman"/>
                <w:highlight w:val="none"/>
              </w:rPr>
            </w:pPr>
          </w:p>
        </w:tc>
      </w:tr>
      <w:tr w14:paraId="3B4AF958">
        <w:tblPrEx>
          <w:tblCellMar>
            <w:top w:w="0" w:type="dxa"/>
            <w:left w:w="108" w:type="dxa"/>
            <w:bottom w:w="0" w:type="dxa"/>
            <w:right w:w="108" w:type="dxa"/>
          </w:tblCellMar>
        </w:tblPrEx>
        <w:trPr>
          <w:trHeight w:val="468" w:hRule="atLeast"/>
          <w:jc w:val="center"/>
        </w:trPr>
        <w:tc>
          <w:tcPr>
            <w:tcW w:w="937" w:type="dxa"/>
            <w:tcBorders>
              <w:top w:val="nil"/>
              <w:left w:val="single" w:color="auto" w:sz="4" w:space="0"/>
              <w:bottom w:val="single" w:color="auto" w:sz="4" w:space="0"/>
              <w:right w:val="single" w:color="auto" w:sz="4" w:space="0"/>
            </w:tcBorders>
            <w:vAlign w:val="center"/>
          </w:tcPr>
          <w:p w14:paraId="276F3265">
            <w:pPr>
              <w:spacing w:before="0" w:after="0" w:line="240" w:lineRule="auto"/>
              <w:ind w:firstLine="0" w:firstLineChars="0"/>
              <w:rPr>
                <w:highlight w:val="none"/>
              </w:rPr>
            </w:pPr>
            <w:r>
              <w:rPr>
                <w:rFonts w:hint="eastAsia"/>
                <w:highlight w:val="none"/>
              </w:rPr>
              <w:t>3.1</w:t>
            </w:r>
          </w:p>
        </w:tc>
        <w:tc>
          <w:tcPr>
            <w:tcW w:w="2644" w:type="dxa"/>
            <w:tcBorders>
              <w:top w:val="single" w:color="auto" w:sz="4" w:space="0"/>
              <w:left w:val="nil"/>
              <w:bottom w:val="single" w:color="auto" w:sz="4" w:space="0"/>
              <w:right w:val="single" w:color="auto" w:sz="4" w:space="0"/>
            </w:tcBorders>
            <w:vAlign w:val="center"/>
          </w:tcPr>
          <w:p w14:paraId="6FED1F8F">
            <w:pPr>
              <w:spacing w:before="0" w:after="0" w:line="240" w:lineRule="auto"/>
              <w:ind w:firstLine="0" w:firstLineChars="0"/>
              <w:rPr>
                <w:highlight w:val="none"/>
              </w:rPr>
            </w:pPr>
            <w:r>
              <w:rPr>
                <w:rFonts w:hint="eastAsia"/>
                <w:highlight w:val="none"/>
              </w:rPr>
              <w:t>转化率</w:t>
            </w:r>
          </w:p>
        </w:tc>
        <w:tc>
          <w:tcPr>
            <w:tcW w:w="2078" w:type="dxa"/>
            <w:tcBorders>
              <w:top w:val="nil"/>
              <w:left w:val="nil"/>
              <w:bottom w:val="single" w:color="auto" w:sz="4" w:space="0"/>
              <w:right w:val="single" w:color="auto" w:sz="4" w:space="0"/>
            </w:tcBorders>
            <w:vAlign w:val="center"/>
          </w:tcPr>
          <w:p w14:paraId="76E0AD1A">
            <w:pPr>
              <w:spacing w:before="0" w:after="0" w:line="240" w:lineRule="auto"/>
              <w:ind w:firstLine="0" w:firstLineChars="0"/>
              <w:rPr>
                <w:highlight w:val="none"/>
              </w:rPr>
            </w:pPr>
            <w:r>
              <w:rPr>
                <w:rFonts w:hint="eastAsia"/>
                <w:highlight w:val="none"/>
              </w:rPr>
              <w:t>%</w:t>
            </w:r>
          </w:p>
        </w:tc>
        <w:tc>
          <w:tcPr>
            <w:tcW w:w="3256" w:type="dxa"/>
            <w:tcBorders>
              <w:top w:val="nil"/>
              <w:left w:val="nil"/>
              <w:bottom w:val="single" w:color="auto" w:sz="4" w:space="0"/>
              <w:right w:val="single" w:color="auto" w:sz="4" w:space="0"/>
            </w:tcBorders>
            <w:vAlign w:val="center"/>
          </w:tcPr>
          <w:p w14:paraId="245DBDE6">
            <w:pPr>
              <w:spacing w:before="0" w:after="0" w:line="240" w:lineRule="auto"/>
              <w:ind w:firstLine="0" w:firstLineChars="0"/>
              <w:jc w:val="center"/>
              <w:rPr>
                <w:rFonts w:ascii="Times New Roman" w:hAnsi="Times New Roman" w:cs="Times New Roman"/>
                <w:highlight w:val="none"/>
              </w:rPr>
            </w:pPr>
          </w:p>
        </w:tc>
      </w:tr>
      <w:tr w14:paraId="31B65352">
        <w:tblPrEx>
          <w:tblCellMar>
            <w:top w:w="0" w:type="dxa"/>
            <w:left w:w="108" w:type="dxa"/>
            <w:bottom w:w="0" w:type="dxa"/>
            <w:right w:w="108" w:type="dxa"/>
          </w:tblCellMar>
        </w:tblPrEx>
        <w:trPr>
          <w:trHeight w:val="468" w:hRule="atLeast"/>
          <w:jc w:val="center"/>
        </w:trPr>
        <w:tc>
          <w:tcPr>
            <w:tcW w:w="937" w:type="dxa"/>
            <w:tcBorders>
              <w:top w:val="nil"/>
              <w:left w:val="single" w:color="auto" w:sz="4" w:space="0"/>
              <w:bottom w:val="single" w:color="auto" w:sz="4" w:space="0"/>
              <w:right w:val="single" w:color="auto" w:sz="4" w:space="0"/>
            </w:tcBorders>
            <w:vAlign w:val="center"/>
          </w:tcPr>
          <w:p w14:paraId="464C882C">
            <w:pPr>
              <w:spacing w:before="0" w:after="0" w:line="240" w:lineRule="auto"/>
              <w:ind w:firstLine="0" w:firstLineChars="0"/>
              <w:rPr>
                <w:highlight w:val="none"/>
              </w:rPr>
            </w:pPr>
            <w:r>
              <w:rPr>
                <w:rFonts w:hint="eastAsia"/>
                <w:highlight w:val="none"/>
              </w:rPr>
              <w:t>3.2</w:t>
            </w:r>
          </w:p>
        </w:tc>
        <w:tc>
          <w:tcPr>
            <w:tcW w:w="2644" w:type="dxa"/>
            <w:tcBorders>
              <w:top w:val="single" w:color="auto" w:sz="4" w:space="0"/>
              <w:left w:val="nil"/>
              <w:bottom w:val="single" w:color="auto" w:sz="4" w:space="0"/>
              <w:right w:val="single" w:color="auto" w:sz="4" w:space="0"/>
            </w:tcBorders>
            <w:vAlign w:val="center"/>
          </w:tcPr>
          <w:p w14:paraId="0110ECB6">
            <w:pPr>
              <w:spacing w:before="0" w:after="0" w:line="240" w:lineRule="auto"/>
              <w:ind w:firstLine="0" w:firstLineChars="0"/>
              <w:rPr>
                <w:highlight w:val="none"/>
              </w:rPr>
            </w:pPr>
            <w:r>
              <w:rPr>
                <w:rFonts w:hint="eastAsia"/>
                <w:highlight w:val="none"/>
              </w:rPr>
              <w:t>短路电流</w:t>
            </w:r>
          </w:p>
        </w:tc>
        <w:tc>
          <w:tcPr>
            <w:tcW w:w="2078" w:type="dxa"/>
            <w:tcBorders>
              <w:top w:val="nil"/>
              <w:left w:val="nil"/>
              <w:bottom w:val="single" w:color="auto" w:sz="4" w:space="0"/>
              <w:right w:val="single" w:color="auto" w:sz="4" w:space="0"/>
            </w:tcBorders>
            <w:vAlign w:val="center"/>
          </w:tcPr>
          <w:p w14:paraId="0155A4BD">
            <w:pPr>
              <w:spacing w:before="0" w:after="0" w:line="240" w:lineRule="auto"/>
              <w:ind w:firstLine="0" w:firstLineChars="0"/>
              <w:rPr>
                <w:highlight w:val="none"/>
              </w:rPr>
            </w:pPr>
            <w:r>
              <w:rPr>
                <w:rFonts w:hint="eastAsia"/>
                <w:highlight w:val="none"/>
              </w:rPr>
              <w:t>A</w:t>
            </w:r>
          </w:p>
        </w:tc>
        <w:tc>
          <w:tcPr>
            <w:tcW w:w="3256" w:type="dxa"/>
            <w:tcBorders>
              <w:top w:val="nil"/>
              <w:left w:val="nil"/>
              <w:bottom w:val="single" w:color="auto" w:sz="4" w:space="0"/>
              <w:right w:val="single" w:color="auto" w:sz="4" w:space="0"/>
            </w:tcBorders>
            <w:vAlign w:val="center"/>
          </w:tcPr>
          <w:p w14:paraId="4D9D96FD">
            <w:pPr>
              <w:spacing w:before="0" w:after="0" w:line="240" w:lineRule="auto"/>
              <w:ind w:firstLine="0" w:firstLineChars="0"/>
              <w:jc w:val="center"/>
              <w:rPr>
                <w:rFonts w:ascii="Times New Roman" w:hAnsi="Times New Roman" w:cs="Times New Roman"/>
                <w:highlight w:val="none"/>
              </w:rPr>
            </w:pPr>
          </w:p>
        </w:tc>
      </w:tr>
      <w:tr w14:paraId="0DFA42B9">
        <w:tblPrEx>
          <w:tblCellMar>
            <w:top w:w="0" w:type="dxa"/>
            <w:left w:w="108" w:type="dxa"/>
            <w:bottom w:w="0" w:type="dxa"/>
            <w:right w:w="108" w:type="dxa"/>
          </w:tblCellMar>
        </w:tblPrEx>
        <w:trPr>
          <w:trHeight w:val="468" w:hRule="atLeast"/>
          <w:jc w:val="center"/>
        </w:trPr>
        <w:tc>
          <w:tcPr>
            <w:tcW w:w="937" w:type="dxa"/>
            <w:tcBorders>
              <w:top w:val="nil"/>
              <w:left w:val="single" w:color="auto" w:sz="4" w:space="0"/>
              <w:bottom w:val="single" w:color="auto" w:sz="4" w:space="0"/>
              <w:right w:val="single" w:color="auto" w:sz="4" w:space="0"/>
            </w:tcBorders>
            <w:vAlign w:val="center"/>
          </w:tcPr>
          <w:p w14:paraId="3AA72F21">
            <w:pPr>
              <w:spacing w:before="0" w:after="0" w:line="240" w:lineRule="auto"/>
              <w:ind w:firstLine="0" w:firstLineChars="0"/>
              <w:rPr>
                <w:highlight w:val="none"/>
              </w:rPr>
            </w:pPr>
            <w:r>
              <w:rPr>
                <w:rFonts w:hint="eastAsia"/>
                <w:highlight w:val="none"/>
              </w:rPr>
              <w:t>3.4</w:t>
            </w:r>
          </w:p>
        </w:tc>
        <w:tc>
          <w:tcPr>
            <w:tcW w:w="2644" w:type="dxa"/>
            <w:tcBorders>
              <w:top w:val="single" w:color="auto" w:sz="4" w:space="0"/>
              <w:left w:val="nil"/>
              <w:bottom w:val="single" w:color="auto" w:sz="4" w:space="0"/>
              <w:right w:val="single" w:color="auto" w:sz="4" w:space="0"/>
            </w:tcBorders>
            <w:vAlign w:val="center"/>
          </w:tcPr>
          <w:p w14:paraId="3AC7E3A0">
            <w:pPr>
              <w:spacing w:before="0" w:after="0" w:line="240" w:lineRule="auto"/>
              <w:ind w:firstLine="0" w:firstLineChars="0"/>
              <w:rPr>
                <w:highlight w:val="none"/>
              </w:rPr>
            </w:pPr>
            <w:r>
              <w:rPr>
                <w:rFonts w:hint="eastAsia"/>
                <w:highlight w:val="none"/>
              </w:rPr>
              <w:t>开路电压</w:t>
            </w:r>
          </w:p>
        </w:tc>
        <w:tc>
          <w:tcPr>
            <w:tcW w:w="2078" w:type="dxa"/>
            <w:tcBorders>
              <w:top w:val="nil"/>
              <w:left w:val="nil"/>
              <w:bottom w:val="single" w:color="auto" w:sz="4" w:space="0"/>
              <w:right w:val="single" w:color="auto" w:sz="4" w:space="0"/>
            </w:tcBorders>
            <w:vAlign w:val="center"/>
          </w:tcPr>
          <w:p w14:paraId="2174346A">
            <w:pPr>
              <w:spacing w:before="0" w:after="0" w:line="240" w:lineRule="auto"/>
              <w:ind w:firstLine="0" w:firstLineChars="0"/>
              <w:rPr>
                <w:highlight w:val="none"/>
              </w:rPr>
            </w:pPr>
            <w:r>
              <w:rPr>
                <w:rFonts w:hint="eastAsia"/>
                <w:highlight w:val="none"/>
              </w:rPr>
              <w:t>mV</w:t>
            </w:r>
          </w:p>
        </w:tc>
        <w:tc>
          <w:tcPr>
            <w:tcW w:w="3256" w:type="dxa"/>
            <w:tcBorders>
              <w:top w:val="nil"/>
              <w:left w:val="nil"/>
              <w:bottom w:val="single" w:color="auto" w:sz="4" w:space="0"/>
              <w:right w:val="single" w:color="auto" w:sz="4" w:space="0"/>
            </w:tcBorders>
            <w:vAlign w:val="center"/>
          </w:tcPr>
          <w:p w14:paraId="020B7E55">
            <w:pPr>
              <w:spacing w:before="0" w:after="0" w:line="240" w:lineRule="auto"/>
              <w:ind w:firstLine="0" w:firstLineChars="0"/>
              <w:jc w:val="center"/>
              <w:rPr>
                <w:rFonts w:ascii="Times New Roman" w:hAnsi="Times New Roman" w:cs="Times New Roman"/>
                <w:highlight w:val="none"/>
              </w:rPr>
            </w:pPr>
          </w:p>
        </w:tc>
      </w:tr>
      <w:tr w14:paraId="39326910">
        <w:tblPrEx>
          <w:tblCellMar>
            <w:top w:w="0" w:type="dxa"/>
            <w:left w:w="108" w:type="dxa"/>
            <w:bottom w:w="0" w:type="dxa"/>
            <w:right w:w="108" w:type="dxa"/>
          </w:tblCellMar>
        </w:tblPrEx>
        <w:trPr>
          <w:trHeight w:val="468" w:hRule="atLeast"/>
          <w:jc w:val="center"/>
        </w:trPr>
        <w:tc>
          <w:tcPr>
            <w:tcW w:w="937" w:type="dxa"/>
            <w:tcBorders>
              <w:top w:val="nil"/>
              <w:left w:val="single" w:color="auto" w:sz="4" w:space="0"/>
              <w:bottom w:val="single" w:color="auto" w:sz="4" w:space="0"/>
              <w:right w:val="single" w:color="auto" w:sz="4" w:space="0"/>
            </w:tcBorders>
            <w:vAlign w:val="center"/>
          </w:tcPr>
          <w:p w14:paraId="54DE5D65">
            <w:pPr>
              <w:spacing w:before="0" w:after="0" w:line="240" w:lineRule="auto"/>
              <w:ind w:firstLine="0" w:firstLineChars="0"/>
              <w:rPr>
                <w:highlight w:val="none"/>
              </w:rPr>
            </w:pPr>
            <w:r>
              <w:rPr>
                <w:rFonts w:hint="eastAsia"/>
                <w:highlight w:val="none"/>
              </w:rPr>
              <w:t>3.5</w:t>
            </w:r>
          </w:p>
        </w:tc>
        <w:tc>
          <w:tcPr>
            <w:tcW w:w="2644" w:type="dxa"/>
            <w:tcBorders>
              <w:top w:val="single" w:color="auto" w:sz="4" w:space="0"/>
              <w:left w:val="nil"/>
              <w:bottom w:val="single" w:color="auto" w:sz="4" w:space="0"/>
              <w:right w:val="single" w:color="auto" w:sz="4" w:space="0"/>
            </w:tcBorders>
            <w:vAlign w:val="center"/>
          </w:tcPr>
          <w:p w14:paraId="71B1C048">
            <w:pPr>
              <w:spacing w:before="0" w:after="0" w:line="240" w:lineRule="auto"/>
              <w:ind w:firstLine="0" w:firstLineChars="0"/>
              <w:rPr>
                <w:highlight w:val="none"/>
              </w:rPr>
            </w:pPr>
            <w:r>
              <w:rPr>
                <w:rFonts w:hint="eastAsia"/>
                <w:highlight w:val="none"/>
              </w:rPr>
              <w:t>少子寿命</w:t>
            </w:r>
          </w:p>
        </w:tc>
        <w:tc>
          <w:tcPr>
            <w:tcW w:w="2078" w:type="dxa"/>
            <w:tcBorders>
              <w:top w:val="nil"/>
              <w:left w:val="nil"/>
              <w:bottom w:val="single" w:color="auto" w:sz="4" w:space="0"/>
              <w:right w:val="single" w:color="auto" w:sz="4" w:space="0"/>
            </w:tcBorders>
            <w:vAlign w:val="center"/>
          </w:tcPr>
          <w:p w14:paraId="4B2A8D21">
            <w:pPr>
              <w:spacing w:before="0" w:after="0" w:line="240" w:lineRule="auto"/>
              <w:ind w:firstLine="0" w:firstLineChars="0"/>
              <w:rPr>
                <w:highlight w:val="none"/>
              </w:rPr>
            </w:pPr>
            <w:r>
              <w:rPr>
                <w:rFonts w:hint="eastAsia"/>
                <w:highlight w:val="none"/>
              </w:rPr>
              <w:t>μs</w:t>
            </w:r>
          </w:p>
        </w:tc>
        <w:tc>
          <w:tcPr>
            <w:tcW w:w="3256" w:type="dxa"/>
            <w:tcBorders>
              <w:top w:val="nil"/>
              <w:left w:val="nil"/>
              <w:bottom w:val="single" w:color="auto" w:sz="4" w:space="0"/>
              <w:right w:val="single" w:color="auto" w:sz="4" w:space="0"/>
            </w:tcBorders>
            <w:vAlign w:val="center"/>
          </w:tcPr>
          <w:p w14:paraId="3A75184F">
            <w:pPr>
              <w:spacing w:before="0" w:after="0" w:line="240" w:lineRule="auto"/>
              <w:ind w:firstLine="0" w:firstLineChars="0"/>
              <w:jc w:val="center"/>
              <w:rPr>
                <w:rFonts w:ascii="Times New Roman" w:hAnsi="Times New Roman" w:cs="Times New Roman"/>
                <w:highlight w:val="none"/>
              </w:rPr>
            </w:pPr>
          </w:p>
        </w:tc>
      </w:tr>
      <w:tr w14:paraId="6863E91B">
        <w:tblPrEx>
          <w:tblCellMar>
            <w:top w:w="0" w:type="dxa"/>
            <w:left w:w="108" w:type="dxa"/>
            <w:bottom w:w="0" w:type="dxa"/>
            <w:right w:w="108" w:type="dxa"/>
          </w:tblCellMar>
        </w:tblPrEx>
        <w:trPr>
          <w:trHeight w:val="468" w:hRule="atLeast"/>
          <w:jc w:val="center"/>
        </w:trPr>
        <w:tc>
          <w:tcPr>
            <w:tcW w:w="937" w:type="dxa"/>
            <w:tcBorders>
              <w:top w:val="nil"/>
              <w:left w:val="single" w:color="auto" w:sz="4" w:space="0"/>
              <w:bottom w:val="single" w:color="auto" w:sz="4" w:space="0"/>
              <w:right w:val="single" w:color="auto" w:sz="4" w:space="0"/>
            </w:tcBorders>
            <w:vAlign w:val="center"/>
          </w:tcPr>
          <w:p w14:paraId="5DF566E6">
            <w:pPr>
              <w:spacing w:before="0" w:after="0" w:line="240" w:lineRule="auto"/>
              <w:ind w:firstLine="0" w:firstLineChars="0"/>
              <w:rPr>
                <w:highlight w:val="none"/>
              </w:rPr>
            </w:pPr>
            <w:r>
              <w:rPr>
                <w:rFonts w:hint="eastAsia"/>
                <w:highlight w:val="none"/>
              </w:rPr>
              <w:t>3.6</w:t>
            </w:r>
          </w:p>
        </w:tc>
        <w:tc>
          <w:tcPr>
            <w:tcW w:w="2644" w:type="dxa"/>
            <w:tcBorders>
              <w:top w:val="single" w:color="auto" w:sz="4" w:space="0"/>
              <w:left w:val="nil"/>
              <w:bottom w:val="single" w:color="auto" w:sz="4" w:space="0"/>
              <w:right w:val="single" w:color="auto" w:sz="4" w:space="0"/>
            </w:tcBorders>
            <w:vAlign w:val="center"/>
          </w:tcPr>
          <w:p w14:paraId="2A796876">
            <w:pPr>
              <w:spacing w:before="0" w:after="0" w:line="240" w:lineRule="auto"/>
              <w:ind w:firstLine="0" w:firstLineChars="0"/>
              <w:rPr>
                <w:highlight w:val="none"/>
              </w:rPr>
            </w:pPr>
            <w:r>
              <w:rPr>
                <w:rFonts w:hint="eastAsia"/>
                <w:highlight w:val="none"/>
              </w:rPr>
              <w:t>氧浓度</w:t>
            </w:r>
          </w:p>
        </w:tc>
        <w:tc>
          <w:tcPr>
            <w:tcW w:w="2078" w:type="dxa"/>
            <w:tcBorders>
              <w:top w:val="nil"/>
              <w:left w:val="nil"/>
              <w:bottom w:val="single" w:color="auto" w:sz="4" w:space="0"/>
              <w:right w:val="single" w:color="auto" w:sz="4" w:space="0"/>
            </w:tcBorders>
            <w:vAlign w:val="center"/>
          </w:tcPr>
          <w:p w14:paraId="0EA947B8">
            <w:pPr>
              <w:spacing w:before="0" w:after="0" w:line="240" w:lineRule="auto"/>
              <w:ind w:firstLine="0" w:firstLineChars="0"/>
              <w:rPr>
                <w:highlight w:val="none"/>
              </w:rPr>
            </w:pPr>
            <w:r>
              <w:rPr>
                <w:rFonts w:hint="eastAsia"/>
                <w:highlight w:val="none"/>
              </w:rPr>
              <w:t>atoms/cm3</w:t>
            </w:r>
          </w:p>
        </w:tc>
        <w:tc>
          <w:tcPr>
            <w:tcW w:w="3256" w:type="dxa"/>
            <w:tcBorders>
              <w:top w:val="nil"/>
              <w:left w:val="nil"/>
              <w:bottom w:val="single" w:color="auto" w:sz="4" w:space="0"/>
              <w:right w:val="single" w:color="auto" w:sz="4" w:space="0"/>
            </w:tcBorders>
            <w:vAlign w:val="center"/>
          </w:tcPr>
          <w:p w14:paraId="0F3110F3">
            <w:pPr>
              <w:widowControl/>
              <w:spacing w:before="0" w:after="0" w:line="240" w:lineRule="auto"/>
              <w:ind w:firstLine="0" w:firstLineChars="0"/>
              <w:jc w:val="center"/>
              <w:rPr>
                <w:rFonts w:ascii="Times New Roman" w:hAnsi="Times New Roman" w:cs="Times New Roman"/>
                <w:highlight w:val="none"/>
              </w:rPr>
            </w:pPr>
          </w:p>
        </w:tc>
      </w:tr>
      <w:tr w14:paraId="75E2987A">
        <w:tblPrEx>
          <w:tblCellMar>
            <w:top w:w="0" w:type="dxa"/>
            <w:left w:w="108" w:type="dxa"/>
            <w:bottom w:w="0" w:type="dxa"/>
            <w:right w:w="108" w:type="dxa"/>
          </w:tblCellMar>
        </w:tblPrEx>
        <w:trPr>
          <w:trHeight w:val="468" w:hRule="atLeast"/>
          <w:jc w:val="center"/>
        </w:trPr>
        <w:tc>
          <w:tcPr>
            <w:tcW w:w="937" w:type="dxa"/>
            <w:tcBorders>
              <w:top w:val="nil"/>
              <w:left w:val="single" w:color="auto" w:sz="4" w:space="0"/>
              <w:bottom w:val="single" w:color="auto" w:sz="4" w:space="0"/>
              <w:right w:val="single" w:color="auto" w:sz="4" w:space="0"/>
            </w:tcBorders>
            <w:vAlign w:val="center"/>
          </w:tcPr>
          <w:p w14:paraId="5BF29ECD">
            <w:pPr>
              <w:spacing w:before="0" w:after="0" w:line="240" w:lineRule="auto"/>
              <w:ind w:firstLine="0" w:firstLineChars="0"/>
              <w:rPr>
                <w:highlight w:val="none"/>
              </w:rPr>
            </w:pPr>
            <w:r>
              <w:rPr>
                <w:rFonts w:hint="eastAsia"/>
                <w:highlight w:val="none"/>
              </w:rPr>
              <w:t>3.7</w:t>
            </w:r>
          </w:p>
        </w:tc>
        <w:tc>
          <w:tcPr>
            <w:tcW w:w="2644" w:type="dxa"/>
            <w:tcBorders>
              <w:top w:val="single" w:color="auto" w:sz="4" w:space="0"/>
              <w:left w:val="nil"/>
              <w:bottom w:val="single" w:color="auto" w:sz="4" w:space="0"/>
              <w:right w:val="single" w:color="auto" w:sz="4" w:space="0"/>
            </w:tcBorders>
            <w:vAlign w:val="center"/>
          </w:tcPr>
          <w:p w14:paraId="05C31131">
            <w:pPr>
              <w:spacing w:before="0" w:after="0" w:line="240" w:lineRule="auto"/>
              <w:ind w:firstLine="0" w:firstLineChars="0"/>
              <w:rPr>
                <w:highlight w:val="none"/>
              </w:rPr>
            </w:pPr>
            <w:r>
              <w:rPr>
                <w:rFonts w:hint="eastAsia"/>
                <w:highlight w:val="none"/>
              </w:rPr>
              <w:t>碳浓度</w:t>
            </w:r>
          </w:p>
        </w:tc>
        <w:tc>
          <w:tcPr>
            <w:tcW w:w="2078" w:type="dxa"/>
            <w:tcBorders>
              <w:top w:val="nil"/>
              <w:left w:val="nil"/>
              <w:bottom w:val="single" w:color="auto" w:sz="4" w:space="0"/>
              <w:right w:val="single" w:color="auto" w:sz="4" w:space="0"/>
            </w:tcBorders>
            <w:vAlign w:val="center"/>
          </w:tcPr>
          <w:p w14:paraId="27773BCD">
            <w:pPr>
              <w:spacing w:before="0" w:after="0" w:line="240" w:lineRule="auto"/>
              <w:ind w:firstLine="0" w:firstLineChars="0"/>
              <w:rPr>
                <w:highlight w:val="none"/>
              </w:rPr>
            </w:pPr>
            <w:r>
              <w:rPr>
                <w:rFonts w:hint="eastAsia"/>
                <w:highlight w:val="none"/>
              </w:rPr>
              <w:t>atoms/cm3</w:t>
            </w:r>
          </w:p>
        </w:tc>
        <w:tc>
          <w:tcPr>
            <w:tcW w:w="3256" w:type="dxa"/>
            <w:tcBorders>
              <w:top w:val="nil"/>
              <w:left w:val="nil"/>
              <w:bottom w:val="single" w:color="auto" w:sz="4" w:space="0"/>
              <w:right w:val="single" w:color="auto" w:sz="4" w:space="0"/>
            </w:tcBorders>
            <w:vAlign w:val="center"/>
          </w:tcPr>
          <w:p w14:paraId="243DE763">
            <w:pPr>
              <w:widowControl/>
              <w:spacing w:before="0" w:after="0" w:line="240" w:lineRule="auto"/>
              <w:ind w:firstLine="0" w:firstLineChars="0"/>
              <w:jc w:val="center"/>
              <w:rPr>
                <w:rFonts w:ascii="Times New Roman" w:hAnsi="Times New Roman" w:cs="Times New Roman"/>
                <w:highlight w:val="none"/>
              </w:rPr>
            </w:pPr>
          </w:p>
        </w:tc>
      </w:tr>
      <w:tr w14:paraId="2EC2C3D2">
        <w:tblPrEx>
          <w:tblCellMar>
            <w:top w:w="0" w:type="dxa"/>
            <w:left w:w="108" w:type="dxa"/>
            <w:bottom w:w="0" w:type="dxa"/>
            <w:right w:w="108" w:type="dxa"/>
          </w:tblCellMar>
        </w:tblPrEx>
        <w:trPr>
          <w:trHeight w:val="468" w:hRule="atLeast"/>
          <w:jc w:val="center"/>
        </w:trPr>
        <w:tc>
          <w:tcPr>
            <w:tcW w:w="937" w:type="dxa"/>
            <w:tcBorders>
              <w:top w:val="nil"/>
              <w:left w:val="single" w:color="auto" w:sz="4" w:space="0"/>
              <w:bottom w:val="single" w:color="auto" w:sz="4" w:space="0"/>
              <w:right w:val="single" w:color="auto" w:sz="4" w:space="0"/>
            </w:tcBorders>
            <w:vAlign w:val="center"/>
          </w:tcPr>
          <w:p w14:paraId="11008685">
            <w:pPr>
              <w:spacing w:before="0" w:after="0" w:line="240" w:lineRule="auto"/>
              <w:ind w:firstLine="0" w:firstLineChars="0"/>
              <w:rPr>
                <w:highlight w:val="none"/>
              </w:rPr>
            </w:pPr>
            <w:r>
              <w:rPr>
                <w:rFonts w:hint="eastAsia"/>
                <w:highlight w:val="none"/>
              </w:rPr>
              <w:t>4</w:t>
            </w:r>
          </w:p>
        </w:tc>
        <w:tc>
          <w:tcPr>
            <w:tcW w:w="2644" w:type="dxa"/>
            <w:tcBorders>
              <w:top w:val="single" w:color="auto" w:sz="4" w:space="0"/>
              <w:left w:val="nil"/>
              <w:bottom w:val="single" w:color="auto" w:sz="4" w:space="0"/>
              <w:right w:val="single" w:color="auto" w:sz="4" w:space="0"/>
            </w:tcBorders>
            <w:vAlign w:val="center"/>
          </w:tcPr>
          <w:p w14:paraId="5C355C14">
            <w:pPr>
              <w:spacing w:before="0" w:after="0" w:line="240" w:lineRule="auto"/>
              <w:ind w:firstLine="0" w:firstLineChars="0"/>
              <w:rPr>
                <w:highlight w:val="none"/>
              </w:rPr>
            </w:pPr>
            <w:r>
              <w:rPr>
                <w:rFonts w:hint="eastAsia"/>
                <w:highlight w:val="none"/>
              </w:rPr>
              <w:t>接线盒数据</w:t>
            </w:r>
          </w:p>
        </w:tc>
        <w:tc>
          <w:tcPr>
            <w:tcW w:w="2078" w:type="dxa"/>
            <w:tcBorders>
              <w:top w:val="nil"/>
              <w:left w:val="nil"/>
              <w:bottom w:val="single" w:color="auto" w:sz="4" w:space="0"/>
              <w:right w:val="single" w:color="auto" w:sz="4" w:space="0"/>
            </w:tcBorders>
            <w:vAlign w:val="center"/>
          </w:tcPr>
          <w:p w14:paraId="061A5B36">
            <w:pPr>
              <w:spacing w:before="0" w:after="0" w:line="240" w:lineRule="auto"/>
              <w:ind w:firstLine="0" w:firstLineChars="0"/>
              <w:rPr>
                <w:highlight w:val="none"/>
              </w:rPr>
            </w:pPr>
          </w:p>
        </w:tc>
        <w:tc>
          <w:tcPr>
            <w:tcW w:w="3256" w:type="dxa"/>
            <w:tcBorders>
              <w:top w:val="nil"/>
              <w:left w:val="nil"/>
              <w:bottom w:val="single" w:color="auto" w:sz="4" w:space="0"/>
              <w:right w:val="single" w:color="auto" w:sz="4" w:space="0"/>
            </w:tcBorders>
            <w:vAlign w:val="center"/>
          </w:tcPr>
          <w:p w14:paraId="3C29E854">
            <w:pPr>
              <w:spacing w:before="0" w:after="0" w:line="240" w:lineRule="auto"/>
              <w:ind w:firstLine="0" w:firstLineChars="0"/>
              <w:jc w:val="center"/>
              <w:rPr>
                <w:rFonts w:ascii="Times New Roman" w:hAnsi="Times New Roman" w:cs="Times New Roman"/>
                <w:highlight w:val="none"/>
              </w:rPr>
            </w:pPr>
          </w:p>
        </w:tc>
      </w:tr>
      <w:tr w14:paraId="56B4AE15">
        <w:tblPrEx>
          <w:tblCellMar>
            <w:top w:w="0" w:type="dxa"/>
            <w:left w:w="108" w:type="dxa"/>
            <w:bottom w:w="0" w:type="dxa"/>
            <w:right w:w="108" w:type="dxa"/>
          </w:tblCellMar>
        </w:tblPrEx>
        <w:trPr>
          <w:trHeight w:val="468" w:hRule="atLeast"/>
          <w:jc w:val="center"/>
        </w:trPr>
        <w:tc>
          <w:tcPr>
            <w:tcW w:w="937" w:type="dxa"/>
            <w:tcBorders>
              <w:top w:val="nil"/>
              <w:left w:val="single" w:color="auto" w:sz="4" w:space="0"/>
              <w:bottom w:val="single" w:color="auto" w:sz="4" w:space="0"/>
              <w:right w:val="single" w:color="auto" w:sz="4" w:space="0"/>
            </w:tcBorders>
            <w:vAlign w:val="center"/>
          </w:tcPr>
          <w:p w14:paraId="00DF18F3">
            <w:pPr>
              <w:spacing w:before="0" w:after="0" w:line="240" w:lineRule="auto"/>
              <w:ind w:firstLine="0" w:firstLineChars="0"/>
              <w:rPr>
                <w:highlight w:val="none"/>
              </w:rPr>
            </w:pPr>
            <w:r>
              <w:rPr>
                <w:rFonts w:hint="eastAsia"/>
                <w:highlight w:val="none"/>
              </w:rPr>
              <w:t>*4.1</w:t>
            </w:r>
          </w:p>
        </w:tc>
        <w:tc>
          <w:tcPr>
            <w:tcW w:w="2644" w:type="dxa"/>
            <w:tcBorders>
              <w:top w:val="single" w:color="auto" w:sz="4" w:space="0"/>
              <w:left w:val="nil"/>
              <w:bottom w:val="single" w:color="auto" w:sz="4" w:space="0"/>
              <w:right w:val="single" w:color="auto" w:sz="4" w:space="0"/>
            </w:tcBorders>
            <w:vAlign w:val="center"/>
          </w:tcPr>
          <w:p w14:paraId="09CCC499">
            <w:pPr>
              <w:spacing w:before="0" w:after="0" w:line="240" w:lineRule="auto"/>
              <w:ind w:firstLine="0" w:firstLineChars="0"/>
              <w:rPr>
                <w:highlight w:val="none"/>
              </w:rPr>
            </w:pPr>
            <w:r>
              <w:rPr>
                <w:rFonts w:hint="eastAsia"/>
                <w:highlight w:val="none"/>
              </w:rPr>
              <w:t>最大承载工作电流</w:t>
            </w:r>
          </w:p>
        </w:tc>
        <w:tc>
          <w:tcPr>
            <w:tcW w:w="2078" w:type="dxa"/>
            <w:tcBorders>
              <w:top w:val="nil"/>
              <w:left w:val="nil"/>
              <w:bottom w:val="single" w:color="auto" w:sz="4" w:space="0"/>
              <w:right w:val="single" w:color="auto" w:sz="4" w:space="0"/>
            </w:tcBorders>
            <w:vAlign w:val="center"/>
          </w:tcPr>
          <w:p w14:paraId="0F9EDC68">
            <w:pPr>
              <w:spacing w:before="0" w:after="0" w:line="240" w:lineRule="auto"/>
              <w:ind w:firstLine="0" w:firstLineChars="0"/>
              <w:rPr>
                <w:highlight w:val="none"/>
              </w:rPr>
            </w:pPr>
            <w:r>
              <w:rPr>
                <w:rFonts w:hint="eastAsia"/>
                <w:highlight w:val="none"/>
              </w:rPr>
              <w:t>A</w:t>
            </w:r>
          </w:p>
        </w:tc>
        <w:tc>
          <w:tcPr>
            <w:tcW w:w="3256" w:type="dxa"/>
            <w:tcBorders>
              <w:top w:val="nil"/>
              <w:left w:val="nil"/>
              <w:bottom w:val="single" w:color="auto" w:sz="4" w:space="0"/>
              <w:right w:val="single" w:color="auto" w:sz="4" w:space="0"/>
            </w:tcBorders>
            <w:vAlign w:val="center"/>
          </w:tcPr>
          <w:p w14:paraId="5C7A30F2">
            <w:pPr>
              <w:spacing w:before="0" w:after="0" w:line="240" w:lineRule="auto"/>
              <w:ind w:firstLine="0" w:firstLineChars="0"/>
              <w:jc w:val="center"/>
              <w:rPr>
                <w:rFonts w:ascii="Times New Roman" w:hAnsi="Times New Roman" w:cs="Times New Roman"/>
                <w:highlight w:val="none"/>
              </w:rPr>
            </w:pPr>
          </w:p>
        </w:tc>
      </w:tr>
      <w:tr w14:paraId="0EBF888A">
        <w:tblPrEx>
          <w:tblCellMar>
            <w:top w:w="0" w:type="dxa"/>
            <w:left w:w="108" w:type="dxa"/>
            <w:bottom w:w="0" w:type="dxa"/>
            <w:right w:w="108" w:type="dxa"/>
          </w:tblCellMar>
        </w:tblPrEx>
        <w:trPr>
          <w:trHeight w:val="468" w:hRule="atLeast"/>
          <w:jc w:val="center"/>
        </w:trPr>
        <w:tc>
          <w:tcPr>
            <w:tcW w:w="937" w:type="dxa"/>
            <w:tcBorders>
              <w:top w:val="nil"/>
              <w:left w:val="single" w:color="auto" w:sz="4" w:space="0"/>
              <w:bottom w:val="single" w:color="auto" w:sz="4" w:space="0"/>
              <w:right w:val="single" w:color="auto" w:sz="4" w:space="0"/>
            </w:tcBorders>
            <w:vAlign w:val="center"/>
          </w:tcPr>
          <w:p w14:paraId="6C874F04">
            <w:pPr>
              <w:spacing w:before="0" w:after="0" w:line="240" w:lineRule="auto"/>
              <w:ind w:firstLine="0" w:firstLineChars="0"/>
              <w:rPr>
                <w:highlight w:val="none"/>
              </w:rPr>
            </w:pPr>
            <w:r>
              <w:rPr>
                <w:rFonts w:hint="eastAsia"/>
                <w:highlight w:val="none"/>
              </w:rPr>
              <w:t>*4.2</w:t>
            </w:r>
          </w:p>
        </w:tc>
        <w:tc>
          <w:tcPr>
            <w:tcW w:w="2644" w:type="dxa"/>
            <w:tcBorders>
              <w:top w:val="single" w:color="auto" w:sz="4" w:space="0"/>
              <w:left w:val="nil"/>
              <w:bottom w:val="single" w:color="auto" w:sz="4" w:space="0"/>
              <w:right w:val="single" w:color="auto" w:sz="4" w:space="0"/>
            </w:tcBorders>
            <w:vAlign w:val="center"/>
          </w:tcPr>
          <w:p w14:paraId="1DEF422B">
            <w:pPr>
              <w:spacing w:before="0" w:after="0" w:line="240" w:lineRule="auto"/>
              <w:ind w:firstLine="0" w:firstLineChars="0"/>
              <w:rPr>
                <w:highlight w:val="none"/>
              </w:rPr>
            </w:pPr>
            <w:r>
              <w:rPr>
                <w:rFonts w:hint="eastAsia"/>
                <w:highlight w:val="none"/>
              </w:rPr>
              <w:t>最大耐压</w:t>
            </w:r>
          </w:p>
        </w:tc>
        <w:tc>
          <w:tcPr>
            <w:tcW w:w="2078" w:type="dxa"/>
            <w:tcBorders>
              <w:top w:val="nil"/>
              <w:left w:val="nil"/>
              <w:bottom w:val="single" w:color="auto" w:sz="4" w:space="0"/>
              <w:right w:val="single" w:color="auto" w:sz="4" w:space="0"/>
            </w:tcBorders>
            <w:vAlign w:val="center"/>
          </w:tcPr>
          <w:p w14:paraId="7ECA2CE1">
            <w:pPr>
              <w:spacing w:before="0" w:after="0" w:line="240" w:lineRule="auto"/>
              <w:ind w:firstLine="0" w:firstLineChars="0"/>
              <w:rPr>
                <w:highlight w:val="none"/>
              </w:rPr>
            </w:pPr>
            <w:r>
              <w:rPr>
                <w:rFonts w:hint="eastAsia"/>
                <w:highlight w:val="none"/>
              </w:rPr>
              <w:t>V</w:t>
            </w:r>
          </w:p>
        </w:tc>
        <w:tc>
          <w:tcPr>
            <w:tcW w:w="3256" w:type="dxa"/>
            <w:tcBorders>
              <w:top w:val="nil"/>
              <w:left w:val="nil"/>
              <w:bottom w:val="single" w:color="auto" w:sz="4" w:space="0"/>
              <w:right w:val="single" w:color="auto" w:sz="4" w:space="0"/>
            </w:tcBorders>
            <w:vAlign w:val="center"/>
          </w:tcPr>
          <w:p w14:paraId="2D28BBF6">
            <w:pPr>
              <w:spacing w:before="0" w:after="0" w:line="240" w:lineRule="auto"/>
              <w:ind w:firstLine="0" w:firstLineChars="0"/>
              <w:jc w:val="center"/>
              <w:rPr>
                <w:rFonts w:ascii="Times New Roman" w:hAnsi="Times New Roman" w:cs="Times New Roman"/>
                <w:highlight w:val="none"/>
              </w:rPr>
            </w:pPr>
          </w:p>
        </w:tc>
      </w:tr>
      <w:tr w14:paraId="31AE411F">
        <w:tblPrEx>
          <w:tblCellMar>
            <w:top w:w="0" w:type="dxa"/>
            <w:left w:w="108" w:type="dxa"/>
            <w:bottom w:w="0" w:type="dxa"/>
            <w:right w:w="108" w:type="dxa"/>
          </w:tblCellMar>
        </w:tblPrEx>
        <w:trPr>
          <w:trHeight w:val="468" w:hRule="atLeast"/>
          <w:jc w:val="center"/>
        </w:trPr>
        <w:tc>
          <w:tcPr>
            <w:tcW w:w="937" w:type="dxa"/>
            <w:tcBorders>
              <w:top w:val="nil"/>
              <w:left w:val="single" w:color="auto" w:sz="4" w:space="0"/>
              <w:bottom w:val="single" w:color="auto" w:sz="4" w:space="0"/>
              <w:right w:val="single" w:color="auto" w:sz="4" w:space="0"/>
            </w:tcBorders>
            <w:vAlign w:val="center"/>
          </w:tcPr>
          <w:p w14:paraId="64E5C423">
            <w:pPr>
              <w:spacing w:before="0" w:after="0" w:line="240" w:lineRule="auto"/>
              <w:ind w:firstLine="0" w:firstLineChars="0"/>
              <w:rPr>
                <w:highlight w:val="none"/>
              </w:rPr>
            </w:pPr>
            <w:r>
              <w:rPr>
                <w:rFonts w:hint="eastAsia"/>
                <w:highlight w:val="none"/>
              </w:rPr>
              <w:t>4.3</w:t>
            </w:r>
          </w:p>
        </w:tc>
        <w:tc>
          <w:tcPr>
            <w:tcW w:w="2644" w:type="dxa"/>
            <w:tcBorders>
              <w:top w:val="single" w:color="auto" w:sz="4" w:space="0"/>
              <w:left w:val="nil"/>
              <w:bottom w:val="single" w:color="auto" w:sz="4" w:space="0"/>
              <w:right w:val="single" w:color="auto" w:sz="4" w:space="0"/>
            </w:tcBorders>
            <w:vAlign w:val="center"/>
          </w:tcPr>
          <w:p w14:paraId="5DA260C8">
            <w:pPr>
              <w:spacing w:before="0" w:after="0" w:line="240" w:lineRule="auto"/>
              <w:ind w:firstLine="0" w:firstLineChars="0"/>
              <w:rPr>
                <w:highlight w:val="none"/>
              </w:rPr>
            </w:pPr>
            <w:r>
              <w:rPr>
                <w:rFonts w:hint="eastAsia"/>
                <w:highlight w:val="none"/>
              </w:rPr>
              <w:t>使用温度</w:t>
            </w:r>
          </w:p>
        </w:tc>
        <w:tc>
          <w:tcPr>
            <w:tcW w:w="2078" w:type="dxa"/>
            <w:tcBorders>
              <w:top w:val="nil"/>
              <w:left w:val="nil"/>
              <w:bottom w:val="single" w:color="auto" w:sz="4" w:space="0"/>
              <w:right w:val="single" w:color="auto" w:sz="4" w:space="0"/>
            </w:tcBorders>
            <w:vAlign w:val="center"/>
          </w:tcPr>
          <w:p w14:paraId="3967D257">
            <w:pPr>
              <w:spacing w:before="0" w:after="0" w:line="240" w:lineRule="auto"/>
              <w:ind w:firstLine="0" w:firstLineChars="0"/>
              <w:rPr>
                <w:highlight w:val="none"/>
              </w:rPr>
            </w:pPr>
            <w:r>
              <w:rPr>
                <w:rFonts w:hint="eastAsia"/>
                <w:highlight w:val="none"/>
              </w:rPr>
              <w:t>℃</w:t>
            </w:r>
          </w:p>
        </w:tc>
        <w:tc>
          <w:tcPr>
            <w:tcW w:w="3256" w:type="dxa"/>
            <w:tcBorders>
              <w:top w:val="nil"/>
              <w:left w:val="nil"/>
              <w:bottom w:val="single" w:color="auto" w:sz="4" w:space="0"/>
              <w:right w:val="single" w:color="auto" w:sz="4" w:space="0"/>
            </w:tcBorders>
            <w:vAlign w:val="center"/>
          </w:tcPr>
          <w:p w14:paraId="5EFD2CD8">
            <w:pPr>
              <w:spacing w:before="0" w:after="0" w:line="240" w:lineRule="auto"/>
              <w:ind w:firstLine="0" w:firstLineChars="0"/>
              <w:jc w:val="center"/>
              <w:rPr>
                <w:rFonts w:ascii="Times New Roman" w:hAnsi="Times New Roman" w:cs="Times New Roman"/>
                <w:highlight w:val="none"/>
              </w:rPr>
            </w:pPr>
          </w:p>
        </w:tc>
      </w:tr>
      <w:tr w14:paraId="430D174B">
        <w:tblPrEx>
          <w:tblCellMar>
            <w:top w:w="0" w:type="dxa"/>
            <w:left w:w="108" w:type="dxa"/>
            <w:bottom w:w="0" w:type="dxa"/>
            <w:right w:w="108" w:type="dxa"/>
          </w:tblCellMar>
        </w:tblPrEx>
        <w:trPr>
          <w:trHeight w:val="468" w:hRule="atLeast"/>
          <w:jc w:val="center"/>
        </w:trPr>
        <w:tc>
          <w:tcPr>
            <w:tcW w:w="937" w:type="dxa"/>
            <w:tcBorders>
              <w:top w:val="nil"/>
              <w:left w:val="single" w:color="auto" w:sz="4" w:space="0"/>
              <w:bottom w:val="single" w:color="auto" w:sz="4" w:space="0"/>
              <w:right w:val="single" w:color="auto" w:sz="4" w:space="0"/>
            </w:tcBorders>
            <w:vAlign w:val="center"/>
          </w:tcPr>
          <w:p w14:paraId="05051643">
            <w:pPr>
              <w:spacing w:before="0" w:after="0" w:line="240" w:lineRule="auto"/>
              <w:ind w:firstLine="0" w:firstLineChars="0"/>
              <w:rPr>
                <w:highlight w:val="none"/>
              </w:rPr>
            </w:pPr>
            <w:r>
              <w:rPr>
                <w:rFonts w:hint="eastAsia"/>
                <w:highlight w:val="none"/>
              </w:rPr>
              <w:t>4.4</w:t>
            </w:r>
          </w:p>
        </w:tc>
        <w:tc>
          <w:tcPr>
            <w:tcW w:w="2644" w:type="dxa"/>
            <w:tcBorders>
              <w:top w:val="single" w:color="auto" w:sz="4" w:space="0"/>
              <w:left w:val="nil"/>
              <w:bottom w:val="single" w:color="auto" w:sz="4" w:space="0"/>
              <w:right w:val="single" w:color="auto" w:sz="4" w:space="0"/>
            </w:tcBorders>
            <w:vAlign w:val="center"/>
          </w:tcPr>
          <w:p w14:paraId="2F33AD35">
            <w:pPr>
              <w:spacing w:before="0" w:after="0" w:line="240" w:lineRule="auto"/>
              <w:ind w:firstLine="0" w:firstLineChars="0"/>
              <w:rPr>
                <w:highlight w:val="none"/>
              </w:rPr>
            </w:pPr>
            <w:r>
              <w:rPr>
                <w:rFonts w:hint="eastAsia"/>
                <w:highlight w:val="none"/>
              </w:rPr>
              <w:t>最大工作湿度</w:t>
            </w:r>
          </w:p>
        </w:tc>
        <w:tc>
          <w:tcPr>
            <w:tcW w:w="2078" w:type="dxa"/>
            <w:tcBorders>
              <w:top w:val="nil"/>
              <w:left w:val="nil"/>
              <w:bottom w:val="single" w:color="auto" w:sz="4" w:space="0"/>
              <w:right w:val="single" w:color="auto" w:sz="4" w:space="0"/>
            </w:tcBorders>
            <w:vAlign w:val="center"/>
          </w:tcPr>
          <w:p w14:paraId="6C888BD0">
            <w:pPr>
              <w:spacing w:before="0" w:after="0" w:line="240" w:lineRule="auto"/>
              <w:ind w:firstLine="0" w:firstLineChars="0"/>
              <w:rPr>
                <w:highlight w:val="none"/>
              </w:rPr>
            </w:pPr>
            <w:r>
              <w:rPr>
                <w:rFonts w:hint="eastAsia"/>
                <w:highlight w:val="none"/>
              </w:rPr>
              <w:t>%</w:t>
            </w:r>
          </w:p>
        </w:tc>
        <w:tc>
          <w:tcPr>
            <w:tcW w:w="3256" w:type="dxa"/>
            <w:tcBorders>
              <w:top w:val="nil"/>
              <w:left w:val="nil"/>
              <w:bottom w:val="single" w:color="auto" w:sz="4" w:space="0"/>
              <w:right w:val="single" w:color="auto" w:sz="4" w:space="0"/>
            </w:tcBorders>
            <w:vAlign w:val="center"/>
          </w:tcPr>
          <w:p w14:paraId="4D68A84B">
            <w:pPr>
              <w:spacing w:before="0" w:after="0" w:line="240" w:lineRule="auto"/>
              <w:ind w:firstLine="0" w:firstLineChars="0"/>
              <w:jc w:val="center"/>
              <w:rPr>
                <w:rFonts w:ascii="Times New Roman" w:hAnsi="Times New Roman" w:cs="Times New Roman"/>
                <w:highlight w:val="none"/>
              </w:rPr>
            </w:pPr>
          </w:p>
        </w:tc>
      </w:tr>
      <w:tr w14:paraId="60BEB61A">
        <w:tblPrEx>
          <w:tblCellMar>
            <w:top w:w="0" w:type="dxa"/>
            <w:left w:w="108" w:type="dxa"/>
            <w:bottom w:w="0" w:type="dxa"/>
            <w:right w:w="108" w:type="dxa"/>
          </w:tblCellMar>
        </w:tblPrEx>
        <w:trPr>
          <w:trHeight w:val="468" w:hRule="atLeast"/>
          <w:jc w:val="center"/>
        </w:trPr>
        <w:tc>
          <w:tcPr>
            <w:tcW w:w="937" w:type="dxa"/>
            <w:tcBorders>
              <w:top w:val="nil"/>
              <w:left w:val="single" w:color="auto" w:sz="4" w:space="0"/>
              <w:bottom w:val="single" w:color="auto" w:sz="4" w:space="0"/>
              <w:right w:val="single" w:color="auto" w:sz="4" w:space="0"/>
            </w:tcBorders>
            <w:vAlign w:val="center"/>
          </w:tcPr>
          <w:p w14:paraId="68436E1D">
            <w:pPr>
              <w:spacing w:before="0" w:after="0" w:line="240" w:lineRule="auto"/>
              <w:ind w:firstLine="0" w:firstLineChars="0"/>
              <w:rPr>
                <w:highlight w:val="none"/>
              </w:rPr>
            </w:pPr>
            <w:r>
              <w:rPr>
                <w:rFonts w:hint="eastAsia"/>
                <w:highlight w:val="none"/>
              </w:rPr>
              <w:t>*4.5</w:t>
            </w:r>
          </w:p>
        </w:tc>
        <w:tc>
          <w:tcPr>
            <w:tcW w:w="2644" w:type="dxa"/>
            <w:tcBorders>
              <w:top w:val="single" w:color="auto" w:sz="4" w:space="0"/>
              <w:left w:val="nil"/>
              <w:bottom w:val="single" w:color="auto" w:sz="4" w:space="0"/>
              <w:right w:val="single" w:color="auto" w:sz="4" w:space="0"/>
            </w:tcBorders>
            <w:vAlign w:val="center"/>
          </w:tcPr>
          <w:p w14:paraId="7DE42E84">
            <w:pPr>
              <w:spacing w:before="0" w:after="0" w:line="240" w:lineRule="auto"/>
              <w:ind w:firstLine="0" w:firstLineChars="0"/>
              <w:rPr>
                <w:highlight w:val="none"/>
              </w:rPr>
            </w:pPr>
            <w:r>
              <w:rPr>
                <w:rFonts w:hint="eastAsia"/>
                <w:highlight w:val="none"/>
              </w:rPr>
              <w:t>防护等级</w:t>
            </w:r>
          </w:p>
        </w:tc>
        <w:tc>
          <w:tcPr>
            <w:tcW w:w="2078" w:type="dxa"/>
            <w:tcBorders>
              <w:top w:val="nil"/>
              <w:left w:val="nil"/>
              <w:bottom w:val="single" w:color="auto" w:sz="4" w:space="0"/>
              <w:right w:val="single" w:color="auto" w:sz="4" w:space="0"/>
            </w:tcBorders>
            <w:vAlign w:val="center"/>
          </w:tcPr>
          <w:p w14:paraId="35D971F1">
            <w:pPr>
              <w:spacing w:before="0" w:after="0" w:line="240" w:lineRule="auto"/>
              <w:ind w:firstLine="0" w:firstLineChars="0"/>
              <w:rPr>
                <w:highlight w:val="none"/>
              </w:rPr>
            </w:pPr>
          </w:p>
        </w:tc>
        <w:tc>
          <w:tcPr>
            <w:tcW w:w="3256" w:type="dxa"/>
            <w:tcBorders>
              <w:top w:val="nil"/>
              <w:left w:val="nil"/>
              <w:bottom w:val="single" w:color="auto" w:sz="4" w:space="0"/>
              <w:right w:val="single" w:color="auto" w:sz="4" w:space="0"/>
            </w:tcBorders>
            <w:vAlign w:val="center"/>
          </w:tcPr>
          <w:p w14:paraId="71F50B48">
            <w:pPr>
              <w:spacing w:before="0" w:after="0" w:line="240" w:lineRule="auto"/>
              <w:ind w:firstLine="0" w:firstLineChars="0"/>
              <w:jc w:val="center"/>
              <w:rPr>
                <w:rFonts w:ascii="Times New Roman" w:hAnsi="Times New Roman" w:cs="Times New Roman"/>
                <w:highlight w:val="none"/>
              </w:rPr>
            </w:pPr>
          </w:p>
        </w:tc>
      </w:tr>
      <w:tr w14:paraId="20FF52D5">
        <w:tblPrEx>
          <w:tblCellMar>
            <w:top w:w="0" w:type="dxa"/>
            <w:left w:w="108" w:type="dxa"/>
            <w:bottom w:w="0" w:type="dxa"/>
            <w:right w:w="108" w:type="dxa"/>
          </w:tblCellMar>
        </w:tblPrEx>
        <w:trPr>
          <w:trHeight w:val="468" w:hRule="atLeast"/>
          <w:jc w:val="center"/>
        </w:trPr>
        <w:tc>
          <w:tcPr>
            <w:tcW w:w="937" w:type="dxa"/>
            <w:tcBorders>
              <w:top w:val="single" w:color="auto" w:sz="4" w:space="0"/>
              <w:left w:val="single" w:color="auto" w:sz="4" w:space="0"/>
              <w:bottom w:val="single" w:color="auto" w:sz="4" w:space="0"/>
              <w:right w:val="single" w:color="auto" w:sz="4" w:space="0"/>
            </w:tcBorders>
            <w:vAlign w:val="center"/>
          </w:tcPr>
          <w:p w14:paraId="0F5CE17C">
            <w:pPr>
              <w:spacing w:before="0" w:after="0" w:line="240" w:lineRule="auto"/>
              <w:ind w:firstLine="0" w:firstLineChars="0"/>
              <w:rPr>
                <w:highlight w:val="none"/>
              </w:rPr>
            </w:pPr>
            <w:r>
              <w:rPr>
                <w:rFonts w:hint="eastAsia"/>
                <w:highlight w:val="none"/>
              </w:rPr>
              <w:t>4.6</w:t>
            </w:r>
          </w:p>
        </w:tc>
        <w:tc>
          <w:tcPr>
            <w:tcW w:w="2644" w:type="dxa"/>
            <w:tcBorders>
              <w:top w:val="single" w:color="auto" w:sz="4" w:space="0"/>
              <w:left w:val="nil"/>
              <w:bottom w:val="single" w:color="auto" w:sz="4" w:space="0"/>
              <w:right w:val="single" w:color="auto" w:sz="4" w:space="0"/>
            </w:tcBorders>
            <w:vAlign w:val="center"/>
          </w:tcPr>
          <w:p w14:paraId="794303F2">
            <w:pPr>
              <w:spacing w:before="0" w:after="0" w:line="240" w:lineRule="auto"/>
              <w:ind w:firstLine="0" w:firstLineChars="0"/>
              <w:rPr>
                <w:highlight w:val="none"/>
              </w:rPr>
            </w:pPr>
            <w:r>
              <w:rPr>
                <w:rFonts w:hint="eastAsia"/>
                <w:highlight w:val="none"/>
              </w:rPr>
              <w:t>连接线规格</w:t>
            </w:r>
          </w:p>
        </w:tc>
        <w:tc>
          <w:tcPr>
            <w:tcW w:w="2078" w:type="dxa"/>
            <w:tcBorders>
              <w:top w:val="single" w:color="auto" w:sz="4" w:space="0"/>
              <w:left w:val="nil"/>
              <w:bottom w:val="single" w:color="auto" w:sz="4" w:space="0"/>
              <w:right w:val="single" w:color="auto" w:sz="4" w:space="0"/>
            </w:tcBorders>
            <w:vAlign w:val="center"/>
          </w:tcPr>
          <w:p w14:paraId="1AFB5A12">
            <w:pPr>
              <w:spacing w:before="0" w:after="0" w:line="240" w:lineRule="auto"/>
              <w:ind w:firstLine="0" w:firstLineChars="0"/>
              <w:rPr>
                <w:highlight w:val="none"/>
              </w:rPr>
            </w:pPr>
            <w:r>
              <w:rPr>
                <w:rFonts w:hint="eastAsia"/>
                <w:highlight w:val="none"/>
              </w:rPr>
              <w:t>mm</w:t>
            </w:r>
          </w:p>
        </w:tc>
        <w:tc>
          <w:tcPr>
            <w:tcW w:w="3256" w:type="dxa"/>
            <w:tcBorders>
              <w:top w:val="single" w:color="auto" w:sz="4" w:space="0"/>
              <w:left w:val="nil"/>
              <w:bottom w:val="single" w:color="auto" w:sz="4" w:space="0"/>
              <w:right w:val="single" w:color="auto" w:sz="4" w:space="0"/>
            </w:tcBorders>
            <w:vAlign w:val="center"/>
          </w:tcPr>
          <w:p w14:paraId="37BB2175">
            <w:pPr>
              <w:pStyle w:val="31"/>
              <w:tabs>
                <w:tab w:val="clear" w:pos="630"/>
              </w:tabs>
              <w:spacing w:before="0" w:after="0" w:line="240" w:lineRule="auto"/>
              <w:ind w:firstLine="0" w:firstLineChars="0"/>
              <w:jc w:val="center"/>
              <w:rPr>
                <w:rFonts w:ascii="Times New Roman" w:hAnsi="Times New Roman" w:cs="Times New Roman"/>
                <w:color w:val="auto"/>
                <w:highlight w:val="none"/>
              </w:rPr>
            </w:pPr>
          </w:p>
        </w:tc>
      </w:tr>
    </w:tbl>
    <w:p w14:paraId="7E197A3C">
      <w:pPr>
        <w:rPr>
          <w:highlight w:val="none"/>
        </w:rPr>
      </w:pPr>
    </w:p>
    <w:p w14:paraId="32734D3A">
      <w:pPr>
        <w:pStyle w:val="14"/>
        <w:ind w:firstLine="361"/>
        <w:rPr>
          <w:highlight w:val="none"/>
        </w:rPr>
      </w:pPr>
      <w:r>
        <w:rPr>
          <w:highlight w:val="none"/>
        </w:rPr>
        <w:br w:type="page"/>
      </w:r>
    </w:p>
    <w:p w14:paraId="0C66869C">
      <w:pPr>
        <w:outlineLvl w:val="0"/>
        <w:rPr>
          <w:highlight w:val="none"/>
        </w:rPr>
      </w:pPr>
      <w:bookmarkStart w:id="371" w:name="_Toc16224"/>
      <w:bookmarkStart w:id="372" w:name="_Toc30543"/>
      <w:bookmarkStart w:id="373" w:name="_Toc24676"/>
      <w:bookmarkStart w:id="374" w:name="_Toc30512"/>
      <w:r>
        <w:rPr>
          <w:rFonts w:hint="eastAsia"/>
          <w:highlight w:val="none"/>
        </w:rPr>
        <w:t>附表2：组件外观和E</w:t>
      </w:r>
      <w:r>
        <w:rPr>
          <w:highlight w:val="none"/>
        </w:rPr>
        <w:t>L</w:t>
      </w:r>
      <w:r>
        <w:rPr>
          <w:rFonts w:hint="eastAsia"/>
          <w:highlight w:val="none"/>
        </w:rPr>
        <w:t>标准</w:t>
      </w:r>
      <w:bookmarkEnd w:id="371"/>
      <w:bookmarkEnd w:id="372"/>
    </w:p>
    <w:bookmarkEnd w:id="373"/>
    <w:bookmarkEnd w:id="374"/>
    <w:p w14:paraId="5446CEA9">
      <w:pPr>
        <w:numPr>
          <w:ilvl w:val="0"/>
          <w:numId w:val="3"/>
        </w:numPr>
        <w:ind w:firstLineChars="0"/>
        <w:jc w:val="center"/>
        <w:rPr>
          <w:highlight w:val="none"/>
        </w:rPr>
      </w:pPr>
      <w:r>
        <w:rPr>
          <w:rFonts w:hint="eastAsia"/>
          <w:highlight w:val="none"/>
        </w:rPr>
        <w:t>组件外观标准（投标方提供，组件外观标准应注明缺陷类型）</w:t>
      </w:r>
    </w:p>
    <w:tbl>
      <w:tblPr>
        <w:tblStyle w:val="15"/>
        <w:tblW w:w="864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5"/>
        <w:gridCol w:w="1244"/>
        <w:gridCol w:w="1973"/>
        <w:gridCol w:w="4295"/>
      </w:tblGrid>
      <w:tr w14:paraId="2FFB3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135" w:type="dxa"/>
          </w:tcPr>
          <w:p w14:paraId="3B7307E1">
            <w:pPr>
              <w:tabs>
                <w:tab w:val="left" w:pos="235"/>
                <w:tab w:val="center" w:pos="4153"/>
                <w:tab w:val="right" w:pos="8306"/>
              </w:tabs>
              <w:snapToGrid w:val="0"/>
              <w:spacing w:before="120"/>
              <w:ind w:firstLine="0" w:firstLineChars="0"/>
              <w:jc w:val="both"/>
              <w:rPr>
                <w:rFonts w:ascii="Times New Roman" w:hAnsi="Times New Roman" w:eastAsia="微软雅黑"/>
                <w:color w:val="000000"/>
                <w:sz w:val="20"/>
                <w:szCs w:val="20"/>
                <w:highlight w:val="none"/>
              </w:rPr>
            </w:pPr>
            <w:r>
              <w:rPr>
                <w:rFonts w:hint="eastAsia" w:ascii="Times New Roman" w:hAnsi="Times New Roman" w:eastAsia="微软雅黑"/>
                <w:color w:val="000000"/>
                <w:sz w:val="20"/>
                <w:szCs w:val="20"/>
                <w:highlight w:val="none"/>
              </w:rPr>
              <w:t>项目</w:t>
            </w:r>
          </w:p>
        </w:tc>
        <w:tc>
          <w:tcPr>
            <w:tcW w:w="1244" w:type="dxa"/>
          </w:tcPr>
          <w:p w14:paraId="47021E73">
            <w:pPr>
              <w:tabs>
                <w:tab w:val="left" w:pos="235"/>
                <w:tab w:val="center" w:pos="4153"/>
                <w:tab w:val="right" w:pos="8306"/>
              </w:tabs>
              <w:snapToGrid w:val="0"/>
              <w:spacing w:before="120"/>
              <w:ind w:firstLine="0" w:firstLineChars="0"/>
              <w:jc w:val="both"/>
              <w:rPr>
                <w:rFonts w:ascii="Times New Roman" w:hAnsi="Times New Roman" w:eastAsia="微软雅黑"/>
                <w:color w:val="000000"/>
                <w:sz w:val="20"/>
                <w:szCs w:val="20"/>
                <w:highlight w:val="none"/>
              </w:rPr>
            </w:pPr>
            <w:r>
              <w:rPr>
                <w:rFonts w:hint="eastAsia" w:ascii="Times New Roman" w:hAnsi="Times New Roman" w:eastAsia="微软雅黑"/>
                <w:color w:val="000000"/>
                <w:sz w:val="20"/>
                <w:szCs w:val="20"/>
                <w:highlight w:val="none"/>
              </w:rPr>
              <w:t>缺陷程度</w:t>
            </w:r>
          </w:p>
        </w:tc>
        <w:tc>
          <w:tcPr>
            <w:tcW w:w="1973" w:type="dxa"/>
          </w:tcPr>
          <w:p w14:paraId="37570835">
            <w:pPr>
              <w:tabs>
                <w:tab w:val="left" w:pos="235"/>
                <w:tab w:val="center" w:pos="4153"/>
                <w:tab w:val="right" w:pos="8306"/>
              </w:tabs>
              <w:snapToGrid w:val="0"/>
              <w:spacing w:before="120"/>
              <w:ind w:firstLine="400"/>
              <w:jc w:val="center"/>
              <w:rPr>
                <w:rFonts w:ascii="Times New Roman" w:hAnsi="Times New Roman" w:eastAsia="微软雅黑"/>
                <w:color w:val="000000"/>
                <w:sz w:val="20"/>
                <w:szCs w:val="20"/>
                <w:highlight w:val="none"/>
              </w:rPr>
            </w:pPr>
            <w:r>
              <w:rPr>
                <w:rFonts w:hint="eastAsia" w:ascii="Times New Roman" w:hAnsi="Times New Roman" w:eastAsia="微软雅黑"/>
                <w:color w:val="000000"/>
                <w:sz w:val="20"/>
                <w:szCs w:val="20"/>
                <w:highlight w:val="none"/>
              </w:rPr>
              <w:t>照片</w:t>
            </w:r>
          </w:p>
        </w:tc>
        <w:tc>
          <w:tcPr>
            <w:tcW w:w="4295" w:type="dxa"/>
          </w:tcPr>
          <w:p w14:paraId="20E29859">
            <w:pPr>
              <w:tabs>
                <w:tab w:val="left" w:pos="235"/>
                <w:tab w:val="center" w:pos="4153"/>
                <w:tab w:val="right" w:pos="8306"/>
              </w:tabs>
              <w:snapToGrid w:val="0"/>
              <w:spacing w:before="120"/>
              <w:ind w:firstLine="400"/>
              <w:jc w:val="center"/>
              <w:rPr>
                <w:rFonts w:ascii="Times New Roman" w:hAnsi="Times New Roman" w:eastAsia="微软雅黑"/>
                <w:color w:val="000000"/>
                <w:sz w:val="20"/>
                <w:szCs w:val="20"/>
                <w:highlight w:val="none"/>
              </w:rPr>
            </w:pPr>
            <w:r>
              <w:rPr>
                <w:rFonts w:hint="eastAsia" w:ascii="Times New Roman" w:hAnsi="Times New Roman" w:eastAsia="微软雅黑"/>
                <w:color w:val="000000"/>
                <w:sz w:val="20"/>
                <w:szCs w:val="20"/>
                <w:highlight w:val="none"/>
              </w:rPr>
              <w:t>A级标准</w:t>
            </w:r>
          </w:p>
        </w:tc>
      </w:tr>
      <w:tr w14:paraId="1B020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135" w:type="dxa"/>
          </w:tcPr>
          <w:p w14:paraId="54C237C0">
            <w:pPr>
              <w:tabs>
                <w:tab w:val="left" w:pos="235"/>
                <w:tab w:val="center" w:pos="4153"/>
                <w:tab w:val="right" w:pos="8306"/>
              </w:tabs>
              <w:snapToGrid w:val="0"/>
              <w:spacing w:before="120"/>
              <w:ind w:firstLine="0" w:firstLineChars="0"/>
              <w:jc w:val="both"/>
              <w:rPr>
                <w:rFonts w:ascii="Times New Roman" w:hAnsi="Times New Roman" w:eastAsia="微软雅黑"/>
                <w:color w:val="000000"/>
                <w:sz w:val="20"/>
                <w:szCs w:val="20"/>
                <w:highlight w:val="none"/>
              </w:rPr>
            </w:pPr>
          </w:p>
        </w:tc>
        <w:tc>
          <w:tcPr>
            <w:tcW w:w="1244" w:type="dxa"/>
          </w:tcPr>
          <w:p w14:paraId="39E1A2AF">
            <w:pPr>
              <w:tabs>
                <w:tab w:val="left" w:pos="235"/>
                <w:tab w:val="center" w:pos="4153"/>
                <w:tab w:val="right" w:pos="8306"/>
              </w:tabs>
              <w:snapToGrid w:val="0"/>
              <w:spacing w:before="120"/>
              <w:ind w:firstLine="0" w:firstLineChars="0"/>
              <w:jc w:val="both"/>
              <w:rPr>
                <w:rFonts w:ascii="Times New Roman" w:hAnsi="Times New Roman" w:eastAsia="微软雅黑"/>
                <w:color w:val="000000"/>
                <w:sz w:val="20"/>
                <w:szCs w:val="20"/>
                <w:highlight w:val="none"/>
              </w:rPr>
            </w:pPr>
            <w:r>
              <w:rPr>
                <w:rFonts w:hint="eastAsia" w:ascii="Times New Roman" w:hAnsi="Times New Roman" w:eastAsia="微软雅黑"/>
                <w:color w:val="000000"/>
                <w:sz w:val="20"/>
                <w:szCs w:val="20"/>
                <w:highlight w:val="none"/>
              </w:rPr>
              <w:t>轻微</w:t>
            </w:r>
            <w:r>
              <w:rPr>
                <w:rFonts w:ascii="Times New Roman" w:hAnsi="Times New Roman" w:eastAsia="微软雅黑"/>
                <w:color w:val="000000"/>
                <w:sz w:val="20"/>
                <w:szCs w:val="20"/>
                <w:highlight w:val="none"/>
              </w:rPr>
              <w:t>/</w:t>
            </w:r>
            <w:r>
              <w:rPr>
                <w:rFonts w:hint="eastAsia" w:ascii="Times New Roman" w:hAnsi="Times New Roman" w:eastAsia="微软雅黑"/>
                <w:color w:val="000000"/>
                <w:sz w:val="20"/>
                <w:szCs w:val="20"/>
                <w:highlight w:val="none"/>
              </w:rPr>
              <w:t>重要</w:t>
            </w:r>
          </w:p>
        </w:tc>
        <w:tc>
          <w:tcPr>
            <w:tcW w:w="1973" w:type="dxa"/>
          </w:tcPr>
          <w:p w14:paraId="202AD690">
            <w:pPr>
              <w:tabs>
                <w:tab w:val="left" w:pos="235"/>
                <w:tab w:val="center" w:pos="4153"/>
                <w:tab w:val="right" w:pos="8306"/>
              </w:tabs>
              <w:snapToGrid w:val="0"/>
              <w:spacing w:before="120"/>
              <w:ind w:firstLine="400"/>
              <w:jc w:val="center"/>
              <w:rPr>
                <w:rFonts w:ascii="Times New Roman" w:hAnsi="Times New Roman" w:eastAsia="微软雅黑"/>
                <w:color w:val="000000"/>
                <w:sz w:val="20"/>
                <w:szCs w:val="20"/>
                <w:highlight w:val="none"/>
              </w:rPr>
            </w:pPr>
          </w:p>
        </w:tc>
        <w:tc>
          <w:tcPr>
            <w:tcW w:w="4295" w:type="dxa"/>
          </w:tcPr>
          <w:p w14:paraId="267614A0">
            <w:pPr>
              <w:tabs>
                <w:tab w:val="left" w:pos="235"/>
                <w:tab w:val="center" w:pos="4153"/>
                <w:tab w:val="right" w:pos="8306"/>
              </w:tabs>
              <w:snapToGrid w:val="0"/>
              <w:spacing w:before="120"/>
              <w:ind w:firstLine="400"/>
              <w:jc w:val="center"/>
              <w:rPr>
                <w:rFonts w:ascii="Times New Roman" w:hAnsi="Times New Roman" w:eastAsia="微软雅黑"/>
                <w:color w:val="000000"/>
                <w:sz w:val="20"/>
                <w:szCs w:val="20"/>
                <w:highlight w:val="none"/>
              </w:rPr>
            </w:pPr>
          </w:p>
        </w:tc>
      </w:tr>
      <w:tr w14:paraId="7E0C5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135" w:type="dxa"/>
          </w:tcPr>
          <w:p w14:paraId="38F120D4">
            <w:pPr>
              <w:tabs>
                <w:tab w:val="left" w:pos="235"/>
                <w:tab w:val="center" w:pos="4153"/>
                <w:tab w:val="right" w:pos="8306"/>
              </w:tabs>
              <w:snapToGrid w:val="0"/>
              <w:spacing w:before="120"/>
              <w:ind w:firstLine="0" w:firstLineChars="0"/>
              <w:jc w:val="both"/>
              <w:rPr>
                <w:rFonts w:ascii="Times New Roman" w:hAnsi="Times New Roman" w:eastAsia="微软雅黑"/>
                <w:color w:val="000000"/>
                <w:sz w:val="20"/>
                <w:szCs w:val="20"/>
                <w:highlight w:val="none"/>
              </w:rPr>
            </w:pPr>
          </w:p>
        </w:tc>
        <w:tc>
          <w:tcPr>
            <w:tcW w:w="1244" w:type="dxa"/>
          </w:tcPr>
          <w:p w14:paraId="158530B2">
            <w:pPr>
              <w:tabs>
                <w:tab w:val="left" w:pos="235"/>
                <w:tab w:val="center" w:pos="4153"/>
                <w:tab w:val="right" w:pos="8306"/>
              </w:tabs>
              <w:snapToGrid w:val="0"/>
              <w:spacing w:before="120"/>
              <w:ind w:firstLine="0" w:firstLineChars="0"/>
              <w:jc w:val="both"/>
              <w:rPr>
                <w:rFonts w:ascii="Times New Roman" w:hAnsi="Times New Roman" w:eastAsia="微软雅黑"/>
                <w:color w:val="000000"/>
                <w:sz w:val="20"/>
                <w:szCs w:val="20"/>
                <w:highlight w:val="none"/>
              </w:rPr>
            </w:pPr>
            <w:r>
              <w:rPr>
                <w:rFonts w:hint="eastAsia" w:ascii="Times New Roman" w:hAnsi="Times New Roman" w:eastAsia="微软雅黑"/>
                <w:color w:val="000000"/>
                <w:sz w:val="20"/>
                <w:szCs w:val="20"/>
                <w:highlight w:val="none"/>
              </w:rPr>
              <w:t>轻微/重要</w:t>
            </w:r>
          </w:p>
        </w:tc>
        <w:tc>
          <w:tcPr>
            <w:tcW w:w="1973" w:type="dxa"/>
          </w:tcPr>
          <w:p w14:paraId="31A9E1AD">
            <w:pPr>
              <w:tabs>
                <w:tab w:val="left" w:pos="235"/>
                <w:tab w:val="center" w:pos="4153"/>
                <w:tab w:val="right" w:pos="8306"/>
              </w:tabs>
              <w:snapToGrid w:val="0"/>
              <w:spacing w:before="120"/>
              <w:ind w:firstLine="400"/>
              <w:jc w:val="center"/>
              <w:rPr>
                <w:rFonts w:ascii="Times New Roman" w:hAnsi="Times New Roman" w:eastAsia="微软雅黑"/>
                <w:color w:val="000000"/>
                <w:sz w:val="20"/>
                <w:szCs w:val="20"/>
                <w:highlight w:val="none"/>
              </w:rPr>
            </w:pPr>
          </w:p>
        </w:tc>
        <w:tc>
          <w:tcPr>
            <w:tcW w:w="4295" w:type="dxa"/>
          </w:tcPr>
          <w:p w14:paraId="5D43687C">
            <w:pPr>
              <w:tabs>
                <w:tab w:val="left" w:pos="235"/>
                <w:tab w:val="center" w:pos="4153"/>
                <w:tab w:val="right" w:pos="8306"/>
              </w:tabs>
              <w:snapToGrid w:val="0"/>
              <w:spacing w:before="120"/>
              <w:ind w:firstLine="400"/>
              <w:jc w:val="center"/>
              <w:rPr>
                <w:rFonts w:ascii="Times New Roman" w:hAnsi="Times New Roman" w:eastAsia="微软雅黑"/>
                <w:color w:val="000000"/>
                <w:sz w:val="20"/>
                <w:szCs w:val="20"/>
                <w:highlight w:val="none"/>
              </w:rPr>
            </w:pPr>
          </w:p>
        </w:tc>
      </w:tr>
    </w:tbl>
    <w:p w14:paraId="3A87BBC0">
      <w:pPr>
        <w:ind w:firstLineChars="0"/>
        <w:jc w:val="center"/>
        <w:rPr>
          <w:highlight w:val="none"/>
        </w:rPr>
      </w:pPr>
    </w:p>
    <w:p w14:paraId="043A9496">
      <w:pPr>
        <w:ind w:firstLineChars="0"/>
        <w:jc w:val="center"/>
        <w:rPr>
          <w:highlight w:val="none"/>
        </w:rPr>
      </w:pPr>
      <w:r>
        <w:rPr>
          <w:rFonts w:hint="eastAsia"/>
          <w:highlight w:val="none"/>
        </w:rPr>
        <w:t>2、EL测试标准（投标方提供，EL标准应注明缺陷类型）</w:t>
      </w:r>
    </w:p>
    <w:tbl>
      <w:tblPr>
        <w:tblStyle w:val="15"/>
        <w:tblW w:w="864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5"/>
        <w:gridCol w:w="1244"/>
        <w:gridCol w:w="1973"/>
        <w:gridCol w:w="4295"/>
      </w:tblGrid>
      <w:tr w14:paraId="29DFC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135" w:type="dxa"/>
          </w:tcPr>
          <w:p w14:paraId="5662FE2E">
            <w:pPr>
              <w:tabs>
                <w:tab w:val="left" w:pos="235"/>
                <w:tab w:val="center" w:pos="4153"/>
                <w:tab w:val="right" w:pos="8306"/>
              </w:tabs>
              <w:snapToGrid w:val="0"/>
              <w:spacing w:before="120"/>
              <w:ind w:firstLine="0" w:firstLineChars="0"/>
              <w:jc w:val="both"/>
              <w:rPr>
                <w:rFonts w:ascii="Times New Roman" w:hAnsi="Times New Roman" w:eastAsia="微软雅黑"/>
                <w:color w:val="000000"/>
                <w:sz w:val="20"/>
                <w:szCs w:val="20"/>
                <w:highlight w:val="none"/>
              </w:rPr>
            </w:pPr>
            <w:r>
              <w:rPr>
                <w:rFonts w:hint="eastAsia" w:ascii="Times New Roman" w:hAnsi="Times New Roman" w:eastAsia="微软雅黑"/>
                <w:color w:val="000000"/>
                <w:sz w:val="20"/>
                <w:szCs w:val="20"/>
                <w:highlight w:val="none"/>
              </w:rPr>
              <w:t>项目</w:t>
            </w:r>
          </w:p>
        </w:tc>
        <w:tc>
          <w:tcPr>
            <w:tcW w:w="1244" w:type="dxa"/>
          </w:tcPr>
          <w:p w14:paraId="2EBE13B0">
            <w:pPr>
              <w:tabs>
                <w:tab w:val="left" w:pos="235"/>
                <w:tab w:val="center" w:pos="4153"/>
                <w:tab w:val="right" w:pos="8306"/>
              </w:tabs>
              <w:snapToGrid w:val="0"/>
              <w:spacing w:before="120"/>
              <w:ind w:firstLine="0" w:firstLineChars="0"/>
              <w:jc w:val="both"/>
              <w:rPr>
                <w:rFonts w:ascii="Times New Roman" w:hAnsi="Times New Roman" w:eastAsia="微软雅黑"/>
                <w:color w:val="000000"/>
                <w:sz w:val="20"/>
                <w:szCs w:val="20"/>
                <w:highlight w:val="none"/>
              </w:rPr>
            </w:pPr>
            <w:r>
              <w:rPr>
                <w:rFonts w:hint="eastAsia" w:ascii="Times New Roman" w:hAnsi="Times New Roman" w:eastAsia="微软雅黑"/>
                <w:color w:val="000000"/>
                <w:sz w:val="20"/>
                <w:szCs w:val="20"/>
                <w:highlight w:val="none"/>
              </w:rPr>
              <w:t>缺陷程度</w:t>
            </w:r>
          </w:p>
        </w:tc>
        <w:tc>
          <w:tcPr>
            <w:tcW w:w="1973" w:type="dxa"/>
          </w:tcPr>
          <w:p w14:paraId="4D060CC5">
            <w:pPr>
              <w:tabs>
                <w:tab w:val="left" w:pos="235"/>
                <w:tab w:val="center" w:pos="4153"/>
                <w:tab w:val="right" w:pos="8306"/>
              </w:tabs>
              <w:snapToGrid w:val="0"/>
              <w:spacing w:before="120"/>
              <w:ind w:firstLine="400"/>
              <w:jc w:val="center"/>
              <w:rPr>
                <w:rFonts w:ascii="Times New Roman" w:hAnsi="Times New Roman" w:eastAsia="微软雅黑"/>
                <w:color w:val="000000"/>
                <w:sz w:val="20"/>
                <w:szCs w:val="20"/>
                <w:highlight w:val="none"/>
              </w:rPr>
            </w:pPr>
            <w:r>
              <w:rPr>
                <w:rFonts w:hint="eastAsia" w:ascii="Times New Roman" w:hAnsi="Times New Roman" w:eastAsia="微软雅黑"/>
                <w:color w:val="000000"/>
                <w:sz w:val="20"/>
                <w:szCs w:val="20"/>
                <w:highlight w:val="none"/>
              </w:rPr>
              <w:t>照片</w:t>
            </w:r>
          </w:p>
        </w:tc>
        <w:tc>
          <w:tcPr>
            <w:tcW w:w="4295" w:type="dxa"/>
          </w:tcPr>
          <w:p w14:paraId="7C24C67E">
            <w:pPr>
              <w:tabs>
                <w:tab w:val="left" w:pos="235"/>
                <w:tab w:val="center" w:pos="4153"/>
                <w:tab w:val="right" w:pos="8306"/>
              </w:tabs>
              <w:snapToGrid w:val="0"/>
              <w:spacing w:before="120"/>
              <w:ind w:firstLine="400"/>
              <w:jc w:val="center"/>
              <w:rPr>
                <w:rFonts w:ascii="Times New Roman" w:hAnsi="Times New Roman" w:eastAsia="微软雅黑"/>
                <w:color w:val="000000"/>
                <w:sz w:val="20"/>
                <w:szCs w:val="20"/>
                <w:highlight w:val="none"/>
              </w:rPr>
            </w:pPr>
            <w:r>
              <w:rPr>
                <w:rFonts w:hint="eastAsia" w:ascii="Times New Roman" w:hAnsi="Times New Roman" w:eastAsia="微软雅黑"/>
                <w:color w:val="000000"/>
                <w:sz w:val="20"/>
                <w:szCs w:val="20"/>
                <w:highlight w:val="none"/>
              </w:rPr>
              <w:t>A级标准</w:t>
            </w:r>
          </w:p>
        </w:tc>
      </w:tr>
      <w:tr w14:paraId="15F69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135" w:type="dxa"/>
          </w:tcPr>
          <w:p w14:paraId="0854B180">
            <w:pPr>
              <w:tabs>
                <w:tab w:val="left" w:pos="235"/>
                <w:tab w:val="center" w:pos="4153"/>
                <w:tab w:val="right" w:pos="8306"/>
              </w:tabs>
              <w:snapToGrid w:val="0"/>
              <w:spacing w:before="120"/>
              <w:ind w:firstLine="0" w:firstLineChars="0"/>
              <w:jc w:val="both"/>
              <w:rPr>
                <w:rFonts w:ascii="Times New Roman" w:hAnsi="Times New Roman" w:eastAsia="微软雅黑"/>
                <w:color w:val="000000"/>
                <w:sz w:val="20"/>
                <w:szCs w:val="20"/>
                <w:highlight w:val="none"/>
              </w:rPr>
            </w:pPr>
          </w:p>
        </w:tc>
        <w:tc>
          <w:tcPr>
            <w:tcW w:w="1244" w:type="dxa"/>
          </w:tcPr>
          <w:p w14:paraId="342A4262">
            <w:pPr>
              <w:tabs>
                <w:tab w:val="left" w:pos="235"/>
                <w:tab w:val="center" w:pos="4153"/>
                <w:tab w:val="right" w:pos="8306"/>
              </w:tabs>
              <w:snapToGrid w:val="0"/>
              <w:spacing w:before="120"/>
              <w:ind w:firstLine="0" w:firstLineChars="0"/>
              <w:jc w:val="both"/>
              <w:rPr>
                <w:rFonts w:ascii="Times New Roman" w:hAnsi="Times New Roman" w:eastAsia="微软雅黑"/>
                <w:color w:val="000000"/>
                <w:sz w:val="20"/>
                <w:szCs w:val="20"/>
                <w:highlight w:val="none"/>
              </w:rPr>
            </w:pPr>
            <w:r>
              <w:rPr>
                <w:rFonts w:hint="eastAsia" w:ascii="Times New Roman" w:hAnsi="Times New Roman" w:eastAsia="微软雅黑"/>
                <w:color w:val="000000"/>
                <w:sz w:val="20"/>
                <w:szCs w:val="20"/>
                <w:highlight w:val="none"/>
              </w:rPr>
              <w:t>轻微/重要</w:t>
            </w:r>
          </w:p>
        </w:tc>
        <w:tc>
          <w:tcPr>
            <w:tcW w:w="1973" w:type="dxa"/>
          </w:tcPr>
          <w:p w14:paraId="54417CFF">
            <w:pPr>
              <w:tabs>
                <w:tab w:val="left" w:pos="235"/>
                <w:tab w:val="center" w:pos="4153"/>
                <w:tab w:val="right" w:pos="8306"/>
              </w:tabs>
              <w:snapToGrid w:val="0"/>
              <w:spacing w:before="120"/>
              <w:ind w:firstLine="400"/>
              <w:jc w:val="center"/>
              <w:rPr>
                <w:rFonts w:ascii="Times New Roman" w:hAnsi="Times New Roman" w:eastAsia="微软雅黑"/>
                <w:color w:val="000000"/>
                <w:sz w:val="20"/>
                <w:szCs w:val="20"/>
                <w:highlight w:val="none"/>
              </w:rPr>
            </w:pPr>
          </w:p>
        </w:tc>
        <w:tc>
          <w:tcPr>
            <w:tcW w:w="4295" w:type="dxa"/>
          </w:tcPr>
          <w:p w14:paraId="6F6522D8">
            <w:pPr>
              <w:tabs>
                <w:tab w:val="left" w:pos="235"/>
                <w:tab w:val="center" w:pos="4153"/>
                <w:tab w:val="right" w:pos="8306"/>
              </w:tabs>
              <w:snapToGrid w:val="0"/>
              <w:spacing w:before="120"/>
              <w:ind w:firstLine="400"/>
              <w:jc w:val="center"/>
              <w:rPr>
                <w:rFonts w:ascii="Times New Roman" w:hAnsi="Times New Roman" w:eastAsia="微软雅黑"/>
                <w:color w:val="000000"/>
                <w:sz w:val="20"/>
                <w:szCs w:val="20"/>
                <w:highlight w:val="none"/>
              </w:rPr>
            </w:pPr>
          </w:p>
        </w:tc>
      </w:tr>
      <w:tr w14:paraId="1BBC9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135" w:type="dxa"/>
          </w:tcPr>
          <w:p w14:paraId="30A52372">
            <w:pPr>
              <w:tabs>
                <w:tab w:val="left" w:pos="235"/>
                <w:tab w:val="center" w:pos="4153"/>
                <w:tab w:val="right" w:pos="8306"/>
              </w:tabs>
              <w:snapToGrid w:val="0"/>
              <w:spacing w:before="120"/>
              <w:ind w:firstLine="0" w:firstLineChars="0"/>
              <w:jc w:val="both"/>
              <w:rPr>
                <w:rFonts w:ascii="Times New Roman" w:hAnsi="Times New Roman" w:eastAsia="微软雅黑"/>
                <w:color w:val="000000"/>
                <w:sz w:val="20"/>
                <w:szCs w:val="20"/>
                <w:highlight w:val="none"/>
              </w:rPr>
            </w:pPr>
          </w:p>
        </w:tc>
        <w:tc>
          <w:tcPr>
            <w:tcW w:w="1244" w:type="dxa"/>
          </w:tcPr>
          <w:p w14:paraId="4A4D9B17">
            <w:pPr>
              <w:tabs>
                <w:tab w:val="left" w:pos="235"/>
                <w:tab w:val="center" w:pos="4153"/>
                <w:tab w:val="right" w:pos="8306"/>
              </w:tabs>
              <w:snapToGrid w:val="0"/>
              <w:spacing w:before="120"/>
              <w:ind w:firstLine="0" w:firstLineChars="0"/>
              <w:jc w:val="both"/>
              <w:rPr>
                <w:rFonts w:ascii="Times New Roman" w:hAnsi="Times New Roman" w:eastAsia="微软雅黑"/>
                <w:color w:val="000000"/>
                <w:sz w:val="20"/>
                <w:szCs w:val="20"/>
                <w:highlight w:val="none"/>
              </w:rPr>
            </w:pPr>
            <w:r>
              <w:rPr>
                <w:rFonts w:hint="eastAsia" w:ascii="Times New Roman" w:hAnsi="Times New Roman" w:eastAsia="微软雅黑"/>
                <w:color w:val="000000"/>
                <w:sz w:val="20"/>
                <w:szCs w:val="20"/>
                <w:highlight w:val="none"/>
              </w:rPr>
              <w:t>轻微/重要</w:t>
            </w:r>
          </w:p>
        </w:tc>
        <w:tc>
          <w:tcPr>
            <w:tcW w:w="1973" w:type="dxa"/>
          </w:tcPr>
          <w:p w14:paraId="1E43908F">
            <w:pPr>
              <w:tabs>
                <w:tab w:val="left" w:pos="235"/>
                <w:tab w:val="center" w:pos="4153"/>
                <w:tab w:val="right" w:pos="8306"/>
              </w:tabs>
              <w:snapToGrid w:val="0"/>
              <w:spacing w:before="120"/>
              <w:ind w:firstLine="400"/>
              <w:jc w:val="center"/>
              <w:rPr>
                <w:rFonts w:ascii="Times New Roman" w:hAnsi="Times New Roman" w:eastAsia="微软雅黑"/>
                <w:color w:val="000000"/>
                <w:sz w:val="20"/>
                <w:szCs w:val="20"/>
                <w:highlight w:val="none"/>
              </w:rPr>
            </w:pPr>
          </w:p>
        </w:tc>
        <w:tc>
          <w:tcPr>
            <w:tcW w:w="4295" w:type="dxa"/>
          </w:tcPr>
          <w:p w14:paraId="210D7134">
            <w:pPr>
              <w:tabs>
                <w:tab w:val="left" w:pos="235"/>
                <w:tab w:val="center" w:pos="4153"/>
                <w:tab w:val="right" w:pos="8306"/>
              </w:tabs>
              <w:snapToGrid w:val="0"/>
              <w:spacing w:before="120"/>
              <w:ind w:firstLine="400"/>
              <w:jc w:val="center"/>
              <w:rPr>
                <w:rFonts w:ascii="Times New Roman" w:hAnsi="Times New Roman" w:eastAsia="微软雅黑"/>
                <w:color w:val="000000"/>
                <w:sz w:val="20"/>
                <w:szCs w:val="20"/>
                <w:highlight w:val="none"/>
              </w:rPr>
            </w:pPr>
          </w:p>
        </w:tc>
      </w:tr>
    </w:tbl>
    <w:p w14:paraId="2C9FD6C9">
      <w:pPr>
        <w:ind w:firstLine="0" w:firstLineChars="0"/>
        <w:rPr>
          <w:highlight w:val="none"/>
        </w:rPr>
      </w:pPr>
    </w:p>
    <w:p w14:paraId="0AFFAA20">
      <w:pPr>
        <w:pStyle w:val="14"/>
        <w:ind w:firstLine="361"/>
        <w:rPr>
          <w:highlight w:val="none"/>
        </w:rPr>
      </w:pPr>
      <w:r>
        <w:rPr>
          <w:highlight w:val="none"/>
        </w:rPr>
        <w:br w:type="page"/>
      </w:r>
    </w:p>
    <w:p w14:paraId="0D2E3D95">
      <w:pPr>
        <w:rPr>
          <w:highlight w:val="none"/>
        </w:rPr>
      </w:pPr>
      <w:r>
        <w:rPr>
          <w:rFonts w:hint="eastAsia"/>
          <w:highlight w:val="none"/>
        </w:rPr>
        <w:t>签字页及联系方式</w:t>
      </w:r>
    </w:p>
    <w:p w14:paraId="41FD3A32">
      <w:pPr>
        <w:rPr>
          <w:highlight w:val="none"/>
        </w:rPr>
      </w:pPr>
      <w:bookmarkStart w:id="375" w:name="_Toc18276_WPSOffice_Level1"/>
    </w:p>
    <w:p w14:paraId="2AAE6B6E">
      <w:pPr>
        <w:rPr>
          <w:highlight w:val="none"/>
        </w:rPr>
      </w:pPr>
      <w:r>
        <w:rPr>
          <w:rFonts w:hint="eastAsia"/>
          <w:highlight w:val="none"/>
        </w:rPr>
        <w:t xml:space="preserve">招 标 方: </w:t>
      </w:r>
      <w:bookmarkEnd w:id="375"/>
    </w:p>
    <w:p w14:paraId="005C1795">
      <w:pPr>
        <w:rPr>
          <w:highlight w:val="none"/>
        </w:rPr>
      </w:pPr>
      <w:r>
        <w:rPr>
          <w:rFonts w:hint="eastAsia"/>
          <w:highlight w:val="none"/>
        </w:rPr>
        <w:t xml:space="preserve">授权代表: </w:t>
      </w:r>
    </w:p>
    <w:p w14:paraId="68016094">
      <w:pPr>
        <w:rPr>
          <w:highlight w:val="none"/>
        </w:rPr>
      </w:pPr>
      <w:r>
        <w:rPr>
          <w:rFonts w:hint="eastAsia"/>
          <w:highlight w:val="none"/>
        </w:rPr>
        <w:t xml:space="preserve">联系方式: </w:t>
      </w:r>
    </w:p>
    <w:p w14:paraId="17E3097A">
      <w:pPr>
        <w:rPr>
          <w:highlight w:val="none"/>
        </w:rPr>
      </w:pPr>
      <w:r>
        <w:rPr>
          <w:rFonts w:hint="eastAsia"/>
          <w:highlight w:val="none"/>
        </w:rPr>
        <w:t xml:space="preserve">日    期: </w:t>
      </w:r>
    </w:p>
    <w:p w14:paraId="7BEF4AE8">
      <w:pPr>
        <w:rPr>
          <w:highlight w:val="none"/>
        </w:rPr>
      </w:pPr>
    </w:p>
    <w:p w14:paraId="2619B253">
      <w:pPr>
        <w:rPr>
          <w:highlight w:val="none"/>
        </w:rPr>
      </w:pPr>
    </w:p>
    <w:p w14:paraId="42DAE05C">
      <w:pPr>
        <w:rPr>
          <w:highlight w:val="none"/>
        </w:rPr>
      </w:pPr>
    </w:p>
    <w:p w14:paraId="61DE0AD4">
      <w:pPr>
        <w:rPr>
          <w:highlight w:val="none"/>
        </w:rPr>
      </w:pPr>
      <w:bookmarkStart w:id="376" w:name="_Toc26035_WPSOffice_Level1"/>
      <w:r>
        <w:rPr>
          <w:rFonts w:hint="eastAsia"/>
          <w:highlight w:val="none"/>
        </w:rPr>
        <w:t xml:space="preserve">投 标 方: </w:t>
      </w:r>
      <w:bookmarkEnd w:id="376"/>
    </w:p>
    <w:p w14:paraId="1E5245F4">
      <w:pPr>
        <w:rPr>
          <w:highlight w:val="none"/>
        </w:rPr>
      </w:pPr>
      <w:r>
        <w:rPr>
          <w:rFonts w:hint="eastAsia"/>
          <w:highlight w:val="none"/>
        </w:rPr>
        <w:t>授权代表:</w:t>
      </w:r>
    </w:p>
    <w:p w14:paraId="55525A6F">
      <w:pPr>
        <w:rPr>
          <w:highlight w:val="none"/>
        </w:rPr>
      </w:pPr>
      <w:r>
        <w:rPr>
          <w:rFonts w:hint="eastAsia"/>
          <w:highlight w:val="none"/>
        </w:rPr>
        <w:t>联系方式:</w:t>
      </w:r>
    </w:p>
    <w:p w14:paraId="53644863">
      <w:pPr>
        <w:rPr>
          <w:highlight w:val="none"/>
        </w:rPr>
      </w:pPr>
      <w:r>
        <w:rPr>
          <w:rFonts w:hint="eastAsia"/>
          <w:highlight w:val="none"/>
        </w:rPr>
        <w:t xml:space="preserve">日    期: </w:t>
      </w:r>
    </w:p>
    <w:p w14:paraId="4939E5AA">
      <w:pPr>
        <w:rPr>
          <w:highlight w:val="none"/>
        </w:rPr>
      </w:pPr>
    </w:p>
    <w:p w14:paraId="4D2C9395">
      <w:pPr>
        <w:rPr>
          <w:highlight w:val="none"/>
        </w:rPr>
      </w:pPr>
    </w:p>
    <w:sectPr>
      <w:pgSz w:w="11906" w:h="16838"/>
      <w:pgMar w:top="1417" w:right="1134" w:bottom="1134" w:left="1417" w:header="851" w:footer="992" w:gutter="0"/>
      <w:cols w:space="0" w:num="1"/>
      <w:docGrid w:type="lines" w:linePitch="33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A94">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DFCE7">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86558">
    <w:pPr>
      <w:pStyle w:val="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43601">
    <w:pPr>
      <w:pStyle w:val="9"/>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B357EC">
                          <w:pPr>
                            <w:pStyle w:val="9"/>
                            <w:ind w:firstLine="360"/>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2B357EC">
                    <w:pPr>
                      <w:pStyle w:val="9"/>
                      <w:ind w:firstLine="360"/>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80"/>
      </w:pPr>
      <w:r>
        <w:separator/>
      </w:r>
    </w:p>
  </w:footnote>
  <w:footnote w:type="continuationSeparator" w:id="1">
    <w:p>
      <w:pPr>
        <w:spacing w:before="0" w:after="0"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FD5BA">
    <w:pPr>
      <w:pStyle w:val="10"/>
      <w:tabs>
        <w:tab w:val="left" w:pos="4678"/>
        <w:tab w:val="clear" w:pos="4153"/>
      </w:tabs>
      <w:ind w:firstLine="0" w:firstLineChars="0"/>
    </w:pPr>
    <w:r>
      <w:rPr>
        <w:rFonts w:hint="eastAsia"/>
      </w:rPr>
      <w:t xml:space="preserve">                               </w:t>
    </w:r>
    <w:r>
      <w:t xml:space="preserve">    </w:t>
    </w:r>
    <w:r>
      <w:rPr>
        <w:rFonts w:hint="eastAsia"/>
      </w:rPr>
      <w:t xml:space="preserve">   </w:t>
    </w:r>
    <w:r>
      <w:rPr>
        <w:rFonts w:hint="eastAsia"/>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94AE0">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EBD1E">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DC4D19"/>
    <w:multiLevelType w:val="singleLevel"/>
    <w:tmpl w:val="A7DC4D19"/>
    <w:lvl w:ilvl="0" w:tentative="0">
      <w:start w:val="1"/>
      <w:numFmt w:val="decimal"/>
      <w:suff w:val="nothing"/>
      <w:lvlText w:val="%1、"/>
      <w:lvlJc w:val="left"/>
    </w:lvl>
  </w:abstractNum>
  <w:abstractNum w:abstractNumId="1">
    <w:nsid w:val="F46E4B2A"/>
    <w:multiLevelType w:val="multilevel"/>
    <w:tmpl w:val="F46E4B2A"/>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407748E8"/>
    <w:multiLevelType w:val="multilevel"/>
    <w:tmpl w:val="407748E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20"/>
  <w:drawingGridVerticalSpacing w:val="16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lhMTQ4ZTQ1M2FjYWUyYzExNDAyMzJkMTY3YWFkYWYifQ=="/>
  </w:docVars>
  <w:rsids>
    <w:rsidRoot w:val="10E53F5D"/>
    <w:rsid w:val="00014DD2"/>
    <w:rsid w:val="00020989"/>
    <w:rsid w:val="00023C6C"/>
    <w:rsid w:val="00025856"/>
    <w:rsid w:val="000406BA"/>
    <w:rsid w:val="000473D7"/>
    <w:rsid w:val="00050C39"/>
    <w:rsid w:val="00061FBA"/>
    <w:rsid w:val="0006237C"/>
    <w:rsid w:val="00064167"/>
    <w:rsid w:val="0006526C"/>
    <w:rsid w:val="00072421"/>
    <w:rsid w:val="00095457"/>
    <w:rsid w:val="000A16A4"/>
    <w:rsid w:val="000A691D"/>
    <w:rsid w:val="000C1F21"/>
    <w:rsid w:val="000E66CD"/>
    <w:rsid w:val="00101CAE"/>
    <w:rsid w:val="00111D5D"/>
    <w:rsid w:val="001129A1"/>
    <w:rsid w:val="00112A14"/>
    <w:rsid w:val="001168D5"/>
    <w:rsid w:val="00123A05"/>
    <w:rsid w:val="0015136F"/>
    <w:rsid w:val="00152724"/>
    <w:rsid w:val="00161786"/>
    <w:rsid w:val="001649E0"/>
    <w:rsid w:val="00173706"/>
    <w:rsid w:val="00174719"/>
    <w:rsid w:val="00185DD9"/>
    <w:rsid w:val="00185E2C"/>
    <w:rsid w:val="00191278"/>
    <w:rsid w:val="00194947"/>
    <w:rsid w:val="001A0352"/>
    <w:rsid w:val="001A6C9B"/>
    <w:rsid w:val="001B05D5"/>
    <w:rsid w:val="001C030A"/>
    <w:rsid w:val="001C1221"/>
    <w:rsid w:val="001C1578"/>
    <w:rsid w:val="001D75BD"/>
    <w:rsid w:val="001F00B7"/>
    <w:rsid w:val="001F41B9"/>
    <w:rsid w:val="002006DD"/>
    <w:rsid w:val="00213A91"/>
    <w:rsid w:val="00221C58"/>
    <w:rsid w:val="00233E9D"/>
    <w:rsid w:val="002369CF"/>
    <w:rsid w:val="002423D0"/>
    <w:rsid w:val="00242683"/>
    <w:rsid w:val="00265757"/>
    <w:rsid w:val="0027177C"/>
    <w:rsid w:val="002727D3"/>
    <w:rsid w:val="00281CC6"/>
    <w:rsid w:val="0029299E"/>
    <w:rsid w:val="002A7F38"/>
    <w:rsid w:val="002B110D"/>
    <w:rsid w:val="002C12BB"/>
    <w:rsid w:val="002C1915"/>
    <w:rsid w:val="002C6596"/>
    <w:rsid w:val="002D375D"/>
    <w:rsid w:val="002F7B4F"/>
    <w:rsid w:val="00300F27"/>
    <w:rsid w:val="00304E4E"/>
    <w:rsid w:val="00305270"/>
    <w:rsid w:val="003120B9"/>
    <w:rsid w:val="003154A9"/>
    <w:rsid w:val="00322167"/>
    <w:rsid w:val="0032257C"/>
    <w:rsid w:val="00324FFB"/>
    <w:rsid w:val="00327872"/>
    <w:rsid w:val="0034728A"/>
    <w:rsid w:val="0035736C"/>
    <w:rsid w:val="00366CF8"/>
    <w:rsid w:val="00366D11"/>
    <w:rsid w:val="003743EA"/>
    <w:rsid w:val="00381581"/>
    <w:rsid w:val="003B6BB1"/>
    <w:rsid w:val="003C067D"/>
    <w:rsid w:val="003D22E4"/>
    <w:rsid w:val="003E1408"/>
    <w:rsid w:val="00410A99"/>
    <w:rsid w:val="00426D3B"/>
    <w:rsid w:val="004317C7"/>
    <w:rsid w:val="00431EF4"/>
    <w:rsid w:val="0044224D"/>
    <w:rsid w:val="00444B12"/>
    <w:rsid w:val="00453C48"/>
    <w:rsid w:val="00470488"/>
    <w:rsid w:val="00475297"/>
    <w:rsid w:val="00491DD1"/>
    <w:rsid w:val="004A25F6"/>
    <w:rsid w:val="004A7381"/>
    <w:rsid w:val="004B2C9A"/>
    <w:rsid w:val="004D7855"/>
    <w:rsid w:val="004E4000"/>
    <w:rsid w:val="004E459E"/>
    <w:rsid w:val="004F6834"/>
    <w:rsid w:val="00502601"/>
    <w:rsid w:val="005028BF"/>
    <w:rsid w:val="00506BD1"/>
    <w:rsid w:val="00506C64"/>
    <w:rsid w:val="00527AE7"/>
    <w:rsid w:val="005309A4"/>
    <w:rsid w:val="00530A37"/>
    <w:rsid w:val="00531122"/>
    <w:rsid w:val="00533118"/>
    <w:rsid w:val="00542075"/>
    <w:rsid w:val="0055106A"/>
    <w:rsid w:val="0055150B"/>
    <w:rsid w:val="005525EB"/>
    <w:rsid w:val="00553B92"/>
    <w:rsid w:val="00553D92"/>
    <w:rsid w:val="00561609"/>
    <w:rsid w:val="00575EB6"/>
    <w:rsid w:val="00581007"/>
    <w:rsid w:val="00590911"/>
    <w:rsid w:val="00594666"/>
    <w:rsid w:val="00595FE3"/>
    <w:rsid w:val="00596722"/>
    <w:rsid w:val="00596CCD"/>
    <w:rsid w:val="005B0C2A"/>
    <w:rsid w:val="005C24E8"/>
    <w:rsid w:val="005E058B"/>
    <w:rsid w:val="00601C05"/>
    <w:rsid w:val="00607036"/>
    <w:rsid w:val="00632D1E"/>
    <w:rsid w:val="006406E9"/>
    <w:rsid w:val="00641B8D"/>
    <w:rsid w:val="00654118"/>
    <w:rsid w:val="0065483F"/>
    <w:rsid w:val="00663FF7"/>
    <w:rsid w:val="006641AF"/>
    <w:rsid w:val="00666AC0"/>
    <w:rsid w:val="00670120"/>
    <w:rsid w:val="00673C8D"/>
    <w:rsid w:val="006758E1"/>
    <w:rsid w:val="0069477C"/>
    <w:rsid w:val="006B02C1"/>
    <w:rsid w:val="006B3A84"/>
    <w:rsid w:val="006B5230"/>
    <w:rsid w:val="006C3A18"/>
    <w:rsid w:val="006D37DC"/>
    <w:rsid w:val="006D69BB"/>
    <w:rsid w:val="006E7CA5"/>
    <w:rsid w:val="006E7DC7"/>
    <w:rsid w:val="006F2B2B"/>
    <w:rsid w:val="007016CB"/>
    <w:rsid w:val="00702315"/>
    <w:rsid w:val="00704B62"/>
    <w:rsid w:val="00706940"/>
    <w:rsid w:val="00707A55"/>
    <w:rsid w:val="007108BC"/>
    <w:rsid w:val="00722DB8"/>
    <w:rsid w:val="00724664"/>
    <w:rsid w:val="00732989"/>
    <w:rsid w:val="00745BC9"/>
    <w:rsid w:val="00764FBC"/>
    <w:rsid w:val="00777F2E"/>
    <w:rsid w:val="0078430E"/>
    <w:rsid w:val="007959AC"/>
    <w:rsid w:val="007A6B90"/>
    <w:rsid w:val="007B5504"/>
    <w:rsid w:val="007D06A0"/>
    <w:rsid w:val="007E0BE0"/>
    <w:rsid w:val="007E6D4E"/>
    <w:rsid w:val="007F6598"/>
    <w:rsid w:val="0083739F"/>
    <w:rsid w:val="00847942"/>
    <w:rsid w:val="00850107"/>
    <w:rsid w:val="00850537"/>
    <w:rsid w:val="00856780"/>
    <w:rsid w:val="00873725"/>
    <w:rsid w:val="00884098"/>
    <w:rsid w:val="008906A4"/>
    <w:rsid w:val="008A4E8C"/>
    <w:rsid w:val="008A563D"/>
    <w:rsid w:val="008A5AB7"/>
    <w:rsid w:val="008B1786"/>
    <w:rsid w:val="008B2201"/>
    <w:rsid w:val="008B7BCE"/>
    <w:rsid w:val="008F4C13"/>
    <w:rsid w:val="008F4F53"/>
    <w:rsid w:val="00901FAA"/>
    <w:rsid w:val="00902E26"/>
    <w:rsid w:val="009067E0"/>
    <w:rsid w:val="0092194E"/>
    <w:rsid w:val="00942C90"/>
    <w:rsid w:val="009434F8"/>
    <w:rsid w:val="00946AAA"/>
    <w:rsid w:val="009571D6"/>
    <w:rsid w:val="00961F67"/>
    <w:rsid w:val="00967CED"/>
    <w:rsid w:val="00987B6C"/>
    <w:rsid w:val="00991D91"/>
    <w:rsid w:val="009A3919"/>
    <w:rsid w:val="009A3EFF"/>
    <w:rsid w:val="009B3D3C"/>
    <w:rsid w:val="009C3BEA"/>
    <w:rsid w:val="009D554C"/>
    <w:rsid w:val="009E17C2"/>
    <w:rsid w:val="009E506F"/>
    <w:rsid w:val="009E79E9"/>
    <w:rsid w:val="009F2A75"/>
    <w:rsid w:val="00A10263"/>
    <w:rsid w:val="00A10FEF"/>
    <w:rsid w:val="00A1209D"/>
    <w:rsid w:val="00A42CA0"/>
    <w:rsid w:val="00A4587F"/>
    <w:rsid w:val="00A50C4D"/>
    <w:rsid w:val="00A56C43"/>
    <w:rsid w:val="00A639BF"/>
    <w:rsid w:val="00A63FB6"/>
    <w:rsid w:val="00A648B1"/>
    <w:rsid w:val="00A977A1"/>
    <w:rsid w:val="00AA1C2B"/>
    <w:rsid w:val="00AA2108"/>
    <w:rsid w:val="00AA2446"/>
    <w:rsid w:val="00AC34F1"/>
    <w:rsid w:val="00AC772B"/>
    <w:rsid w:val="00AD3E82"/>
    <w:rsid w:val="00AD6011"/>
    <w:rsid w:val="00AE0E56"/>
    <w:rsid w:val="00AE26BC"/>
    <w:rsid w:val="00AF0DCD"/>
    <w:rsid w:val="00AF32CD"/>
    <w:rsid w:val="00B150AE"/>
    <w:rsid w:val="00B26E88"/>
    <w:rsid w:val="00B55AF0"/>
    <w:rsid w:val="00B7252C"/>
    <w:rsid w:val="00B731AC"/>
    <w:rsid w:val="00B754B7"/>
    <w:rsid w:val="00B96E08"/>
    <w:rsid w:val="00BB1AC4"/>
    <w:rsid w:val="00BD0AF8"/>
    <w:rsid w:val="00BF6F2D"/>
    <w:rsid w:val="00BF7618"/>
    <w:rsid w:val="00C13B7F"/>
    <w:rsid w:val="00C14D72"/>
    <w:rsid w:val="00C20411"/>
    <w:rsid w:val="00C376DA"/>
    <w:rsid w:val="00C37E53"/>
    <w:rsid w:val="00C64C20"/>
    <w:rsid w:val="00C8623B"/>
    <w:rsid w:val="00C9443F"/>
    <w:rsid w:val="00C94B5B"/>
    <w:rsid w:val="00CA6CAC"/>
    <w:rsid w:val="00CB6B1D"/>
    <w:rsid w:val="00CB75A2"/>
    <w:rsid w:val="00CC6550"/>
    <w:rsid w:val="00CD2C55"/>
    <w:rsid w:val="00CE2D0B"/>
    <w:rsid w:val="00CE3FFD"/>
    <w:rsid w:val="00CE416C"/>
    <w:rsid w:val="00CF20E6"/>
    <w:rsid w:val="00CF2C15"/>
    <w:rsid w:val="00D010F4"/>
    <w:rsid w:val="00D039C8"/>
    <w:rsid w:val="00D03E55"/>
    <w:rsid w:val="00D07702"/>
    <w:rsid w:val="00D22C1F"/>
    <w:rsid w:val="00D3514D"/>
    <w:rsid w:val="00D36C69"/>
    <w:rsid w:val="00D45A2D"/>
    <w:rsid w:val="00D4622B"/>
    <w:rsid w:val="00D62143"/>
    <w:rsid w:val="00D812CB"/>
    <w:rsid w:val="00DA0620"/>
    <w:rsid w:val="00DA41C6"/>
    <w:rsid w:val="00DA4542"/>
    <w:rsid w:val="00DA649D"/>
    <w:rsid w:val="00DA70E3"/>
    <w:rsid w:val="00DC3D00"/>
    <w:rsid w:val="00DD12D7"/>
    <w:rsid w:val="00DD6383"/>
    <w:rsid w:val="00DE4C2C"/>
    <w:rsid w:val="00DE61FB"/>
    <w:rsid w:val="00E038DA"/>
    <w:rsid w:val="00E15595"/>
    <w:rsid w:val="00E21320"/>
    <w:rsid w:val="00E405CF"/>
    <w:rsid w:val="00E46FA1"/>
    <w:rsid w:val="00E57146"/>
    <w:rsid w:val="00E62EBF"/>
    <w:rsid w:val="00E849D1"/>
    <w:rsid w:val="00E84F1E"/>
    <w:rsid w:val="00E86ED4"/>
    <w:rsid w:val="00E963B7"/>
    <w:rsid w:val="00E96DD6"/>
    <w:rsid w:val="00EA534D"/>
    <w:rsid w:val="00EA7FAB"/>
    <w:rsid w:val="00EB6CC0"/>
    <w:rsid w:val="00EC1ABD"/>
    <w:rsid w:val="00EC1C95"/>
    <w:rsid w:val="00EC6179"/>
    <w:rsid w:val="00EE2F57"/>
    <w:rsid w:val="00EE45C1"/>
    <w:rsid w:val="00EE4F5A"/>
    <w:rsid w:val="00EE53D8"/>
    <w:rsid w:val="00EF0EEF"/>
    <w:rsid w:val="00EF539B"/>
    <w:rsid w:val="00F0764A"/>
    <w:rsid w:val="00F359AE"/>
    <w:rsid w:val="00F46AC0"/>
    <w:rsid w:val="00F669D4"/>
    <w:rsid w:val="00F8281D"/>
    <w:rsid w:val="00F862D1"/>
    <w:rsid w:val="00FA008B"/>
    <w:rsid w:val="00FB34D0"/>
    <w:rsid w:val="00FB4196"/>
    <w:rsid w:val="00FC2433"/>
    <w:rsid w:val="00FC31DD"/>
    <w:rsid w:val="00FD0F6F"/>
    <w:rsid w:val="00FD26C8"/>
    <w:rsid w:val="00FE7ADC"/>
    <w:rsid w:val="00FF6C1F"/>
    <w:rsid w:val="00FF6C63"/>
    <w:rsid w:val="026F2DBC"/>
    <w:rsid w:val="02CB3B8E"/>
    <w:rsid w:val="03787BED"/>
    <w:rsid w:val="03C73B4D"/>
    <w:rsid w:val="04C81122"/>
    <w:rsid w:val="05196474"/>
    <w:rsid w:val="058C6666"/>
    <w:rsid w:val="059B1CEB"/>
    <w:rsid w:val="06623308"/>
    <w:rsid w:val="06E82BE7"/>
    <w:rsid w:val="071B1FAB"/>
    <w:rsid w:val="073716A9"/>
    <w:rsid w:val="07690DA2"/>
    <w:rsid w:val="0805757E"/>
    <w:rsid w:val="08C6694B"/>
    <w:rsid w:val="08CD43A0"/>
    <w:rsid w:val="08E61734"/>
    <w:rsid w:val="0916129E"/>
    <w:rsid w:val="09B90305"/>
    <w:rsid w:val="09F506B6"/>
    <w:rsid w:val="0A021D00"/>
    <w:rsid w:val="0A272235"/>
    <w:rsid w:val="0A8F0153"/>
    <w:rsid w:val="0AB26F30"/>
    <w:rsid w:val="0AF47D59"/>
    <w:rsid w:val="0B6519F7"/>
    <w:rsid w:val="0B9F1A9C"/>
    <w:rsid w:val="0BF31815"/>
    <w:rsid w:val="0D191935"/>
    <w:rsid w:val="0DB16D23"/>
    <w:rsid w:val="0E0D38E3"/>
    <w:rsid w:val="0EE95790"/>
    <w:rsid w:val="0EF0135F"/>
    <w:rsid w:val="0F520307"/>
    <w:rsid w:val="0F5E5FB7"/>
    <w:rsid w:val="0FD647E6"/>
    <w:rsid w:val="0FEE3A3F"/>
    <w:rsid w:val="103E506A"/>
    <w:rsid w:val="106B146F"/>
    <w:rsid w:val="108D3B36"/>
    <w:rsid w:val="10A24D17"/>
    <w:rsid w:val="10E53F5D"/>
    <w:rsid w:val="10FB7970"/>
    <w:rsid w:val="1134619D"/>
    <w:rsid w:val="11491839"/>
    <w:rsid w:val="116D3AB2"/>
    <w:rsid w:val="11C07B7F"/>
    <w:rsid w:val="11C10F00"/>
    <w:rsid w:val="11C54AB6"/>
    <w:rsid w:val="11CE5360"/>
    <w:rsid w:val="11DB10C8"/>
    <w:rsid w:val="11F315A7"/>
    <w:rsid w:val="12405AF0"/>
    <w:rsid w:val="125E2446"/>
    <w:rsid w:val="126638DA"/>
    <w:rsid w:val="12C10A21"/>
    <w:rsid w:val="12C83056"/>
    <w:rsid w:val="138F0FF5"/>
    <w:rsid w:val="139665FF"/>
    <w:rsid w:val="13987E08"/>
    <w:rsid w:val="13D83BDA"/>
    <w:rsid w:val="14043471"/>
    <w:rsid w:val="142750AD"/>
    <w:rsid w:val="144377F7"/>
    <w:rsid w:val="14956699"/>
    <w:rsid w:val="14A359A0"/>
    <w:rsid w:val="14C917F8"/>
    <w:rsid w:val="14F23053"/>
    <w:rsid w:val="152863A0"/>
    <w:rsid w:val="155B6352"/>
    <w:rsid w:val="1597236F"/>
    <w:rsid w:val="15F4277B"/>
    <w:rsid w:val="16206F69"/>
    <w:rsid w:val="1675562B"/>
    <w:rsid w:val="16983F01"/>
    <w:rsid w:val="16A245A0"/>
    <w:rsid w:val="16D8458B"/>
    <w:rsid w:val="16DF5651"/>
    <w:rsid w:val="16E532ED"/>
    <w:rsid w:val="16F131B4"/>
    <w:rsid w:val="1755281C"/>
    <w:rsid w:val="17650515"/>
    <w:rsid w:val="178F706F"/>
    <w:rsid w:val="1822653F"/>
    <w:rsid w:val="18806E9B"/>
    <w:rsid w:val="18890233"/>
    <w:rsid w:val="18A27560"/>
    <w:rsid w:val="19373B2A"/>
    <w:rsid w:val="1945500A"/>
    <w:rsid w:val="195B3E98"/>
    <w:rsid w:val="196560A4"/>
    <w:rsid w:val="197554F3"/>
    <w:rsid w:val="19982251"/>
    <w:rsid w:val="19F8741E"/>
    <w:rsid w:val="1A1F4261"/>
    <w:rsid w:val="1A406BBD"/>
    <w:rsid w:val="1A696E56"/>
    <w:rsid w:val="1A7A2BCC"/>
    <w:rsid w:val="1A8643B6"/>
    <w:rsid w:val="1AC83020"/>
    <w:rsid w:val="1B055433"/>
    <w:rsid w:val="1B4867A4"/>
    <w:rsid w:val="1B96537C"/>
    <w:rsid w:val="1BA3321E"/>
    <w:rsid w:val="1BEB03E7"/>
    <w:rsid w:val="1C1811D0"/>
    <w:rsid w:val="1C9C3AE4"/>
    <w:rsid w:val="1CE85CA2"/>
    <w:rsid w:val="1D0B504C"/>
    <w:rsid w:val="1D27486C"/>
    <w:rsid w:val="1D2B18B9"/>
    <w:rsid w:val="1DB23919"/>
    <w:rsid w:val="1DCF39C9"/>
    <w:rsid w:val="1DDB46D6"/>
    <w:rsid w:val="1E280202"/>
    <w:rsid w:val="1E31755D"/>
    <w:rsid w:val="1E702911"/>
    <w:rsid w:val="1EA9518B"/>
    <w:rsid w:val="1EE14E83"/>
    <w:rsid w:val="1F085150"/>
    <w:rsid w:val="1F2C1087"/>
    <w:rsid w:val="1F4461EC"/>
    <w:rsid w:val="1F6A6C3B"/>
    <w:rsid w:val="1FD44489"/>
    <w:rsid w:val="1FF97A4C"/>
    <w:rsid w:val="1FFB528B"/>
    <w:rsid w:val="20177EEB"/>
    <w:rsid w:val="208763B3"/>
    <w:rsid w:val="209908C2"/>
    <w:rsid w:val="21485770"/>
    <w:rsid w:val="21725123"/>
    <w:rsid w:val="217D3EE0"/>
    <w:rsid w:val="220423A9"/>
    <w:rsid w:val="225E59B5"/>
    <w:rsid w:val="225F4F40"/>
    <w:rsid w:val="22734542"/>
    <w:rsid w:val="22A039ED"/>
    <w:rsid w:val="22A355FD"/>
    <w:rsid w:val="22CC46C9"/>
    <w:rsid w:val="233E112B"/>
    <w:rsid w:val="23BB5C26"/>
    <w:rsid w:val="23D03C0B"/>
    <w:rsid w:val="24156E0C"/>
    <w:rsid w:val="242778E2"/>
    <w:rsid w:val="243D661A"/>
    <w:rsid w:val="24765527"/>
    <w:rsid w:val="248C3292"/>
    <w:rsid w:val="24C401A6"/>
    <w:rsid w:val="25121048"/>
    <w:rsid w:val="255D6CCF"/>
    <w:rsid w:val="25710085"/>
    <w:rsid w:val="262D6792"/>
    <w:rsid w:val="26636DB4"/>
    <w:rsid w:val="26FE0A94"/>
    <w:rsid w:val="27184D95"/>
    <w:rsid w:val="27446DCD"/>
    <w:rsid w:val="27D62883"/>
    <w:rsid w:val="27D877DC"/>
    <w:rsid w:val="27E71EF4"/>
    <w:rsid w:val="280451E0"/>
    <w:rsid w:val="281C600F"/>
    <w:rsid w:val="281D71FE"/>
    <w:rsid w:val="28EC673C"/>
    <w:rsid w:val="28EE7E00"/>
    <w:rsid w:val="28F31C83"/>
    <w:rsid w:val="2933617D"/>
    <w:rsid w:val="2A8739DC"/>
    <w:rsid w:val="2AD84AE6"/>
    <w:rsid w:val="2B1A44EC"/>
    <w:rsid w:val="2B8A3B76"/>
    <w:rsid w:val="2BC12F62"/>
    <w:rsid w:val="2BC25ADE"/>
    <w:rsid w:val="2BF417FE"/>
    <w:rsid w:val="2BF70330"/>
    <w:rsid w:val="2C1B017B"/>
    <w:rsid w:val="2C1E4A94"/>
    <w:rsid w:val="2C375326"/>
    <w:rsid w:val="2C534F0F"/>
    <w:rsid w:val="2C8D70FC"/>
    <w:rsid w:val="2CC356B8"/>
    <w:rsid w:val="2CE4774F"/>
    <w:rsid w:val="2CE52B16"/>
    <w:rsid w:val="2DEF4A1E"/>
    <w:rsid w:val="2E23579F"/>
    <w:rsid w:val="2E3031D3"/>
    <w:rsid w:val="303C1505"/>
    <w:rsid w:val="304C1E1A"/>
    <w:rsid w:val="30531365"/>
    <w:rsid w:val="305F7E12"/>
    <w:rsid w:val="30DD12C2"/>
    <w:rsid w:val="30E800E3"/>
    <w:rsid w:val="31C743F8"/>
    <w:rsid w:val="31CE2F95"/>
    <w:rsid w:val="322A61CD"/>
    <w:rsid w:val="3243650D"/>
    <w:rsid w:val="328576E7"/>
    <w:rsid w:val="32E3440E"/>
    <w:rsid w:val="337B2999"/>
    <w:rsid w:val="33EA2882"/>
    <w:rsid w:val="34096765"/>
    <w:rsid w:val="34996758"/>
    <w:rsid w:val="34D16F9E"/>
    <w:rsid w:val="35582F34"/>
    <w:rsid w:val="359B7740"/>
    <w:rsid w:val="35F94A09"/>
    <w:rsid w:val="36471E5D"/>
    <w:rsid w:val="36477600"/>
    <w:rsid w:val="364E0F25"/>
    <w:rsid w:val="36625766"/>
    <w:rsid w:val="366C19C4"/>
    <w:rsid w:val="366F33B1"/>
    <w:rsid w:val="369F304F"/>
    <w:rsid w:val="36BC404D"/>
    <w:rsid w:val="36F5400D"/>
    <w:rsid w:val="36FE0ECB"/>
    <w:rsid w:val="37156B57"/>
    <w:rsid w:val="37225683"/>
    <w:rsid w:val="37662890"/>
    <w:rsid w:val="38193C51"/>
    <w:rsid w:val="390414E4"/>
    <w:rsid w:val="39595A94"/>
    <w:rsid w:val="39A04863"/>
    <w:rsid w:val="39A1332D"/>
    <w:rsid w:val="39AC281E"/>
    <w:rsid w:val="39D778CA"/>
    <w:rsid w:val="3A406A9C"/>
    <w:rsid w:val="3ACD2274"/>
    <w:rsid w:val="3B6149E6"/>
    <w:rsid w:val="3B7D526F"/>
    <w:rsid w:val="3BBC55AF"/>
    <w:rsid w:val="3BE83720"/>
    <w:rsid w:val="3C584A6D"/>
    <w:rsid w:val="3C9B059F"/>
    <w:rsid w:val="3D854D39"/>
    <w:rsid w:val="3DA642A8"/>
    <w:rsid w:val="3E361BB6"/>
    <w:rsid w:val="3E9308ED"/>
    <w:rsid w:val="3E9D52A4"/>
    <w:rsid w:val="3EA01C4B"/>
    <w:rsid w:val="3EB01018"/>
    <w:rsid w:val="3ED171C0"/>
    <w:rsid w:val="3EEB3834"/>
    <w:rsid w:val="3F7A2219"/>
    <w:rsid w:val="3FE16D38"/>
    <w:rsid w:val="403B78BC"/>
    <w:rsid w:val="408D0011"/>
    <w:rsid w:val="40972E6D"/>
    <w:rsid w:val="40A355C2"/>
    <w:rsid w:val="40B57368"/>
    <w:rsid w:val="40B65676"/>
    <w:rsid w:val="40C24D2D"/>
    <w:rsid w:val="40CF5EDB"/>
    <w:rsid w:val="40DA5736"/>
    <w:rsid w:val="41792343"/>
    <w:rsid w:val="41A61255"/>
    <w:rsid w:val="41D80476"/>
    <w:rsid w:val="424C1294"/>
    <w:rsid w:val="42A80282"/>
    <w:rsid w:val="42F96806"/>
    <w:rsid w:val="43162C7B"/>
    <w:rsid w:val="432D42AA"/>
    <w:rsid w:val="433D1737"/>
    <w:rsid w:val="43D87E56"/>
    <w:rsid w:val="43E1181D"/>
    <w:rsid w:val="43EE35BD"/>
    <w:rsid w:val="44492EBF"/>
    <w:rsid w:val="444F025E"/>
    <w:rsid w:val="447F4646"/>
    <w:rsid w:val="449830DD"/>
    <w:rsid w:val="44C535F4"/>
    <w:rsid w:val="44D87528"/>
    <w:rsid w:val="44E17676"/>
    <w:rsid w:val="45022D22"/>
    <w:rsid w:val="451C55E8"/>
    <w:rsid w:val="4540074A"/>
    <w:rsid w:val="458929BD"/>
    <w:rsid w:val="45F92115"/>
    <w:rsid w:val="464B1C3F"/>
    <w:rsid w:val="465329A2"/>
    <w:rsid w:val="469607AB"/>
    <w:rsid w:val="46D82BF0"/>
    <w:rsid w:val="471255DD"/>
    <w:rsid w:val="47A3762B"/>
    <w:rsid w:val="480E13DB"/>
    <w:rsid w:val="48BB16EE"/>
    <w:rsid w:val="48DC1C54"/>
    <w:rsid w:val="48E25012"/>
    <w:rsid w:val="490A528E"/>
    <w:rsid w:val="49265B96"/>
    <w:rsid w:val="49362132"/>
    <w:rsid w:val="49783096"/>
    <w:rsid w:val="49783A80"/>
    <w:rsid w:val="498C6BC9"/>
    <w:rsid w:val="4A100B71"/>
    <w:rsid w:val="4A2B3F10"/>
    <w:rsid w:val="4A657908"/>
    <w:rsid w:val="4B440ACC"/>
    <w:rsid w:val="4B5170C4"/>
    <w:rsid w:val="4B5A0E18"/>
    <w:rsid w:val="4BA75963"/>
    <w:rsid w:val="4C360627"/>
    <w:rsid w:val="4C905D4C"/>
    <w:rsid w:val="4CAD790B"/>
    <w:rsid w:val="4CB30ED3"/>
    <w:rsid w:val="4D187E33"/>
    <w:rsid w:val="4D4D638B"/>
    <w:rsid w:val="4D4D73B3"/>
    <w:rsid w:val="4E286BC5"/>
    <w:rsid w:val="4E365D18"/>
    <w:rsid w:val="4E451F72"/>
    <w:rsid w:val="4EDA1855"/>
    <w:rsid w:val="4F041400"/>
    <w:rsid w:val="4F1126A8"/>
    <w:rsid w:val="4F2F4E1B"/>
    <w:rsid w:val="4F69532F"/>
    <w:rsid w:val="4F6A24FF"/>
    <w:rsid w:val="4F6F55CC"/>
    <w:rsid w:val="4FA76842"/>
    <w:rsid w:val="502047A3"/>
    <w:rsid w:val="503C7BCC"/>
    <w:rsid w:val="5083711E"/>
    <w:rsid w:val="50DD296C"/>
    <w:rsid w:val="50EA7DBE"/>
    <w:rsid w:val="50F56503"/>
    <w:rsid w:val="50FC51C8"/>
    <w:rsid w:val="512E5E38"/>
    <w:rsid w:val="51347136"/>
    <w:rsid w:val="51687C6C"/>
    <w:rsid w:val="526105C4"/>
    <w:rsid w:val="52646BEC"/>
    <w:rsid w:val="526F3A1A"/>
    <w:rsid w:val="527C7FEA"/>
    <w:rsid w:val="52A66EFD"/>
    <w:rsid w:val="52BD5884"/>
    <w:rsid w:val="52DC2ADF"/>
    <w:rsid w:val="53175FE6"/>
    <w:rsid w:val="534B5AEE"/>
    <w:rsid w:val="53955D2A"/>
    <w:rsid w:val="53CB504D"/>
    <w:rsid w:val="53CD3865"/>
    <w:rsid w:val="544D12FA"/>
    <w:rsid w:val="548645CB"/>
    <w:rsid w:val="54CB7EDB"/>
    <w:rsid w:val="552C1E1E"/>
    <w:rsid w:val="555E0532"/>
    <w:rsid w:val="556A4B90"/>
    <w:rsid w:val="55D80A11"/>
    <w:rsid w:val="55EA0446"/>
    <w:rsid w:val="562822B3"/>
    <w:rsid w:val="563C288F"/>
    <w:rsid w:val="56634844"/>
    <w:rsid w:val="56B40CCD"/>
    <w:rsid w:val="56E43A3A"/>
    <w:rsid w:val="570F3311"/>
    <w:rsid w:val="57143113"/>
    <w:rsid w:val="574224BC"/>
    <w:rsid w:val="574A61BE"/>
    <w:rsid w:val="57757472"/>
    <w:rsid w:val="577C4C6E"/>
    <w:rsid w:val="578C7F84"/>
    <w:rsid w:val="57997DB4"/>
    <w:rsid w:val="57AC4DC9"/>
    <w:rsid w:val="57D909AD"/>
    <w:rsid w:val="57DD7C6F"/>
    <w:rsid w:val="58001998"/>
    <w:rsid w:val="583248A4"/>
    <w:rsid w:val="589B7A52"/>
    <w:rsid w:val="589E1BE9"/>
    <w:rsid w:val="58B3729C"/>
    <w:rsid w:val="58EC4AFF"/>
    <w:rsid w:val="59036F9B"/>
    <w:rsid w:val="59073654"/>
    <w:rsid w:val="598F29C3"/>
    <w:rsid w:val="59A41758"/>
    <w:rsid w:val="5A474249"/>
    <w:rsid w:val="5ACB4E94"/>
    <w:rsid w:val="5AED4A98"/>
    <w:rsid w:val="5B5B5449"/>
    <w:rsid w:val="5B6E67DE"/>
    <w:rsid w:val="5BE61D5E"/>
    <w:rsid w:val="5C0C6FCF"/>
    <w:rsid w:val="5CA33C2D"/>
    <w:rsid w:val="5CF438B2"/>
    <w:rsid w:val="5E4410A3"/>
    <w:rsid w:val="5E547F68"/>
    <w:rsid w:val="5E5B7A08"/>
    <w:rsid w:val="5EFC0A7F"/>
    <w:rsid w:val="5F9323F2"/>
    <w:rsid w:val="5FA34A0D"/>
    <w:rsid w:val="5FBC11F8"/>
    <w:rsid w:val="5FFF3529"/>
    <w:rsid w:val="60115044"/>
    <w:rsid w:val="607E6B77"/>
    <w:rsid w:val="60AB30B2"/>
    <w:rsid w:val="60F811C1"/>
    <w:rsid w:val="611E2403"/>
    <w:rsid w:val="61960897"/>
    <w:rsid w:val="61B93E7E"/>
    <w:rsid w:val="61D93BBA"/>
    <w:rsid w:val="62C67088"/>
    <w:rsid w:val="63062529"/>
    <w:rsid w:val="63597D52"/>
    <w:rsid w:val="63CA35EF"/>
    <w:rsid w:val="63F57AF7"/>
    <w:rsid w:val="6439605C"/>
    <w:rsid w:val="64485F01"/>
    <w:rsid w:val="64BC7C0E"/>
    <w:rsid w:val="64C617E8"/>
    <w:rsid w:val="64CD6822"/>
    <w:rsid w:val="651500D2"/>
    <w:rsid w:val="656A2DD7"/>
    <w:rsid w:val="65A24A57"/>
    <w:rsid w:val="663F53C3"/>
    <w:rsid w:val="663F77E1"/>
    <w:rsid w:val="66DC3F1F"/>
    <w:rsid w:val="67C97791"/>
    <w:rsid w:val="67E265FC"/>
    <w:rsid w:val="67E45133"/>
    <w:rsid w:val="680303B3"/>
    <w:rsid w:val="683F643B"/>
    <w:rsid w:val="684B5D8B"/>
    <w:rsid w:val="696372B1"/>
    <w:rsid w:val="69F524F0"/>
    <w:rsid w:val="6A4622B3"/>
    <w:rsid w:val="6ACD1048"/>
    <w:rsid w:val="6B152320"/>
    <w:rsid w:val="6B577611"/>
    <w:rsid w:val="6B647F80"/>
    <w:rsid w:val="6B8509B9"/>
    <w:rsid w:val="6BB16F66"/>
    <w:rsid w:val="6BBD6DEB"/>
    <w:rsid w:val="6BCB0EB9"/>
    <w:rsid w:val="6CC941C5"/>
    <w:rsid w:val="6D8F14F0"/>
    <w:rsid w:val="6E325BBA"/>
    <w:rsid w:val="6E743115"/>
    <w:rsid w:val="6EAF725D"/>
    <w:rsid w:val="6EB5014C"/>
    <w:rsid w:val="6EB73883"/>
    <w:rsid w:val="6F051F5B"/>
    <w:rsid w:val="6F0F3EFF"/>
    <w:rsid w:val="6F8D67BA"/>
    <w:rsid w:val="6F9C09F9"/>
    <w:rsid w:val="6FA2668E"/>
    <w:rsid w:val="6FF042A4"/>
    <w:rsid w:val="6FFE7D0B"/>
    <w:rsid w:val="70125895"/>
    <w:rsid w:val="706C351E"/>
    <w:rsid w:val="706D7E13"/>
    <w:rsid w:val="70936512"/>
    <w:rsid w:val="71155335"/>
    <w:rsid w:val="7156517B"/>
    <w:rsid w:val="715669F6"/>
    <w:rsid w:val="71683250"/>
    <w:rsid w:val="717E7084"/>
    <w:rsid w:val="718F4FF1"/>
    <w:rsid w:val="71E42681"/>
    <w:rsid w:val="72C250C7"/>
    <w:rsid w:val="72DB0A87"/>
    <w:rsid w:val="73B840DC"/>
    <w:rsid w:val="73E423C2"/>
    <w:rsid w:val="73E858F8"/>
    <w:rsid w:val="73FF76FB"/>
    <w:rsid w:val="74244779"/>
    <w:rsid w:val="743C1519"/>
    <w:rsid w:val="74750913"/>
    <w:rsid w:val="749D2673"/>
    <w:rsid w:val="74C1366B"/>
    <w:rsid w:val="75815E5F"/>
    <w:rsid w:val="75941F30"/>
    <w:rsid w:val="75BB3487"/>
    <w:rsid w:val="75C630A2"/>
    <w:rsid w:val="75F56631"/>
    <w:rsid w:val="763F1C89"/>
    <w:rsid w:val="76FD7788"/>
    <w:rsid w:val="77091778"/>
    <w:rsid w:val="772271FD"/>
    <w:rsid w:val="774A3645"/>
    <w:rsid w:val="78695E73"/>
    <w:rsid w:val="788B3E1F"/>
    <w:rsid w:val="78D20AC9"/>
    <w:rsid w:val="791E020A"/>
    <w:rsid w:val="79D6102A"/>
    <w:rsid w:val="7B173F68"/>
    <w:rsid w:val="7BF33A16"/>
    <w:rsid w:val="7C222B1D"/>
    <w:rsid w:val="7C8177DF"/>
    <w:rsid w:val="7D122B95"/>
    <w:rsid w:val="7D750080"/>
    <w:rsid w:val="7DA71A0B"/>
    <w:rsid w:val="7DDF73F6"/>
    <w:rsid w:val="7E4E25AE"/>
    <w:rsid w:val="7F1E61AE"/>
    <w:rsid w:val="7F201A75"/>
    <w:rsid w:val="7F284840"/>
    <w:rsid w:val="7F372E11"/>
    <w:rsid w:val="7F902A52"/>
    <w:rsid w:val="7F905919"/>
    <w:rsid w:val="7FE161B5"/>
    <w:rsid w:val="7FF25CD6"/>
    <w:rsid w:val="7FF34C29"/>
    <w:rsid w:val="7FFD22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40" w:after="40" w:line="360" w:lineRule="auto"/>
      <w:ind w:firstLine="480" w:firstLineChars="200"/>
    </w:pPr>
    <w:rPr>
      <w:rFonts w:ascii="宋体" w:hAnsi="宋体" w:eastAsia="宋体" w:cs="宋体"/>
      <w:kern w:val="2"/>
      <w:sz w:val="24"/>
      <w:szCs w:val="24"/>
      <w:lang w:val="en-US" w:eastAsia="zh-CN" w:bidi="ar-SA"/>
    </w:rPr>
  </w:style>
  <w:style w:type="paragraph" w:styleId="2">
    <w:name w:val="heading 1"/>
    <w:basedOn w:val="1"/>
    <w:next w:val="1"/>
    <w:qFormat/>
    <w:uiPriority w:val="0"/>
    <w:pPr>
      <w:keepNext/>
      <w:keepLines/>
      <w:spacing w:before="100" w:after="100"/>
      <w:ind w:firstLine="0" w:firstLineChars="0"/>
      <w:outlineLvl w:val="0"/>
    </w:pPr>
    <w:rPr>
      <w:b/>
      <w:kern w:val="44"/>
      <w:sz w:val="28"/>
    </w:rPr>
  </w:style>
  <w:style w:type="paragraph" w:styleId="3">
    <w:name w:val="heading 2"/>
    <w:basedOn w:val="1"/>
    <w:next w:val="1"/>
    <w:unhideWhenUsed/>
    <w:qFormat/>
    <w:uiPriority w:val="0"/>
    <w:pPr>
      <w:keepNext/>
      <w:keepLines/>
      <w:ind w:firstLine="0" w:firstLineChars="0"/>
      <w:outlineLvl w:val="1"/>
    </w:pPr>
    <w:rPr>
      <w:rFonts w:ascii="Arial" w:hAnsi="Arial"/>
      <w:b/>
    </w:rPr>
  </w:style>
  <w:style w:type="paragraph" w:styleId="4">
    <w:name w:val="heading 4"/>
    <w:basedOn w:val="1"/>
    <w:next w:val="1"/>
    <w:qFormat/>
    <w:uiPriority w:val="0"/>
    <w:pPr>
      <w:keepNext/>
      <w:keepLines/>
      <w:spacing w:before="120"/>
      <w:outlineLvl w:val="3"/>
    </w:pPr>
    <w:rPr>
      <w:rFonts w:ascii="Arial" w:hAnsi="Arial"/>
      <w:b/>
      <w:bCs/>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5"/>
    <w:qFormat/>
    <w:uiPriority w:val="0"/>
  </w:style>
  <w:style w:type="paragraph" w:styleId="6">
    <w:name w:val="Body Text"/>
    <w:basedOn w:val="1"/>
    <w:qFormat/>
    <w:uiPriority w:val="1"/>
    <w:pPr>
      <w:spacing w:before="161"/>
      <w:ind w:left="1068"/>
    </w:pPr>
    <w:rPr>
      <w:lang w:val="zh-CN" w:bidi="zh-CN"/>
    </w:rPr>
  </w:style>
  <w:style w:type="paragraph" w:styleId="7">
    <w:name w:val="Plain Text"/>
    <w:basedOn w:val="1"/>
    <w:qFormat/>
    <w:uiPriority w:val="0"/>
    <w:rPr>
      <w:rFonts w:hAnsi="Courier New"/>
    </w:rPr>
  </w:style>
  <w:style w:type="paragraph" w:styleId="8">
    <w:name w:val="Balloon Text"/>
    <w:basedOn w:val="1"/>
    <w:link w:val="24"/>
    <w:qFormat/>
    <w:uiPriority w:val="0"/>
    <w:pPr>
      <w:spacing w:before="0" w:after="0" w:line="240" w:lineRule="auto"/>
    </w:pPr>
    <w:rPr>
      <w:sz w:val="18"/>
      <w:szCs w:val="18"/>
    </w:rPr>
  </w:style>
  <w:style w:type="paragraph" w:styleId="9">
    <w:name w:val="footer"/>
    <w:basedOn w:val="1"/>
    <w:next w:val="1"/>
    <w:qFormat/>
    <w:uiPriority w:val="0"/>
    <w:pPr>
      <w:tabs>
        <w:tab w:val="center" w:pos="4153"/>
        <w:tab w:val="right" w:pos="8306"/>
      </w:tabs>
      <w:snapToGrid w:val="0"/>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1">
    <w:name w:val="toc 1"/>
    <w:basedOn w:val="1"/>
    <w:next w:val="1"/>
    <w:unhideWhenUsed/>
    <w:qFormat/>
    <w:uiPriority w:val="39"/>
  </w:style>
  <w:style w:type="paragraph" w:styleId="12">
    <w:name w:val="toc 2"/>
    <w:basedOn w:val="1"/>
    <w:next w:val="1"/>
    <w:unhideWhenUsed/>
    <w:qFormat/>
    <w:uiPriority w:val="39"/>
    <w:pPr>
      <w:ind w:left="420" w:leftChars="200"/>
    </w:pPr>
  </w:style>
  <w:style w:type="paragraph" w:styleId="13">
    <w:name w:val="annotation subject"/>
    <w:basedOn w:val="5"/>
    <w:next w:val="5"/>
    <w:link w:val="26"/>
    <w:qFormat/>
    <w:uiPriority w:val="0"/>
    <w:rPr>
      <w:b/>
      <w:bCs/>
    </w:rPr>
  </w:style>
  <w:style w:type="paragraph" w:styleId="14">
    <w:name w:val="Body Text First Indent"/>
    <w:basedOn w:val="6"/>
    <w:next w:val="1"/>
    <w:unhideWhenUsed/>
    <w:qFormat/>
    <w:uiPriority w:val="99"/>
    <w:pPr>
      <w:adjustRightInd w:val="0"/>
      <w:spacing w:line="312" w:lineRule="atLeast"/>
      <w:ind w:firstLine="420" w:firstLineChars="100"/>
      <w:textAlignment w:val="baseline"/>
    </w:pPr>
    <w:rPr>
      <w:b/>
      <w:kern w:val="0"/>
      <w:sz w:val="36"/>
      <w:szCs w:val="20"/>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unhideWhenUsed/>
    <w:qFormat/>
    <w:uiPriority w:val="99"/>
    <w:rPr>
      <w:color w:val="0563C1" w:themeColor="hyperlink"/>
      <w:u w:val="single"/>
      <w14:textFill>
        <w14:solidFill>
          <w14:schemeClr w14:val="hlink"/>
        </w14:solidFill>
      </w14:textFill>
    </w:rPr>
  </w:style>
  <w:style w:type="character" w:styleId="19">
    <w:name w:val="annotation reference"/>
    <w:basedOn w:val="17"/>
    <w:qFormat/>
    <w:uiPriority w:val="0"/>
    <w:rPr>
      <w:sz w:val="21"/>
      <w:szCs w:val="21"/>
    </w:rPr>
  </w:style>
  <w:style w:type="paragraph" w:customStyle="1" w:styleId="20">
    <w:name w:val="Table Paragraph"/>
    <w:basedOn w:val="1"/>
    <w:qFormat/>
    <w:uiPriority w:val="1"/>
    <w:rPr>
      <w:lang w:val="zh-CN" w:bidi="zh-CN"/>
    </w:rPr>
  </w:style>
  <w:style w:type="paragraph" w:styleId="21">
    <w:name w:val="List Paragraph"/>
    <w:basedOn w:val="1"/>
    <w:qFormat/>
    <w:uiPriority w:val="1"/>
    <w:pPr>
      <w:spacing w:before="161"/>
      <w:ind w:left="1068" w:hanging="420"/>
    </w:pPr>
    <w:rPr>
      <w:lang w:val="zh-CN" w:bidi="zh-CN"/>
    </w:rPr>
  </w:style>
  <w:style w:type="paragraph" w:customStyle="1" w:styleId="22">
    <w:name w:val="WPSOffice手动目录 1"/>
    <w:qFormat/>
    <w:uiPriority w:val="0"/>
    <w:rPr>
      <w:rFonts w:asciiTheme="minorHAnsi" w:hAnsiTheme="minorHAnsi" w:eastAsiaTheme="minorHAnsi" w:cstheme="minorBidi"/>
      <w:lang w:val="en-US" w:eastAsia="zh-CN" w:bidi="ar-SA"/>
    </w:rPr>
  </w:style>
  <w:style w:type="paragraph" w:customStyle="1" w:styleId="23">
    <w:name w:val="WPSOffice手动目录 2"/>
    <w:qFormat/>
    <w:uiPriority w:val="0"/>
    <w:pPr>
      <w:ind w:left="200" w:leftChars="200"/>
    </w:pPr>
    <w:rPr>
      <w:rFonts w:asciiTheme="minorHAnsi" w:hAnsiTheme="minorHAnsi" w:eastAsiaTheme="minorHAnsi" w:cstheme="minorBidi"/>
      <w:lang w:val="en-US" w:eastAsia="zh-CN" w:bidi="ar-SA"/>
    </w:rPr>
  </w:style>
  <w:style w:type="character" w:customStyle="1" w:styleId="24">
    <w:name w:val="批注框文本 字符"/>
    <w:basedOn w:val="17"/>
    <w:link w:val="8"/>
    <w:qFormat/>
    <w:uiPriority w:val="0"/>
    <w:rPr>
      <w:rFonts w:eastAsia="宋体"/>
      <w:kern w:val="2"/>
      <w:sz w:val="18"/>
      <w:szCs w:val="18"/>
    </w:rPr>
  </w:style>
  <w:style w:type="character" w:customStyle="1" w:styleId="25">
    <w:name w:val="批注文字 字符"/>
    <w:basedOn w:val="17"/>
    <w:link w:val="5"/>
    <w:qFormat/>
    <w:uiPriority w:val="0"/>
    <w:rPr>
      <w:rFonts w:eastAsia="宋体"/>
      <w:kern w:val="2"/>
      <w:sz w:val="24"/>
      <w:szCs w:val="24"/>
    </w:rPr>
  </w:style>
  <w:style w:type="character" w:customStyle="1" w:styleId="26">
    <w:name w:val="批注主题 字符"/>
    <w:basedOn w:val="25"/>
    <w:link w:val="13"/>
    <w:qFormat/>
    <w:uiPriority w:val="0"/>
    <w:rPr>
      <w:rFonts w:eastAsia="宋体"/>
      <w:b/>
      <w:bCs/>
      <w:kern w:val="2"/>
      <w:sz w:val="24"/>
      <w:szCs w:val="24"/>
    </w:rPr>
  </w:style>
  <w:style w:type="table" w:customStyle="1" w:styleId="27">
    <w:name w:val="网格型1"/>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
    <w:name w:val="网格型2"/>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30">
    <w:name w:val="_Style 12"/>
    <w:basedOn w:val="1"/>
    <w:qFormat/>
    <w:uiPriority w:val="0"/>
    <w:pPr>
      <w:ind w:firstLine="420"/>
    </w:pPr>
    <w:rPr>
      <w:rFonts w:ascii="Calibri" w:hAnsi="Calibri" w:cs="Times New Roman"/>
    </w:rPr>
  </w:style>
  <w:style w:type="paragraph" w:customStyle="1" w:styleId="31">
    <w:name w:val="正文2"/>
    <w:basedOn w:val="1"/>
    <w:qFormat/>
    <w:uiPriority w:val="99"/>
    <w:pPr>
      <w:tabs>
        <w:tab w:val="left" w:pos="630"/>
      </w:tabs>
      <w:spacing w:line="360" w:lineRule="exact"/>
      <w:ind w:firstLine="420"/>
    </w:pPr>
    <w:rPr>
      <w:color w:val="000000"/>
      <w:kern w:val="0"/>
      <w:szCs w:val="20"/>
    </w:rPr>
  </w:style>
  <w:style w:type="paragraph" w:customStyle="1" w:styleId="32">
    <w:name w:val="修订1"/>
    <w:hidden/>
    <w:semiHidden/>
    <w:qFormat/>
    <w:uiPriority w:val="99"/>
    <w:rPr>
      <w:rFonts w:ascii="宋体" w:hAnsi="宋体" w:eastAsia="宋体" w:cs="宋体"/>
      <w:kern w:val="2"/>
      <w:sz w:val="24"/>
      <w:szCs w:val="24"/>
      <w:lang w:val="en-US" w:eastAsia="zh-CN" w:bidi="ar-SA"/>
    </w:rPr>
  </w:style>
  <w:style w:type="paragraph" w:customStyle="1" w:styleId="33">
    <w:name w:val="Revision"/>
    <w:hidden/>
    <w:semiHidden/>
    <w:qFormat/>
    <w:uiPriority w:val="99"/>
    <w:rPr>
      <w:rFonts w:ascii="宋体" w:hAnsi="宋体" w:eastAsia="宋体" w:cs="宋体"/>
      <w:kern w:val="2"/>
      <w:sz w:val="24"/>
      <w:szCs w:val="24"/>
      <w:lang w:val="en-US" w:eastAsia="zh-CN" w:bidi="ar-SA"/>
    </w:rPr>
  </w:style>
  <w:style w:type="paragraph" w:customStyle="1" w:styleId="34">
    <w:name w:val="样式1"/>
    <w:basedOn w:val="1"/>
    <w:next w:val="4"/>
    <w:autoRedefine/>
    <w:qFormat/>
    <w:uiPriority w:val="0"/>
    <w:pPr>
      <w:ind w:firstLine="420"/>
    </w:pPr>
    <w:rPr>
      <w:rFonts w:ascii="宋体" w:hAnsi="宋体"/>
      <w:szCs w:val="21"/>
    </w:rPr>
  </w:style>
  <w:style w:type="paragraph" w:customStyle="1" w:styleId="35">
    <w:name w:val="表内文字"/>
    <w:basedOn w:val="6"/>
    <w:autoRedefine/>
    <w:qFormat/>
    <w:uiPriority w:val="0"/>
    <w:pPr>
      <w:tabs>
        <w:tab w:val="left" w:pos="0"/>
        <w:tab w:val="left" w:pos="1134"/>
      </w:tabs>
      <w:spacing w:before="120"/>
      <w:jc w:val="center"/>
      <w:textAlignment w:val="baseline"/>
    </w:pPr>
    <w:rPr>
      <w:rFonts w:ascii="Arial" w:hAnsi="Arial" w:eastAsia="楷体_GB2312"/>
      <w:kern w:val="0"/>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45</Pages>
  <Words>535</Words>
  <Characters>720</Characters>
  <Lines>245</Lines>
  <Paragraphs>69</Paragraphs>
  <TotalTime>40</TotalTime>
  <ScaleCrop>false</ScaleCrop>
  <LinksUpToDate>false</LinksUpToDate>
  <CharactersWithSpaces>835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2022-10-10T08:44:00Z</dcterms:created>
  <dc:creator>心有林夕</dc:creator>
  <cp:lastModifiedBy>FUTURE</cp:lastModifiedBy>
  <dcterms:modified xsi:type="dcterms:W3CDTF">2024-12-17T06:31:13Z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250C010BADBF4A469D90F1CDFA3C6C87_13</vt:lpwstr>
  </property>
</Properties>
</file>