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A2555">
      <w:pPr>
        <w:adjustRightInd w:val="0"/>
        <w:snapToGrid w:val="0"/>
        <w:spacing w:line="360" w:lineRule="auto"/>
        <w:textAlignment w:val="baseline"/>
        <w:rPr>
          <w:rFonts w:ascii="宋体" w:hAnsi="宋体"/>
          <w:b/>
          <w:snapToGrid w:val="0"/>
          <w:kern w:val="0"/>
          <w:sz w:val="30"/>
          <w:szCs w:val="30"/>
        </w:rPr>
      </w:pPr>
    </w:p>
    <w:p w14:paraId="49B6E153">
      <w:pPr>
        <w:topLinePunct/>
        <w:spacing w:line="360" w:lineRule="auto"/>
        <w:ind w:firstLine="420"/>
        <w:jc w:val="center"/>
        <w:rPr>
          <w:b/>
          <w:kern w:val="21"/>
          <w:sz w:val="44"/>
          <w:szCs w:val="44"/>
        </w:rPr>
      </w:pPr>
    </w:p>
    <w:p w14:paraId="2CD2F272">
      <w:pPr>
        <w:jc w:val="center"/>
        <w:rPr>
          <w:b/>
          <w:kern w:val="21"/>
          <w:sz w:val="44"/>
          <w:szCs w:val="44"/>
        </w:rPr>
      </w:pPr>
      <w:r>
        <w:rPr>
          <w:rFonts w:hint="eastAsia" w:ascii="宋体" w:hAnsi="宋体"/>
          <w:b/>
          <w:sz w:val="44"/>
          <w:szCs w:val="44"/>
          <w:highlight w:val="none"/>
          <w:lang w:eastAsia="zh-CN"/>
        </w:rPr>
        <w:t>吴忠佳佐 60MW/240MWh 共享储能电站</w:t>
      </w:r>
    </w:p>
    <w:p w14:paraId="6273E9AA">
      <w:pPr>
        <w:ind w:firstLine="425"/>
        <w:jc w:val="center"/>
        <w:rPr>
          <w:rFonts w:hAnsi="宋体"/>
          <w:b/>
          <w:sz w:val="36"/>
        </w:rPr>
      </w:pPr>
    </w:p>
    <w:p w14:paraId="2DA9C32F">
      <w:pPr>
        <w:ind w:firstLine="425"/>
        <w:jc w:val="center"/>
        <w:rPr>
          <w:rFonts w:hAnsi="宋体"/>
          <w:b/>
          <w:sz w:val="36"/>
        </w:rPr>
      </w:pPr>
      <w:r>
        <w:rPr>
          <w:rFonts w:hint="eastAsia" w:hAnsi="宋体"/>
          <w:b/>
          <w:sz w:val="36"/>
          <w:lang w:val="en-US" w:eastAsia="zh-CN"/>
        </w:rPr>
        <w:t>35kV预制</w:t>
      </w:r>
      <w:r>
        <w:rPr>
          <w:rFonts w:hint="eastAsia" w:hAnsi="宋体"/>
          <w:b/>
          <w:sz w:val="36"/>
        </w:rPr>
        <w:t>舱</w:t>
      </w:r>
    </w:p>
    <w:p w14:paraId="0D1C94CE">
      <w:pPr>
        <w:ind w:firstLine="425"/>
        <w:jc w:val="center"/>
        <w:rPr>
          <w:rFonts w:hAnsi="宋体"/>
          <w:b/>
          <w:sz w:val="84"/>
        </w:rPr>
      </w:pPr>
    </w:p>
    <w:p w14:paraId="03F4B2BB">
      <w:pPr>
        <w:rPr>
          <w:rFonts w:hAnsi="宋体"/>
          <w:b/>
          <w:sz w:val="84"/>
        </w:rPr>
      </w:pPr>
    </w:p>
    <w:p w14:paraId="5FD083C8">
      <w:pPr>
        <w:ind w:firstLine="425"/>
        <w:jc w:val="center"/>
        <w:rPr>
          <w:rFonts w:hAnsi="宋体"/>
          <w:b/>
          <w:sz w:val="48"/>
          <w:szCs w:val="48"/>
        </w:rPr>
      </w:pPr>
      <w:r>
        <w:rPr>
          <w:rFonts w:hint="eastAsia" w:hAnsi="宋体"/>
          <w:b/>
          <w:sz w:val="48"/>
          <w:szCs w:val="48"/>
        </w:rPr>
        <w:t>技术规范书</w:t>
      </w:r>
    </w:p>
    <w:p w14:paraId="5C008263">
      <w:pPr>
        <w:ind w:firstLine="425"/>
        <w:jc w:val="center"/>
        <w:rPr>
          <w:rFonts w:hAnsi="宋体"/>
          <w:b/>
          <w:sz w:val="36"/>
        </w:rPr>
      </w:pPr>
    </w:p>
    <w:p w14:paraId="14DB8062">
      <w:pPr>
        <w:ind w:firstLine="425"/>
        <w:jc w:val="center"/>
        <w:rPr>
          <w:rFonts w:hAnsi="宋体"/>
          <w:b/>
          <w:sz w:val="36"/>
        </w:rPr>
      </w:pPr>
    </w:p>
    <w:p w14:paraId="14EC7B94">
      <w:pPr>
        <w:ind w:firstLine="425"/>
        <w:jc w:val="center"/>
        <w:rPr>
          <w:rFonts w:hAnsi="宋体"/>
          <w:b/>
          <w:sz w:val="36"/>
        </w:rPr>
      </w:pPr>
    </w:p>
    <w:p w14:paraId="04AB175D">
      <w:pPr>
        <w:ind w:firstLine="425"/>
        <w:jc w:val="center"/>
        <w:rPr>
          <w:rFonts w:hAnsi="宋体"/>
          <w:b/>
          <w:sz w:val="36"/>
        </w:rPr>
      </w:pPr>
    </w:p>
    <w:p w14:paraId="1E605D7A">
      <w:pPr>
        <w:ind w:firstLine="425"/>
        <w:jc w:val="center"/>
        <w:rPr>
          <w:rFonts w:hAnsi="宋体"/>
          <w:b/>
          <w:sz w:val="36"/>
        </w:rPr>
      </w:pPr>
    </w:p>
    <w:p w14:paraId="758F4F7A">
      <w:pPr>
        <w:ind w:firstLine="425"/>
        <w:jc w:val="center"/>
        <w:rPr>
          <w:rFonts w:hAnsi="宋体"/>
          <w:b/>
          <w:sz w:val="36"/>
        </w:rPr>
      </w:pPr>
    </w:p>
    <w:p w14:paraId="748038DC">
      <w:pPr>
        <w:ind w:firstLine="425"/>
        <w:jc w:val="center"/>
        <w:rPr>
          <w:rFonts w:hAnsi="宋体"/>
          <w:b/>
          <w:sz w:val="36"/>
        </w:rPr>
      </w:pPr>
    </w:p>
    <w:p w14:paraId="1BF8DB99">
      <w:pPr>
        <w:ind w:firstLine="425"/>
        <w:jc w:val="center"/>
        <w:rPr>
          <w:rFonts w:hAnsi="宋体"/>
          <w:b/>
          <w:sz w:val="36"/>
        </w:rPr>
      </w:pPr>
    </w:p>
    <w:p w14:paraId="6F8EDD0C">
      <w:pPr>
        <w:ind w:firstLine="425"/>
        <w:jc w:val="center"/>
        <w:rPr>
          <w:rFonts w:hAnsi="宋体"/>
          <w:b/>
          <w:sz w:val="36"/>
        </w:rPr>
      </w:pPr>
    </w:p>
    <w:p w14:paraId="0A446B73">
      <w:pPr>
        <w:snapToGrid w:val="0"/>
        <w:spacing w:before="90" w:after="90" w:line="300" w:lineRule="auto"/>
        <w:jc w:val="center"/>
        <w:rPr>
          <w:rFonts w:ascii="宋体" w:hAnsi="宋体"/>
          <w:b/>
          <w:color w:val="000000"/>
          <w:sz w:val="32"/>
          <w:szCs w:val="32"/>
        </w:rPr>
      </w:pPr>
      <w:r>
        <w:rPr>
          <w:rFonts w:hint="eastAsia" w:ascii="宋体" w:hAnsi="宋体"/>
          <w:b/>
          <w:color w:val="000000"/>
          <w:sz w:val="32"/>
          <w:szCs w:val="32"/>
        </w:rPr>
        <w:t>中机国际</w:t>
      </w:r>
      <w:r>
        <w:rPr>
          <w:rFonts w:ascii="宋体" w:hAnsi="宋体"/>
          <w:b/>
          <w:color w:val="000000"/>
          <w:sz w:val="32"/>
          <w:szCs w:val="32"/>
        </w:rPr>
        <w:t>工程设计研究院有限责任公司</w:t>
      </w:r>
    </w:p>
    <w:p w14:paraId="741C2EF1">
      <w:pPr>
        <w:topLinePunct/>
        <w:spacing w:line="360" w:lineRule="auto"/>
        <w:ind w:firstLine="420"/>
        <w:jc w:val="center"/>
        <w:rPr>
          <w:kern w:val="21"/>
          <w:sz w:val="32"/>
          <w:szCs w:val="32"/>
        </w:rPr>
      </w:pPr>
      <w:r>
        <w:rPr>
          <w:rFonts w:hint="eastAsia" w:ascii="宋体" w:hAnsi="宋体"/>
          <w:b/>
          <w:bCs/>
          <w:color w:val="000000"/>
          <w:sz w:val="32"/>
          <w:szCs w:val="32"/>
          <w:lang w:eastAsia="zh-CN"/>
        </w:rPr>
        <w:t>二〇二</w:t>
      </w:r>
      <w:r>
        <w:rPr>
          <w:rFonts w:hint="eastAsia" w:ascii="宋体" w:hAnsi="宋体"/>
          <w:b/>
          <w:bCs/>
          <w:color w:val="000000"/>
          <w:sz w:val="32"/>
          <w:szCs w:val="32"/>
          <w:lang w:val="en-US" w:eastAsia="zh-CN"/>
        </w:rPr>
        <w:t>六</w:t>
      </w:r>
      <w:r>
        <w:rPr>
          <w:rFonts w:hint="eastAsia" w:ascii="宋体" w:hAnsi="宋体"/>
          <w:b/>
          <w:bCs/>
          <w:color w:val="000000"/>
          <w:sz w:val="32"/>
          <w:szCs w:val="32"/>
        </w:rPr>
        <w:t>年</w:t>
      </w:r>
      <w:r>
        <w:rPr>
          <w:rFonts w:hint="eastAsia" w:ascii="宋体" w:hAnsi="宋体"/>
          <w:b/>
          <w:bCs/>
          <w:color w:val="000000"/>
          <w:sz w:val="32"/>
          <w:szCs w:val="32"/>
          <w:lang w:val="en-US" w:eastAsia="zh-CN"/>
        </w:rPr>
        <w:t>二</w:t>
      </w:r>
      <w:r>
        <w:rPr>
          <w:rFonts w:hint="eastAsia" w:ascii="宋体" w:hAnsi="宋体"/>
          <w:b/>
          <w:bCs/>
          <w:color w:val="000000"/>
          <w:sz w:val="32"/>
          <w:szCs w:val="32"/>
        </w:rPr>
        <w:t>月</w:t>
      </w:r>
    </w:p>
    <w:p w14:paraId="1E7940B9">
      <w:pPr>
        <w:jc w:val="center"/>
        <w:rPr>
          <w:rFonts w:ascii="宋体" w:hAnsi="宋体"/>
        </w:rPr>
      </w:pPr>
    </w:p>
    <w:p w14:paraId="2F52EF5C">
      <w:pPr>
        <w:jc w:val="center"/>
        <w:rPr>
          <w:rFonts w:ascii="宋体" w:hAnsi="宋体"/>
        </w:rPr>
      </w:pPr>
    </w:p>
    <w:p w14:paraId="36FA4320">
      <w:pPr>
        <w:jc w:val="center"/>
        <w:rPr>
          <w:rFonts w:ascii="宋体" w:hAnsi="宋体"/>
        </w:rPr>
      </w:pPr>
    </w:p>
    <w:p w14:paraId="149DD1D9">
      <w:pPr>
        <w:spacing w:line="360" w:lineRule="auto"/>
        <w:jc w:val="center"/>
        <w:rPr>
          <w:rFonts w:ascii="宋体" w:hAnsi="宋体"/>
          <w:b/>
          <w:sz w:val="30"/>
        </w:rPr>
      </w:pPr>
    </w:p>
    <w:p w14:paraId="252A432A">
      <w:pPr>
        <w:jc w:val="center"/>
        <w:rPr>
          <w:rFonts w:ascii="宋体" w:hAnsi="宋体"/>
          <w:b/>
          <w:sz w:val="24"/>
          <w:szCs w:val="24"/>
        </w:rPr>
      </w:pPr>
      <w:r>
        <w:rPr>
          <w:rFonts w:ascii="宋体" w:hAnsi="宋体"/>
          <w:b/>
          <w:sz w:val="24"/>
          <w:szCs w:val="24"/>
          <w:lang w:val="zh-CN"/>
        </w:rPr>
        <w:t>目录</w:t>
      </w:r>
    </w:p>
    <w:p w14:paraId="091C9ADB">
      <w:pPr>
        <w:pStyle w:val="30"/>
        <w:rPr>
          <w:rFonts w:asciiTheme="minorHAnsi" w:hAnsiTheme="minorHAnsi" w:eastAsiaTheme="minorEastAsia" w:cstheme="minorBidi"/>
          <w:kern w:val="2"/>
          <w:sz w:val="21"/>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"_Toc97221619" </w:instrText>
      </w:r>
      <w:r>
        <w:fldChar w:fldCharType="separate"/>
      </w:r>
      <w:r>
        <w:rPr>
          <w:rStyle w:val="52"/>
          <w:rFonts w:hint="eastAsia" w:ascii="宋体" w:hAnsi="宋体"/>
        </w:rPr>
        <w:t>供货需求表</w:t>
      </w:r>
      <w:r>
        <w:tab/>
      </w:r>
      <w:r>
        <w:fldChar w:fldCharType="begin"/>
      </w:r>
      <w:r>
        <w:instrText xml:space="preserve"> PAGEREF _Toc97221619 \h </w:instrText>
      </w:r>
      <w:r>
        <w:fldChar w:fldCharType="separate"/>
      </w:r>
      <w:r>
        <w:t>4</w:t>
      </w:r>
      <w:r>
        <w:fldChar w:fldCharType="end"/>
      </w:r>
      <w:r>
        <w:fldChar w:fldCharType="end"/>
      </w:r>
    </w:p>
    <w:p w14:paraId="11AACBE0">
      <w:pPr>
        <w:pStyle w:val="30"/>
        <w:rPr>
          <w:rFonts w:asciiTheme="minorHAnsi" w:hAnsiTheme="minorHAnsi" w:eastAsiaTheme="minorEastAsia" w:cstheme="minorBidi"/>
          <w:kern w:val="2"/>
          <w:sz w:val="21"/>
        </w:rPr>
      </w:pPr>
      <w:r>
        <w:fldChar w:fldCharType="begin"/>
      </w:r>
      <w:r>
        <w:instrText xml:space="preserve"> HYPERLINK \l "_Toc97221620" </w:instrText>
      </w:r>
      <w:r>
        <w:fldChar w:fldCharType="separate"/>
      </w:r>
      <w:r>
        <w:rPr>
          <w:rStyle w:val="52"/>
          <w:rFonts w:hint="eastAsia" w:ascii="宋体" w:hAnsi="宋体"/>
        </w:rPr>
        <w:t>第一部分</w:t>
      </w:r>
      <w:r>
        <w:rPr>
          <w:rStyle w:val="52"/>
          <w:rFonts w:ascii="宋体" w:hAnsi="宋体"/>
        </w:rPr>
        <w:t xml:space="preserve"> </w:t>
      </w:r>
      <w:r>
        <w:rPr>
          <w:rStyle w:val="52"/>
          <w:rFonts w:hint="eastAsia" w:ascii="宋体" w:hAnsi="宋体"/>
        </w:rPr>
        <w:t>技术通用部分</w:t>
      </w:r>
      <w:r>
        <w:tab/>
      </w:r>
      <w:r>
        <w:fldChar w:fldCharType="begin"/>
      </w:r>
      <w:r>
        <w:instrText xml:space="preserve"> PAGEREF _Toc97221620 \h </w:instrText>
      </w:r>
      <w:r>
        <w:fldChar w:fldCharType="separate"/>
      </w:r>
      <w:r>
        <w:t>5</w:t>
      </w:r>
      <w:r>
        <w:fldChar w:fldCharType="end"/>
      </w:r>
      <w:r>
        <w:fldChar w:fldCharType="end"/>
      </w:r>
    </w:p>
    <w:p w14:paraId="643FEC1D">
      <w:pPr>
        <w:pStyle w:val="30"/>
        <w:rPr>
          <w:rFonts w:asciiTheme="minorHAnsi" w:hAnsiTheme="minorHAnsi" w:eastAsiaTheme="minorEastAsia" w:cstheme="minorBidi"/>
          <w:kern w:val="2"/>
          <w:sz w:val="21"/>
        </w:rPr>
      </w:pPr>
      <w:r>
        <w:fldChar w:fldCharType="begin"/>
      </w:r>
      <w:r>
        <w:instrText xml:space="preserve"> HYPERLINK \l "_Toc97221621" </w:instrText>
      </w:r>
      <w:r>
        <w:fldChar w:fldCharType="separate"/>
      </w:r>
      <w:r>
        <w:rPr>
          <w:rStyle w:val="52"/>
          <w:rFonts w:hint="eastAsia" w:ascii="宋体" w:hAnsi="宋体"/>
        </w:rPr>
        <w:t>第一章</w:t>
      </w:r>
      <w:r>
        <w:rPr>
          <w:rStyle w:val="52"/>
          <w:rFonts w:ascii="宋体" w:hAnsi="宋体"/>
        </w:rPr>
        <w:t xml:space="preserve"> </w:t>
      </w:r>
      <w:r>
        <w:rPr>
          <w:rStyle w:val="52"/>
          <w:rFonts w:hint="eastAsia" w:ascii="宋体" w:hAnsi="宋体"/>
        </w:rPr>
        <w:t>总则</w:t>
      </w:r>
      <w:r>
        <w:tab/>
      </w:r>
      <w:r>
        <w:fldChar w:fldCharType="begin"/>
      </w:r>
      <w:r>
        <w:instrText xml:space="preserve"> PAGEREF _Toc97221621 \h </w:instrText>
      </w:r>
      <w:r>
        <w:fldChar w:fldCharType="separate"/>
      </w:r>
      <w:r>
        <w:t>5</w:t>
      </w:r>
      <w:r>
        <w:fldChar w:fldCharType="end"/>
      </w:r>
      <w:r>
        <w:fldChar w:fldCharType="end"/>
      </w:r>
    </w:p>
    <w:p w14:paraId="5B2176C4">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"_Toc97221622" </w:instrText>
      </w:r>
      <w:r>
        <w:fldChar w:fldCharType="separate"/>
      </w:r>
      <w:r>
        <w:rPr>
          <w:rStyle w:val="52"/>
          <w:rFonts w:ascii="宋体" w:hAnsi="宋体"/>
        </w:rPr>
        <w:t>1.1</w:t>
      </w:r>
      <w:r>
        <w:rPr>
          <w:rStyle w:val="52"/>
          <w:rFonts w:hint="eastAsia" w:ascii="宋体" w:hAnsi="宋体"/>
        </w:rPr>
        <w:t>一般规定</w:t>
      </w:r>
      <w:r>
        <w:tab/>
      </w:r>
      <w:r>
        <w:fldChar w:fldCharType="begin"/>
      </w:r>
      <w:r>
        <w:instrText xml:space="preserve"> PAGEREF _Toc97221622 \h </w:instrText>
      </w:r>
      <w:r>
        <w:fldChar w:fldCharType="separate"/>
      </w:r>
      <w:r>
        <w:t>5</w:t>
      </w:r>
      <w:r>
        <w:fldChar w:fldCharType="end"/>
      </w:r>
      <w:r>
        <w:fldChar w:fldCharType="end"/>
      </w:r>
    </w:p>
    <w:p w14:paraId="051700AD">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"_Toc97221623" </w:instrText>
      </w:r>
      <w:r>
        <w:fldChar w:fldCharType="separate"/>
      </w:r>
      <w:r>
        <w:rPr>
          <w:rStyle w:val="52"/>
          <w:rFonts w:ascii="宋体" w:hAnsi="宋体"/>
        </w:rPr>
        <w:t>1.2</w:t>
      </w:r>
      <w:r>
        <w:rPr>
          <w:rStyle w:val="52"/>
          <w:rFonts w:hint="eastAsia" w:ascii="宋体" w:hAnsi="宋体"/>
        </w:rPr>
        <w:t>适用范围</w:t>
      </w:r>
      <w:r>
        <w:tab/>
      </w:r>
      <w:r>
        <w:fldChar w:fldCharType="begin"/>
      </w:r>
      <w:r>
        <w:instrText xml:space="preserve"> PAGEREF _Toc97221623 \h </w:instrText>
      </w:r>
      <w:r>
        <w:fldChar w:fldCharType="separate"/>
      </w:r>
      <w:r>
        <w:t>5</w:t>
      </w:r>
      <w:r>
        <w:fldChar w:fldCharType="end"/>
      </w:r>
      <w:r>
        <w:fldChar w:fldCharType="end"/>
      </w:r>
    </w:p>
    <w:p w14:paraId="693CA14E">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"_Toc97221624" </w:instrText>
      </w:r>
      <w:r>
        <w:fldChar w:fldCharType="separate"/>
      </w:r>
      <w:r>
        <w:rPr>
          <w:rStyle w:val="52"/>
          <w:rFonts w:ascii="宋体" w:hAnsi="宋体"/>
        </w:rPr>
        <w:t xml:space="preserve">1.3  </w:t>
      </w:r>
      <w:r>
        <w:rPr>
          <w:rStyle w:val="52"/>
          <w:rFonts w:hint="eastAsia" w:ascii="宋体" w:hAnsi="宋体"/>
        </w:rPr>
        <w:t>对设计图纸、说明书和试验报告的要求</w:t>
      </w:r>
      <w:r>
        <w:tab/>
      </w:r>
      <w:r>
        <w:fldChar w:fldCharType="begin"/>
      </w:r>
      <w:r>
        <w:instrText xml:space="preserve"> PAGEREF _Toc97221624 \h </w:instrText>
      </w:r>
      <w:r>
        <w:fldChar w:fldCharType="separate"/>
      </w:r>
      <w:r>
        <w:t>6</w:t>
      </w:r>
      <w:r>
        <w:fldChar w:fldCharType="end"/>
      </w:r>
      <w:r>
        <w:fldChar w:fldCharType="end"/>
      </w:r>
    </w:p>
    <w:p w14:paraId="1773D646">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"_Toc97221625" </w:instrText>
      </w:r>
      <w:r>
        <w:fldChar w:fldCharType="separate"/>
      </w:r>
      <w:r>
        <w:rPr>
          <w:rStyle w:val="52"/>
          <w:rFonts w:ascii="宋体" w:hAnsi="宋体"/>
        </w:rPr>
        <w:t xml:space="preserve">1.4  </w:t>
      </w:r>
      <w:r>
        <w:rPr>
          <w:rStyle w:val="52"/>
          <w:rFonts w:hint="eastAsia" w:ascii="宋体" w:hAnsi="宋体"/>
        </w:rPr>
        <w:t>标准和规范</w:t>
      </w:r>
      <w:r>
        <w:tab/>
      </w:r>
      <w:r>
        <w:fldChar w:fldCharType="begin"/>
      </w:r>
      <w:r>
        <w:instrText xml:space="preserve"> PAGEREF _Toc97221625 \h </w:instrText>
      </w:r>
      <w:r>
        <w:fldChar w:fldCharType="separate"/>
      </w:r>
      <w:r>
        <w:t>7</w:t>
      </w:r>
      <w:r>
        <w:fldChar w:fldCharType="end"/>
      </w:r>
      <w:r>
        <w:fldChar w:fldCharType="end"/>
      </w:r>
    </w:p>
    <w:p w14:paraId="017AC28B">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"_Toc97221626" </w:instrText>
      </w:r>
      <w:r>
        <w:fldChar w:fldCharType="separate"/>
      </w:r>
      <w:r>
        <w:rPr>
          <w:rStyle w:val="52"/>
          <w:rFonts w:ascii="宋体" w:hAnsi="宋体"/>
        </w:rPr>
        <w:t xml:space="preserve">1.6  </w:t>
      </w:r>
      <w:r>
        <w:rPr>
          <w:rStyle w:val="52"/>
          <w:rFonts w:hint="eastAsia" w:ascii="宋体" w:hAnsi="宋体"/>
        </w:rPr>
        <w:t>工程概况</w:t>
      </w:r>
      <w:r>
        <w:tab/>
      </w:r>
      <w:r>
        <w:fldChar w:fldCharType="begin"/>
      </w:r>
      <w:r>
        <w:instrText xml:space="preserve"> PAGEREF _Toc97221626 \h </w:instrText>
      </w:r>
      <w:r>
        <w:fldChar w:fldCharType="separate"/>
      </w:r>
      <w:r>
        <w:t>7</w:t>
      </w:r>
      <w:r>
        <w:fldChar w:fldCharType="end"/>
      </w:r>
      <w:r>
        <w:fldChar w:fldCharType="end"/>
      </w:r>
    </w:p>
    <w:p w14:paraId="4F79841A">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"_Toc97221627" </w:instrText>
      </w:r>
      <w:r>
        <w:fldChar w:fldCharType="separate"/>
      </w:r>
      <w:r>
        <w:rPr>
          <w:rStyle w:val="52"/>
          <w:rFonts w:ascii="宋体" w:hAnsi="宋体"/>
        </w:rPr>
        <w:t xml:space="preserve">1.7  </w:t>
      </w:r>
      <w:r>
        <w:rPr>
          <w:rStyle w:val="52"/>
          <w:rFonts w:hint="eastAsia" w:ascii="宋体" w:hAnsi="宋体"/>
        </w:rPr>
        <w:t>投标人必须提交的技术数据和信息</w:t>
      </w:r>
      <w:r>
        <w:tab/>
      </w:r>
      <w:r>
        <w:fldChar w:fldCharType="begin"/>
      </w:r>
      <w:r>
        <w:instrText xml:space="preserve"> PAGEREF _Toc97221627 \h </w:instrText>
      </w:r>
      <w:r>
        <w:fldChar w:fldCharType="separate"/>
      </w:r>
      <w:r>
        <w:t>8</w:t>
      </w:r>
      <w:r>
        <w:fldChar w:fldCharType="end"/>
      </w:r>
      <w:r>
        <w:fldChar w:fldCharType="end"/>
      </w:r>
    </w:p>
    <w:p w14:paraId="419B1EEB">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"_Toc97221628" </w:instrText>
      </w:r>
      <w:r>
        <w:fldChar w:fldCharType="separate"/>
      </w:r>
      <w:r>
        <w:rPr>
          <w:rStyle w:val="52"/>
          <w:rFonts w:ascii="宋体" w:hAnsi="宋体"/>
        </w:rPr>
        <w:t xml:space="preserve">1.8  </w:t>
      </w:r>
      <w:r>
        <w:rPr>
          <w:rStyle w:val="52"/>
          <w:rFonts w:hint="eastAsia" w:ascii="宋体" w:hAnsi="宋体"/>
        </w:rPr>
        <w:t>备品备件</w:t>
      </w:r>
      <w:r>
        <w:tab/>
      </w:r>
      <w:r>
        <w:fldChar w:fldCharType="begin"/>
      </w:r>
      <w:r>
        <w:instrText xml:space="preserve"> PAGEREF _Toc97221628 \h </w:instrText>
      </w:r>
      <w:r>
        <w:fldChar w:fldCharType="separate"/>
      </w:r>
      <w:r>
        <w:t>9</w:t>
      </w:r>
      <w:r>
        <w:fldChar w:fldCharType="end"/>
      </w:r>
      <w:r>
        <w:fldChar w:fldCharType="end"/>
      </w:r>
    </w:p>
    <w:p w14:paraId="4F40E67A">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"_Toc97221629" </w:instrText>
      </w:r>
      <w:r>
        <w:fldChar w:fldCharType="separate"/>
      </w:r>
      <w:r>
        <w:rPr>
          <w:rStyle w:val="52"/>
          <w:rFonts w:ascii="宋体" w:hAnsi="宋体"/>
        </w:rPr>
        <w:t xml:space="preserve">1.9 </w:t>
      </w:r>
      <w:r>
        <w:rPr>
          <w:rStyle w:val="52"/>
          <w:rFonts w:hint="eastAsia" w:ascii="宋体" w:hAnsi="宋体"/>
        </w:rPr>
        <w:t>专用工具和仪器仪表</w:t>
      </w:r>
      <w:r>
        <w:tab/>
      </w:r>
      <w:r>
        <w:fldChar w:fldCharType="begin"/>
      </w:r>
      <w:r>
        <w:instrText xml:space="preserve"> PAGEREF _Toc97221629 \h </w:instrText>
      </w:r>
      <w:r>
        <w:fldChar w:fldCharType="separate"/>
      </w:r>
      <w:r>
        <w:t>9</w:t>
      </w:r>
      <w:r>
        <w:fldChar w:fldCharType="end"/>
      </w:r>
      <w:r>
        <w:fldChar w:fldCharType="end"/>
      </w:r>
    </w:p>
    <w:p w14:paraId="685C7E7D">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"_Toc97221630" </w:instrText>
      </w:r>
      <w:r>
        <w:fldChar w:fldCharType="separate"/>
      </w:r>
      <w:r>
        <w:rPr>
          <w:rStyle w:val="52"/>
          <w:rFonts w:ascii="宋体" w:hAnsi="宋体"/>
        </w:rPr>
        <w:t xml:space="preserve">1.10 </w:t>
      </w:r>
      <w:r>
        <w:rPr>
          <w:rStyle w:val="52"/>
          <w:rFonts w:hint="eastAsia" w:ascii="宋体" w:hAnsi="宋体"/>
        </w:rPr>
        <w:t>安装、调试、性能试验、试运行和验收</w:t>
      </w:r>
      <w:r>
        <w:tab/>
      </w:r>
      <w:r>
        <w:fldChar w:fldCharType="begin"/>
      </w:r>
      <w:r>
        <w:instrText xml:space="preserve"> PAGEREF _Toc97221630 \h </w:instrText>
      </w:r>
      <w:r>
        <w:fldChar w:fldCharType="separate"/>
      </w:r>
      <w:r>
        <w:t>9</w:t>
      </w:r>
      <w:r>
        <w:fldChar w:fldCharType="end"/>
      </w:r>
      <w:r>
        <w:fldChar w:fldCharType="end"/>
      </w:r>
    </w:p>
    <w:p w14:paraId="3DC01B2D">
      <w:pPr>
        <w:pStyle w:val="30"/>
        <w:rPr>
          <w:rFonts w:asciiTheme="minorHAnsi" w:hAnsiTheme="minorHAnsi" w:eastAsiaTheme="minorEastAsia" w:cstheme="minorBidi"/>
          <w:kern w:val="2"/>
          <w:sz w:val="21"/>
        </w:rPr>
      </w:pPr>
      <w:r>
        <w:fldChar w:fldCharType="begin"/>
      </w:r>
      <w:r>
        <w:instrText xml:space="preserve"> HYPERLINK \l "_Toc97221631" </w:instrText>
      </w:r>
      <w:r>
        <w:fldChar w:fldCharType="separate"/>
      </w:r>
      <w:r>
        <w:rPr>
          <w:rStyle w:val="52"/>
          <w:rFonts w:hint="eastAsia" w:ascii="宋体" w:hAnsi="宋体"/>
        </w:rPr>
        <w:t>第二章</w:t>
      </w:r>
      <w:r>
        <w:rPr>
          <w:rStyle w:val="52"/>
          <w:rFonts w:ascii="宋体" w:hAnsi="宋体"/>
        </w:rPr>
        <w:t xml:space="preserve">  </w:t>
      </w:r>
      <w:r>
        <w:rPr>
          <w:rStyle w:val="52"/>
          <w:rFonts w:hint="eastAsia" w:ascii="宋体" w:hAnsi="宋体"/>
        </w:rPr>
        <w:t>舱体通用技术部分</w:t>
      </w:r>
      <w:r>
        <w:tab/>
      </w:r>
      <w:r>
        <w:fldChar w:fldCharType="begin"/>
      </w:r>
      <w:r>
        <w:instrText xml:space="preserve"> PAGEREF _Toc97221631 \h </w:instrText>
      </w:r>
      <w:r>
        <w:fldChar w:fldCharType="separate"/>
      </w:r>
      <w:r>
        <w:t>10</w:t>
      </w:r>
      <w:r>
        <w:fldChar w:fldCharType="end"/>
      </w:r>
      <w:r>
        <w:fldChar w:fldCharType="end"/>
      </w:r>
    </w:p>
    <w:p w14:paraId="7F8B5BC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"_Toc97221632" </w:instrText>
      </w:r>
      <w:r>
        <w:fldChar w:fldCharType="separate"/>
      </w:r>
      <w:r>
        <w:rPr>
          <w:rStyle w:val="52"/>
          <w:rFonts w:ascii="宋体" w:hAnsi="宋体"/>
        </w:rPr>
        <w:t xml:space="preserve">1.1 </w:t>
      </w:r>
      <w:r>
        <w:rPr>
          <w:rStyle w:val="52"/>
          <w:rFonts w:hint="eastAsia" w:ascii="宋体" w:hAnsi="宋体"/>
        </w:rPr>
        <w:t>总则</w:t>
      </w:r>
      <w:r>
        <w:tab/>
      </w:r>
      <w:r>
        <w:fldChar w:fldCharType="begin"/>
      </w:r>
      <w:r>
        <w:instrText xml:space="preserve"> PAGEREF _Toc97221632 \h </w:instrText>
      </w:r>
      <w:r>
        <w:fldChar w:fldCharType="separate"/>
      </w:r>
      <w:r>
        <w:t>10</w:t>
      </w:r>
      <w:r>
        <w:fldChar w:fldCharType="end"/>
      </w:r>
      <w:r>
        <w:fldChar w:fldCharType="end"/>
      </w:r>
    </w:p>
    <w:p w14:paraId="70FB8F6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"_Toc97221633" </w:instrText>
      </w:r>
      <w:r>
        <w:fldChar w:fldCharType="separate"/>
      </w:r>
      <w:r>
        <w:rPr>
          <w:rStyle w:val="52"/>
          <w:rFonts w:ascii="宋体" w:hAnsi="宋体"/>
        </w:rPr>
        <w:t xml:space="preserve">1.2  </w:t>
      </w:r>
      <w:r>
        <w:rPr>
          <w:rStyle w:val="52"/>
          <w:rFonts w:hint="eastAsia" w:ascii="宋体" w:hAnsi="宋体"/>
        </w:rPr>
        <w:t>预制舱总体要求</w:t>
      </w:r>
      <w:r>
        <w:tab/>
      </w:r>
      <w:r>
        <w:fldChar w:fldCharType="begin"/>
      </w:r>
      <w:r>
        <w:instrText xml:space="preserve"> PAGEREF _Toc97221633 \h </w:instrText>
      </w:r>
      <w:r>
        <w:fldChar w:fldCharType="separate"/>
      </w:r>
      <w:r>
        <w:t>10</w:t>
      </w:r>
      <w:r>
        <w:fldChar w:fldCharType="end"/>
      </w:r>
      <w:r>
        <w:fldChar w:fldCharType="end"/>
      </w:r>
    </w:p>
    <w:p w14:paraId="34629D8B">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"_Toc97221634" </w:instrText>
      </w:r>
      <w:r>
        <w:fldChar w:fldCharType="separate"/>
      </w:r>
      <w:r>
        <w:rPr>
          <w:rStyle w:val="52"/>
          <w:rFonts w:ascii="宋体" w:hAnsi="宋体"/>
        </w:rPr>
        <w:t xml:space="preserve">1.3  </w:t>
      </w:r>
      <w:r>
        <w:rPr>
          <w:rStyle w:val="52"/>
          <w:rFonts w:hint="eastAsia" w:ascii="宋体" w:hAnsi="宋体"/>
        </w:rPr>
        <w:t>预制舱性能要求</w:t>
      </w:r>
      <w:r>
        <w:tab/>
      </w:r>
      <w:r>
        <w:fldChar w:fldCharType="begin"/>
      </w:r>
      <w:r>
        <w:instrText xml:space="preserve"> PAGEREF _Toc97221634 \h </w:instrText>
      </w:r>
      <w:r>
        <w:fldChar w:fldCharType="separate"/>
      </w:r>
      <w:r>
        <w:t>11</w:t>
      </w:r>
      <w:r>
        <w:fldChar w:fldCharType="end"/>
      </w:r>
      <w:r>
        <w:fldChar w:fldCharType="end"/>
      </w:r>
    </w:p>
    <w:p w14:paraId="74AF9EE8">
      <w:pPr>
        <w:pStyle w:val="38"/>
        <w:tabs>
          <w:tab w:val="left" w:pos="1050"/>
          <w:tab w:val="right" w:leader="dot" w:pos="8296"/>
        </w:tabs>
        <w:rPr>
          <w:rFonts w:asciiTheme="minorHAnsi" w:hAnsiTheme="minorHAnsi" w:eastAsiaTheme="minorEastAsia" w:cstheme="minorBidi"/>
          <w:kern w:val="2"/>
          <w:sz w:val="21"/>
        </w:rPr>
      </w:pPr>
      <w:r>
        <w:fldChar w:fldCharType="begin"/>
      </w:r>
      <w:r>
        <w:instrText xml:space="preserve"> HYPERLINK \l "_Toc97221635" </w:instrText>
      </w:r>
      <w:r>
        <w:fldChar w:fldCharType="separate"/>
      </w:r>
      <w:r>
        <w:rPr>
          <w:rStyle w:val="52"/>
          <w:rFonts w:ascii="宋体" w:hAnsi="宋体"/>
        </w:rPr>
        <w:t>1.3.1</w:t>
      </w:r>
      <w:r>
        <w:rPr>
          <w:rFonts w:asciiTheme="minorHAnsi" w:hAnsiTheme="minorHAnsi" w:eastAsiaTheme="minorEastAsia" w:cstheme="minorBidi"/>
          <w:kern w:val="2"/>
          <w:sz w:val="21"/>
        </w:rPr>
        <w:tab/>
      </w:r>
      <w:r>
        <w:rPr>
          <w:rStyle w:val="52"/>
          <w:rFonts w:hint="eastAsia" w:ascii="宋体" w:hAnsi="宋体"/>
        </w:rPr>
        <w:t>整体要求</w:t>
      </w:r>
      <w:r>
        <w:tab/>
      </w:r>
      <w:r>
        <w:fldChar w:fldCharType="begin"/>
      </w:r>
      <w:r>
        <w:instrText xml:space="preserve"> PAGEREF _Toc97221635 \h </w:instrText>
      </w:r>
      <w:r>
        <w:fldChar w:fldCharType="separate"/>
      </w:r>
      <w:r>
        <w:t>11</w:t>
      </w:r>
      <w:r>
        <w:fldChar w:fldCharType="end"/>
      </w:r>
      <w:r>
        <w:fldChar w:fldCharType="end"/>
      </w:r>
    </w:p>
    <w:p w14:paraId="286B5C7E">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"_Toc97221636" </w:instrText>
      </w:r>
      <w:r>
        <w:fldChar w:fldCharType="separate"/>
      </w:r>
      <w:r>
        <w:rPr>
          <w:rStyle w:val="52"/>
          <w:rFonts w:ascii="宋体" w:hAnsi="宋体"/>
        </w:rPr>
        <w:t xml:space="preserve">1.3.2 </w:t>
      </w:r>
      <w:r>
        <w:rPr>
          <w:rStyle w:val="52"/>
          <w:rFonts w:hint="eastAsia" w:ascii="宋体" w:hAnsi="宋体"/>
        </w:rPr>
        <w:t>关键技术要求</w:t>
      </w:r>
      <w:r>
        <w:tab/>
      </w:r>
      <w:r>
        <w:fldChar w:fldCharType="begin"/>
      </w:r>
      <w:r>
        <w:instrText xml:space="preserve"> PAGEREF _Toc97221636 \h </w:instrText>
      </w:r>
      <w:r>
        <w:fldChar w:fldCharType="separate"/>
      </w:r>
      <w:r>
        <w:t>12</w:t>
      </w:r>
      <w:r>
        <w:fldChar w:fldCharType="end"/>
      </w:r>
      <w:r>
        <w:fldChar w:fldCharType="end"/>
      </w:r>
    </w:p>
    <w:p w14:paraId="009BF33E">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"_Toc97221637" </w:instrText>
      </w:r>
      <w:r>
        <w:fldChar w:fldCharType="separate"/>
      </w:r>
      <w:r>
        <w:rPr>
          <w:rStyle w:val="52"/>
          <w:rFonts w:ascii="宋体" w:hAnsi="宋体"/>
        </w:rPr>
        <w:t xml:space="preserve">1.3.2.1 </w:t>
      </w:r>
      <w:r>
        <w:rPr>
          <w:rStyle w:val="52"/>
          <w:rFonts w:hint="eastAsia" w:ascii="宋体" w:hAnsi="宋体"/>
        </w:rPr>
        <w:t>预制舱强度</w:t>
      </w:r>
      <w:r>
        <w:tab/>
      </w:r>
      <w:r>
        <w:fldChar w:fldCharType="begin"/>
      </w:r>
      <w:r>
        <w:instrText xml:space="preserve"> PAGEREF _Toc97221637 \h </w:instrText>
      </w:r>
      <w:r>
        <w:fldChar w:fldCharType="separate"/>
      </w:r>
      <w:r>
        <w:t>12</w:t>
      </w:r>
      <w:r>
        <w:fldChar w:fldCharType="end"/>
      </w:r>
      <w:r>
        <w:fldChar w:fldCharType="end"/>
      </w:r>
    </w:p>
    <w:p w14:paraId="0B9B085B">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"_Toc97221638" </w:instrText>
      </w:r>
      <w:r>
        <w:fldChar w:fldCharType="separate"/>
      </w:r>
      <w:r>
        <w:rPr>
          <w:rStyle w:val="52"/>
          <w:rFonts w:ascii="宋体" w:hAnsi="宋体"/>
        </w:rPr>
        <w:t xml:space="preserve">1.3.2.2 </w:t>
      </w:r>
      <w:r>
        <w:rPr>
          <w:rStyle w:val="52"/>
          <w:rFonts w:hint="eastAsia" w:ascii="宋体" w:hAnsi="宋体"/>
        </w:rPr>
        <w:t>预制舱防腐</w:t>
      </w:r>
      <w:r>
        <w:tab/>
      </w:r>
      <w:r>
        <w:fldChar w:fldCharType="begin"/>
      </w:r>
      <w:r>
        <w:instrText xml:space="preserve"> PAGEREF _Toc97221638 \h </w:instrText>
      </w:r>
      <w:r>
        <w:fldChar w:fldCharType="separate"/>
      </w:r>
      <w:r>
        <w:t>12</w:t>
      </w:r>
      <w:r>
        <w:fldChar w:fldCharType="end"/>
      </w:r>
      <w:r>
        <w:fldChar w:fldCharType="end"/>
      </w:r>
    </w:p>
    <w:p w14:paraId="2F43DCC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"_Toc97221639" </w:instrText>
      </w:r>
      <w:r>
        <w:fldChar w:fldCharType="separate"/>
      </w:r>
      <w:r>
        <w:rPr>
          <w:rStyle w:val="52"/>
          <w:rFonts w:ascii="宋体" w:hAnsi="宋体"/>
        </w:rPr>
        <w:t xml:space="preserve">1.3.2.3 </w:t>
      </w:r>
      <w:r>
        <w:rPr>
          <w:rStyle w:val="52"/>
          <w:rFonts w:hint="eastAsia" w:ascii="宋体" w:hAnsi="宋体"/>
        </w:rPr>
        <w:t>预制舱保温</w:t>
      </w:r>
      <w:r>
        <w:tab/>
      </w:r>
      <w:r>
        <w:fldChar w:fldCharType="begin"/>
      </w:r>
      <w:r>
        <w:instrText xml:space="preserve"> PAGEREF _Toc97221639 \h </w:instrText>
      </w:r>
      <w:r>
        <w:fldChar w:fldCharType="separate"/>
      </w:r>
      <w:r>
        <w:t>13</w:t>
      </w:r>
      <w:r>
        <w:fldChar w:fldCharType="end"/>
      </w:r>
      <w:r>
        <w:fldChar w:fldCharType="end"/>
      </w:r>
    </w:p>
    <w:p w14:paraId="28A3BB50">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"_Toc97221640" </w:instrText>
      </w:r>
      <w:r>
        <w:fldChar w:fldCharType="separate"/>
      </w:r>
      <w:r>
        <w:rPr>
          <w:rStyle w:val="52"/>
          <w:rFonts w:ascii="宋体" w:hAnsi="宋体"/>
        </w:rPr>
        <w:t xml:space="preserve">1.3.2.4 </w:t>
      </w:r>
      <w:r>
        <w:rPr>
          <w:rStyle w:val="52"/>
          <w:rFonts w:hint="eastAsia" w:ascii="宋体" w:hAnsi="宋体"/>
        </w:rPr>
        <w:t>预制舱的密封与防尘</w:t>
      </w:r>
      <w:r>
        <w:tab/>
      </w:r>
      <w:r>
        <w:fldChar w:fldCharType="begin"/>
      </w:r>
      <w:r>
        <w:instrText xml:space="preserve"> PAGEREF _Toc97221640 \h </w:instrText>
      </w:r>
      <w:r>
        <w:fldChar w:fldCharType="separate"/>
      </w:r>
      <w:r>
        <w:t>13</w:t>
      </w:r>
      <w:r>
        <w:fldChar w:fldCharType="end"/>
      </w:r>
      <w:r>
        <w:fldChar w:fldCharType="end"/>
      </w:r>
    </w:p>
    <w:p w14:paraId="27076278">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"_Toc97221641" </w:instrText>
      </w:r>
      <w:r>
        <w:fldChar w:fldCharType="separate"/>
      </w:r>
      <w:r>
        <w:rPr>
          <w:rStyle w:val="52"/>
          <w:rFonts w:ascii="宋体" w:hAnsi="宋体"/>
        </w:rPr>
        <w:t xml:space="preserve">1.3.2.5  </w:t>
      </w:r>
      <w:r>
        <w:rPr>
          <w:rStyle w:val="52"/>
          <w:rFonts w:hint="eastAsia" w:ascii="宋体" w:hAnsi="宋体"/>
        </w:rPr>
        <w:t>预制舱通风</w:t>
      </w:r>
      <w:r>
        <w:tab/>
      </w:r>
      <w:r>
        <w:fldChar w:fldCharType="begin"/>
      </w:r>
      <w:r>
        <w:instrText xml:space="preserve"> PAGEREF _Toc97221641 \h </w:instrText>
      </w:r>
      <w:r>
        <w:fldChar w:fldCharType="separate"/>
      </w:r>
      <w:r>
        <w:t>13</w:t>
      </w:r>
      <w:r>
        <w:fldChar w:fldCharType="end"/>
      </w:r>
      <w:r>
        <w:fldChar w:fldCharType="end"/>
      </w:r>
    </w:p>
    <w:p w14:paraId="7062635F">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"_Toc97221642" </w:instrText>
      </w:r>
      <w:r>
        <w:fldChar w:fldCharType="separate"/>
      </w:r>
      <w:r>
        <w:rPr>
          <w:rStyle w:val="52"/>
          <w:rFonts w:ascii="宋体" w:hAnsi="宋体"/>
        </w:rPr>
        <w:t xml:space="preserve">1.3.2.6 </w:t>
      </w:r>
      <w:r>
        <w:rPr>
          <w:rStyle w:val="52"/>
          <w:rFonts w:hint="eastAsia" w:ascii="宋体" w:hAnsi="宋体"/>
        </w:rPr>
        <w:t>预制舱建站要求</w:t>
      </w:r>
      <w:r>
        <w:tab/>
      </w:r>
      <w:r>
        <w:fldChar w:fldCharType="begin"/>
      </w:r>
      <w:r>
        <w:instrText xml:space="preserve"> PAGEREF _Toc97221642 \h </w:instrText>
      </w:r>
      <w:r>
        <w:fldChar w:fldCharType="separate"/>
      </w:r>
      <w:r>
        <w:t>14</w:t>
      </w:r>
      <w:r>
        <w:fldChar w:fldCharType="end"/>
      </w:r>
      <w:r>
        <w:fldChar w:fldCharType="end"/>
      </w:r>
    </w:p>
    <w:p w14:paraId="54B40E0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"_Toc97221643" </w:instrText>
      </w:r>
      <w:r>
        <w:fldChar w:fldCharType="separate"/>
      </w:r>
      <w:r>
        <w:rPr>
          <w:rStyle w:val="52"/>
          <w:rFonts w:ascii="宋体" w:hAnsi="宋体"/>
        </w:rPr>
        <w:t xml:space="preserve">1.3.2.7 </w:t>
      </w:r>
      <w:r>
        <w:rPr>
          <w:rStyle w:val="52"/>
          <w:rFonts w:hint="eastAsia" w:ascii="宋体" w:hAnsi="宋体"/>
        </w:rPr>
        <w:t>线缆通道的要求</w:t>
      </w:r>
      <w:r>
        <w:tab/>
      </w:r>
      <w:r>
        <w:fldChar w:fldCharType="begin"/>
      </w:r>
      <w:r>
        <w:instrText xml:space="preserve"> PAGEREF _Toc97221643 \h </w:instrText>
      </w:r>
      <w:r>
        <w:fldChar w:fldCharType="separate"/>
      </w:r>
      <w:r>
        <w:t>14</w:t>
      </w:r>
      <w:r>
        <w:fldChar w:fldCharType="end"/>
      </w:r>
      <w:r>
        <w:fldChar w:fldCharType="end"/>
      </w:r>
    </w:p>
    <w:p w14:paraId="1F1AFDE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"_Toc97221644" </w:instrText>
      </w:r>
      <w:r>
        <w:fldChar w:fldCharType="separate"/>
      </w:r>
      <w:r>
        <w:rPr>
          <w:rStyle w:val="52"/>
          <w:rFonts w:ascii="宋体" w:hAnsi="宋体"/>
        </w:rPr>
        <w:t xml:space="preserve">1.3.2.8  </w:t>
      </w:r>
      <w:r>
        <w:rPr>
          <w:rStyle w:val="52"/>
          <w:rFonts w:hint="eastAsia" w:ascii="宋体" w:hAnsi="宋体"/>
        </w:rPr>
        <w:t>预制舱环评要求</w:t>
      </w:r>
      <w:r>
        <w:tab/>
      </w:r>
      <w:r>
        <w:fldChar w:fldCharType="begin"/>
      </w:r>
      <w:r>
        <w:instrText xml:space="preserve"> PAGEREF _Toc97221644 \h </w:instrText>
      </w:r>
      <w:r>
        <w:fldChar w:fldCharType="separate"/>
      </w:r>
      <w:r>
        <w:t>14</w:t>
      </w:r>
      <w:r>
        <w:fldChar w:fldCharType="end"/>
      </w:r>
      <w:r>
        <w:fldChar w:fldCharType="end"/>
      </w:r>
    </w:p>
    <w:p w14:paraId="18B78504">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"_Toc97221645" </w:instrText>
      </w:r>
      <w:r>
        <w:fldChar w:fldCharType="separate"/>
      </w:r>
      <w:r>
        <w:rPr>
          <w:rStyle w:val="52"/>
          <w:rFonts w:ascii="宋体" w:hAnsi="宋体"/>
        </w:rPr>
        <w:t xml:space="preserve">1.3.2.9 </w:t>
      </w:r>
      <w:r>
        <w:rPr>
          <w:rStyle w:val="52"/>
          <w:rFonts w:hint="eastAsia" w:ascii="宋体" w:hAnsi="宋体"/>
        </w:rPr>
        <w:t>预制舱紧急逃生措施</w:t>
      </w:r>
      <w:r>
        <w:tab/>
      </w:r>
      <w:r>
        <w:fldChar w:fldCharType="begin"/>
      </w:r>
      <w:r>
        <w:instrText xml:space="preserve"> PAGEREF _Toc97221645 \h </w:instrText>
      </w:r>
      <w:r>
        <w:fldChar w:fldCharType="separate"/>
      </w:r>
      <w:r>
        <w:t>15</w:t>
      </w:r>
      <w:r>
        <w:fldChar w:fldCharType="end"/>
      </w:r>
      <w:r>
        <w:fldChar w:fldCharType="end"/>
      </w:r>
    </w:p>
    <w:p w14:paraId="0E20DAF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"_Toc97221646" </w:instrText>
      </w:r>
      <w:r>
        <w:fldChar w:fldCharType="separate"/>
      </w:r>
      <w:r>
        <w:rPr>
          <w:rStyle w:val="52"/>
          <w:rFonts w:ascii="宋体" w:hAnsi="宋体"/>
        </w:rPr>
        <w:t xml:space="preserve">1.3.2.10 </w:t>
      </w:r>
      <w:r>
        <w:rPr>
          <w:rStyle w:val="52"/>
          <w:rFonts w:hint="eastAsia" w:ascii="宋体" w:hAnsi="宋体"/>
        </w:rPr>
        <w:t>预制舱防火性能</w:t>
      </w:r>
      <w:r>
        <w:tab/>
      </w:r>
      <w:r>
        <w:fldChar w:fldCharType="begin"/>
      </w:r>
      <w:r>
        <w:instrText xml:space="preserve"> PAGEREF _Toc97221646 \h </w:instrText>
      </w:r>
      <w:r>
        <w:fldChar w:fldCharType="separate"/>
      </w:r>
      <w:r>
        <w:t>15</w:t>
      </w:r>
      <w:r>
        <w:fldChar w:fldCharType="end"/>
      </w:r>
      <w:r>
        <w:fldChar w:fldCharType="end"/>
      </w:r>
    </w:p>
    <w:p w14:paraId="5228010F">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"_Toc97221647" </w:instrText>
      </w:r>
      <w:r>
        <w:fldChar w:fldCharType="separate"/>
      </w:r>
      <w:r>
        <w:rPr>
          <w:rStyle w:val="52"/>
          <w:rFonts w:ascii="宋体" w:hAnsi="宋体"/>
        </w:rPr>
        <w:t>1.3.2.11</w:t>
      </w:r>
      <w:r>
        <w:rPr>
          <w:rStyle w:val="52"/>
          <w:rFonts w:hint="eastAsia" w:ascii="宋体" w:hAnsi="宋体"/>
        </w:rPr>
        <w:t>舱体照明</w:t>
      </w:r>
      <w:r>
        <w:tab/>
      </w:r>
      <w:r>
        <w:fldChar w:fldCharType="begin"/>
      </w:r>
      <w:r>
        <w:instrText xml:space="preserve"> PAGEREF _Toc97221647 \h </w:instrText>
      </w:r>
      <w:r>
        <w:fldChar w:fldCharType="separate"/>
      </w:r>
      <w:r>
        <w:t>15</w:t>
      </w:r>
      <w:r>
        <w:fldChar w:fldCharType="end"/>
      </w:r>
      <w:r>
        <w:fldChar w:fldCharType="end"/>
      </w:r>
    </w:p>
    <w:p w14:paraId="55C79E13">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"_Toc97221648" </w:instrText>
      </w:r>
      <w:r>
        <w:fldChar w:fldCharType="separate"/>
      </w:r>
      <w:r>
        <w:rPr>
          <w:rStyle w:val="52"/>
          <w:rFonts w:ascii="宋体" w:hAnsi="宋体"/>
        </w:rPr>
        <w:t>1.3.2.12</w:t>
      </w:r>
      <w:r>
        <w:rPr>
          <w:rStyle w:val="52"/>
          <w:rFonts w:hint="eastAsia" w:ascii="宋体" w:hAnsi="宋体"/>
        </w:rPr>
        <w:t>舱体运维与检修</w:t>
      </w:r>
      <w:r>
        <w:tab/>
      </w:r>
      <w:r>
        <w:fldChar w:fldCharType="begin"/>
      </w:r>
      <w:r>
        <w:instrText xml:space="preserve"> PAGEREF _Toc97221648 \h </w:instrText>
      </w:r>
      <w:r>
        <w:fldChar w:fldCharType="separate"/>
      </w:r>
      <w:r>
        <w:t>15</w:t>
      </w:r>
      <w:r>
        <w:fldChar w:fldCharType="end"/>
      </w:r>
      <w:r>
        <w:fldChar w:fldCharType="end"/>
      </w:r>
    </w:p>
    <w:p w14:paraId="1FDDD3EE">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"_Toc97221649" </w:instrText>
      </w:r>
      <w:r>
        <w:fldChar w:fldCharType="separate"/>
      </w:r>
      <w:r>
        <w:rPr>
          <w:rStyle w:val="52"/>
          <w:rFonts w:ascii="宋体" w:hAnsi="宋体"/>
        </w:rPr>
        <w:t>1.3.2.13</w:t>
      </w:r>
      <w:r>
        <w:rPr>
          <w:rStyle w:val="52"/>
          <w:rFonts w:hint="eastAsia" w:ascii="宋体" w:hAnsi="宋体"/>
        </w:rPr>
        <w:t>舱体防涡流措施</w:t>
      </w:r>
      <w:r>
        <w:tab/>
      </w:r>
      <w:r>
        <w:fldChar w:fldCharType="begin"/>
      </w:r>
      <w:r>
        <w:instrText xml:space="preserve"> PAGEREF _Toc97221649 \h </w:instrText>
      </w:r>
      <w:r>
        <w:fldChar w:fldCharType="separate"/>
      </w:r>
      <w:r>
        <w:t>16</w:t>
      </w:r>
      <w:r>
        <w:fldChar w:fldCharType="end"/>
      </w:r>
      <w:r>
        <w:fldChar w:fldCharType="end"/>
      </w:r>
    </w:p>
    <w:p w14:paraId="75355586">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"_Toc97221650" </w:instrText>
      </w:r>
      <w:r>
        <w:fldChar w:fldCharType="separate"/>
      </w:r>
      <w:r>
        <w:rPr>
          <w:rStyle w:val="52"/>
          <w:rFonts w:ascii="宋体" w:hAnsi="宋体"/>
        </w:rPr>
        <w:t xml:space="preserve">1.3.2.14 </w:t>
      </w:r>
      <w:r>
        <w:rPr>
          <w:rStyle w:val="52"/>
          <w:rFonts w:hint="eastAsia" w:ascii="宋体" w:hAnsi="宋体"/>
        </w:rPr>
        <w:t>舱体接地</w:t>
      </w:r>
      <w:r>
        <w:tab/>
      </w:r>
      <w:r>
        <w:fldChar w:fldCharType="begin"/>
      </w:r>
      <w:r>
        <w:instrText xml:space="preserve"> PAGEREF _Toc97221650 \h </w:instrText>
      </w:r>
      <w:r>
        <w:fldChar w:fldCharType="separate"/>
      </w:r>
      <w:r>
        <w:t>16</w:t>
      </w:r>
      <w:r>
        <w:fldChar w:fldCharType="end"/>
      </w:r>
      <w:r>
        <w:fldChar w:fldCharType="end"/>
      </w:r>
    </w:p>
    <w:p w14:paraId="045BCE48">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"_Toc97221651" </w:instrText>
      </w:r>
      <w:r>
        <w:fldChar w:fldCharType="separate"/>
      </w:r>
      <w:r>
        <w:rPr>
          <w:rStyle w:val="52"/>
          <w:rFonts w:ascii="宋体" w:hAnsi="宋体"/>
        </w:rPr>
        <w:t xml:space="preserve">1.4 </w:t>
      </w:r>
      <w:r>
        <w:rPr>
          <w:rStyle w:val="52"/>
          <w:rFonts w:hint="eastAsia" w:ascii="宋体" w:hAnsi="宋体"/>
        </w:rPr>
        <w:t>预制舱内辅助控制系统</w:t>
      </w:r>
      <w:r>
        <w:tab/>
      </w:r>
      <w:r>
        <w:fldChar w:fldCharType="begin"/>
      </w:r>
      <w:r>
        <w:instrText xml:space="preserve"> PAGEREF _Toc97221651 \h </w:instrText>
      </w:r>
      <w:r>
        <w:fldChar w:fldCharType="separate"/>
      </w:r>
      <w:r>
        <w:t>16</w:t>
      </w:r>
      <w:r>
        <w:fldChar w:fldCharType="end"/>
      </w:r>
      <w:r>
        <w:fldChar w:fldCharType="end"/>
      </w:r>
    </w:p>
    <w:p w14:paraId="0E4AC34A">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"_Toc97221652" </w:instrText>
      </w:r>
      <w:r>
        <w:fldChar w:fldCharType="separate"/>
      </w:r>
      <w:r>
        <w:rPr>
          <w:rStyle w:val="52"/>
          <w:rFonts w:ascii="宋体" w:hAnsi="宋体"/>
        </w:rPr>
        <w:t xml:space="preserve">1.4.2 </w:t>
      </w:r>
      <w:r>
        <w:rPr>
          <w:rStyle w:val="52"/>
          <w:rFonts w:hint="eastAsia" w:ascii="宋体" w:hAnsi="宋体"/>
        </w:rPr>
        <w:t>适用环境条件</w:t>
      </w:r>
      <w:r>
        <w:tab/>
      </w:r>
      <w:r>
        <w:fldChar w:fldCharType="begin"/>
      </w:r>
      <w:r>
        <w:instrText xml:space="preserve"> PAGEREF _Toc97221652 \h </w:instrText>
      </w:r>
      <w:r>
        <w:fldChar w:fldCharType="separate"/>
      </w:r>
      <w:r>
        <w:t>17</w:t>
      </w:r>
      <w:r>
        <w:fldChar w:fldCharType="end"/>
      </w:r>
      <w:r>
        <w:fldChar w:fldCharType="end"/>
      </w:r>
    </w:p>
    <w:p w14:paraId="6E7B8C43">
      <w:pPr>
        <w:pStyle w:val="38"/>
        <w:tabs>
          <w:tab w:val="left" w:pos="1050"/>
          <w:tab w:val="right" w:leader="dot" w:pos="8296"/>
        </w:tabs>
        <w:rPr>
          <w:rFonts w:asciiTheme="minorHAnsi" w:hAnsiTheme="minorHAnsi" w:eastAsiaTheme="minorEastAsia" w:cstheme="minorBidi"/>
          <w:kern w:val="2"/>
          <w:sz w:val="21"/>
        </w:rPr>
      </w:pPr>
      <w:r>
        <w:fldChar w:fldCharType="begin"/>
      </w:r>
      <w:r>
        <w:instrText xml:space="preserve"> HYPERLINK \l "_Toc97221653" </w:instrText>
      </w:r>
      <w:r>
        <w:fldChar w:fldCharType="separate"/>
      </w:r>
      <w:r>
        <w:rPr>
          <w:rStyle w:val="52"/>
          <w:rFonts w:ascii="宋体" w:hAnsi="宋体"/>
        </w:rPr>
        <w:t>1.4.3</w:t>
      </w:r>
      <w:r>
        <w:rPr>
          <w:rFonts w:asciiTheme="minorHAnsi" w:hAnsiTheme="minorHAnsi" w:eastAsiaTheme="minorEastAsia" w:cstheme="minorBidi"/>
          <w:kern w:val="2"/>
          <w:sz w:val="21"/>
        </w:rPr>
        <w:tab/>
      </w:r>
      <w:r>
        <w:rPr>
          <w:rStyle w:val="52"/>
          <w:rFonts w:hint="eastAsia" w:ascii="宋体" w:hAnsi="宋体"/>
        </w:rPr>
        <w:t>舱内辅助系统功能目标</w:t>
      </w:r>
      <w:r>
        <w:tab/>
      </w:r>
      <w:r>
        <w:fldChar w:fldCharType="begin"/>
      </w:r>
      <w:r>
        <w:instrText xml:space="preserve"> PAGEREF _Toc97221653 \h </w:instrText>
      </w:r>
      <w:r>
        <w:fldChar w:fldCharType="separate"/>
      </w:r>
      <w:r>
        <w:t>17</w:t>
      </w:r>
      <w:r>
        <w:fldChar w:fldCharType="end"/>
      </w:r>
      <w:r>
        <w:fldChar w:fldCharType="end"/>
      </w:r>
    </w:p>
    <w:p w14:paraId="7005B1FC">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"_Toc97221654" </w:instrText>
      </w:r>
      <w:r>
        <w:fldChar w:fldCharType="separate"/>
      </w:r>
      <w:r>
        <w:rPr>
          <w:rStyle w:val="52"/>
          <w:rFonts w:ascii="宋体" w:hAnsi="宋体"/>
        </w:rPr>
        <w:t xml:space="preserve">1.4.4 </w:t>
      </w:r>
      <w:r>
        <w:rPr>
          <w:rStyle w:val="52"/>
          <w:rFonts w:hint="eastAsia" w:ascii="宋体" w:hAnsi="宋体"/>
        </w:rPr>
        <w:t>设备选择及汇接</w:t>
      </w:r>
      <w:r>
        <w:tab/>
      </w:r>
      <w:r>
        <w:fldChar w:fldCharType="begin"/>
      </w:r>
      <w:r>
        <w:instrText xml:space="preserve"> PAGEREF _Toc97221654 \h </w:instrText>
      </w:r>
      <w:r>
        <w:fldChar w:fldCharType="separate"/>
      </w:r>
      <w:r>
        <w:t>18</w:t>
      </w:r>
      <w:r>
        <w:fldChar w:fldCharType="end"/>
      </w:r>
      <w:r>
        <w:fldChar w:fldCharType="end"/>
      </w:r>
    </w:p>
    <w:p w14:paraId="6F3E2EAF">
      <w:pPr>
        <w:pStyle w:val="30"/>
        <w:rPr>
          <w:rFonts w:asciiTheme="minorHAnsi" w:hAnsiTheme="minorHAnsi" w:eastAsiaTheme="minorEastAsia" w:cstheme="minorBidi"/>
          <w:kern w:val="2"/>
          <w:sz w:val="21"/>
        </w:rPr>
      </w:pPr>
      <w:r>
        <w:fldChar w:fldCharType="begin"/>
      </w:r>
      <w:r>
        <w:instrText xml:space="preserve"> HYPERLINK \l "_Toc97221655" </w:instrText>
      </w:r>
      <w:r>
        <w:fldChar w:fldCharType="separate"/>
      </w:r>
      <w:r>
        <w:rPr>
          <w:rStyle w:val="52"/>
          <w:rFonts w:hint="eastAsia" w:ascii="宋体" w:hAnsi="宋体"/>
        </w:rPr>
        <w:t>第二部分</w:t>
      </w:r>
      <w:r>
        <w:rPr>
          <w:rStyle w:val="52"/>
          <w:rFonts w:ascii="宋体" w:hAnsi="宋体"/>
        </w:rPr>
        <w:t xml:space="preserve"> </w:t>
      </w:r>
      <w:r>
        <w:rPr>
          <w:rStyle w:val="52"/>
          <w:rFonts w:hint="eastAsia" w:ascii="宋体" w:hAnsi="宋体"/>
        </w:rPr>
        <w:t>技术专用部分</w:t>
      </w:r>
      <w:r>
        <w:tab/>
      </w:r>
      <w:r>
        <w:fldChar w:fldCharType="begin"/>
      </w:r>
      <w:r>
        <w:instrText xml:space="preserve"> PAGEREF _Toc97221655 \h </w:instrText>
      </w:r>
      <w:r>
        <w:fldChar w:fldCharType="separate"/>
      </w:r>
      <w:r>
        <w:t>19</w:t>
      </w:r>
      <w:r>
        <w:fldChar w:fldCharType="end"/>
      </w:r>
      <w:r>
        <w:fldChar w:fldCharType="end"/>
      </w:r>
    </w:p>
    <w:p w14:paraId="61E9B452">
      <w:pPr>
        <w:pStyle w:val="30"/>
        <w:tabs>
          <w:tab w:val="left" w:pos="1050"/>
        </w:tabs>
        <w:rPr>
          <w:rFonts w:asciiTheme="minorHAnsi" w:hAnsiTheme="minorHAnsi" w:eastAsiaTheme="minorEastAsia" w:cstheme="minorBidi"/>
          <w:kern w:val="2"/>
          <w:sz w:val="21"/>
        </w:rPr>
      </w:pPr>
      <w:r>
        <w:fldChar w:fldCharType="begin"/>
      </w:r>
      <w:r>
        <w:instrText xml:space="preserve"> HYPERLINK \l "_Toc97221656" </w:instrText>
      </w:r>
      <w:r>
        <w:fldChar w:fldCharType="separate"/>
      </w:r>
      <w:r>
        <w:rPr>
          <w:rStyle w:val="52"/>
          <w:rFonts w:hint="eastAsia" w:ascii="宋体" w:hAnsi="宋体"/>
        </w:rPr>
        <w:t>第一章</w:t>
      </w:r>
      <w:r>
        <w:rPr>
          <w:rFonts w:asciiTheme="minorHAnsi" w:hAnsiTheme="minorHAnsi" w:eastAsiaTheme="minorEastAsia" w:cstheme="minorBidi"/>
          <w:kern w:val="2"/>
          <w:sz w:val="21"/>
        </w:rPr>
        <w:tab/>
      </w:r>
      <w:r>
        <w:rPr>
          <w:rStyle w:val="52"/>
          <w:rFonts w:hint="eastAsia" w:ascii="宋体" w:hAnsi="宋体"/>
        </w:rPr>
        <w:t>预制舱技术特性要求</w:t>
      </w:r>
      <w:r>
        <w:tab/>
      </w:r>
      <w:r>
        <w:fldChar w:fldCharType="begin"/>
      </w:r>
      <w:r>
        <w:instrText xml:space="preserve"> PAGEREF _Toc97221656 \h </w:instrText>
      </w:r>
      <w:r>
        <w:fldChar w:fldCharType="separate"/>
      </w:r>
      <w:r>
        <w:t>19</w:t>
      </w:r>
      <w:r>
        <w:fldChar w:fldCharType="end"/>
      </w:r>
      <w:r>
        <w:fldChar w:fldCharType="end"/>
      </w:r>
    </w:p>
    <w:p w14:paraId="7B87612A">
      <w:pPr>
        <w:pStyle w:val="30"/>
        <w:tabs>
          <w:tab w:val="left" w:pos="1050"/>
        </w:tabs>
        <w:rPr>
          <w:rFonts w:asciiTheme="minorHAnsi" w:hAnsiTheme="minorHAnsi" w:eastAsiaTheme="minorEastAsia" w:cstheme="minorBidi"/>
          <w:kern w:val="2"/>
          <w:sz w:val="21"/>
        </w:rPr>
      </w:pPr>
      <w:r>
        <w:fldChar w:fldCharType="begin"/>
      </w:r>
      <w:r>
        <w:instrText xml:space="preserve"> HYPERLINK \l "_Toc97221657" </w:instrText>
      </w:r>
      <w:r>
        <w:fldChar w:fldCharType="separate"/>
      </w:r>
      <w:r>
        <w:rPr>
          <w:rStyle w:val="52"/>
          <w:rFonts w:hint="eastAsia" w:ascii="宋体" w:hAnsi="宋体"/>
        </w:rPr>
        <w:t>第二章</w:t>
      </w:r>
      <w:r>
        <w:rPr>
          <w:rFonts w:asciiTheme="minorHAnsi" w:hAnsiTheme="minorHAnsi" w:eastAsiaTheme="minorEastAsia" w:cstheme="minorBidi"/>
          <w:kern w:val="2"/>
          <w:sz w:val="21"/>
        </w:rPr>
        <w:tab/>
      </w:r>
      <w:r>
        <w:rPr>
          <w:rStyle w:val="52"/>
          <w:rFonts w:hint="eastAsia" w:ascii="宋体" w:hAnsi="宋体"/>
        </w:rPr>
        <w:t>预制舱模块</w:t>
      </w:r>
      <w:r>
        <w:tab/>
      </w:r>
      <w:r>
        <w:fldChar w:fldCharType="begin"/>
      </w:r>
      <w:r>
        <w:instrText xml:space="preserve"> PAGEREF _Toc97221657 \h </w:instrText>
      </w:r>
      <w:r>
        <w:fldChar w:fldCharType="separate"/>
      </w:r>
      <w:r>
        <w:t>20</w:t>
      </w:r>
      <w:r>
        <w:fldChar w:fldCharType="end"/>
      </w:r>
      <w:r>
        <w:fldChar w:fldCharType="end"/>
      </w:r>
    </w:p>
    <w:p w14:paraId="096BF2BD">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"_Toc97221658" </w:instrText>
      </w:r>
      <w:r>
        <w:fldChar w:fldCharType="separate"/>
      </w:r>
      <w:r>
        <w:rPr>
          <w:rStyle w:val="52"/>
          <w:rFonts w:ascii="宋体" w:hAnsi="宋体"/>
        </w:rPr>
        <w:t>1.1</w:t>
      </w:r>
      <w:r>
        <w:rPr>
          <w:rStyle w:val="52"/>
          <w:rFonts w:hint="eastAsia" w:ascii="宋体" w:hAnsi="宋体"/>
        </w:rPr>
        <w:t>线缆通道的要求</w:t>
      </w:r>
      <w:r>
        <w:tab/>
      </w:r>
      <w:r>
        <w:fldChar w:fldCharType="begin"/>
      </w:r>
      <w:r>
        <w:instrText xml:space="preserve"> PAGEREF _Toc97221658 \h </w:instrText>
      </w:r>
      <w:r>
        <w:fldChar w:fldCharType="separate"/>
      </w:r>
      <w:r>
        <w:t>20</w:t>
      </w:r>
      <w:r>
        <w:fldChar w:fldCharType="end"/>
      </w:r>
      <w:r>
        <w:fldChar w:fldCharType="end"/>
      </w:r>
    </w:p>
    <w:p w14:paraId="7C0F909B">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"_Toc97221659" </w:instrText>
      </w:r>
      <w:r>
        <w:fldChar w:fldCharType="separate"/>
      </w:r>
      <w:r>
        <w:rPr>
          <w:rStyle w:val="52"/>
          <w:rFonts w:ascii="宋体" w:hAnsi="宋体"/>
        </w:rPr>
        <w:t>1.2</w:t>
      </w:r>
      <w:r>
        <w:rPr>
          <w:rStyle w:val="52"/>
          <w:rFonts w:hint="eastAsia" w:ascii="宋体" w:hAnsi="宋体"/>
        </w:rPr>
        <w:t>柜体检修的要求</w:t>
      </w:r>
      <w:r>
        <w:tab/>
      </w:r>
      <w:r>
        <w:fldChar w:fldCharType="begin"/>
      </w:r>
      <w:r>
        <w:instrText xml:space="preserve"> PAGEREF _Toc97221659 \h </w:instrText>
      </w:r>
      <w:r>
        <w:fldChar w:fldCharType="separate"/>
      </w:r>
      <w:r>
        <w:t>21</w:t>
      </w:r>
      <w:r>
        <w:fldChar w:fldCharType="end"/>
      </w:r>
      <w:r>
        <w:fldChar w:fldCharType="end"/>
      </w:r>
    </w:p>
    <w:p w14:paraId="6C872788">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"_Toc97221660" </w:instrText>
      </w:r>
      <w:r>
        <w:fldChar w:fldCharType="separate"/>
      </w:r>
      <w:r>
        <w:rPr>
          <w:rStyle w:val="52"/>
          <w:rFonts w:ascii="宋体" w:hAnsi="宋体"/>
        </w:rPr>
        <w:t>1.3</w:t>
      </w:r>
      <w:r>
        <w:rPr>
          <w:rStyle w:val="52"/>
          <w:rFonts w:hint="eastAsia" w:ascii="宋体" w:hAnsi="宋体"/>
        </w:rPr>
        <w:t>箱体抗内燃弧措施</w:t>
      </w:r>
      <w:r>
        <w:tab/>
      </w:r>
      <w:r>
        <w:fldChar w:fldCharType="begin"/>
      </w:r>
      <w:r>
        <w:instrText xml:space="preserve"> PAGEREF _Toc97221660 \h </w:instrText>
      </w:r>
      <w:r>
        <w:fldChar w:fldCharType="separate"/>
      </w:r>
      <w:r>
        <w:t>21</w:t>
      </w:r>
      <w:r>
        <w:fldChar w:fldCharType="end"/>
      </w:r>
      <w:r>
        <w:fldChar w:fldCharType="end"/>
      </w:r>
    </w:p>
    <w:p w14:paraId="3A723D2A">
      <w:pPr>
        <w:pStyle w:val="38"/>
        <w:tabs>
          <w:tab w:val="right" w:leader="dot" w:pos="8296"/>
        </w:tabs>
        <w:rPr>
          <w:rFonts w:asciiTheme="minorHAnsi" w:hAnsiTheme="minorHAnsi" w:eastAsiaTheme="minorEastAsia" w:cstheme="minorBidi"/>
          <w:kern w:val="2"/>
          <w:sz w:val="21"/>
        </w:rPr>
      </w:pPr>
      <w:r>
        <w:fldChar w:fldCharType="begin"/>
      </w:r>
      <w:r>
        <w:instrText xml:space="preserve"> HYPERLINK \l "_Toc97221661" </w:instrText>
      </w:r>
      <w:r>
        <w:fldChar w:fldCharType="separate"/>
      </w:r>
      <w:r>
        <w:rPr>
          <w:rStyle w:val="52"/>
          <w:rFonts w:ascii="宋体" w:hAnsi="宋体"/>
        </w:rPr>
        <w:t>1.4</w:t>
      </w:r>
      <w:r>
        <w:rPr>
          <w:rStyle w:val="52"/>
          <w:rFonts w:hint="eastAsia" w:ascii="宋体" w:hAnsi="宋体"/>
        </w:rPr>
        <w:t>箱体辅助系统及综合监控平台配置清单</w:t>
      </w:r>
      <w:r>
        <w:tab/>
      </w:r>
      <w:r>
        <w:fldChar w:fldCharType="begin"/>
      </w:r>
      <w:r>
        <w:instrText xml:space="preserve"> PAGEREF _Toc97221661 \h </w:instrText>
      </w:r>
      <w:r>
        <w:fldChar w:fldCharType="separate"/>
      </w:r>
      <w:r>
        <w:t>21</w:t>
      </w:r>
      <w:r>
        <w:fldChar w:fldCharType="end"/>
      </w:r>
      <w:r>
        <w:fldChar w:fldCharType="end"/>
      </w:r>
    </w:p>
    <w:p w14:paraId="4A42E59C">
      <w:pPr>
        <w:rPr>
          <w:rFonts w:ascii="宋体" w:hAnsi="宋体"/>
          <w:b/>
          <w:bCs/>
          <w:lang w:val="zh-CN"/>
        </w:rPr>
        <w:sectPr>
          <w:headerReference r:id="rId3" w:type="default"/>
          <w:footerReference r:id="rId4" w:type="default"/>
          <w:pgSz w:w="11906" w:h="16838"/>
          <w:pgMar w:top="1440" w:right="1800" w:bottom="1558" w:left="1800" w:header="851" w:footer="992" w:gutter="0"/>
          <w:pgNumType w:start="1"/>
          <w:cols w:space="425" w:num="1"/>
          <w:docGrid w:type="lines" w:linePitch="312" w:charSpace="0"/>
        </w:sectPr>
      </w:pPr>
      <w:r>
        <w:rPr>
          <w:rFonts w:ascii="宋体" w:hAnsi="宋体"/>
          <w:b/>
          <w:bCs/>
          <w:lang w:val="zh-CN"/>
        </w:rPr>
        <w:fldChar w:fldCharType="end"/>
      </w:r>
    </w:p>
    <w:p w14:paraId="3983A9CD">
      <w:pPr>
        <w:pStyle w:val="4"/>
        <w:rPr>
          <w:rFonts w:ascii="宋体" w:hAnsi="宋体"/>
          <w:sz w:val="32"/>
          <w:szCs w:val="32"/>
        </w:rPr>
      </w:pPr>
      <w:bookmarkStart w:id="0" w:name="_Toc97221619"/>
      <w:r>
        <w:rPr>
          <w:rFonts w:hint="eastAsia" w:ascii="宋体" w:hAnsi="宋体"/>
          <w:sz w:val="32"/>
          <w:szCs w:val="32"/>
        </w:rPr>
        <w:t>供货需求表</w:t>
      </w:r>
      <w:bookmarkEnd w:id="0"/>
    </w:p>
    <w:tbl>
      <w:tblPr>
        <w:tblStyle w:val="44"/>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715"/>
        <w:gridCol w:w="2086"/>
        <w:gridCol w:w="471"/>
        <w:gridCol w:w="567"/>
        <w:gridCol w:w="2404"/>
      </w:tblGrid>
      <w:tr w14:paraId="608CD3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648" w:type="dxa"/>
            <w:noWrap w:val="0"/>
            <w:vAlign w:val="center"/>
          </w:tcPr>
          <w:p w14:paraId="56922782">
            <w:pPr>
              <w:spacing w:line="480" w:lineRule="exact"/>
              <w:jc w:val="center"/>
              <w:rPr>
                <w:rFonts w:hint="eastAsia" w:hAnsi="宋体"/>
                <w:color w:val="auto"/>
                <w:szCs w:val="21"/>
                <w:highlight w:val="none"/>
              </w:rPr>
            </w:pPr>
            <w:r>
              <w:rPr>
                <w:rFonts w:hint="eastAsia" w:hAnsi="宋体"/>
                <w:color w:val="auto"/>
                <w:szCs w:val="21"/>
                <w:highlight w:val="none"/>
              </w:rPr>
              <w:t>序号</w:t>
            </w:r>
          </w:p>
        </w:tc>
        <w:tc>
          <w:tcPr>
            <w:tcW w:w="2715" w:type="dxa"/>
            <w:noWrap w:val="0"/>
            <w:vAlign w:val="center"/>
          </w:tcPr>
          <w:p w14:paraId="7D1A27C8">
            <w:pPr>
              <w:spacing w:line="480" w:lineRule="exact"/>
              <w:jc w:val="center"/>
              <w:rPr>
                <w:rFonts w:hint="eastAsia" w:hAnsi="宋体"/>
                <w:color w:val="auto"/>
                <w:szCs w:val="21"/>
                <w:highlight w:val="none"/>
              </w:rPr>
            </w:pPr>
            <w:r>
              <w:rPr>
                <w:rFonts w:hint="eastAsia" w:hAnsi="宋体"/>
                <w:color w:val="auto"/>
                <w:szCs w:val="21"/>
                <w:highlight w:val="none"/>
              </w:rPr>
              <w:t>货物名称</w:t>
            </w:r>
          </w:p>
        </w:tc>
        <w:tc>
          <w:tcPr>
            <w:tcW w:w="2086" w:type="dxa"/>
            <w:noWrap w:val="0"/>
            <w:vAlign w:val="center"/>
          </w:tcPr>
          <w:p w14:paraId="1832311C">
            <w:pPr>
              <w:spacing w:line="480" w:lineRule="exact"/>
              <w:jc w:val="center"/>
              <w:rPr>
                <w:rFonts w:hint="eastAsia" w:hAnsi="宋体"/>
                <w:color w:val="auto"/>
                <w:szCs w:val="21"/>
                <w:highlight w:val="none"/>
              </w:rPr>
            </w:pPr>
            <w:r>
              <w:rPr>
                <w:rFonts w:hint="eastAsia" w:hAnsi="宋体"/>
                <w:color w:val="auto"/>
                <w:szCs w:val="21"/>
                <w:highlight w:val="none"/>
              </w:rPr>
              <w:t>型  号</w:t>
            </w:r>
          </w:p>
        </w:tc>
        <w:tc>
          <w:tcPr>
            <w:tcW w:w="471" w:type="dxa"/>
            <w:noWrap w:val="0"/>
            <w:vAlign w:val="center"/>
          </w:tcPr>
          <w:p w14:paraId="353E82C3">
            <w:pPr>
              <w:spacing w:line="480" w:lineRule="exact"/>
              <w:jc w:val="center"/>
              <w:rPr>
                <w:rFonts w:hint="eastAsia" w:hAnsi="宋体"/>
                <w:color w:val="auto"/>
                <w:szCs w:val="21"/>
                <w:highlight w:val="none"/>
              </w:rPr>
            </w:pPr>
            <w:r>
              <w:rPr>
                <w:rFonts w:hint="eastAsia" w:hAnsi="宋体"/>
                <w:color w:val="auto"/>
                <w:szCs w:val="21"/>
                <w:highlight w:val="none"/>
              </w:rPr>
              <w:t>单位</w:t>
            </w:r>
          </w:p>
        </w:tc>
        <w:tc>
          <w:tcPr>
            <w:tcW w:w="567" w:type="dxa"/>
            <w:noWrap w:val="0"/>
            <w:vAlign w:val="center"/>
          </w:tcPr>
          <w:p w14:paraId="708FDE23">
            <w:pPr>
              <w:spacing w:line="480" w:lineRule="exact"/>
              <w:jc w:val="center"/>
              <w:rPr>
                <w:rFonts w:hint="eastAsia" w:hAnsi="宋体"/>
                <w:color w:val="auto"/>
                <w:szCs w:val="21"/>
                <w:highlight w:val="none"/>
              </w:rPr>
            </w:pPr>
            <w:r>
              <w:rPr>
                <w:rFonts w:hint="eastAsia" w:hAnsi="宋体"/>
                <w:color w:val="auto"/>
                <w:szCs w:val="21"/>
                <w:highlight w:val="none"/>
              </w:rPr>
              <w:t>数量</w:t>
            </w:r>
          </w:p>
        </w:tc>
        <w:tc>
          <w:tcPr>
            <w:tcW w:w="2404" w:type="dxa"/>
            <w:noWrap w:val="0"/>
            <w:vAlign w:val="center"/>
          </w:tcPr>
          <w:p w14:paraId="246FF693">
            <w:pPr>
              <w:spacing w:line="480" w:lineRule="exact"/>
              <w:jc w:val="center"/>
              <w:rPr>
                <w:rFonts w:hint="eastAsia" w:hAnsi="宋体"/>
                <w:color w:val="auto"/>
                <w:szCs w:val="21"/>
                <w:highlight w:val="none"/>
              </w:rPr>
            </w:pPr>
            <w:r>
              <w:rPr>
                <w:rFonts w:hint="eastAsia" w:hAnsi="宋体"/>
                <w:color w:val="auto"/>
                <w:szCs w:val="21"/>
                <w:highlight w:val="none"/>
              </w:rPr>
              <w:t>备  注</w:t>
            </w:r>
          </w:p>
        </w:tc>
      </w:tr>
      <w:tr w14:paraId="4C7A3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648" w:type="dxa"/>
            <w:noWrap w:val="0"/>
            <w:vAlign w:val="center"/>
          </w:tcPr>
          <w:p w14:paraId="46FA24A6">
            <w:pPr>
              <w:spacing w:line="480" w:lineRule="exact"/>
              <w:jc w:val="center"/>
              <w:rPr>
                <w:rFonts w:hint="default" w:ascii="Times New Roman" w:eastAsia="宋体"/>
                <w:b/>
                <w:bCs/>
                <w:color w:val="auto"/>
                <w:szCs w:val="21"/>
                <w:highlight w:val="none"/>
                <w:lang w:val="en-US" w:eastAsia="zh-CN"/>
              </w:rPr>
            </w:pPr>
            <w:r>
              <w:rPr>
                <w:rFonts w:hint="eastAsia" w:ascii="Times New Roman" w:eastAsia="宋体"/>
                <w:b/>
                <w:bCs/>
                <w:color w:val="auto"/>
                <w:szCs w:val="21"/>
                <w:highlight w:val="none"/>
                <w:lang w:val="en-US" w:eastAsia="zh-CN"/>
              </w:rPr>
              <w:t>1</w:t>
            </w:r>
          </w:p>
        </w:tc>
        <w:tc>
          <w:tcPr>
            <w:tcW w:w="2715" w:type="dxa"/>
            <w:noWrap w:val="0"/>
            <w:vAlign w:val="center"/>
          </w:tcPr>
          <w:p w14:paraId="54B4F6AC">
            <w:pPr>
              <w:spacing w:line="480" w:lineRule="exact"/>
              <w:jc w:val="center"/>
              <w:rPr>
                <w:rFonts w:hint="default" w:hAnsi="宋体" w:eastAsia="宋体"/>
                <w:b/>
                <w:bCs/>
                <w:color w:val="auto"/>
                <w:szCs w:val="21"/>
                <w:highlight w:val="none"/>
                <w:lang w:val="en-US" w:eastAsia="zh-CN"/>
              </w:rPr>
            </w:pPr>
            <w:r>
              <w:rPr>
                <w:rFonts w:hint="eastAsia" w:hAnsi="宋体"/>
                <w:b/>
                <w:bCs/>
                <w:color w:val="auto"/>
                <w:szCs w:val="21"/>
                <w:highlight w:val="none"/>
                <w:lang w:val="en-US" w:eastAsia="zh-CN"/>
              </w:rPr>
              <w:t>35kV</w:t>
            </w:r>
            <w:r>
              <w:rPr>
                <w:rFonts w:hint="eastAsia" w:hAnsi="宋体" w:eastAsia="宋体"/>
                <w:b/>
                <w:bCs/>
                <w:color w:val="auto"/>
                <w:szCs w:val="21"/>
                <w:highlight w:val="none"/>
                <w:lang w:val="en-US" w:eastAsia="zh-CN"/>
              </w:rPr>
              <w:t>预制舱</w:t>
            </w:r>
          </w:p>
        </w:tc>
        <w:tc>
          <w:tcPr>
            <w:tcW w:w="2086" w:type="dxa"/>
            <w:tcBorders>
              <w:right w:val="single" w:color="auto" w:sz="4" w:space="0"/>
            </w:tcBorders>
            <w:noWrap w:val="0"/>
            <w:vAlign w:val="center"/>
          </w:tcPr>
          <w:p w14:paraId="7254D5C1">
            <w:pPr>
              <w:spacing w:line="480" w:lineRule="exact"/>
              <w:jc w:val="center"/>
              <w:rPr>
                <w:rFonts w:hint="default" w:hAnsi="宋体" w:eastAsia="宋体"/>
                <w:b/>
                <w:bCs/>
                <w:color w:val="auto"/>
                <w:szCs w:val="21"/>
                <w:highlight w:val="none"/>
                <w:lang w:val="en-US" w:eastAsia="zh-CN"/>
              </w:rPr>
            </w:pPr>
            <w:r>
              <w:rPr>
                <w:rFonts w:hint="default" w:hAnsi="宋体" w:eastAsia="宋体"/>
                <w:b/>
                <w:bCs/>
                <w:color w:val="auto"/>
                <w:szCs w:val="21"/>
                <w:highlight w:val="none"/>
                <w:lang w:val="en-US" w:eastAsia="zh-CN"/>
              </w:rPr>
              <w:t>长×宽×高=</w:t>
            </w:r>
            <w:r>
              <w:rPr>
                <w:rFonts w:hint="eastAsia" w:hAnsi="宋体"/>
                <w:b/>
                <w:bCs/>
                <w:color w:val="auto"/>
                <w:szCs w:val="21"/>
                <w:highlight w:val="none"/>
                <w:lang w:val="en-US" w:eastAsia="zh-CN"/>
              </w:rPr>
              <w:t>23</w:t>
            </w:r>
            <w:r>
              <w:rPr>
                <w:rFonts w:hint="default" w:hAnsi="宋体" w:eastAsia="宋体"/>
                <w:b/>
                <w:bCs/>
                <w:color w:val="auto"/>
                <w:szCs w:val="21"/>
                <w:highlight w:val="none"/>
                <w:lang w:val="en-US" w:eastAsia="zh-CN"/>
              </w:rPr>
              <w:t>×6</w:t>
            </w:r>
            <w:r>
              <w:rPr>
                <w:rFonts w:hint="eastAsia" w:hAnsi="宋体" w:eastAsia="宋体"/>
                <w:b/>
                <w:bCs/>
                <w:color w:val="auto"/>
                <w:szCs w:val="21"/>
                <w:highlight w:val="none"/>
                <w:lang w:val="en-US" w:eastAsia="zh-CN"/>
              </w:rPr>
              <w:t>.5</w:t>
            </w:r>
            <w:r>
              <w:rPr>
                <w:rFonts w:hint="default" w:hAnsi="宋体" w:eastAsia="宋体"/>
                <w:b/>
                <w:bCs/>
                <w:color w:val="auto"/>
                <w:szCs w:val="21"/>
                <w:highlight w:val="none"/>
                <w:lang w:val="en-US" w:eastAsia="zh-CN"/>
              </w:rPr>
              <w:t>×3.</w:t>
            </w:r>
            <w:r>
              <w:rPr>
                <w:rFonts w:hint="eastAsia" w:hAnsi="宋体" w:eastAsia="宋体"/>
                <w:b/>
                <w:bCs/>
                <w:color w:val="auto"/>
                <w:szCs w:val="21"/>
                <w:highlight w:val="none"/>
                <w:lang w:val="en-US" w:eastAsia="zh-CN"/>
              </w:rPr>
              <w:t>5</w:t>
            </w:r>
            <w:r>
              <w:rPr>
                <w:rFonts w:hint="default" w:hAnsi="宋体" w:eastAsia="宋体"/>
                <w:b/>
                <w:bCs/>
                <w:color w:val="auto"/>
                <w:szCs w:val="21"/>
                <w:highlight w:val="none"/>
                <w:lang w:val="en-US" w:eastAsia="zh-CN"/>
              </w:rPr>
              <w:t>m</w:t>
            </w:r>
          </w:p>
        </w:tc>
        <w:tc>
          <w:tcPr>
            <w:tcW w:w="471" w:type="dxa"/>
            <w:tcBorders>
              <w:left w:val="single" w:color="auto" w:sz="4" w:space="0"/>
            </w:tcBorders>
            <w:noWrap w:val="0"/>
            <w:vAlign w:val="center"/>
          </w:tcPr>
          <w:p w14:paraId="089C85D6">
            <w:pPr>
              <w:spacing w:line="480" w:lineRule="exact"/>
              <w:jc w:val="center"/>
              <w:rPr>
                <w:rFonts w:hint="eastAsia" w:ascii="宋体" w:hAnsi="宋体"/>
                <w:b/>
                <w:bCs/>
                <w:color w:val="auto"/>
                <w:kern w:val="2"/>
                <w:sz w:val="21"/>
                <w:szCs w:val="21"/>
                <w:highlight w:val="none"/>
                <w:lang w:val="en-US" w:eastAsia="zh-CN" w:bidi="ar-SA"/>
              </w:rPr>
            </w:pPr>
            <w:r>
              <w:rPr>
                <w:rFonts w:hint="eastAsia" w:hAnsi="宋体"/>
                <w:b/>
                <w:bCs/>
                <w:color w:val="auto"/>
                <w:szCs w:val="21"/>
                <w:highlight w:val="none"/>
              </w:rPr>
              <w:t>套</w:t>
            </w:r>
          </w:p>
        </w:tc>
        <w:tc>
          <w:tcPr>
            <w:tcW w:w="567" w:type="dxa"/>
            <w:noWrap w:val="0"/>
            <w:vAlign w:val="center"/>
          </w:tcPr>
          <w:p w14:paraId="599AC61B">
            <w:pPr>
              <w:spacing w:line="480" w:lineRule="exact"/>
              <w:jc w:val="center"/>
              <w:rPr>
                <w:rFonts w:hint="eastAsia" w:ascii="Times New Roman"/>
                <w:b/>
                <w:bCs/>
                <w:color w:val="auto"/>
                <w:kern w:val="2"/>
                <w:sz w:val="21"/>
                <w:szCs w:val="21"/>
                <w:highlight w:val="none"/>
                <w:lang w:val="en-US" w:eastAsia="zh-CN" w:bidi="ar-SA"/>
              </w:rPr>
            </w:pPr>
            <w:r>
              <w:rPr>
                <w:rFonts w:hint="eastAsia" w:ascii="Times New Roman"/>
                <w:b/>
                <w:bCs/>
                <w:color w:val="auto"/>
                <w:szCs w:val="21"/>
                <w:highlight w:val="none"/>
              </w:rPr>
              <w:t>1</w:t>
            </w:r>
          </w:p>
        </w:tc>
        <w:tc>
          <w:tcPr>
            <w:tcW w:w="2404" w:type="dxa"/>
            <w:noWrap w:val="0"/>
            <w:vAlign w:val="top"/>
          </w:tcPr>
          <w:p w14:paraId="4AC5D95C">
            <w:pPr>
              <w:spacing w:line="480" w:lineRule="exact"/>
              <w:jc w:val="center"/>
              <w:rPr>
                <w:rFonts w:hint="default" w:hAnsi="宋体" w:eastAsia="宋体"/>
                <w:color w:val="auto"/>
                <w:szCs w:val="21"/>
                <w:highlight w:val="none"/>
                <w:lang w:val="en-US" w:eastAsia="zh-CN"/>
              </w:rPr>
            </w:pPr>
            <w:r>
              <w:rPr>
                <w:rFonts w:hint="eastAsia" w:hAnsi="宋体"/>
                <w:b/>
                <w:bCs/>
                <w:color w:val="auto"/>
                <w:szCs w:val="21"/>
                <w:highlight w:val="none"/>
              </w:rPr>
              <w:t>包括舱体、配电、照明、开关、插座、应急灯、</w:t>
            </w:r>
            <w:r>
              <w:rPr>
                <w:rFonts w:hint="eastAsia" w:hAnsi="宋体"/>
                <w:b/>
                <w:bCs/>
                <w:color w:val="auto"/>
                <w:szCs w:val="21"/>
                <w:highlight w:val="none"/>
                <w:lang w:val="en-US" w:eastAsia="zh-CN"/>
              </w:rPr>
              <w:t>灭火器、一次接地网、绝缘垫、通风系统、挡鼠板</w:t>
            </w:r>
          </w:p>
        </w:tc>
      </w:tr>
      <w:tr w14:paraId="46B7B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648" w:type="dxa"/>
            <w:noWrap w:val="0"/>
            <w:vAlign w:val="center"/>
          </w:tcPr>
          <w:p w14:paraId="2E68E64E">
            <w:pPr>
              <w:spacing w:line="480" w:lineRule="exact"/>
              <w:jc w:val="center"/>
              <w:rPr>
                <w:rFonts w:hint="default" w:ascii="Times New Roman" w:eastAsia="宋体"/>
                <w:b/>
                <w:bCs/>
                <w:color w:val="auto"/>
                <w:szCs w:val="21"/>
                <w:highlight w:val="none"/>
                <w:lang w:val="en-US" w:eastAsia="zh-CN"/>
              </w:rPr>
            </w:pPr>
            <w:r>
              <w:rPr>
                <w:rFonts w:hint="eastAsia" w:ascii="Times New Roman" w:eastAsia="宋体"/>
                <w:b/>
                <w:bCs/>
                <w:color w:val="auto"/>
                <w:szCs w:val="21"/>
                <w:highlight w:val="none"/>
                <w:lang w:val="en-US" w:eastAsia="zh-CN"/>
              </w:rPr>
              <w:t>2</w:t>
            </w:r>
          </w:p>
        </w:tc>
        <w:tc>
          <w:tcPr>
            <w:tcW w:w="2715" w:type="dxa"/>
            <w:noWrap w:val="0"/>
            <w:vAlign w:val="center"/>
          </w:tcPr>
          <w:p w14:paraId="1847E3BC">
            <w:pPr>
              <w:spacing w:line="480" w:lineRule="exact"/>
              <w:jc w:val="center"/>
              <w:rPr>
                <w:rFonts w:hint="default" w:hAnsi="宋体" w:eastAsia="宋体"/>
                <w:b/>
                <w:bCs/>
                <w:color w:val="auto"/>
                <w:szCs w:val="21"/>
                <w:highlight w:val="none"/>
                <w:lang w:val="en-US" w:eastAsia="zh-CN"/>
              </w:rPr>
            </w:pPr>
            <w:r>
              <w:rPr>
                <w:rFonts w:hint="eastAsia" w:hAnsi="宋体" w:eastAsia="宋体"/>
                <w:b/>
                <w:bCs/>
                <w:color w:val="auto"/>
                <w:szCs w:val="21"/>
                <w:highlight w:val="none"/>
                <w:lang w:val="en-US" w:eastAsia="zh-CN"/>
              </w:rPr>
              <w:t>动力照明箱</w:t>
            </w:r>
          </w:p>
        </w:tc>
        <w:tc>
          <w:tcPr>
            <w:tcW w:w="2086" w:type="dxa"/>
            <w:tcBorders>
              <w:right w:val="single" w:color="auto" w:sz="4" w:space="0"/>
            </w:tcBorders>
            <w:noWrap w:val="0"/>
            <w:vAlign w:val="center"/>
          </w:tcPr>
          <w:p w14:paraId="1AA3F495">
            <w:pPr>
              <w:spacing w:line="480" w:lineRule="exact"/>
              <w:jc w:val="center"/>
              <w:rPr>
                <w:rFonts w:hint="eastAsia" w:hAnsi="宋体" w:eastAsia="宋体"/>
                <w:b/>
                <w:bCs/>
                <w:color w:val="auto"/>
                <w:szCs w:val="21"/>
                <w:highlight w:val="none"/>
                <w:lang w:val="en-US" w:eastAsia="zh-CN"/>
              </w:rPr>
            </w:pPr>
            <w:r>
              <w:rPr>
                <w:rFonts w:hint="eastAsia" w:hAnsi="宋体" w:eastAsia="宋体"/>
                <w:b/>
                <w:bCs/>
                <w:color w:val="auto"/>
                <w:szCs w:val="21"/>
                <w:highlight w:val="none"/>
                <w:lang w:val="en-US" w:eastAsia="zh-CN"/>
              </w:rPr>
              <w:t>舱内空调、配电开关、插座、除湿机等动力回路</w:t>
            </w:r>
          </w:p>
          <w:p w14:paraId="53826EDD">
            <w:pPr>
              <w:spacing w:line="480" w:lineRule="exact"/>
              <w:jc w:val="center"/>
              <w:rPr>
                <w:rFonts w:hint="default" w:hAnsi="宋体" w:eastAsia="宋体"/>
                <w:b/>
                <w:bCs/>
                <w:color w:val="auto"/>
                <w:szCs w:val="21"/>
                <w:highlight w:val="none"/>
                <w:lang w:val="en-US" w:eastAsia="zh-CN"/>
              </w:rPr>
            </w:pPr>
            <w:r>
              <w:rPr>
                <w:rFonts w:hint="eastAsia" w:hAnsi="宋体" w:eastAsia="宋体"/>
                <w:b/>
                <w:bCs/>
                <w:color w:val="auto"/>
                <w:szCs w:val="21"/>
                <w:highlight w:val="none"/>
                <w:lang w:val="en-US" w:eastAsia="zh-CN"/>
              </w:rPr>
              <w:t>不锈钢材质</w:t>
            </w:r>
          </w:p>
        </w:tc>
        <w:tc>
          <w:tcPr>
            <w:tcW w:w="471" w:type="dxa"/>
            <w:tcBorders>
              <w:left w:val="single" w:color="auto" w:sz="4" w:space="0"/>
            </w:tcBorders>
            <w:noWrap w:val="0"/>
            <w:vAlign w:val="center"/>
          </w:tcPr>
          <w:p w14:paraId="22C926AD">
            <w:pPr>
              <w:spacing w:line="480" w:lineRule="exact"/>
              <w:jc w:val="center"/>
              <w:rPr>
                <w:rFonts w:hint="eastAsia" w:hAnsi="宋体" w:eastAsia="宋体"/>
                <w:b/>
                <w:bCs/>
                <w:color w:val="auto"/>
                <w:szCs w:val="21"/>
                <w:highlight w:val="none"/>
                <w:lang w:val="en-US" w:eastAsia="zh-CN"/>
              </w:rPr>
            </w:pPr>
            <w:r>
              <w:rPr>
                <w:rFonts w:hint="eastAsia" w:hAnsi="宋体"/>
                <w:b/>
                <w:bCs/>
                <w:color w:val="auto"/>
                <w:szCs w:val="21"/>
                <w:highlight w:val="none"/>
                <w:lang w:val="en-US" w:eastAsia="zh-CN"/>
              </w:rPr>
              <w:t>个</w:t>
            </w:r>
          </w:p>
        </w:tc>
        <w:tc>
          <w:tcPr>
            <w:tcW w:w="567" w:type="dxa"/>
            <w:noWrap w:val="0"/>
            <w:vAlign w:val="center"/>
          </w:tcPr>
          <w:p w14:paraId="749875DF">
            <w:pPr>
              <w:spacing w:line="480" w:lineRule="exact"/>
              <w:jc w:val="center"/>
              <w:rPr>
                <w:rFonts w:hint="eastAsia" w:ascii="Times New Roman" w:eastAsia="宋体"/>
                <w:b/>
                <w:bCs/>
                <w:color w:val="auto"/>
                <w:szCs w:val="21"/>
                <w:highlight w:val="none"/>
                <w:lang w:val="en-US" w:eastAsia="zh-CN"/>
              </w:rPr>
            </w:pPr>
            <w:r>
              <w:rPr>
                <w:rFonts w:hint="eastAsia" w:ascii="Times New Roman"/>
                <w:b/>
                <w:bCs/>
                <w:color w:val="auto"/>
                <w:szCs w:val="21"/>
                <w:highlight w:val="none"/>
                <w:lang w:val="en-US" w:eastAsia="zh-CN"/>
              </w:rPr>
              <w:t>1</w:t>
            </w:r>
          </w:p>
        </w:tc>
        <w:tc>
          <w:tcPr>
            <w:tcW w:w="2404" w:type="dxa"/>
            <w:noWrap w:val="0"/>
            <w:vAlign w:val="top"/>
          </w:tcPr>
          <w:p w14:paraId="7A97F030">
            <w:pPr>
              <w:spacing w:line="480" w:lineRule="exact"/>
              <w:jc w:val="center"/>
              <w:rPr>
                <w:rFonts w:hint="default" w:hAnsi="宋体" w:eastAsia="宋体"/>
                <w:b/>
                <w:bCs/>
                <w:color w:val="auto"/>
                <w:szCs w:val="21"/>
                <w:highlight w:val="none"/>
                <w:lang w:val="en-US" w:eastAsia="zh-CN"/>
              </w:rPr>
            </w:pPr>
          </w:p>
        </w:tc>
      </w:tr>
      <w:tr w14:paraId="4D095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648" w:type="dxa"/>
            <w:noWrap w:val="0"/>
            <w:vAlign w:val="center"/>
          </w:tcPr>
          <w:p w14:paraId="0C4C5837">
            <w:pPr>
              <w:spacing w:line="480" w:lineRule="exact"/>
              <w:jc w:val="center"/>
              <w:rPr>
                <w:rFonts w:hint="default" w:ascii="Times New Roman" w:eastAsia="宋体"/>
                <w:b/>
                <w:bCs/>
                <w:color w:val="auto"/>
                <w:szCs w:val="21"/>
                <w:highlight w:val="none"/>
                <w:lang w:val="en-US" w:eastAsia="zh-CN"/>
              </w:rPr>
            </w:pPr>
            <w:r>
              <w:rPr>
                <w:rFonts w:hint="eastAsia" w:ascii="Times New Roman"/>
                <w:b/>
                <w:bCs/>
                <w:color w:val="auto"/>
                <w:szCs w:val="21"/>
                <w:highlight w:val="none"/>
                <w:lang w:val="en-US" w:eastAsia="zh-CN"/>
              </w:rPr>
              <w:t>3</w:t>
            </w:r>
          </w:p>
        </w:tc>
        <w:tc>
          <w:tcPr>
            <w:tcW w:w="2715" w:type="dxa"/>
            <w:noWrap w:val="0"/>
            <w:vAlign w:val="center"/>
          </w:tcPr>
          <w:p w14:paraId="20F63AC2">
            <w:pPr>
              <w:spacing w:line="480" w:lineRule="exact"/>
              <w:jc w:val="center"/>
              <w:rPr>
                <w:rFonts w:hint="default" w:hAnsi="宋体" w:eastAsia="宋体"/>
                <w:b/>
                <w:bCs/>
                <w:color w:val="auto"/>
                <w:szCs w:val="21"/>
                <w:highlight w:val="none"/>
                <w:lang w:val="en-US" w:eastAsia="zh-CN"/>
              </w:rPr>
            </w:pPr>
            <w:r>
              <w:rPr>
                <w:rFonts w:hint="eastAsia" w:hAnsi="宋体"/>
                <w:b/>
                <w:bCs/>
                <w:color w:val="auto"/>
                <w:szCs w:val="21"/>
                <w:highlight w:val="none"/>
                <w:lang w:val="en-US" w:eastAsia="zh-CN"/>
              </w:rPr>
              <w:t>空调</w:t>
            </w:r>
          </w:p>
        </w:tc>
        <w:tc>
          <w:tcPr>
            <w:tcW w:w="2086" w:type="dxa"/>
            <w:tcBorders>
              <w:right w:val="single" w:color="auto" w:sz="4" w:space="0"/>
            </w:tcBorders>
            <w:noWrap w:val="0"/>
            <w:vAlign w:val="center"/>
          </w:tcPr>
          <w:p w14:paraId="5AFC4D06">
            <w:pPr>
              <w:spacing w:line="480" w:lineRule="exact"/>
              <w:jc w:val="center"/>
              <w:rPr>
                <w:rFonts w:hint="default" w:hAnsi="宋体" w:eastAsia="宋体"/>
                <w:b/>
                <w:bCs/>
                <w:color w:val="auto"/>
                <w:szCs w:val="21"/>
                <w:highlight w:val="none"/>
                <w:lang w:val="en-US" w:eastAsia="zh-CN"/>
              </w:rPr>
            </w:pPr>
            <w:r>
              <w:rPr>
                <w:rFonts w:hint="eastAsia" w:hAnsi="宋体" w:eastAsia="宋体"/>
                <w:b/>
                <w:bCs/>
                <w:color w:val="auto"/>
                <w:szCs w:val="21"/>
                <w:highlight w:val="none"/>
                <w:lang w:val="en-US" w:eastAsia="zh-CN"/>
              </w:rPr>
              <w:t>5P(制冷量不小于10kW,风冷型分体空调，格力)</w:t>
            </w:r>
          </w:p>
        </w:tc>
        <w:tc>
          <w:tcPr>
            <w:tcW w:w="471" w:type="dxa"/>
            <w:tcBorders>
              <w:left w:val="single" w:color="auto" w:sz="4" w:space="0"/>
            </w:tcBorders>
            <w:noWrap w:val="0"/>
            <w:vAlign w:val="center"/>
          </w:tcPr>
          <w:p w14:paraId="4D9E14CA">
            <w:pPr>
              <w:spacing w:line="480" w:lineRule="exact"/>
              <w:jc w:val="center"/>
              <w:rPr>
                <w:rFonts w:hint="eastAsia" w:ascii="Calibri" w:hAnsi="宋体" w:eastAsia="宋体" w:cs="Times New Roman"/>
                <w:b/>
                <w:bCs/>
                <w:color w:val="auto"/>
                <w:kern w:val="2"/>
                <w:sz w:val="21"/>
                <w:szCs w:val="21"/>
                <w:highlight w:val="none"/>
                <w:lang w:val="en-US" w:eastAsia="zh-CN" w:bidi="ar-SA"/>
              </w:rPr>
            </w:pPr>
            <w:r>
              <w:rPr>
                <w:rFonts w:hint="eastAsia" w:hAnsi="宋体"/>
                <w:b/>
                <w:bCs/>
                <w:color w:val="auto"/>
                <w:szCs w:val="21"/>
                <w:highlight w:val="none"/>
                <w:lang w:val="en-US" w:eastAsia="zh-CN"/>
              </w:rPr>
              <w:t>台</w:t>
            </w:r>
          </w:p>
        </w:tc>
        <w:tc>
          <w:tcPr>
            <w:tcW w:w="567" w:type="dxa"/>
            <w:noWrap w:val="0"/>
            <w:vAlign w:val="center"/>
          </w:tcPr>
          <w:p w14:paraId="2AD16900">
            <w:pPr>
              <w:spacing w:line="480" w:lineRule="exact"/>
              <w:jc w:val="center"/>
              <w:rPr>
                <w:rFonts w:hint="eastAsia" w:ascii="Times New Roman" w:hAnsi="Calibri" w:eastAsia="宋体" w:cs="Times New Roman"/>
                <w:b/>
                <w:bCs/>
                <w:color w:val="auto"/>
                <w:kern w:val="2"/>
                <w:sz w:val="21"/>
                <w:szCs w:val="21"/>
                <w:highlight w:val="none"/>
                <w:lang w:val="en-US" w:eastAsia="zh-CN" w:bidi="ar-SA"/>
              </w:rPr>
            </w:pPr>
            <w:r>
              <w:rPr>
                <w:rFonts w:hint="eastAsia" w:ascii="Times New Roman"/>
                <w:b/>
                <w:bCs/>
                <w:color w:val="auto"/>
                <w:szCs w:val="21"/>
                <w:highlight w:val="none"/>
                <w:lang w:val="en-US" w:eastAsia="zh-CN"/>
              </w:rPr>
              <w:t>2</w:t>
            </w:r>
          </w:p>
        </w:tc>
        <w:tc>
          <w:tcPr>
            <w:tcW w:w="2404" w:type="dxa"/>
            <w:noWrap w:val="0"/>
            <w:vAlign w:val="top"/>
          </w:tcPr>
          <w:p w14:paraId="45ECCD83">
            <w:pPr>
              <w:spacing w:line="480" w:lineRule="exact"/>
              <w:jc w:val="center"/>
              <w:rPr>
                <w:rFonts w:hint="eastAsia" w:hAnsi="宋体"/>
                <w:b/>
                <w:bCs/>
                <w:color w:val="auto"/>
                <w:szCs w:val="21"/>
                <w:highlight w:val="none"/>
                <w:lang w:val="en-US" w:eastAsia="zh-CN"/>
              </w:rPr>
            </w:pPr>
            <w:r>
              <w:rPr>
                <w:rFonts w:hint="eastAsia" w:hAnsi="宋体"/>
                <w:b/>
                <w:bCs/>
                <w:color w:val="auto"/>
                <w:szCs w:val="21"/>
                <w:highlight w:val="none"/>
                <w:lang w:val="en-US" w:eastAsia="zh-CN"/>
              </w:rPr>
              <w:t>满足配电室夏季温度小于35摄氏度，冬季温度大于5摄氏度 ，空调配置方案厂家可根据设备散热量及室内外计算温度进行核算</w:t>
            </w:r>
          </w:p>
        </w:tc>
      </w:tr>
    </w:tbl>
    <w:p w14:paraId="65869694">
      <w:pPr>
        <w:spacing w:line="360" w:lineRule="auto"/>
        <w:rPr>
          <w:rFonts w:hAnsi="宋体"/>
          <w:b/>
          <w:sz w:val="24"/>
          <w:szCs w:val="24"/>
        </w:rPr>
      </w:pPr>
      <w:r>
        <w:rPr>
          <w:rFonts w:hint="eastAsia" w:hAnsi="宋体"/>
          <w:b/>
          <w:sz w:val="24"/>
          <w:szCs w:val="24"/>
        </w:rPr>
        <w:t>注：</w:t>
      </w:r>
    </w:p>
    <w:p w14:paraId="2AE0999E">
      <w:pPr>
        <w:spacing w:line="360" w:lineRule="auto"/>
        <w:rPr>
          <w:rFonts w:hAnsi="宋体"/>
          <w:b/>
          <w:sz w:val="24"/>
          <w:szCs w:val="24"/>
        </w:rPr>
      </w:pPr>
      <w:r>
        <w:rPr>
          <w:rFonts w:hint="eastAsia" w:hAnsi="宋体"/>
          <w:b/>
          <w:sz w:val="24"/>
          <w:szCs w:val="24"/>
        </w:rPr>
        <w:t>1</w:t>
      </w:r>
      <w:r>
        <w:rPr>
          <w:rFonts w:hAnsi="宋体"/>
          <w:b/>
          <w:sz w:val="24"/>
          <w:szCs w:val="24"/>
        </w:rPr>
        <w:t>、</w:t>
      </w:r>
      <w:r>
        <w:rPr>
          <w:rFonts w:hint="eastAsia" w:hAnsi="宋体" w:eastAsia="宋体" w:cs="Times New Roman"/>
          <w:b/>
          <w:sz w:val="24"/>
          <w:szCs w:val="24"/>
          <w:lang w:val="en-US" w:eastAsia="zh-CN"/>
        </w:rPr>
        <w:t>预留火灾报警、</w:t>
      </w:r>
      <w:r>
        <w:rPr>
          <w:rFonts w:hint="eastAsia" w:hAnsi="宋体" w:cs="Times New Roman"/>
          <w:b/>
          <w:sz w:val="24"/>
          <w:szCs w:val="24"/>
          <w:lang w:val="en-US" w:eastAsia="zh-CN"/>
        </w:rPr>
        <w:t>门禁、SF6泄露报警、</w:t>
      </w:r>
      <w:r>
        <w:rPr>
          <w:rFonts w:hint="eastAsia" w:hAnsi="宋体" w:eastAsia="宋体" w:cs="Times New Roman"/>
          <w:b/>
          <w:sz w:val="24"/>
          <w:szCs w:val="24"/>
          <w:lang w:val="en-US" w:eastAsia="zh-CN"/>
        </w:rPr>
        <w:t>视频监控电源线、通讯线和摄像机安装位置及预埋相关管</w:t>
      </w:r>
      <w:r>
        <w:rPr>
          <w:rFonts w:hint="eastAsia" w:hAnsi="宋体" w:cs="Times New Roman"/>
          <w:b/>
          <w:sz w:val="24"/>
          <w:szCs w:val="24"/>
          <w:lang w:val="en-US" w:eastAsia="zh-CN"/>
        </w:rPr>
        <w:t>路和</w:t>
      </w:r>
      <w:r>
        <w:rPr>
          <w:rFonts w:hint="eastAsia" w:hAnsi="宋体" w:eastAsia="宋体" w:cs="Times New Roman"/>
          <w:b/>
          <w:sz w:val="24"/>
          <w:szCs w:val="24"/>
          <w:lang w:val="en-US" w:eastAsia="zh-CN"/>
        </w:rPr>
        <w:t>线</w:t>
      </w:r>
      <w:r>
        <w:rPr>
          <w:rFonts w:hint="eastAsia" w:hAnsi="宋体" w:cs="Times New Roman"/>
          <w:b/>
          <w:sz w:val="24"/>
          <w:szCs w:val="24"/>
          <w:lang w:val="en-US" w:eastAsia="zh-CN"/>
        </w:rPr>
        <w:t>路</w:t>
      </w:r>
      <w:r>
        <w:rPr>
          <w:rFonts w:hint="eastAsia" w:hAnsi="宋体" w:eastAsia="宋体" w:cs="Times New Roman"/>
          <w:b/>
          <w:sz w:val="24"/>
          <w:szCs w:val="24"/>
          <w:lang w:val="en-US" w:eastAsia="zh-CN"/>
        </w:rPr>
        <w:t>。</w:t>
      </w:r>
      <w:r>
        <w:rPr>
          <w:rFonts w:hint="eastAsia" w:hAnsi="宋体" w:cs="Times New Roman"/>
          <w:b/>
          <w:sz w:val="24"/>
          <w:szCs w:val="24"/>
          <w:lang w:val="en-US" w:eastAsia="zh-CN"/>
        </w:rPr>
        <w:t>火灾报警设备布置和配置方案需满足消防规范。</w:t>
      </w:r>
      <w:r>
        <w:rPr>
          <w:rFonts w:hint="eastAsia" w:hAnsi="宋体" w:eastAsia="宋体" w:cs="Times New Roman"/>
          <w:b/>
          <w:sz w:val="24"/>
          <w:szCs w:val="24"/>
          <w:lang w:val="en-US" w:eastAsia="zh-CN"/>
        </w:rPr>
        <w:t>LOGO喷绘后期图纸确认。</w:t>
      </w:r>
    </w:p>
    <w:p w14:paraId="185F1B71">
      <w:pPr>
        <w:spacing w:line="360" w:lineRule="auto"/>
        <w:rPr>
          <w:rFonts w:hint="default" w:hAnsi="宋体" w:eastAsia="宋体"/>
          <w:b/>
          <w:sz w:val="24"/>
          <w:szCs w:val="24"/>
          <w:lang w:val="en-US" w:eastAsia="zh-CN"/>
        </w:rPr>
      </w:pPr>
      <w:r>
        <w:rPr>
          <w:rFonts w:hint="eastAsia" w:hAnsi="宋体" w:eastAsia="宋体"/>
          <w:b/>
          <w:sz w:val="24"/>
          <w:szCs w:val="24"/>
        </w:rPr>
        <w:t>2、</w:t>
      </w:r>
      <w:r>
        <w:rPr>
          <w:rFonts w:hint="eastAsia" w:hAnsi="宋体"/>
          <w:b/>
          <w:sz w:val="24"/>
          <w:szCs w:val="24"/>
          <w:lang w:val="en-US" w:eastAsia="zh-CN"/>
        </w:rPr>
        <w:t>舱体设计需考虑防凝露要求</w:t>
      </w:r>
      <w:r>
        <w:rPr>
          <w:rFonts w:hint="eastAsia" w:hAnsi="宋体"/>
          <w:b/>
          <w:sz w:val="24"/>
          <w:szCs w:val="24"/>
          <w:lang w:eastAsia="zh-CN"/>
        </w:rPr>
        <w:t>，</w:t>
      </w:r>
      <w:r>
        <w:rPr>
          <w:rFonts w:hint="eastAsia" w:hAnsi="宋体"/>
          <w:b/>
          <w:sz w:val="24"/>
          <w:szCs w:val="24"/>
          <w:lang w:val="en-US" w:eastAsia="zh-CN"/>
        </w:rPr>
        <w:t>配置除湿机需考虑外排水通道。</w:t>
      </w:r>
    </w:p>
    <w:p w14:paraId="63FE9BCF">
      <w:pPr>
        <w:spacing w:line="360" w:lineRule="auto"/>
        <w:rPr>
          <w:rFonts w:hAnsi="宋体"/>
          <w:b/>
          <w:sz w:val="24"/>
          <w:szCs w:val="24"/>
        </w:rPr>
      </w:pPr>
      <w:r>
        <w:rPr>
          <w:rFonts w:hint="eastAsia" w:hAnsi="宋体"/>
          <w:b/>
          <w:sz w:val="24"/>
          <w:szCs w:val="24"/>
        </w:rPr>
        <w:t>3、预制舱模块的安装方式要力求简单、并且减少对现场土建的施工要求，尽可能削减现场土建施工工作量和工程配合工作量。</w:t>
      </w:r>
    </w:p>
    <w:p w14:paraId="7A4FB619">
      <w:pPr>
        <w:spacing w:line="360" w:lineRule="auto"/>
        <w:rPr>
          <w:rFonts w:hAnsi="宋体"/>
          <w:b/>
          <w:sz w:val="24"/>
          <w:szCs w:val="24"/>
        </w:rPr>
      </w:pPr>
      <w:r>
        <w:rPr>
          <w:rFonts w:hint="eastAsia" w:hAnsi="宋体"/>
          <w:b/>
          <w:sz w:val="24"/>
          <w:szCs w:val="24"/>
        </w:rPr>
        <w:t>4、预制舱内部开关柜等电气设备与舱体必须是一体化装置，必须在工厂内完成整个预制舱的生产、配线及调试工作。预制舱根据运输大小，可划分模块运输，各模块必须在工厂完成舱体与内部设备的全部安装工作并运输到现场，现场除对模块进行固定并完成模块之间的连接以外，不得有其他安装工作，不允许将模块内的设备拆开到现场安装。</w:t>
      </w:r>
    </w:p>
    <w:p w14:paraId="3FDB02A7">
      <w:pPr>
        <w:spacing w:line="360" w:lineRule="auto"/>
        <w:rPr>
          <w:rFonts w:hAnsi="宋体"/>
          <w:b/>
          <w:sz w:val="24"/>
          <w:szCs w:val="24"/>
        </w:rPr>
      </w:pPr>
      <w:r>
        <w:rPr>
          <w:rFonts w:hint="eastAsia" w:hAnsi="宋体"/>
          <w:b/>
          <w:sz w:val="24"/>
          <w:szCs w:val="24"/>
        </w:rPr>
        <w:t>5、预制舱内开关柜排列布置以最终确认图纸为准。预制舱排列布置需经需方或设计院确认后投产。</w:t>
      </w:r>
    </w:p>
    <w:p w14:paraId="30175F06">
      <w:pPr>
        <w:pStyle w:val="4"/>
        <w:rPr>
          <w:rFonts w:ascii="宋体" w:hAnsi="宋体"/>
          <w:b w:val="0"/>
        </w:rPr>
      </w:pPr>
      <w:bookmarkStart w:id="1" w:name="_Toc97221620"/>
      <w:r>
        <w:rPr>
          <w:rFonts w:hint="eastAsia" w:ascii="宋体" w:hAnsi="宋体"/>
          <w:b w:val="0"/>
        </w:rPr>
        <w:t>第一部分 技术通用部分</w:t>
      </w:r>
      <w:bookmarkEnd w:id="1"/>
    </w:p>
    <w:p w14:paraId="259EDB2A">
      <w:pPr>
        <w:pStyle w:val="4"/>
        <w:rPr>
          <w:rFonts w:ascii="宋体" w:hAnsi="宋体"/>
          <w:sz w:val="32"/>
          <w:szCs w:val="32"/>
        </w:rPr>
      </w:pPr>
      <w:bookmarkStart w:id="2" w:name="_Toc97221621"/>
      <w:r>
        <w:rPr>
          <w:rFonts w:hint="eastAsia" w:ascii="宋体" w:hAnsi="宋体"/>
          <w:sz w:val="32"/>
          <w:szCs w:val="32"/>
        </w:rPr>
        <w:t>第一章 总则</w:t>
      </w:r>
      <w:bookmarkEnd w:id="2"/>
    </w:p>
    <w:p w14:paraId="1734BAF4">
      <w:pPr>
        <w:pStyle w:val="5"/>
        <w:rPr>
          <w:rFonts w:ascii="宋体" w:hAnsi="宋体"/>
          <w:b w:val="0"/>
          <w:sz w:val="28"/>
          <w:szCs w:val="28"/>
        </w:rPr>
      </w:pPr>
      <w:bookmarkStart w:id="3" w:name="_Toc97221622"/>
      <w:bookmarkStart w:id="4" w:name="_Toc464119988"/>
      <w:bookmarkStart w:id="5" w:name="_Toc112999468"/>
      <w:bookmarkStart w:id="6" w:name="_Toc268013334"/>
      <w:r>
        <w:rPr>
          <w:rFonts w:ascii="宋体" w:hAnsi="宋体"/>
          <w:b w:val="0"/>
          <w:sz w:val="28"/>
          <w:szCs w:val="28"/>
        </w:rPr>
        <w:t>1.</w:t>
      </w:r>
      <w:r>
        <w:rPr>
          <w:rFonts w:hint="eastAsia" w:ascii="宋体" w:hAnsi="宋体"/>
          <w:b w:val="0"/>
          <w:sz w:val="28"/>
          <w:szCs w:val="28"/>
        </w:rPr>
        <w:t>1一般规定</w:t>
      </w:r>
      <w:bookmarkEnd w:id="3"/>
      <w:bookmarkEnd w:id="4"/>
    </w:p>
    <w:bookmarkEnd w:id="5"/>
    <w:bookmarkEnd w:id="6"/>
    <w:p w14:paraId="12F2A78A">
      <w:pPr>
        <w:spacing w:line="360" w:lineRule="auto"/>
        <w:rPr>
          <w:rFonts w:ascii="宋体" w:hAnsi="宋体"/>
          <w:sz w:val="24"/>
          <w:szCs w:val="24"/>
        </w:rPr>
      </w:pPr>
      <w:r>
        <w:rPr>
          <w:rFonts w:hint="eastAsia" w:ascii="宋体" w:hAnsi="宋体"/>
          <w:sz w:val="24"/>
          <w:szCs w:val="24"/>
        </w:rPr>
        <w:t>1.1.</w:t>
      </w:r>
      <w:r>
        <w:rPr>
          <w:rFonts w:ascii="宋体" w:hAnsi="宋体"/>
          <w:sz w:val="24"/>
          <w:szCs w:val="24"/>
        </w:rPr>
        <w:t>1</w:t>
      </w:r>
      <w:r>
        <w:rPr>
          <w:rFonts w:hint="eastAsia" w:ascii="宋体" w:hAnsi="宋体"/>
          <w:sz w:val="24"/>
          <w:szCs w:val="24"/>
        </w:rPr>
        <w:t>投标人须仔细阅读包括</w:t>
      </w:r>
      <w:r>
        <w:rPr>
          <w:rFonts w:ascii="宋体" w:hAnsi="宋体"/>
          <w:sz w:val="24"/>
          <w:szCs w:val="24"/>
        </w:rPr>
        <w:t>本</w:t>
      </w:r>
      <w:r>
        <w:rPr>
          <w:rFonts w:hint="eastAsia" w:ascii="宋体" w:hAnsi="宋体"/>
          <w:sz w:val="24"/>
          <w:szCs w:val="24"/>
        </w:rPr>
        <w:t>技术规范</w:t>
      </w:r>
      <w:r>
        <w:rPr>
          <w:rFonts w:ascii="宋体" w:hAnsi="宋体"/>
          <w:sz w:val="24"/>
          <w:szCs w:val="24"/>
        </w:rPr>
        <w:t>在内的招标文件阐述的全部条款</w:t>
      </w:r>
      <w:r>
        <w:rPr>
          <w:rFonts w:hint="eastAsia" w:ascii="宋体" w:hAnsi="宋体"/>
          <w:sz w:val="24"/>
          <w:szCs w:val="24"/>
        </w:rPr>
        <w:t>。</w:t>
      </w:r>
      <w:r>
        <w:rPr>
          <w:rFonts w:ascii="宋体" w:hAnsi="宋体"/>
          <w:sz w:val="24"/>
          <w:szCs w:val="24"/>
        </w:rPr>
        <w:t>投标人提供的</w:t>
      </w:r>
      <w:r>
        <w:rPr>
          <w:rFonts w:hint="eastAsia" w:ascii="宋体" w:hAnsi="宋体"/>
          <w:sz w:val="24"/>
          <w:szCs w:val="24"/>
        </w:rPr>
        <w:t>升压站设备</w:t>
      </w:r>
      <w:r>
        <w:rPr>
          <w:rFonts w:ascii="宋体" w:hAnsi="宋体"/>
          <w:sz w:val="24"/>
          <w:szCs w:val="24"/>
        </w:rPr>
        <w:t>应符合招标文件所规定的要求</w:t>
      </w:r>
      <w:r>
        <w:rPr>
          <w:rFonts w:hint="eastAsia" w:ascii="宋体" w:hAnsi="宋体"/>
          <w:sz w:val="24"/>
          <w:szCs w:val="24"/>
        </w:rPr>
        <w:t>。</w:t>
      </w:r>
    </w:p>
    <w:p w14:paraId="3CDFC761">
      <w:pPr>
        <w:spacing w:line="360" w:lineRule="auto"/>
        <w:rPr>
          <w:rFonts w:ascii="宋体" w:hAnsi="宋体"/>
          <w:sz w:val="24"/>
          <w:szCs w:val="24"/>
        </w:rPr>
      </w:pPr>
      <w:r>
        <w:rPr>
          <w:rFonts w:hint="eastAsia" w:ascii="宋体" w:hAnsi="宋体"/>
          <w:sz w:val="24"/>
          <w:szCs w:val="24"/>
        </w:rPr>
        <w:t>1.1.</w:t>
      </w:r>
      <w:r>
        <w:rPr>
          <w:rFonts w:ascii="宋体" w:hAnsi="宋体"/>
          <w:sz w:val="24"/>
          <w:szCs w:val="24"/>
        </w:rPr>
        <w:t>2本招标文件</w:t>
      </w:r>
      <w:r>
        <w:rPr>
          <w:rFonts w:hint="eastAsia" w:ascii="宋体" w:hAnsi="宋体"/>
          <w:sz w:val="24"/>
          <w:szCs w:val="24"/>
        </w:rPr>
        <w:t>技术规范</w:t>
      </w:r>
      <w:r>
        <w:rPr>
          <w:rFonts w:ascii="宋体" w:hAnsi="宋体"/>
          <w:sz w:val="24"/>
          <w:szCs w:val="24"/>
        </w:rPr>
        <w:t>提出了</w:t>
      </w:r>
      <w:r>
        <w:rPr>
          <w:rFonts w:hint="eastAsia" w:ascii="宋体" w:hAnsi="宋体"/>
          <w:sz w:val="24"/>
          <w:szCs w:val="24"/>
        </w:rPr>
        <w:t>舱体的</w:t>
      </w:r>
      <w:r>
        <w:rPr>
          <w:rFonts w:ascii="宋体" w:hAnsi="宋体"/>
          <w:sz w:val="24"/>
          <w:szCs w:val="24"/>
        </w:rPr>
        <w:t>技术参数、性能、结构、试验等方面的技术要求。</w:t>
      </w:r>
    </w:p>
    <w:p w14:paraId="450BD933">
      <w:pPr>
        <w:spacing w:line="360" w:lineRule="auto"/>
        <w:rPr>
          <w:rFonts w:ascii="宋体" w:hAnsi="宋体"/>
          <w:sz w:val="24"/>
          <w:szCs w:val="24"/>
        </w:rPr>
      </w:pPr>
      <w:r>
        <w:rPr>
          <w:rFonts w:hint="eastAsia" w:ascii="宋体" w:hAnsi="宋体"/>
          <w:sz w:val="24"/>
          <w:szCs w:val="24"/>
        </w:rPr>
        <w:t>1.1.</w:t>
      </w:r>
      <w:r>
        <w:rPr>
          <w:rFonts w:ascii="宋体" w:hAnsi="宋体"/>
          <w:sz w:val="24"/>
          <w:szCs w:val="24"/>
        </w:rPr>
        <w:t>3</w:t>
      </w:r>
      <w:r>
        <w:rPr>
          <w:rFonts w:hint="eastAsia" w:ascii="宋体" w:hAnsi="宋体"/>
          <w:sz w:val="24"/>
          <w:szCs w:val="24"/>
        </w:rPr>
        <w:t>本招标文件提出的是最低限度的技术要求，并未对一切技术细节做出规定，也未充分引述有关标准和规范的条文，投标人应提供符合本技术规范引用标准的最新版本标准和本招标文件技术要求的全新产品，如果所引用的标准之间不一致或本招标文件所使用的标准与投标人所执行的标准不一致时，按要求较高的标准执行。</w:t>
      </w:r>
    </w:p>
    <w:p w14:paraId="57620486">
      <w:pPr>
        <w:spacing w:line="360" w:lineRule="auto"/>
        <w:rPr>
          <w:rFonts w:ascii="宋体" w:hAnsi="宋体"/>
          <w:sz w:val="24"/>
          <w:szCs w:val="24"/>
        </w:rPr>
      </w:pPr>
      <w:r>
        <w:rPr>
          <w:rFonts w:hint="eastAsia" w:ascii="宋体" w:hAnsi="宋体"/>
          <w:sz w:val="24"/>
          <w:szCs w:val="24"/>
        </w:rPr>
        <w:t>1.1.</w:t>
      </w:r>
      <w:r>
        <w:rPr>
          <w:rFonts w:ascii="宋体" w:hAnsi="宋体"/>
          <w:sz w:val="24"/>
          <w:szCs w:val="24"/>
        </w:rPr>
        <w:t>4</w:t>
      </w:r>
      <w:r>
        <w:rPr>
          <w:rFonts w:hint="eastAsia" w:ascii="宋体" w:hAnsi="宋体"/>
          <w:sz w:val="24"/>
          <w:szCs w:val="24"/>
        </w:rPr>
        <w:t>如果投标人没有以书面形式对本招标文件技术规范的条文提出差异，则意味着投标人提供的设备完全符合本招标文件的要求。如有与本招标文件要求不一致的地方，必须逐项在各部分的“技术差异表”中列出。</w:t>
      </w:r>
    </w:p>
    <w:p w14:paraId="40424C64">
      <w:pPr>
        <w:spacing w:line="360" w:lineRule="auto"/>
        <w:rPr>
          <w:rFonts w:ascii="宋体" w:hAnsi="宋体"/>
          <w:sz w:val="24"/>
          <w:szCs w:val="24"/>
        </w:rPr>
      </w:pPr>
      <w:r>
        <w:rPr>
          <w:rFonts w:hint="eastAsia" w:ascii="宋体" w:hAnsi="宋体"/>
          <w:sz w:val="24"/>
          <w:szCs w:val="24"/>
        </w:rPr>
        <w:t>1.1.</w:t>
      </w:r>
      <w:r>
        <w:rPr>
          <w:rFonts w:ascii="宋体" w:hAnsi="宋体"/>
          <w:sz w:val="24"/>
          <w:szCs w:val="24"/>
        </w:rPr>
        <w:t>5</w:t>
      </w:r>
      <w:r>
        <w:rPr>
          <w:rFonts w:hint="eastAsia" w:ascii="宋体" w:hAnsi="宋体"/>
          <w:sz w:val="24"/>
          <w:szCs w:val="24"/>
        </w:rPr>
        <w:t>本招标文件技术规范将作为订货合同的附件，</w:t>
      </w:r>
      <w:r>
        <w:rPr>
          <w:rFonts w:ascii="宋体" w:hAnsi="宋体"/>
          <w:sz w:val="24"/>
          <w:szCs w:val="24"/>
        </w:rPr>
        <w:t>与合同具有同等的法律效力</w:t>
      </w:r>
      <w:r>
        <w:rPr>
          <w:rFonts w:hint="eastAsia" w:ascii="宋体" w:hAnsi="宋体"/>
          <w:sz w:val="24"/>
          <w:szCs w:val="24"/>
        </w:rPr>
        <w:t>。本招标文件技术规范未尽事宜，由合同签约双方在合同谈判时协商确定。</w:t>
      </w:r>
    </w:p>
    <w:p w14:paraId="12FD558E">
      <w:pPr>
        <w:spacing w:line="360" w:lineRule="auto"/>
        <w:rPr>
          <w:rFonts w:ascii="宋体" w:hAnsi="宋体"/>
          <w:sz w:val="24"/>
          <w:szCs w:val="24"/>
        </w:rPr>
      </w:pPr>
      <w:r>
        <w:rPr>
          <w:rFonts w:hint="eastAsia" w:ascii="宋体" w:hAnsi="宋体"/>
          <w:sz w:val="24"/>
          <w:szCs w:val="24"/>
        </w:rPr>
        <w:t>1.1.</w:t>
      </w:r>
      <w:r>
        <w:rPr>
          <w:rFonts w:ascii="宋体" w:hAnsi="宋体"/>
          <w:sz w:val="24"/>
          <w:szCs w:val="24"/>
        </w:rPr>
        <w:t>6本</w:t>
      </w:r>
      <w:r>
        <w:rPr>
          <w:rFonts w:hint="eastAsia" w:ascii="宋体" w:hAnsi="宋体"/>
          <w:sz w:val="24"/>
          <w:szCs w:val="24"/>
        </w:rPr>
        <w:t>技术规范</w:t>
      </w:r>
      <w:r>
        <w:rPr>
          <w:rFonts w:ascii="宋体" w:hAnsi="宋体"/>
          <w:sz w:val="24"/>
          <w:szCs w:val="24"/>
        </w:rPr>
        <w:t>中涉及有关商务方面的内容，如与招标文件的《商务部分》有矛盾时，以《商务部分》为准。</w:t>
      </w:r>
    </w:p>
    <w:p w14:paraId="09D8D0B5">
      <w:pPr>
        <w:spacing w:line="360" w:lineRule="auto"/>
        <w:rPr>
          <w:rFonts w:ascii="宋体" w:hAnsi="宋体"/>
          <w:sz w:val="24"/>
          <w:szCs w:val="24"/>
        </w:rPr>
      </w:pPr>
      <w:r>
        <w:rPr>
          <w:rFonts w:hint="eastAsia" w:ascii="宋体" w:hAnsi="宋体"/>
          <w:sz w:val="24"/>
          <w:szCs w:val="24"/>
        </w:rPr>
        <w:t>1.1.7技术规范书中标注有★的条款为重点技术条款，投标方案中必须对其作出重点响应。</w:t>
      </w:r>
    </w:p>
    <w:p w14:paraId="224EC3BC">
      <w:pPr>
        <w:pStyle w:val="5"/>
        <w:spacing w:line="360" w:lineRule="auto"/>
        <w:ind w:firstLine="200"/>
        <w:rPr>
          <w:rFonts w:ascii="宋体" w:hAnsi="宋体"/>
          <w:b w:val="0"/>
          <w:sz w:val="28"/>
          <w:szCs w:val="28"/>
        </w:rPr>
      </w:pPr>
      <w:bookmarkStart w:id="7" w:name="_Toc464119989"/>
      <w:bookmarkStart w:id="8" w:name="_Toc268013336"/>
      <w:bookmarkStart w:id="9" w:name="_Toc97221623"/>
      <w:r>
        <w:rPr>
          <w:rFonts w:ascii="宋体" w:hAnsi="宋体"/>
          <w:b w:val="0"/>
          <w:sz w:val="28"/>
          <w:szCs w:val="28"/>
        </w:rPr>
        <w:t>1.</w:t>
      </w:r>
      <w:r>
        <w:rPr>
          <w:rFonts w:hint="eastAsia" w:ascii="宋体" w:hAnsi="宋体"/>
          <w:b w:val="0"/>
          <w:sz w:val="28"/>
          <w:szCs w:val="28"/>
        </w:rPr>
        <w:t>2适用</w:t>
      </w:r>
      <w:r>
        <w:rPr>
          <w:rFonts w:ascii="宋体" w:hAnsi="宋体"/>
          <w:b w:val="0"/>
          <w:sz w:val="28"/>
          <w:szCs w:val="28"/>
        </w:rPr>
        <w:t>范围</w:t>
      </w:r>
      <w:bookmarkEnd w:id="7"/>
      <w:bookmarkEnd w:id="8"/>
      <w:bookmarkEnd w:id="9"/>
    </w:p>
    <w:p w14:paraId="6A3FBEC4">
      <w:pPr>
        <w:topLinePunct/>
        <w:spacing w:line="360" w:lineRule="auto"/>
        <w:rPr>
          <w:rFonts w:ascii="宋体" w:hAnsi="宋体"/>
          <w:sz w:val="24"/>
          <w:szCs w:val="24"/>
        </w:rPr>
      </w:pPr>
      <w:r>
        <w:rPr>
          <w:rFonts w:hint="eastAsia" w:ascii="宋体" w:hAnsi="宋体"/>
          <w:sz w:val="24"/>
          <w:szCs w:val="24"/>
        </w:rPr>
        <w:t>1.2.1本协议书适用于</w:t>
      </w:r>
      <w:r>
        <w:rPr>
          <w:rFonts w:hint="eastAsia" w:ascii="Times New Roman" w:hAnsi="宋体"/>
          <w:sz w:val="24"/>
          <w:szCs w:val="24"/>
          <w:lang w:eastAsia="zh-CN"/>
        </w:rPr>
        <w:t>吴忠佳佐 60MW/240MWh 共享储能电站</w:t>
      </w:r>
      <w:r>
        <w:rPr>
          <w:rFonts w:hint="eastAsia" w:ascii="宋体" w:hAnsi="宋体"/>
          <w:sz w:val="24"/>
          <w:szCs w:val="24"/>
        </w:rPr>
        <w:t>的设备预制舱招议标，它提出了对舱体及其附属设备的功能设计、结构、性能、安装和试验等方面的技术要求。</w:t>
      </w:r>
    </w:p>
    <w:p w14:paraId="4109A00C">
      <w:pPr>
        <w:spacing w:line="360" w:lineRule="auto"/>
        <w:rPr>
          <w:rFonts w:ascii="宋体" w:hAnsi="宋体"/>
          <w:sz w:val="24"/>
          <w:szCs w:val="24"/>
        </w:rPr>
      </w:pPr>
      <w:r>
        <w:rPr>
          <w:rFonts w:hint="eastAsia" w:ascii="宋体" w:hAnsi="宋体"/>
          <w:sz w:val="24"/>
          <w:szCs w:val="24"/>
        </w:rPr>
        <w:t>1.2.2中</w:t>
      </w:r>
      <w:r>
        <w:rPr>
          <w:rFonts w:ascii="宋体" w:hAnsi="宋体"/>
          <w:sz w:val="24"/>
          <w:szCs w:val="24"/>
        </w:rPr>
        <w:t>标人应不晚于签约后周内，向招标人提出一份详尽的生产进度计划表（</w:t>
      </w:r>
      <w:r>
        <w:rPr>
          <w:rFonts w:hint="eastAsia" w:ascii="宋体" w:hAnsi="宋体"/>
          <w:sz w:val="24"/>
          <w:szCs w:val="24"/>
        </w:rPr>
        <w:t>格式不限</w:t>
      </w:r>
      <w:r>
        <w:rPr>
          <w:rFonts w:ascii="宋体" w:hAnsi="宋体"/>
          <w:sz w:val="24"/>
          <w:szCs w:val="24"/>
        </w:rPr>
        <w:t>），包括设备设计、材料采购、设备制造、厂内测试以及运输等项的详情，以确定每部分工作及其进度。</w:t>
      </w:r>
    </w:p>
    <w:p w14:paraId="44A8A84F">
      <w:pPr>
        <w:pStyle w:val="5"/>
        <w:spacing w:line="360" w:lineRule="auto"/>
        <w:ind w:firstLine="200"/>
        <w:rPr>
          <w:rFonts w:ascii="宋体" w:hAnsi="宋体"/>
          <w:b w:val="0"/>
          <w:sz w:val="28"/>
          <w:szCs w:val="28"/>
        </w:rPr>
      </w:pPr>
      <w:bookmarkStart w:id="10" w:name="_Toc97221624"/>
      <w:bookmarkStart w:id="11" w:name="_Toc268013337"/>
      <w:bookmarkStart w:id="12" w:name="_Toc464119990"/>
      <w:r>
        <w:rPr>
          <w:rFonts w:ascii="宋体" w:hAnsi="宋体"/>
          <w:b w:val="0"/>
          <w:sz w:val="28"/>
          <w:szCs w:val="28"/>
        </w:rPr>
        <w:t>1.</w:t>
      </w:r>
      <w:r>
        <w:rPr>
          <w:rFonts w:hint="eastAsia" w:ascii="宋体" w:hAnsi="宋体"/>
          <w:b w:val="0"/>
          <w:sz w:val="28"/>
          <w:szCs w:val="28"/>
        </w:rPr>
        <w:t>3</w:t>
      </w:r>
      <w:r>
        <w:rPr>
          <w:rFonts w:ascii="宋体" w:hAnsi="宋体"/>
          <w:b w:val="0"/>
          <w:sz w:val="28"/>
          <w:szCs w:val="28"/>
        </w:rPr>
        <w:t xml:space="preserve">  对设计图纸、说明书和试验报告的要求</w:t>
      </w:r>
      <w:bookmarkEnd w:id="10"/>
      <w:bookmarkEnd w:id="11"/>
      <w:bookmarkEnd w:id="12"/>
    </w:p>
    <w:p w14:paraId="7F17F6A5">
      <w:pPr>
        <w:rPr>
          <w:rFonts w:ascii="宋体" w:hAnsi="宋体"/>
          <w:sz w:val="24"/>
          <w:szCs w:val="24"/>
        </w:rPr>
      </w:pPr>
      <w:r>
        <w:rPr>
          <w:rFonts w:hint="eastAsia" w:ascii="宋体" w:hAnsi="宋体"/>
          <w:sz w:val="24"/>
          <w:szCs w:val="24"/>
        </w:rPr>
        <w:t>1.3.1</w:t>
      </w:r>
      <w:r>
        <w:rPr>
          <w:rFonts w:ascii="宋体" w:hAnsi="宋体"/>
          <w:sz w:val="24"/>
          <w:szCs w:val="24"/>
        </w:rPr>
        <w:t>图纸</w:t>
      </w:r>
      <w:r>
        <w:rPr>
          <w:rFonts w:hint="eastAsia" w:ascii="宋体" w:hAnsi="宋体"/>
          <w:sz w:val="24"/>
          <w:szCs w:val="24"/>
        </w:rPr>
        <w:t>及</w:t>
      </w:r>
      <w:r>
        <w:rPr>
          <w:rFonts w:ascii="宋体" w:hAnsi="宋体"/>
          <w:sz w:val="24"/>
          <w:szCs w:val="24"/>
        </w:rPr>
        <w:t>图纸的认可程序：</w:t>
      </w:r>
    </w:p>
    <w:p w14:paraId="380F1CF3">
      <w:pPr>
        <w:spacing w:line="360" w:lineRule="auto"/>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所有需经招标人确认的图纸和说明文件，均应由投标人在合同生效后的　　　</w:t>
      </w:r>
      <w:r>
        <w:rPr>
          <w:rFonts w:hint="eastAsia" w:ascii="宋体" w:hAnsi="宋体"/>
          <w:sz w:val="24"/>
          <w:szCs w:val="24"/>
        </w:rPr>
        <w:t xml:space="preserve"> 周内</w:t>
      </w:r>
      <w:r>
        <w:rPr>
          <w:rFonts w:ascii="宋体" w:hAnsi="宋体"/>
          <w:sz w:val="24"/>
          <w:szCs w:val="24"/>
        </w:rPr>
        <w:t xml:space="preserve">提交给招标人进行审定认可。这些资料包括  </w:t>
      </w:r>
      <w:r>
        <w:rPr>
          <w:rFonts w:hint="eastAsia" w:ascii="宋体" w:hAnsi="宋体"/>
          <w:sz w:val="24"/>
          <w:szCs w:val="24"/>
        </w:rPr>
        <w:t>各个舱体</w:t>
      </w:r>
      <w:r>
        <w:rPr>
          <w:rFonts w:ascii="宋体" w:hAnsi="宋体"/>
          <w:sz w:val="24"/>
          <w:szCs w:val="24"/>
        </w:rPr>
        <w:t>的外形</w:t>
      </w:r>
      <w:r>
        <w:rPr>
          <w:rFonts w:hint="eastAsia" w:ascii="宋体" w:hAnsi="宋体"/>
          <w:sz w:val="24"/>
          <w:szCs w:val="24"/>
        </w:rPr>
        <w:t>尺寸</w:t>
      </w:r>
      <w:r>
        <w:rPr>
          <w:rFonts w:ascii="宋体" w:hAnsi="宋体"/>
          <w:sz w:val="24"/>
          <w:szCs w:val="24"/>
        </w:rPr>
        <w:t>图、布置图、</w:t>
      </w:r>
      <w:r>
        <w:rPr>
          <w:rFonts w:hint="eastAsia" w:ascii="宋体" w:hAnsi="宋体"/>
          <w:sz w:val="24"/>
          <w:szCs w:val="24"/>
        </w:rPr>
        <w:t>断面</w:t>
      </w:r>
      <w:r>
        <w:rPr>
          <w:rFonts w:ascii="宋体" w:hAnsi="宋体"/>
          <w:sz w:val="24"/>
          <w:szCs w:val="24"/>
        </w:rPr>
        <w:t>图、</w:t>
      </w:r>
      <w:r>
        <w:rPr>
          <w:rFonts w:hint="eastAsia" w:ascii="宋体" w:hAnsi="宋体"/>
          <w:sz w:val="24"/>
          <w:szCs w:val="24"/>
        </w:rPr>
        <w:t>建议</w:t>
      </w:r>
      <w:r>
        <w:rPr>
          <w:rFonts w:ascii="宋体" w:hAnsi="宋体"/>
          <w:sz w:val="24"/>
          <w:szCs w:val="24"/>
        </w:rPr>
        <w:t>基础图、运输尺寸、运输质量、重心、总质量及</w:t>
      </w:r>
      <w:r>
        <w:rPr>
          <w:rFonts w:hint="eastAsia" w:ascii="宋体" w:hAnsi="宋体"/>
          <w:sz w:val="24"/>
          <w:szCs w:val="24"/>
        </w:rPr>
        <w:t>舱内环控部分</w:t>
      </w:r>
      <w:r>
        <w:rPr>
          <w:rFonts w:ascii="宋体" w:hAnsi="宋体"/>
          <w:sz w:val="24"/>
          <w:szCs w:val="24"/>
        </w:rPr>
        <w:t>二次线布置图等。招标人审定时有权提出修改意见。</w:t>
      </w:r>
    </w:p>
    <w:p w14:paraId="0D0E441B">
      <w:pPr>
        <w:spacing w:line="360" w:lineRule="auto"/>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招标人在收到需认可图纸</w:t>
      </w:r>
      <w:r>
        <w:rPr>
          <w:rFonts w:ascii="宋体" w:hAnsi="宋体"/>
          <w:b/>
          <w:i/>
          <w:sz w:val="24"/>
          <w:szCs w:val="24"/>
          <w:u w:val="single"/>
        </w:rPr>
        <w:t>　　</w:t>
      </w:r>
      <w:r>
        <w:rPr>
          <w:rFonts w:ascii="宋体" w:hAnsi="宋体"/>
          <w:sz w:val="24"/>
          <w:szCs w:val="24"/>
        </w:rPr>
        <w:t>周后，将一套确认的或签有招标人校定标记的图纸（招标人负责人签字）返还给投标人。凡招标人认为需要修改且经投标人认可的，不得对招标人增加费用。在未经招标人对图纸作最后认可前任何采购或加工的材料损失应由投标人单独承担。</w:t>
      </w:r>
    </w:p>
    <w:p w14:paraId="1F7A4D04">
      <w:pPr>
        <w:spacing w:line="360" w:lineRule="auto"/>
        <w:ind w:firstLine="480" w:firstLineChars="200"/>
        <w:rPr>
          <w:sz w:val="24"/>
          <w:szCs w:val="24"/>
        </w:rPr>
      </w:pPr>
      <w:r>
        <w:rPr>
          <w:rFonts w:hint="eastAsia" w:ascii="宋体" w:hAnsi="宋体"/>
          <w:sz w:val="24"/>
          <w:szCs w:val="24"/>
        </w:rPr>
        <w:t>3）</w:t>
      </w:r>
      <w:r>
        <w:rPr>
          <w:rFonts w:ascii="宋体" w:hAnsi="宋体"/>
          <w:sz w:val="24"/>
          <w:szCs w:val="24"/>
        </w:rPr>
        <w:t>投标人在收到招标人确认图纸（包括认可方修正意见）后，应于　　周内向</w:t>
      </w:r>
      <w:r>
        <w:rPr>
          <w:rFonts w:hint="eastAsia" w:ascii="宋体" w:hAnsi="宋体"/>
          <w:sz w:val="24"/>
          <w:szCs w:val="24"/>
        </w:rPr>
        <w:t>招标人</w:t>
      </w:r>
      <w:r>
        <w:rPr>
          <w:rFonts w:ascii="宋体" w:hAnsi="宋体"/>
          <w:sz w:val="24"/>
          <w:szCs w:val="24"/>
        </w:rPr>
        <w:t>提供最终版的正式图纸和一套供复制用的底图及正式的光盘，正式图纸必须加盖工厂公章或签字。</w:t>
      </w:r>
    </w:p>
    <w:p w14:paraId="0BCA74CC">
      <w:pPr>
        <w:spacing w:line="360" w:lineRule="auto"/>
        <w:ind w:firstLine="480" w:firstLineChars="200"/>
        <w:rPr>
          <w:sz w:val="24"/>
          <w:szCs w:val="24"/>
        </w:rPr>
      </w:pPr>
      <w:r>
        <w:rPr>
          <w:rFonts w:ascii="宋体" w:hAnsi="宋体"/>
          <w:sz w:val="24"/>
          <w:szCs w:val="24"/>
        </w:rPr>
        <w:t>完工后的产品应与最后确认的图纸一致。招标人对图纸的认可并不减轻投标人关于其图纸的正确性的责任。设备在现场安装时，如投标人技术人员进一步修改图纸，投标人应对图纸重新收编成册，正式递交招标人，并保证安装后的设备与图纸完全相符。</w:t>
      </w:r>
    </w:p>
    <w:p w14:paraId="5CE59FAC">
      <w:pPr>
        <w:spacing w:line="360" w:lineRule="auto"/>
        <w:ind w:firstLine="480" w:firstLineChars="200"/>
        <w:rPr>
          <w:rFonts w:ascii="宋体" w:hAnsi="宋体"/>
          <w:sz w:val="24"/>
          <w:szCs w:val="24"/>
        </w:rPr>
      </w:pPr>
      <w:r>
        <w:rPr>
          <w:rFonts w:ascii="宋体" w:hAnsi="宋体"/>
          <w:sz w:val="24"/>
          <w:szCs w:val="24"/>
        </w:rPr>
        <w:t>图纸的格式：所有图纸均应有标题栏、相应编号、全部符号和部件标志，文字均用　中文，并使用SI国际单位制。对于进口设备以中文为主，当招标人对英文局部有疑问时，投标人应进行书面解释。</w:t>
      </w:r>
    </w:p>
    <w:p w14:paraId="68C41659">
      <w:pPr>
        <w:spacing w:line="360" w:lineRule="auto"/>
        <w:ind w:firstLine="480" w:firstLineChars="200"/>
        <w:rPr>
          <w:rFonts w:ascii="宋体" w:hAnsi="宋体"/>
          <w:sz w:val="24"/>
          <w:szCs w:val="24"/>
        </w:rPr>
      </w:pPr>
      <w:r>
        <w:rPr>
          <w:rFonts w:ascii="宋体" w:hAnsi="宋体"/>
          <w:sz w:val="24"/>
          <w:szCs w:val="24"/>
        </w:rPr>
        <w:t>投标人免费提供给招标人全部最终版的图纸、资料及说明书，并且应保证招标人可按最终版的图纸资料对所供设备进行维护，并在运行中进行更换零部件等工作。</w:t>
      </w:r>
    </w:p>
    <w:p w14:paraId="31345A6D">
      <w:pPr>
        <w:pStyle w:val="5"/>
        <w:spacing w:line="360" w:lineRule="auto"/>
        <w:ind w:firstLine="200"/>
        <w:rPr>
          <w:rFonts w:ascii="宋体" w:hAnsi="宋体"/>
          <w:b w:val="0"/>
          <w:sz w:val="28"/>
          <w:szCs w:val="28"/>
        </w:rPr>
      </w:pPr>
      <w:bookmarkStart w:id="13" w:name="_Toc97221625"/>
      <w:bookmarkStart w:id="14" w:name="_Toc464119991"/>
      <w:bookmarkStart w:id="15" w:name="_Toc268013338"/>
      <w:r>
        <w:rPr>
          <w:rFonts w:ascii="宋体" w:hAnsi="宋体"/>
          <w:b w:val="0"/>
          <w:sz w:val="28"/>
          <w:szCs w:val="28"/>
        </w:rPr>
        <w:t>1.</w:t>
      </w:r>
      <w:r>
        <w:rPr>
          <w:rFonts w:hint="eastAsia" w:ascii="宋体" w:hAnsi="宋体"/>
          <w:b w:val="0"/>
          <w:sz w:val="28"/>
          <w:szCs w:val="28"/>
        </w:rPr>
        <w:t>4</w:t>
      </w:r>
      <w:r>
        <w:rPr>
          <w:rFonts w:ascii="宋体" w:hAnsi="宋体"/>
          <w:b w:val="0"/>
          <w:sz w:val="28"/>
          <w:szCs w:val="28"/>
        </w:rPr>
        <w:t xml:space="preserve">  标准和规范</w:t>
      </w:r>
      <w:bookmarkEnd w:id="13"/>
      <w:bookmarkEnd w:id="14"/>
      <w:bookmarkEnd w:id="15"/>
    </w:p>
    <w:p w14:paraId="345C5EB0">
      <w:pPr>
        <w:spacing w:line="360" w:lineRule="auto"/>
        <w:rPr>
          <w:rFonts w:ascii="宋体" w:hAnsi="宋体"/>
          <w:sz w:val="24"/>
          <w:szCs w:val="24"/>
        </w:rPr>
      </w:pPr>
      <w:r>
        <w:rPr>
          <w:rFonts w:hint="eastAsia" w:ascii="宋体" w:hAnsi="宋体"/>
          <w:sz w:val="24"/>
          <w:szCs w:val="24"/>
        </w:rPr>
        <w:t>1.4.1</w:t>
      </w:r>
      <w:r>
        <w:rPr>
          <w:rFonts w:ascii="宋体" w:hAnsi="宋体"/>
          <w:sz w:val="24"/>
          <w:szCs w:val="24"/>
        </w:rPr>
        <w:t>合同中所有设备、备品备件，包括投标人</w:t>
      </w:r>
      <w:r>
        <w:rPr>
          <w:rFonts w:hint="eastAsia" w:ascii="宋体" w:hAnsi="宋体"/>
          <w:sz w:val="24"/>
          <w:szCs w:val="24"/>
        </w:rPr>
        <w:t>从第三方</w:t>
      </w:r>
      <w:r>
        <w:rPr>
          <w:rFonts w:ascii="宋体" w:hAnsi="宋体"/>
          <w:sz w:val="24"/>
          <w:szCs w:val="24"/>
        </w:rPr>
        <w:t>获得的所有附件和设备，除本规范中规定的技术参数和要求外，其余均应遵照最新版本的电力行业标准（DL）、国家标准（GB）和IEC标准及国际单位制（SI），这是对设备的最低要求。投标人如果采用自己的标准或规范，必须向招标人提供中文</w:t>
      </w:r>
      <w:r>
        <w:rPr>
          <w:rFonts w:hint="eastAsia" w:ascii="宋体" w:hAnsi="宋体"/>
          <w:sz w:val="24"/>
          <w:szCs w:val="24"/>
        </w:rPr>
        <w:t>和</w:t>
      </w:r>
      <w:r>
        <w:rPr>
          <w:rFonts w:ascii="宋体" w:hAnsi="宋体"/>
          <w:sz w:val="24"/>
          <w:szCs w:val="24"/>
        </w:rPr>
        <w:t>英文</w:t>
      </w:r>
      <w:r>
        <w:rPr>
          <w:rFonts w:hint="eastAsia" w:ascii="宋体" w:hAnsi="宋体"/>
          <w:sz w:val="24"/>
          <w:szCs w:val="24"/>
        </w:rPr>
        <w:t>(若有)</w:t>
      </w:r>
      <w:r>
        <w:rPr>
          <w:rFonts w:ascii="宋体" w:hAnsi="宋体"/>
          <w:sz w:val="24"/>
          <w:szCs w:val="24"/>
        </w:rPr>
        <w:t>复印件并经招标人同意后方可采用，</w:t>
      </w:r>
      <w:r>
        <w:rPr>
          <w:rFonts w:ascii="宋体" w:hAnsi="宋体"/>
          <w:snapToGrid w:val="0"/>
          <w:kern w:val="0"/>
          <w:sz w:val="24"/>
          <w:szCs w:val="24"/>
        </w:rPr>
        <w:t>但不能低于DL、GB和IEC的有关规定</w:t>
      </w:r>
      <w:r>
        <w:rPr>
          <w:rFonts w:ascii="宋体" w:hAnsi="宋体"/>
          <w:sz w:val="24"/>
          <w:szCs w:val="24"/>
        </w:rPr>
        <w:t>。</w:t>
      </w:r>
    </w:p>
    <w:p w14:paraId="3D9F1734">
      <w:pPr>
        <w:spacing w:line="360" w:lineRule="auto"/>
        <w:rPr>
          <w:rFonts w:ascii="宋体" w:hAnsi="宋体"/>
          <w:sz w:val="24"/>
          <w:szCs w:val="24"/>
        </w:rPr>
      </w:pPr>
      <w:r>
        <w:rPr>
          <w:rFonts w:hint="eastAsia" w:ascii="宋体" w:hAnsi="宋体"/>
          <w:sz w:val="24"/>
          <w:szCs w:val="24"/>
        </w:rPr>
        <w:t>1.4.2各个预制舱体部分所执行的规范和标准参见各舱体部分。</w:t>
      </w:r>
    </w:p>
    <w:p w14:paraId="785ABFB0">
      <w:pPr>
        <w:pStyle w:val="5"/>
        <w:spacing w:line="360" w:lineRule="auto"/>
        <w:ind w:firstLine="200"/>
        <w:rPr>
          <w:rFonts w:ascii="宋体" w:hAnsi="宋体"/>
          <w:b w:val="0"/>
          <w:sz w:val="28"/>
          <w:szCs w:val="28"/>
        </w:rPr>
      </w:pPr>
      <w:bookmarkStart w:id="16" w:name="_Toc97221626"/>
      <w:bookmarkStart w:id="17" w:name="_Toc464119993"/>
      <w:bookmarkStart w:id="18" w:name="_Toc389587853"/>
      <w:r>
        <w:rPr>
          <w:rFonts w:ascii="宋体" w:hAnsi="宋体"/>
          <w:b w:val="0"/>
          <w:sz w:val="28"/>
          <w:szCs w:val="28"/>
        </w:rPr>
        <w:t>1.</w:t>
      </w:r>
      <w:r>
        <w:rPr>
          <w:rFonts w:hint="eastAsia" w:ascii="宋体" w:hAnsi="宋体"/>
          <w:b w:val="0"/>
          <w:sz w:val="28"/>
          <w:szCs w:val="28"/>
        </w:rPr>
        <w:t>6  工程概况</w:t>
      </w:r>
      <w:bookmarkEnd w:id="16"/>
      <w:bookmarkEnd w:id="17"/>
      <w:bookmarkEnd w:id="18"/>
    </w:p>
    <w:p w14:paraId="7B24BF3C">
      <w:pPr>
        <w:adjustRightInd w:val="0"/>
        <w:snapToGrid w:val="0"/>
        <w:spacing w:line="360" w:lineRule="auto"/>
        <w:jc w:val="left"/>
        <w:rPr>
          <w:rFonts w:ascii="宋体" w:hAnsi="宋体"/>
          <w:sz w:val="24"/>
          <w:szCs w:val="24"/>
        </w:rPr>
      </w:pPr>
      <w:bookmarkStart w:id="19" w:name="_Hlk503282434"/>
      <w:bookmarkStart w:id="20" w:name="_Toc268013339"/>
      <w:r>
        <w:rPr>
          <w:rFonts w:ascii="宋体" w:hAnsi="宋体"/>
          <w:sz w:val="24"/>
          <w:szCs w:val="24"/>
        </w:rPr>
        <w:t>1.6.1 项目概况</w:t>
      </w:r>
    </w:p>
    <w:bookmarkEnd w:id="19"/>
    <w:p w14:paraId="26C0A336">
      <w:pPr>
        <w:topLinePunct/>
        <w:spacing w:line="360" w:lineRule="auto"/>
        <w:rPr>
          <w:rFonts w:hint="eastAsia" w:ascii="宋体" w:hAnsi="宋体" w:eastAsia="宋体"/>
          <w:kern w:val="0"/>
          <w:sz w:val="24"/>
          <w:szCs w:val="24"/>
          <w:lang w:eastAsia="zh-CN"/>
        </w:rPr>
      </w:pPr>
      <w:bookmarkStart w:id="21" w:name="_Hlk503272553"/>
      <w:r>
        <w:rPr>
          <w:rFonts w:ascii="宋体" w:hAnsi="宋体"/>
          <w:sz w:val="24"/>
          <w:szCs w:val="24"/>
        </w:rPr>
        <w:t>项目名</w:t>
      </w:r>
      <w:r>
        <w:rPr>
          <w:rFonts w:ascii="宋体" w:hAnsi="宋体"/>
          <w:kern w:val="0"/>
          <w:sz w:val="24"/>
          <w:szCs w:val="24"/>
        </w:rPr>
        <w:t>称：</w:t>
      </w:r>
      <w:r>
        <w:rPr>
          <w:rFonts w:hint="eastAsia" w:ascii="Times New Roman" w:hAnsi="宋体"/>
          <w:sz w:val="24"/>
          <w:szCs w:val="24"/>
          <w:lang w:eastAsia="zh-CN"/>
        </w:rPr>
        <w:t>吴忠佳佐 60MW/240MWh 共享储能电站</w:t>
      </w:r>
    </w:p>
    <w:p w14:paraId="4E0771E1">
      <w:pPr>
        <w:pStyle w:val="3"/>
        <w:rPr>
          <w:rFonts w:ascii="宋体" w:hAnsi="宋体"/>
          <w:kern w:val="2"/>
          <w:sz w:val="24"/>
          <w:szCs w:val="24"/>
        </w:rPr>
      </w:pPr>
      <w:r>
        <w:rPr>
          <w:rFonts w:ascii="宋体" w:hAnsi="宋体"/>
          <w:kern w:val="2"/>
          <w:sz w:val="24"/>
          <w:szCs w:val="24"/>
        </w:rPr>
        <w:t>工程规模：</w:t>
      </w:r>
      <w:r>
        <w:rPr>
          <w:rFonts w:hint="eastAsia" w:ascii="宋体" w:hAnsi="宋体"/>
          <w:kern w:val="2"/>
          <w:sz w:val="24"/>
          <w:szCs w:val="24"/>
        </w:rPr>
        <w:t>本期</w:t>
      </w:r>
      <w:r>
        <w:rPr>
          <w:rFonts w:hint="eastAsia" w:ascii="宋体" w:hAnsi="宋体"/>
          <w:kern w:val="2"/>
          <w:sz w:val="24"/>
          <w:szCs w:val="24"/>
          <w:lang w:val="en-US" w:eastAsia="zh-CN"/>
        </w:rPr>
        <w:t>63MW</w:t>
      </w:r>
      <w:r>
        <w:rPr>
          <w:rFonts w:ascii="宋体" w:hAnsi="宋体"/>
          <w:kern w:val="2"/>
          <w:sz w:val="24"/>
          <w:szCs w:val="24"/>
        </w:rPr>
        <w:t xml:space="preserve"> </w:t>
      </w:r>
    </w:p>
    <w:p w14:paraId="18FC040D">
      <w:pPr>
        <w:pStyle w:val="3"/>
        <w:rPr>
          <w:rFonts w:ascii="宋体" w:hAnsi="宋体"/>
          <w:kern w:val="2"/>
          <w:sz w:val="24"/>
          <w:szCs w:val="24"/>
        </w:rPr>
      </w:pPr>
      <w:r>
        <w:rPr>
          <w:rFonts w:ascii="宋体" w:hAnsi="宋体"/>
          <w:kern w:val="2"/>
          <w:sz w:val="24"/>
          <w:szCs w:val="24"/>
        </w:rPr>
        <w:t>电力系统情况：</w:t>
      </w:r>
    </w:p>
    <w:p w14:paraId="506E8542">
      <w:pPr>
        <w:pStyle w:val="3"/>
        <w:rPr>
          <w:rFonts w:ascii="宋体" w:hAnsi="宋体"/>
          <w:kern w:val="2"/>
          <w:sz w:val="24"/>
          <w:szCs w:val="24"/>
        </w:rPr>
      </w:pPr>
      <w:r>
        <w:rPr>
          <w:rFonts w:ascii="宋体" w:hAnsi="宋体"/>
          <w:kern w:val="2"/>
          <w:sz w:val="24"/>
          <w:szCs w:val="24"/>
        </w:rPr>
        <w:t xml:space="preserve">     a．系统最高电压：</w:t>
      </w:r>
      <w:r>
        <w:rPr>
          <w:rFonts w:hint="eastAsia" w:ascii="宋体" w:hAnsi="宋体"/>
          <w:kern w:val="2"/>
          <w:sz w:val="24"/>
          <w:szCs w:val="24"/>
        </w:rPr>
        <w:t>126</w:t>
      </w:r>
      <w:r>
        <w:rPr>
          <w:rFonts w:ascii="宋体" w:hAnsi="宋体"/>
          <w:kern w:val="2"/>
          <w:sz w:val="24"/>
          <w:szCs w:val="24"/>
        </w:rPr>
        <w:t xml:space="preserve"> kV</w:t>
      </w:r>
    </w:p>
    <w:p w14:paraId="21B727F8">
      <w:pPr>
        <w:pStyle w:val="3"/>
        <w:rPr>
          <w:rFonts w:ascii="宋体" w:hAnsi="宋体"/>
          <w:kern w:val="2"/>
          <w:sz w:val="24"/>
          <w:szCs w:val="24"/>
        </w:rPr>
      </w:pPr>
      <w:r>
        <w:rPr>
          <w:rFonts w:ascii="宋体" w:hAnsi="宋体"/>
          <w:kern w:val="2"/>
          <w:sz w:val="24"/>
          <w:szCs w:val="24"/>
        </w:rPr>
        <w:t xml:space="preserve">     b．系统额定频率：  50  Hz</w:t>
      </w:r>
    </w:p>
    <w:p w14:paraId="1669610D">
      <w:pPr>
        <w:adjustRightInd w:val="0"/>
        <w:snapToGrid w:val="0"/>
        <w:spacing w:line="360" w:lineRule="auto"/>
        <w:jc w:val="left"/>
        <w:rPr>
          <w:rFonts w:ascii="Times New Roman"/>
          <w:szCs w:val="24"/>
        </w:rPr>
      </w:pPr>
      <w:r>
        <w:rPr>
          <w:rFonts w:ascii="宋体" w:hAnsi="宋体"/>
          <w:sz w:val="24"/>
          <w:szCs w:val="24"/>
        </w:rPr>
        <w:t xml:space="preserve">     c．系统中性点接地方式：直接接地 </w:t>
      </w:r>
    </w:p>
    <w:p w14:paraId="45C773EC">
      <w:pPr>
        <w:adjustRightInd w:val="0"/>
        <w:snapToGrid w:val="0"/>
        <w:spacing w:line="360" w:lineRule="auto"/>
        <w:jc w:val="left"/>
        <w:rPr>
          <w:sz w:val="24"/>
          <w:szCs w:val="24"/>
        </w:rPr>
      </w:pPr>
      <w:r>
        <w:rPr>
          <w:sz w:val="24"/>
          <w:szCs w:val="24"/>
        </w:rPr>
        <w:t>1.6.2 项目建设环境条件</w:t>
      </w:r>
    </w:p>
    <w:bookmarkEnd w:id="21"/>
    <w:p w14:paraId="23070793">
      <w:pPr>
        <w:spacing w:line="360" w:lineRule="auto"/>
        <w:ind w:firstLine="480" w:firstLineChars="200"/>
        <w:rPr>
          <w:sz w:val="24"/>
          <w:szCs w:val="24"/>
        </w:rPr>
      </w:pPr>
      <w:bookmarkStart w:id="22" w:name="_Toc464119995"/>
      <w:r>
        <w:rPr>
          <w:rFonts w:hint="eastAsia"/>
          <w:sz w:val="24"/>
          <w:szCs w:val="24"/>
        </w:rPr>
        <w:t>a）本条的目的在于强调设备应遵照的环境条件要求，因为这会影响设备的寿命、结构和运行可靠性。</w:t>
      </w:r>
    </w:p>
    <w:p w14:paraId="69DF6612">
      <w:pPr>
        <w:spacing w:line="360" w:lineRule="auto"/>
        <w:ind w:firstLine="480" w:firstLineChars="200"/>
        <w:rPr>
          <w:sz w:val="24"/>
          <w:szCs w:val="24"/>
        </w:rPr>
      </w:pPr>
      <w:r>
        <w:rPr>
          <w:rFonts w:hint="eastAsia"/>
          <w:sz w:val="24"/>
          <w:szCs w:val="24"/>
        </w:rPr>
        <w:t>b）下列环境条件适用按合同提供的所有设备和结构，特别是对于控制和仪表及电气设备的设计和选择尤其重要。</w:t>
      </w:r>
    </w:p>
    <w:p w14:paraId="6C6DE2B3">
      <w:pPr>
        <w:widowControl/>
        <w:spacing w:line="360" w:lineRule="auto"/>
        <w:ind w:firstLine="480" w:firstLineChars="200"/>
        <w:rPr>
          <w:sz w:val="24"/>
          <w:szCs w:val="24"/>
        </w:rPr>
      </w:pPr>
      <w:r>
        <w:rPr>
          <w:rFonts w:hint="eastAsia"/>
          <w:sz w:val="24"/>
          <w:szCs w:val="24"/>
        </w:rPr>
        <w:t>c）投标方保证提供的所有材料、设备、精加工件、装置和系统在运输、卸货、搬运、储存、安装和运行中能经得起环境的条件，并且没有损坏和失灵，能长期满容量连续运行。</w:t>
      </w:r>
    </w:p>
    <w:p w14:paraId="42B9B2D5">
      <w:pPr>
        <w:widowControl/>
        <w:numPr>
          <w:ilvl w:val="0"/>
          <w:numId w:val="1"/>
        </w:numPr>
        <w:spacing w:line="360" w:lineRule="auto"/>
        <w:rPr>
          <w:b/>
          <w:spacing w:val="4"/>
          <w:sz w:val="24"/>
          <w:szCs w:val="28"/>
        </w:rPr>
      </w:pPr>
      <w:r>
        <w:rPr>
          <w:rFonts w:hint="eastAsia" w:ascii="Times New Roman"/>
          <w:snapToGrid w:val="0"/>
        </w:rPr>
        <w:t>气象条件</w:t>
      </w:r>
    </w:p>
    <w:p w14:paraId="4473387C">
      <w:pPr>
        <w:pStyle w:val="230"/>
      </w:pPr>
      <w:r>
        <w:t>表</w:t>
      </w:r>
      <w:r>
        <w:rPr>
          <w:rFonts w:hint="eastAsia"/>
          <w:b/>
        </w:rPr>
        <w:t>3</w:t>
      </w:r>
      <w:r>
        <w:rPr>
          <w:rFonts w:hint="eastAsia"/>
          <w:spacing w:val="30"/>
        </w:rPr>
        <w:t>使用条件参数</w:t>
      </w:r>
      <w:r>
        <w:rPr>
          <w:rFonts w:hint="eastAsia"/>
        </w:rPr>
        <w:t>表</w:t>
      </w:r>
    </w:p>
    <w:tbl>
      <w:tblPr>
        <w:tblStyle w:val="44"/>
        <w:tblW w:w="27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0"/>
        <w:gridCol w:w="961"/>
      </w:tblGrid>
      <w:tr w14:paraId="42E4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3959" w:type="pct"/>
            <w:noWrap/>
            <w:vAlign w:val="center"/>
          </w:tcPr>
          <w:p w14:paraId="4F83F95A">
            <w:pPr>
              <w:adjustRightInd w:val="0"/>
              <w:snapToGrid w:val="0"/>
              <w:jc w:val="center"/>
              <w:rPr>
                <w:snapToGrid w:val="0"/>
                <w:szCs w:val="21"/>
              </w:rPr>
            </w:pPr>
            <w:r>
              <w:rPr>
                <w:snapToGrid w:val="0"/>
                <w:szCs w:val="21"/>
              </w:rPr>
              <w:t>项目</w:t>
            </w:r>
          </w:p>
        </w:tc>
        <w:tc>
          <w:tcPr>
            <w:tcW w:w="1040" w:type="pct"/>
            <w:noWrap/>
            <w:vAlign w:val="center"/>
          </w:tcPr>
          <w:p w14:paraId="704B5E68">
            <w:pPr>
              <w:adjustRightInd w:val="0"/>
              <w:snapToGrid w:val="0"/>
              <w:ind w:right="-82" w:rightChars="-39"/>
              <w:jc w:val="center"/>
              <w:rPr>
                <w:snapToGrid w:val="0"/>
                <w:szCs w:val="21"/>
              </w:rPr>
            </w:pPr>
            <w:r>
              <w:rPr>
                <w:snapToGrid w:val="0"/>
                <w:szCs w:val="21"/>
              </w:rPr>
              <w:t>统计值</w:t>
            </w:r>
          </w:p>
        </w:tc>
      </w:tr>
      <w:tr w14:paraId="7542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7D93E0D3">
            <w:pPr>
              <w:adjustRightInd w:val="0"/>
              <w:snapToGrid w:val="0"/>
              <w:rPr>
                <w:snapToGrid w:val="0"/>
                <w:szCs w:val="21"/>
              </w:rPr>
            </w:pPr>
            <w:r>
              <w:rPr>
                <w:snapToGrid w:val="0"/>
                <w:szCs w:val="21"/>
              </w:rPr>
              <w:t>累年极端最高气温(</w:t>
            </w:r>
            <w:r>
              <w:rPr>
                <w:rFonts w:hint="eastAsia" w:ascii="宋体" w:hAnsi="宋体" w:cs="宋体"/>
                <w:snapToGrid w:val="0"/>
                <w:szCs w:val="21"/>
              </w:rPr>
              <w:t>℃</w:t>
            </w:r>
            <w:r>
              <w:rPr>
                <w:snapToGrid w:val="0"/>
                <w:szCs w:val="21"/>
              </w:rPr>
              <w:t>)</w:t>
            </w:r>
          </w:p>
        </w:tc>
        <w:tc>
          <w:tcPr>
            <w:tcW w:w="1040" w:type="pct"/>
            <w:noWrap/>
            <w:vAlign w:val="center"/>
          </w:tcPr>
          <w:p w14:paraId="20B774E7">
            <w:pPr>
              <w:spacing w:line="240" w:lineRule="atLeast"/>
              <w:jc w:val="center"/>
              <w:rPr>
                <w:rFonts w:hAnsi="宋体"/>
                <w:szCs w:val="21"/>
              </w:rPr>
            </w:pPr>
            <w:r>
              <w:rPr>
                <w:rFonts w:hint="eastAsia" w:hAnsi="宋体"/>
                <w:szCs w:val="21"/>
              </w:rPr>
              <w:t>42</w:t>
            </w:r>
          </w:p>
        </w:tc>
      </w:tr>
      <w:tr w14:paraId="64DA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73B8D2AD">
            <w:pPr>
              <w:adjustRightInd w:val="0"/>
              <w:snapToGrid w:val="0"/>
              <w:rPr>
                <w:snapToGrid w:val="0"/>
                <w:szCs w:val="21"/>
              </w:rPr>
            </w:pPr>
            <w:r>
              <w:rPr>
                <w:snapToGrid w:val="0"/>
                <w:szCs w:val="21"/>
              </w:rPr>
              <w:t>累年极端最低气温(</w:t>
            </w:r>
            <w:r>
              <w:rPr>
                <w:rFonts w:hint="eastAsia" w:ascii="宋体" w:hAnsi="宋体" w:cs="宋体"/>
                <w:snapToGrid w:val="0"/>
                <w:szCs w:val="21"/>
              </w:rPr>
              <w:t>℃</w:t>
            </w:r>
            <w:r>
              <w:rPr>
                <w:snapToGrid w:val="0"/>
                <w:szCs w:val="21"/>
              </w:rPr>
              <w:t>)</w:t>
            </w:r>
          </w:p>
        </w:tc>
        <w:tc>
          <w:tcPr>
            <w:tcW w:w="1040" w:type="pct"/>
            <w:noWrap/>
            <w:vAlign w:val="center"/>
          </w:tcPr>
          <w:p w14:paraId="58E3E0B8">
            <w:pPr>
              <w:spacing w:line="240" w:lineRule="atLeast"/>
              <w:jc w:val="center"/>
              <w:rPr>
                <w:rFonts w:hint="eastAsia" w:hAnsi="宋体" w:eastAsia="宋体"/>
                <w:szCs w:val="21"/>
                <w:lang w:eastAsia="zh-CN"/>
              </w:rPr>
            </w:pPr>
            <w:r>
              <w:rPr>
                <w:rFonts w:hAnsi="宋体"/>
                <w:szCs w:val="21"/>
              </w:rPr>
              <w:t>-</w:t>
            </w:r>
            <w:r>
              <w:rPr>
                <w:rFonts w:hint="eastAsia" w:hAnsi="宋体"/>
                <w:szCs w:val="21"/>
                <w:lang w:val="en-US" w:eastAsia="zh-CN"/>
              </w:rPr>
              <w:t>23.5</w:t>
            </w:r>
          </w:p>
        </w:tc>
      </w:tr>
      <w:tr w14:paraId="601C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4E2326C1">
            <w:pPr>
              <w:adjustRightInd w:val="0"/>
              <w:snapToGrid w:val="0"/>
              <w:rPr>
                <w:snapToGrid w:val="0"/>
                <w:szCs w:val="21"/>
              </w:rPr>
            </w:pPr>
            <w:r>
              <w:rPr>
                <w:rFonts w:hint="eastAsia"/>
                <w:snapToGrid w:val="0"/>
                <w:szCs w:val="21"/>
              </w:rPr>
              <w:t>累年极端最高气温的平均值(℃)</w:t>
            </w:r>
          </w:p>
        </w:tc>
        <w:tc>
          <w:tcPr>
            <w:tcW w:w="1040" w:type="pct"/>
            <w:noWrap/>
            <w:vAlign w:val="center"/>
          </w:tcPr>
          <w:p w14:paraId="51DEDCF7">
            <w:pPr>
              <w:spacing w:line="240" w:lineRule="atLeast"/>
              <w:jc w:val="center"/>
              <w:rPr>
                <w:rFonts w:hint="default" w:hAnsi="宋体" w:eastAsia="宋体"/>
                <w:szCs w:val="21"/>
                <w:lang w:val="en-US" w:eastAsia="zh-CN"/>
              </w:rPr>
            </w:pPr>
            <w:r>
              <w:rPr>
                <w:rFonts w:hint="eastAsia" w:hAnsi="宋体"/>
                <w:szCs w:val="21"/>
                <w:lang w:val="en-US" w:eastAsia="zh-CN"/>
              </w:rPr>
              <w:t>28</w:t>
            </w:r>
          </w:p>
        </w:tc>
      </w:tr>
      <w:tr w14:paraId="412D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353C36B6">
            <w:pPr>
              <w:adjustRightInd w:val="0"/>
              <w:snapToGrid w:val="0"/>
              <w:rPr>
                <w:snapToGrid w:val="0"/>
                <w:szCs w:val="21"/>
              </w:rPr>
            </w:pPr>
            <w:r>
              <w:rPr>
                <w:rFonts w:hint="eastAsia"/>
                <w:snapToGrid w:val="0"/>
                <w:szCs w:val="21"/>
              </w:rPr>
              <w:t>累年极端最低气温的平均值(℃)</w:t>
            </w:r>
          </w:p>
        </w:tc>
        <w:tc>
          <w:tcPr>
            <w:tcW w:w="1040" w:type="pct"/>
            <w:noWrap/>
            <w:vAlign w:val="center"/>
          </w:tcPr>
          <w:p w14:paraId="57BFC9FB">
            <w:pPr>
              <w:spacing w:line="240" w:lineRule="atLeast"/>
              <w:jc w:val="center"/>
              <w:rPr>
                <w:rFonts w:hint="default" w:hAnsi="宋体" w:eastAsia="宋体"/>
                <w:szCs w:val="21"/>
                <w:lang w:val="en-US" w:eastAsia="zh-CN"/>
              </w:rPr>
            </w:pPr>
            <w:r>
              <w:rPr>
                <w:rFonts w:hint="eastAsia" w:hAnsi="宋体"/>
                <w:szCs w:val="21"/>
              </w:rPr>
              <w:t>-</w:t>
            </w:r>
            <w:r>
              <w:rPr>
                <w:rFonts w:hint="eastAsia" w:hAnsi="宋体"/>
                <w:szCs w:val="21"/>
                <w:lang w:val="en-US" w:eastAsia="zh-CN"/>
              </w:rPr>
              <w:t>10</w:t>
            </w:r>
          </w:p>
        </w:tc>
      </w:tr>
      <w:tr w14:paraId="70B6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1D7F1FD1">
            <w:pPr>
              <w:adjustRightInd w:val="0"/>
              <w:snapToGrid w:val="0"/>
              <w:ind w:right="-162" w:rightChars="-77"/>
              <w:rPr>
                <w:snapToGrid w:val="0"/>
                <w:szCs w:val="21"/>
              </w:rPr>
            </w:pPr>
            <w:r>
              <w:rPr>
                <w:rFonts w:hint="eastAsia"/>
                <w:snapToGrid w:val="0"/>
                <w:szCs w:val="21"/>
              </w:rPr>
              <w:t>累年年最大降雨量(mm)</w:t>
            </w:r>
          </w:p>
        </w:tc>
        <w:tc>
          <w:tcPr>
            <w:tcW w:w="1040" w:type="pct"/>
            <w:noWrap/>
            <w:vAlign w:val="center"/>
          </w:tcPr>
          <w:p w14:paraId="0D92787A">
            <w:pPr>
              <w:adjustRightInd w:val="0"/>
              <w:snapToGrid w:val="0"/>
              <w:jc w:val="center"/>
              <w:rPr>
                <w:snapToGrid w:val="0"/>
                <w:szCs w:val="21"/>
              </w:rPr>
            </w:pPr>
            <w:r>
              <w:rPr>
                <w:rFonts w:hint="eastAsia"/>
                <w:snapToGrid w:val="0"/>
                <w:szCs w:val="21"/>
              </w:rPr>
              <w:t>1518.4</w:t>
            </w:r>
          </w:p>
        </w:tc>
      </w:tr>
      <w:tr w14:paraId="44C1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22EA582F">
            <w:pPr>
              <w:adjustRightInd w:val="0"/>
              <w:snapToGrid w:val="0"/>
              <w:ind w:right="-162" w:rightChars="-77"/>
              <w:rPr>
                <w:snapToGrid w:val="0"/>
                <w:szCs w:val="21"/>
              </w:rPr>
            </w:pPr>
            <w:r>
              <w:rPr>
                <w:rFonts w:hint="eastAsia"/>
                <w:snapToGrid w:val="0"/>
                <w:szCs w:val="21"/>
              </w:rPr>
              <w:t>累年日最大降雨量(mm)</w:t>
            </w:r>
          </w:p>
        </w:tc>
        <w:tc>
          <w:tcPr>
            <w:tcW w:w="1040" w:type="pct"/>
            <w:noWrap/>
            <w:vAlign w:val="center"/>
          </w:tcPr>
          <w:p w14:paraId="16494193">
            <w:pPr>
              <w:adjustRightInd w:val="0"/>
              <w:snapToGrid w:val="0"/>
              <w:jc w:val="center"/>
              <w:rPr>
                <w:snapToGrid w:val="0"/>
                <w:szCs w:val="21"/>
              </w:rPr>
            </w:pPr>
            <w:r>
              <w:rPr>
                <w:rFonts w:hint="eastAsia"/>
                <w:snapToGrid w:val="0"/>
                <w:szCs w:val="21"/>
              </w:rPr>
              <w:t>313.7</w:t>
            </w:r>
          </w:p>
        </w:tc>
      </w:tr>
      <w:tr w14:paraId="5ED2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460D2A4F">
            <w:pPr>
              <w:adjustRightInd w:val="0"/>
              <w:snapToGrid w:val="0"/>
              <w:rPr>
                <w:snapToGrid w:val="0"/>
                <w:szCs w:val="21"/>
              </w:rPr>
            </w:pPr>
            <w:r>
              <w:rPr>
                <w:snapToGrid w:val="0"/>
                <w:szCs w:val="21"/>
              </w:rPr>
              <w:t>累年平均雷暴日数(d)</w:t>
            </w:r>
          </w:p>
        </w:tc>
        <w:tc>
          <w:tcPr>
            <w:tcW w:w="1040" w:type="pct"/>
            <w:noWrap/>
            <w:vAlign w:val="center"/>
          </w:tcPr>
          <w:p w14:paraId="37055A25">
            <w:pPr>
              <w:spacing w:line="240" w:lineRule="atLeast"/>
              <w:jc w:val="center"/>
              <w:rPr>
                <w:rFonts w:hint="default" w:hAnsi="宋体" w:eastAsia="宋体"/>
                <w:szCs w:val="21"/>
                <w:lang w:val="en-US" w:eastAsia="zh-CN"/>
              </w:rPr>
            </w:pPr>
            <w:r>
              <w:rPr>
                <w:rFonts w:hint="eastAsia" w:hAnsi="宋体"/>
                <w:szCs w:val="21"/>
                <w:lang w:val="en-US" w:eastAsia="zh-CN"/>
              </w:rPr>
              <w:t>37</w:t>
            </w:r>
          </w:p>
        </w:tc>
      </w:tr>
      <w:tr w14:paraId="54F95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59" w:type="pct"/>
            <w:noWrap/>
            <w:vAlign w:val="center"/>
          </w:tcPr>
          <w:p w14:paraId="486C2BB6">
            <w:pPr>
              <w:adjustRightInd w:val="0"/>
              <w:snapToGrid w:val="0"/>
              <w:rPr>
                <w:snapToGrid w:val="0"/>
                <w:szCs w:val="21"/>
              </w:rPr>
            </w:pPr>
            <w:r>
              <w:rPr>
                <w:snapToGrid w:val="0"/>
                <w:szCs w:val="21"/>
              </w:rPr>
              <w:t>累年</w:t>
            </w:r>
            <w:r>
              <w:rPr>
                <w:rFonts w:hint="eastAsia"/>
                <w:snapToGrid w:val="0"/>
                <w:szCs w:val="21"/>
              </w:rPr>
              <w:t>最大月平均相对湿度（%）</w:t>
            </w:r>
          </w:p>
        </w:tc>
        <w:tc>
          <w:tcPr>
            <w:tcW w:w="1040" w:type="pct"/>
            <w:noWrap/>
            <w:vAlign w:val="center"/>
          </w:tcPr>
          <w:p w14:paraId="3847958D">
            <w:pPr>
              <w:spacing w:line="240" w:lineRule="atLeast"/>
              <w:jc w:val="center"/>
              <w:rPr>
                <w:rFonts w:hAnsi="宋体"/>
                <w:szCs w:val="21"/>
              </w:rPr>
            </w:pPr>
            <w:r>
              <w:rPr>
                <w:rFonts w:hint="eastAsia" w:hAnsi="宋体"/>
                <w:szCs w:val="21"/>
              </w:rPr>
              <w:t>90</w:t>
            </w:r>
          </w:p>
        </w:tc>
      </w:tr>
    </w:tbl>
    <w:p w14:paraId="7B7BED6F">
      <w:pPr>
        <w:pStyle w:val="301"/>
        <w:ind w:firstLine="480"/>
      </w:pPr>
      <w:r>
        <w:rPr>
          <w:rFonts w:hint="eastAsia"/>
        </w:rPr>
        <w:t>海拔：</w:t>
      </w:r>
      <w:r>
        <w:rPr>
          <w:rFonts w:hint="eastAsia"/>
          <w:lang w:val="en-US" w:eastAsia="zh-CN"/>
        </w:rPr>
        <w:t>12</w:t>
      </w:r>
      <w:r>
        <w:rPr>
          <w:rFonts w:hint="eastAsia"/>
        </w:rPr>
        <w:t>00m</w:t>
      </w:r>
    </w:p>
    <w:p w14:paraId="606C2106">
      <w:pPr>
        <w:pStyle w:val="301"/>
        <w:ind w:firstLine="480"/>
      </w:pPr>
      <w:r>
        <w:rPr>
          <w:rFonts w:hint="eastAsia" w:hAnsi="宋体"/>
          <w:szCs w:val="21"/>
        </w:rPr>
        <w:t>地震动峰值加速度</w:t>
      </w:r>
      <w:r>
        <w:rPr>
          <w:rFonts w:hint="eastAsia"/>
        </w:rPr>
        <w:t>：0.</w:t>
      </w:r>
      <w:r>
        <w:rPr>
          <w:rFonts w:hint="eastAsia"/>
          <w:lang w:val="en-US" w:eastAsia="zh-CN"/>
        </w:rPr>
        <w:t>2</w:t>
      </w:r>
      <w:r>
        <w:rPr>
          <w:rFonts w:hint="eastAsia"/>
        </w:rPr>
        <w:t>g</w:t>
      </w:r>
    </w:p>
    <w:p w14:paraId="396E1DC9">
      <w:pPr>
        <w:pStyle w:val="301"/>
        <w:ind w:firstLine="480"/>
      </w:pPr>
      <w:r>
        <w:rPr>
          <w:rFonts w:hint="eastAsia" w:hAnsi="宋体"/>
          <w:szCs w:val="21"/>
        </w:rPr>
        <w:t>对应抗震设防烈度</w:t>
      </w:r>
      <w:r>
        <w:rPr>
          <w:rFonts w:hint="eastAsia"/>
        </w:rPr>
        <w:t>：</w:t>
      </w:r>
      <w:r>
        <w:rPr>
          <w:rFonts w:hint="eastAsia"/>
          <w:lang w:val="en-US" w:eastAsia="zh-CN"/>
        </w:rPr>
        <w:t>8</w:t>
      </w:r>
      <w:r>
        <w:rPr>
          <w:rFonts w:hint="eastAsia"/>
        </w:rPr>
        <w:t>度</w:t>
      </w:r>
    </w:p>
    <w:p w14:paraId="56495BAF">
      <w:pPr>
        <w:pStyle w:val="301"/>
        <w:ind w:firstLine="480"/>
        <w:rPr>
          <w:rFonts w:ascii="宋体" w:hAnsi="宋体"/>
          <w:sz w:val="18"/>
          <w:szCs w:val="18"/>
        </w:rPr>
      </w:pPr>
      <w:r>
        <w:rPr>
          <w:rFonts w:hint="eastAsia"/>
        </w:rPr>
        <w:t>污秽等级：按Ⅳ级设防</w:t>
      </w:r>
    </w:p>
    <w:p w14:paraId="72C15F77">
      <w:pPr>
        <w:pStyle w:val="5"/>
        <w:spacing w:line="360" w:lineRule="auto"/>
        <w:ind w:firstLine="200"/>
        <w:rPr>
          <w:rFonts w:ascii="宋体" w:hAnsi="宋体"/>
          <w:b w:val="0"/>
          <w:sz w:val="28"/>
          <w:szCs w:val="28"/>
        </w:rPr>
      </w:pPr>
      <w:bookmarkStart w:id="23" w:name="_Toc97221627"/>
      <w:r>
        <w:rPr>
          <w:rFonts w:ascii="宋体" w:hAnsi="宋体"/>
          <w:b w:val="0"/>
          <w:sz w:val="28"/>
          <w:szCs w:val="28"/>
        </w:rPr>
        <w:t xml:space="preserve">1.7  </w:t>
      </w:r>
      <w:r>
        <w:rPr>
          <w:rFonts w:hint="eastAsia" w:ascii="宋体" w:hAnsi="宋体"/>
          <w:b w:val="0"/>
          <w:sz w:val="28"/>
          <w:szCs w:val="28"/>
        </w:rPr>
        <w:t>投标人</w:t>
      </w:r>
      <w:r>
        <w:rPr>
          <w:rFonts w:ascii="宋体" w:hAnsi="宋体"/>
          <w:b w:val="0"/>
          <w:sz w:val="28"/>
          <w:szCs w:val="28"/>
        </w:rPr>
        <w:t>必须提交的技术数据和信息</w:t>
      </w:r>
      <w:bookmarkEnd w:id="20"/>
      <w:bookmarkEnd w:id="22"/>
      <w:bookmarkEnd w:id="23"/>
    </w:p>
    <w:p w14:paraId="71161231">
      <w:pPr>
        <w:numPr>
          <w:ilvl w:val="0"/>
          <w:numId w:val="2"/>
        </w:numPr>
        <w:spacing w:line="360" w:lineRule="auto"/>
        <w:ind w:firstLine="480" w:firstLineChars="200"/>
        <w:rPr>
          <w:rFonts w:ascii="宋体" w:hAnsi="宋体"/>
          <w:sz w:val="24"/>
          <w:szCs w:val="24"/>
        </w:rPr>
      </w:pPr>
      <w:r>
        <w:rPr>
          <w:rFonts w:hint="eastAsia" w:ascii="宋体" w:hAnsi="宋体"/>
          <w:sz w:val="24"/>
          <w:szCs w:val="24"/>
        </w:rPr>
        <w:t>技术参数响应表、技术偏差表及相关技术资料</w:t>
      </w:r>
      <w:r>
        <w:rPr>
          <w:rFonts w:ascii="宋体" w:hAnsi="宋体"/>
          <w:sz w:val="24"/>
          <w:szCs w:val="24"/>
        </w:rPr>
        <w:t>。</w:t>
      </w:r>
    </w:p>
    <w:p w14:paraId="4009ED91">
      <w:pPr>
        <w:numPr>
          <w:ilvl w:val="0"/>
          <w:numId w:val="2"/>
        </w:numPr>
        <w:spacing w:line="360" w:lineRule="auto"/>
        <w:ind w:firstLine="480" w:firstLineChars="200"/>
        <w:rPr>
          <w:rFonts w:ascii="宋体" w:hAnsi="宋体"/>
          <w:sz w:val="24"/>
          <w:szCs w:val="24"/>
        </w:rPr>
      </w:pPr>
      <w:r>
        <w:rPr>
          <w:rFonts w:hint="eastAsia" w:ascii="宋体" w:hAnsi="宋体"/>
          <w:sz w:val="24"/>
          <w:szCs w:val="24"/>
        </w:rPr>
        <w:t>投标</w:t>
      </w:r>
      <w:r>
        <w:rPr>
          <w:rFonts w:ascii="宋体" w:hAnsi="宋体"/>
          <w:sz w:val="24"/>
          <w:szCs w:val="24"/>
        </w:rPr>
        <w:t>产品</w:t>
      </w:r>
      <w:r>
        <w:rPr>
          <w:rFonts w:hint="eastAsia" w:ascii="宋体" w:hAnsi="宋体"/>
          <w:sz w:val="24"/>
          <w:szCs w:val="24"/>
        </w:rPr>
        <w:t>的</w:t>
      </w:r>
      <w:r>
        <w:rPr>
          <w:rFonts w:ascii="宋体" w:hAnsi="宋体"/>
          <w:sz w:val="24"/>
          <w:szCs w:val="24"/>
        </w:rPr>
        <w:t>特性参数和</w:t>
      </w:r>
      <w:r>
        <w:rPr>
          <w:rFonts w:hint="eastAsia" w:ascii="宋体" w:hAnsi="宋体"/>
          <w:sz w:val="24"/>
          <w:szCs w:val="24"/>
        </w:rPr>
        <w:t>特点</w:t>
      </w:r>
      <w:r>
        <w:rPr>
          <w:rFonts w:ascii="宋体" w:hAnsi="宋体"/>
          <w:sz w:val="24"/>
          <w:szCs w:val="24"/>
        </w:rPr>
        <w:t>。</w:t>
      </w:r>
    </w:p>
    <w:p w14:paraId="55616940">
      <w:pPr>
        <w:numPr>
          <w:ilvl w:val="0"/>
          <w:numId w:val="2"/>
        </w:numPr>
        <w:spacing w:line="360" w:lineRule="auto"/>
        <w:ind w:firstLine="480" w:firstLineChars="200"/>
        <w:rPr>
          <w:rFonts w:ascii="宋体" w:hAnsi="宋体"/>
          <w:sz w:val="24"/>
          <w:szCs w:val="24"/>
        </w:rPr>
      </w:pPr>
      <w:r>
        <w:rPr>
          <w:rFonts w:hint="eastAsia" w:ascii="宋体" w:hAnsi="宋体"/>
          <w:sz w:val="24"/>
          <w:szCs w:val="24"/>
        </w:rPr>
        <w:t>与其它设备配合所需的相关技术文件和信息。</w:t>
      </w:r>
    </w:p>
    <w:p w14:paraId="55B42A18">
      <w:pPr>
        <w:numPr>
          <w:ilvl w:val="0"/>
          <w:numId w:val="2"/>
        </w:numPr>
        <w:spacing w:line="360" w:lineRule="auto"/>
        <w:ind w:firstLine="480" w:firstLineChars="200"/>
        <w:rPr>
          <w:rFonts w:ascii="宋体" w:hAnsi="宋体"/>
          <w:sz w:val="24"/>
          <w:szCs w:val="24"/>
        </w:rPr>
      </w:pPr>
      <w:r>
        <w:rPr>
          <w:rFonts w:hint="eastAsia" w:ascii="宋体" w:hAnsi="宋体"/>
          <w:sz w:val="24"/>
          <w:szCs w:val="24"/>
        </w:rPr>
        <w:t>型式试验报告</w:t>
      </w:r>
    </w:p>
    <w:p w14:paraId="37A69041">
      <w:pPr>
        <w:pStyle w:val="5"/>
        <w:spacing w:line="360" w:lineRule="auto"/>
        <w:ind w:firstLine="200"/>
        <w:rPr>
          <w:rFonts w:ascii="宋体" w:hAnsi="宋体"/>
          <w:b w:val="0"/>
          <w:sz w:val="28"/>
          <w:szCs w:val="28"/>
        </w:rPr>
      </w:pPr>
      <w:bookmarkStart w:id="24" w:name="_Toc268013340"/>
      <w:bookmarkStart w:id="25" w:name="_Toc97221628"/>
      <w:bookmarkStart w:id="26" w:name="_Toc464119996"/>
      <w:r>
        <w:rPr>
          <w:rFonts w:ascii="宋体" w:hAnsi="宋体"/>
          <w:b w:val="0"/>
          <w:sz w:val="28"/>
          <w:szCs w:val="28"/>
        </w:rPr>
        <w:t>1.8  备品备件</w:t>
      </w:r>
      <w:bookmarkEnd w:id="24"/>
      <w:bookmarkEnd w:id="25"/>
      <w:bookmarkEnd w:id="26"/>
    </w:p>
    <w:p w14:paraId="3AD46629">
      <w:pPr>
        <w:numPr>
          <w:ilvl w:val="0"/>
          <w:numId w:val="3"/>
        </w:numPr>
        <w:spacing w:line="360" w:lineRule="auto"/>
        <w:ind w:firstLine="480" w:firstLineChars="200"/>
        <w:rPr>
          <w:rFonts w:ascii="宋体" w:hAnsi="宋体"/>
          <w:sz w:val="24"/>
          <w:szCs w:val="24"/>
        </w:rPr>
      </w:pPr>
      <w:r>
        <w:rPr>
          <w:rFonts w:ascii="宋体" w:hAnsi="宋体"/>
          <w:sz w:val="24"/>
          <w:szCs w:val="24"/>
        </w:rPr>
        <w:t>投标人应提</w:t>
      </w:r>
      <w:r>
        <w:rPr>
          <w:rFonts w:hint="eastAsia" w:ascii="宋体" w:hAnsi="宋体"/>
          <w:sz w:val="24"/>
          <w:szCs w:val="24"/>
        </w:rPr>
        <w:t>供</w:t>
      </w:r>
      <w:r>
        <w:rPr>
          <w:rFonts w:ascii="宋体" w:hAnsi="宋体"/>
          <w:sz w:val="24"/>
          <w:szCs w:val="24"/>
        </w:rPr>
        <w:t>必备和推荐的备品备件。</w:t>
      </w:r>
    </w:p>
    <w:p w14:paraId="26AF2E2F">
      <w:pPr>
        <w:numPr>
          <w:ilvl w:val="0"/>
          <w:numId w:val="3"/>
        </w:numPr>
        <w:spacing w:line="360" w:lineRule="auto"/>
        <w:ind w:firstLine="480" w:firstLineChars="200"/>
        <w:rPr>
          <w:rFonts w:ascii="宋体" w:hAnsi="宋体"/>
          <w:sz w:val="24"/>
          <w:szCs w:val="24"/>
        </w:rPr>
      </w:pPr>
      <w:r>
        <w:rPr>
          <w:rFonts w:ascii="宋体" w:hAnsi="宋体"/>
          <w:sz w:val="24"/>
          <w:szCs w:val="24"/>
        </w:rPr>
        <w:t>所有备品备件应为全新产品，与已经安装</w:t>
      </w:r>
      <w:r>
        <w:rPr>
          <w:rFonts w:hint="eastAsia" w:ascii="宋体" w:hAnsi="宋体"/>
          <w:sz w:val="24"/>
          <w:szCs w:val="24"/>
        </w:rPr>
        <w:t>同型号</w:t>
      </w:r>
      <w:r>
        <w:rPr>
          <w:rFonts w:ascii="宋体" w:hAnsi="宋体"/>
          <w:sz w:val="24"/>
          <w:szCs w:val="24"/>
        </w:rPr>
        <w:t>设备的相应部件能够互换。</w:t>
      </w:r>
    </w:p>
    <w:p w14:paraId="7EDDA8E3">
      <w:pPr>
        <w:numPr>
          <w:ilvl w:val="0"/>
          <w:numId w:val="3"/>
        </w:numPr>
        <w:spacing w:line="360" w:lineRule="auto"/>
        <w:ind w:firstLine="480" w:firstLineChars="200"/>
        <w:rPr>
          <w:rFonts w:ascii="宋体" w:hAnsi="宋体"/>
          <w:sz w:val="24"/>
          <w:szCs w:val="24"/>
        </w:rPr>
      </w:pPr>
      <w:r>
        <w:rPr>
          <w:rFonts w:ascii="宋体" w:hAnsi="宋体"/>
          <w:sz w:val="24"/>
          <w:szCs w:val="24"/>
        </w:rPr>
        <w:t>所有备品备件应</w:t>
      </w:r>
      <w:r>
        <w:rPr>
          <w:rFonts w:hint="eastAsia" w:ascii="宋体" w:hAnsi="宋体"/>
          <w:sz w:val="24"/>
          <w:szCs w:val="24"/>
        </w:rPr>
        <w:t>单独</w:t>
      </w:r>
      <w:r>
        <w:rPr>
          <w:rFonts w:ascii="宋体" w:hAnsi="宋体"/>
          <w:sz w:val="24"/>
          <w:szCs w:val="24"/>
        </w:rPr>
        <w:t>装箱，</w:t>
      </w:r>
      <w:r>
        <w:rPr>
          <w:rFonts w:hint="eastAsia" w:ascii="宋体" w:hAnsi="宋体"/>
          <w:sz w:val="24"/>
          <w:szCs w:val="24"/>
        </w:rPr>
        <w:t>包装应能</w:t>
      </w:r>
      <w:r>
        <w:rPr>
          <w:rFonts w:ascii="宋体" w:hAnsi="宋体"/>
          <w:sz w:val="24"/>
          <w:szCs w:val="24"/>
        </w:rPr>
        <w:t>防尘、防潮、防止损坏等</w:t>
      </w:r>
      <w:r>
        <w:rPr>
          <w:rFonts w:hint="eastAsia" w:ascii="宋体" w:hAnsi="宋体"/>
          <w:sz w:val="24"/>
          <w:szCs w:val="24"/>
        </w:rPr>
        <w:t>，</w:t>
      </w:r>
      <w:r>
        <w:rPr>
          <w:rFonts w:ascii="宋体" w:hAnsi="宋体"/>
          <w:sz w:val="24"/>
          <w:szCs w:val="24"/>
        </w:rPr>
        <w:t>与主设备一并发运，并标注“备品备件”以区别本体。</w:t>
      </w:r>
    </w:p>
    <w:p w14:paraId="2976668A">
      <w:pPr>
        <w:pStyle w:val="5"/>
        <w:spacing w:line="360" w:lineRule="auto"/>
        <w:ind w:firstLine="200"/>
        <w:rPr>
          <w:rFonts w:ascii="宋体" w:hAnsi="宋体"/>
          <w:b w:val="0"/>
          <w:sz w:val="28"/>
          <w:szCs w:val="28"/>
        </w:rPr>
      </w:pPr>
      <w:bookmarkStart w:id="27" w:name="_Toc466253666"/>
      <w:bookmarkStart w:id="28" w:name="_Toc466252997"/>
      <w:bookmarkStart w:id="29" w:name="_Toc466260117"/>
      <w:bookmarkStart w:id="30" w:name="_Toc97221629"/>
      <w:bookmarkStart w:id="31" w:name="_Toc268013341"/>
      <w:bookmarkStart w:id="32" w:name="_Toc464119997"/>
      <w:r>
        <w:rPr>
          <w:rFonts w:ascii="宋体" w:hAnsi="宋体"/>
          <w:b w:val="0"/>
          <w:sz w:val="28"/>
          <w:szCs w:val="28"/>
        </w:rPr>
        <w:t>1.9 专用工具和仪器</w:t>
      </w:r>
      <w:bookmarkEnd w:id="27"/>
      <w:bookmarkEnd w:id="28"/>
      <w:bookmarkEnd w:id="29"/>
      <w:r>
        <w:rPr>
          <w:rFonts w:ascii="宋体" w:hAnsi="宋体"/>
          <w:b w:val="0"/>
          <w:sz w:val="28"/>
          <w:szCs w:val="28"/>
        </w:rPr>
        <w:t>仪表</w:t>
      </w:r>
      <w:bookmarkEnd w:id="30"/>
      <w:bookmarkEnd w:id="31"/>
      <w:bookmarkEnd w:id="32"/>
    </w:p>
    <w:p w14:paraId="6D595537">
      <w:pPr>
        <w:numPr>
          <w:ilvl w:val="0"/>
          <w:numId w:val="4"/>
        </w:numPr>
        <w:spacing w:line="360" w:lineRule="auto"/>
        <w:ind w:firstLine="480" w:firstLineChars="200"/>
        <w:rPr>
          <w:rFonts w:ascii="宋体" w:hAnsi="宋体"/>
          <w:bCs/>
          <w:sz w:val="24"/>
          <w:szCs w:val="24"/>
        </w:rPr>
      </w:pPr>
      <w:r>
        <w:rPr>
          <w:rFonts w:ascii="宋体" w:hAnsi="宋体"/>
          <w:bCs/>
          <w:sz w:val="24"/>
          <w:szCs w:val="24"/>
        </w:rPr>
        <w:t>投标人应提</w:t>
      </w:r>
      <w:r>
        <w:rPr>
          <w:rFonts w:hint="eastAsia" w:ascii="宋体" w:hAnsi="宋体"/>
          <w:bCs/>
          <w:sz w:val="24"/>
          <w:szCs w:val="24"/>
        </w:rPr>
        <w:t>供</w:t>
      </w:r>
      <w:r>
        <w:rPr>
          <w:rFonts w:ascii="宋体" w:hAnsi="宋体"/>
          <w:bCs/>
          <w:sz w:val="24"/>
          <w:szCs w:val="24"/>
        </w:rPr>
        <w:t>必备和推荐</w:t>
      </w:r>
      <w:r>
        <w:rPr>
          <w:rFonts w:hint="eastAsia" w:ascii="宋体" w:hAnsi="宋体"/>
          <w:bCs/>
          <w:sz w:val="24"/>
          <w:szCs w:val="24"/>
        </w:rPr>
        <w:t>的</w:t>
      </w:r>
      <w:r>
        <w:rPr>
          <w:rFonts w:ascii="宋体" w:hAnsi="宋体"/>
          <w:bCs/>
          <w:sz w:val="24"/>
          <w:szCs w:val="24"/>
        </w:rPr>
        <w:t>专用工具和仪器仪表</w:t>
      </w:r>
      <w:r>
        <w:rPr>
          <w:rFonts w:hint="eastAsia" w:ascii="宋体" w:hAnsi="宋体"/>
          <w:bCs/>
          <w:sz w:val="24"/>
          <w:szCs w:val="24"/>
        </w:rPr>
        <w:t>，</w:t>
      </w:r>
      <w:r>
        <w:rPr>
          <w:rFonts w:ascii="宋体" w:hAnsi="宋体"/>
          <w:bCs/>
          <w:sz w:val="24"/>
          <w:szCs w:val="24"/>
        </w:rPr>
        <w:t>并列出其单价（商务部分填写）。</w:t>
      </w:r>
    </w:p>
    <w:p w14:paraId="2ECB7B63">
      <w:pPr>
        <w:numPr>
          <w:ilvl w:val="0"/>
          <w:numId w:val="4"/>
        </w:numPr>
        <w:spacing w:line="360" w:lineRule="auto"/>
        <w:ind w:firstLine="480" w:firstLineChars="200"/>
        <w:rPr>
          <w:rFonts w:ascii="宋体" w:hAnsi="宋体"/>
          <w:bCs/>
          <w:sz w:val="24"/>
          <w:szCs w:val="24"/>
        </w:rPr>
      </w:pPr>
      <w:r>
        <w:rPr>
          <w:rFonts w:ascii="宋体" w:hAnsi="宋体"/>
          <w:bCs/>
          <w:sz w:val="24"/>
          <w:szCs w:val="24"/>
        </w:rPr>
        <w:t>所有专用工具与仪器仪表必须是全新的</w:t>
      </w:r>
      <w:r>
        <w:rPr>
          <w:rFonts w:hint="eastAsia" w:ascii="宋体" w:hAnsi="宋体"/>
          <w:bCs/>
          <w:sz w:val="24"/>
          <w:szCs w:val="24"/>
        </w:rPr>
        <w:t>，</w:t>
      </w:r>
      <w:r>
        <w:rPr>
          <w:rFonts w:ascii="宋体" w:hAnsi="宋体"/>
          <w:bCs/>
          <w:sz w:val="24"/>
          <w:szCs w:val="24"/>
        </w:rPr>
        <w:t>且须附详细使用说明资料。</w:t>
      </w:r>
    </w:p>
    <w:p w14:paraId="517518FB">
      <w:pPr>
        <w:numPr>
          <w:ilvl w:val="0"/>
          <w:numId w:val="4"/>
        </w:numPr>
        <w:spacing w:line="360" w:lineRule="auto"/>
        <w:ind w:firstLine="480" w:firstLineChars="200"/>
        <w:rPr>
          <w:rFonts w:ascii="宋体" w:hAnsi="宋体"/>
          <w:bCs/>
          <w:sz w:val="24"/>
          <w:szCs w:val="24"/>
        </w:rPr>
      </w:pPr>
      <w:r>
        <w:rPr>
          <w:rFonts w:ascii="宋体" w:hAnsi="宋体"/>
          <w:bCs/>
          <w:sz w:val="24"/>
          <w:szCs w:val="24"/>
        </w:rPr>
        <w:t>专用工具与仪器仪表应</w:t>
      </w:r>
      <w:r>
        <w:rPr>
          <w:rFonts w:hint="eastAsia" w:ascii="宋体" w:hAnsi="宋体"/>
          <w:bCs/>
          <w:sz w:val="24"/>
          <w:szCs w:val="24"/>
        </w:rPr>
        <w:t>单独</w:t>
      </w:r>
      <w:r>
        <w:rPr>
          <w:rFonts w:ascii="宋体" w:hAnsi="宋体"/>
          <w:bCs/>
          <w:sz w:val="24"/>
          <w:szCs w:val="24"/>
        </w:rPr>
        <w:t>装箱，注明“专用工具”、“仪器仪表”，并标明防潮、防尘、易碎、向上、勿倒置等字样，同主设备一并发运。</w:t>
      </w:r>
    </w:p>
    <w:p w14:paraId="63C4634B">
      <w:pPr>
        <w:pStyle w:val="5"/>
        <w:spacing w:line="360" w:lineRule="auto"/>
        <w:ind w:firstLine="200"/>
        <w:rPr>
          <w:rFonts w:ascii="宋体" w:hAnsi="宋体"/>
          <w:b w:val="0"/>
          <w:sz w:val="28"/>
          <w:szCs w:val="28"/>
        </w:rPr>
      </w:pPr>
      <w:bookmarkStart w:id="33" w:name="_Toc466260118"/>
      <w:bookmarkStart w:id="34" w:name="_Toc466253667"/>
      <w:bookmarkStart w:id="35" w:name="_Toc268013342"/>
      <w:bookmarkStart w:id="36" w:name="_Toc464119998"/>
      <w:bookmarkStart w:id="37" w:name="_Toc466252998"/>
      <w:bookmarkStart w:id="38" w:name="_Toc97221630"/>
      <w:r>
        <w:rPr>
          <w:rFonts w:ascii="宋体" w:hAnsi="宋体"/>
          <w:b w:val="0"/>
          <w:sz w:val="28"/>
          <w:szCs w:val="28"/>
        </w:rPr>
        <w:t>1.10 安装、调试、性能试验、试运行和验收</w:t>
      </w:r>
      <w:bookmarkEnd w:id="33"/>
      <w:bookmarkEnd w:id="34"/>
      <w:bookmarkEnd w:id="35"/>
      <w:bookmarkEnd w:id="36"/>
      <w:bookmarkEnd w:id="37"/>
      <w:bookmarkEnd w:id="38"/>
    </w:p>
    <w:p w14:paraId="7A3426C8">
      <w:pPr>
        <w:numPr>
          <w:ilvl w:val="0"/>
          <w:numId w:val="5"/>
        </w:numPr>
        <w:spacing w:line="360" w:lineRule="auto"/>
        <w:ind w:firstLine="480" w:firstLineChars="200"/>
        <w:rPr>
          <w:rFonts w:ascii="宋体" w:hAnsi="宋体"/>
          <w:sz w:val="24"/>
          <w:szCs w:val="24"/>
        </w:rPr>
      </w:pPr>
      <w:r>
        <w:rPr>
          <w:rFonts w:ascii="宋体" w:hAnsi="宋体"/>
          <w:sz w:val="24"/>
          <w:szCs w:val="24"/>
        </w:rPr>
        <w:t>合同设备的安装、调试，将由招标人根据投标人提供的技术文件和说明书的规定，在投标人技术人员指导下进行。</w:t>
      </w:r>
    </w:p>
    <w:p w14:paraId="15DC21D1">
      <w:pPr>
        <w:numPr>
          <w:ilvl w:val="0"/>
          <w:numId w:val="5"/>
        </w:numPr>
        <w:spacing w:line="360" w:lineRule="auto"/>
        <w:ind w:firstLine="480" w:firstLineChars="200"/>
        <w:rPr>
          <w:rFonts w:ascii="宋体" w:hAnsi="宋体"/>
          <w:sz w:val="24"/>
          <w:szCs w:val="24"/>
        </w:rPr>
      </w:pPr>
      <w:r>
        <w:rPr>
          <w:rFonts w:ascii="宋体" w:hAnsi="宋体"/>
          <w:sz w:val="24"/>
          <w:szCs w:val="24"/>
        </w:rPr>
        <w:t>合同设备的性能试验、试运行和验收，根据本规范规定的标准、规程规范进行。</w:t>
      </w:r>
    </w:p>
    <w:p w14:paraId="551C1C98">
      <w:pPr>
        <w:numPr>
          <w:ilvl w:val="0"/>
          <w:numId w:val="5"/>
        </w:numPr>
        <w:spacing w:line="360" w:lineRule="auto"/>
        <w:ind w:firstLine="480" w:firstLineChars="200"/>
        <w:rPr>
          <w:rFonts w:ascii="宋体" w:hAnsi="宋体"/>
          <w:sz w:val="24"/>
          <w:szCs w:val="24"/>
        </w:rPr>
      </w:pPr>
      <w:r>
        <w:rPr>
          <w:rFonts w:ascii="宋体" w:hAnsi="宋体"/>
          <w:sz w:val="24"/>
          <w:szCs w:val="24"/>
        </w:rPr>
        <w:t>完成合同设备安装后，招标人和投标人应检查和确认安装工作，并签署安装工作证明书，共两份，双方各执一份。</w:t>
      </w:r>
    </w:p>
    <w:p w14:paraId="0F658DE1">
      <w:pPr>
        <w:numPr>
          <w:ilvl w:val="0"/>
          <w:numId w:val="5"/>
        </w:numPr>
        <w:spacing w:line="360" w:lineRule="auto"/>
        <w:ind w:firstLine="480" w:firstLineChars="200"/>
        <w:rPr>
          <w:rFonts w:ascii="宋体" w:hAnsi="宋体"/>
          <w:sz w:val="24"/>
          <w:szCs w:val="24"/>
        </w:rPr>
      </w:pPr>
      <w:r>
        <w:rPr>
          <w:rFonts w:ascii="宋体" w:hAnsi="宋体"/>
          <w:sz w:val="24"/>
          <w:szCs w:val="24"/>
        </w:rPr>
        <w:t>设备安装、调试和性能试验合格后方可投</w:t>
      </w:r>
      <w:r>
        <w:rPr>
          <w:rFonts w:hint="eastAsia" w:ascii="宋体" w:hAnsi="宋体"/>
          <w:sz w:val="24"/>
          <w:szCs w:val="24"/>
        </w:rPr>
        <w:t>入试</w:t>
      </w:r>
      <w:r>
        <w:rPr>
          <w:rFonts w:ascii="宋体" w:hAnsi="宋体"/>
          <w:sz w:val="24"/>
          <w:szCs w:val="24"/>
        </w:rPr>
        <w:t>运</w:t>
      </w:r>
      <w:r>
        <w:rPr>
          <w:rFonts w:hint="eastAsia" w:ascii="宋体" w:hAnsi="宋体"/>
          <w:sz w:val="24"/>
          <w:szCs w:val="24"/>
        </w:rPr>
        <w:t>行</w:t>
      </w:r>
      <w:r>
        <w:rPr>
          <w:rFonts w:ascii="宋体" w:hAnsi="宋体"/>
          <w:sz w:val="24"/>
          <w:szCs w:val="24"/>
        </w:rPr>
        <w:t>。</w:t>
      </w:r>
      <w:r>
        <w:rPr>
          <w:rFonts w:hint="eastAsia" w:ascii="宋体" w:hAnsi="宋体"/>
          <w:sz w:val="24"/>
          <w:szCs w:val="24"/>
        </w:rPr>
        <w:t>试运行后</w:t>
      </w:r>
      <w:r>
        <w:rPr>
          <w:rFonts w:ascii="宋体" w:hAnsi="宋体"/>
          <w:sz w:val="24"/>
          <w:szCs w:val="24"/>
        </w:rPr>
        <w:t>买卖双方应签署合同设备的验收证明书</w:t>
      </w:r>
      <w:r>
        <w:rPr>
          <w:rFonts w:hint="eastAsia" w:ascii="宋体" w:hAnsi="宋体"/>
          <w:sz w:val="24"/>
          <w:szCs w:val="24"/>
        </w:rPr>
        <w:t>(试运行时间在合同谈判中商定)</w:t>
      </w:r>
      <w:r>
        <w:rPr>
          <w:rFonts w:ascii="宋体" w:hAnsi="宋体"/>
          <w:sz w:val="24"/>
          <w:szCs w:val="24"/>
        </w:rPr>
        <w:t>。该证明书共两份，双方各执一份。</w:t>
      </w:r>
    </w:p>
    <w:p w14:paraId="70347BEC">
      <w:pPr>
        <w:numPr>
          <w:ilvl w:val="0"/>
          <w:numId w:val="5"/>
        </w:numPr>
        <w:spacing w:line="360" w:lineRule="auto"/>
        <w:ind w:firstLine="480" w:firstLineChars="200"/>
        <w:rPr>
          <w:rFonts w:ascii="宋体" w:hAnsi="宋体"/>
          <w:sz w:val="24"/>
          <w:szCs w:val="24"/>
        </w:rPr>
      </w:pPr>
      <w:r>
        <w:rPr>
          <w:rFonts w:ascii="宋体" w:hAnsi="宋体"/>
          <w:sz w:val="24"/>
          <w:szCs w:val="24"/>
        </w:rPr>
        <w:t>如果在安装、调试、性能试验、试运行及质保期内，技术指标一项或多项不能满足合同技术部分要求，买卖双方应共同分析原因、分清责任。如属制造方面的原因，或涉及索赔部分，按商务部分有关条款执行。</w:t>
      </w:r>
    </w:p>
    <w:p w14:paraId="3032BA5A">
      <w:pPr>
        <w:pStyle w:val="4"/>
        <w:rPr>
          <w:rFonts w:ascii="宋体" w:hAnsi="宋体"/>
          <w:sz w:val="32"/>
          <w:szCs w:val="32"/>
        </w:rPr>
      </w:pPr>
      <w:bookmarkStart w:id="39" w:name="_Toc389407314"/>
      <w:bookmarkStart w:id="40" w:name="_Toc97221631"/>
      <w:r>
        <w:rPr>
          <w:rFonts w:hint="eastAsia" w:ascii="宋体" w:hAnsi="宋体"/>
          <w:sz w:val="32"/>
          <w:szCs w:val="32"/>
        </w:rPr>
        <w:t xml:space="preserve">第二章  </w:t>
      </w:r>
      <w:bookmarkEnd w:id="39"/>
      <w:r>
        <w:rPr>
          <w:rFonts w:hint="eastAsia" w:ascii="宋体" w:hAnsi="宋体"/>
          <w:sz w:val="32"/>
          <w:szCs w:val="32"/>
        </w:rPr>
        <w:t>舱体通用技术部分</w:t>
      </w:r>
      <w:bookmarkEnd w:id="40"/>
    </w:p>
    <w:p w14:paraId="678BFD59">
      <w:pPr>
        <w:pStyle w:val="5"/>
        <w:rPr>
          <w:rFonts w:ascii="宋体" w:hAnsi="宋体"/>
          <w:sz w:val="28"/>
          <w:szCs w:val="28"/>
        </w:rPr>
      </w:pPr>
      <w:bookmarkStart w:id="41" w:name="_Toc389407315"/>
      <w:bookmarkStart w:id="42" w:name="_Toc97221632"/>
      <w:r>
        <w:rPr>
          <w:rFonts w:hint="eastAsia" w:ascii="宋体" w:hAnsi="宋体"/>
          <w:sz w:val="28"/>
          <w:szCs w:val="28"/>
        </w:rPr>
        <w:t>1.1 总则</w:t>
      </w:r>
      <w:bookmarkEnd w:id="41"/>
      <w:bookmarkEnd w:id="42"/>
    </w:p>
    <w:p w14:paraId="155326FE">
      <w:pPr>
        <w:pStyle w:val="23"/>
        <w:spacing w:line="360" w:lineRule="auto"/>
        <w:rPr>
          <w:rFonts w:hAnsi="宋体"/>
        </w:rPr>
      </w:pPr>
      <w:r>
        <w:rPr>
          <w:rFonts w:hint="eastAsia" w:hAnsi="宋体"/>
          <w:sz w:val="24"/>
        </w:rPr>
        <w:t>预制舱式变电站应遵循的主要标准：</w:t>
      </w:r>
    </w:p>
    <w:p w14:paraId="25FC2226">
      <w:pPr>
        <w:spacing w:line="360" w:lineRule="auto"/>
        <w:rPr>
          <w:rFonts w:ascii="宋体" w:hAnsi="宋体"/>
          <w:sz w:val="24"/>
        </w:rPr>
      </w:pPr>
      <w:r>
        <w:rPr>
          <w:rFonts w:hint="eastAsia" w:ascii="宋体" w:hAnsi="宋体"/>
          <w:sz w:val="24"/>
        </w:rPr>
        <w:t xml:space="preserve">GB/T17467—2010         《高压低压预装式变电站》   </w:t>
      </w:r>
    </w:p>
    <w:p w14:paraId="029DD83F">
      <w:pPr>
        <w:spacing w:line="360" w:lineRule="auto"/>
        <w:rPr>
          <w:rFonts w:ascii="宋体" w:hAnsi="宋体"/>
          <w:sz w:val="24"/>
        </w:rPr>
      </w:pPr>
      <w:r>
        <w:rPr>
          <w:rFonts w:hint="eastAsia" w:ascii="宋体" w:hAnsi="宋体"/>
          <w:sz w:val="24"/>
        </w:rPr>
        <w:t>DL/T5103-2012           《35kV-220kV无人值班变电所设计规程》</w:t>
      </w:r>
    </w:p>
    <w:p w14:paraId="37E57F49">
      <w:pPr>
        <w:spacing w:line="360" w:lineRule="auto"/>
        <w:rPr>
          <w:rFonts w:ascii="宋体" w:hAnsi="宋体"/>
          <w:sz w:val="24"/>
        </w:rPr>
      </w:pPr>
      <w:r>
        <w:rPr>
          <w:rFonts w:hint="eastAsia" w:ascii="宋体" w:hAnsi="宋体"/>
          <w:sz w:val="24"/>
        </w:rPr>
        <w:t>GB50059-2011            《35kV-110kV变电站设计规范》</w:t>
      </w:r>
    </w:p>
    <w:p w14:paraId="57C38156">
      <w:pPr>
        <w:spacing w:line="360" w:lineRule="auto"/>
        <w:rPr>
          <w:rFonts w:ascii="宋体" w:hAnsi="宋体"/>
          <w:sz w:val="24"/>
        </w:rPr>
      </w:pPr>
      <w:r>
        <w:rPr>
          <w:rFonts w:ascii="宋体" w:hAnsi="宋体"/>
          <w:sz w:val="24"/>
        </w:rPr>
        <w:t xml:space="preserve">GB/T 50065-2011   </w:t>
      </w:r>
      <w:r>
        <w:rPr>
          <w:rFonts w:hint="eastAsia" w:ascii="宋体" w:hAnsi="宋体"/>
          <w:sz w:val="24"/>
        </w:rPr>
        <w:t xml:space="preserve">      </w:t>
      </w:r>
      <w:r>
        <w:rPr>
          <w:rFonts w:ascii="宋体" w:hAnsi="宋体"/>
          <w:sz w:val="24"/>
        </w:rPr>
        <w:t>《交流电气装置的接地设计规范》</w:t>
      </w:r>
    </w:p>
    <w:p w14:paraId="257BED6E">
      <w:pPr>
        <w:spacing w:line="360" w:lineRule="auto"/>
        <w:rPr>
          <w:rFonts w:ascii="宋体" w:hAnsi="宋体"/>
          <w:sz w:val="24"/>
        </w:rPr>
      </w:pPr>
      <w:r>
        <w:rPr>
          <w:rFonts w:hint="eastAsia" w:ascii="宋体" w:hAnsi="宋体"/>
          <w:sz w:val="24"/>
        </w:rPr>
        <w:t>GB50217-2007            《电力工程电缆设计规范》</w:t>
      </w:r>
    </w:p>
    <w:p w14:paraId="2647E2B8">
      <w:pPr>
        <w:spacing w:line="360" w:lineRule="auto"/>
        <w:rPr>
          <w:rFonts w:ascii="宋体" w:hAnsi="宋体"/>
          <w:sz w:val="24"/>
        </w:rPr>
      </w:pPr>
      <w:r>
        <w:rPr>
          <w:rFonts w:hint="eastAsia" w:ascii="宋体" w:hAnsi="宋体"/>
          <w:sz w:val="24"/>
        </w:rPr>
        <w:t>GB50060-2008            《3-110kV高压配电装置设计规范》</w:t>
      </w:r>
    </w:p>
    <w:p w14:paraId="560BA74E">
      <w:pPr>
        <w:spacing w:line="360" w:lineRule="auto"/>
        <w:rPr>
          <w:rFonts w:ascii="宋体" w:hAnsi="宋体"/>
          <w:sz w:val="24"/>
          <w:szCs w:val="24"/>
        </w:rPr>
      </w:pPr>
      <w:r>
        <w:rPr>
          <w:rFonts w:ascii="宋体" w:hAnsi="宋体"/>
          <w:sz w:val="24"/>
          <w:szCs w:val="24"/>
        </w:rPr>
        <w:t xml:space="preserve">GB 50116-2013   </w:t>
      </w:r>
      <w:r>
        <w:rPr>
          <w:rFonts w:hint="eastAsia" w:ascii="宋体" w:hAnsi="宋体"/>
          <w:sz w:val="24"/>
          <w:szCs w:val="24"/>
        </w:rPr>
        <w:t xml:space="preserve">        </w:t>
      </w:r>
      <w:r>
        <w:rPr>
          <w:rFonts w:ascii="宋体" w:hAnsi="宋体"/>
          <w:sz w:val="24"/>
          <w:szCs w:val="24"/>
        </w:rPr>
        <w:t>《火灾自动报警系统设计规范》</w:t>
      </w:r>
    </w:p>
    <w:p w14:paraId="69289276">
      <w:pPr>
        <w:spacing w:line="360" w:lineRule="auto"/>
        <w:rPr>
          <w:rFonts w:ascii="宋体" w:hAnsi="宋体"/>
          <w:sz w:val="24"/>
          <w:szCs w:val="24"/>
        </w:rPr>
      </w:pPr>
      <w:r>
        <w:rPr>
          <w:rFonts w:ascii="宋体" w:hAnsi="宋体"/>
          <w:sz w:val="24"/>
          <w:szCs w:val="24"/>
        </w:rPr>
        <w:t>GB/T 50065-2011</w:t>
      </w:r>
      <w:r>
        <w:rPr>
          <w:rFonts w:hint="eastAsia" w:ascii="宋体" w:hAnsi="宋体"/>
          <w:sz w:val="24"/>
          <w:szCs w:val="24"/>
        </w:rPr>
        <w:t xml:space="preserve">         《交流电气装置的接地设计规范》</w:t>
      </w:r>
    </w:p>
    <w:p w14:paraId="3651B858">
      <w:pPr>
        <w:spacing w:line="360" w:lineRule="auto"/>
        <w:rPr>
          <w:rFonts w:ascii="宋体" w:hAnsi="宋体"/>
          <w:sz w:val="24"/>
          <w:szCs w:val="24"/>
        </w:rPr>
      </w:pPr>
      <w:r>
        <w:rPr>
          <w:rFonts w:hint="eastAsia" w:ascii="宋体" w:hAnsi="宋体"/>
          <w:sz w:val="24"/>
          <w:szCs w:val="24"/>
        </w:rPr>
        <w:t>DL/T 5390-2014          《发电厂和变电站照明设计技术规定》</w:t>
      </w:r>
    </w:p>
    <w:p w14:paraId="3D00288D">
      <w:pPr>
        <w:spacing w:line="360" w:lineRule="auto"/>
        <w:rPr>
          <w:rFonts w:ascii="宋体" w:hAnsi="宋体"/>
          <w:sz w:val="24"/>
          <w:szCs w:val="24"/>
        </w:rPr>
      </w:pPr>
      <w:r>
        <w:rPr>
          <w:rFonts w:ascii="宋体" w:hAnsi="宋体"/>
          <w:sz w:val="24"/>
          <w:szCs w:val="24"/>
        </w:rPr>
        <w:t>GB50</w:t>
      </w:r>
      <w:r>
        <w:rPr>
          <w:rFonts w:hint="eastAsia" w:ascii="宋体" w:hAnsi="宋体"/>
          <w:sz w:val="24"/>
          <w:szCs w:val="24"/>
        </w:rPr>
        <w:t xml:space="preserve">229-2006            </w:t>
      </w:r>
      <w:r>
        <w:rPr>
          <w:rFonts w:ascii="宋体" w:hAnsi="宋体"/>
          <w:sz w:val="24"/>
          <w:szCs w:val="24"/>
        </w:rPr>
        <w:t>《</w:t>
      </w:r>
      <w:r>
        <w:rPr>
          <w:rFonts w:hint="eastAsia" w:ascii="宋体" w:hAnsi="宋体"/>
          <w:sz w:val="24"/>
          <w:szCs w:val="24"/>
        </w:rPr>
        <w:t>火力发电厂与变电站设计防火规范</w:t>
      </w:r>
      <w:r>
        <w:rPr>
          <w:rFonts w:ascii="宋体" w:hAnsi="宋体"/>
          <w:sz w:val="24"/>
          <w:szCs w:val="24"/>
        </w:rPr>
        <w:t>》</w:t>
      </w:r>
    </w:p>
    <w:p w14:paraId="6A16A5B4">
      <w:pPr>
        <w:spacing w:line="360" w:lineRule="auto"/>
        <w:rPr>
          <w:rFonts w:ascii="宋体" w:hAnsi="宋体"/>
          <w:sz w:val="24"/>
          <w:szCs w:val="24"/>
        </w:rPr>
      </w:pPr>
      <w:r>
        <w:rPr>
          <w:rFonts w:ascii="宋体" w:hAnsi="宋体"/>
          <w:sz w:val="24"/>
          <w:szCs w:val="24"/>
        </w:rPr>
        <w:t>GB50</w:t>
      </w:r>
      <w:r>
        <w:rPr>
          <w:rFonts w:hint="eastAsia" w:ascii="宋体" w:hAnsi="宋体"/>
          <w:sz w:val="24"/>
          <w:szCs w:val="24"/>
        </w:rPr>
        <w:t xml:space="preserve">016-2014            </w:t>
      </w:r>
      <w:r>
        <w:rPr>
          <w:rFonts w:ascii="宋体" w:hAnsi="宋体"/>
          <w:sz w:val="24"/>
          <w:szCs w:val="24"/>
        </w:rPr>
        <w:t>《</w:t>
      </w:r>
      <w:r>
        <w:rPr>
          <w:rFonts w:hint="eastAsia" w:ascii="宋体" w:hAnsi="宋体"/>
          <w:sz w:val="24"/>
          <w:szCs w:val="24"/>
        </w:rPr>
        <w:t>建筑设计防火规范</w:t>
      </w:r>
      <w:r>
        <w:rPr>
          <w:rFonts w:ascii="宋体" w:hAnsi="宋体"/>
          <w:sz w:val="24"/>
          <w:szCs w:val="24"/>
        </w:rPr>
        <w:t>》</w:t>
      </w:r>
    </w:p>
    <w:p w14:paraId="18A5719D">
      <w:pPr>
        <w:spacing w:line="360" w:lineRule="auto"/>
        <w:rPr>
          <w:rFonts w:ascii="宋体" w:hAnsi="宋体"/>
          <w:sz w:val="24"/>
          <w:szCs w:val="24"/>
        </w:rPr>
      </w:pPr>
      <w:r>
        <w:rPr>
          <w:rFonts w:hint="eastAsia" w:ascii="宋体" w:hAnsi="宋体"/>
          <w:sz w:val="24"/>
          <w:szCs w:val="24"/>
        </w:rPr>
        <w:t>GB 50011-2010           《建筑抗震设计规范》</w:t>
      </w:r>
    </w:p>
    <w:p w14:paraId="422D8062">
      <w:pPr>
        <w:spacing w:line="360" w:lineRule="auto"/>
        <w:rPr>
          <w:rFonts w:ascii="宋体" w:hAnsi="宋体"/>
          <w:sz w:val="24"/>
        </w:rPr>
      </w:pPr>
      <w:r>
        <w:rPr>
          <w:rFonts w:ascii="宋体" w:hAnsi="宋体"/>
          <w:sz w:val="24"/>
        </w:rPr>
        <w:t>GB/T 30790.1-2014  《色漆和清漆 防护涂料体系对钢结构的防腐蚀保护 第1部分：总则》</w:t>
      </w:r>
    </w:p>
    <w:p w14:paraId="55147652">
      <w:pPr>
        <w:spacing w:line="360" w:lineRule="auto"/>
        <w:rPr>
          <w:rFonts w:ascii="宋体" w:hAnsi="宋体"/>
          <w:sz w:val="24"/>
        </w:rPr>
      </w:pPr>
      <w:r>
        <w:rPr>
          <w:rFonts w:ascii="宋体" w:hAnsi="宋体"/>
          <w:sz w:val="24"/>
        </w:rPr>
        <w:t>GB/T 30790.4-2014  《色漆和清漆 防护涂料体系对钢结构的防腐蚀保护 第4部分：表面类型和表面处理》</w:t>
      </w:r>
    </w:p>
    <w:p w14:paraId="4D401020">
      <w:pPr>
        <w:pStyle w:val="5"/>
        <w:rPr>
          <w:rFonts w:ascii="宋体" w:hAnsi="宋体"/>
          <w:sz w:val="28"/>
          <w:szCs w:val="28"/>
        </w:rPr>
      </w:pPr>
      <w:bookmarkStart w:id="43" w:name="_Toc97221633"/>
      <w:bookmarkStart w:id="44" w:name="_Toc389407318"/>
      <w:r>
        <w:rPr>
          <w:rFonts w:hint="eastAsia" w:ascii="宋体" w:hAnsi="宋体"/>
          <w:sz w:val="28"/>
          <w:szCs w:val="28"/>
        </w:rPr>
        <w:t>1.2  预制舱总体要求</w:t>
      </w:r>
      <w:bookmarkEnd w:id="43"/>
      <w:bookmarkEnd w:id="44"/>
    </w:p>
    <w:p w14:paraId="59C1A73B">
      <w:pPr>
        <w:pStyle w:val="102"/>
        <w:spacing w:line="360" w:lineRule="auto"/>
        <w:ind w:firstLineChars="0"/>
        <w:rPr>
          <w:rFonts w:ascii="宋体" w:hAnsi="宋体"/>
          <w:sz w:val="24"/>
          <w:szCs w:val="24"/>
        </w:rPr>
      </w:pPr>
      <w:r>
        <w:rPr>
          <w:rFonts w:hint="eastAsia" w:ascii="宋体" w:hAnsi="宋体"/>
          <w:sz w:val="24"/>
          <w:szCs w:val="24"/>
        </w:rPr>
        <w:t>1.2.1户外运行，要求抗冲击能力强，防盗、防破坏能力强；</w:t>
      </w:r>
    </w:p>
    <w:p w14:paraId="3DF85A1B">
      <w:pPr>
        <w:pStyle w:val="102"/>
        <w:spacing w:line="360" w:lineRule="auto"/>
        <w:ind w:firstLineChars="0"/>
        <w:rPr>
          <w:rFonts w:ascii="宋体" w:hAnsi="宋体"/>
          <w:sz w:val="24"/>
          <w:szCs w:val="24"/>
        </w:rPr>
      </w:pPr>
      <w:r>
        <w:rPr>
          <w:rFonts w:hint="eastAsia" w:ascii="宋体" w:hAnsi="宋体"/>
          <w:sz w:val="24"/>
          <w:szCs w:val="24"/>
        </w:rPr>
        <w:t>1.2.2防腐能力强，保证30年不生锈；</w:t>
      </w:r>
    </w:p>
    <w:p w14:paraId="62B92834">
      <w:pPr>
        <w:pStyle w:val="102"/>
        <w:spacing w:line="360" w:lineRule="auto"/>
        <w:ind w:left="346" w:firstLine="74" w:firstLineChars="0"/>
        <w:rPr>
          <w:rFonts w:ascii="宋体" w:hAnsi="宋体"/>
          <w:sz w:val="24"/>
          <w:szCs w:val="24"/>
        </w:rPr>
      </w:pPr>
      <w:r>
        <w:rPr>
          <w:rFonts w:hint="eastAsia" w:ascii="宋体" w:hAnsi="宋体"/>
          <w:sz w:val="24"/>
          <w:szCs w:val="24"/>
        </w:rPr>
        <w:t>1.2.3外形美观、大方、协调；</w:t>
      </w:r>
    </w:p>
    <w:p w14:paraId="493533E8">
      <w:pPr>
        <w:pStyle w:val="102"/>
        <w:spacing w:line="360" w:lineRule="auto"/>
        <w:ind w:left="346" w:firstLine="74" w:firstLineChars="0"/>
        <w:rPr>
          <w:rFonts w:ascii="宋体" w:hAnsi="宋体"/>
          <w:sz w:val="24"/>
          <w:szCs w:val="24"/>
        </w:rPr>
      </w:pPr>
      <w:r>
        <w:rPr>
          <w:rFonts w:hint="eastAsia" w:ascii="宋体" w:hAnsi="宋体"/>
          <w:sz w:val="24"/>
          <w:szCs w:val="24"/>
        </w:rPr>
        <w:t>1.2.4密封箱体，防尘、防潮、防凝露；</w:t>
      </w:r>
    </w:p>
    <w:p w14:paraId="777C242E">
      <w:pPr>
        <w:pStyle w:val="102"/>
        <w:spacing w:line="360" w:lineRule="auto"/>
        <w:ind w:left="346" w:firstLine="74" w:firstLineChars="0"/>
        <w:rPr>
          <w:rFonts w:ascii="宋体" w:hAnsi="宋体"/>
          <w:sz w:val="24"/>
          <w:szCs w:val="24"/>
        </w:rPr>
      </w:pPr>
      <w:r>
        <w:rPr>
          <w:rFonts w:hint="eastAsia" w:ascii="宋体" w:hAnsi="宋体"/>
          <w:sz w:val="24"/>
          <w:szCs w:val="24"/>
        </w:rPr>
        <w:t>1.2.5体积小巧，结构紧凑；</w:t>
      </w:r>
    </w:p>
    <w:p w14:paraId="2BC59A15">
      <w:pPr>
        <w:pStyle w:val="102"/>
        <w:spacing w:line="360" w:lineRule="auto"/>
        <w:ind w:firstLineChars="0"/>
        <w:rPr>
          <w:rFonts w:ascii="宋体" w:hAnsi="宋体"/>
          <w:b/>
          <w:sz w:val="24"/>
          <w:szCs w:val="24"/>
        </w:rPr>
      </w:pPr>
      <w:r>
        <w:rPr>
          <w:rFonts w:hint="eastAsia" w:ascii="宋体" w:hAnsi="宋体"/>
          <w:b/>
          <w:sz w:val="24"/>
          <w:szCs w:val="24"/>
        </w:rPr>
        <w:t>1.2.6舱体部分需在投标文件中提供具有相应资质的第三方出具的型式试验报告；</w:t>
      </w:r>
    </w:p>
    <w:p w14:paraId="7C8BF38A">
      <w:pPr>
        <w:pStyle w:val="5"/>
        <w:rPr>
          <w:rFonts w:ascii="宋体" w:hAnsi="宋体"/>
          <w:sz w:val="28"/>
          <w:szCs w:val="28"/>
        </w:rPr>
      </w:pPr>
      <w:bookmarkStart w:id="45" w:name="_Toc389594626"/>
      <w:bookmarkStart w:id="46" w:name="_Toc389407320"/>
      <w:bookmarkStart w:id="47" w:name="_Toc160685603"/>
      <w:bookmarkStart w:id="48" w:name="_Toc179692006"/>
      <w:bookmarkStart w:id="49" w:name="_Toc161135748"/>
      <w:bookmarkStart w:id="50" w:name="_Toc389597644"/>
      <w:bookmarkStart w:id="51" w:name="_Toc97221634"/>
      <w:r>
        <w:rPr>
          <w:rFonts w:hint="eastAsia" w:ascii="宋体" w:hAnsi="宋体"/>
          <w:sz w:val="28"/>
          <w:szCs w:val="28"/>
        </w:rPr>
        <w:t xml:space="preserve">1.3  </w:t>
      </w:r>
      <w:bookmarkEnd w:id="45"/>
      <w:bookmarkEnd w:id="46"/>
      <w:bookmarkEnd w:id="47"/>
      <w:bookmarkEnd w:id="48"/>
      <w:bookmarkEnd w:id="49"/>
      <w:bookmarkEnd w:id="50"/>
      <w:r>
        <w:rPr>
          <w:rFonts w:hint="eastAsia" w:ascii="宋体" w:hAnsi="宋体"/>
          <w:sz w:val="28"/>
          <w:szCs w:val="28"/>
        </w:rPr>
        <w:t>预制舱性能要求</w:t>
      </w:r>
      <w:bookmarkEnd w:id="51"/>
    </w:p>
    <w:p w14:paraId="38B69A81">
      <w:pPr>
        <w:pStyle w:val="5"/>
        <w:numPr>
          <w:ilvl w:val="2"/>
          <w:numId w:val="6"/>
        </w:numPr>
        <w:rPr>
          <w:rFonts w:ascii="宋体" w:hAnsi="宋体"/>
          <w:sz w:val="28"/>
          <w:szCs w:val="28"/>
        </w:rPr>
      </w:pPr>
      <w:bookmarkStart w:id="52" w:name="_Toc97221635"/>
      <w:r>
        <w:rPr>
          <w:rFonts w:hint="eastAsia" w:ascii="宋体" w:hAnsi="宋体"/>
          <w:sz w:val="28"/>
          <w:szCs w:val="28"/>
        </w:rPr>
        <w:t>整体要求</w:t>
      </w:r>
      <w:bookmarkEnd w:id="52"/>
    </w:p>
    <w:p w14:paraId="64582D80">
      <w:pPr>
        <w:pStyle w:val="102"/>
        <w:spacing w:line="360" w:lineRule="auto"/>
        <w:ind w:left="345" w:firstLine="0" w:firstLineChars="0"/>
        <w:rPr>
          <w:rFonts w:ascii="宋体" w:hAnsi="宋体"/>
          <w:sz w:val="24"/>
          <w:szCs w:val="24"/>
        </w:rPr>
      </w:pPr>
      <w:bookmarkStart w:id="53" w:name="_Toc389597645"/>
      <w:bookmarkStart w:id="54" w:name="_Toc389594627"/>
      <w:bookmarkStart w:id="55" w:name="_Toc389407321"/>
      <w:r>
        <w:rPr>
          <w:rFonts w:hint="eastAsia" w:ascii="宋体" w:hAnsi="宋体"/>
          <w:sz w:val="24"/>
          <w:szCs w:val="24"/>
        </w:rPr>
        <w:t>1.3.1.1预制舱舱体应保证足够的机械强度和刚度。在起吊、运输和安装时不会变形或损伤，不会因起吊运输对舱体内设备造成的影响；具备良好的抗震性能和抗风性能。</w:t>
      </w:r>
    </w:p>
    <w:p w14:paraId="7AACD2B6">
      <w:pPr>
        <w:pStyle w:val="102"/>
        <w:spacing w:line="360" w:lineRule="auto"/>
        <w:ind w:left="345" w:firstLine="0" w:firstLineChars="0"/>
        <w:rPr>
          <w:rFonts w:ascii="宋体" w:hAnsi="宋体"/>
          <w:sz w:val="24"/>
          <w:szCs w:val="24"/>
        </w:rPr>
      </w:pPr>
      <w:r>
        <w:rPr>
          <w:rFonts w:hint="eastAsia" w:ascii="宋体" w:hAnsi="宋体"/>
          <w:sz w:val="24"/>
          <w:szCs w:val="24"/>
        </w:rPr>
        <w:t>1.3.1.2预制舱整体防护等级不低于IP54，箱体拼缝处防护等级不低于IP55，具备防尘、防潮、防凝露的效果；舱体内部采用钢板及阻燃绝缘隔板严格分成各个隔室</w:t>
      </w:r>
      <w:r>
        <w:rPr>
          <w:rFonts w:ascii="宋体" w:hAnsi="宋体"/>
          <w:sz w:val="24"/>
          <w:szCs w:val="24"/>
        </w:rPr>
        <w:t>,</w:t>
      </w:r>
      <w:r>
        <w:rPr>
          <w:rFonts w:hint="eastAsia" w:ascii="宋体" w:hAnsi="宋体"/>
          <w:sz w:val="24"/>
          <w:szCs w:val="24"/>
        </w:rPr>
        <w:t xml:space="preserve"> 各个隔室之间的防护等级为IP40。</w:t>
      </w:r>
    </w:p>
    <w:p w14:paraId="3493B814">
      <w:pPr>
        <w:pStyle w:val="102"/>
        <w:spacing w:line="360" w:lineRule="auto"/>
        <w:ind w:firstLineChars="0"/>
        <w:rPr>
          <w:rFonts w:ascii="宋体" w:hAnsi="宋体"/>
          <w:sz w:val="24"/>
          <w:szCs w:val="24"/>
        </w:rPr>
      </w:pPr>
      <w:r>
        <w:rPr>
          <w:rFonts w:hint="eastAsia" w:ascii="宋体" w:hAnsi="宋体"/>
          <w:sz w:val="24"/>
          <w:szCs w:val="24"/>
        </w:rPr>
        <w:t>1.3.1.3预制舱应具有良好的防腐性能，壳体保证25年内不退色、不氧化、不粉化，30年不锈蚀。保证舱体在25年内不退色、不氧化、不粉化，30年内不锈蚀，其他舱体附件应达到同等的使用寿命水平。</w:t>
      </w:r>
    </w:p>
    <w:p w14:paraId="0BAED3B6">
      <w:pPr>
        <w:pStyle w:val="102"/>
        <w:spacing w:line="360" w:lineRule="auto"/>
        <w:ind w:firstLineChars="0"/>
        <w:rPr>
          <w:rFonts w:ascii="宋体" w:hAnsi="宋体"/>
          <w:sz w:val="24"/>
          <w:szCs w:val="24"/>
        </w:rPr>
      </w:pPr>
      <w:r>
        <w:rPr>
          <w:rFonts w:hint="eastAsia" w:ascii="宋体" w:hAnsi="宋体"/>
          <w:sz w:val="24"/>
          <w:szCs w:val="24"/>
        </w:rPr>
        <w:t>1.3.1.4预制舱应具备良好的隔热保温性能，保证舱体内温差不因外界环境温度变化大范围浮动。</w:t>
      </w:r>
    </w:p>
    <w:p w14:paraId="70347C2E">
      <w:pPr>
        <w:pStyle w:val="102"/>
        <w:spacing w:line="360" w:lineRule="auto"/>
        <w:ind w:firstLineChars="0"/>
        <w:rPr>
          <w:rFonts w:ascii="宋体" w:hAnsi="宋体"/>
          <w:sz w:val="24"/>
          <w:szCs w:val="24"/>
        </w:rPr>
      </w:pPr>
      <w:r>
        <w:rPr>
          <w:rFonts w:hint="eastAsia" w:ascii="宋体" w:hAnsi="宋体"/>
          <w:sz w:val="24"/>
          <w:szCs w:val="24"/>
        </w:rPr>
        <w:t>1.3.1.5预制舱设计应不易积尘、积水，舱体顶盖有明显散水坡度，不应小于</w:t>
      </w:r>
      <w:r>
        <w:rPr>
          <w:rFonts w:ascii="宋体" w:hAnsi="宋体"/>
          <w:sz w:val="24"/>
          <w:szCs w:val="24"/>
        </w:rPr>
        <w:t>5</w:t>
      </w:r>
      <w:r>
        <w:rPr>
          <w:rFonts w:hint="eastAsia" w:ascii="宋体" w:hAnsi="宋体"/>
          <w:sz w:val="24"/>
          <w:szCs w:val="24"/>
        </w:rPr>
        <w:t>%，顶盖边沿应设有滴水沿，防止雨水回流进入舱体。</w:t>
      </w:r>
    </w:p>
    <w:p w14:paraId="3705F4BA">
      <w:pPr>
        <w:pStyle w:val="102"/>
        <w:spacing w:line="360" w:lineRule="auto"/>
        <w:ind w:left="345" w:firstLine="0" w:firstLineChars="0"/>
        <w:rPr>
          <w:rFonts w:ascii="宋体" w:hAnsi="宋体"/>
          <w:sz w:val="24"/>
          <w:szCs w:val="24"/>
        </w:rPr>
      </w:pPr>
      <w:r>
        <w:rPr>
          <w:rFonts w:hint="eastAsia" w:ascii="宋体" w:hAnsi="宋体"/>
          <w:sz w:val="24"/>
          <w:szCs w:val="24"/>
        </w:rPr>
        <w:t>1.3.1.6预制舱内火灾探测及报警系统的设计和消防控制设备及其功能符合现行国家标准</w:t>
      </w:r>
      <w:r>
        <w:rPr>
          <w:rFonts w:ascii="宋体" w:hAnsi="宋体"/>
          <w:sz w:val="24"/>
          <w:szCs w:val="24"/>
        </w:rPr>
        <w:t>GB50116</w:t>
      </w:r>
      <w:r>
        <w:rPr>
          <w:rFonts w:hint="eastAsia" w:ascii="宋体" w:hAnsi="宋体"/>
          <w:sz w:val="24"/>
          <w:szCs w:val="24"/>
        </w:rPr>
        <w:t>-2013</w:t>
      </w:r>
      <w:r>
        <w:rPr>
          <w:rFonts w:ascii="宋体" w:hAnsi="宋体"/>
          <w:sz w:val="24"/>
          <w:szCs w:val="24"/>
        </w:rPr>
        <w:t>《火灾自动报警系统设计规范》</w:t>
      </w:r>
      <w:r>
        <w:rPr>
          <w:rFonts w:hint="eastAsia" w:ascii="宋体" w:hAnsi="宋体"/>
          <w:sz w:val="24"/>
          <w:szCs w:val="24"/>
        </w:rPr>
        <w:t>等相关标准的要求。</w:t>
      </w:r>
    </w:p>
    <w:p w14:paraId="6E451730">
      <w:pPr>
        <w:pStyle w:val="102"/>
        <w:spacing w:line="360" w:lineRule="auto"/>
        <w:ind w:firstLineChars="0"/>
        <w:rPr>
          <w:rFonts w:ascii="宋体" w:hAnsi="宋体"/>
          <w:sz w:val="24"/>
          <w:szCs w:val="24"/>
        </w:rPr>
      </w:pPr>
      <w:r>
        <w:rPr>
          <w:rFonts w:hint="eastAsia" w:ascii="宋体" w:hAnsi="宋体"/>
          <w:sz w:val="24"/>
          <w:szCs w:val="24"/>
        </w:rPr>
        <w:t>1.3.1.7预制舱的接地系统符合</w:t>
      </w:r>
      <w:r>
        <w:rPr>
          <w:rFonts w:ascii="宋体" w:hAnsi="宋体"/>
          <w:sz w:val="24"/>
          <w:szCs w:val="24"/>
        </w:rPr>
        <w:t xml:space="preserve"> GB/T 50065-2011</w:t>
      </w:r>
      <w:r>
        <w:rPr>
          <w:rFonts w:hint="eastAsia" w:ascii="宋体" w:hAnsi="宋体"/>
          <w:sz w:val="24"/>
          <w:szCs w:val="24"/>
        </w:rPr>
        <w:t>《交流电气装置的接地设计规范》等相关标准的要求。</w:t>
      </w:r>
    </w:p>
    <w:p w14:paraId="60EE4F48">
      <w:pPr>
        <w:pStyle w:val="102"/>
        <w:spacing w:line="360" w:lineRule="auto"/>
        <w:ind w:firstLineChars="0"/>
        <w:rPr>
          <w:rFonts w:ascii="宋体" w:hAnsi="宋体"/>
          <w:sz w:val="24"/>
          <w:szCs w:val="24"/>
        </w:rPr>
      </w:pPr>
      <w:r>
        <w:rPr>
          <w:rFonts w:hint="eastAsia" w:ascii="宋体" w:hAnsi="宋体"/>
          <w:sz w:val="24"/>
          <w:szCs w:val="24"/>
        </w:rPr>
        <w:t>1.3.1.8</w:t>
      </w:r>
      <w:r>
        <w:rPr>
          <w:rFonts w:ascii="宋体" w:hAnsi="宋体" w:cs="宋体"/>
          <w:sz w:val="24"/>
          <w:szCs w:val="24"/>
        </w:rPr>
        <w:t>预制舱内的照明设计应符合DL/T 5390-2014 《发电厂和变电站照明设计技术规定》及GB51309-2018《消防应急照明和疏散指示系统技术标准》等相关标准的要求。</w:t>
      </w:r>
    </w:p>
    <w:p w14:paraId="24A12F05">
      <w:pPr>
        <w:pStyle w:val="102"/>
        <w:spacing w:line="360" w:lineRule="auto"/>
        <w:ind w:left="345" w:firstLine="0" w:firstLineChars="0"/>
        <w:rPr>
          <w:rFonts w:ascii="宋体" w:hAnsi="宋体"/>
          <w:sz w:val="24"/>
          <w:szCs w:val="24"/>
        </w:rPr>
      </w:pPr>
      <w:r>
        <w:rPr>
          <w:rFonts w:hint="eastAsia" w:ascii="宋体" w:hAnsi="宋体"/>
          <w:sz w:val="24"/>
          <w:szCs w:val="24"/>
        </w:rPr>
        <w:t>1.3.1.9预制舱应具备良好的隔绝电磁辐射及消音降噪功能，符合GB12348-2008 《工业企业厂界环境噪声排放标准》、《HJ/T 24-1998 500kV超高压送变电工程电磁辐射环境评价技术规范》等相关标准的要求。</w:t>
      </w:r>
    </w:p>
    <w:p w14:paraId="039BC1D0">
      <w:pPr>
        <w:pStyle w:val="5"/>
        <w:rPr>
          <w:rFonts w:ascii="宋体" w:hAnsi="宋体"/>
          <w:sz w:val="28"/>
          <w:szCs w:val="28"/>
        </w:rPr>
      </w:pPr>
      <w:bookmarkStart w:id="56" w:name="_Toc97221636"/>
      <w:r>
        <w:rPr>
          <w:rFonts w:hint="eastAsia" w:ascii="宋体" w:hAnsi="宋体"/>
          <w:sz w:val="28"/>
          <w:szCs w:val="28"/>
        </w:rPr>
        <w:t>1.3.2 关键技术要求</w:t>
      </w:r>
      <w:bookmarkEnd w:id="56"/>
    </w:p>
    <w:p w14:paraId="4924195C">
      <w:pPr>
        <w:pStyle w:val="5"/>
        <w:rPr>
          <w:rFonts w:ascii="宋体" w:hAnsi="宋体"/>
          <w:b w:val="0"/>
          <w:sz w:val="28"/>
          <w:szCs w:val="28"/>
        </w:rPr>
      </w:pPr>
      <w:bookmarkStart w:id="57" w:name="_Toc654"/>
      <w:bookmarkStart w:id="58" w:name="_Toc97221637"/>
      <w:r>
        <w:rPr>
          <w:rFonts w:hint="eastAsia" w:ascii="宋体" w:hAnsi="宋体"/>
          <w:b w:val="0"/>
          <w:sz w:val="28"/>
          <w:szCs w:val="28"/>
        </w:rPr>
        <w:t>1.3.2.1</w:t>
      </w:r>
      <w:bookmarkEnd w:id="57"/>
      <w:r>
        <w:rPr>
          <w:rFonts w:hint="eastAsia" w:ascii="宋体" w:hAnsi="宋体"/>
          <w:b w:val="0"/>
          <w:sz w:val="28"/>
          <w:szCs w:val="28"/>
        </w:rPr>
        <w:t xml:space="preserve"> 预制舱强度</w:t>
      </w:r>
      <w:bookmarkEnd w:id="58"/>
    </w:p>
    <w:p w14:paraId="6DA5F649">
      <w:pPr>
        <w:spacing w:line="360" w:lineRule="auto"/>
        <w:ind w:left="-143" w:leftChars="-68" w:firstLine="480" w:firstLineChars="200"/>
        <w:rPr>
          <w:rFonts w:ascii="宋体" w:hAnsi="宋体"/>
          <w:sz w:val="24"/>
          <w:szCs w:val="24"/>
        </w:rPr>
      </w:pPr>
      <w:r>
        <w:rPr>
          <w:rFonts w:hint="eastAsia" w:ascii="宋体" w:hAnsi="宋体"/>
          <w:sz w:val="24"/>
          <w:szCs w:val="24"/>
        </w:rPr>
        <w:t>1.3.2.1.1  预制舱舱体底架由型钢焊接而成，舱体骨架为焊装一体式结构，主要钢材材质应选用优质碳素结构钢，屈服强度不小于</w:t>
      </w:r>
      <w:r>
        <w:rPr>
          <w:rFonts w:ascii="宋体" w:hAnsi="宋体"/>
          <w:sz w:val="24"/>
          <w:szCs w:val="24"/>
        </w:rPr>
        <w:t>235MPa</w:t>
      </w:r>
      <w:r>
        <w:rPr>
          <w:rFonts w:hint="eastAsia" w:ascii="宋体" w:hAnsi="宋体"/>
          <w:sz w:val="24"/>
          <w:szCs w:val="24"/>
        </w:rPr>
        <w:t>，应有足够的机械强度和刚度，在起吊、运输和安装时不会产生变形，GB17467《高低压集成式变电站》防冲击试验要求，并耐受以下的负荷和撞击：</w:t>
      </w:r>
    </w:p>
    <w:p w14:paraId="17C9ECC7">
      <w:pPr>
        <w:spacing w:line="360" w:lineRule="auto"/>
        <w:ind w:left="-142" w:firstLine="487" w:firstLineChars="203"/>
        <w:rPr>
          <w:rFonts w:ascii="宋体" w:hAnsi="宋体"/>
          <w:sz w:val="24"/>
          <w:szCs w:val="24"/>
        </w:rPr>
      </w:pPr>
      <w:r>
        <w:rPr>
          <w:rFonts w:hint="eastAsia" w:ascii="宋体" w:hAnsi="宋体"/>
          <w:sz w:val="24"/>
          <w:szCs w:val="24"/>
        </w:rPr>
        <w:t>a)顶部负荷：最小值为2500N/㎡（树立负荷或其他负荷）；</w:t>
      </w:r>
    </w:p>
    <w:p w14:paraId="7B89D75D">
      <w:pPr>
        <w:spacing w:line="360" w:lineRule="auto"/>
        <w:ind w:left="-142" w:firstLine="487" w:firstLineChars="203"/>
        <w:rPr>
          <w:rFonts w:ascii="宋体" w:hAnsi="宋体"/>
          <w:sz w:val="24"/>
          <w:szCs w:val="24"/>
        </w:rPr>
      </w:pPr>
      <w:r>
        <w:rPr>
          <w:rFonts w:hint="eastAsia" w:ascii="宋体" w:hAnsi="宋体"/>
          <w:sz w:val="24"/>
          <w:szCs w:val="24"/>
        </w:rPr>
        <w:t>钢结构的顶部载荷为：0.85KN/㎡。</w:t>
      </w:r>
    </w:p>
    <w:p w14:paraId="243843E7">
      <w:pPr>
        <w:spacing w:line="360" w:lineRule="auto"/>
        <w:ind w:left="420"/>
        <w:rPr>
          <w:rFonts w:ascii="宋体" w:hAnsi="宋体"/>
          <w:sz w:val="24"/>
          <w:szCs w:val="24"/>
        </w:rPr>
      </w:pPr>
      <w:r>
        <w:rPr>
          <w:rFonts w:hint="eastAsia" w:ascii="宋体" w:hAnsi="宋体"/>
          <w:sz w:val="24"/>
          <w:szCs w:val="24"/>
        </w:rPr>
        <w:t>b)在面板、门和通风口上的外部机械撞击：外部机械撞击的撞击能量为20J，对应的防护等级为GB/T20138的IK10。</w:t>
      </w:r>
    </w:p>
    <w:p w14:paraId="1CD6131E">
      <w:pPr>
        <w:spacing w:line="360" w:lineRule="auto"/>
        <w:ind w:left="-143" w:leftChars="-68" w:firstLine="480" w:firstLineChars="200"/>
        <w:rPr>
          <w:rFonts w:ascii="宋体" w:hAnsi="宋体"/>
          <w:sz w:val="24"/>
          <w:szCs w:val="24"/>
        </w:rPr>
      </w:pPr>
      <w:r>
        <w:rPr>
          <w:rFonts w:ascii="宋体" w:hAnsi="宋体"/>
          <w:sz w:val="24"/>
          <w:szCs w:val="24"/>
        </w:rPr>
        <w:t>1.3.2.1.2  预制舱</w:t>
      </w:r>
      <w:r>
        <w:rPr>
          <w:rFonts w:hint="eastAsia" w:ascii="宋体" w:hAnsi="宋体"/>
          <w:sz w:val="24"/>
          <w:szCs w:val="24"/>
        </w:rPr>
        <w:t>框架、门板及顶盖均采用优质钢板，框架钢板和门板厚度不得小于2mm；顶盖外表面钢板厚度不得小于1.5mm，底板厚度不得小于2mm；不允许使用彩钢板、镀锌板等金属材料拼装式舱体或</w:t>
      </w:r>
      <w:r>
        <w:rPr>
          <w:rFonts w:ascii="宋体" w:hAnsi="宋体"/>
          <w:sz w:val="24"/>
          <w:szCs w:val="24"/>
        </w:rPr>
        <w:t>GRC</w:t>
      </w:r>
      <w:r>
        <w:rPr>
          <w:rFonts w:hint="eastAsia" w:ascii="宋体" w:hAnsi="宋体"/>
          <w:sz w:val="24"/>
          <w:szCs w:val="24"/>
        </w:rPr>
        <w:t>、金邦板等非金属舱体。</w:t>
      </w:r>
    </w:p>
    <w:p w14:paraId="2BE69BBF">
      <w:pPr>
        <w:spacing w:line="360" w:lineRule="auto"/>
        <w:ind w:left="-143" w:leftChars="-68" w:firstLine="480" w:firstLineChars="200"/>
        <w:rPr>
          <w:rFonts w:ascii="宋体" w:hAnsi="宋体"/>
          <w:sz w:val="24"/>
          <w:szCs w:val="24"/>
        </w:rPr>
      </w:pPr>
      <w:r>
        <w:rPr>
          <w:rFonts w:hint="eastAsia" w:ascii="宋体" w:hAnsi="宋体"/>
          <w:sz w:val="24"/>
          <w:szCs w:val="24"/>
        </w:rPr>
        <w:t>1.3.2.1.</w:t>
      </w:r>
      <w:r>
        <w:rPr>
          <w:rFonts w:ascii="宋体" w:hAnsi="宋体"/>
          <w:sz w:val="24"/>
          <w:szCs w:val="24"/>
        </w:rPr>
        <w:t>3</w:t>
      </w:r>
      <w:r>
        <w:rPr>
          <w:rFonts w:hint="eastAsia" w:ascii="宋体" w:hAnsi="宋体"/>
          <w:sz w:val="24"/>
          <w:szCs w:val="24"/>
        </w:rPr>
        <w:t xml:space="preserve">  预制舱设计应符合GB50011-2010《建筑抗震设计规范》等相关标准，满足</w:t>
      </w:r>
      <w:r>
        <w:rPr>
          <w:rFonts w:ascii="宋体" w:hAnsi="宋体"/>
          <w:sz w:val="24"/>
          <w:szCs w:val="24"/>
        </w:rPr>
        <w:t>水平加速度0.3（g）</w:t>
      </w:r>
      <w:r>
        <w:rPr>
          <w:rFonts w:hint="eastAsia" w:ascii="宋体" w:hAnsi="宋体"/>
          <w:sz w:val="24"/>
          <w:szCs w:val="24"/>
        </w:rPr>
        <w:t>，</w:t>
      </w:r>
      <w:r>
        <w:rPr>
          <w:rFonts w:ascii="宋体" w:hAnsi="宋体"/>
          <w:sz w:val="24"/>
          <w:szCs w:val="24"/>
        </w:rPr>
        <w:t>垂直加速度0.15（g）</w:t>
      </w:r>
      <w:r>
        <w:rPr>
          <w:rFonts w:hint="eastAsia" w:ascii="宋体" w:hAnsi="宋体"/>
          <w:sz w:val="24"/>
          <w:szCs w:val="24"/>
        </w:rPr>
        <w:t>的抗震要求，抗震设防烈度8度，并提供由专业第三方机构出具的相应的计算说明书或报告。</w:t>
      </w:r>
    </w:p>
    <w:p w14:paraId="2166EFB1">
      <w:pPr>
        <w:spacing w:line="360" w:lineRule="auto"/>
        <w:ind w:left="-143" w:leftChars="-68" w:firstLine="480" w:firstLineChars="200"/>
        <w:rPr>
          <w:rFonts w:ascii="宋体" w:hAnsi="宋体"/>
          <w:sz w:val="24"/>
          <w:szCs w:val="24"/>
        </w:rPr>
      </w:pPr>
      <w:r>
        <w:rPr>
          <w:rFonts w:hint="eastAsia" w:ascii="宋体" w:hAnsi="宋体"/>
          <w:sz w:val="24"/>
          <w:szCs w:val="24"/>
        </w:rPr>
        <w:t>1.3.2.1.</w:t>
      </w:r>
      <w:r>
        <w:rPr>
          <w:rFonts w:ascii="宋体" w:hAnsi="宋体"/>
          <w:sz w:val="24"/>
          <w:szCs w:val="24"/>
        </w:rPr>
        <w:t>4</w:t>
      </w:r>
      <w:r>
        <w:rPr>
          <w:rFonts w:hint="eastAsia" w:ascii="宋体" w:hAnsi="宋体"/>
          <w:sz w:val="24"/>
          <w:szCs w:val="24"/>
        </w:rPr>
        <w:t xml:space="preserve">  预制舱采用断桥技术达到保温效果的同时，应保证舱体足够的机械强度，内外钢板间通过冲压槽孔点焊连接，内衬型钢，设置独立支架，立体结构应根据承载计算设计足够的支撑结构并提供相应的有限元模型结构强度分析报告。</w:t>
      </w:r>
    </w:p>
    <w:bookmarkEnd w:id="53"/>
    <w:bookmarkEnd w:id="54"/>
    <w:bookmarkEnd w:id="55"/>
    <w:p w14:paraId="6F79AC59">
      <w:pPr>
        <w:pStyle w:val="5"/>
        <w:rPr>
          <w:rFonts w:ascii="宋体" w:hAnsi="宋体"/>
          <w:b w:val="0"/>
          <w:sz w:val="28"/>
          <w:szCs w:val="28"/>
        </w:rPr>
      </w:pPr>
      <w:bookmarkStart w:id="59" w:name="_Toc389597646"/>
      <w:bookmarkStart w:id="60" w:name="_Toc389594628"/>
      <w:bookmarkStart w:id="61" w:name="_Toc97221638"/>
      <w:r>
        <w:rPr>
          <w:rFonts w:hint="eastAsia" w:ascii="宋体" w:hAnsi="宋体"/>
          <w:b w:val="0"/>
          <w:sz w:val="28"/>
          <w:szCs w:val="28"/>
        </w:rPr>
        <w:t xml:space="preserve">1.3.2.2 </w:t>
      </w:r>
      <w:bookmarkEnd w:id="59"/>
      <w:bookmarkEnd w:id="60"/>
      <w:r>
        <w:rPr>
          <w:rFonts w:hint="eastAsia" w:ascii="宋体" w:hAnsi="宋体"/>
          <w:b w:val="0"/>
          <w:sz w:val="28"/>
          <w:szCs w:val="28"/>
        </w:rPr>
        <w:t>预制舱防腐</w:t>
      </w:r>
      <w:bookmarkEnd w:id="61"/>
    </w:p>
    <w:p w14:paraId="549CAE27">
      <w:pPr>
        <w:spacing w:line="360" w:lineRule="auto"/>
        <w:ind w:firstLine="420"/>
        <w:rPr>
          <w:rFonts w:ascii="宋体" w:hAnsi="宋体"/>
          <w:sz w:val="24"/>
          <w:szCs w:val="24"/>
        </w:rPr>
      </w:pPr>
      <w:r>
        <w:rPr>
          <w:rFonts w:hint="eastAsia" w:ascii="宋体" w:hAnsi="宋体"/>
          <w:sz w:val="24"/>
          <w:szCs w:val="24"/>
        </w:rPr>
        <w:t>1.3.2.2.1预制舱防腐处理应遵循</w:t>
      </w:r>
      <w:r>
        <w:rPr>
          <w:rFonts w:ascii="宋体" w:hAnsi="宋体"/>
          <w:sz w:val="24"/>
          <w:szCs w:val="24"/>
        </w:rPr>
        <w:t>GB/T 30790.1-2014 《色漆和清漆 防护涂料体系对钢结构的防腐蚀保护 第1部分：总则》、GB/T 30790.4-2014  《色漆和清漆 防护涂料体系对钢结构的防腐蚀保护 第4部分：表面类型和表面处理》</w:t>
      </w:r>
      <w:r>
        <w:rPr>
          <w:rFonts w:hint="eastAsia" w:ascii="宋体" w:hAnsi="宋体"/>
          <w:sz w:val="24"/>
          <w:szCs w:val="24"/>
        </w:rPr>
        <w:t>标准，采用多道防腐工艺，包括前处理、锌层、中间层、面层等多重处理工艺，前处理需保证钢板表面足够的粗糙度，锌层厚度不应小于60μm，中间层及面层等总厚度不应小于200μm，保证舱体在当地环境下达到30年不锈蚀的防腐水平。</w:t>
      </w:r>
    </w:p>
    <w:p w14:paraId="493A5C86">
      <w:pPr>
        <w:spacing w:line="360" w:lineRule="auto"/>
        <w:ind w:firstLine="420"/>
        <w:rPr>
          <w:rFonts w:ascii="宋体" w:hAnsi="宋体"/>
          <w:b/>
          <w:sz w:val="24"/>
          <w:szCs w:val="24"/>
        </w:rPr>
      </w:pPr>
      <w:r>
        <w:rPr>
          <w:rFonts w:hint="eastAsia" w:ascii="宋体" w:hAnsi="宋体"/>
          <w:b/>
          <w:sz w:val="24"/>
          <w:szCs w:val="24"/>
        </w:rPr>
        <w:t>投标人需提供防腐寿命证明。</w:t>
      </w:r>
    </w:p>
    <w:p w14:paraId="42E81798">
      <w:pPr>
        <w:spacing w:line="360" w:lineRule="auto"/>
        <w:ind w:firstLine="420"/>
        <w:rPr>
          <w:rFonts w:ascii="宋体" w:hAnsi="宋体"/>
          <w:b/>
          <w:sz w:val="24"/>
          <w:szCs w:val="24"/>
        </w:rPr>
      </w:pPr>
      <w:r>
        <w:rPr>
          <w:rFonts w:hint="eastAsia" w:ascii="宋体" w:hAnsi="宋体"/>
          <w:b/>
          <w:sz w:val="24"/>
          <w:szCs w:val="24"/>
        </w:rPr>
        <w:t>注：非金属材质防腐报告视为无效，如岩棉板等；非交变盐雾+湿热环境下的报告视为无效。</w:t>
      </w:r>
    </w:p>
    <w:p w14:paraId="0E41BC9E">
      <w:pPr>
        <w:pStyle w:val="5"/>
        <w:rPr>
          <w:rFonts w:ascii="宋体" w:hAnsi="宋体"/>
          <w:b w:val="0"/>
          <w:sz w:val="28"/>
          <w:szCs w:val="28"/>
        </w:rPr>
      </w:pPr>
      <w:bookmarkStart w:id="62" w:name="_Toc389594629"/>
      <w:bookmarkStart w:id="63" w:name="_Toc389597647"/>
      <w:bookmarkStart w:id="64" w:name="_Toc97221639"/>
      <w:r>
        <w:rPr>
          <w:rFonts w:hint="eastAsia" w:ascii="宋体" w:hAnsi="宋体"/>
          <w:b w:val="0"/>
          <w:sz w:val="28"/>
          <w:szCs w:val="28"/>
        </w:rPr>
        <w:t xml:space="preserve">1.3.2.3 </w:t>
      </w:r>
      <w:bookmarkEnd w:id="62"/>
      <w:bookmarkEnd w:id="63"/>
      <w:r>
        <w:rPr>
          <w:rFonts w:hint="eastAsia" w:ascii="宋体" w:hAnsi="宋体"/>
          <w:b w:val="0"/>
          <w:sz w:val="28"/>
          <w:szCs w:val="28"/>
        </w:rPr>
        <w:t>预制舱保温</w:t>
      </w:r>
      <w:bookmarkEnd w:id="64"/>
    </w:p>
    <w:p w14:paraId="51B04662">
      <w:pPr>
        <w:spacing w:line="360" w:lineRule="auto"/>
        <w:ind w:firstLine="480" w:firstLineChars="200"/>
        <w:rPr>
          <w:rFonts w:ascii="宋体" w:hAnsi="宋体"/>
          <w:sz w:val="24"/>
          <w:szCs w:val="24"/>
        </w:rPr>
      </w:pPr>
      <w:r>
        <w:rPr>
          <w:rFonts w:hint="eastAsia" w:ascii="宋体" w:hAnsi="宋体"/>
          <w:sz w:val="24"/>
          <w:szCs w:val="24"/>
        </w:rPr>
        <w:t>1.3.2.3.1预制舱舱体壁板应采用有效的保温工艺，双层金属板内部填充聚氨酯发泡，内外钢板结合面处采用断桥隔热技术，减少舱体内外的热量传导，达到保温隔热的效果，保证舱内的适宜温度。</w:t>
      </w:r>
    </w:p>
    <w:p w14:paraId="013452CA">
      <w:pPr>
        <w:spacing w:line="360" w:lineRule="auto"/>
        <w:ind w:left="-143" w:leftChars="-68" w:firstLine="720" w:firstLineChars="300"/>
        <w:rPr>
          <w:rFonts w:ascii="宋体" w:hAnsi="宋体"/>
          <w:sz w:val="24"/>
          <w:szCs w:val="24"/>
        </w:rPr>
      </w:pPr>
      <w:r>
        <w:rPr>
          <w:rFonts w:hint="eastAsia" w:ascii="宋体" w:hAnsi="宋体"/>
          <w:sz w:val="24"/>
          <w:szCs w:val="24"/>
        </w:rPr>
        <w:t>1.3.2.3.</w:t>
      </w:r>
      <w:r>
        <w:rPr>
          <w:rFonts w:ascii="宋体" w:hAnsi="宋体"/>
          <w:sz w:val="24"/>
          <w:szCs w:val="24"/>
        </w:rPr>
        <w:t>3</w:t>
      </w:r>
      <w:r>
        <w:rPr>
          <w:rFonts w:hint="eastAsia" w:ascii="宋体" w:hAnsi="宋体"/>
          <w:sz w:val="24"/>
          <w:szCs w:val="24"/>
        </w:rPr>
        <w:t xml:space="preserve"> 舱体内设置自动温控系统，并加装工业型加热装置，具备长时间加热功能，不得采用民用电暖气或暖风机，以保证舱体内的运行环境的稳定性。</w:t>
      </w:r>
    </w:p>
    <w:p w14:paraId="0F2F2F43">
      <w:pPr>
        <w:spacing w:line="360" w:lineRule="auto"/>
        <w:ind w:firstLine="480" w:firstLineChars="200"/>
        <w:rPr>
          <w:rFonts w:ascii="宋体" w:hAnsi="宋体"/>
          <w:sz w:val="24"/>
          <w:szCs w:val="24"/>
        </w:rPr>
      </w:pPr>
      <w:r>
        <w:rPr>
          <w:rFonts w:hint="eastAsia" w:ascii="宋体" w:hAnsi="宋体"/>
          <w:sz w:val="24"/>
          <w:szCs w:val="24"/>
        </w:rPr>
        <w:t>1.3.2.3.</w:t>
      </w:r>
      <w:r>
        <w:rPr>
          <w:rFonts w:ascii="宋体" w:hAnsi="宋体"/>
          <w:sz w:val="24"/>
          <w:szCs w:val="24"/>
        </w:rPr>
        <w:t>4</w:t>
      </w:r>
      <w:r>
        <w:rPr>
          <w:rFonts w:hint="eastAsia" w:ascii="宋体" w:hAnsi="宋体"/>
          <w:sz w:val="24"/>
          <w:szCs w:val="24"/>
        </w:rPr>
        <w:t>为保证舱内设备运行环境，舱体内应装设空调。为使舱内温度得到均匀调整和控制，舱体顶部应设置循环风道，并在风道上均匀设置流量可调的出风阀门，不得采用简单的民用空调机的吹风循环方式。</w:t>
      </w:r>
    </w:p>
    <w:p w14:paraId="0BF00C7F">
      <w:pPr>
        <w:spacing w:line="360" w:lineRule="auto"/>
        <w:ind w:firstLine="480" w:firstLineChars="200"/>
        <w:rPr>
          <w:rFonts w:ascii="宋体" w:hAnsi="宋体"/>
        </w:rPr>
      </w:pPr>
      <w:r>
        <w:rPr>
          <w:rFonts w:hint="eastAsia" w:ascii="宋体" w:hAnsi="宋体"/>
          <w:sz w:val="24"/>
          <w:szCs w:val="24"/>
        </w:rPr>
        <w:t>1.3.2.3.</w:t>
      </w:r>
      <w:r>
        <w:rPr>
          <w:rFonts w:ascii="宋体" w:hAnsi="宋体"/>
          <w:sz w:val="24"/>
          <w:szCs w:val="24"/>
        </w:rPr>
        <w:t>5</w:t>
      </w:r>
      <w:r>
        <w:rPr>
          <w:rFonts w:hint="eastAsia" w:ascii="宋体" w:hAnsi="宋体"/>
          <w:b/>
          <w:sz w:val="24"/>
          <w:szCs w:val="24"/>
        </w:rPr>
        <w:t>投标厂家需保证舱体良好的隔热保温性能并在投标文件中提供相应的舱体保温性能试验报告。</w:t>
      </w:r>
    </w:p>
    <w:p w14:paraId="1588CD11">
      <w:pPr>
        <w:pStyle w:val="5"/>
        <w:rPr>
          <w:rFonts w:ascii="宋体" w:hAnsi="宋体"/>
          <w:b w:val="0"/>
          <w:sz w:val="28"/>
          <w:szCs w:val="28"/>
        </w:rPr>
      </w:pPr>
      <w:bookmarkStart w:id="65" w:name="_Toc389594630"/>
      <w:bookmarkStart w:id="66" w:name="_Toc389597648"/>
      <w:bookmarkStart w:id="67" w:name="_Toc97221640"/>
      <w:r>
        <w:rPr>
          <w:rFonts w:hint="eastAsia" w:ascii="宋体" w:hAnsi="宋体"/>
          <w:b w:val="0"/>
          <w:sz w:val="28"/>
          <w:szCs w:val="28"/>
        </w:rPr>
        <w:t xml:space="preserve">1.3.2.4 </w:t>
      </w:r>
      <w:bookmarkEnd w:id="65"/>
      <w:bookmarkEnd w:id="66"/>
      <w:r>
        <w:rPr>
          <w:rFonts w:hint="eastAsia" w:ascii="宋体" w:hAnsi="宋体"/>
          <w:b w:val="0"/>
          <w:sz w:val="28"/>
          <w:szCs w:val="28"/>
        </w:rPr>
        <w:t>预制舱的密封与防尘</w:t>
      </w:r>
      <w:bookmarkEnd w:id="67"/>
    </w:p>
    <w:p w14:paraId="101A9326">
      <w:pPr>
        <w:spacing w:line="360" w:lineRule="auto"/>
        <w:ind w:left="-143" w:leftChars="-68" w:firstLine="480" w:firstLineChars="200"/>
        <w:rPr>
          <w:rFonts w:ascii="宋体" w:hAnsi="宋体"/>
          <w:sz w:val="24"/>
          <w:szCs w:val="24"/>
        </w:rPr>
      </w:pPr>
      <w:r>
        <w:rPr>
          <w:rFonts w:hint="eastAsia" w:ascii="宋体" w:hAnsi="宋体"/>
          <w:sz w:val="24"/>
          <w:szCs w:val="24"/>
        </w:rPr>
        <w:t>1.3.2.4.1预制舱应保证良好的密封性能，舱体密封需采用硅橡胶或三元乙丙材料密封条，进出线电缆孔采用敲落孔配密封胶圈或密封件等处理，密封材料的寿命应大于5年，并制定合理的更换方案，提供相应的备品备件。</w:t>
      </w:r>
    </w:p>
    <w:p w14:paraId="64A49B82">
      <w:pPr>
        <w:spacing w:line="360" w:lineRule="auto"/>
        <w:ind w:left="-143" w:leftChars="-68" w:firstLine="480" w:firstLineChars="200"/>
        <w:rPr>
          <w:rFonts w:ascii="宋体" w:hAnsi="宋体"/>
          <w:sz w:val="24"/>
          <w:szCs w:val="24"/>
        </w:rPr>
      </w:pPr>
      <w:r>
        <w:rPr>
          <w:rFonts w:hint="eastAsia" w:ascii="宋体" w:hAnsi="宋体"/>
          <w:sz w:val="24"/>
          <w:szCs w:val="24"/>
        </w:rPr>
        <w:t>1.3.2.4.2预制舱内需配置空调。</w:t>
      </w:r>
    </w:p>
    <w:p w14:paraId="28D9B70B">
      <w:pPr>
        <w:pStyle w:val="5"/>
        <w:rPr>
          <w:rFonts w:ascii="宋体" w:hAnsi="宋体"/>
          <w:b w:val="0"/>
          <w:sz w:val="28"/>
          <w:szCs w:val="28"/>
        </w:rPr>
      </w:pPr>
      <w:bookmarkStart w:id="68" w:name="_Toc97221641"/>
      <w:r>
        <w:rPr>
          <w:rFonts w:hint="eastAsia" w:ascii="宋体" w:hAnsi="宋体"/>
          <w:b w:val="0"/>
          <w:sz w:val="28"/>
          <w:szCs w:val="28"/>
        </w:rPr>
        <w:t>1.3.2.5  预制舱通风</w:t>
      </w:r>
      <w:bookmarkEnd w:id="68"/>
    </w:p>
    <w:p w14:paraId="4C900A3B">
      <w:pPr>
        <w:spacing w:line="360" w:lineRule="auto"/>
        <w:ind w:left="-142" w:firstLine="487" w:firstLineChars="203"/>
        <w:rPr>
          <w:rFonts w:ascii="宋体" w:hAnsi="宋体"/>
          <w:sz w:val="24"/>
          <w:szCs w:val="24"/>
        </w:rPr>
      </w:pPr>
      <w:r>
        <w:rPr>
          <w:rFonts w:hint="eastAsia" w:ascii="宋体" w:hAnsi="宋体"/>
          <w:sz w:val="24"/>
          <w:szCs w:val="24"/>
        </w:rPr>
        <w:t>1.3.2.5.1预制舱内的通风设计应符合DL/T 5035-2004 《火力发电厂采暖通风与空气调节设计技术规程》等相关标准的要求。</w:t>
      </w:r>
    </w:p>
    <w:p w14:paraId="39E5DE77">
      <w:pPr>
        <w:spacing w:line="360" w:lineRule="auto"/>
        <w:ind w:left="-142" w:firstLine="487" w:firstLineChars="203"/>
        <w:rPr>
          <w:rFonts w:ascii="宋体" w:hAnsi="宋体"/>
          <w:sz w:val="24"/>
          <w:szCs w:val="24"/>
        </w:rPr>
      </w:pPr>
      <w:r>
        <w:rPr>
          <w:rFonts w:hint="eastAsia" w:ascii="宋体" w:hAnsi="宋体"/>
          <w:sz w:val="24"/>
          <w:szCs w:val="24"/>
        </w:rPr>
        <w:t>1.3.2.5.2采用强制通风时，风机需采用进口、长寿命、免维护轴流式风机；风机的数量应满足排风和除湿的要求，排风要进行多道防尘处理，防尘网应方便拆装和清洗；排风处需设置风阀等结构，保证舱体的整体防护等级。</w:t>
      </w:r>
    </w:p>
    <w:p w14:paraId="1A81A6B7">
      <w:pPr>
        <w:spacing w:line="360" w:lineRule="auto"/>
        <w:ind w:firstLine="345"/>
        <w:rPr>
          <w:rFonts w:ascii="宋体" w:hAnsi="宋体"/>
          <w:sz w:val="24"/>
          <w:szCs w:val="24"/>
        </w:rPr>
      </w:pPr>
      <w:r>
        <w:rPr>
          <w:rFonts w:hint="eastAsia" w:ascii="宋体" w:hAnsi="宋体"/>
          <w:sz w:val="24"/>
          <w:szCs w:val="24"/>
        </w:rPr>
        <w:t>1.3.2.5.3箱体内设置SF6电气设备时，应设置SF6监测以及自动排风系统，控制箱体的电动进风风阀和强制排风轴流风机的启停，电动风阀及轴流风机的总通风量需保证每5分钟将舱体内空气换气一次，进风风阀和轴流风机必须设置良好的除尘过滤装置，确保箱体防尘。</w:t>
      </w:r>
    </w:p>
    <w:p w14:paraId="6FEA2C0D">
      <w:pPr>
        <w:pStyle w:val="5"/>
        <w:rPr>
          <w:rFonts w:ascii="宋体" w:hAnsi="宋体"/>
          <w:b w:val="0"/>
          <w:sz w:val="28"/>
          <w:szCs w:val="28"/>
        </w:rPr>
      </w:pPr>
      <w:bookmarkStart w:id="69" w:name="_Toc97221642"/>
      <w:bookmarkStart w:id="70" w:name="_Toc389597649"/>
      <w:bookmarkStart w:id="71" w:name="_Toc389594631"/>
      <w:r>
        <w:rPr>
          <w:rFonts w:hint="eastAsia" w:ascii="宋体" w:hAnsi="宋体"/>
          <w:b w:val="0"/>
          <w:sz w:val="28"/>
          <w:szCs w:val="28"/>
        </w:rPr>
        <w:t>1.3.2.6 预制舱建站要求</w:t>
      </w:r>
      <w:bookmarkEnd w:id="69"/>
      <w:bookmarkEnd w:id="70"/>
      <w:bookmarkEnd w:id="71"/>
    </w:p>
    <w:p w14:paraId="183849AD">
      <w:pPr>
        <w:pStyle w:val="102"/>
        <w:spacing w:line="360" w:lineRule="auto"/>
        <w:ind w:firstLine="345" w:firstLineChars="0"/>
        <w:rPr>
          <w:rFonts w:ascii="宋体" w:hAnsi="宋体"/>
          <w:sz w:val="24"/>
          <w:szCs w:val="24"/>
        </w:rPr>
      </w:pPr>
      <w:r>
        <w:rPr>
          <w:rFonts w:hint="eastAsia" w:ascii="宋体" w:hAnsi="宋体"/>
          <w:sz w:val="24"/>
          <w:szCs w:val="24"/>
        </w:rPr>
        <w:t>1.3.2.6.1</w:t>
      </w:r>
      <w:r>
        <w:rPr>
          <w:rFonts w:ascii="宋体" w:hAnsi="宋体" w:cs="宋体"/>
          <w:sz w:val="24"/>
          <w:szCs w:val="24"/>
        </w:rPr>
        <w:t>投标人需提供完整结构设计计算书</w:t>
      </w:r>
      <w:r>
        <w:rPr>
          <w:rFonts w:hint="eastAsia" w:ascii="宋体" w:hAnsi="宋体" w:cs="宋体"/>
          <w:sz w:val="24"/>
          <w:szCs w:val="24"/>
        </w:rPr>
        <w:t>。</w:t>
      </w:r>
    </w:p>
    <w:p w14:paraId="77B38532">
      <w:pPr>
        <w:pStyle w:val="102"/>
        <w:spacing w:line="360" w:lineRule="auto"/>
        <w:ind w:firstLine="345" w:firstLineChars="0"/>
        <w:rPr>
          <w:rFonts w:ascii="宋体" w:hAnsi="宋体"/>
          <w:sz w:val="24"/>
          <w:szCs w:val="24"/>
        </w:rPr>
      </w:pPr>
      <w:r>
        <w:rPr>
          <w:rFonts w:hint="eastAsia" w:ascii="宋体" w:hAnsi="宋体"/>
          <w:sz w:val="24"/>
          <w:szCs w:val="24"/>
        </w:rPr>
        <w:t>1.3.2.6.2投标人需提供中国地震研究所出具的抗震计算书或报告。</w:t>
      </w:r>
    </w:p>
    <w:p w14:paraId="7EC770A0">
      <w:pPr>
        <w:pStyle w:val="5"/>
        <w:rPr>
          <w:rFonts w:ascii="宋体" w:hAnsi="宋体"/>
          <w:b w:val="0"/>
          <w:sz w:val="28"/>
          <w:szCs w:val="28"/>
        </w:rPr>
      </w:pPr>
      <w:bookmarkStart w:id="72" w:name="_Toc389594632"/>
      <w:bookmarkStart w:id="73" w:name="_Toc389597650"/>
      <w:bookmarkStart w:id="74" w:name="_Toc97221643"/>
      <w:r>
        <w:rPr>
          <w:rFonts w:hint="eastAsia" w:ascii="宋体" w:hAnsi="宋体"/>
          <w:b w:val="0"/>
          <w:sz w:val="28"/>
          <w:szCs w:val="28"/>
        </w:rPr>
        <w:t>1.3.2.7 线缆通道的要求</w:t>
      </w:r>
      <w:bookmarkEnd w:id="72"/>
      <w:bookmarkEnd w:id="73"/>
      <w:bookmarkEnd w:id="74"/>
    </w:p>
    <w:p w14:paraId="612DDB36">
      <w:pPr>
        <w:spacing w:line="360" w:lineRule="auto"/>
        <w:ind w:left="-142" w:firstLine="487" w:firstLineChars="203"/>
        <w:rPr>
          <w:rFonts w:ascii="宋体" w:hAnsi="宋体"/>
          <w:sz w:val="24"/>
          <w:szCs w:val="24"/>
        </w:rPr>
      </w:pPr>
      <w:r>
        <w:rPr>
          <w:rFonts w:hint="eastAsia" w:ascii="宋体" w:hAnsi="宋体"/>
          <w:sz w:val="24"/>
          <w:szCs w:val="24"/>
        </w:rPr>
        <w:t>1.3.2.7.1预制舱内的一、二次线缆的敷设需有专用的线缆通道，且相互独立、密闭。</w:t>
      </w:r>
    </w:p>
    <w:p w14:paraId="4815FAFF">
      <w:pPr>
        <w:spacing w:line="360" w:lineRule="auto"/>
        <w:ind w:left="-142" w:firstLine="487" w:firstLineChars="203"/>
        <w:rPr>
          <w:rFonts w:ascii="宋体" w:hAnsi="宋体"/>
          <w:sz w:val="24"/>
          <w:szCs w:val="24"/>
        </w:rPr>
      </w:pPr>
      <w:r>
        <w:rPr>
          <w:rFonts w:hint="eastAsia" w:ascii="宋体" w:hAnsi="宋体"/>
          <w:sz w:val="24"/>
          <w:szCs w:val="24"/>
        </w:rPr>
        <w:t>1.3.2.7.2一次线缆通道均采用双层2.0mm镀锌板折弯、组装而成，通道内衬防火材料，满足A级耐火要求，并提供所使用防火材料的专业机构检验报告。</w:t>
      </w:r>
    </w:p>
    <w:p w14:paraId="337D3751">
      <w:pPr>
        <w:spacing w:line="360" w:lineRule="auto"/>
        <w:ind w:left="-142" w:firstLine="487" w:firstLineChars="203"/>
        <w:rPr>
          <w:rFonts w:ascii="宋体" w:hAnsi="宋体"/>
          <w:sz w:val="24"/>
          <w:szCs w:val="24"/>
        </w:rPr>
      </w:pPr>
      <w:r>
        <w:rPr>
          <w:rFonts w:hint="eastAsia" w:ascii="宋体" w:hAnsi="宋体"/>
          <w:sz w:val="24"/>
          <w:szCs w:val="24"/>
        </w:rPr>
        <w:t>1.3.2.7.3一次电缆通道尺寸应满足电缆敷设以及合理弯曲半径要求设计，并在预制舱内合理布局。</w:t>
      </w:r>
    </w:p>
    <w:p w14:paraId="405D5C95">
      <w:pPr>
        <w:spacing w:line="360" w:lineRule="auto"/>
        <w:ind w:left="-142" w:firstLine="487" w:firstLineChars="203"/>
        <w:rPr>
          <w:rFonts w:ascii="宋体" w:hAnsi="宋体"/>
          <w:sz w:val="24"/>
          <w:szCs w:val="24"/>
        </w:rPr>
      </w:pPr>
      <w:r>
        <w:rPr>
          <w:rFonts w:hint="eastAsia" w:ascii="宋体" w:hAnsi="宋体"/>
          <w:sz w:val="24"/>
          <w:szCs w:val="24"/>
        </w:rPr>
        <w:t>1.3.2.7.4二次线缆通道应采用金属线槽，考虑抗干扰以及防电磁屏蔽措施</w:t>
      </w:r>
      <w:bookmarkStart w:id="75" w:name="_Toc389597651"/>
      <w:bookmarkStart w:id="76" w:name="_Toc389594633"/>
      <w:r>
        <w:rPr>
          <w:rFonts w:hint="eastAsia" w:ascii="宋体" w:hAnsi="宋体"/>
          <w:sz w:val="24"/>
          <w:szCs w:val="24"/>
        </w:rPr>
        <w:t>。</w:t>
      </w:r>
    </w:p>
    <w:p w14:paraId="2645E70D">
      <w:pPr>
        <w:pStyle w:val="5"/>
        <w:rPr>
          <w:rFonts w:ascii="宋体" w:hAnsi="宋体"/>
          <w:b w:val="0"/>
          <w:sz w:val="28"/>
          <w:szCs w:val="28"/>
        </w:rPr>
      </w:pPr>
      <w:bookmarkStart w:id="77" w:name="_Toc97221644"/>
      <w:r>
        <w:rPr>
          <w:rFonts w:hint="eastAsia" w:ascii="宋体" w:hAnsi="宋体"/>
          <w:b w:val="0"/>
          <w:sz w:val="28"/>
          <w:szCs w:val="28"/>
        </w:rPr>
        <w:t>1.3.2.8  预制舱环评要求</w:t>
      </w:r>
      <w:bookmarkEnd w:id="77"/>
    </w:p>
    <w:p w14:paraId="76AA81A1">
      <w:pPr>
        <w:spacing w:line="360" w:lineRule="auto"/>
        <w:ind w:left="-142" w:firstLine="487" w:firstLineChars="203"/>
        <w:rPr>
          <w:rFonts w:ascii="宋体" w:hAnsi="宋体"/>
          <w:sz w:val="24"/>
          <w:szCs w:val="24"/>
        </w:rPr>
      </w:pPr>
      <w:r>
        <w:rPr>
          <w:rFonts w:hint="eastAsia" w:ascii="宋体" w:hAnsi="宋体"/>
          <w:sz w:val="24"/>
          <w:szCs w:val="24"/>
        </w:rPr>
        <w:t>预制舱应具备良好的隔绝电磁辐射及消音降噪功能，根据内部设备的性能参数，合理设计预制舱舱体外壳结构，使预制舱符合GB12348-2008 《工业企业厂界环境噪声排放标准》、《HJ/T 24-1998 500kV超高压送变电工程电磁辐射环境评价技术规范》等相关标准的要求。</w:t>
      </w:r>
    </w:p>
    <w:p w14:paraId="46C7A559">
      <w:pPr>
        <w:spacing w:line="360" w:lineRule="auto"/>
        <w:ind w:left="-142" w:firstLine="489" w:firstLineChars="203"/>
        <w:rPr>
          <w:rFonts w:ascii="宋体" w:hAnsi="宋体"/>
          <w:b/>
          <w:sz w:val="24"/>
          <w:szCs w:val="24"/>
        </w:rPr>
      </w:pPr>
      <w:r>
        <w:rPr>
          <w:rFonts w:hint="eastAsia" w:ascii="宋体" w:hAnsi="宋体"/>
          <w:b/>
          <w:sz w:val="24"/>
          <w:szCs w:val="24"/>
        </w:rPr>
        <w:t>投标方需在投标文件中提供专业第三方机构出具的相应环评检测报告。</w:t>
      </w:r>
    </w:p>
    <w:p w14:paraId="313B11A7">
      <w:pPr>
        <w:pStyle w:val="5"/>
        <w:rPr>
          <w:rFonts w:ascii="宋体" w:hAnsi="宋体"/>
          <w:b w:val="0"/>
          <w:sz w:val="28"/>
          <w:szCs w:val="28"/>
        </w:rPr>
      </w:pPr>
      <w:bookmarkStart w:id="78" w:name="_Toc97221645"/>
      <w:r>
        <w:rPr>
          <w:rFonts w:hint="eastAsia" w:ascii="宋体" w:hAnsi="宋体"/>
          <w:b w:val="0"/>
          <w:sz w:val="28"/>
          <w:szCs w:val="28"/>
        </w:rPr>
        <w:t>1.3.2.9 预制舱紧急逃生措施</w:t>
      </w:r>
      <w:bookmarkEnd w:id="75"/>
      <w:bookmarkEnd w:id="76"/>
      <w:bookmarkEnd w:id="78"/>
    </w:p>
    <w:p w14:paraId="20A32670">
      <w:pPr>
        <w:spacing w:line="360" w:lineRule="auto"/>
        <w:ind w:left="-142" w:firstLine="487" w:firstLineChars="203"/>
        <w:rPr>
          <w:rFonts w:ascii="宋体" w:hAnsi="宋体"/>
          <w:sz w:val="24"/>
          <w:szCs w:val="24"/>
        </w:rPr>
      </w:pPr>
      <w:r>
        <w:rPr>
          <w:rFonts w:hint="eastAsia" w:ascii="宋体" w:hAnsi="宋体"/>
          <w:sz w:val="24"/>
          <w:szCs w:val="24"/>
        </w:rPr>
        <w:t>1.3.2.9.1预制舱通道门板上需设置紧急逃生门锁，满足人员紧急逃生要求。门锁需满足防火要求，高可靠，长寿命。</w:t>
      </w:r>
    </w:p>
    <w:p w14:paraId="5CB520CA">
      <w:pPr>
        <w:spacing w:line="360" w:lineRule="auto"/>
        <w:ind w:left="-142" w:firstLine="487" w:firstLineChars="203"/>
        <w:rPr>
          <w:rFonts w:ascii="宋体" w:hAnsi="宋体"/>
          <w:sz w:val="24"/>
          <w:szCs w:val="24"/>
        </w:rPr>
      </w:pPr>
      <w:r>
        <w:rPr>
          <w:rFonts w:hint="eastAsia" w:ascii="宋体" w:hAnsi="宋体"/>
          <w:sz w:val="24"/>
          <w:szCs w:val="24"/>
        </w:rPr>
        <w:t>1.3.2.9.2紧急逃生通道设置醒目的安全出口指示，相关通道指示设备均需考虑应急电源，以保证其可靠指示。</w:t>
      </w:r>
    </w:p>
    <w:p w14:paraId="07F3D38D">
      <w:pPr>
        <w:pStyle w:val="5"/>
        <w:rPr>
          <w:rFonts w:ascii="宋体" w:hAnsi="宋体"/>
          <w:b w:val="0"/>
          <w:sz w:val="28"/>
          <w:szCs w:val="28"/>
        </w:rPr>
      </w:pPr>
      <w:bookmarkStart w:id="79" w:name="_Toc97221646"/>
      <w:r>
        <w:rPr>
          <w:rFonts w:hint="eastAsia" w:ascii="宋体" w:hAnsi="宋体"/>
          <w:b w:val="0"/>
          <w:sz w:val="28"/>
          <w:szCs w:val="28"/>
        </w:rPr>
        <w:t>1.3.2.10 预制舱防火性能</w:t>
      </w:r>
      <w:bookmarkEnd w:id="79"/>
    </w:p>
    <w:p w14:paraId="4F0002AB">
      <w:pPr>
        <w:spacing w:line="360" w:lineRule="auto"/>
        <w:ind w:firstLine="480" w:firstLineChars="200"/>
        <w:rPr>
          <w:rFonts w:ascii="宋体" w:hAnsi="宋体"/>
          <w:sz w:val="24"/>
          <w:szCs w:val="24"/>
        </w:rPr>
      </w:pPr>
      <w:r>
        <w:rPr>
          <w:rFonts w:hint="eastAsia" w:ascii="宋体" w:hAnsi="宋体"/>
          <w:sz w:val="24"/>
          <w:szCs w:val="24"/>
        </w:rPr>
        <w:t>1.3.2.10.1预制舱应保证良好的防火性能，舱体壁板需保证内部或者外部着火时的最低性能水平为耐火</w:t>
      </w:r>
      <w:r>
        <w:rPr>
          <w:rFonts w:ascii="宋体" w:hAnsi="宋体"/>
          <w:sz w:val="24"/>
          <w:szCs w:val="24"/>
        </w:rPr>
        <w:t>3小时以上,3小时内舱体外壳具有完整性及防火性，</w:t>
      </w:r>
      <w:r>
        <w:rPr>
          <w:rFonts w:hint="eastAsia"/>
          <w:b/>
          <w:sz w:val="24"/>
          <w:szCs w:val="24"/>
        </w:rPr>
        <w:t>★</w:t>
      </w:r>
      <w:r>
        <w:rPr>
          <w:rFonts w:ascii="宋体" w:hAnsi="宋体"/>
          <w:b/>
          <w:sz w:val="24"/>
          <w:szCs w:val="24"/>
        </w:rPr>
        <w:t>并</w:t>
      </w:r>
      <w:r>
        <w:rPr>
          <w:rFonts w:hint="eastAsia" w:ascii="宋体" w:hAnsi="宋体"/>
          <w:b/>
          <w:sz w:val="24"/>
          <w:szCs w:val="24"/>
        </w:rPr>
        <w:t>在投标文件中</w:t>
      </w:r>
      <w:r>
        <w:rPr>
          <w:rFonts w:ascii="宋体" w:hAnsi="宋体"/>
          <w:b/>
          <w:sz w:val="24"/>
          <w:szCs w:val="24"/>
        </w:rPr>
        <w:t>提供由专业第三方机构出具预制舱壁板</w:t>
      </w:r>
      <w:r>
        <w:rPr>
          <w:rFonts w:hint="eastAsia" w:ascii="宋体" w:hAnsi="宋体"/>
          <w:b/>
          <w:sz w:val="24"/>
          <w:szCs w:val="24"/>
        </w:rPr>
        <w:t>防火试验报告</w:t>
      </w:r>
      <w:r>
        <w:rPr>
          <w:rFonts w:hint="eastAsia" w:ascii="宋体" w:hAnsi="宋体"/>
          <w:sz w:val="24"/>
          <w:szCs w:val="24"/>
        </w:rPr>
        <w:t>。</w:t>
      </w:r>
    </w:p>
    <w:p w14:paraId="3940903B">
      <w:pPr>
        <w:spacing w:line="360" w:lineRule="auto"/>
        <w:ind w:firstLine="480" w:firstLineChars="200"/>
        <w:rPr>
          <w:rFonts w:ascii="宋体" w:hAnsi="宋体"/>
          <w:sz w:val="24"/>
          <w:szCs w:val="24"/>
        </w:rPr>
      </w:pPr>
      <w:r>
        <w:rPr>
          <w:rFonts w:hint="eastAsia" w:ascii="宋体" w:hAnsi="宋体"/>
          <w:sz w:val="24"/>
          <w:szCs w:val="24"/>
        </w:rPr>
        <w:t>1.3.2.10.2预制舱排烟设计应符合现行国家标准GB50016《建筑设计防火规范》的规定，电气配电装置预制舱应设置机械排烟装置；且当火灾发生时，送、排风系统、空调系统应能自动停止运行。</w:t>
      </w:r>
    </w:p>
    <w:p w14:paraId="347553F0">
      <w:pPr>
        <w:spacing w:line="360" w:lineRule="auto"/>
        <w:ind w:firstLine="480" w:firstLineChars="200"/>
        <w:rPr>
          <w:rFonts w:ascii="宋体" w:hAnsi="宋体"/>
          <w:sz w:val="24"/>
          <w:szCs w:val="24"/>
        </w:rPr>
      </w:pPr>
      <w:r>
        <w:rPr>
          <w:rFonts w:hint="eastAsia" w:ascii="宋体" w:hAnsi="宋体"/>
          <w:sz w:val="24"/>
          <w:szCs w:val="24"/>
        </w:rPr>
        <w:t>1.3.2.10.3预制舱消防供电及应急照明设计应符合现行国家标准GB50229《火力发电厂与变电所设计防火规范》的规定。</w:t>
      </w:r>
    </w:p>
    <w:p w14:paraId="13342E3E">
      <w:pPr>
        <w:pStyle w:val="5"/>
        <w:rPr>
          <w:rFonts w:ascii="宋体" w:hAnsi="宋体"/>
          <w:b w:val="0"/>
          <w:sz w:val="28"/>
          <w:szCs w:val="28"/>
        </w:rPr>
      </w:pPr>
      <w:bookmarkStart w:id="80" w:name="_Toc389597652"/>
      <w:bookmarkStart w:id="81" w:name="_Toc389594634"/>
      <w:bookmarkStart w:id="82" w:name="_Toc97221647"/>
      <w:r>
        <w:rPr>
          <w:rFonts w:hint="eastAsia" w:ascii="宋体" w:hAnsi="宋体"/>
          <w:b w:val="0"/>
          <w:sz w:val="28"/>
          <w:szCs w:val="28"/>
        </w:rPr>
        <w:t>1.3.2.11</w:t>
      </w:r>
      <w:bookmarkEnd w:id="80"/>
      <w:bookmarkEnd w:id="81"/>
      <w:r>
        <w:rPr>
          <w:rFonts w:hint="eastAsia" w:ascii="宋体" w:hAnsi="宋体"/>
          <w:b w:val="0"/>
          <w:sz w:val="28"/>
          <w:szCs w:val="28"/>
        </w:rPr>
        <w:t>舱体照明</w:t>
      </w:r>
      <w:bookmarkEnd w:id="82"/>
    </w:p>
    <w:p w14:paraId="569C3C14">
      <w:pPr>
        <w:spacing w:line="360" w:lineRule="auto"/>
        <w:ind w:left="-142" w:firstLine="487" w:firstLineChars="203"/>
        <w:rPr>
          <w:rFonts w:ascii="宋体" w:hAnsi="宋体"/>
          <w:sz w:val="24"/>
          <w:szCs w:val="24"/>
        </w:rPr>
      </w:pPr>
      <w:r>
        <w:rPr>
          <w:rFonts w:hint="eastAsia" w:ascii="宋体" w:hAnsi="宋体"/>
          <w:sz w:val="24"/>
          <w:szCs w:val="24"/>
        </w:rPr>
        <w:t>1.3.2.11.1  预制舱检修走廊内设置通道照明灯，照明灯必须采用LED灯，并保证足够的照度，方便箱体内部的检修和试验。</w:t>
      </w:r>
    </w:p>
    <w:p w14:paraId="24AC8D8D">
      <w:pPr>
        <w:spacing w:line="360" w:lineRule="auto"/>
        <w:ind w:left="-142" w:firstLine="487" w:firstLineChars="203"/>
        <w:rPr>
          <w:rFonts w:ascii="宋体" w:hAnsi="宋体"/>
          <w:sz w:val="24"/>
          <w:szCs w:val="24"/>
        </w:rPr>
      </w:pPr>
      <w:r>
        <w:rPr>
          <w:rFonts w:hint="eastAsia" w:ascii="宋体" w:hAnsi="宋体"/>
          <w:sz w:val="24"/>
          <w:szCs w:val="24"/>
        </w:rPr>
        <w:t>1.3.2.11.2  预制舱检修走廊两端分别设置事故照明，并在全站停电的情况下能够自动启动，保证检修走廊内的事故照明。</w:t>
      </w:r>
    </w:p>
    <w:p w14:paraId="1D5DAB68">
      <w:pPr>
        <w:pStyle w:val="5"/>
        <w:rPr>
          <w:rFonts w:ascii="宋体" w:hAnsi="宋体"/>
          <w:b w:val="0"/>
          <w:sz w:val="28"/>
          <w:szCs w:val="28"/>
        </w:rPr>
      </w:pPr>
      <w:bookmarkStart w:id="83" w:name="_Toc389597653"/>
      <w:bookmarkStart w:id="84" w:name="_Toc389594635"/>
      <w:bookmarkStart w:id="85" w:name="_Toc97221648"/>
      <w:r>
        <w:rPr>
          <w:rFonts w:hint="eastAsia" w:ascii="宋体" w:hAnsi="宋体"/>
          <w:b w:val="0"/>
          <w:sz w:val="28"/>
          <w:szCs w:val="28"/>
        </w:rPr>
        <w:t>1.3.2.12</w:t>
      </w:r>
      <w:bookmarkEnd w:id="83"/>
      <w:bookmarkEnd w:id="84"/>
      <w:r>
        <w:rPr>
          <w:rFonts w:hint="eastAsia" w:ascii="宋体" w:hAnsi="宋体"/>
          <w:b w:val="0"/>
          <w:sz w:val="28"/>
          <w:szCs w:val="28"/>
        </w:rPr>
        <w:t>舱体运维与检修</w:t>
      </w:r>
      <w:bookmarkEnd w:id="85"/>
    </w:p>
    <w:p w14:paraId="3B717C9E">
      <w:pPr>
        <w:spacing w:line="360" w:lineRule="auto"/>
        <w:ind w:left="-142" w:firstLine="487" w:firstLineChars="203"/>
        <w:rPr>
          <w:rFonts w:ascii="宋体" w:hAnsi="宋体"/>
          <w:sz w:val="24"/>
          <w:szCs w:val="24"/>
        </w:rPr>
      </w:pPr>
      <w:r>
        <w:rPr>
          <w:rFonts w:hint="eastAsia" w:ascii="宋体" w:hAnsi="宋体"/>
          <w:sz w:val="24"/>
          <w:szCs w:val="24"/>
        </w:rPr>
        <w:t>1.3.2.12.1 舱体护栏与登舱梯</w:t>
      </w:r>
    </w:p>
    <w:p w14:paraId="47894232">
      <w:pPr>
        <w:spacing w:line="360" w:lineRule="auto"/>
        <w:ind w:left="-142" w:firstLine="487" w:firstLineChars="203"/>
        <w:rPr>
          <w:rFonts w:ascii="宋体" w:hAnsi="宋体"/>
          <w:sz w:val="24"/>
          <w:szCs w:val="24"/>
        </w:rPr>
      </w:pPr>
      <w:r>
        <w:rPr>
          <w:rFonts w:hint="eastAsia" w:ascii="宋体" w:hAnsi="宋体"/>
          <w:sz w:val="24"/>
          <w:szCs w:val="24"/>
        </w:rPr>
        <w:t>对于立体建站模式，二层舱体需设置防护围栏，方便运维以及保证安全。登舱梯顶部踏板与护栏的底座齐平，脚踏为格栅式，坡度≯55°，脚踏宽度≮250mm，脚踏间高度差≯300mm，登舱梯两侧设置扶栏等防护措施。</w:t>
      </w:r>
    </w:p>
    <w:p w14:paraId="3ACEF8FD">
      <w:pPr>
        <w:spacing w:line="360" w:lineRule="auto"/>
        <w:ind w:firstLine="360" w:firstLineChars="150"/>
        <w:rPr>
          <w:rFonts w:ascii="宋体" w:hAnsi="宋体"/>
          <w:sz w:val="24"/>
          <w:szCs w:val="24"/>
        </w:rPr>
      </w:pPr>
      <w:r>
        <w:rPr>
          <w:rFonts w:hint="eastAsia" w:ascii="宋体" w:hAnsi="宋体"/>
          <w:sz w:val="24"/>
          <w:szCs w:val="24"/>
        </w:rPr>
        <w:t>1.3.2.12.2 设备检修</w:t>
      </w:r>
    </w:p>
    <w:p w14:paraId="1833B739">
      <w:pPr>
        <w:spacing w:line="360" w:lineRule="auto"/>
        <w:ind w:left="-142" w:firstLine="487" w:firstLineChars="203"/>
        <w:rPr>
          <w:rFonts w:ascii="宋体" w:hAnsi="宋体"/>
          <w:sz w:val="24"/>
          <w:szCs w:val="24"/>
        </w:rPr>
      </w:pPr>
      <w:r>
        <w:rPr>
          <w:rFonts w:hint="eastAsia" w:ascii="宋体" w:hAnsi="宋体"/>
          <w:sz w:val="24"/>
          <w:szCs w:val="24"/>
        </w:rPr>
        <w:t>为方便预制舱内部设备检修，预制舱设计时应具备内部设备单独移出条件，内部设备可方便转移至舱外，具备设备整体更换的功能。</w:t>
      </w:r>
    </w:p>
    <w:p w14:paraId="0E0B1534">
      <w:pPr>
        <w:spacing w:line="360" w:lineRule="auto"/>
        <w:ind w:firstLine="360" w:firstLineChars="150"/>
        <w:rPr>
          <w:rFonts w:ascii="宋体" w:hAnsi="宋体"/>
          <w:sz w:val="24"/>
          <w:szCs w:val="24"/>
        </w:rPr>
      </w:pPr>
      <w:r>
        <w:rPr>
          <w:rFonts w:hint="eastAsia" w:ascii="宋体" w:hAnsi="宋体"/>
          <w:sz w:val="24"/>
          <w:szCs w:val="24"/>
        </w:rPr>
        <w:t>1.3.2.12.3 内部布置</w:t>
      </w:r>
    </w:p>
    <w:p w14:paraId="751171FD">
      <w:pPr>
        <w:spacing w:line="360" w:lineRule="auto"/>
        <w:ind w:left="-142" w:firstLine="487" w:firstLineChars="203"/>
        <w:rPr>
          <w:rFonts w:ascii="宋体" w:hAnsi="宋体"/>
          <w:sz w:val="24"/>
          <w:szCs w:val="24"/>
        </w:rPr>
      </w:pPr>
      <w:r>
        <w:rPr>
          <w:rFonts w:hint="eastAsia" w:ascii="宋体" w:hAnsi="宋体"/>
          <w:sz w:val="24"/>
          <w:szCs w:val="24"/>
        </w:rPr>
        <w:t>预制舱内部设备通道预留应满足GB 50060-2008 《3-110kV高压配电装置设计规程》等相关标准规范的要求。</w:t>
      </w:r>
    </w:p>
    <w:p w14:paraId="3F0255C2">
      <w:pPr>
        <w:pStyle w:val="5"/>
        <w:rPr>
          <w:rFonts w:ascii="宋体" w:hAnsi="宋体"/>
          <w:b w:val="0"/>
          <w:sz w:val="28"/>
          <w:szCs w:val="28"/>
        </w:rPr>
      </w:pPr>
      <w:bookmarkStart w:id="86" w:name="_Toc97221649"/>
      <w:bookmarkStart w:id="87" w:name="_Toc389594636"/>
      <w:bookmarkStart w:id="88" w:name="_Toc389597654"/>
      <w:r>
        <w:rPr>
          <w:rFonts w:hint="eastAsia" w:ascii="宋体" w:hAnsi="宋体"/>
          <w:b w:val="0"/>
          <w:sz w:val="28"/>
          <w:szCs w:val="28"/>
        </w:rPr>
        <w:t>1.3.2.13</w:t>
      </w:r>
      <w:r>
        <w:rPr>
          <w:rFonts w:ascii="宋体" w:hAnsi="宋体"/>
          <w:b w:val="0"/>
          <w:sz w:val="28"/>
          <w:szCs w:val="28"/>
        </w:rPr>
        <w:t>舱体防涡流措施</w:t>
      </w:r>
      <w:bookmarkEnd w:id="86"/>
      <w:bookmarkEnd w:id="87"/>
      <w:bookmarkEnd w:id="88"/>
    </w:p>
    <w:p w14:paraId="6934FDBA">
      <w:pPr>
        <w:spacing w:line="360" w:lineRule="auto"/>
        <w:ind w:firstLine="480" w:firstLineChars="200"/>
        <w:rPr>
          <w:rFonts w:ascii="宋体" w:hAnsi="宋体"/>
          <w:sz w:val="24"/>
          <w:szCs w:val="24"/>
        </w:rPr>
      </w:pPr>
      <w:r>
        <w:rPr>
          <w:rFonts w:hint="eastAsia" w:ascii="宋体" w:hAnsi="宋体"/>
          <w:sz w:val="24"/>
          <w:szCs w:val="24"/>
        </w:rPr>
        <w:t>当母线穿隔预制箱体时，预制舱厂家应采取可靠的防涡流措施。固定母线用金属夹件应选用不锈钢或铝等非磁性材料，预制舱箱体上安装金属夹件的门板及框架应选用不锈钢或铝等非导磁材料，以保证母线进入预制舱箱体时不形成导磁回路。</w:t>
      </w:r>
    </w:p>
    <w:p w14:paraId="253A31AC">
      <w:pPr>
        <w:pStyle w:val="5"/>
        <w:rPr>
          <w:rFonts w:ascii="宋体" w:hAnsi="宋体"/>
          <w:b w:val="0"/>
          <w:sz w:val="28"/>
          <w:szCs w:val="28"/>
        </w:rPr>
      </w:pPr>
      <w:bookmarkStart w:id="89" w:name="_Toc97221650"/>
      <w:bookmarkStart w:id="90" w:name="_Toc389597655"/>
      <w:bookmarkStart w:id="91" w:name="_Toc389594637"/>
      <w:r>
        <w:rPr>
          <w:rFonts w:hint="eastAsia" w:ascii="宋体" w:hAnsi="宋体"/>
          <w:b w:val="0"/>
          <w:sz w:val="28"/>
          <w:szCs w:val="28"/>
        </w:rPr>
        <w:t>1.3.2.14 舱体接地</w:t>
      </w:r>
      <w:bookmarkEnd w:id="89"/>
      <w:bookmarkEnd w:id="90"/>
      <w:bookmarkEnd w:id="91"/>
    </w:p>
    <w:p w14:paraId="05D2E77A">
      <w:pPr>
        <w:spacing w:line="360" w:lineRule="auto"/>
        <w:ind w:firstLine="480" w:firstLineChars="200"/>
        <w:rPr>
          <w:rFonts w:ascii="宋体" w:hAnsi="宋体"/>
          <w:sz w:val="24"/>
          <w:szCs w:val="24"/>
        </w:rPr>
      </w:pPr>
      <w:r>
        <w:rPr>
          <w:rFonts w:hint="eastAsia" w:ascii="宋体" w:hAnsi="宋体"/>
          <w:sz w:val="24"/>
          <w:szCs w:val="24"/>
        </w:rPr>
        <w:t>预制舱的箱体底架上应设专用接地导体，该接地导体上应设有与接地网相连接的固定接地端子，与预制舱内各设备接地和保护接地相连，并应有明显的接地标志。接地端子为直径不小于12mm的铜质螺栓。预制舱的金属骨架，高配电装置、低配电装置和变压器室的金属支架均应有符合技术条件的接地端子，并与专用接地导体可靠地连接在一起。预制舱每台箱体的底架外部应至少设有4个明显的接地点，该接地点应采用铜板与可靠底架焊接，并配有直径不小于12mm的铜质螺栓，以便现场进行箱体与基础接地网的连接。</w:t>
      </w:r>
    </w:p>
    <w:p w14:paraId="04207085">
      <w:pPr>
        <w:pStyle w:val="5"/>
        <w:rPr>
          <w:rFonts w:ascii="宋体" w:hAnsi="宋体"/>
          <w:sz w:val="28"/>
          <w:szCs w:val="28"/>
        </w:rPr>
      </w:pPr>
      <w:bookmarkStart w:id="92" w:name="_Toc97221651"/>
      <w:r>
        <w:rPr>
          <w:rFonts w:hint="eastAsia" w:ascii="宋体" w:hAnsi="宋体"/>
          <w:sz w:val="28"/>
          <w:szCs w:val="28"/>
        </w:rPr>
        <w:t>1.4 预制舱内辅助控制系统</w:t>
      </w:r>
      <w:bookmarkEnd w:id="92"/>
    </w:p>
    <w:p w14:paraId="72EF0C81">
      <w:pPr>
        <w:rPr>
          <w:rFonts w:ascii="宋体" w:hAnsi="宋体"/>
          <w:sz w:val="28"/>
          <w:szCs w:val="28"/>
        </w:rPr>
      </w:pPr>
      <w:r>
        <w:rPr>
          <w:rFonts w:hint="eastAsia" w:ascii="宋体" w:hAnsi="宋体"/>
          <w:sz w:val="28"/>
          <w:szCs w:val="28"/>
        </w:rPr>
        <w:t>1.4.1 舱内辅助系统的设计依据及应遵循的规定</w:t>
      </w:r>
    </w:p>
    <w:p w14:paraId="7044954B">
      <w:pPr>
        <w:spacing w:line="360" w:lineRule="auto"/>
        <w:ind w:firstLine="480" w:firstLineChars="200"/>
        <w:rPr>
          <w:rFonts w:ascii="宋体" w:hAnsi="宋体"/>
          <w:b/>
          <w:sz w:val="24"/>
          <w:szCs w:val="24"/>
        </w:rPr>
      </w:pPr>
      <w:r>
        <w:rPr>
          <w:rFonts w:hint="eastAsia" w:ascii="宋体" w:hAnsi="宋体" w:cs="宋体"/>
          <w:kern w:val="0"/>
          <w:sz w:val="24"/>
          <w:szCs w:val="24"/>
        </w:rPr>
        <w:t>GB16796-2009    安全防范报警设备安全要求和试验方法</w:t>
      </w:r>
    </w:p>
    <w:p w14:paraId="7495122F">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GB10408.1-2000  入侵探测器第1部分：通用要求</w:t>
      </w:r>
    </w:p>
    <w:p w14:paraId="109C80B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GB12663-2007    防盗报警控制器通用技术条件</w:t>
      </w:r>
    </w:p>
    <w:p w14:paraId="36267191">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GB4798.4-2007   电工电子产品应用环境条件无气候防护场所固定使用</w:t>
      </w:r>
    </w:p>
    <w:p w14:paraId="04A33085">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GB2423.10-2008  电工电子产品环境试验</w:t>
      </w:r>
    </w:p>
    <w:p w14:paraId="17A819C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IEC364-4-41     保护接地和防雷接地标准</w:t>
      </w:r>
    </w:p>
    <w:p w14:paraId="4916DF9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GA/T75-94       安全防范工程程序与要求</w:t>
      </w:r>
    </w:p>
    <w:p w14:paraId="5A9CB73A">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GA308-2001      安全防范系统验收规则</w:t>
      </w:r>
    </w:p>
    <w:p w14:paraId="5804FBB3">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GA/T74-2000     安全防范系统通用图形符号</w:t>
      </w:r>
    </w:p>
    <w:p w14:paraId="73FF5410">
      <w:pPr>
        <w:spacing w:line="360" w:lineRule="auto"/>
        <w:ind w:firstLine="480" w:firstLineChars="200"/>
        <w:rPr>
          <w:rFonts w:ascii="宋体" w:hAnsi="宋体" w:cs="宋体"/>
          <w:b/>
          <w:kern w:val="0"/>
          <w:sz w:val="24"/>
          <w:szCs w:val="24"/>
        </w:rPr>
      </w:pPr>
      <w:r>
        <w:rPr>
          <w:rFonts w:hint="eastAsia" w:ascii="宋体" w:hAnsi="宋体" w:cs="宋体"/>
          <w:kern w:val="0"/>
          <w:sz w:val="24"/>
          <w:szCs w:val="24"/>
        </w:rPr>
        <w:t>GB50115-2009    工业电视系统工程设计规范</w:t>
      </w:r>
    </w:p>
    <w:p w14:paraId="39D2775E">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GB/16677-1996   报警图像信号有线传输装置</w:t>
      </w:r>
    </w:p>
    <w:p w14:paraId="09A330CE">
      <w:pPr>
        <w:pStyle w:val="5"/>
        <w:spacing w:line="415" w:lineRule="auto"/>
        <w:rPr>
          <w:rFonts w:ascii="宋体" w:hAnsi="宋体"/>
          <w:sz w:val="28"/>
          <w:szCs w:val="28"/>
        </w:rPr>
      </w:pPr>
      <w:bookmarkStart w:id="93" w:name="_Toc1556"/>
      <w:bookmarkStart w:id="94" w:name="_Toc97221652"/>
      <w:r>
        <w:rPr>
          <w:rFonts w:hint="eastAsia" w:ascii="宋体" w:hAnsi="宋体"/>
          <w:sz w:val="28"/>
          <w:szCs w:val="28"/>
        </w:rPr>
        <w:t>1.4.2 适用环境条件</w:t>
      </w:r>
      <w:bookmarkEnd w:id="93"/>
      <w:bookmarkEnd w:id="94"/>
    </w:p>
    <w:p w14:paraId="1BC9393E">
      <w:pPr>
        <w:spacing w:line="360" w:lineRule="auto"/>
        <w:ind w:firstLine="600" w:firstLineChars="250"/>
        <w:rPr>
          <w:rFonts w:ascii="宋体" w:hAnsi="宋体"/>
          <w:sz w:val="24"/>
          <w:szCs w:val="24"/>
        </w:rPr>
      </w:pPr>
      <w:r>
        <w:rPr>
          <w:rFonts w:hint="eastAsia" w:ascii="宋体" w:hAnsi="宋体"/>
          <w:sz w:val="24"/>
          <w:szCs w:val="24"/>
        </w:rPr>
        <w:t>辅助系统应能在非破坏性自然天气条件下正常运行。</w:t>
      </w:r>
    </w:p>
    <w:p w14:paraId="261A359B">
      <w:pPr>
        <w:pStyle w:val="5"/>
        <w:numPr>
          <w:ilvl w:val="2"/>
          <w:numId w:val="7"/>
        </w:numPr>
        <w:spacing w:line="415" w:lineRule="auto"/>
        <w:rPr>
          <w:rFonts w:ascii="宋体" w:hAnsi="宋体"/>
          <w:sz w:val="28"/>
          <w:szCs w:val="28"/>
        </w:rPr>
      </w:pPr>
      <w:bookmarkStart w:id="95" w:name="_Toc97221653"/>
      <w:bookmarkStart w:id="96" w:name="_Toc18123"/>
      <w:r>
        <w:rPr>
          <w:rFonts w:hint="eastAsia" w:ascii="宋体" w:hAnsi="宋体"/>
          <w:sz w:val="28"/>
          <w:szCs w:val="28"/>
        </w:rPr>
        <w:t>舱内辅助系统功能目标</w:t>
      </w:r>
      <w:bookmarkEnd w:id="95"/>
      <w:bookmarkEnd w:id="96"/>
    </w:p>
    <w:p w14:paraId="4E11BE2B">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.4.3.1</w:t>
      </w:r>
      <w:r>
        <w:rPr>
          <w:rFonts w:hint="eastAsia" w:ascii="宋体" w:hAnsi="宋体"/>
          <w:sz w:val="24"/>
          <w:szCs w:val="24"/>
        </w:rPr>
        <w:t>系统软件采用组态技术，工业实时数据库与关系型数据库结合的数据处理技术；</w:t>
      </w:r>
    </w:p>
    <w:p w14:paraId="1FC5C399">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.4.3.2</w:t>
      </w:r>
      <w:r>
        <w:rPr>
          <w:rFonts w:hint="eastAsia" w:ascii="宋体" w:hAnsi="宋体"/>
          <w:sz w:val="24"/>
          <w:szCs w:val="24"/>
        </w:rPr>
        <w:t>配有灵活功能强大的后台支持软件，支持局域网通讯方式，可对舱内辅助系统进行远方撤布防设置，远程控制软件应能显示系统的实时状态（在防、撤防、断电、故障等）。</w:t>
      </w:r>
    </w:p>
    <w:p w14:paraId="40408673">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.4.3.3</w:t>
      </w:r>
      <w:r>
        <w:rPr>
          <w:rFonts w:hint="eastAsia" w:ascii="宋体" w:hAnsi="宋体"/>
          <w:sz w:val="24"/>
          <w:szCs w:val="24"/>
        </w:rPr>
        <w:t>系统应有良好的可扩展性能与变电站的图像监视系统、环境监控系统兼容联动</w:t>
      </w:r>
      <w:r>
        <w:rPr>
          <w:rFonts w:ascii="宋体" w:hAnsi="宋体"/>
          <w:sz w:val="24"/>
          <w:szCs w:val="24"/>
        </w:rPr>
        <w:t>；</w:t>
      </w:r>
      <w:r>
        <w:rPr>
          <w:rFonts w:hint="eastAsia" w:ascii="宋体" w:hAnsi="宋体"/>
          <w:sz w:val="24"/>
          <w:szCs w:val="24"/>
        </w:rPr>
        <w:t>可实现用户权限分级设置；对用户操作有操作日志和报警记录可供查询。</w:t>
      </w:r>
    </w:p>
    <w:p w14:paraId="0AFAAFA4">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.4.3.4</w:t>
      </w:r>
      <w:r>
        <w:rPr>
          <w:rFonts w:hint="eastAsia" w:ascii="宋体" w:hAnsi="宋体"/>
          <w:sz w:val="24"/>
          <w:szCs w:val="24"/>
        </w:rPr>
        <w:t>可以实现安防、消防、视频、SF6、环境监控系统融合，集成在一个平台上，实现安防、消防、视频、SF6、环境的报警联动、录像等功能。</w:t>
      </w:r>
    </w:p>
    <w:p w14:paraId="50937008">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.4.3.5</w:t>
      </w:r>
      <w:r>
        <w:rPr>
          <w:rFonts w:hint="eastAsia" w:ascii="宋体" w:hAnsi="宋体"/>
          <w:sz w:val="24"/>
          <w:szCs w:val="24"/>
        </w:rPr>
        <w:t>有入侵信号产生时，能够实现现场警铃、灯光惊吓，远方报警功能。</w:t>
      </w:r>
    </w:p>
    <w:p w14:paraId="5B32F071">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.4.3.6</w:t>
      </w:r>
      <w:r>
        <w:rPr>
          <w:rFonts w:hint="eastAsia" w:ascii="宋体" w:hAnsi="宋体"/>
          <w:sz w:val="24"/>
          <w:szCs w:val="24"/>
        </w:rPr>
        <w:t>提供开关量接点报警信号并接入保护监控系统。</w:t>
      </w:r>
    </w:p>
    <w:p w14:paraId="2F640695">
      <w:pPr>
        <w:spacing w:line="360" w:lineRule="auto"/>
        <w:ind w:firstLine="420"/>
        <w:rPr>
          <w:rFonts w:ascii="宋体" w:hAnsi="宋体"/>
          <w:sz w:val="24"/>
          <w:szCs w:val="24"/>
        </w:rPr>
      </w:pPr>
      <w:r>
        <w:rPr>
          <w:rFonts w:hint="eastAsia" w:ascii="宋体" w:hAnsi="宋体"/>
          <w:sz w:val="24"/>
          <w:szCs w:val="24"/>
        </w:rPr>
        <w:t>1</w:t>
      </w:r>
      <w:r>
        <w:rPr>
          <w:rFonts w:ascii="宋体" w:hAnsi="宋体"/>
          <w:sz w:val="24"/>
          <w:szCs w:val="24"/>
        </w:rPr>
        <w:t>.4.3.8</w:t>
      </w:r>
      <w:r>
        <w:rPr>
          <w:rFonts w:hint="eastAsia" w:ascii="宋体" w:hAnsi="宋体"/>
          <w:sz w:val="24"/>
          <w:szCs w:val="24"/>
        </w:rPr>
        <w:t>网络拓扑图</w:t>
      </w:r>
    </w:p>
    <w:p w14:paraId="1FABCC75">
      <w:pPr>
        <w:jc w:val="center"/>
        <w:rPr>
          <w:rFonts w:ascii="宋体" w:hAnsi="宋体"/>
        </w:rPr>
      </w:pPr>
      <w:r>
        <w:rPr>
          <w:rFonts w:ascii="宋体" w:hAnsi="宋体"/>
        </w:rPr>
        <w:drawing>
          <wp:inline distT="0" distB="0" distL="114300" distR="114300">
            <wp:extent cx="5237480" cy="3584575"/>
            <wp:effectExtent l="0" t="0" r="762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37480" cy="3584575"/>
                    </a:xfrm>
                    <a:prstGeom prst="rect">
                      <a:avLst/>
                    </a:prstGeom>
                    <a:noFill/>
                    <a:ln>
                      <a:noFill/>
                    </a:ln>
                  </pic:spPr>
                </pic:pic>
              </a:graphicData>
            </a:graphic>
          </wp:inline>
        </w:drawing>
      </w:r>
    </w:p>
    <w:p w14:paraId="402A0504">
      <w:pPr>
        <w:pStyle w:val="5"/>
        <w:rPr>
          <w:rFonts w:ascii="宋体" w:hAnsi="宋体"/>
          <w:sz w:val="28"/>
          <w:szCs w:val="28"/>
        </w:rPr>
      </w:pPr>
      <w:bookmarkStart w:id="97" w:name="_Toc388562908"/>
      <w:bookmarkStart w:id="98" w:name="_Toc22289"/>
      <w:bookmarkStart w:id="99" w:name="_Toc97221654"/>
      <w:r>
        <w:rPr>
          <w:rFonts w:hint="eastAsia" w:ascii="宋体" w:hAnsi="宋体"/>
          <w:sz w:val="28"/>
          <w:szCs w:val="28"/>
        </w:rPr>
        <w:t>1.</w:t>
      </w:r>
      <w:r>
        <w:rPr>
          <w:rFonts w:ascii="宋体" w:hAnsi="宋体"/>
          <w:sz w:val="28"/>
          <w:szCs w:val="28"/>
        </w:rPr>
        <w:t>4</w:t>
      </w:r>
      <w:r>
        <w:rPr>
          <w:rFonts w:hint="eastAsia" w:ascii="宋体" w:hAnsi="宋体"/>
          <w:sz w:val="28"/>
          <w:szCs w:val="28"/>
        </w:rPr>
        <w:t>.</w:t>
      </w:r>
      <w:r>
        <w:rPr>
          <w:rFonts w:ascii="宋体" w:hAnsi="宋体"/>
          <w:sz w:val="28"/>
          <w:szCs w:val="28"/>
        </w:rPr>
        <w:t>4</w:t>
      </w:r>
      <w:r>
        <w:rPr>
          <w:rFonts w:hint="eastAsia" w:ascii="宋体" w:hAnsi="宋体"/>
          <w:sz w:val="28"/>
          <w:szCs w:val="28"/>
        </w:rPr>
        <w:t xml:space="preserve"> 设备选择及汇接</w:t>
      </w:r>
      <w:bookmarkEnd w:id="97"/>
      <w:bookmarkEnd w:id="98"/>
      <w:bookmarkEnd w:id="99"/>
    </w:p>
    <w:p w14:paraId="651CA6D0">
      <w:pPr>
        <w:spacing w:line="360" w:lineRule="auto"/>
        <w:ind w:firstLine="420"/>
        <w:rPr>
          <w:rFonts w:ascii="宋体" w:hAnsi="宋体"/>
          <w:sz w:val="24"/>
        </w:rPr>
      </w:pPr>
      <w:r>
        <w:rPr>
          <w:rFonts w:hint="eastAsia" w:ascii="宋体" w:hAnsi="宋体"/>
          <w:sz w:val="24"/>
        </w:rPr>
        <w:t>按照监控区域对应的监控内容  ，需要的设备包括（安全视频摄像机、火灾报警系统及门禁系统根据实际工程选配）：</w:t>
      </w:r>
    </w:p>
    <w:p w14:paraId="120C55F9">
      <w:pPr>
        <w:pStyle w:val="79"/>
        <w:numPr>
          <w:ilvl w:val="0"/>
          <w:numId w:val="8"/>
        </w:numPr>
        <w:spacing w:line="360" w:lineRule="auto"/>
        <w:ind w:firstLineChars="0"/>
        <w:rPr>
          <w:rFonts w:ascii="宋体" w:hAnsi="宋体"/>
          <w:sz w:val="24"/>
        </w:rPr>
      </w:pPr>
      <w:r>
        <w:rPr>
          <w:rFonts w:ascii="宋体" w:hAnsi="宋体"/>
          <w:sz w:val="24"/>
        </w:rPr>
        <w:t>舱内球型红外一体化摄像机，对应室内智能小球，每套包含支架电源；</w:t>
      </w:r>
    </w:p>
    <w:p w14:paraId="44437A44">
      <w:pPr>
        <w:pStyle w:val="79"/>
        <w:numPr>
          <w:ilvl w:val="0"/>
          <w:numId w:val="9"/>
        </w:numPr>
        <w:spacing w:line="360" w:lineRule="auto"/>
        <w:ind w:firstLineChars="0"/>
        <w:rPr>
          <w:rFonts w:ascii="宋体" w:hAnsi="宋体"/>
          <w:sz w:val="24"/>
        </w:rPr>
      </w:pPr>
      <w:r>
        <w:rPr>
          <w:rFonts w:ascii="宋体" w:hAnsi="宋体"/>
          <w:sz w:val="24"/>
        </w:rPr>
        <w:t>温湿度传感器，RS485输出，每个箱体内温湿度传感器汇总到1个温湿度规范转换器，以太网输出；</w:t>
      </w:r>
    </w:p>
    <w:p w14:paraId="68B9E895">
      <w:pPr>
        <w:pStyle w:val="79"/>
        <w:numPr>
          <w:ilvl w:val="0"/>
          <w:numId w:val="9"/>
        </w:numPr>
        <w:spacing w:line="360" w:lineRule="auto"/>
        <w:ind w:firstLineChars="0"/>
        <w:rPr>
          <w:rFonts w:ascii="宋体" w:hAnsi="宋体"/>
          <w:sz w:val="24"/>
        </w:rPr>
      </w:pPr>
      <w:r>
        <w:rPr>
          <w:rFonts w:ascii="宋体" w:hAnsi="宋体"/>
          <w:sz w:val="24"/>
        </w:rPr>
        <w:t>水浸传感器，DI输出，汇接于环境监控模块；</w:t>
      </w:r>
    </w:p>
    <w:p w14:paraId="69C6BB35">
      <w:pPr>
        <w:pStyle w:val="79"/>
        <w:numPr>
          <w:ilvl w:val="0"/>
          <w:numId w:val="9"/>
        </w:numPr>
        <w:spacing w:line="360" w:lineRule="auto"/>
        <w:ind w:firstLineChars="0"/>
        <w:rPr>
          <w:rFonts w:ascii="宋体" w:hAnsi="宋体"/>
          <w:sz w:val="24"/>
        </w:rPr>
      </w:pPr>
      <w:r>
        <w:rPr>
          <w:rFonts w:ascii="宋体" w:hAnsi="宋体"/>
          <w:sz w:val="24"/>
        </w:rPr>
        <w:t>SF6探测器，RS485输出，每个箱体内的SF6探测器汇总到1个SF6规范模块，以太网输出；风机阀门控制开关，DO输出，汇接于环境监控模块或者综合控制模块，同时采用电流传感器探测风机是否启动；声光报警器，汇接于环境监控模块或者综合控制模块。</w:t>
      </w:r>
    </w:p>
    <w:p w14:paraId="2D6A56AD">
      <w:pPr>
        <w:pStyle w:val="79"/>
        <w:numPr>
          <w:ilvl w:val="0"/>
          <w:numId w:val="9"/>
        </w:numPr>
        <w:spacing w:line="360" w:lineRule="auto"/>
        <w:ind w:firstLineChars="0"/>
        <w:rPr>
          <w:rFonts w:ascii="宋体" w:hAnsi="宋体"/>
          <w:sz w:val="24"/>
        </w:rPr>
      </w:pPr>
      <w:r>
        <w:rPr>
          <w:rFonts w:ascii="宋体" w:hAnsi="宋体"/>
          <w:sz w:val="24"/>
        </w:rPr>
        <w:t>智能照明控制，采用DO输出的控制器，汇接于环境监控模块或者综合控制模块，同时采用电流传感器探测照明是否启动；箱内灯光不包括照明设备，室外灯光同时包括4套照明灯具。</w:t>
      </w:r>
    </w:p>
    <w:p w14:paraId="3D38C325">
      <w:pPr>
        <w:pStyle w:val="79"/>
        <w:numPr>
          <w:ilvl w:val="0"/>
          <w:numId w:val="9"/>
        </w:numPr>
        <w:spacing w:line="360" w:lineRule="auto"/>
        <w:ind w:firstLineChars="0"/>
        <w:rPr>
          <w:rFonts w:ascii="宋体" w:hAnsi="宋体"/>
          <w:sz w:val="24"/>
        </w:rPr>
      </w:pPr>
      <w:r>
        <w:rPr>
          <w:rFonts w:ascii="宋体" w:hAnsi="宋体"/>
          <w:sz w:val="24"/>
        </w:rPr>
        <w:t>火灾报警系统监控：</w:t>
      </w:r>
    </w:p>
    <w:p w14:paraId="0117B8B0">
      <w:pPr>
        <w:tabs>
          <w:tab w:val="left" w:pos="540"/>
        </w:tabs>
        <w:spacing w:line="300" w:lineRule="auto"/>
        <w:ind w:left="838" w:leftChars="399"/>
        <w:rPr>
          <w:rFonts w:ascii="宋体" w:hAnsi="宋体"/>
          <w:szCs w:val="21"/>
        </w:rPr>
      </w:pPr>
      <w:r>
        <w:rPr>
          <w:rFonts w:hint="eastAsia" w:ascii="宋体" w:hAnsi="宋体"/>
          <w:sz w:val="24"/>
        </w:rPr>
        <w:t>综合火灾报警系统，应采用二总线制、模块化结构，采用智能网络体系。系统具有自动和手动两种联动控制方式，并能方便地实现手</w:t>
      </w:r>
      <w:r>
        <w:rPr>
          <w:rFonts w:ascii="宋体" w:hAnsi="宋体"/>
          <w:sz w:val="24"/>
        </w:rPr>
        <w:t>/</w:t>
      </w:r>
      <w:r>
        <w:rPr>
          <w:rFonts w:hint="eastAsia" w:ascii="宋体" w:hAnsi="宋体"/>
          <w:sz w:val="24"/>
        </w:rPr>
        <w:t>自动切换。</w:t>
      </w:r>
    </w:p>
    <w:p w14:paraId="16215C6E">
      <w:pPr>
        <w:pStyle w:val="79"/>
        <w:numPr>
          <w:ilvl w:val="0"/>
          <w:numId w:val="9"/>
        </w:numPr>
        <w:spacing w:line="360" w:lineRule="auto"/>
        <w:ind w:firstLineChars="0"/>
        <w:rPr>
          <w:rFonts w:ascii="宋体" w:hAnsi="宋体"/>
          <w:sz w:val="24"/>
        </w:rPr>
      </w:pPr>
      <w:r>
        <w:rPr>
          <w:rFonts w:ascii="宋体" w:hAnsi="宋体"/>
          <w:sz w:val="24"/>
        </w:rPr>
        <w:t>箱体上的门禁，每套包含刷卡加密码门禁控制器1台，门锁1把，开门按钮1个，门磁传感器1个，以太网输出；</w:t>
      </w:r>
    </w:p>
    <w:p w14:paraId="009D1EB7">
      <w:pPr>
        <w:spacing w:line="360" w:lineRule="auto"/>
        <w:ind w:firstLine="420"/>
        <w:rPr>
          <w:rFonts w:ascii="宋体" w:hAnsi="宋体"/>
          <w:sz w:val="24"/>
        </w:rPr>
      </w:pPr>
      <w:r>
        <w:rPr>
          <w:rFonts w:hint="eastAsia" w:ascii="宋体" w:hAnsi="宋体"/>
          <w:sz w:val="24"/>
        </w:rPr>
        <w:t>配套设备包括：</w:t>
      </w:r>
    </w:p>
    <w:p w14:paraId="3681F7DB">
      <w:pPr>
        <w:pStyle w:val="79"/>
        <w:numPr>
          <w:ilvl w:val="0"/>
          <w:numId w:val="9"/>
        </w:numPr>
        <w:spacing w:line="360" w:lineRule="auto"/>
        <w:ind w:firstLineChars="0"/>
        <w:rPr>
          <w:rFonts w:ascii="宋体" w:hAnsi="宋体"/>
          <w:sz w:val="24"/>
        </w:rPr>
      </w:pPr>
      <w:r>
        <w:rPr>
          <w:rFonts w:ascii="宋体" w:hAnsi="宋体"/>
          <w:sz w:val="24"/>
        </w:rPr>
        <w:t>辅助系统屏柜，内部设备包括：</w:t>
      </w:r>
    </w:p>
    <w:p w14:paraId="0F1C796F">
      <w:pPr>
        <w:pStyle w:val="79"/>
        <w:numPr>
          <w:ilvl w:val="1"/>
          <w:numId w:val="9"/>
        </w:numPr>
        <w:spacing w:line="360" w:lineRule="auto"/>
        <w:ind w:firstLineChars="0"/>
        <w:rPr>
          <w:rFonts w:ascii="宋体" w:hAnsi="宋体"/>
          <w:sz w:val="24"/>
        </w:rPr>
      </w:pPr>
      <w:r>
        <w:rPr>
          <w:rFonts w:ascii="宋体" w:hAnsi="宋体"/>
          <w:sz w:val="24"/>
        </w:rPr>
        <w:t>视频：DVR、视频服务器等；</w:t>
      </w:r>
    </w:p>
    <w:p w14:paraId="0C1E0BD6">
      <w:pPr>
        <w:pStyle w:val="79"/>
        <w:numPr>
          <w:ilvl w:val="1"/>
          <w:numId w:val="9"/>
        </w:numPr>
        <w:spacing w:line="360" w:lineRule="auto"/>
        <w:ind w:firstLineChars="0"/>
        <w:rPr>
          <w:rFonts w:ascii="宋体" w:hAnsi="宋体"/>
          <w:sz w:val="24"/>
        </w:rPr>
      </w:pPr>
      <w:r>
        <w:rPr>
          <w:rFonts w:ascii="宋体" w:hAnsi="宋体"/>
          <w:sz w:val="24"/>
        </w:rPr>
        <w:t>规范转换模块，含空调监控、烟感火灾报警系统等；</w:t>
      </w:r>
    </w:p>
    <w:p w14:paraId="5609FAF8">
      <w:pPr>
        <w:pStyle w:val="79"/>
        <w:numPr>
          <w:ilvl w:val="1"/>
          <w:numId w:val="9"/>
        </w:numPr>
        <w:spacing w:line="360" w:lineRule="auto"/>
        <w:ind w:firstLineChars="0"/>
        <w:rPr>
          <w:rFonts w:ascii="宋体" w:hAnsi="宋体"/>
          <w:sz w:val="24"/>
        </w:rPr>
      </w:pPr>
      <w:r>
        <w:rPr>
          <w:rFonts w:ascii="宋体" w:hAnsi="宋体"/>
          <w:sz w:val="24"/>
        </w:rPr>
        <w:t>环境监控模块或者综合控制模块，含环境检测和控制量接入；</w:t>
      </w:r>
    </w:p>
    <w:p w14:paraId="67B2B35B">
      <w:pPr>
        <w:pStyle w:val="79"/>
        <w:numPr>
          <w:ilvl w:val="1"/>
          <w:numId w:val="9"/>
        </w:numPr>
        <w:spacing w:line="360" w:lineRule="auto"/>
        <w:ind w:firstLineChars="0"/>
        <w:rPr>
          <w:rFonts w:ascii="宋体" w:hAnsi="宋体"/>
          <w:sz w:val="24"/>
        </w:rPr>
      </w:pPr>
      <w:r>
        <w:rPr>
          <w:rFonts w:ascii="宋体" w:hAnsi="宋体"/>
          <w:sz w:val="24"/>
        </w:rPr>
        <w:t>综合服务器，运行辅助系统服务端；</w:t>
      </w:r>
    </w:p>
    <w:p w14:paraId="7A6AA362">
      <w:pPr>
        <w:pStyle w:val="79"/>
        <w:numPr>
          <w:ilvl w:val="1"/>
          <w:numId w:val="9"/>
        </w:numPr>
        <w:spacing w:line="360" w:lineRule="auto"/>
        <w:ind w:firstLineChars="0"/>
        <w:rPr>
          <w:rFonts w:ascii="宋体" w:hAnsi="宋体"/>
          <w:sz w:val="24"/>
        </w:rPr>
      </w:pPr>
      <w:r>
        <w:rPr>
          <w:rFonts w:ascii="宋体" w:hAnsi="宋体"/>
          <w:sz w:val="24"/>
        </w:rPr>
        <w:t>操作台，进行系统管理；</w:t>
      </w:r>
    </w:p>
    <w:p w14:paraId="1FCECF04">
      <w:pPr>
        <w:pStyle w:val="79"/>
        <w:numPr>
          <w:ilvl w:val="1"/>
          <w:numId w:val="9"/>
        </w:numPr>
        <w:spacing w:line="360" w:lineRule="auto"/>
        <w:ind w:firstLineChars="0"/>
        <w:rPr>
          <w:rFonts w:ascii="宋体" w:hAnsi="宋体"/>
          <w:sz w:val="24"/>
        </w:rPr>
      </w:pPr>
      <w:r>
        <w:rPr>
          <w:rFonts w:ascii="宋体" w:hAnsi="宋体"/>
          <w:sz w:val="24"/>
        </w:rPr>
        <w:t>网络设备；</w:t>
      </w:r>
    </w:p>
    <w:p w14:paraId="47B4AA9C">
      <w:pPr>
        <w:pStyle w:val="79"/>
        <w:numPr>
          <w:ilvl w:val="1"/>
          <w:numId w:val="9"/>
        </w:numPr>
        <w:spacing w:line="360" w:lineRule="auto"/>
        <w:ind w:firstLineChars="0"/>
        <w:rPr>
          <w:rFonts w:ascii="宋体" w:hAnsi="宋体"/>
          <w:sz w:val="24"/>
        </w:rPr>
      </w:pPr>
      <w:r>
        <w:rPr>
          <w:rFonts w:ascii="宋体" w:hAnsi="宋体"/>
          <w:sz w:val="24"/>
        </w:rPr>
        <w:t>电源设备。</w:t>
      </w:r>
    </w:p>
    <w:p w14:paraId="3226980C">
      <w:pPr>
        <w:pStyle w:val="79"/>
        <w:numPr>
          <w:ilvl w:val="1"/>
          <w:numId w:val="9"/>
        </w:numPr>
        <w:spacing w:line="360" w:lineRule="auto"/>
        <w:ind w:firstLineChars="0"/>
        <w:rPr>
          <w:rFonts w:ascii="宋体" w:hAnsi="宋体"/>
          <w:sz w:val="24"/>
        </w:rPr>
      </w:pPr>
      <w:r>
        <w:rPr>
          <w:rFonts w:ascii="宋体" w:hAnsi="宋体"/>
          <w:sz w:val="24"/>
        </w:rPr>
        <w:t>声光报警器1套，安装于辅助系统屏内，警示SF6气体泄露等告警。</w:t>
      </w:r>
    </w:p>
    <w:p w14:paraId="097A6490">
      <w:pPr>
        <w:pStyle w:val="79"/>
        <w:numPr>
          <w:ilvl w:val="0"/>
          <w:numId w:val="9"/>
        </w:numPr>
        <w:spacing w:line="360" w:lineRule="auto"/>
        <w:ind w:firstLineChars="0"/>
        <w:rPr>
          <w:rFonts w:ascii="宋体" w:hAnsi="宋体"/>
          <w:sz w:val="24"/>
        </w:rPr>
      </w:pPr>
      <w:r>
        <w:rPr>
          <w:rFonts w:ascii="宋体" w:hAnsi="宋体"/>
          <w:sz w:val="24"/>
        </w:rPr>
        <w:t>综合火灾报警主机屏柜，内部设备包括：</w:t>
      </w:r>
    </w:p>
    <w:p w14:paraId="3C979113">
      <w:pPr>
        <w:pStyle w:val="79"/>
        <w:numPr>
          <w:ilvl w:val="1"/>
          <w:numId w:val="9"/>
        </w:numPr>
        <w:spacing w:line="360" w:lineRule="auto"/>
        <w:ind w:firstLineChars="0"/>
        <w:rPr>
          <w:rFonts w:ascii="宋体" w:hAnsi="宋体"/>
          <w:sz w:val="24"/>
        </w:rPr>
      </w:pPr>
      <w:r>
        <w:rPr>
          <w:rFonts w:ascii="宋体" w:hAnsi="宋体"/>
          <w:sz w:val="24"/>
        </w:rPr>
        <w:t>火灾报警主机；</w:t>
      </w:r>
    </w:p>
    <w:p w14:paraId="49B3FB6D">
      <w:pPr>
        <w:pStyle w:val="79"/>
        <w:numPr>
          <w:ilvl w:val="1"/>
          <w:numId w:val="9"/>
        </w:numPr>
        <w:spacing w:line="360" w:lineRule="auto"/>
        <w:ind w:firstLineChars="0"/>
        <w:rPr>
          <w:rFonts w:ascii="宋体" w:hAnsi="宋体"/>
          <w:sz w:val="24"/>
        </w:rPr>
      </w:pPr>
      <w:r>
        <w:rPr>
          <w:rFonts w:ascii="宋体" w:hAnsi="宋体"/>
          <w:sz w:val="24"/>
        </w:rPr>
        <w:t>火灾报警控制台；</w:t>
      </w:r>
    </w:p>
    <w:p w14:paraId="58563601">
      <w:pPr>
        <w:pStyle w:val="79"/>
        <w:numPr>
          <w:ilvl w:val="1"/>
          <w:numId w:val="9"/>
        </w:numPr>
        <w:spacing w:line="360" w:lineRule="auto"/>
        <w:ind w:firstLineChars="0"/>
        <w:rPr>
          <w:rFonts w:ascii="宋体" w:hAnsi="宋体" w:cs="宋体"/>
          <w:kern w:val="0"/>
          <w:sz w:val="24"/>
          <w:szCs w:val="24"/>
        </w:rPr>
      </w:pPr>
      <w:r>
        <w:rPr>
          <w:rFonts w:ascii="宋体" w:hAnsi="宋体"/>
          <w:sz w:val="24"/>
        </w:rPr>
        <w:t>规范输出模块。</w:t>
      </w:r>
    </w:p>
    <w:p w14:paraId="750117FC">
      <w:pPr>
        <w:pStyle w:val="102"/>
        <w:spacing w:line="288" w:lineRule="auto"/>
        <w:ind w:firstLineChars="0"/>
        <w:rPr>
          <w:rFonts w:ascii="宋体" w:hAnsi="宋体"/>
          <w:sz w:val="24"/>
          <w:szCs w:val="24"/>
        </w:rPr>
      </w:pPr>
    </w:p>
    <w:p w14:paraId="35180362">
      <w:pPr>
        <w:pStyle w:val="4"/>
        <w:rPr>
          <w:rFonts w:ascii="宋体" w:hAnsi="宋体"/>
          <w:b w:val="0"/>
        </w:rPr>
      </w:pPr>
      <w:bookmarkStart w:id="100" w:name="_Toc97221655"/>
      <w:r>
        <w:rPr>
          <w:rFonts w:hint="eastAsia" w:ascii="宋体" w:hAnsi="宋体"/>
          <w:b w:val="0"/>
        </w:rPr>
        <w:t>第二部分 技术专用部分</w:t>
      </w:r>
      <w:bookmarkEnd w:id="100"/>
    </w:p>
    <w:p w14:paraId="2DF6D8F4">
      <w:pPr>
        <w:pStyle w:val="4"/>
        <w:numPr>
          <w:ilvl w:val="0"/>
          <w:numId w:val="10"/>
        </w:numPr>
        <w:rPr>
          <w:rFonts w:ascii="宋体" w:hAnsi="宋体"/>
          <w:sz w:val="32"/>
          <w:szCs w:val="32"/>
        </w:rPr>
      </w:pPr>
      <w:bookmarkStart w:id="101" w:name="_Toc97221656"/>
      <w:bookmarkStart w:id="102" w:name="_Toc464120000"/>
      <w:r>
        <w:rPr>
          <w:rFonts w:hint="eastAsia" w:ascii="宋体" w:hAnsi="宋体"/>
          <w:sz w:val="32"/>
          <w:szCs w:val="32"/>
        </w:rPr>
        <w:t>预制舱技术特性要求</w:t>
      </w:r>
      <w:bookmarkEnd w:id="101"/>
    </w:p>
    <w:p w14:paraId="2B438A4D">
      <w:pPr>
        <w:spacing w:line="312" w:lineRule="auto"/>
        <w:ind w:firstLine="420" w:firstLineChars="200"/>
        <w:rPr>
          <w:rFonts w:hAnsi="宋体"/>
        </w:rPr>
      </w:pPr>
      <w:r>
        <w:rPr>
          <w:rFonts w:hint="eastAsia" w:hAnsi="宋体"/>
        </w:rPr>
        <w:t>投标人应认真逐项填写技术参数响应表中投标人保证值，不能空格，也不能以“响应”两字代替，不允许改动标准参数值。</w:t>
      </w:r>
    </w:p>
    <w:p w14:paraId="541184D6">
      <w:pPr>
        <w:ind w:firstLine="420"/>
        <w:jc w:val="center"/>
        <w:rPr>
          <w:rFonts w:ascii="Times New Roman" w:eastAsia="黑体"/>
        </w:rPr>
      </w:pPr>
    </w:p>
    <w:p w14:paraId="19D1F241">
      <w:pPr>
        <w:ind w:firstLine="420"/>
        <w:jc w:val="center"/>
        <w:rPr>
          <w:rFonts w:ascii="Times New Roman" w:eastAsia="黑体"/>
        </w:rPr>
      </w:pPr>
      <w:r>
        <w:rPr>
          <w:rFonts w:hint="eastAsia" w:ascii="Times New Roman" w:eastAsia="黑体"/>
        </w:rPr>
        <w:t>表</w:t>
      </w:r>
      <w:r>
        <w:rPr>
          <w:rFonts w:hint="eastAsia" w:ascii="黑体" w:hAnsi="黑体" w:eastAsia="黑体"/>
        </w:rPr>
        <w:t>1</w:t>
      </w:r>
      <w:r>
        <w:rPr>
          <w:rFonts w:hint="eastAsia" w:ascii="Times New Roman" w:eastAsia="黑体"/>
        </w:rPr>
        <w:t>　预制舱标准技术参数表</w:t>
      </w:r>
    </w:p>
    <w:bookmarkEnd w:id="102"/>
    <w:tbl>
      <w:tblPr>
        <w:tblStyle w:val="44"/>
        <w:tblW w:w="501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2224"/>
        <w:gridCol w:w="720"/>
        <w:gridCol w:w="1074"/>
        <w:gridCol w:w="1074"/>
        <w:gridCol w:w="1427"/>
        <w:gridCol w:w="713"/>
        <w:gridCol w:w="714"/>
      </w:tblGrid>
      <w:tr w14:paraId="22611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337" w:type="pct"/>
            <w:shd w:val="clear" w:color="auto" w:fill="auto"/>
            <w:tcMar>
              <w:top w:w="0" w:type="dxa"/>
              <w:left w:w="85" w:type="dxa"/>
              <w:bottom w:w="0" w:type="dxa"/>
              <w:right w:w="85" w:type="dxa"/>
            </w:tcMar>
            <w:vAlign w:val="center"/>
          </w:tcPr>
          <w:p w14:paraId="5C43F6B9">
            <w:pPr>
              <w:topLinePunct/>
              <w:snapToGrid w:val="0"/>
              <w:jc w:val="center"/>
              <w:rPr>
                <w:rFonts w:ascii="Times New Roman"/>
                <w:sz w:val="18"/>
                <w:szCs w:val="21"/>
              </w:rPr>
            </w:pPr>
            <w:r>
              <w:rPr>
                <w:rFonts w:ascii="Times New Roman"/>
                <w:sz w:val="18"/>
                <w:szCs w:val="21"/>
              </w:rPr>
              <w:t>序号</w:t>
            </w:r>
          </w:p>
        </w:tc>
        <w:tc>
          <w:tcPr>
            <w:tcW w:w="1304" w:type="pct"/>
            <w:shd w:val="clear" w:color="auto" w:fill="auto"/>
            <w:tcMar>
              <w:top w:w="0" w:type="dxa"/>
              <w:left w:w="85" w:type="dxa"/>
              <w:bottom w:w="0" w:type="dxa"/>
              <w:right w:w="85" w:type="dxa"/>
            </w:tcMar>
            <w:vAlign w:val="center"/>
          </w:tcPr>
          <w:p w14:paraId="64D793CF">
            <w:pPr>
              <w:topLinePunct/>
              <w:snapToGrid w:val="0"/>
              <w:jc w:val="center"/>
              <w:rPr>
                <w:rFonts w:ascii="Times New Roman" w:hAnsi="宋体"/>
                <w:kern w:val="21"/>
                <w:sz w:val="18"/>
                <w:szCs w:val="18"/>
              </w:rPr>
            </w:pPr>
            <w:r>
              <w:rPr>
                <w:rFonts w:ascii="Times New Roman" w:hAnsi="宋体"/>
                <w:kern w:val="21"/>
                <w:sz w:val="18"/>
                <w:szCs w:val="18"/>
              </w:rPr>
              <w:t>参　数　名　称</w:t>
            </w:r>
          </w:p>
        </w:tc>
        <w:tc>
          <w:tcPr>
            <w:tcW w:w="422" w:type="pct"/>
            <w:shd w:val="clear" w:color="auto" w:fill="auto"/>
            <w:tcMar>
              <w:top w:w="0" w:type="dxa"/>
              <w:left w:w="85" w:type="dxa"/>
              <w:bottom w:w="0" w:type="dxa"/>
              <w:right w:w="85" w:type="dxa"/>
            </w:tcMar>
            <w:vAlign w:val="center"/>
          </w:tcPr>
          <w:p w14:paraId="4873AFFB">
            <w:pPr>
              <w:topLinePunct/>
              <w:snapToGrid w:val="0"/>
              <w:jc w:val="center"/>
              <w:rPr>
                <w:rFonts w:ascii="Times New Roman"/>
                <w:sz w:val="18"/>
                <w:szCs w:val="21"/>
              </w:rPr>
            </w:pPr>
            <w:r>
              <w:rPr>
                <w:rFonts w:ascii="Times New Roman"/>
                <w:sz w:val="18"/>
                <w:szCs w:val="21"/>
              </w:rPr>
              <w:t>单位</w:t>
            </w:r>
          </w:p>
        </w:tc>
        <w:tc>
          <w:tcPr>
            <w:tcW w:w="1260" w:type="pct"/>
            <w:gridSpan w:val="2"/>
            <w:shd w:val="clear" w:color="auto" w:fill="auto"/>
            <w:tcMar>
              <w:top w:w="0" w:type="dxa"/>
              <w:left w:w="85" w:type="dxa"/>
              <w:bottom w:w="0" w:type="dxa"/>
              <w:right w:w="85" w:type="dxa"/>
            </w:tcMar>
            <w:vAlign w:val="center"/>
          </w:tcPr>
          <w:p w14:paraId="583334DD">
            <w:pPr>
              <w:topLinePunct/>
              <w:snapToGrid w:val="0"/>
              <w:jc w:val="center"/>
              <w:rPr>
                <w:rFonts w:ascii="Times New Roman" w:hAnsi="宋体"/>
                <w:kern w:val="21"/>
                <w:sz w:val="18"/>
                <w:szCs w:val="18"/>
              </w:rPr>
            </w:pPr>
            <w:r>
              <w:rPr>
                <w:rFonts w:hint="eastAsia" w:ascii="Times New Roman" w:hAnsi="宋体"/>
                <w:kern w:val="21"/>
                <w:sz w:val="18"/>
                <w:szCs w:val="18"/>
              </w:rPr>
              <w:t>标准参数值</w:t>
            </w:r>
          </w:p>
        </w:tc>
        <w:tc>
          <w:tcPr>
            <w:tcW w:w="837" w:type="pct"/>
            <w:shd w:val="clear" w:color="auto" w:fill="auto"/>
            <w:vAlign w:val="center"/>
          </w:tcPr>
          <w:p w14:paraId="21944E63">
            <w:pPr>
              <w:topLinePunct/>
              <w:snapToGrid w:val="0"/>
              <w:jc w:val="center"/>
              <w:rPr>
                <w:rFonts w:ascii="Times New Roman" w:hAnsi="宋体"/>
                <w:kern w:val="21"/>
                <w:sz w:val="18"/>
                <w:szCs w:val="18"/>
              </w:rPr>
            </w:pPr>
            <w:r>
              <w:rPr>
                <w:rFonts w:hint="eastAsia" w:ascii="Times New Roman" w:hAnsi="宋体"/>
                <w:kern w:val="21"/>
                <w:sz w:val="18"/>
                <w:szCs w:val="18"/>
              </w:rPr>
              <w:t>投标人保证值</w:t>
            </w:r>
          </w:p>
        </w:tc>
        <w:tc>
          <w:tcPr>
            <w:tcW w:w="837" w:type="pct"/>
            <w:gridSpan w:val="2"/>
            <w:vAlign w:val="center"/>
          </w:tcPr>
          <w:p w14:paraId="1CB79238">
            <w:pPr>
              <w:topLinePunct/>
              <w:snapToGrid w:val="0"/>
              <w:jc w:val="center"/>
              <w:rPr>
                <w:rFonts w:ascii="Times New Roman" w:hAnsi="宋体"/>
                <w:kern w:val="21"/>
                <w:sz w:val="18"/>
                <w:szCs w:val="18"/>
              </w:rPr>
            </w:pPr>
            <w:r>
              <w:rPr>
                <w:rFonts w:hint="eastAsia" w:ascii="Times New Roman" w:hAnsi="宋体"/>
                <w:kern w:val="21"/>
                <w:sz w:val="18"/>
                <w:szCs w:val="18"/>
              </w:rPr>
              <w:t>备注</w:t>
            </w:r>
          </w:p>
        </w:tc>
      </w:tr>
      <w:tr w14:paraId="65548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blHeader/>
          <w:jc w:val="center"/>
        </w:trPr>
        <w:tc>
          <w:tcPr>
            <w:tcW w:w="337" w:type="pct"/>
            <w:vMerge w:val="restart"/>
            <w:shd w:val="clear" w:color="auto" w:fill="auto"/>
            <w:tcMar>
              <w:top w:w="0" w:type="dxa"/>
              <w:left w:w="85" w:type="dxa"/>
              <w:bottom w:w="0" w:type="dxa"/>
              <w:right w:w="85" w:type="dxa"/>
            </w:tcMar>
            <w:vAlign w:val="center"/>
          </w:tcPr>
          <w:p w14:paraId="0321E7C8">
            <w:pPr>
              <w:topLinePunct/>
              <w:snapToGrid w:val="0"/>
              <w:jc w:val="center"/>
              <w:rPr>
                <w:rFonts w:ascii="Times New Roman" w:hAnsi="宋体"/>
                <w:kern w:val="21"/>
                <w:sz w:val="18"/>
                <w:szCs w:val="18"/>
              </w:rPr>
            </w:pPr>
            <w:r>
              <w:rPr>
                <w:rFonts w:hint="eastAsia" w:ascii="Times New Roman" w:hAnsi="宋体"/>
                <w:kern w:val="21"/>
                <w:sz w:val="18"/>
                <w:szCs w:val="18"/>
              </w:rPr>
              <w:t>1</w:t>
            </w:r>
          </w:p>
        </w:tc>
        <w:tc>
          <w:tcPr>
            <w:tcW w:w="1304" w:type="pct"/>
            <w:vMerge w:val="restart"/>
            <w:shd w:val="clear" w:color="auto" w:fill="auto"/>
            <w:tcMar>
              <w:top w:w="0" w:type="dxa"/>
              <w:left w:w="85" w:type="dxa"/>
              <w:bottom w:w="0" w:type="dxa"/>
              <w:right w:w="85" w:type="dxa"/>
            </w:tcMar>
            <w:vAlign w:val="center"/>
          </w:tcPr>
          <w:p w14:paraId="0FBCB801">
            <w:pPr>
              <w:topLinePunct/>
              <w:snapToGrid w:val="0"/>
              <w:jc w:val="center"/>
              <w:rPr>
                <w:rFonts w:ascii="Times New Roman" w:hAnsi="宋体"/>
                <w:kern w:val="21"/>
                <w:sz w:val="18"/>
                <w:szCs w:val="18"/>
              </w:rPr>
            </w:pPr>
            <w:r>
              <w:rPr>
                <w:rFonts w:hint="eastAsia" w:ascii="Times New Roman" w:hAnsi="宋体"/>
                <w:kern w:val="21"/>
                <w:sz w:val="18"/>
                <w:szCs w:val="18"/>
              </w:rPr>
              <w:t>舱体外壳金属材料交变湿热试验温度、时间</w:t>
            </w:r>
          </w:p>
        </w:tc>
        <w:tc>
          <w:tcPr>
            <w:tcW w:w="422" w:type="pct"/>
            <w:shd w:val="clear" w:color="auto" w:fill="auto"/>
            <w:tcMar>
              <w:top w:w="0" w:type="dxa"/>
              <w:left w:w="85" w:type="dxa"/>
              <w:bottom w:w="0" w:type="dxa"/>
              <w:right w:w="85" w:type="dxa"/>
            </w:tcMar>
            <w:vAlign w:val="center"/>
          </w:tcPr>
          <w:p w14:paraId="42BF0C6E">
            <w:pPr>
              <w:topLinePunct/>
              <w:snapToGrid w:val="0"/>
              <w:jc w:val="center"/>
              <w:rPr>
                <w:rFonts w:ascii="Times New Roman"/>
                <w:sz w:val="18"/>
                <w:szCs w:val="21"/>
              </w:rPr>
            </w:pPr>
            <w:r>
              <w:rPr>
                <w:rFonts w:hint="eastAsia" w:ascii="Times New Roman"/>
                <w:sz w:val="18"/>
                <w:szCs w:val="21"/>
              </w:rPr>
              <w:t>℃</w:t>
            </w:r>
          </w:p>
        </w:tc>
        <w:tc>
          <w:tcPr>
            <w:tcW w:w="1260" w:type="pct"/>
            <w:gridSpan w:val="2"/>
            <w:shd w:val="clear" w:color="auto" w:fill="auto"/>
            <w:tcMar>
              <w:top w:w="0" w:type="dxa"/>
              <w:left w:w="85" w:type="dxa"/>
              <w:bottom w:w="0" w:type="dxa"/>
              <w:right w:w="85" w:type="dxa"/>
            </w:tcMar>
            <w:vAlign w:val="center"/>
          </w:tcPr>
          <w:p w14:paraId="2B84FD7D">
            <w:pPr>
              <w:topLinePunct/>
              <w:snapToGrid w:val="0"/>
              <w:jc w:val="center"/>
              <w:rPr>
                <w:rFonts w:ascii="Times New Roman" w:hAnsi="宋体"/>
                <w:kern w:val="21"/>
                <w:sz w:val="18"/>
                <w:szCs w:val="18"/>
              </w:rPr>
            </w:pPr>
            <w:r>
              <w:rPr>
                <w:rFonts w:hint="eastAsia" w:ascii="Times New Roman" w:hAnsi="宋体"/>
                <w:kern w:val="21"/>
                <w:sz w:val="18"/>
                <w:szCs w:val="18"/>
              </w:rPr>
              <w:t>+55</w:t>
            </w:r>
            <w:r>
              <w:rPr>
                <w:rFonts w:hint="eastAsia" w:ascii="Times New Roman"/>
                <w:sz w:val="18"/>
                <w:szCs w:val="21"/>
              </w:rPr>
              <w:t>℃</w:t>
            </w:r>
            <w:r>
              <w:t>±</w:t>
            </w:r>
            <w:r>
              <w:rPr>
                <w:rFonts w:hint="eastAsia"/>
              </w:rPr>
              <w:t>2</w:t>
            </w:r>
            <w:r>
              <w:rPr>
                <w:rFonts w:hint="eastAsia" w:ascii="Times New Roman"/>
                <w:sz w:val="18"/>
                <w:szCs w:val="21"/>
              </w:rPr>
              <w:t>℃</w:t>
            </w:r>
          </w:p>
        </w:tc>
        <w:tc>
          <w:tcPr>
            <w:tcW w:w="837" w:type="pct"/>
            <w:shd w:val="clear" w:color="auto" w:fill="auto"/>
            <w:vAlign w:val="center"/>
          </w:tcPr>
          <w:p w14:paraId="11DE7E6A">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49C402B3">
            <w:pPr>
              <w:topLinePunct/>
              <w:snapToGrid w:val="0"/>
              <w:jc w:val="center"/>
              <w:rPr>
                <w:rFonts w:ascii="Times New Roman" w:hAnsi="宋体"/>
                <w:kern w:val="21"/>
                <w:sz w:val="18"/>
                <w:szCs w:val="18"/>
              </w:rPr>
            </w:pPr>
            <w:r>
              <w:rPr>
                <w:rFonts w:hint="eastAsia" w:ascii="Times New Roman" w:hAnsi="宋体"/>
                <w:kern w:val="21"/>
                <w:sz w:val="18"/>
                <w:szCs w:val="18"/>
              </w:rPr>
              <w:t>提供相应的检测报告</w:t>
            </w:r>
          </w:p>
        </w:tc>
      </w:tr>
      <w:tr w14:paraId="78AC56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337" w:type="pct"/>
            <w:vMerge w:val="continue"/>
            <w:shd w:val="clear" w:color="auto" w:fill="auto"/>
            <w:tcMar>
              <w:top w:w="0" w:type="dxa"/>
              <w:left w:w="85" w:type="dxa"/>
              <w:bottom w:w="0" w:type="dxa"/>
              <w:right w:w="85" w:type="dxa"/>
            </w:tcMar>
            <w:vAlign w:val="center"/>
          </w:tcPr>
          <w:p w14:paraId="74A8E224">
            <w:pPr>
              <w:topLinePunct/>
              <w:snapToGrid w:val="0"/>
              <w:jc w:val="center"/>
              <w:rPr>
                <w:rFonts w:ascii="Times New Roman" w:hAnsi="宋体"/>
                <w:kern w:val="21"/>
                <w:sz w:val="18"/>
                <w:szCs w:val="18"/>
              </w:rPr>
            </w:pPr>
          </w:p>
        </w:tc>
        <w:tc>
          <w:tcPr>
            <w:tcW w:w="1304" w:type="pct"/>
            <w:vMerge w:val="continue"/>
            <w:shd w:val="clear" w:color="auto" w:fill="auto"/>
            <w:tcMar>
              <w:top w:w="0" w:type="dxa"/>
              <w:left w:w="85" w:type="dxa"/>
              <w:bottom w:w="0" w:type="dxa"/>
              <w:right w:w="85" w:type="dxa"/>
            </w:tcMar>
            <w:vAlign w:val="center"/>
          </w:tcPr>
          <w:p w14:paraId="2391DFB5">
            <w:pPr>
              <w:topLinePunct/>
              <w:snapToGrid w:val="0"/>
              <w:jc w:val="center"/>
              <w:rPr>
                <w:rFonts w:ascii="Times New Roman" w:hAnsi="宋体"/>
                <w:kern w:val="21"/>
                <w:sz w:val="18"/>
                <w:szCs w:val="18"/>
              </w:rPr>
            </w:pPr>
          </w:p>
        </w:tc>
        <w:tc>
          <w:tcPr>
            <w:tcW w:w="422" w:type="pct"/>
            <w:shd w:val="clear" w:color="auto" w:fill="auto"/>
            <w:tcMar>
              <w:top w:w="0" w:type="dxa"/>
              <w:left w:w="85" w:type="dxa"/>
              <w:bottom w:w="0" w:type="dxa"/>
              <w:right w:w="85" w:type="dxa"/>
            </w:tcMar>
            <w:vAlign w:val="center"/>
          </w:tcPr>
          <w:p w14:paraId="20FDACC1">
            <w:pPr>
              <w:topLinePunct/>
              <w:snapToGrid w:val="0"/>
              <w:jc w:val="center"/>
              <w:rPr>
                <w:rFonts w:ascii="Times New Roman"/>
                <w:sz w:val="18"/>
                <w:szCs w:val="21"/>
              </w:rPr>
            </w:pPr>
            <w:r>
              <w:rPr>
                <w:rFonts w:hint="eastAsia" w:ascii="Times New Roman"/>
                <w:sz w:val="18"/>
                <w:szCs w:val="21"/>
              </w:rPr>
              <w:t>h</w:t>
            </w:r>
          </w:p>
        </w:tc>
        <w:tc>
          <w:tcPr>
            <w:tcW w:w="1260" w:type="pct"/>
            <w:gridSpan w:val="2"/>
            <w:shd w:val="clear" w:color="auto" w:fill="auto"/>
            <w:tcMar>
              <w:top w:w="0" w:type="dxa"/>
              <w:left w:w="85" w:type="dxa"/>
              <w:bottom w:w="0" w:type="dxa"/>
              <w:right w:w="85" w:type="dxa"/>
            </w:tcMar>
            <w:vAlign w:val="center"/>
          </w:tcPr>
          <w:p w14:paraId="31BEA3B3">
            <w:pPr>
              <w:topLinePunct/>
              <w:snapToGrid w:val="0"/>
              <w:jc w:val="center"/>
              <w:rPr>
                <w:rFonts w:ascii="Times New Roman" w:hAnsi="宋体"/>
                <w:kern w:val="21"/>
                <w:sz w:val="18"/>
                <w:szCs w:val="18"/>
              </w:rPr>
            </w:pPr>
            <w:r>
              <w:rPr>
                <w:rFonts w:hint="eastAsia" w:ascii="Times New Roman" w:hAnsi="宋体"/>
                <w:kern w:val="21"/>
                <w:sz w:val="18"/>
                <w:szCs w:val="18"/>
              </w:rPr>
              <w:t>不低于144</w:t>
            </w:r>
          </w:p>
        </w:tc>
        <w:tc>
          <w:tcPr>
            <w:tcW w:w="837" w:type="pct"/>
            <w:shd w:val="clear" w:color="auto" w:fill="auto"/>
            <w:vAlign w:val="center"/>
          </w:tcPr>
          <w:p w14:paraId="3E8EF5F8">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3D108A7B">
            <w:pPr>
              <w:topLinePunct/>
              <w:snapToGrid w:val="0"/>
              <w:jc w:val="center"/>
              <w:rPr>
                <w:rFonts w:ascii="Times New Roman" w:hAnsi="宋体"/>
                <w:kern w:val="21"/>
                <w:sz w:val="18"/>
                <w:szCs w:val="18"/>
              </w:rPr>
            </w:pPr>
            <w:r>
              <w:rPr>
                <w:rFonts w:hint="eastAsia" w:ascii="Times New Roman" w:hAnsi="宋体"/>
                <w:kern w:val="21"/>
                <w:sz w:val="18"/>
                <w:szCs w:val="18"/>
              </w:rPr>
              <w:t>提供相应的检测报告</w:t>
            </w:r>
          </w:p>
        </w:tc>
      </w:tr>
      <w:tr w14:paraId="6AD235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18845777">
            <w:pPr>
              <w:topLinePunct/>
              <w:snapToGrid w:val="0"/>
              <w:jc w:val="center"/>
              <w:rPr>
                <w:rFonts w:ascii="Times New Roman" w:hAnsi="宋体"/>
                <w:kern w:val="21"/>
                <w:sz w:val="18"/>
                <w:szCs w:val="18"/>
              </w:rPr>
            </w:pPr>
            <w:r>
              <w:rPr>
                <w:rFonts w:hint="eastAsia" w:ascii="Times New Roman" w:hAnsi="宋体"/>
                <w:kern w:val="21"/>
                <w:sz w:val="18"/>
                <w:szCs w:val="18"/>
              </w:rPr>
              <w:t>2</w:t>
            </w:r>
          </w:p>
        </w:tc>
        <w:tc>
          <w:tcPr>
            <w:tcW w:w="1304" w:type="pct"/>
            <w:shd w:val="clear" w:color="auto" w:fill="auto"/>
            <w:tcMar>
              <w:top w:w="0" w:type="dxa"/>
              <w:left w:w="85" w:type="dxa"/>
              <w:bottom w:w="0" w:type="dxa"/>
              <w:right w:w="85" w:type="dxa"/>
            </w:tcMar>
            <w:vAlign w:val="center"/>
          </w:tcPr>
          <w:p w14:paraId="0CFC7B6E">
            <w:pPr>
              <w:topLinePunct/>
              <w:snapToGrid w:val="0"/>
              <w:jc w:val="center"/>
              <w:rPr>
                <w:rFonts w:ascii="Times New Roman" w:hAnsi="宋体"/>
                <w:kern w:val="21"/>
                <w:sz w:val="18"/>
                <w:szCs w:val="18"/>
              </w:rPr>
            </w:pPr>
            <w:r>
              <w:rPr>
                <w:rFonts w:hint="eastAsia" w:ascii="Times New Roman" w:hAnsi="宋体"/>
                <w:kern w:val="21"/>
                <w:sz w:val="18"/>
                <w:szCs w:val="18"/>
              </w:rPr>
              <w:t>箱体使用寿命</w:t>
            </w:r>
          </w:p>
        </w:tc>
        <w:tc>
          <w:tcPr>
            <w:tcW w:w="422" w:type="pct"/>
            <w:shd w:val="clear" w:color="auto" w:fill="auto"/>
            <w:tcMar>
              <w:top w:w="0" w:type="dxa"/>
              <w:left w:w="85" w:type="dxa"/>
              <w:bottom w:w="0" w:type="dxa"/>
              <w:right w:w="85" w:type="dxa"/>
            </w:tcMar>
            <w:vAlign w:val="center"/>
          </w:tcPr>
          <w:p w14:paraId="2554BD2E">
            <w:pPr>
              <w:topLinePunct/>
              <w:snapToGrid w:val="0"/>
              <w:jc w:val="center"/>
              <w:rPr>
                <w:rFonts w:ascii="Times New Roman"/>
                <w:sz w:val="18"/>
                <w:szCs w:val="21"/>
              </w:rPr>
            </w:pPr>
            <w:r>
              <w:rPr>
                <w:rFonts w:hint="eastAsia" w:ascii="Times New Roman"/>
                <w:sz w:val="18"/>
                <w:szCs w:val="21"/>
              </w:rPr>
              <w:t>y</w:t>
            </w:r>
          </w:p>
        </w:tc>
        <w:tc>
          <w:tcPr>
            <w:tcW w:w="1260" w:type="pct"/>
            <w:gridSpan w:val="2"/>
            <w:shd w:val="clear" w:color="auto" w:fill="auto"/>
            <w:tcMar>
              <w:top w:w="0" w:type="dxa"/>
              <w:left w:w="85" w:type="dxa"/>
              <w:bottom w:w="0" w:type="dxa"/>
              <w:right w:w="85" w:type="dxa"/>
            </w:tcMar>
            <w:vAlign w:val="center"/>
          </w:tcPr>
          <w:p w14:paraId="7453284D">
            <w:pPr>
              <w:topLinePunct/>
              <w:snapToGrid w:val="0"/>
              <w:jc w:val="center"/>
              <w:rPr>
                <w:rFonts w:ascii="Times New Roman" w:hAnsi="宋体"/>
                <w:kern w:val="21"/>
                <w:sz w:val="18"/>
                <w:szCs w:val="18"/>
              </w:rPr>
            </w:pPr>
            <w:r>
              <w:rPr>
                <w:rFonts w:hint="eastAsia" w:ascii="Times New Roman" w:hAnsi="宋体"/>
                <w:kern w:val="21"/>
                <w:sz w:val="18"/>
                <w:szCs w:val="18"/>
              </w:rPr>
              <w:t>不低于30</w:t>
            </w:r>
          </w:p>
        </w:tc>
        <w:tc>
          <w:tcPr>
            <w:tcW w:w="837" w:type="pct"/>
            <w:shd w:val="clear" w:color="auto" w:fill="auto"/>
            <w:vAlign w:val="center"/>
          </w:tcPr>
          <w:p w14:paraId="36019555">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009E11FE">
            <w:pPr>
              <w:topLinePunct/>
              <w:snapToGrid w:val="0"/>
              <w:jc w:val="center"/>
              <w:rPr>
                <w:rFonts w:ascii="Times New Roman" w:hAnsi="宋体"/>
                <w:kern w:val="21"/>
                <w:sz w:val="18"/>
                <w:szCs w:val="18"/>
              </w:rPr>
            </w:pPr>
          </w:p>
        </w:tc>
      </w:tr>
      <w:tr w14:paraId="5F846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2203B4EB">
            <w:pPr>
              <w:topLinePunct/>
              <w:snapToGrid w:val="0"/>
              <w:jc w:val="center"/>
              <w:rPr>
                <w:rFonts w:ascii="Times New Roman" w:hAnsi="宋体"/>
                <w:kern w:val="21"/>
                <w:sz w:val="18"/>
                <w:szCs w:val="18"/>
              </w:rPr>
            </w:pPr>
            <w:r>
              <w:rPr>
                <w:rFonts w:hint="eastAsia" w:ascii="Times New Roman" w:hAnsi="宋体"/>
                <w:kern w:val="21"/>
                <w:sz w:val="18"/>
                <w:szCs w:val="18"/>
              </w:rPr>
              <w:t>3</w:t>
            </w:r>
          </w:p>
        </w:tc>
        <w:tc>
          <w:tcPr>
            <w:tcW w:w="1304" w:type="pct"/>
            <w:shd w:val="clear" w:color="auto" w:fill="auto"/>
            <w:tcMar>
              <w:top w:w="0" w:type="dxa"/>
              <w:left w:w="85" w:type="dxa"/>
              <w:bottom w:w="0" w:type="dxa"/>
              <w:right w:w="85" w:type="dxa"/>
            </w:tcMar>
            <w:vAlign w:val="center"/>
          </w:tcPr>
          <w:p w14:paraId="29C19576">
            <w:pPr>
              <w:topLinePunct/>
              <w:snapToGrid w:val="0"/>
              <w:jc w:val="center"/>
              <w:rPr>
                <w:rFonts w:ascii="Times New Roman" w:hAnsi="宋体"/>
                <w:kern w:val="21"/>
                <w:sz w:val="18"/>
                <w:szCs w:val="18"/>
              </w:rPr>
            </w:pPr>
            <w:r>
              <w:rPr>
                <w:rFonts w:hint="eastAsia" w:ascii="Times New Roman" w:hAnsi="宋体"/>
                <w:kern w:val="21"/>
                <w:sz w:val="18"/>
                <w:szCs w:val="18"/>
              </w:rPr>
              <w:t>箱体外壳防护等级</w:t>
            </w:r>
          </w:p>
        </w:tc>
        <w:tc>
          <w:tcPr>
            <w:tcW w:w="422" w:type="pct"/>
            <w:shd w:val="clear" w:color="auto" w:fill="auto"/>
            <w:tcMar>
              <w:top w:w="0" w:type="dxa"/>
              <w:left w:w="85" w:type="dxa"/>
              <w:bottom w:w="0" w:type="dxa"/>
              <w:right w:w="85" w:type="dxa"/>
            </w:tcMar>
            <w:vAlign w:val="center"/>
          </w:tcPr>
          <w:p w14:paraId="5A835868">
            <w:pPr>
              <w:topLinePunct/>
              <w:snapToGrid w:val="0"/>
              <w:jc w:val="center"/>
              <w:rPr>
                <w:rFonts w:ascii="Times New Roman"/>
                <w:sz w:val="18"/>
                <w:szCs w:val="21"/>
              </w:rPr>
            </w:pPr>
          </w:p>
        </w:tc>
        <w:tc>
          <w:tcPr>
            <w:tcW w:w="1260" w:type="pct"/>
            <w:gridSpan w:val="2"/>
            <w:shd w:val="clear" w:color="auto" w:fill="auto"/>
            <w:tcMar>
              <w:top w:w="0" w:type="dxa"/>
              <w:left w:w="85" w:type="dxa"/>
              <w:bottom w:w="0" w:type="dxa"/>
              <w:right w:w="85" w:type="dxa"/>
            </w:tcMar>
            <w:vAlign w:val="center"/>
          </w:tcPr>
          <w:p w14:paraId="6FC6FAE5">
            <w:pPr>
              <w:topLinePunct/>
              <w:snapToGrid w:val="0"/>
              <w:jc w:val="center"/>
              <w:rPr>
                <w:rFonts w:ascii="Times New Roman" w:hAnsi="宋体"/>
                <w:kern w:val="21"/>
                <w:sz w:val="18"/>
                <w:szCs w:val="18"/>
              </w:rPr>
            </w:pPr>
            <w:r>
              <w:rPr>
                <w:rFonts w:hint="eastAsia" w:ascii="Times New Roman" w:hAnsi="宋体"/>
                <w:kern w:val="21"/>
                <w:sz w:val="18"/>
                <w:szCs w:val="18"/>
              </w:rPr>
              <w:t>不小于IP54</w:t>
            </w:r>
          </w:p>
        </w:tc>
        <w:tc>
          <w:tcPr>
            <w:tcW w:w="837" w:type="pct"/>
            <w:shd w:val="clear" w:color="auto" w:fill="auto"/>
            <w:vAlign w:val="center"/>
          </w:tcPr>
          <w:p w14:paraId="5055F313">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2895515B">
            <w:pPr>
              <w:topLinePunct/>
              <w:snapToGrid w:val="0"/>
              <w:jc w:val="center"/>
              <w:rPr>
                <w:rFonts w:ascii="Times New Roman" w:hAnsi="宋体"/>
                <w:kern w:val="21"/>
                <w:sz w:val="18"/>
                <w:szCs w:val="18"/>
              </w:rPr>
            </w:pPr>
            <w:r>
              <w:rPr>
                <w:rFonts w:hint="eastAsia" w:ascii="Times New Roman" w:hAnsi="宋体"/>
                <w:kern w:val="21"/>
                <w:sz w:val="18"/>
                <w:szCs w:val="18"/>
              </w:rPr>
              <w:t>提供相应的检测报告</w:t>
            </w:r>
          </w:p>
        </w:tc>
      </w:tr>
      <w:tr w14:paraId="5CD90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4A828F3F">
            <w:pPr>
              <w:topLinePunct/>
              <w:snapToGrid w:val="0"/>
              <w:jc w:val="center"/>
              <w:rPr>
                <w:rFonts w:ascii="Times New Roman" w:hAnsi="宋体"/>
                <w:kern w:val="21"/>
                <w:sz w:val="18"/>
                <w:szCs w:val="18"/>
              </w:rPr>
            </w:pPr>
            <w:r>
              <w:rPr>
                <w:rFonts w:hint="eastAsia" w:ascii="Times New Roman" w:hAnsi="宋体"/>
                <w:kern w:val="21"/>
                <w:sz w:val="18"/>
                <w:szCs w:val="18"/>
              </w:rPr>
              <w:t>4</w:t>
            </w:r>
          </w:p>
        </w:tc>
        <w:tc>
          <w:tcPr>
            <w:tcW w:w="1304" w:type="pct"/>
            <w:shd w:val="clear" w:color="auto" w:fill="auto"/>
            <w:tcMar>
              <w:top w:w="0" w:type="dxa"/>
              <w:left w:w="85" w:type="dxa"/>
              <w:bottom w:w="0" w:type="dxa"/>
              <w:right w:w="85" w:type="dxa"/>
            </w:tcMar>
            <w:vAlign w:val="center"/>
          </w:tcPr>
          <w:p w14:paraId="6362ABA8">
            <w:pPr>
              <w:topLinePunct/>
              <w:snapToGrid w:val="0"/>
              <w:jc w:val="center"/>
              <w:rPr>
                <w:rFonts w:ascii="Times New Roman" w:hAnsi="宋体"/>
                <w:kern w:val="21"/>
                <w:sz w:val="18"/>
                <w:szCs w:val="18"/>
              </w:rPr>
            </w:pPr>
            <w:r>
              <w:rPr>
                <w:rFonts w:hint="eastAsia" w:ascii="Times New Roman" w:hAnsi="宋体"/>
                <w:kern w:val="21"/>
                <w:sz w:val="18"/>
                <w:szCs w:val="18"/>
              </w:rPr>
              <w:t>箱体耐火极限</w:t>
            </w:r>
          </w:p>
        </w:tc>
        <w:tc>
          <w:tcPr>
            <w:tcW w:w="422" w:type="pct"/>
            <w:shd w:val="clear" w:color="auto" w:fill="auto"/>
            <w:tcMar>
              <w:top w:w="0" w:type="dxa"/>
              <w:left w:w="85" w:type="dxa"/>
              <w:bottom w:w="0" w:type="dxa"/>
              <w:right w:w="85" w:type="dxa"/>
            </w:tcMar>
            <w:vAlign w:val="center"/>
          </w:tcPr>
          <w:p w14:paraId="5286AA56">
            <w:pPr>
              <w:topLinePunct/>
              <w:snapToGrid w:val="0"/>
              <w:jc w:val="center"/>
              <w:rPr>
                <w:rFonts w:ascii="Times New Roman"/>
                <w:sz w:val="18"/>
                <w:szCs w:val="21"/>
              </w:rPr>
            </w:pPr>
            <w:r>
              <w:rPr>
                <w:rFonts w:hint="eastAsia" w:ascii="Times New Roman"/>
                <w:sz w:val="18"/>
                <w:szCs w:val="21"/>
              </w:rPr>
              <w:t>min</w:t>
            </w:r>
          </w:p>
        </w:tc>
        <w:tc>
          <w:tcPr>
            <w:tcW w:w="1260" w:type="pct"/>
            <w:gridSpan w:val="2"/>
            <w:shd w:val="clear" w:color="auto" w:fill="auto"/>
            <w:tcMar>
              <w:top w:w="0" w:type="dxa"/>
              <w:left w:w="85" w:type="dxa"/>
              <w:bottom w:w="0" w:type="dxa"/>
              <w:right w:w="85" w:type="dxa"/>
            </w:tcMar>
            <w:vAlign w:val="center"/>
          </w:tcPr>
          <w:p w14:paraId="2BE5866D">
            <w:pPr>
              <w:topLinePunct/>
              <w:snapToGrid w:val="0"/>
              <w:jc w:val="center"/>
              <w:rPr>
                <w:rFonts w:ascii="Times New Roman" w:hAnsi="宋体"/>
                <w:kern w:val="21"/>
                <w:sz w:val="18"/>
                <w:szCs w:val="18"/>
              </w:rPr>
            </w:pPr>
            <w:r>
              <w:rPr>
                <w:rFonts w:hint="eastAsia" w:ascii="Times New Roman" w:hAnsi="宋体"/>
                <w:kern w:val="21"/>
                <w:sz w:val="18"/>
                <w:szCs w:val="18"/>
              </w:rPr>
              <w:t>不小于180</w:t>
            </w:r>
          </w:p>
        </w:tc>
        <w:tc>
          <w:tcPr>
            <w:tcW w:w="837" w:type="pct"/>
            <w:shd w:val="clear" w:color="auto" w:fill="auto"/>
            <w:vAlign w:val="center"/>
          </w:tcPr>
          <w:p w14:paraId="1B3E4FC8">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194DA4F9">
            <w:pPr>
              <w:topLinePunct/>
              <w:snapToGrid w:val="0"/>
              <w:jc w:val="center"/>
              <w:rPr>
                <w:rFonts w:ascii="Times New Roman" w:hAnsi="宋体"/>
                <w:kern w:val="21"/>
                <w:sz w:val="18"/>
                <w:szCs w:val="18"/>
              </w:rPr>
            </w:pPr>
            <w:r>
              <w:rPr>
                <w:rFonts w:hint="eastAsia" w:ascii="Times New Roman" w:hAnsi="宋体"/>
                <w:kern w:val="21"/>
                <w:sz w:val="18"/>
                <w:szCs w:val="18"/>
              </w:rPr>
              <w:t>提供相应的检测报告</w:t>
            </w:r>
          </w:p>
        </w:tc>
      </w:tr>
      <w:tr w14:paraId="46359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5C6B2C6C">
            <w:pPr>
              <w:topLinePunct/>
              <w:snapToGrid w:val="0"/>
              <w:jc w:val="center"/>
              <w:rPr>
                <w:rFonts w:ascii="Times New Roman" w:hAnsi="宋体"/>
                <w:kern w:val="21"/>
                <w:sz w:val="18"/>
                <w:szCs w:val="18"/>
              </w:rPr>
            </w:pPr>
            <w:r>
              <w:rPr>
                <w:rFonts w:hint="eastAsia" w:ascii="Times New Roman" w:hAnsi="宋体"/>
                <w:kern w:val="21"/>
                <w:sz w:val="18"/>
                <w:szCs w:val="18"/>
              </w:rPr>
              <w:t>5</w:t>
            </w:r>
          </w:p>
        </w:tc>
        <w:tc>
          <w:tcPr>
            <w:tcW w:w="1304" w:type="pct"/>
            <w:shd w:val="clear" w:color="auto" w:fill="auto"/>
            <w:tcMar>
              <w:top w:w="0" w:type="dxa"/>
              <w:left w:w="85" w:type="dxa"/>
              <w:bottom w:w="0" w:type="dxa"/>
              <w:right w:w="85" w:type="dxa"/>
            </w:tcMar>
            <w:vAlign w:val="center"/>
          </w:tcPr>
          <w:p w14:paraId="2F9F55B4">
            <w:pPr>
              <w:topLinePunct/>
              <w:snapToGrid w:val="0"/>
              <w:jc w:val="center"/>
              <w:rPr>
                <w:rFonts w:ascii="Times New Roman" w:hAnsi="宋体"/>
                <w:kern w:val="21"/>
                <w:sz w:val="18"/>
                <w:szCs w:val="18"/>
              </w:rPr>
            </w:pPr>
            <w:r>
              <w:rPr>
                <w:rFonts w:hint="eastAsia" w:ascii="Times New Roman" w:hAnsi="宋体"/>
                <w:kern w:val="21"/>
                <w:sz w:val="18"/>
                <w:szCs w:val="18"/>
              </w:rPr>
              <w:t>舱体</w:t>
            </w:r>
            <w:r>
              <w:rPr>
                <w:rFonts w:ascii="Times New Roman" w:hAnsi="宋体"/>
                <w:kern w:val="21"/>
                <w:sz w:val="18"/>
                <w:szCs w:val="18"/>
              </w:rPr>
              <w:t>壁板外层</w:t>
            </w:r>
            <w:r>
              <w:rPr>
                <w:rFonts w:hint="eastAsia" w:ascii="Times New Roman" w:hAnsi="宋体"/>
                <w:kern w:val="21"/>
                <w:sz w:val="18"/>
                <w:szCs w:val="18"/>
              </w:rPr>
              <w:t>钢板厚度</w:t>
            </w:r>
          </w:p>
        </w:tc>
        <w:tc>
          <w:tcPr>
            <w:tcW w:w="422" w:type="pct"/>
            <w:shd w:val="clear" w:color="auto" w:fill="auto"/>
            <w:tcMar>
              <w:top w:w="0" w:type="dxa"/>
              <w:left w:w="85" w:type="dxa"/>
              <w:bottom w:w="0" w:type="dxa"/>
              <w:right w:w="85" w:type="dxa"/>
            </w:tcMar>
            <w:vAlign w:val="center"/>
          </w:tcPr>
          <w:p w14:paraId="0422BA7E">
            <w:pPr>
              <w:topLinePunct/>
              <w:snapToGrid w:val="0"/>
              <w:jc w:val="center"/>
              <w:rPr>
                <w:rFonts w:ascii="Times New Roman"/>
                <w:sz w:val="18"/>
                <w:szCs w:val="21"/>
              </w:rPr>
            </w:pPr>
            <w:r>
              <w:rPr>
                <w:rFonts w:hint="eastAsia" w:ascii="Times New Roman"/>
                <w:sz w:val="18"/>
                <w:szCs w:val="21"/>
              </w:rPr>
              <w:t>mm</w:t>
            </w:r>
          </w:p>
        </w:tc>
        <w:tc>
          <w:tcPr>
            <w:tcW w:w="1260" w:type="pct"/>
            <w:gridSpan w:val="2"/>
            <w:shd w:val="clear" w:color="auto" w:fill="auto"/>
            <w:tcMar>
              <w:top w:w="0" w:type="dxa"/>
              <w:left w:w="85" w:type="dxa"/>
              <w:bottom w:w="0" w:type="dxa"/>
              <w:right w:w="85" w:type="dxa"/>
            </w:tcMar>
            <w:vAlign w:val="center"/>
          </w:tcPr>
          <w:p w14:paraId="67847387">
            <w:pPr>
              <w:topLinePunct/>
              <w:snapToGrid w:val="0"/>
              <w:jc w:val="center"/>
              <w:rPr>
                <w:rFonts w:ascii="Times New Roman" w:hAnsi="宋体"/>
                <w:kern w:val="21"/>
                <w:sz w:val="18"/>
                <w:szCs w:val="18"/>
              </w:rPr>
            </w:pPr>
            <w:r>
              <w:rPr>
                <w:rFonts w:hint="eastAsia" w:ascii="Times New Roman" w:hAnsi="宋体"/>
                <w:kern w:val="21"/>
                <w:sz w:val="18"/>
                <w:szCs w:val="18"/>
              </w:rPr>
              <w:t>不小于2</w:t>
            </w:r>
          </w:p>
        </w:tc>
        <w:tc>
          <w:tcPr>
            <w:tcW w:w="837" w:type="pct"/>
            <w:shd w:val="clear" w:color="auto" w:fill="auto"/>
            <w:vAlign w:val="center"/>
          </w:tcPr>
          <w:p w14:paraId="1099EB17">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4E923EEE">
            <w:pPr>
              <w:topLinePunct/>
              <w:snapToGrid w:val="0"/>
              <w:jc w:val="center"/>
              <w:rPr>
                <w:rFonts w:ascii="Times New Roman" w:hAnsi="宋体"/>
                <w:kern w:val="21"/>
                <w:sz w:val="18"/>
                <w:szCs w:val="18"/>
              </w:rPr>
            </w:pPr>
            <w:r>
              <w:rPr>
                <w:rFonts w:hint="eastAsia" w:ascii="Times New Roman" w:hAnsi="宋体"/>
                <w:kern w:val="21"/>
                <w:sz w:val="18"/>
                <w:szCs w:val="18"/>
              </w:rPr>
              <w:t>不允许使用彩钢板、镀锌板等金属材料拼装式舱体或</w:t>
            </w:r>
            <w:r>
              <w:rPr>
                <w:rFonts w:ascii="Times New Roman" w:hAnsi="宋体"/>
                <w:kern w:val="21"/>
                <w:sz w:val="18"/>
                <w:szCs w:val="18"/>
              </w:rPr>
              <w:t>GRC</w:t>
            </w:r>
            <w:r>
              <w:rPr>
                <w:rFonts w:hint="eastAsia" w:ascii="Times New Roman" w:hAnsi="宋体"/>
                <w:kern w:val="21"/>
                <w:sz w:val="18"/>
                <w:szCs w:val="18"/>
              </w:rPr>
              <w:t>、金邦板等非金属舱体。</w:t>
            </w:r>
          </w:p>
        </w:tc>
      </w:tr>
      <w:tr w14:paraId="68AD9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70554799">
            <w:pPr>
              <w:topLinePunct/>
              <w:snapToGrid w:val="0"/>
              <w:jc w:val="center"/>
              <w:rPr>
                <w:rFonts w:ascii="Times New Roman" w:hAnsi="宋体"/>
                <w:kern w:val="21"/>
                <w:sz w:val="18"/>
                <w:szCs w:val="18"/>
              </w:rPr>
            </w:pPr>
            <w:r>
              <w:rPr>
                <w:rFonts w:hint="eastAsia" w:ascii="Times New Roman" w:hAnsi="宋体"/>
                <w:kern w:val="21"/>
                <w:sz w:val="18"/>
                <w:szCs w:val="18"/>
              </w:rPr>
              <w:t>6</w:t>
            </w:r>
          </w:p>
        </w:tc>
        <w:tc>
          <w:tcPr>
            <w:tcW w:w="1304" w:type="pct"/>
            <w:shd w:val="clear" w:color="auto" w:fill="auto"/>
            <w:tcMar>
              <w:top w:w="0" w:type="dxa"/>
              <w:left w:w="85" w:type="dxa"/>
              <w:bottom w:w="0" w:type="dxa"/>
              <w:right w:w="85" w:type="dxa"/>
            </w:tcMar>
            <w:vAlign w:val="center"/>
          </w:tcPr>
          <w:p w14:paraId="70BEEF66">
            <w:pPr>
              <w:topLinePunct/>
              <w:snapToGrid w:val="0"/>
              <w:jc w:val="center"/>
              <w:rPr>
                <w:rFonts w:ascii="Times New Roman" w:hAnsi="宋体"/>
                <w:kern w:val="21"/>
                <w:sz w:val="18"/>
                <w:szCs w:val="18"/>
              </w:rPr>
            </w:pPr>
            <w:r>
              <w:rPr>
                <w:rFonts w:hint="eastAsia" w:ascii="Times New Roman" w:hAnsi="宋体"/>
                <w:kern w:val="21"/>
                <w:sz w:val="18"/>
                <w:szCs w:val="18"/>
              </w:rPr>
              <w:t>门板厚度</w:t>
            </w:r>
          </w:p>
        </w:tc>
        <w:tc>
          <w:tcPr>
            <w:tcW w:w="422" w:type="pct"/>
            <w:shd w:val="clear" w:color="auto" w:fill="auto"/>
            <w:tcMar>
              <w:top w:w="0" w:type="dxa"/>
              <w:left w:w="85" w:type="dxa"/>
              <w:bottom w:w="0" w:type="dxa"/>
              <w:right w:w="85" w:type="dxa"/>
            </w:tcMar>
            <w:vAlign w:val="center"/>
          </w:tcPr>
          <w:p w14:paraId="5B1FC14C">
            <w:pPr>
              <w:topLinePunct/>
              <w:snapToGrid w:val="0"/>
              <w:jc w:val="center"/>
              <w:rPr>
                <w:rFonts w:ascii="Times New Roman"/>
                <w:sz w:val="18"/>
                <w:szCs w:val="21"/>
              </w:rPr>
            </w:pPr>
            <w:r>
              <w:rPr>
                <w:rFonts w:hint="eastAsia" w:ascii="Times New Roman"/>
                <w:sz w:val="18"/>
                <w:szCs w:val="21"/>
              </w:rPr>
              <w:t>mm</w:t>
            </w:r>
          </w:p>
        </w:tc>
        <w:tc>
          <w:tcPr>
            <w:tcW w:w="1260" w:type="pct"/>
            <w:gridSpan w:val="2"/>
            <w:shd w:val="clear" w:color="auto" w:fill="auto"/>
            <w:tcMar>
              <w:top w:w="0" w:type="dxa"/>
              <w:left w:w="85" w:type="dxa"/>
              <w:bottom w:w="0" w:type="dxa"/>
              <w:right w:w="85" w:type="dxa"/>
            </w:tcMar>
            <w:vAlign w:val="center"/>
          </w:tcPr>
          <w:p w14:paraId="2EEE281C">
            <w:pPr>
              <w:topLinePunct/>
              <w:snapToGrid w:val="0"/>
              <w:jc w:val="center"/>
              <w:rPr>
                <w:rFonts w:ascii="Times New Roman" w:hAnsi="宋体"/>
                <w:kern w:val="21"/>
                <w:sz w:val="18"/>
                <w:szCs w:val="18"/>
              </w:rPr>
            </w:pPr>
            <w:r>
              <w:rPr>
                <w:rFonts w:hint="eastAsia" w:ascii="Times New Roman" w:hAnsi="宋体"/>
                <w:kern w:val="21"/>
                <w:sz w:val="18"/>
                <w:szCs w:val="18"/>
              </w:rPr>
              <w:t>不小于45</w:t>
            </w:r>
            <w:r>
              <w:rPr>
                <w:rFonts w:ascii="Times New Roman" w:hAnsi="宋体"/>
                <w:kern w:val="21"/>
                <w:sz w:val="18"/>
                <w:szCs w:val="18"/>
              </w:rPr>
              <w:t>mm</w:t>
            </w:r>
          </w:p>
        </w:tc>
        <w:tc>
          <w:tcPr>
            <w:tcW w:w="837" w:type="pct"/>
            <w:shd w:val="clear" w:color="auto" w:fill="auto"/>
            <w:vAlign w:val="center"/>
          </w:tcPr>
          <w:p w14:paraId="3E4085DF">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241FAA2D">
            <w:pPr>
              <w:topLinePunct/>
              <w:snapToGrid w:val="0"/>
              <w:jc w:val="center"/>
              <w:rPr>
                <w:rFonts w:ascii="Times New Roman" w:hAnsi="宋体"/>
                <w:kern w:val="21"/>
                <w:sz w:val="18"/>
                <w:szCs w:val="18"/>
              </w:rPr>
            </w:pPr>
          </w:p>
        </w:tc>
      </w:tr>
      <w:tr w14:paraId="463B3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6C84B969">
            <w:pPr>
              <w:topLinePunct/>
              <w:snapToGrid w:val="0"/>
              <w:jc w:val="center"/>
              <w:rPr>
                <w:rFonts w:ascii="Times New Roman" w:hAnsi="宋体"/>
                <w:kern w:val="21"/>
                <w:sz w:val="18"/>
                <w:szCs w:val="18"/>
              </w:rPr>
            </w:pPr>
            <w:r>
              <w:rPr>
                <w:rFonts w:hint="eastAsia" w:ascii="Times New Roman" w:hAnsi="宋体"/>
                <w:kern w:val="21"/>
                <w:sz w:val="18"/>
                <w:szCs w:val="18"/>
              </w:rPr>
              <w:t>7</w:t>
            </w:r>
          </w:p>
        </w:tc>
        <w:tc>
          <w:tcPr>
            <w:tcW w:w="1304" w:type="pct"/>
            <w:shd w:val="clear" w:color="auto" w:fill="auto"/>
            <w:tcMar>
              <w:top w:w="0" w:type="dxa"/>
              <w:left w:w="85" w:type="dxa"/>
              <w:bottom w:w="0" w:type="dxa"/>
              <w:right w:w="85" w:type="dxa"/>
            </w:tcMar>
            <w:vAlign w:val="center"/>
          </w:tcPr>
          <w:p w14:paraId="1A3DDC07">
            <w:pPr>
              <w:topLinePunct/>
              <w:snapToGrid w:val="0"/>
              <w:jc w:val="center"/>
              <w:rPr>
                <w:rFonts w:ascii="Times New Roman" w:hAnsi="宋体"/>
                <w:kern w:val="21"/>
                <w:sz w:val="18"/>
                <w:szCs w:val="18"/>
              </w:rPr>
            </w:pPr>
            <w:r>
              <w:rPr>
                <w:rFonts w:hint="eastAsia" w:ascii="Times New Roman" w:hAnsi="宋体"/>
                <w:kern w:val="21"/>
                <w:sz w:val="18"/>
                <w:szCs w:val="18"/>
              </w:rPr>
              <w:t>舱体气压</w:t>
            </w:r>
          </w:p>
        </w:tc>
        <w:tc>
          <w:tcPr>
            <w:tcW w:w="422" w:type="pct"/>
            <w:shd w:val="clear" w:color="auto" w:fill="auto"/>
            <w:tcMar>
              <w:top w:w="0" w:type="dxa"/>
              <w:left w:w="85" w:type="dxa"/>
              <w:bottom w:w="0" w:type="dxa"/>
              <w:right w:w="85" w:type="dxa"/>
            </w:tcMar>
            <w:vAlign w:val="center"/>
          </w:tcPr>
          <w:p w14:paraId="26F80D10">
            <w:pPr>
              <w:topLinePunct/>
              <w:snapToGrid w:val="0"/>
              <w:jc w:val="center"/>
              <w:rPr>
                <w:rFonts w:ascii="Times New Roman"/>
                <w:sz w:val="18"/>
                <w:szCs w:val="21"/>
              </w:rPr>
            </w:pPr>
          </w:p>
        </w:tc>
        <w:tc>
          <w:tcPr>
            <w:tcW w:w="1260" w:type="pct"/>
            <w:gridSpan w:val="2"/>
            <w:shd w:val="clear" w:color="auto" w:fill="auto"/>
            <w:tcMar>
              <w:top w:w="0" w:type="dxa"/>
              <w:left w:w="85" w:type="dxa"/>
              <w:bottom w:w="0" w:type="dxa"/>
              <w:right w:w="85" w:type="dxa"/>
            </w:tcMar>
            <w:vAlign w:val="center"/>
          </w:tcPr>
          <w:p w14:paraId="1BDF8291">
            <w:pPr>
              <w:topLinePunct/>
              <w:snapToGrid w:val="0"/>
              <w:jc w:val="center"/>
              <w:rPr>
                <w:rFonts w:ascii="Times New Roman" w:hAnsi="宋体"/>
                <w:kern w:val="21"/>
                <w:sz w:val="18"/>
                <w:szCs w:val="18"/>
              </w:rPr>
            </w:pPr>
            <w:r>
              <w:rPr>
                <w:rFonts w:hint="eastAsia" w:ascii="Times New Roman" w:hAnsi="宋体"/>
                <w:kern w:val="21"/>
                <w:sz w:val="18"/>
                <w:szCs w:val="18"/>
              </w:rPr>
              <w:t>1.05倍大气压</w:t>
            </w:r>
          </w:p>
        </w:tc>
        <w:tc>
          <w:tcPr>
            <w:tcW w:w="837" w:type="pct"/>
            <w:shd w:val="clear" w:color="auto" w:fill="auto"/>
            <w:vAlign w:val="center"/>
          </w:tcPr>
          <w:p w14:paraId="02B55295">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6A0BB430">
            <w:pPr>
              <w:topLinePunct/>
              <w:snapToGrid w:val="0"/>
              <w:jc w:val="center"/>
              <w:rPr>
                <w:rFonts w:ascii="Times New Roman" w:hAnsi="宋体"/>
                <w:kern w:val="21"/>
                <w:sz w:val="18"/>
                <w:szCs w:val="18"/>
              </w:rPr>
            </w:pPr>
          </w:p>
        </w:tc>
      </w:tr>
      <w:tr w14:paraId="76B03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0D98056B">
            <w:pPr>
              <w:topLinePunct/>
              <w:snapToGrid w:val="0"/>
              <w:jc w:val="center"/>
              <w:rPr>
                <w:rFonts w:ascii="Times New Roman" w:hAnsi="宋体"/>
                <w:kern w:val="21"/>
                <w:sz w:val="18"/>
                <w:szCs w:val="18"/>
              </w:rPr>
            </w:pPr>
            <w:r>
              <w:rPr>
                <w:rFonts w:hint="eastAsia" w:ascii="Times New Roman" w:hAnsi="宋体"/>
                <w:kern w:val="21"/>
                <w:sz w:val="18"/>
                <w:szCs w:val="18"/>
              </w:rPr>
              <w:t>8</w:t>
            </w:r>
          </w:p>
        </w:tc>
        <w:tc>
          <w:tcPr>
            <w:tcW w:w="1304" w:type="pct"/>
            <w:shd w:val="clear" w:color="auto" w:fill="auto"/>
            <w:tcMar>
              <w:top w:w="0" w:type="dxa"/>
              <w:left w:w="85" w:type="dxa"/>
              <w:bottom w:w="0" w:type="dxa"/>
              <w:right w:w="85" w:type="dxa"/>
            </w:tcMar>
            <w:vAlign w:val="center"/>
          </w:tcPr>
          <w:p w14:paraId="5C7053BB">
            <w:pPr>
              <w:topLinePunct/>
              <w:snapToGrid w:val="0"/>
              <w:jc w:val="center"/>
              <w:rPr>
                <w:rFonts w:ascii="Times New Roman" w:hAnsi="宋体"/>
                <w:kern w:val="21"/>
                <w:sz w:val="18"/>
                <w:szCs w:val="18"/>
              </w:rPr>
            </w:pPr>
            <w:r>
              <w:rPr>
                <w:rFonts w:hint="eastAsia" w:ascii="Times New Roman" w:hAnsi="宋体"/>
                <w:kern w:val="21"/>
                <w:sz w:val="18"/>
                <w:szCs w:val="18"/>
              </w:rPr>
              <w:t>抗震性能</w:t>
            </w:r>
          </w:p>
        </w:tc>
        <w:tc>
          <w:tcPr>
            <w:tcW w:w="422" w:type="pct"/>
            <w:shd w:val="clear" w:color="auto" w:fill="auto"/>
            <w:tcMar>
              <w:top w:w="0" w:type="dxa"/>
              <w:left w:w="85" w:type="dxa"/>
              <w:bottom w:w="0" w:type="dxa"/>
              <w:right w:w="85" w:type="dxa"/>
            </w:tcMar>
            <w:vAlign w:val="center"/>
          </w:tcPr>
          <w:p w14:paraId="68F2FB50">
            <w:pPr>
              <w:topLinePunct/>
              <w:snapToGrid w:val="0"/>
              <w:jc w:val="center"/>
              <w:rPr>
                <w:rFonts w:ascii="Times New Roman"/>
                <w:sz w:val="18"/>
                <w:szCs w:val="21"/>
              </w:rPr>
            </w:pPr>
          </w:p>
        </w:tc>
        <w:tc>
          <w:tcPr>
            <w:tcW w:w="1260" w:type="pct"/>
            <w:gridSpan w:val="2"/>
            <w:shd w:val="clear" w:color="auto" w:fill="auto"/>
            <w:tcMar>
              <w:top w:w="0" w:type="dxa"/>
              <w:left w:w="85" w:type="dxa"/>
              <w:bottom w:w="0" w:type="dxa"/>
              <w:right w:w="85" w:type="dxa"/>
            </w:tcMar>
            <w:vAlign w:val="center"/>
          </w:tcPr>
          <w:p w14:paraId="5BBEBF03">
            <w:pPr>
              <w:topLinePunct/>
              <w:snapToGrid w:val="0"/>
              <w:jc w:val="center"/>
              <w:rPr>
                <w:rFonts w:ascii="Times New Roman" w:hAnsi="宋体"/>
                <w:kern w:val="21"/>
                <w:sz w:val="18"/>
                <w:szCs w:val="18"/>
              </w:rPr>
            </w:pPr>
            <w:r>
              <w:rPr>
                <w:rFonts w:hint="eastAsia" w:ascii="Times New Roman" w:hAnsi="宋体"/>
                <w:kern w:val="21"/>
                <w:sz w:val="18"/>
                <w:szCs w:val="18"/>
              </w:rPr>
              <w:t>不低于8度</w:t>
            </w:r>
          </w:p>
        </w:tc>
        <w:tc>
          <w:tcPr>
            <w:tcW w:w="837" w:type="pct"/>
            <w:shd w:val="clear" w:color="auto" w:fill="auto"/>
            <w:vAlign w:val="center"/>
          </w:tcPr>
          <w:p w14:paraId="05D9FB6C">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11BB6193">
            <w:pPr>
              <w:topLinePunct/>
              <w:snapToGrid w:val="0"/>
              <w:jc w:val="center"/>
              <w:rPr>
                <w:rFonts w:ascii="Times New Roman" w:hAnsi="宋体"/>
                <w:kern w:val="21"/>
                <w:sz w:val="18"/>
                <w:szCs w:val="18"/>
              </w:rPr>
            </w:pPr>
            <w:r>
              <w:rPr>
                <w:rFonts w:hint="eastAsia" w:ascii="Times New Roman" w:hAnsi="宋体"/>
                <w:kern w:val="21"/>
                <w:sz w:val="18"/>
                <w:szCs w:val="18"/>
              </w:rPr>
              <w:t>提供中国地震研究所出具的抗震计算书或报告</w:t>
            </w:r>
          </w:p>
        </w:tc>
      </w:tr>
      <w:tr w14:paraId="59EDD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49D9BEC7">
            <w:pPr>
              <w:topLinePunct/>
              <w:snapToGrid w:val="0"/>
              <w:jc w:val="center"/>
              <w:rPr>
                <w:rFonts w:ascii="Times New Roman" w:hAnsi="宋体"/>
                <w:kern w:val="21"/>
                <w:sz w:val="18"/>
                <w:szCs w:val="18"/>
              </w:rPr>
            </w:pPr>
            <w:r>
              <w:rPr>
                <w:rFonts w:hint="eastAsia" w:ascii="Times New Roman" w:hAnsi="宋体"/>
                <w:kern w:val="21"/>
                <w:sz w:val="18"/>
                <w:szCs w:val="18"/>
              </w:rPr>
              <w:t>9</w:t>
            </w:r>
          </w:p>
        </w:tc>
        <w:tc>
          <w:tcPr>
            <w:tcW w:w="1304" w:type="pct"/>
            <w:shd w:val="clear" w:color="auto" w:fill="auto"/>
            <w:tcMar>
              <w:top w:w="0" w:type="dxa"/>
              <w:left w:w="85" w:type="dxa"/>
              <w:bottom w:w="0" w:type="dxa"/>
              <w:right w:w="85" w:type="dxa"/>
            </w:tcMar>
            <w:vAlign w:val="center"/>
          </w:tcPr>
          <w:p w14:paraId="16FE42F8">
            <w:pPr>
              <w:topLinePunct/>
              <w:snapToGrid w:val="0"/>
              <w:jc w:val="center"/>
              <w:rPr>
                <w:rFonts w:ascii="Times New Roman" w:hAnsi="宋体"/>
                <w:kern w:val="21"/>
                <w:sz w:val="18"/>
                <w:szCs w:val="18"/>
              </w:rPr>
            </w:pPr>
            <w:r>
              <w:rPr>
                <w:rFonts w:hint="eastAsia" w:ascii="Times New Roman" w:hAnsi="宋体"/>
                <w:kern w:val="21"/>
                <w:sz w:val="18"/>
                <w:szCs w:val="18"/>
              </w:rPr>
              <w:t>耐火极限</w:t>
            </w:r>
          </w:p>
        </w:tc>
        <w:tc>
          <w:tcPr>
            <w:tcW w:w="422" w:type="pct"/>
            <w:shd w:val="clear" w:color="auto" w:fill="auto"/>
            <w:tcMar>
              <w:top w:w="0" w:type="dxa"/>
              <w:left w:w="85" w:type="dxa"/>
              <w:bottom w:w="0" w:type="dxa"/>
              <w:right w:w="85" w:type="dxa"/>
            </w:tcMar>
            <w:vAlign w:val="center"/>
          </w:tcPr>
          <w:p w14:paraId="1C56EF6E">
            <w:pPr>
              <w:topLinePunct/>
              <w:snapToGrid w:val="0"/>
              <w:jc w:val="center"/>
              <w:rPr>
                <w:rFonts w:ascii="Times New Roman"/>
                <w:sz w:val="18"/>
                <w:szCs w:val="21"/>
              </w:rPr>
            </w:pPr>
          </w:p>
        </w:tc>
        <w:tc>
          <w:tcPr>
            <w:tcW w:w="1260" w:type="pct"/>
            <w:gridSpan w:val="2"/>
            <w:shd w:val="clear" w:color="auto" w:fill="auto"/>
            <w:tcMar>
              <w:top w:w="0" w:type="dxa"/>
              <w:left w:w="85" w:type="dxa"/>
              <w:bottom w:w="0" w:type="dxa"/>
              <w:right w:w="85" w:type="dxa"/>
            </w:tcMar>
            <w:vAlign w:val="center"/>
          </w:tcPr>
          <w:p w14:paraId="6746D9EB">
            <w:pPr>
              <w:topLinePunct/>
              <w:snapToGrid w:val="0"/>
              <w:jc w:val="center"/>
              <w:rPr>
                <w:rFonts w:ascii="Times New Roman" w:hAnsi="宋体"/>
                <w:kern w:val="21"/>
                <w:sz w:val="18"/>
                <w:szCs w:val="18"/>
              </w:rPr>
            </w:pPr>
            <w:r>
              <w:rPr>
                <w:rFonts w:hint="eastAsia" w:ascii="Times New Roman" w:hAnsi="宋体"/>
                <w:kern w:val="21"/>
                <w:sz w:val="18"/>
                <w:szCs w:val="18"/>
              </w:rPr>
              <w:t>丙类一级</w:t>
            </w:r>
          </w:p>
        </w:tc>
        <w:tc>
          <w:tcPr>
            <w:tcW w:w="837" w:type="pct"/>
            <w:shd w:val="clear" w:color="auto" w:fill="auto"/>
            <w:vAlign w:val="center"/>
          </w:tcPr>
          <w:p w14:paraId="55DCF865">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04AA374D">
            <w:pPr>
              <w:topLinePunct/>
              <w:snapToGrid w:val="0"/>
              <w:jc w:val="center"/>
              <w:rPr>
                <w:rFonts w:ascii="Times New Roman" w:hAnsi="宋体"/>
                <w:kern w:val="21"/>
                <w:sz w:val="18"/>
                <w:szCs w:val="18"/>
              </w:rPr>
            </w:pPr>
            <w:r>
              <w:rPr>
                <w:rFonts w:hint="eastAsia" w:ascii="Times New Roman" w:hAnsi="宋体"/>
                <w:kern w:val="21"/>
                <w:sz w:val="18"/>
                <w:szCs w:val="18"/>
              </w:rPr>
              <w:t>提供相应的检测报告</w:t>
            </w:r>
          </w:p>
        </w:tc>
      </w:tr>
      <w:tr w14:paraId="6B680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28A6C8D5">
            <w:pPr>
              <w:topLinePunct/>
              <w:snapToGrid w:val="0"/>
              <w:jc w:val="center"/>
              <w:rPr>
                <w:rFonts w:ascii="Times New Roman" w:hAnsi="宋体"/>
                <w:kern w:val="21"/>
                <w:sz w:val="18"/>
                <w:szCs w:val="18"/>
              </w:rPr>
            </w:pPr>
            <w:r>
              <w:rPr>
                <w:rFonts w:hint="eastAsia" w:ascii="Times New Roman" w:hAnsi="宋体"/>
                <w:kern w:val="21"/>
                <w:sz w:val="18"/>
                <w:szCs w:val="18"/>
              </w:rPr>
              <w:t>10</w:t>
            </w:r>
          </w:p>
        </w:tc>
        <w:tc>
          <w:tcPr>
            <w:tcW w:w="1304" w:type="pct"/>
            <w:shd w:val="clear" w:color="auto" w:fill="auto"/>
            <w:tcMar>
              <w:top w:w="0" w:type="dxa"/>
              <w:left w:w="85" w:type="dxa"/>
              <w:bottom w:w="0" w:type="dxa"/>
              <w:right w:w="85" w:type="dxa"/>
            </w:tcMar>
            <w:vAlign w:val="center"/>
          </w:tcPr>
          <w:p w14:paraId="008DBE04">
            <w:pPr>
              <w:topLinePunct/>
              <w:snapToGrid w:val="0"/>
              <w:jc w:val="center"/>
              <w:rPr>
                <w:rFonts w:ascii="Times New Roman" w:hAnsi="宋体"/>
                <w:kern w:val="21"/>
                <w:sz w:val="18"/>
                <w:szCs w:val="18"/>
              </w:rPr>
            </w:pPr>
            <w:r>
              <w:rPr>
                <w:rFonts w:hint="eastAsia" w:ascii="Times New Roman" w:hAnsi="宋体"/>
                <w:kern w:val="21"/>
                <w:sz w:val="18"/>
                <w:szCs w:val="18"/>
              </w:rPr>
              <w:t>设备环评要求</w:t>
            </w:r>
          </w:p>
        </w:tc>
        <w:tc>
          <w:tcPr>
            <w:tcW w:w="422" w:type="pct"/>
            <w:shd w:val="clear" w:color="auto" w:fill="auto"/>
            <w:tcMar>
              <w:top w:w="0" w:type="dxa"/>
              <w:left w:w="85" w:type="dxa"/>
              <w:bottom w:w="0" w:type="dxa"/>
              <w:right w:w="85" w:type="dxa"/>
            </w:tcMar>
            <w:vAlign w:val="center"/>
          </w:tcPr>
          <w:p w14:paraId="3FBAFC14">
            <w:pPr>
              <w:topLinePunct/>
              <w:snapToGrid w:val="0"/>
              <w:jc w:val="center"/>
              <w:rPr>
                <w:rFonts w:ascii="Times New Roman"/>
                <w:sz w:val="18"/>
                <w:szCs w:val="21"/>
              </w:rPr>
            </w:pPr>
          </w:p>
        </w:tc>
        <w:tc>
          <w:tcPr>
            <w:tcW w:w="1260" w:type="pct"/>
            <w:gridSpan w:val="2"/>
            <w:shd w:val="clear" w:color="auto" w:fill="auto"/>
            <w:tcMar>
              <w:top w:w="0" w:type="dxa"/>
              <w:left w:w="85" w:type="dxa"/>
              <w:bottom w:w="0" w:type="dxa"/>
              <w:right w:w="85" w:type="dxa"/>
            </w:tcMar>
            <w:vAlign w:val="center"/>
          </w:tcPr>
          <w:p w14:paraId="5DB6505B">
            <w:pPr>
              <w:topLinePunct/>
              <w:snapToGrid w:val="0"/>
              <w:jc w:val="center"/>
              <w:rPr>
                <w:rFonts w:ascii="Times New Roman" w:hAnsi="宋体"/>
                <w:kern w:val="21"/>
                <w:sz w:val="18"/>
                <w:szCs w:val="18"/>
              </w:rPr>
            </w:pPr>
          </w:p>
        </w:tc>
        <w:tc>
          <w:tcPr>
            <w:tcW w:w="837" w:type="pct"/>
            <w:shd w:val="clear" w:color="auto" w:fill="auto"/>
            <w:vAlign w:val="center"/>
          </w:tcPr>
          <w:p w14:paraId="4443AFBB">
            <w:pPr>
              <w:topLinePunct/>
              <w:snapToGrid w:val="0"/>
              <w:jc w:val="center"/>
              <w:rPr>
                <w:rFonts w:ascii="Times New Roman" w:hAnsi="宋体"/>
                <w:kern w:val="21"/>
                <w:sz w:val="18"/>
                <w:szCs w:val="18"/>
              </w:rPr>
            </w:pPr>
          </w:p>
        </w:tc>
        <w:tc>
          <w:tcPr>
            <w:tcW w:w="837" w:type="pct"/>
            <w:gridSpan w:val="2"/>
            <w:vAlign w:val="center"/>
          </w:tcPr>
          <w:p w14:paraId="6538A95B">
            <w:pPr>
              <w:topLinePunct/>
              <w:snapToGrid w:val="0"/>
              <w:jc w:val="center"/>
              <w:rPr>
                <w:rFonts w:ascii="Times New Roman" w:hAnsi="宋体"/>
                <w:kern w:val="21"/>
                <w:sz w:val="18"/>
                <w:szCs w:val="18"/>
              </w:rPr>
            </w:pPr>
            <w:r>
              <w:rPr>
                <w:rFonts w:hint="eastAsia" w:ascii="Times New Roman" w:hAnsi="宋体"/>
                <w:kern w:val="21"/>
                <w:sz w:val="18"/>
                <w:szCs w:val="18"/>
              </w:rPr>
              <w:t>提供权威机构出具的环评报告</w:t>
            </w:r>
          </w:p>
        </w:tc>
      </w:tr>
      <w:tr w14:paraId="49BD2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vMerge w:val="restart"/>
            <w:shd w:val="clear" w:color="auto" w:fill="auto"/>
            <w:tcMar>
              <w:top w:w="0" w:type="dxa"/>
              <w:left w:w="85" w:type="dxa"/>
              <w:bottom w:w="0" w:type="dxa"/>
              <w:right w:w="85" w:type="dxa"/>
            </w:tcMar>
            <w:vAlign w:val="center"/>
          </w:tcPr>
          <w:p w14:paraId="72B1301B">
            <w:pPr>
              <w:topLinePunct/>
              <w:snapToGrid w:val="0"/>
              <w:jc w:val="center"/>
              <w:rPr>
                <w:rFonts w:ascii="Times New Roman" w:hAnsi="宋体"/>
                <w:kern w:val="21"/>
                <w:sz w:val="18"/>
                <w:szCs w:val="18"/>
              </w:rPr>
            </w:pPr>
            <w:r>
              <w:rPr>
                <w:rFonts w:hint="eastAsia" w:ascii="Times New Roman" w:hAnsi="宋体"/>
                <w:kern w:val="21"/>
                <w:sz w:val="18"/>
                <w:szCs w:val="18"/>
              </w:rPr>
              <w:t>10.1</w:t>
            </w:r>
          </w:p>
        </w:tc>
        <w:tc>
          <w:tcPr>
            <w:tcW w:w="1304" w:type="pct"/>
            <w:vMerge w:val="restart"/>
            <w:shd w:val="clear" w:color="auto" w:fill="auto"/>
            <w:tcMar>
              <w:top w:w="0" w:type="dxa"/>
              <w:left w:w="85" w:type="dxa"/>
              <w:bottom w:w="0" w:type="dxa"/>
              <w:right w:w="85" w:type="dxa"/>
            </w:tcMar>
            <w:vAlign w:val="center"/>
          </w:tcPr>
          <w:p w14:paraId="11A0C93C">
            <w:pPr>
              <w:topLinePunct/>
              <w:snapToGrid w:val="0"/>
              <w:jc w:val="center"/>
              <w:rPr>
                <w:rFonts w:ascii="Times New Roman" w:hAnsi="宋体"/>
                <w:kern w:val="21"/>
                <w:sz w:val="18"/>
                <w:szCs w:val="18"/>
              </w:rPr>
            </w:pPr>
            <w:r>
              <w:rPr>
                <w:rFonts w:hint="eastAsia" w:ascii="Times New Roman" w:hAnsi="宋体"/>
                <w:kern w:val="21"/>
                <w:sz w:val="18"/>
                <w:szCs w:val="18"/>
              </w:rPr>
              <w:t>设备外噪声标准</w:t>
            </w:r>
          </w:p>
        </w:tc>
        <w:tc>
          <w:tcPr>
            <w:tcW w:w="422" w:type="pct"/>
            <w:vMerge w:val="restart"/>
            <w:shd w:val="clear" w:color="auto" w:fill="auto"/>
            <w:tcMar>
              <w:top w:w="0" w:type="dxa"/>
              <w:left w:w="85" w:type="dxa"/>
              <w:bottom w:w="0" w:type="dxa"/>
              <w:right w:w="85" w:type="dxa"/>
            </w:tcMar>
            <w:vAlign w:val="center"/>
          </w:tcPr>
          <w:p w14:paraId="0E0E564C">
            <w:pPr>
              <w:topLinePunct/>
              <w:snapToGrid w:val="0"/>
              <w:jc w:val="center"/>
              <w:rPr>
                <w:rFonts w:ascii="Times New Roman"/>
                <w:sz w:val="18"/>
                <w:szCs w:val="21"/>
              </w:rPr>
            </w:pPr>
            <w:r>
              <w:rPr>
                <w:rFonts w:hint="eastAsia" w:ascii="Times New Roman"/>
                <w:sz w:val="18"/>
                <w:szCs w:val="21"/>
              </w:rPr>
              <w:t>dB</w:t>
            </w:r>
          </w:p>
        </w:tc>
        <w:tc>
          <w:tcPr>
            <w:tcW w:w="630" w:type="pct"/>
            <w:shd w:val="clear" w:color="auto" w:fill="auto"/>
            <w:tcMar>
              <w:top w:w="0" w:type="dxa"/>
              <w:left w:w="85" w:type="dxa"/>
              <w:bottom w:w="0" w:type="dxa"/>
              <w:right w:w="85" w:type="dxa"/>
            </w:tcMar>
            <w:vAlign w:val="center"/>
          </w:tcPr>
          <w:p w14:paraId="660FB043">
            <w:pPr>
              <w:topLinePunct/>
              <w:snapToGrid w:val="0"/>
              <w:jc w:val="center"/>
              <w:rPr>
                <w:rFonts w:ascii="Times New Roman" w:hAnsi="宋体"/>
                <w:kern w:val="21"/>
                <w:sz w:val="18"/>
                <w:szCs w:val="18"/>
              </w:rPr>
            </w:pPr>
            <w:r>
              <w:rPr>
                <w:rFonts w:hint="eastAsia" w:ascii="Times New Roman" w:hAnsi="宋体"/>
                <w:kern w:val="21"/>
                <w:sz w:val="18"/>
                <w:szCs w:val="18"/>
              </w:rPr>
              <w:t>昼间</w:t>
            </w:r>
          </w:p>
        </w:tc>
        <w:tc>
          <w:tcPr>
            <w:tcW w:w="630" w:type="pct"/>
            <w:shd w:val="clear" w:color="auto" w:fill="auto"/>
            <w:vAlign w:val="center"/>
          </w:tcPr>
          <w:p w14:paraId="494C4C8B">
            <w:pPr>
              <w:topLinePunct/>
              <w:snapToGrid w:val="0"/>
              <w:jc w:val="center"/>
              <w:rPr>
                <w:rFonts w:ascii="Times New Roman" w:hAnsi="宋体"/>
                <w:kern w:val="21"/>
                <w:sz w:val="18"/>
                <w:szCs w:val="18"/>
              </w:rPr>
            </w:pPr>
            <w:r>
              <w:rPr>
                <w:rFonts w:hint="eastAsia" w:ascii="Times New Roman" w:hAnsi="宋体"/>
                <w:kern w:val="21"/>
                <w:sz w:val="18"/>
                <w:szCs w:val="18"/>
              </w:rPr>
              <w:t>55</w:t>
            </w:r>
          </w:p>
        </w:tc>
        <w:tc>
          <w:tcPr>
            <w:tcW w:w="837" w:type="pct"/>
            <w:shd w:val="clear" w:color="auto" w:fill="auto"/>
            <w:vAlign w:val="center"/>
          </w:tcPr>
          <w:p w14:paraId="2E23A80A">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418" w:type="pct"/>
            <w:vAlign w:val="center"/>
          </w:tcPr>
          <w:p w14:paraId="60688252">
            <w:pPr>
              <w:topLinePunct/>
              <w:snapToGrid w:val="0"/>
              <w:jc w:val="center"/>
              <w:rPr>
                <w:rFonts w:ascii="Times New Roman" w:hAnsi="宋体"/>
                <w:kern w:val="21"/>
                <w:sz w:val="18"/>
                <w:szCs w:val="18"/>
              </w:rPr>
            </w:pPr>
          </w:p>
        </w:tc>
        <w:tc>
          <w:tcPr>
            <w:tcW w:w="418" w:type="pct"/>
            <w:vAlign w:val="center"/>
          </w:tcPr>
          <w:p w14:paraId="4166C887">
            <w:pPr>
              <w:topLinePunct/>
              <w:snapToGrid w:val="0"/>
              <w:jc w:val="center"/>
              <w:rPr>
                <w:rFonts w:ascii="Times New Roman" w:hAnsi="宋体"/>
                <w:kern w:val="21"/>
                <w:sz w:val="18"/>
                <w:szCs w:val="18"/>
              </w:rPr>
            </w:pPr>
          </w:p>
        </w:tc>
      </w:tr>
      <w:tr w14:paraId="7F2882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vMerge w:val="continue"/>
            <w:shd w:val="clear" w:color="auto" w:fill="auto"/>
            <w:tcMar>
              <w:top w:w="0" w:type="dxa"/>
              <w:left w:w="85" w:type="dxa"/>
              <w:bottom w:w="0" w:type="dxa"/>
              <w:right w:w="85" w:type="dxa"/>
            </w:tcMar>
            <w:vAlign w:val="center"/>
          </w:tcPr>
          <w:p w14:paraId="2EB085A0">
            <w:pPr>
              <w:topLinePunct/>
              <w:snapToGrid w:val="0"/>
              <w:jc w:val="center"/>
              <w:rPr>
                <w:rFonts w:ascii="Times New Roman" w:hAnsi="宋体"/>
                <w:kern w:val="21"/>
                <w:sz w:val="18"/>
                <w:szCs w:val="18"/>
              </w:rPr>
            </w:pPr>
          </w:p>
        </w:tc>
        <w:tc>
          <w:tcPr>
            <w:tcW w:w="1304" w:type="pct"/>
            <w:vMerge w:val="continue"/>
            <w:shd w:val="clear" w:color="auto" w:fill="auto"/>
            <w:tcMar>
              <w:top w:w="0" w:type="dxa"/>
              <w:left w:w="85" w:type="dxa"/>
              <w:bottom w:w="0" w:type="dxa"/>
              <w:right w:w="85" w:type="dxa"/>
            </w:tcMar>
            <w:vAlign w:val="center"/>
          </w:tcPr>
          <w:p w14:paraId="0F1B2A4B">
            <w:pPr>
              <w:topLinePunct/>
              <w:snapToGrid w:val="0"/>
              <w:jc w:val="center"/>
              <w:rPr>
                <w:rFonts w:ascii="Times New Roman" w:hAnsi="宋体"/>
                <w:kern w:val="21"/>
                <w:sz w:val="18"/>
                <w:szCs w:val="18"/>
              </w:rPr>
            </w:pPr>
          </w:p>
        </w:tc>
        <w:tc>
          <w:tcPr>
            <w:tcW w:w="422" w:type="pct"/>
            <w:vMerge w:val="continue"/>
            <w:shd w:val="clear" w:color="auto" w:fill="auto"/>
            <w:tcMar>
              <w:top w:w="0" w:type="dxa"/>
              <w:left w:w="85" w:type="dxa"/>
              <w:bottom w:w="0" w:type="dxa"/>
              <w:right w:w="85" w:type="dxa"/>
            </w:tcMar>
            <w:vAlign w:val="center"/>
          </w:tcPr>
          <w:p w14:paraId="3B9FE2BC">
            <w:pPr>
              <w:topLinePunct/>
              <w:snapToGrid w:val="0"/>
              <w:jc w:val="center"/>
              <w:rPr>
                <w:rFonts w:ascii="Times New Roman"/>
                <w:sz w:val="18"/>
                <w:szCs w:val="21"/>
              </w:rPr>
            </w:pPr>
          </w:p>
        </w:tc>
        <w:tc>
          <w:tcPr>
            <w:tcW w:w="630" w:type="pct"/>
            <w:shd w:val="clear" w:color="auto" w:fill="auto"/>
            <w:tcMar>
              <w:top w:w="0" w:type="dxa"/>
              <w:left w:w="85" w:type="dxa"/>
              <w:bottom w:w="0" w:type="dxa"/>
              <w:right w:w="85" w:type="dxa"/>
            </w:tcMar>
            <w:vAlign w:val="center"/>
          </w:tcPr>
          <w:p w14:paraId="2EEB4A93">
            <w:pPr>
              <w:topLinePunct/>
              <w:snapToGrid w:val="0"/>
              <w:jc w:val="center"/>
              <w:rPr>
                <w:rFonts w:ascii="Times New Roman" w:hAnsi="宋体"/>
                <w:kern w:val="21"/>
                <w:sz w:val="18"/>
                <w:szCs w:val="18"/>
              </w:rPr>
            </w:pPr>
            <w:r>
              <w:rPr>
                <w:rFonts w:hint="eastAsia" w:ascii="Times New Roman" w:hAnsi="宋体"/>
                <w:kern w:val="21"/>
                <w:sz w:val="18"/>
                <w:szCs w:val="18"/>
              </w:rPr>
              <w:t>夜间</w:t>
            </w:r>
          </w:p>
        </w:tc>
        <w:tc>
          <w:tcPr>
            <w:tcW w:w="630" w:type="pct"/>
            <w:shd w:val="clear" w:color="auto" w:fill="auto"/>
            <w:vAlign w:val="center"/>
          </w:tcPr>
          <w:p w14:paraId="603E3281">
            <w:pPr>
              <w:topLinePunct/>
              <w:snapToGrid w:val="0"/>
              <w:jc w:val="center"/>
              <w:rPr>
                <w:rFonts w:ascii="Times New Roman" w:hAnsi="宋体"/>
                <w:kern w:val="21"/>
                <w:sz w:val="18"/>
                <w:szCs w:val="18"/>
              </w:rPr>
            </w:pPr>
            <w:r>
              <w:rPr>
                <w:rFonts w:hint="eastAsia" w:ascii="Times New Roman" w:hAnsi="宋体"/>
                <w:kern w:val="21"/>
                <w:sz w:val="18"/>
                <w:szCs w:val="18"/>
              </w:rPr>
              <w:t>45</w:t>
            </w:r>
          </w:p>
        </w:tc>
        <w:tc>
          <w:tcPr>
            <w:tcW w:w="837" w:type="pct"/>
            <w:shd w:val="clear" w:color="auto" w:fill="auto"/>
            <w:vAlign w:val="center"/>
          </w:tcPr>
          <w:p w14:paraId="1DF9B0C9">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418" w:type="pct"/>
            <w:vAlign w:val="center"/>
          </w:tcPr>
          <w:p w14:paraId="49C026FF">
            <w:pPr>
              <w:topLinePunct/>
              <w:snapToGrid w:val="0"/>
              <w:jc w:val="center"/>
              <w:rPr>
                <w:rFonts w:ascii="Times New Roman" w:hAnsi="宋体"/>
                <w:kern w:val="21"/>
                <w:sz w:val="18"/>
                <w:szCs w:val="18"/>
              </w:rPr>
            </w:pPr>
          </w:p>
        </w:tc>
        <w:tc>
          <w:tcPr>
            <w:tcW w:w="418" w:type="pct"/>
            <w:vAlign w:val="center"/>
          </w:tcPr>
          <w:p w14:paraId="3C626F9C">
            <w:pPr>
              <w:topLinePunct/>
              <w:snapToGrid w:val="0"/>
              <w:jc w:val="center"/>
              <w:rPr>
                <w:rFonts w:ascii="Times New Roman" w:hAnsi="宋体"/>
                <w:kern w:val="21"/>
                <w:sz w:val="18"/>
                <w:szCs w:val="18"/>
              </w:rPr>
            </w:pPr>
          </w:p>
        </w:tc>
      </w:tr>
      <w:tr w14:paraId="74D59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7F61E56A">
            <w:pPr>
              <w:topLinePunct/>
              <w:snapToGrid w:val="0"/>
              <w:jc w:val="center"/>
              <w:rPr>
                <w:rFonts w:ascii="Times New Roman" w:hAnsi="宋体"/>
                <w:kern w:val="21"/>
                <w:sz w:val="18"/>
                <w:szCs w:val="18"/>
              </w:rPr>
            </w:pPr>
            <w:r>
              <w:rPr>
                <w:rFonts w:hint="eastAsia" w:ascii="Times New Roman" w:hAnsi="宋体"/>
                <w:kern w:val="21"/>
                <w:sz w:val="18"/>
                <w:szCs w:val="18"/>
              </w:rPr>
              <w:t>10.2</w:t>
            </w:r>
          </w:p>
        </w:tc>
        <w:tc>
          <w:tcPr>
            <w:tcW w:w="1304" w:type="pct"/>
            <w:shd w:val="clear" w:color="auto" w:fill="auto"/>
            <w:tcMar>
              <w:top w:w="0" w:type="dxa"/>
              <w:left w:w="85" w:type="dxa"/>
              <w:bottom w:w="0" w:type="dxa"/>
              <w:right w:w="85" w:type="dxa"/>
            </w:tcMar>
            <w:vAlign w:val="center"/>
          </w:tcPr>
          <w:p w14:paraId="087CDB7A">
            <w:pPr>
              <w:topLinePunct/>
              <w:snapToGrid w:val="0"/>
              <w:jc w:val="center"/>
              <w:rPr>
                <w:rFonts w:ascii="Times New Roman" w:hAnsi="宋体"/>
                <w:kern w:val="21"/>
                <w:sz w:val="18"/>
                <w:szCs w:val="18"/>
              </w:rPr>
            </w:pPr>
            <w:r>
              <w:rPr>
                <w:rFonts w:hint="eastAsia" w:ascii="Times New Roman" w:hAnsi="宋体"/>
                <w:kern w:val="21"/>
                <w:sz w:val="18"/>
                <w:szCs w:val="18"/>
              </w:rPr>
              <w:t>设备外电场强度标准</w:t>
            </w:r>
          </w:p>
        </w:tc>
        <w:tc>
          <w:tcPr>
            <w:tcW w:w="422" w:type="pct"/>
            <w:shd w:val="clear" w:color="auto" w:fill="auto"/>
            <w:tcMar>
              <w:top w:w="0" w:type="dxa"/>
              <w:left w:w="85" w:type="dxa"/>
              <w:bottom w:w="0" w:type="dxa"/>
              <w:right w:w="85" w:type="dxa"/>
            </w:tcMar>
            <w:vAlign w:val="center"/>
          </w:tcPr>
          <w:p w14:paraId="6B58FFDF">
            <w:pPr>
              <w:topLinePunct/>
              <w:snapToGrid w:val="0"/>
              <w:jc w:val="center"/>
              <w:rPr>
                <w:rFonts w:ascii="Times New Roman"/>
                <w:sz w:val="18"/>
                <w:szCs w:val="21"/>
              </w:rPr>
            </w:pPr>
            <w:r>
              <w:rPr>
                <w:rFonts w:hint="eastAsia" w:ascii="Times New Roman"/>
                <w:sz w:val="18"/>
                <w:szCs w:val="21"/>
              </w:rPr>
              <w:t>kV/m</w:t>
            </w:r>
          </w:p>
        </w:tc>
        <w:tc>
          <w:tcPr>
            <w:tcW w:w="1260" w:type="pct"/>
            <w:gridSpan w:val="2"/>
            <w:shd w:val="clear" w:color="auto" w:fill="auto"/>
            <w:tcMar>
              <w:top w:w="0" w:type="dxa"/>
              <w:left w:w="85" w:type="dxa"/>
              <w:bottom w:w="0" w:type="dxa"/>
              <w:right w:w="85" w:type="dxa"/>
            </w:tcMar>
            <w:vAlign w:val="center"/>
          </w:tcPr>
          <w:p w14:paraId="0201B772">
            <w:pPr>
              <w:topLinePunct/>
              <w:snapToGrid w:val="0"/>
              <w:jc w:val="center"/>
              <w:rPr>
                <w:rFonts w:ascii="Times New Roman" w:hAnsi="宋体"/>
                <w:kern w:val="21"/>
                <w:sz w:val="18"/>
                <w:szCs w:val="18"/>
              </w:rPr>
            </w:pPr>
            <w:r>
              <w:rPr>
                <w:rFonts w:hint="eastAsia" w:ascii="Times New Roman" w:hAnsi="宋体"/>
                <w:kern w:val="21"/>
                <w:sz w:val="18"/>
                <w:szCs w:val="18"/>
              </w:rPr>
              <w:t>4</w:t>
            </w:r>
          </w:p>
        </w:tc>
        <w:tc>
          <w:tcPr>
            <w:tcW w:w="837" w:type="pct"/>
            <w:shd w:val="clear" w:color="auto" w:fill="auto"/>
            <w:vAlign w:val="center"/>
          </w:tcPr>
          <w:p w14:paraId="12C02CF2">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57491262">
            <w:pPr>
              <w:topLinePunct/>
              <w:snapToGrid w:val="0"/>
              <w:jc w:val="center"/>
              <w:rPr>
                <w:rFonts w:ascii="Times New Roman" w:hAnsi="宋体"/>
                <w:kern w:val="21"/>
                <w:sz w:val="18"/>
                <w:szCs w:val="18"/>
              </w:rPr>
            </w:pPr>
          </w:p>
        </w:tc>
      </w:tr>
      <w:tr w14:paraId="1B77C7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03DA8C3E">
            <w:pPr>
              <w:topLinePunct/>
              <w:snapToGrid w:val="0"/>
              <w:jc w:val="center"/>
              <w:rPr>
                <w:rFonts w:ascii="Times New Roman" w:hAnsi="宋体"/>
                <w:kern w:val="21"/>
                <w:sz w:val="18"/>
                <w:szCs w:val="18"/>
              </w:rPr>
            </w:pPr>
            <w:r>
              <w:rPr>
                <w:rFonts w:hint="eastAsia" w:ascii="Times New Roman" w:hAnsi="宋体"/>
                <w:kern w:val="21"/>
                <w:sz w:val="18"/>
                <w:szCs w:val="18"/>
              </w:rPr>
              <w:t>10.3</w:t>
            </w:r>
          </w:p>
        </w:tc>
        <w:tc>
          <w:tcPr>
            <w:tcW w:w="1304" w:type="pct"/>
            <w:shd w:val="clear" w:color="auto" w:fill="auto"/>
            <w:tcMar>
              <w:top w:w="0" w:type="dxa"/>
              <w:left w:w="85" w:type="dxa"/>
              <w:bottom w:w="0" w:type="dxa"/>
              <w:right w:w="85" w:type="dxa"/>
            </w:tcMar>
            <w:vAlign w:val="center"/>
          </w:tcPr>
          <w:p w14:paraId="00890DD1">
            <w:pPr>
              <w:topLinePunct/>
              <w:snapToGrid w:val="0"/>
              <w:jc w:val="center"/>
              <w:rPr>
                <w:rFonts w:ascii="Times New Roman" w:hAnsi="宋体"/>
                <w:kern w:val="21"/>
                <w:sz w:val="18"/>
                <w:szCs w:val="18"/>
              </w:rPr>
            </w:pPr>
            <w:r>
              <w:rPr>
                <w:rFonts w:hint="eastAsia" w:ascii="Times New Roman" w:hAnsi="宋体"/>
                <w:kern w:val="21"/>
                <w:sz w:val="18"/>
                <w:szCs w:val="18"/>
              </w:rPr>
              <w:t>设备外磁场强度标准</w:t>
            </w:r>
          </w:p>
        </w:tc>
        <w:tc>
          <w:tcPr>
            <w:tcW w:w="422" w:type="pct"/>
            <w:shd w:val="clear" w:color="auto" w:fill="auto"/>
            <w:tcMar>
              <w:top w:w="0" w:type="dxa"/>
              <w:left w:w="85" w:type="dxa"/>
              <w:bottom w:w="0" w:type="dxa"/>
              <w:right w:w="85" w:type="dxa"/>
            </w:tcMar>
            <w:vAlign w:val="center"/>
          </w:tcPr>
          <w:p w14:paraId="460BE0EE">
            <w:pPr>
              <w:topLinePunct/>
              <w:snapToGrid w:val="0"/>
              <w:jc w:val="center"/>
              <w:rPr>
                <w:rFonts w:ascii="Times New Roman"/>
                <w:sz w:val="18"/>
                <w:szCs w:val="21"/>
              </w:rPr>
            </w:pPr>
            <w:r>
              <w:rPr>
                <w:rFonts w:hint="eastAsia" w:ascii="Times New Roman"/>
                <w:sz w:val="18"/>
                <w:szCs w:val="21"/>
              </w:rPr>
              <w:t>μT</w:t>
            </w:r>
          </w:p>
        </w:tc>
        <w:tc>
          <w:tcPr>
            <w:tcW w:w="1260" w:type="pct"/>
            <w:gridSpan w:val="2"/>
            <w:shd w:val="clear" w:color="auto" w:fill="auto"/>
            <w:tcMar>
              <w:top w:w="0" w:type="dxa"/>
              <w:left w:w="85" w:type="dxa"/>
              <w:bottom w:w="0" w:type="dxa"/>
              <w:right w:w="85" w:type="dxa"/>
            </w:tcMar>
            <w:vAlign w:val="center"/>
          </w:tcPr>
          <w:p w14:paraId="6A549589">
            <w:pPr>
              <w:topLinePunct/>
              <w:snapToGrid w:val="0"/>
              <w:jc w:val="center"/>
              <w:rPr>
                <w:rFonts w:ascii="Times New Roman" w:hAnsi="宋体"/>
                <w:kern w:val="21"/>
                <w:sz w:val="18"/>
                <w:szCs w:val="18"/>
              </w:rPr>
            </w:pPr>
            <w:r>
              <w:rPr>
                <w:rFonts w:hint="eastAsia" w:ascii="Times New Roman" w:hAnsi="宋体"/>
                <w:kern w:val="21"/>
                <w:sz w:val="18"/>
                <w:szCs w:val="18"/>
              </w:rPr>
              <w:t>100</w:t>
            </w:r>
          </w:p>
        </w:tc>
        <w:tc>
          <w:tcPr>
            <w:tcW w:w="837" w:type="pct"/>
            <w:shd w:val="clear" w:color="auto" w:fill="auto"/>
            <w:vAlign w:val="center"/>
          </w:tcPr>
          <w:p w14:paraId="7B31A115">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75DA077A">
            <w:pPr>
              <w:topLinePunct/>
              <w:snapToGrid w:val="0"/>
              <w:jc w:val="center"/>
              <w:rPr>
                <w:rFonts w:ascii="Times New Roman" w:hAnsi="宋体"/>
                <w:kern w:val="21"/>
                <w:sz w:val="18"/>
                <w:szCs w:val="18"/>
              </w:rPr>
            </w:pPr>
          </w:p>
        </w:tc>
      </w:tr>
      <w:tr w14:paraId="1E313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74FDB917">
            <w:pPr>
              <w:topLinePunct/>
              <w:snapToGrid w:val="0"/>
              <w:jc w:val="center"/>
              <w:rPr>
                <w:rFonts w:ascii="Times New Roman" w:hAnsi="宋体"/>
                <w:kern w:val="21"/>
                <w:sz w:val="18"/>
                <w:szCs w:val="18"/>
              </w:rPr>
            </w:pPr>
            <w:r>
              <w:rPr>
                <w:rFonts w:hint="eastAsia" w:ascii="Times New Roman" w:hAnsi="宋体"/>
                <w:kern w:val="21"/>
                <w:sz w:val="18"/>
                <w:szCs w:val="18"/>
              </w:rPr>
              <w:t>11</w:t>
            </w:r>
          </w:p>
        </w:tc>
        <w:tc>
          <w:tcPr>
            <w:tcW w:w="1304" w:type="pct"/>
            <w:shd w:val="clear" w:color="auto" w:fill="auto"/>
            <w:tcMar>
              <w:top w:w="0" w:type="dxa"/>
              <w:left w:w="85" w:type="dxa"/>
              <w:bottom w:w="0" w:type="dxa"/>
              <w:right w:w="85" w:type="dxa"/>
            </w:tcMar>
            <w:vAlign w:val="center"/>
          </w:tcPr>
          <w:p w14:paraId="1E63FF95">
            <w:pPr>
              <w:topLinePunct/>
              <w:snapToGrid w:val="0"/>
              <w:jc w:val="center"/>
              <w:rPr>
                <w:rFonts w:ascii="Times New Roman" w:hAnsi="宋体"/>
                <w:kern w:val="21"/>
                <w:sz w:val="18"/>
                <w:szCs w:val="18"/>
              </w:rPr>
            </w:pPr>
            <w:r>
              <w:rPr>
                <w:rFonts w:hint="eastAsia" w:ascii="Times New Roman" w:hAnsi="宋体"/>
                <w:kern w:val="21"/>
                <w:sz w:val="18"/>
                <w:szCs w:val="18"/>
              </w:rPr>
              <w:t>设计最大风压</w:t>
            </w:r>
          </w:p>
        </w:tc>
        <w:tc>
          <w:tcPr>
            <w:tcW w:w="422" w:type="pct"/>
            <w:shd w:val="clear" w:color="auto" w:fill="auto"/>
            <w:tcMar>
              <w:top w:w="0" w:type="dxa"/>
              <w:left w:w="85" w:type="dxa"/>
              <w:bottom w:w="0" w:type="dxa"/>
              <w:right w:w="85" w:type="dxa"/>
            </w:tcMar>
            <w:vAlign w:val="center"/>
          </w:tcPr>
          <w:p w14:paraId="2F15AFEC">
            <w:pPr>
              <w:topLinePunct/>
              <w:snapToGrid w:val="0"/>
              <w:jc w:val="center"/>
              <w:rPr>
                <w:rFonts w:ascii="Times New Roman"/>
                <w:sz w:val="18"/>
                <w:szCs w:val="21"/>
              </w:rPr>
            </w:pPr>
            <w:r>
              <w:rPr>
                <w:rFonts w:hint="eastAsia" w:ascii="Times New Roman"/>
                <w:sz w:val="18"/>
                <w:szCs w:val="21"/>
              </w:rPr>
              <w:t>N/mm</w:t>
            </w:r>
            <w:r>
              <w:rPr>
                <w:rFonts w:hint="eastAsia" w:ascii="Times New Roman"/>
                <w:sz w:val="18"/>
                <w:szCs w:val="21"/>
                <w:vertAlign w:val="superscript"/>
              </w:rPr>
              <w:t>2</w:t>
            </w:r>
          </w:p>
        </w:tc>
        <w:tc>
          <w:tcPr>
            <w:tcW w:w="1260" w:type="pct"/>
            <w:gridSpan w:val="2"/>
            <w:shd w:val="clear" w:color="auto" w:fill="auto"/>
            <w:tcMar>
              <w:top w:w="0" w:type="dxa"/>
              <w:left w:w="85" w:type="dxa"/>
              <w:bottom w:w="0" w:type="dxa"/>
              <w:right w:w="85" w:type="dxa"/>
            </w:tcMar>
            <w:vAlign w:val="center"/>
          </w:tcPr>
          <w:p w14:paraId="105BDDDF">
            <w:pPr>
              <w:topLinePunct/>
              <w:snapToGrid w:val="0"/>
              <w:jc w:val="center"/>
              <w:rPr>
                <w:rFonts w:ascii="Times New Roman" w:hAnsi="宋体"/>
                <w:kern w:val="21"/>
                <w:sz w:val="18"/>
                <w:szCs w:val="18"/>
              </w:rPr>
            </w:pPr>
            <w:r>
              <w:rPr>
                <w:rFonts w:hint="eastAsia" w:ascii="Times New Roman" w:hAnsi="宋体"/>
                <w:kern w:val="21"/>
                <w:sz w:val="18"/>
                <w:szCs w:val="18"/>
              </w:rPr>
              <w:t>160</w:t>
            </w:r>
          </w:p>
        </w:tc>
        <w:tc>
          <w:tcPr>
            <w:tcW w:w="837" w:type="pct"/>
            <w:shd w:val="clear" w:color="auto" w:fill="auto"/>
            <w:vAlign w:val="center"/>
          </w:tcPr>
          <w:p w14:paraId="16D6995D">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6E161EF8">
            <w:pPr>
              <w:topLinePunct/>
              <w:snapToGrid w:val="0"/>
              <w:jc w:val="center"/>
              <w:rPr>
                <w:rFonts w:ascii="Times New Roman" w:hAnsi="宋体"/>
                <w:kern w:val="21"/>
                <w:sz w:val="18"/>
                <w:szCs w:val="18"/>
              </w:rPr>
            </w:pPr>
          </w:p>
        </w:tc>
      </w:tr>
      <w:tr w14:paraId="36429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4F96C4D0">
            <w:pPr>
              <w:topLinePunct/>
              <w:snapToGrid w:val="0"/>
              <w:jc w:val="center"/>
              <w:rPr>
                <w:rFonts w:ascii="Times New Roman" w:hAnsi="宋体"/>
                <w:kern w:val="21"/>
                <w:sz w:val="18"/>
                <w:szCs w:val="18"/>
              </w:rPr>
            </w:pPr>
            <w:r>
              <w:rPr>
                <w:rFonts w:hint="eastAsia" w:ascii="Times New Roman" w:hAnsi="宋体"/>
                <w:kern w:val="21"/>
                <w:sz w:val="18"/>
                <w:szCs w:val="18"/>
              </w:rPr>
              <w:t>12</w:t>
            </w:r>
          </w:p>
        </w:tc>
        <w:tc>
          <w:tcPr>
            <w:tcW w:w="1304" w:type="pct"/>
            <w:shd w:val="clear" w:color="auto" w:fill="auto"/>
            <w:tcMar>
              <w:top w:w="0" w:type="dxa"/>
              <w:left w:w="85" w:type="dxa"/>
              <w:bottom w:w="0" w:type="dxa"/>
              <w:right w:w="85" w:type="dxa"/>
            </w:tcMar>
            <w:vAlign w:val="center"/>
          </w:tcPr>
          <w:p w14:paraId="2CDECDBB">
            <w:pPr>
              <w:topLinePunct/>
              <w:snapToGrid w:val="0"/>
              <w:jc w:val="center"/>
              <w:rPr>
                <w:rFonts w:ascii="Times New Roman" w:hAnsi="宋体"/>
                <w:kern w:val="21"/>
                <w:sz w:val="18"/>
                <w:szCs w:val="18"/>
              </w:rPr>
            </w:pPr>
            <w:r>
              <w:rPr>
                <w:rFonts w:hint="eastAsia" w:ascii="Times New Roman" w:hAnsi="宋体"/>
                <w:kern w:val="21"/>
                <w:sz w:val="18"/>
                <w:szCs w:val="18"/>
              </w:rPr>
              <w:t>最大雪压</w:t>
            </w:r>
          </w:p>
        </w:tc>
        <w:tc>
          <w:tcPr>
            <w:tcW w:w="422" w:type="pct"/>
            <w:shd w:val="clear" w:color="auto" w:fill="auto"/>
            <w:tcMar>
              <w:top w:w="0" w:type="dxa"/>
              <w:left w:w="85" w:type="dxa"/>
              <w:bottom w:w="0" w:type="dxa"/>
              <w:right w:w="85" w:type="dxa"/>
            </w:tcMar>
            <w:vAlign w:val="center"/>
          </w:tcPr>
          <w:p w14:paraId="3AF0096E">
            <w:pPr>
              <w:topLinePunct/>
              <w:snapToGrid w:val="0"/>
              <w:jc w:val="center"/>
              <w:rPr>
                <w:rFonts w:ascii="Times New Roman"/>
                <w:sz w:val="18"/>
                <w:szCs w:val="21"/>
              </w:rPr>
            </w:pPr>
            <w:r>
              <w:rPr>
                <w:rFonts w:hint="eastAsia" w:ascii="Times New Roman"/>
                <w:sz w:val="18"/>
                <w:szCs w:val="21"/>
              </w:rPr>
              <w:t>N/mm</w:t>
            </w:r>
            <w:r>
              <w:rPr>
                <w:rFonts w:hint="eastAsia" w:ascii="Times New Roman"/>
                <w:sz w:val="18"/>
                <w:szCs w:val="21"/>
                <w:vertAlign w:val="superscript"/>
              </w:rPr>
              <w:t>2</w:t>
            </w:r>
          </w:p>
        </w:tc>
        <w:tc>
          <w:tcPr>
            <w:tcW w:w="1260" w:type="pct"/>
            <w:gridSpan w:val="2"/>
            <w:shd w:val="clear" w:color="auto" w:fill="auto"/>
            <w:tcMar>
              <w:top w:w="0" w:type="dxa"/>
              <w:left w:w="85" w:type="dxa"/>
              <w:bottom w:w="0" w:type="dxa"/>
              <w:right w:w="85" w:type="dxa"/>
            </w:tcMar>
            <w:vAlign w:val="center"/>
          </w:tcPr>
          <w:p w14:paraId="587D12A4">
            <w:pPr>
              <w:topLinePunct/>
              <w:snapToGrid w:val="0"/>
              <w:jc w:val="center"/>
              <w:rPr>
                <w:rFonts w:ascii="Times New Roman" w:hAnsi="宋体"/>
                <w:kern w:val="21"/>
                <w:sz w:val="18"/>
                <w:szCs w:val="18"/>
              </w:rPr>
            </w:pPr>
            <w:r>
              <w:rPr>
                <w:rFonts w:hint="eastAsia" w:ascii="Times New Roman" w:hAnsi="宋体"/>
                <w:kern w:val="21"/>
                <w:sz w:val="18"/>
                <w:szCs w:val="18"/>
              </w:rPr>
              <w:t>160</w:t>
            </w:r>
          </w:p>
        </w:tc>
        <w:tc>
          <w:tcPr>
            <w:tcW w:w="837" w:type="pct"/>
            <w:shd w:val="clear" w:color="auto" w:fill="auto"/>
            <w:vAlign w:val="center"/>
          </w:tcPr>
          <w:p w14:paraId="5D7E4215">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098012CD">
            <w:pPr>
              <w:topLinePunct/>
              <w:snapToGrid w:val="0"/>
              <w:jc w:val="center"/>
              <w:rPr>
                <w:rFonts w:ascii="Times New Roman" w:hAnsi="宋体"/>
                <w:kern w:val="21"/>
                <w:sz w:val="18"/>
                <w:szCs w:val="18"/>
              </w:rPr>
            </w:pPr>
          </w:p>
        </w:tc>
      </w:tr>
      <w:tr w14:paraId="4F1E3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59597F38">
            <w:pPr>
              <w:topLinePunct/>
              <w:snapToGrid w:val="0"/>
              <w:jc w:val="center"/>
              <w:rPr>
                <w:rFonts w:ascii="Times New Roman" w:hAnsi="宋体"/>
                <w:kern w:val="21"/>
                <w:sz w:val="18"/>
                <w:szCs w:val="18"/>
              </w:rPr>
            </w:pPr>
            <w:r>
              <w:rPr>
                <w:rFonts w:hint="eastAsia" w:ascii="Times New Roman" w:hAnsi="宋体"/>
                <w:kern w:val="21"/>
                <w:sz w:val="18"/>
                <w:szCs w:val="18"/>
              </w:rPr>
              <w:t>13</w:t>
            </w:r>
          </w:p>
        </w:tc>
        <w:tc>
          <w:tcPr>
            <w:tcW w:w="1304" w:type="pct"/>
            <w:shd w:val="clear" w:color="auto" w:fill="auto"/>
            <w:tcMar>
              <w:top w:w="0" w:type="dxa"/>
              <w:left w:w="85" w:type="dxa"/>
              <w:bottom w:w="0" w:type="dxa"/>
              <w:right w:w="85" w:type="dxa"/>
            </w:tcMar>
            <w:vAlign w:val="center"/>
          </w:tcPr>
          <w:p w14:paraId="2770C89E">
            <w:pPr>
              <w:topLinePunct/>
              <w:snapToGrid w:val="0"/>
              <w:jc w:val="center"/>
              <w:rPr>
                <w:rFonts w:ascii="Times New Roman" w:hAnsi="宋体"/>
                <w:kern w:val="21"/>
                <w:sz w:val="18"/>
                <w:szCs w:val="18"/>
              </w:rPr>
            </w:pPr>
            <w:r>
              <w:rPr>
                <w:rFonts w:hint="eastAsia" w:ascii="Times New Roman" w:hAnsi="宋体"/>
                <w:kern w:val="21"/>
                <w:sz w:val="18"/>
                <w:szCs w:val="18"/>
              </w:rPr>
              <w:t>海拔高度</w:t>
            </w:r>
          </w:p>
        </w:tc>
        <w:tc>
          <w:tcPr>
            <w:tcW w:w="422" w:type="pct"/>
            <w:shd w:val="clear" w:color="auto" w:fill="auto"/>
            <w:tcMar>
              <w:top w:w="0" w:type="dxa"/>
              <w:left w:w="85" w:type="dxa"/>
              <w:bottom w:w="0" w:type="dxa"/>
              <w:right w:w="85" w:type="dxa"/>
            </w:tcMar>
            <w:vAlign w:val="center"/>
          </w:tcPr>
          <w:p w14:paraId="7F8A8210">
            <w:pPr>
              <w:topLinePunct/>
              <w:snapToGrid w:val="0"/>
              <w:jc w:val="center"/>
              <w:rPr>
                <w:rFonts w:ascii="Times New Roman"/>
                <w:sz w:val="18"/>
                <w:szCs w:val="21"/>
              </w:rPr>
            </w:pPr>
            <w:r>
              <w:rPr>
                <w:rFonts w:hint="eastAsia" w:ascii="Times New Roman"/>
                <w:sz w:val="18"/>
                <w:szCs w:val="21"/>
              </w:rPr>
              <w:t>米</w:t>
            </w:r>
          </w:p>
        </w:tc>
        <w:tc>
          <w:tcPr>
            <w:tcW w:w="1260" w:type="pct"/>
            <w:gridSpan w:val="2"/>
            <w:shd w:val="clear" w:color="auto" w:fill="auto"/>
            <w:tcMar>
              <w:top w:w="0" w:type="dxa"/>
              <w:left w:w="85" w:type="dxa"/>
              <w:bottom w:w="0" w:type="dxa"/>
              <w:right w:w="85" w:type="dxa"/>
            </w:tcMar>
            <w:vAlign w:val="center"/>
          </w:tcPr>
          <w:p w14:paraId="2233AE24">
            <w:pPr>
              <w:topLinePunct/>
              <w:snapToGrid w:val="0"/>
              <w:jc w:val="center"/>
              <w:rPr>
                <w:rFonts w:ascii="Times New Roman" w:hAnsi="宋体"/>
                <w:kern w:val="21"/>
                <w:sz w:val="18"/>
                <w:szCs w:val="18"/>
              </w:rPr>
            </w:pPr>
            <w:r>
              <w:rPr>
                <w:rFonts w:hint="eastAsia" w:ascii="Times New Roman" w:hAnsi="宋体"/>
                <w:kern w:val="21"/>
                <w:sz w:val="18"/>
                <w:szCs w:val="18"/>
                <w:lang w:val="en-US" w:eastAsia="zh-CN"/>
              </w:rPr>
              <w:t>12</w:t>
            </w:r>
            <w:bookmarkStart w:id="109" w:name="_GoBack"/>
            <w:bookmarkEnd w:id="109"/>
            <w:r>
              <w:rPr>
                <w:rFonts w:hint="eastAsia" w:ascii="Times New Roman" w:hAnsi="宋体"/>
                <w:kern w:val="21"/>
                <w:sz w:val="18"/>
                <w:szCs w:val="18"/>
              </w:rPr>
              <w:t>00</w:t>
            </w:r>
          </w:p>
        </w:tc>
        <w:tc>
          <w:tcPr>
            <w:tcW w:w="837" w:type="pct"/>
            <w:shd w:val="clear" w:color="auto" w:fill="auto"/>
            <w:vAlign w:val="center"/>
          </w:tcPr>
          <w:p w14:paraId="5FB3E5F0">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28C4E468">
            <w:pPr>
              <w:topLinePunct/>
              <w:snapToGrid w:val="0"/>
              <w:jc w:val="center"/>
              <w:rPr>
                <w:rFonts w:ascii="Times New Roman" w:hAnsi="宋体"/>
                <w:kern w:val="21"/>
                <w:sz w:val="18"/>
                <w:szCs w:val="18"/>
              </w:rPr>
            </w:pPr>
          </w:p>
        </w:tc>
      </w:tr>
      <w:tr w14:paraId="0FDDE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4B202797">
            <w:pPr>
              <w:topLinePunct/>
              <w:snapToGrid w:val="0"/>
              <w:jc w:val="center"/>
              <w:rPr>
                <w:rFonts w:ascii="Times New Roman" w:hAnsi="宋体"/>
                <w:kern w:val="21"/>
                <w:sz w:val="18"/>
                <w:szCs w:val="18"/>
              </w:rPr>
            </w:pPr>
            <w:r>
              <w:rPr>
                <w:rFonts w:hint="eastAsia" w:ascii="Times New Roman" w:hAnsi="宋体"/>
                <w:kern w:val="21"/>
                <w:sz w:val="18"/>
                <w:szCs w:val="18"/>
              </w:rPr>
              <w:t>14</w:t>
            </w:r>
          </w:p>
        </w:tc>
        <w:tc>
          <w:tcPr>
            <w:tcW w:w="1304" w:type="pct"/>
            <w:shd w:val="clear" w:color="auto" w:fill="auto"/>
            <w:tcMar>
              <w:top w:w="0" w:type="dxa"/>
              <w:left w:w="85" w:type="dxa"/>
              <w:bottom w:w="0" w:type="dxa"/>
              <w:right w:w="85" w:type="dxa"/>
            </w:tcMar>
            <w:vAlign w:val="center"/>
          </w:tcPr>
          <w:p w14:paraId="57EDFA0B">
            <w:pPr>
              <w:topLinePunct/>
              <w:snapToGrid w:val="0"/>
              <w:jc w:val="center"/>
              <w:rPr>
                <w:rFonts w:ascii="Times New Roman" w:hAnsi="宋体"/>
                <w:kern w:val="21"/>
                <w:sz w:val="18"/>
                <w:szCs w:val="18"/>
              </w:rPr>
            </w:pPr>
            <w:r>
              <w:rPr>
                <w:rFonts w:hint="eastAsia" w:ascii="Times New Roman" w:hAnsi="宋体"/>
                <w:kern w:val="21"/>
                <w:sz w:val="18"/>
                <w:szCs w:val="18"/>
              </w:rPr>
              <w:t>预制舱适用环境条件</w:t>
            </w:r>
          </w:p>
        </w:tc>
        <w:tc>
          <w:tcPr>
            <w:tcW w:w="422" w:type="pct"/>
            <w:shd w:val="clear" w:color="auto" w:fill="auto"/>
            <w:tcMar>
              <w:top w:w="0" w:type="dxa"/>
              <w:left w:w="85" w:type="dxa"/>
              <w:bottom w:w="0" w:type="dxa"/>
              <w:right w:w="85" w:type="dxa"/>
            </w:tcMar>
            <w:vAlign w:val="center"/>
          </w:tcPr>
          <w:p w14:paraId="1D43B8EE">
            <w:pPr>
              <w:topLinePunct/>
              <w:snapToGrid w:val="0"/>
              <w:jc w:val="center"/>
              <w:rPr>
                <w:rFonts w:hAnsi="宋体"/>
                <w:sz w:val="18"/>
                <w:szCs w:val="21"/>
              </w:rPr>
            </w:pPr>
          </w:p>
        </w:tc>
        <w:tc>
          <w:tcPr>
            <w:tcW w:w="1260" w:type="pct"/>
            <w:gridSpan w:val="2"/>
            <w:shd w:val="clear" w:color="auto" w:fill="auto"/>
            <w:tcMar>
              <w:top w:w="0" w:type="dxa"/>
              <w:left w:w="85" w:type="dxa"/>
              <w:bottom w:w="0" w:type="dxa"/>
              <w:right w:w="85" w:type="dxa"/>
            </w:tcMar>
            <w:vAlign w:val="center"/>
          </w:tcPr>
          <w:p w14:paraId="55F50FCD">
            <w:pPr>
              <w:topLinePunct/>
              <w:snapToGrid w:val="0"/>
              <w:jc w:val="center"/>
              <w:rPr>
                <w:rFonts w:ascii="Times New Roman" w:hAnsi="宋体"/>
                <w:kern w:val="21"/>
                <w:sz w:val="18"/>
                <w:szCs w:val="18"/>
              </w:rPr>
            </w:pPr>
            <w:r>
              <w:rPr>
                <w:rFonts w:hint="eastAsia" w:ascii="Times New Roman" w:hAnsi="宋体"/>
                <w:kern w:val="21"/>
                <w:sz w:val="18"/>
                <w:szCs w:val="18"/>
              </w:rPr>
              <w:t>C3以上</w:t>
            </w:r>
            <w:r>
              <w:rPr>
                <w:rFonts w:ascii="Times New Roman" w:hAnsi="宋体"/>
                <w:kern w:val="21"/>
                <w:sz w:val="18"/>
                <w:szCs w:val="18"/>
              </w:rPr>
              <w:t>环境</w:t>
            </w:r>
          </w:p>
        </w:tc>
        <w:tc>
          <w:tcPr>
            <w:tcW w:w="837" w:type="pct"/>
            <w:shd w:val="clear" w:color="auto" w:fill="auto"/>
            <w:vAlign w:val="center"/>
          </w:tcPr>
          <w:p w14:paraId="27BC0FED">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754E2C58">
            <w:pPr>
              <w:topLinePunct/>
              <w:snapToGrid w:val="0"/>
              <w:jc w:val="center"/>
              <w:rPr>
                <w:rFonts w:ascii="Times New Roman" w:hAnsi="宋体"/>
                <w:kern w:val="21"/>
                <w:sz w:val="18"/>
                <w:szCs w:val="18"/>
              </w:rPr>
            </w:pPr>
          </w:p>
        </w:tc>
      </w:tr>
      <w:tr w14:paraId="45D0B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7" w:type="pct"/>
            <w:shd w:val="clear" w:color="auto" w:fill="auto"/>
            <w:tcMar>
              <w:top w:w="0" w:type="dxa"/>
              <w:left w:w="85" w:type="dxa"/>
              <w:bottom w:w="0" w:type="dxa"/>
              <w:right w:w="85" w:type="dxa"/>
            </w:tcMar>
            <w:vAlign w:val="center"/>
          </w:tcPr>
          <w:p w14:paraId="4A5C8408">
            <w:pPr>
              <w:topLinePunct/>
              <w:snapToGrid w:val="0"/>
              <w:jc w:val="center"/>
              <w:rPr>
                <w:rFonts w:ascii="Times New Roman" w:hAnsi="宋体"/>
                <w:kern w:val="21"/>
                <w:sz w:val="18"/>
                <w:szCs w:val="18"/>
              </w:rPr>
            </w:pPr>
            <w:r>
              <w:rPr>
                <w:rFonts w:hint="eastAsia" w:ascii="Times New Roman" w:hAnsi="宋体"/>
                <w:kern w:val="21"/>
                <w:sz w:val="18"/>
                <w:szCs w:val="18"/>
              </w:rPr>
              <w:t>15</w:t>
            </w:r>
          </w:p>
        </w:tc>
        <w:tc>
          <w:tcPr>
            <w:tcW w:w="1304" w:type="pct"/>
            <w:shd w:val="clear" w:color="auto" w:fill="auto"/>
            <w:tcMar>
              <w:top w:w="0" w:type="dxa"/>
              <w:left w:w="85" w:type="dxa"/>
              <w:bottom w:w="0" w:type="dxa"/>
              <w:right w:w="85" w:type="dxa"/>
            </w:tcMar>
            <w:vAlign w:val="center"/>
          </w:tcPr>
          <w:p w14:paraId="75992000">
            <w:pPr>
              <w:topLinePunct/>
              <w:snapToGrid w:val="0"/>
              <w:jc w:val="center"/>
              <w:rPr>
                <w:rFonts w:ascii="Times New Roman" w:hAnsi="宋体"/>
                <w:kern w:val="21"/>
                <w:sz w:val="18"/>
                <w:szCs w:val="18"/>
              </w:rPr>
            </w:pPr>
            <w:r>
              <w:rPr>
                <w:rFonts w:hint="eastAsia" w:ascii="Times New Roman" w:hAnsi="宋体"/>
                <w:kern w:val="21"/>
                <w:sz w:val="18"/>
                <w:szCs w:val="18"/>
              </w:rPr>
              <w:t>屋顶坡度</w:t>
            </w:r>
          </w:p>
        </w:tc>
        <w:tc>
          <w:tcPr>
            <w:tcW w:w="422" w:type="pct"/>
            <w:shd w:val="clear" w:color="auto" w:fill="auto"/>
            <w:tcMar>
              <w:top w:w="0" w:type="dxa"/>
              <w:left w:w="85" w:type="dxa"/>
              <w:bottom w:w="0" w:type="dxa"/>
              <w:right w:w="85" w:type="dxa"/>
            </w:tcMar>
            <w:vAlign w:val="center"/>
          </w:tcPr>
          <w:p w14:paraId="124D2C34">
            <w:pPr>
              <w:topLinePunct/>
              <w:snapToGrid w:val="0"/>
              <w:jc w:val="center"/>
              <w:rPr>
                <w:rFonts w:ascii="Times New Roman"/>
                <w:sz w:val="18"/>
                <w:szCs w:val="21"/>
              </w:rPr>
            </w:pPr>
          </w:p>
        </w:tc>
        <w:tc>
          <w:tcPr>
            <w:tcW w:w="1260" w:type="pct"/>
            <w:gridSpan w:val="2"/>
            <w:shd w:val="clear" w:color="auto" w:fill="auto"/>
            <w:tcMar>
              <w:top w:w="0" w:type="dxa"/>
              <w:left w:w="85" w:type="dxa"/>
              <w:bottom w:w="0" w:type="dxa"/>
              <w:right w:w="85" w:type="dxa"/>
            </w:tcMar>
            <w:vAlign w:val="center"/>
          </w:tcPr>
          <w:p w14:paraId="3C7D38AE">
            <w:pPr>
              <w:topLinePunct/>
              <w:snapToGrid w:val="0"/>
              <w:jc w:val="center"/>
              <w:rPr>
                <w:rFonts w:ascii="Times New Roman" w:hAnsi="宋体"/>
                <w:kern w:val="21"/>
                <w:sz w:val="18"/>
                <w:szCs w:val="18"/>
              </w:rPr>
            </w:pPr>
            <w:r>
              <w:rPr>
                <w:rFonts w:hint="eastAsia" w:ascii="Times New Roman" w:hAnsi="宋体"/>
                <w:kern w:val="21"/>
                <w:sz w:val="18"/>
                <w:szCs w:val="18"/>
              </w:rPr>
              <w:t>不低于3°~5°</w:t>
            </w:r>
          </w:p>
        </w:tc>
        <w:tc>
          <w:tcPr>
            <w:tcW w:w="837" w:type="pct"/>
            <w:shd w:val="clear" w:color="auto" w:fill="auto"/>
            <w:vAlign w:val="center"/>
          </w:tcPr>
          <w:p w14:paraId="5FCA9EC8">
            <w:pPr>
              <w:topLinePunct/>
              <w:snapToGrid w:val="0"/>
              <w:jc w:val="center"/>
              <w:rPr>
                <w:rFonts w:ascii="Times New Roman" w:hAnsi="宋体"/>
                <w:kern w:val="21"/>
                <w:sz w:val="18"/>
                <w:szCs w:val="18"/>
              </w:rPr>
            </w:pPr>
            <w:r>
              <w:rPr>
                <w:rFonts w:hint="eastAsia" w:ascii="Times New Roman" w:hAnsi="宋体"/>
                <w:kern w:val="21"/>
                <w:sz w:val="18"/>
                <w:szCs w:val="18"/>
              </w:rPr>
              <w:t>（投标人填写）</w:t>
            </w:r>
          </w:p>
        </w:tc>
        <w:tc>
          <w:tcPr>
            <w:tcW w:w="837" w:type="pct"/>
            <w:gridSpan w:val="2"/>
            <w:vAlign w:val="center"/>
          </w:tcPr>
          <w:p w14:paraId="193BF0C0">
            <w:pPr>
              <w:topLinePunct/>
              <w:snapToGrid w:val="0"/>
              <w:jc w:val="center"/>
              <w:rPr>
                <w:rFonts w:ascii="Times New Roman" w:hAnsi="宋体"/>
                <w:kern w:val="21"/>
                <w:sz w:val="18"/>
                <w:szCs w:val="18"/>
              </w:rPr>
            </w:pPr>
            <w:r>
              <w:rPr>
                <w:rFonts w:hint="eastAsia" w:ascii="Times New Roman" w:hAnsi="宋体"/>
                <w:kern w:val="21"/>
                <w:sz w:val="18"/>
                <w:szCs w:val="18"/>
              </w:rPr>
              <w:t>不可采用平顶集装箱模式</w:t>
            </w:r>
          </w:p>
        </w:tc>
      </w:tr>
    </w:tbl>
    <w:p w14:paraId="69E7D645"/>
    <w:p w14:paraId="46DC32AD">
      <w:pPr>
        <w:pStyle w:val="4"/>
        <w:numPr>
          <w:ilvl w:val="0"/>
          <w:numId w:val="10"/>
        </w:numPr>
        <w:rPr>
          <w:rFonts w:ascii="宋体" w:hAnsi="宋体"/>
          <w:sz w:val="32"/>
          <w:szCs w:val="32"/>
        </w:rPr>
      </w:pPr>
      <w:bookmarkStart w:id="103" w:name="_Toc97221657"/>
      <w:r>
        <w:rPr>
          <w:rFonts w:hint="eastAsia" w:ascii="宋体" w:hAnsi="宋体"/>
          <w:sz w:val="32"/>
          <w:szCs w:val="32"/>
        </w:rPr>
        <w:t>预制舱模块</w:t>
      </w:r>
      <w:bookmarkEnd w:id="103"/>
    </w:p>
    <w:p w14:paraId="60B5D911">
      <w:pPr>
        <w:pStyle w:val="5"/>
        <w:rPr>
          <w:rFonts w:ascii="宋体" w:hAnsi="宋体"/>
          <w:sz w:val="28"/>
          <w:szCs w:val="28"/>
        </w:rPr>
      </w:pPr>
      <w:bookmarkStart w:id="104" w:name="_Toc97221658"/>
      <w:bookmarkStart w:id="105" w:name="_Toc391314385"/>
      <w:r>
        <w:rPr>
          <w:rFonts w:hint="eastAsia" w:ascii="宋体" w:hAnsi="宋体"/>
          <w:sz w:val="28"/>
          <w:szCs w:val="28"/>
        </w:rPr>
        <w:t>1.</w:t>
      </w:r>
      <w:r>
        <w:rPr>
          <w:rFonts w:ascii="宋体" w:hAnsi="宋体"/>
          <w:sz w:val="28"/>
          <w:szCs w:val="28"/>
        </w:rPr>
        <w:t>1</w:t>
      </w:r>
      <w:r>
        <w:rPr>
          <w:rFonts w:hint="eastAsia" w:ascii="宋体" w:hAnsi="宋体"/>
          <w:sz w:val="28"/>
          <w:szCs w:val="28"/>
        </w:rPr>
        <w:t>线缆通道的要求</w:t>
      </w:r>
      <w:bookmarkEnd w:id="104"/>
      <w:bookmarkEnd w:id="105"/>
    </w:p>
    <w:p w14:paraId="576B7E6F">
      <w:pPr>
        <w:spacing w:line="360" w:lineRule="auto"/>
        <w:ind w:left="-142" w:firstLine="487" w:firstLineChars="203"/>
        <w:rPr>
          <w:rFonts w:ascii="宋体" w:hAnsi="宋体"/>
          <w:sz w:val="24"/>
          <w:szCs w:val="24"/>
        </w:rPr>
      </w:pPr>
      <w:r>
        <w:rPr>
          <w:rFonts w:hint="eastAsia" w:ascii="宋体" w:hAnsi="宋体"/>
          <w:sz w:val="24"/>
          <w:szCs w:val="24"/>
        </w:rPr>
        <w:t>预制舱内的一、二次线缆的敷设需有专用的线缆通道，且相互独立、密闭。</w:t>
      </w:r>
    </w:p>
    <w:p w14:paraId="77BDF4E8">
      <w:pPr>
        <w:spacing w:line="360" w:lineRule="auto"/>
        <w:ind w:left="-142" w:firstLine="487" w:firstLineChars="203"/>
        <w:rPr>
          <w:rFonts w:ascii="宋体" w:hAnsi="宋体"/>
          <w:sz w:val="24"/>
          <w:szCs w:val="24"/>
        </w:rPr>
      </w:pPr>
      <w:r>
        <w:rPr>
          <w:rFonts w:hint="eastAsia" w:ascii="宋体" w:hAnsi="宋体"/>
          <w:sz w:val="24"/>
          <w:szCs w:val="24"/>
        </w:rPr>
        <w:t>一次线缆通道均采用双层2.0mm镀锌板折弯、组装而成，通道内衬30mm厚硅酸铝保温板保证保温功效，整体需满足A级耐火要求。</w:t>
      </w:r>
    </w:p>
    <w:p w14:paraId="07CFBC2D">
      <w:pPr>
        <w:spacing w:line="360" w:lineRule="auto"/>
        <w:ind w:left="-142" w:firstLine="487" w:firstLineChars="203"/>
        <w:rPr>
          <w:rFonts w:ascii="宋体" w:hAnsi="宋体"/>
          <w:sz w:val="24"/>
          <w:szCs w:val="24"/>
        </w:rPr>
      </w:pPr>
      <w:r>
        <w:rPr>
          <w:rFonts w:hint="eastAsia" w:ascii="宋体" w:hAnsi="宋体"/>
          <w:sz w:val="24"/>
          <w:szCs w:val="24"/>
        </w:rPr>
        <w:t>一次电缆通道尺寸应满足电缆敷设以及合理弯曲半径要求设计，并在预制舱内合理布局；</w:t>
      </w:r>
    </w:p>
    <w:p w14:paraId="583AFB74">
      <w:pPr>
        <w:spacing w:line="360" w:lineRule="auto"/>
        <w:ind w:left="-142" w:firstLine="487" w:firstLineChars="203"/>
        <w:rPr>
          <w:rFonts w:ascii="宋体" w:hAnsi="宋体"/>
          <w:sz w:val="24"/>
          <w:szCs w:val="24"/>
        </w:rPr>
      </w:pPr>
      <w:r>
        <w:rPr>
          <w:rFonts w:hint="eastAsia" w:ascii="宋体" w:hAnsi="宋体"/>
          <w:sz w:val="24"/>
          <w:szCs w:val="24"/>
        </w:rPr>
        <w:t>二次线缆通道应采用金属线槽，考虑抗干扰以及防电磁屏蔽措施；</w:t>
      </w:r>
    </w:p>
    <w:p w14:paraId="1BF3802C">
      <w:pPr>
        <w:spacing w:line="360" w:lineRule="auto"/>
        <w:ind w:left="-142" w:firstLine="487" w:firstLineChars="203"/>
        <w:rPr>
          <w:rFonts w:ascii="宋体" w:hAnsi="宋体"/>
          <w:sz w:val="24"/>
          <w:szCs w:val="24"/>
        </w:rPr>
      </w:pPr>
      <w:r>
        <w:rPr>
          <w:rFonts w:hint="eastAsia" w:ascii="宋体" w:hAnsi="宋体"/>
          <w:sz w:val="24"/>
          <w:szCs w:val="24"/>
        </w:rPr>
        <w:t>此条需在投标技术文件中，提供详细的技术方案说明。</w:t>
      </w:r>
    </w:p>
    <w:p w14:paraId="610B0204">
      <w:pPr>
        <w:pStyle w:val="5"/>
        <w:rPr>
          <w:rFonts w:ascii="宋体" w:hAnsi="宋体"/>
          <w:sz w:val="28"/>
          <w:szCs w:val="28"/>
        </w:rPr>
      </w:pPr>
      <w:bookmarkStart w:id="106" w:name="_Toc97221659"/>
      <w:r>
        <w:rPr>
          <w:rFonts w:hint="eastAsia" w:ascii="宋体" w:hAnsi="宋体"/>
          <w:sz w:val="28"/>
          <w:szCs w:val="28"/>
        </w:rPr>
        <w:t>1.</w:t>
      </w:r>
      <w:r>
        <w:rPr>
          <w:rFonts w:ascii="宋体" w:hAnsi="宋体"/>
          <w:sz w:val="28"/>
          <w:szCs w:val="28"/>
        </w:rPr>
        <w:t>2</w:t>
      </w:r>
      <w:r>
        <w:rPr>
          <w:rFonts w:hint="eastAsia" w:ascii="宋体" w:hAnsi="宋体"/>
          <w:sz w:val="28"/>
          <w:szCs w:val="28"/>
        </w:rPr>
        <w:t>柜体检修的要求</w:t>
      </w:r>
      <w:bookmarkEnd w:id="106"/>
    </w:p>
    <w:p w14:paraId="5EB40032">
      <w:pPr>
        <w:spacing w:line="360" w:lineRule="auto"/>
        <w:ind w:left="-142" w:firstLine="487" w:firstLineChars="203"/>
        <w:rPr>
          <w:rFonts w:ascii="宋体" w:hAnsi="宋体"/>
          <w:sz w:val="24"/>
          <w:szCs w:val="24"/>
        </w:rPr>
      </w:pPr>
      <w:r>
        <w:rPr>
          <w:rFonts w:hint="eastAsia" w:ascii="宋体" w:hAnsi="宋体"/>
          <w:sz w:val="24"/>
          <w:szCs w:val="24"/>
        </w:rPr>
        <w:t>为方便舱内柜体检修，预制舱厂家应满足单独移出要求，且可方便转移至舱外，具备整柜更换的功能，并在投标技术文件中，提供详细的技术方案说明。</w:t>
      </w:r>
    </w:p>
    <w:p w14:paraId="391B59AC">
      <w:pPr>
        <w:pStyle w:val="5"/>
        <w:rPr>
          <w:rFonts w:ascii="宋体" w:hAnsi="宋体"/>
          <w:sz w:val="28"/>
          <w:szCs w:val="28"/>
        </w:rPr>
      </w:pPr>
      <w:bookmarkStart w:id="107" w:name="_Toc97221660"/>
      <w:bookmarkStart w:id="108" w:name="_Toc391314389"/>
      <w:r>
        <w:rPr>
          <w:rFonts w:hint="eastAsia" w:ascii="宋体" w:hAnsi="宋体"/>
          <w:sz w:val="28"/>
          <w:szCs w:val="28"/>
        </w:rPr>
        <w:t>1.</w:t>
      </w:r>
      <w:r>
        <w:rPr>
          <w:rFonts w:ascii="宋体" w:hAnsi="宋体"/>
          <w:sz w:val="28"/>
          <w:szCs w:val="28"/>
        </w:rPr>
        <w:t>3</w:t>
      </w:r>
      <w:r>
        <w:rPr>
          <w:rFonts w:hint="eastAsia" w:ascii="宋体" w:hAnsi="宋体"/>
          <w:sz w:val="28"/>
          <w:szCs w:val="28"/>
        </w:rPr>
        <w:t>箱体抗内燃弧措施</w:t>
      </w:r>
      <w:bookmarkEnd w:id="107"/>
      <w:bookmarkEnd w:id="108"/>
    </w:p>
    <w:p w14:paraId="07FDC9B0">
      <w:pPr>
        <w:spacing w:line="360" w:lineRule="auto"/>
        <w:ind w:left="-142" w:firstLine="487" w:firstLineChars="203"/>
        <w:rPr>
          <w:rFonts w:ascii="宋体" w:hAnsi="宋体"/>
          <w:sz w:val="24"/>
          <w:szCs w:val="24"/>
        </w:rPr>
      </w:pPr>
      <w:r>
        <w:rPr>
          <w:rFonts w:hint="eastAsia" w:ascii="宋体" w:hAnsi="宋体"/>
          <w:sz w:val="24"/>
          <w:szCs w:val="24"/>
        </w:rPr>
        <w:t>预制舱应设置抗内燃弧措施，舱外设置泄压口，以确保电气故障情况下的人身安全。并在投标技术文件中，提供详细的技术方案说明。</w:t>
      </w:r>
    </w:p>
    <w:p w14:paraId="10618D8D">
      <w:pPr>
        <w:spacing w:line="360" w:lineRule="auto"/>
        <w:jc w:val="left"/>
        <w:rPr>
          <w:rFonts w:ascii="宋体" w:hAnsi="宋体"/>
          <w:sz w:val="24"/>
          <w:szCs w:val="24"/>
        </w:rPr>
      </w:pPr>
    </w:p>
    <w:sectPr>
      <w:pgSz w:w="11906" w:h="16838"/>
      <w:pgMar w:top="1440" w:right="1800" w:bottom="155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EU-F1">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onotype Corsiva">
    <w:panose1 w:val="03010101010201010101"/>
    <w:charset w:val="00"/>
    <w:family w:val="script"/>
    <w:pitch w:val="default"/>
    <w:sig w:usb0="00000287" w:usb1="00000000" w:usb2="00000000" w:usb3="00000000" w:csb0="2000009F" w:csb1="DFD70000"/>
  </w:font>
  <w:font w:name="长城仿宋">
    <w:altName w:val="宋体"/>
    <w:panose1 w:val="00000000000000000000"/>
    <w:charset w:val="86"/>
    <w:family w:val="modern"/>
    <w:pitch w:val="default"/>
    <w:sig w:usb0="00000000" w:usb1="00000000" w:usb2="00000010" w:usb3="00000000" w:csb0="00040000" w:csb1="00000000"/>
  </w:font>
  <w:font w:name="Plotter">
    <w:altName w:val="Times New Roman"/>
    <w:panose1 w:val="00000000000000000000"/>
    <w:charset w:val="00"/>
    <w:family w:val="roman"/>
    <w:pitch w:val="default"/>
    <w:sig w:usb0="00000000" w:usb1="00000000" w:usb2="BFF7B08A" w:usb3="81547000" w:csb0="00000001" w:csb1="8156CB4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55C55">
    <w:pPr>
      <w:pStyle w:val="28"/>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4</w:t>
    </w:r>
    <w:r>
      <w:rPr>
        <w:rStyle w:val="48"/>
      </w:rPr>
      <w:fldChar w:fldCharType="end"/>
    </w:r>
  </w:p>
  <w:p w14:paraId="6562C15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9CBFB">
    <w:pPr>
      <w:pStyle w:val="29"/>
      <w:jc w:val="both"/>
      <w:rPr>
        <w:rFonts w:hint="default"/>
        <w:lang w:val="en-US"/>
      </w:rPr>
    </w:pPr>
    <w:r>
      <w:rPr>
        <w:rFonts w:hint="eastAsia"/>
        <w:lang w:eastAsia="zh-CN"/>
      </w:rPr>
      <w:t>吴忠佳佐 60MW/240MWh 共享储能电站</w:t>
    </w:r>
    <w:r>
      <w:rPr>
        <w:rFonts w:hint="eastAsia"/>
        <w:lang w:val="en-US" w:eastAsia="zh-CN"/>
      </w:rPr>
      <w:t xml:space="preserve">                                   35kV预制舱技术规范书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84101"/>
    <w:multiLevelType w:val="multilevel"/>
    <w:tmpl w:val="06D84101"/>
    <w:lvl w:ilvl="0" w:tentative="0">
      <w:start w:val="1"/>
      <w:numFmt w:val="decimal"/>
      <w:lvlText w:val="%1"/>
      <w:lvlJc w:val="left"/>
      <w:pPr>
        <w:ind w:left="750" w:hanging="750"/>
      </w:pPr>
      <w:rPr>
        <w:rFonts w:hint="default"/>
      </w:rPr>
    </w:lvl>
    <w:lvl w:ilvl="1" w:tentative="0">
      <w:start w:val="3"/>
      <w:numFmt w:val="decimal"/>
      <w:lvlText w:val="%1.%2"/>
      <w:lvlJc w:val="left"/>
      <w:pPr>
        <w:ind w:left="750" w:hanging="750"/>
      </w:pPr>
      <w:rPr>
        <w:rFonts w:hint="default"/>
      </w:rPr>
    </w:lvl>
    <w:lvl w:ilvl="2" w:tentative="0">
      <w:start w:val="1"/>
      <w:numFmt w:val="decimal"/>
      <w:lvlText w:val="%1.%2.%3"/>
      <w:lvlJc w:val="left"/>
      <w:pPr>
        <w:ind w:left="750" w:hanging="75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B2A4D6E"/>
    <w:multiLevelType w:val="multilevel"/>
    <w:tmpl w:val="1B2A4D6E"/>
    <w:lvl w:ilvl="0" w:tentative="0">
      <w:start w:val="1"/>
      <w:numFmt w:val="lowerLetter"/>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385E72"/>
    <w:multiLevelType w:val="multilevel"/>
    <w:tmpl w:val="23385E72"/>
    <w:lvl w:ilvl="0" w:tentative="0">
      <w:start w:val="1"/>
      <w:numFmt w:val="lowerLetter"/>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25511E"/>
    <w:multiLevelType w:val="multilevel"/>
    <w:tmpl w:val="2825511E"/>
    <w:lvl w:ilvl="0" w:tentative="0">
      <w:start w:val="1"/>
      <w:numFmt w:val="lowerLetter"/>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decimal"/>
      <w:lvlText w:val="图%5"/>
      <w:lvlJc w:val="left"/>
      <w:pPr>
        <w:tabs>
          <w:tab w:val="left" w:pos="2198"/>
        </w:tabs>
        <w:ind w:left="1914" w:hanging="234"/>
      </w:pPr>
      <w:rPr>
        <w:rFonts w:hint="eastAsia" w:eastAsia="宋体"/>
        <w:sz w:val="21"/>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EDB3982"/>
    <w:multiLevelType w:val="multilevel"/>
    <w:tmpl w:val="2EDB3982"/>
    <w:lvl w:ilvl="0" w:tentative="0">
      <w:start w:val="1"/>
      <w:numFmt w:val="japaneseCounting"/>
      <w:lvlText w:val="第%1章"/>
      <w:lvlJc w:val="left"/>
      <w:pPr>
        <w:ind w:left="1152" w:hanging="1152"/>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1C148DD"/>
    <w:multiLevelType w:val="multilevel"/>
    <w:tmpl w:val="41C148DD"/>
    <w:lvl w:ilvl="0" w:tentative="0">
      <w:start w:val="1"/>
      <w:numFmt w:val="lowerLetter"/>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2049B5"/>
    <w:multiLevelType w:val="multilevel"/>
    <w:tmpl w:val="612049B5"/>
    <w:lvl w:ilvl="0" w:tentative="0">
      <w:start w:val="1"/>
      <w:numFmt w:val="lowerLetter"/>
      <w:lvlText w:val="%1)"/>
      <w:lvlJc w:val="left"/>
      <w:pPr>
        <w:ind w:left="780" w:hanging="360"/>
      </w:pPr>
      <w:rPr>
        <w:rFonts w:hint="default" w:ascii="Times New Roman"/>
        <w:b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A505A3D"/>
    <w:multiLevelType w:val="multilevel"/>
    <w:tmpl w:val="6A505A3D"/>
    <w:lvl w:ilvl="0" w:tentative="0">
      <w:start w:val="1"/>
      <w:numFmt w:val="decimal"/>
      <w:lvlText w:val="%1"/>
      <w:lvlJc w:val="left"/>
      <w:pPr>
        <w:ind w:left="728" w:hanging="728"/>
      </w:pPr>
      <w:rPr>
        <w:rFonts w:hint="default"/>
      </w:rPr>
    </w:lvl>
    <w:lvl w:ilvl="1" w:tentative="0">
      <w:start w:val="4"/>
      <w:numFmt w:val="decimal"/>
      <w:lvlText w:val="%1.%2"/>
      <w:lvlJc w:val="left"/>
      <w:pPr>
        <w:ind w:left="728" w:hanging="728"/>
      </w:pPr>
      <w:rPr>
        <w:rFonts w:hint="default"/>
      </w:rPr>
    </w:lvl>
    <w:lvl w:ilvl="2" w:tentative="0">
      <w:start w:val="3"/>
      <w:numFmt w:val="decimal"/>
      <w:lvlText w:val="%1.%2.%3"/>
      <w:lvlJc w:val="left"/>
      <w:pPr>
        <w:ind w:left="728" w:hanging="728"/>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8">
    <w:nsid w:val="75905708"/>
    <w:multiLevelType w:val="multilevel"/>
    <w:tmpl w:val="7590570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82164D9"/>
    <w:multiLevelType w:val="multilevel"/>
    <w:tmpl w:val="782164D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7"/>
  </w:num>
  <w:num w:numId="8">
    <w:abstractNumId w:val="9"/>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JlM2M4MjcyNzkwNWM0ZWNkMWM0NGU3ZGFlOTMifQ=="/>
  </w:docVars>
  <w:rsids>
    <w:rsidRoot w:val="005E51A5"/>
    <w:rsid w:val="000003AE"/>
    <w:rsid w:val="00001D3A"/>
    <w:rsid w:val="00002625"/>
    <w:rsid w:val="00002DDF"/>
    <w:rsid w:val="0000481F"/>
    <w:rsid w:val="00005B7C"/>
    <w:rsid w:val="000068E9"/>
    <w:rsid w:val="00010447"/>
    <w:rsid w:val="000108DF"/>
    <w:rsid w:val="000119AA"/>
    <w:rsid w:val="0001357E"/>
    <w:rsid w:val="00014B26"/>
    <w:rsid w:val="000160A6"/>
    <w:rsid w:val="00022852"/>
    <w:rsid w:val="00022B48"/>
    <w:rsid w:val="00025FFE"/>
    <w:rsid w:val="00034A2E"/>
    <w:rsid w:val="000359EF"/>
    <w:rsid w:val="00037C5B"/>
    <w:rsid w:val="0004256B"/>
    <w:rsid w:val="00042602"/>
    <w:rsid w:val="00045239"/>
    <w:rsid w:val="00053997"/>
    <w:rsid w:val="00067920"/>
    <w:rsid w:val="00070890"/>
    <w:rsid w:val="00071FA2"/>
    <w:rsid w:val="00075ECD"/>
    <w:rsid w:val="00077455"/>
    <w:rsid w:val="00080729"/>
    <w:rsid w:val="00084936"/>
    <w:rsid w:val="00084C70"/>
    <w:rsid w:val="00090AC2"/>
    <w:rsid w:val="00094596"/>
    <w:rsid w:val="00096CD2"/>
    <w:rsid w:val="000A10BF"/>
    <w:rsid w:val="000A50AE"/>
    <w:rsid w:val="000A658E"/>
    <w:rsid w:val="000B1DFB"/>
    <w:rsid w:val="000B35F2"/>
    <w:rsid w:val="000B45EF"/>
    <w:rsid w:val="000B483C"/>
    <w:rsid w:val="000B5D86"/>
    <w:rsid w:val="000B6B30"/>
    <w:rsid w:val="000B7C50"/>
    <w:rsid w:val="000C187D"/>
    <w:rsid w:val="000C2139"/>
    <w:rsid w:val="000C2672"/>
    <w:rsid w:val="000C2CC8"/>
    <w:rsid w:val="000C3DB3"/>
    <w:rsid w:val="000D3826"/>
    <w:rsid w:val="000D491C"/>
    <w:rsid w:val="000D5A6D"/>
    <w:rsid w:val="000D5F01"/>
    <w:rsid w:val="000E049D"/>
    <w:rsid w:val="000E4585"/>
    <w:rsid w:val="000E6521"/>
    <w:rsid w:val="000E7166"/>
    <w:rsid w:val="000F0643"/>
    <w:rsid w:val="000F2CDE"/>
    <w:rsid w:val="000F460F"/>
    <w:rsid w:val="001002BF"/>
    <w:rsid w:val="00100C9E"/>
    <w:rsid w:val="00100EF1"/>
    <w:rsid w:val="00101FB1"/>
    <w:rsid w:val="00102433"/>
    <w:rsid w:val="001067C3"/>
    <w:rsid w:val="00106A4D"/>
    <w:rsid w:val="00107AF6"/>
    <w:rsid w:val="00110C42"/>
    <w:rsid w:val="0011525A"/>
    <w:rsid w:val="00115EB8"/>
    <w:rsid w:val="001175E0"/>
    <w:rsid w:val="00121289"/>
    <w:rsid w:val="00122FD7"/>
    <w:rsid w:val="00123A3F"/>
    <w:rsid w:val="00130678"/>
    <w:rsid w:val="00132FAC"/>
    <w:rsid w:val="00133C10"/>
    <w:rsid w:val="0013649F"/>
    <w:rsid w:val="00140D0B"/>
    <w:rsid w:val="00146C65"/>
    <w:rsid w:val="0015324F"/>
    <w:rsid w:val="00154316"/>
    <w:rsid w:val="00154C06"/>
    <w:rsid w:val="00155E4A"/>
    <w:rsid w:val="001573DD"/>
    <w:rsid w:val="001616A8"/>
    <w:rsid w:val="00161BC5"/>
    <w:rsid w:val="001738D9"/>
    <w:rsid w:val="00175853"/>
    <w:rsid w:val="00177C9C"/>
    <w:rsid w:val="0018250C"/>
    <w:rsid w:val="00182597"/>
    <w:rsid w:val="001850F6"/>
    <w:rsid w:val="0019033B"/>
    <w:rsid w:val="0019194D"/>
    <w:rsid w:val="00195105"/>
    <w:rsid w:val="001C39AC"/>
    <w:rsid w:val="001C3BB7"/>
    <w:rsid w:val="001D32DA"/>
    <w:rsid w:val="001D3459"/>
    <w:rsid w:val="001D7D48"/>
    <w:rsid w:val="001E3E05"/>
    <w:rsid w:val="001E575B"/>
    <w:rsid w:val="001E5B77"/>
    <w:rsid w:val="001E66FF"/>
    <w:rsid w:val="001F02A9"/>
    <w:rsid w:val="001F16C0"/>
    <w:rsid w:val="001F3B10"/>
    <w:rsid w:val="001F79D5"/>
    <w:rsid w:val="002047E3"/>
    <w:rsid w:val="00207A27"/>
    <w:rsid w:val="002106AD"/>
    <w:rsid w:val="002116A6"/>
    <w:rsid w:val="00213B51"/>
    <w:rsid w:val="00214799"/>
    <w:rsid w:val="00223F8C"/>
    <w:rsid w:val="002262F3"/>
    <w:rsid w:val="00230636"/>
    <w:rsid w:val="00231D64"/>
    <w:rsid w:val="00237598"/>
    <w:rsid w:val="0024052C"/>
    <w:rsid w:val="00243A5D"/>
    <w:rsid w:val="00244599"/>
    <w:rsid w:val="002502A2"/>
    <w:rsid w:val="00250A1A"/>
    <w:rsid w:val="00251527"/>
    <w:rsid w:val="00257281"/>
    <w:rsid w:val="00257E7B"/>
    <w:rsid w:val="00257EC1"/>
    <w:rsid w:val="00262599"/>
    <w:rsid w:val="002712E4"/>
    <w:rsid w:val="0027372E"/>
    <w:rsid w:val="002773D5"/>
    <w:rsid w:val="00282D80"/>
    <w:rsid w:val="00284966"/>
    <w:rsid w:val="00284FCD"/>
    <w:rsid w:val="00286C0F"/>
    <w:rsid w:val="002875D0"/>
    <w:rsid w:val="0029022C"/>
    <w:rsid w:val="002917D1"/>
    <w:rsid w:val="002918A6"/>
    <w:rsid w:val="00297241"/>
    <w:rsid w:val="002A0367"/>
    <w:rsid w:val="002A20EE"/>
    <w:rsid w:val="002A39CE"/>
    <w:rsid w:val="002A3C31"/>
    <w:rsid w:val="002A52B3"/>
    <w:rsid w:val="002B4F09"/>
    <w:rsid w:val="002B73AE"/>
    <w:rsid w:val="002C297C"/>
    <w:rsid w:val="002C32F3"/>
    <w:rsid w:val="002C6091"/>
    <w:rsid w:val="002C6679"/>
    <w:rsid w:val="002C6D1D"/>
    <w:rsid w:val="002D3631"/>
    <w:rsid w:val="002D4406"/>
    <w:rsid w:val="002E3CB7"/>
    <w:rsid w:val="002E670E"/>
    <w:rsid w:val="002F0A8D"/>
    <w:rsid w:val="002F1299"/>
    <w:rsid w:val="002F2DC9"/>
    <w:rsid w:val="002F6C18"/>
    <w:rsid w:val="00302DEE"/>
    <w:rsid w:val="00303C5C"/>
    <w:rsid w:val="00303DDC"/>
    <w:rsid w:val="00304E95"/>
    <w:rsid w:val="003053E8"/>
    <w:rsid w:val="00305FCE"/>
    <w:rsid w:val="003122D3"/>
    <w:rsid w:val="0032251B"/>
    <w:rsid w:val="00322C7D"/>
    <w:rsid w:val="00323AFA"/>
    <w:rsid w:val="00324138"/>
    <w:rsid w:val="00325534"/>
    <w:rsid w:val="00326654"/>
    <w:rsid w:val="00326808"/>
    <w:rsid w:val="00332D6B"/>
    <w:rsid w:val="00334BEA"/>
    <w:rsid w:val="00337381"/>
    <w:rsid w:val="00341193"/>
    <w:rsid w:val="00341B72"/>
    <w:rsid w:val="0034238D"/>
    <w:rsid w:val="00343F6D"/>
    <w:rsid w:val="003530AB"/>
    <w:rsid w:val="00353E11"/>
    <w:rsid w:val="003540E9"/>
    <w:rsid w:val="003563F3"/>
    <w:rsid w:val="00357CC2"/>
    <w:rsid w:val="00361E28"/>
    <w:rsid w:val="003625C5"/>
    <w:rsid w:val="00374914"/>
    <w:rsid w:val="003832F4"/>
    <w:rsid w:val="00383406"/>
    <w:rsid w:val="00384022"/>
    <w:rsid w:val="00391760"/>
    <w:rsid w:val="00392051"/>
    <w:rsid w:val="00394E8C"/>
    <w:rsid w:val="003A00B9"/>
    <w:rsid w:val="003A01AD"/>
    <w:rsid w:val="003A308D"/>
    <w:rsid w:val="003A30B2"/>
    <w:rsid w:val="003A7899"/>
    <w:rsid w:val="003B4E3D"/>
    <w:rsid w:val="003B56B8"/>
    <w:rsid w:val="003B5A22"/>
    <w:rsid w:val="003B605A"/>
    <w:rsid w:val="003C4B09"/>
    <w:rsid w:val="003C78BD"/>
    <w:rsid w:val="003D0051"/>
    <w:rsid w:val="003D0CEF"/>
    <w:rsid w:val="003D1662"/>
    <w:rsid w:val="003D5760"/>
    <w:rsid w:val="003D630E"/>
    <w:rsid w:val="003D7362"/>
    <w:rsid w:val="003D7BA6"/>
    <w:rsid w:val="003E0B1C"/>
    <w:rsid w:val="003E1A4A"/>
    <w:rsid w:val="003E3008"/>
    <w:rsid w:val="003E4826"/>
    <w:rsid w:val="003E53A4"/>
    <w:rsid w:val="003E6246"/>
    <w:rsid w:val="003F2A69"/>
    <w:rsid w:val="003F329F"/>
    <w:rsid w:val="003F3C4D"/>
    <w:rsid w:val="003F782A"/>
    <w:rsid w:val="0040082A"/>
    <w:rsid w:val="00400907"/>
    <w:rsid w:val="00402A81"/>
    <w:rsid w:val="00402B95"/>
    <w:rsid w:val="004079DA"/>
    <w:rsid w:val="00407D26"/>
    <w:rsid w:val="004116D0"/>
    <w:rsid w:val="0041478F"/>
    <w:rsid w:val="00421D7F"/>
    <w:rsid w:val="00422C7B"/>
    <w:rsid w:val="004243A5"/>
    <w:rsid w:val="004255E9"/>
    <w:rsid w:val="00427D4E"/>
    <w:rsid w:val="0043061A"/>
    <w:rsid w:val="004327C5"/>
    <w:rsid w:val="004432F6"/>
    <w:rsid w:val="00443983"/>
    <w:rsid w:val="00447828"/>
    <w:rsid w:val="004500B5"/>
    <w:rsid w:val="00456031"/>
    <w:rsid w:val="00456EDF"/>
    <w:rsid w:val="004579C1"/>
    <w:rsid w:val="00463F85"/>
    <w:rsid w:val="00466AAC"/>
    <w:rsid w:val="00471584"/>
    <w:rsid w:val="004725BA"/>
    <w:rsid w:val="00481A48"/>
    <w:rsid w:val="004941A7"/>
    <w:rsid w:val="00497D24"/>
    <w:rsid w:val="004A09C2"/>
    <w:rsid w:val="004A140D"/>
    <w:rsid w:val="004A7A26"/>
    <w:rsid w:val="004B0408"/>
    <w:rsid w:val="004B06DF"/>
    <w:rsid w:val="004B4715"/>
    <w:rsid w:val="004B7BE7"/>
    <w:rsid w:val="004C18EB"/>
    <w:rsid w:val="004C24B0"/>
    <w:rsid w:val="004C2EF0"/>
    <w:rsid w:val="004C38A4"/>
    <w:rsid w:val="004C6E1C"/>
    <w:rsid w:val="004C7045"/>
    <w:rsid w:val="004C73F0"/>
    <w:rsid w:val="004D0440"/>
    <w:rsid w:val="004D380D"/>
    <w:rsid w:val="004D3944"/>
    <w:rsid w:val="004D5C34"/>
    <w:rsid w:val="004E36A8"/>
    <w:rsid w:val="004F5BF9"/>
    <w:rsid w:val="004F5FD8"/>
    <w:rsid w:val="00500D7F"/>
    <w:rsid w:val="00501F94"/>
    <w:rsid w:val="00502760"/>
    <w:rsid w:val="00505E1D"/>
    <w:rsid w:val="0050788F"/>
    <w:rsid w:val="00512041"/>
    <w:rsid w:val="0051350B"/>
    <w:rsid w:val="00513D54"/>
    <w:rsid w:val="00514477"/>
    <w:rsid w:val="00522CC5"/>
    <w:rsid w:val="0052301D"/>
    <w:rsid w:val="005276BF"/>
    <w:rsid w:val="005364D3"/>
    <w:rsid w:val="005378F3"/>
    <w:rsid w:val="005415EB"/>
    <w:rsid w:val="0055026A"/>
    <w:rsid w:val="00550336"/>
    <w:rsid w:val="005519B2"/>
    <w:rsid w:val="00553116"/>
    <w:rsid w:val="00555A86"/>
    <w:rsid w:val="00555B24"/>
    <w:rsid w:val="0056088C"/>
    <w:rsid w:val="00560FD1"/>
    <w:rsid w:val="005613DB"/>
    <w:rsid w:val="00563C15"/>
    <w:rsid w:val="005641DC"/>
    <w:rsid w:val="00566B32"/>
    <w:rsid w:val="00567E65"/>
    <w:rsid w:val="005701C5"/>
    <w:rsid w:val="00570F9E"/>
    <w:rsid w:val="00571203"/>
    <w:rsid w:val="00571267"/>
    <w:rsid w:val="005727EA"/>
    <w:rsid w:val="00574064"/>
    <w:rsid w:val="00576AEF"/>
    <w:rsid w:val="005811C4"/>
    <w:rsid w:val="00581FA5"/>
    <w:rsid w:val="00586261"/>
    <w:rsid w:val="005920E7"/>
    <w:rsid w:val="005A09CA"/>
    <w:rsid w:val="005A1892"/>
    <w:rsid w:val="005A1E49"/>
    <w:rsid w:val="005A4105"/>
    <w:rsid w:val="005A5F0F"/>
    <w:rsid w:val="005B1306"/>
    <w:rsid w:val="005B1E8E"/>
    <w:rsid w:val="005B21B0"/>
    <w:rsid w:val="005B4085"/>
    <w:rsid w:val="005B468D"/>
    <w:rsid w:val="005B62BE"/>
    <w:rsid w:val="005C0CB6"/>
    <w:rsid w:val="005C0F1B"/>
    <w:rsid w:val="005C0FD7"/>
    <w:rsid w:val="005C2B59"/>
    <w:rsid w:val="005C33D6"/>
    <w:rsid w:val="005C58C1"/>
    <w:rsid w:val="005C6008"/>
    <w:rsid w:val="005C6C74"/>
    <w:rsid w:val="005C7E9E"/>
    <w:rsid w:val="005C7ECF"/>
    <w:rsid w:val="005D08E9"/>
    <w:rsid w:val="005D2CFD"/>
    <w:rsid w:val="005D59C0"/>
    <w:rsid w:val="005E08CC"/>
    <w:rsid w:val="005E3ABE"/>
    <w:rsid w:val="005E43CD"/>
    <w:rsid w:val="005E51A5"/>
    <w:rsid w:val="005E5F68"/>
    <w:rsid w:val="005E6498"/>
    <w:rsid w:val="005E73A7"/>
    <w:rsid w:val="005F44B0"/>
    <w:rsid w:val="006009C5"/>
    <w:rsid w:val="00606257"/>
    <w:rsid w:val="00606B49"/>
    <w:rsid w:val="0060772D"/>
    <w:rsid w:val="00611FF3"/>
    <w:rsid w:val="00616A87"/>
    <w:rsid w:val="00616ACD"/>
    <w:rsid w:val="00616ECE"/>
    <w:rsid w:val="0062554B"/>
    <w:rsid w:val="00625A5D"/>
    <w:rsid w:val="0062732A"/>
    <w:rsid w:val="0063030D"/>
    <w:rsid w:val="00631DAB"/>
    <w:rsid w:val="00637509"/>
    <w:rsid w:val="0063787B"/>
    <w:rsid w:val="00637C29"/>
    <w:rsid w:val="00637D3D"/>
    <w:rsid w:val="00642A2F"/>
    <w:rsid w:val="00643EC4"/>
    <w:rsid w:val="00645404"/>
    <w:rsid w:val="0064747A"/>
    <w:rsid w:val="00650831"/>
    <w:rsid w:val="00652360"/>
    <w:rsid w:val="00662EF5"/>
    <w:rsid w:val="00663A26"/>
    <w:rsid w:val="006653C1"/>
    <w:rsid w:val="006666EC"/>
    <w:rsid w:val="00667642"/>
    <w:rsid w:val="00672287"/>
    <w:rsid w:val="006817E4"/>
    <w:rsid w:val="006822B6"/>
    <w:rsid w:val="00687555"/>
    <w:rsid w:val="0068792B"/>
    <w:rsid w:val="0069005C"/>
    <w:rsid w:val="00696E78"/>
    <w:rsid w:val="006A5955"/>
    <w:rsid w:val="006B2790"/>
    <w:rsid w:val="006B33F5"/>
    <w:rsid w:val="006C1409"/>
    <w:rsid w:val="006C4687"/>
    <w:rsid w:val="006C5605"/>
    <w:rsid w:val="006C5B4D"/>
    <w:rsid w:val="006D10B7"/>
    <w:rsid w:val="006D188A"/>
    <w:rsid w:val="006D4529"/>
    <w:rsid w:val="006D493C"/>
    <w:rsid w:val="006D6984"/>
    <w:rsid w:val="006E41C9"/>
    <w:rsid w:val="006F1818"/>
    <w:rsid w:val="006F1E46"/>
    <w:rsid w:val="006F7A4E"/>
    <w:rsid w:val="00701BFE"/>
    <w:rsid w:val="00706032"/>
    <w:rsid w:val="00710721"/>
    <w:rsid w:val="007107A5"/>
    <w:rsid w:val="0071174A"/>
    <w:rsid w:val="00712389"/>
    <w:rsid w:val="00713544"/>
    <w:rsid w:val="00713B59"/>
    <w:rsid w:val="00714FE9"/>
    <w:rsid w:val="00722D14"/>
    <w:rsid w:val="00722E9A"/>
    <w:rsid w:val="00724708"/>
    <w:rsid w:val="00725369"/>
    <w:rsid w:val="007269CC"/>
    <w:rsid w:val="00730998"/>
    <w:rsid w:val="00730CDB"/>
    <w:rsid w:val="00734127"/>
    <w:rsid w:val="00734D62"/>
    <w:rsid w:val="007414F0"/>
    <w:rsid w:val="007421F2"/>
    <w:rsid w:val="00742DE5"/>
    <w:rsid w:val="007442A0"/>
    <w:rsid w:val="00747B69"/>
    <w:rsid w:val="0075004E"/>
    <w:rsid w:val="00750706"/>
    <w:rsid w:val="007565E3"/>
    <w:rsid w:val="00757FAD"/>
    <w:rsid w:val="00766768"/>
    <w:rsid w:val="0077029C"/>
    <w:rsid w:val="007710E7"/>
    <w:rsid w:val="007711FD"/>
    <w:rsid w:val="007777F7"/>
    <w:rsid w:val="0077796D"/>
    <w:rsid w:val="00780AA9"/>
    <w:rsid w:val="00783BAF"/>
    <w:rsid w:val="0078436C"/>
    <w:rsid w:val="00785E0A"/>
    <w:rsid w:val="007907B6"/>
    <w:rsid w:val="00792BC9"/>
    <w:rsid w:val="00793564"/>
    <w:rsid w:val="00794DBA"/>
    <w:rsid w:val="0079745A"/>
    <w:rsid w:val="00797BBF"/>
    <w:rsid w:val="007A04E8"/>
    <w:rsid w:val="007A09AA"/>
    <w:rsid w:val="007A1E8A"/>
    <w:rsid w:val="007A3973"/>
    <w:rsid w:val="007A565D"/>
    <w:rsid w:val="007A7713"/>
    <w:rsid w:val="007B5D2C"/>
    <w:rsid w:val="007B5DF2"/>
    <w:rsid w:val="007B69D6"/>
    <w:rsid w:val="007B6A12"/>
    <w:rsid w:val="007B71BE"/>
    <w:rsid w:val="007C0754"/>
    <w:rsid w:val="007C109A"/>
    <w:rsid w:val="007C17EC"/>
    <w:rsid w:val="007C2332"/>
    <w:rsid w:val="007C2574"/>
    <w:rsid w:val="007C5240"/>
    <w:rsid w:val="007C5F4C"/>
    <w:rsid w:val="007C7C81"/>
    <w:rsid w:val="007D1878"/>
    <w:rsid w:val="007D2012"/>
    <w:rsid w:val="007D3796"/>
    <w:rsid w:val="007D3C0B"/>
    <w:rsid w:val="007D3E42"/>
    <w:rsid w:val="007E38FF"/>
    <w:rsid w:val="007E3C63"/>
    <w:rsid w:val="007E4954"/>
    <w:rsid w:val="007E5031"/>
    <w:rsid w:val="007F0789"/>
    <w:rsid w:val="007F33D7"/>
    <w:rsid w:val="008009E3"/>
    <w:rsid w:val="0080141C"/>
    <w:rsid w:val="008024BB"/>
    <w:rsid w:val="008030E9"/>
    <w:rsid w:val="00803F97"/>
    <w:rsid w:val="008041FB"/>
    <w:rsid w:val="008056C3"/>
    <w:rsid w:val="00805739"/>
    <w:rsid w:val="008108F2"/>
    <w:rsid w:val="0081261C"/>
    <w:rsid w:val="008139AD"/>
    <w:rsid w:val="0081547C"/>
    <w:rsid w:val="00815C3B"/>
    <w:rsid w:val="00816DAA"/>
    <w:rsid w:val="00821EAB"/>
    <w:rsid w:val="00826D35"/>
    <w:rsid w:val="00832561"/>
    <w:rsid w:val="008362CC"/>
    <w:rsid w:val="008366EA"/>
    <w:rsid w:val="0083727F"/>
    <w:rsid w:val="00840EF9"/>
    <w:rsid w:val="008415D8"/>
    <w:rsid w:val="008428B6"/>
    <w:rsid w:val="00847264"/>
    <w:rsid w:val="00862D3F"/>
    <w:rsid w:val="008639C3"/>
    <w:rsid w:val="00867540"/>
    <w:rsid w:val="00872470"/>
    <w:rsid w:val="008726EE"/>
    <w:rsid w:val="008762D3"/>
    <w:rsid w:val="00876C29"/>
    <w:rsid w:val="00877042"/>
    <w:rsid w:val="00877867"/>
    <w:rsid w:val="0088043E"/>
    <w:rsid w:val="00880547"/>
    <w:rsid w:val="00880592"/>
    <w:rsid w:val="00882E08"/>
    <w:rsid w:val="00895153"/>
    <w:rsid w:val="00895989"/>
    <w:rsid w:val="00895B76"/>
    <w:rsid w:val="008A05E9"/>
    <w:rsid w:val="008A4DD8"/>
    <w:rsid w:val="008A5AFE"/>
    <w:rsid w:val="008A714B"/>
    <w:rsid w:val="008B2A50"/>
    <w:rsid w:val="008B3010"/>
    <w:rsid w:val="008B560B"/>
    <w:rsid w:val="008B5865"/>
    <w:rsid w:val="008B5F5E"/>
    <w:rsid w:val="008B625E"/>
    <w:rsid w:val="008C0518"/>
    <w:rsid w:val="008C1E6F"/>
    <w:rsid w:val="008C3C15"/>
    <w:rsid w:val="008C6FBF"/>
    <w:rsid w:val="008D532A"/>
    <w:rsid w:val="008D54A1"/>
    <w:rsid w:val="008D6D24"/>
    <w:rsid w:val="008E3CED"/>
    <w:rsid w:val="008E5C65"/>
    <w:rsid w:val="008E5F28"/>
    <w:rsid w:val="008E727E"/>
    <w:rsid w:val="008F5503"/>
    <w:rsid w:val="008F5D05"/>
    <w:rsid w:val="008F748B"/>
    <w:rsid w:val="008F7899"/>
    <w:rsid w:val="00900D35"/>
    <w:rsid w:val="00901E1F"/>
    <w:rsid w:val="009070F9"/>
    <w:rsid w:val="009115C4"/>
    <w:rsid w:val="00911CB2"/>
    <w:rsid w:val="00913DD3"/>
    <w:rsid w:val="00916D6F"/>
    <w:rsid w:val="00923CE8"/>
    <w:rsid w:val="009274B1"/>
    <w:rsid w:val="009309AC"/>
    <w:rsid w:val="00932015"/>
    <w:rsid w:val="00932993"/>
    <w:rsid w:val="0093338F"/>
    <w:rsid w:val="0093442E"/>
    <w:rsid w:val="00936AA3"/>
    <w:rsid w:val="00941888"/>
    <w:rsid w:val="00941CBF"/>
    <w:rsid w:val="00945F13"/>
    <w:rsid w:val="00947724"/>
    <w:rsid w:val="00956B01"/>
    <w:rsid w:val="00957A44"/>
    <w:rsid w:val="00966D64"/>
    <w:rsid w:val="0097064C"/>
    <w:rsid w:val="00972570"/>
    <w:rsid w:val="009752DD"/>
    <w:rsid w:val="00975CF9"/>
    <w:rsid w:val="00981E3C"/>
    <w:rsid w:val="009851BC"/>
    <w:rsid w:val="00986FA2"/>
    <w:rsid w:val="00987F20"/>
    <w:rsid w:val="00991B0D"/>
    <w:rsid w:val="00991CB2"/>
    <w:rsid w:val="00991EB6"/>
    <w:rsid w:val="009933C0"/>
    <w:rsid w:val="00994713"/>
    <w:rsid w:val="00996C59"/>
    <w:rsid w:val="009A5A0E"/>
    <w:rsid w:val="009B3CD9"/>
    <w:rsid w:val="009B4C33"/>
    <w:rsid w:val="009B7C3B"/>
    <w:rsid w:val="009C1870"/>
    <w:rsid w:val="009C4996"/>
    <w:rsid w:val="009E044F"/>
    <w:rsid w:val="009E0FA3"/>
    <w:rsid w:val="009E0FAE"/>
    <w:rsid w:val="009E3BAC"/>
    <w:rsid w:val="009E5C00"/>
    <w:rsid w:val="009E6694"/>
    <w:rsid w:val="009F1F25"/>
    <w:rsid w:val="009F5DA4"/>
    <w:rsid w:val="00A0055A"/>
    <w:rsid w:val="00A00DF1"/>
    <w:rsid w:val="00A01058"/>
    <w:rsid w:val="00A01B34"/>
    <w:rsid w:val="00A0277F"/>
    <w:rsid w:val="00A04A16"/>
    <w:rsid w:val="00A05304"/>
    <w:rsid w:val="00A07C8E"/>
    <w:rsid w:val="00A13271"/>
    <w:rsid w:val="00A13627"/>
    <w:rsid w:val="00A142CB"/>
    <w:rsid w:val="00A14A1E"/>
    <w:rsid w:val="00A160DF"/>
    <w:rsid w:val="00A17479"/>
    <w:rsid w:val="00A174C5"/>
    <w:rsid w:val="00A21D08"/>
    <w:rsid w:val="00A2305D"/>
    <w:rsid w:val="00A23873"/>
    <w:rsid w:val="00A24DA4"/>
    <w:rsid w:val="00A328B2"/>
    <w:rsid w:val="00A33879"/>
    <w:rsid w:val="00A405DD"/>
    <w:rsid w:val="00A41B5E"/>
    <w:rsid w:val="00A43F45"/>
    <w:rsid w:val="00A45985"/>
    <w:rsid w:val="00A45C63"/>
    <w:rsid w:val="00A46C99"/>
    <w:rsid w:val="00A47199"/>
    <w:rsid w:val="00A5165A"/>
    <w:rsid w:val="00A51BCD"/>
    <w:rsid w:val="00A52049"/>
    <w:rsid w:val="00A53D29"/>
    <w:rsid w:val="00A54D73"/>
    <w:rsid w:val="00A56F11"/>
    <w:rsid w:val="00A57283"/>
    <w:rsid w:val="00A60602"/>
    <w:rsid w:val="00A61F05"/>
    <w:rsid w:val="00A656FB"/>
    <w:rsid w:val="00A71433"/>
    <w:rsid w:val="00A75B04"/>
    <w:rsid w:val="00A83338"/>
    <w:rsid w:val="00A8484B"/>
    <w:rsid w:val="00A85358"/>
    <w:rsid w:val="00A86C73"/>
    <w:rsid w:val="00A94802"/>
    <w:rsid w:val="00A961A8"/>
    <w:rsid w:val="00A9717B"/>
    <w:rsid w:val="00AA05E2"/>
    <w:rsid w:val="00AB15E3"/>
    <w:rsid w:val="00AB21BD"/>
    <w:rsid w:val="00AB2715"/>
    <w:rsid w:val="00AB2984"/>
    <w:rsid w:val="00AB4E00"/>
    <w:rsid w:val="00AB4E99"/>
    <w:rsid w:val="00AB7770"/>
    <w:rsid w:val="00AC1728"/>
    <w:rsid w:val="00AC1B5E"/>
    <w:rsid w:val="00AC209E"/>
    <w:rsid w:val="00AD1032"/>
    <w:rsid w:val="00AD20EE"/>
    <w:rsid w:val="00AD3D43"/>
    <w:rsid w:val="00AD5657"/>
    <w:rsid w:val="00AD5A2E"/>
    <w:rsid w:val="00AD7F19"/>
    <w:rsid w:val="00AE1114"/>
    <w:rsid w:val="00AF2C11"/>
    <w:rsid w:val="00B022B3"/>
    <w:rsid w:val="00B06F36"/>
    <w:rsid w:val="00B07A48"/>
    <w:rsid w:val="00B11054"/>
    <w:rsid w:val="00B1255D"/>
    <w:rsid w:val="00B12F39"/>
    <w:rsid w:val="00B22A7B"/>
    <w:rsid w:val="00B24F7F"/>
    <w:rsid w:val="00B3280A"/>
    <w:rsid w:val="00B32E58"/>
    <w:rsid w:val="00B3326A"/>
    <w:rsid w:val="00B36860"/>
    <w:rsid w:val="00B370F0"/>
    <w:rsid w:val="00B37E4C"/>
    <w:rsid w:val="00B41399"/>
    <w:rsid w:val="00B41C5C"/>
    <w:rsid w:val="00B5155D"/>
    <w:rsid w:val="00B56EBE"/>
    <w:rsid w:val="00B57A81"/>
    <w:rsid w:val="00B609A4"/>
    <w:rsid w:val="00B60C9F"/>
    <w:rsid w:val="00B6219D"/>
    <w:rsid w:val="00B6329D"/>
    <w:rsid w:val="00B6480C"/>
    <w:rsid w:val="00B64E21"/>
    <w:rsid w:val="00B655B3"/>
    <w:rsid w:val="00B658F0"/>
    <w:rsid w:val="00B66FC8"/>
    <w:rsid w:val="00B72617"/>
    <w:rsid w:val="00B73E3D"/>
    <w:rsid w:val="00B74F56"/>
    <w:rsid w:val="00B75947"/>
    <w:rsid w:val="00B76EBD"/>
    <w:rsid w:val="00B81296"/>
    <w:rsid w:val="00B85D4E"/>
    <w:rsid w:val="00B86B13"/>
    <w:rsid w:val="00B86F0E"/>
    <w:rsid w:val="00B906A8"/>
    <w:rsid w:val="00B9445C"/>
    <w:rsid w:val="00B96843"/>
    <w:rsid w:val="00B977D6"/>
    <w:rsid w:val="00B97885"/>
    <w:rsid w:val="00BA0A6A"/>
    <w:rsid w:val="00BA1244"/>
    <w:rsid w:val="00BA17BB"/>
    <w:rsid w:val="00BA1DD9"/>
    <w:rsid w:val="00BA294D"/>
    <w:rsid w:val="00BA2F29"/>
    <w:rsid w:val="00BB0333"/>
    <w:rsid w:val="00BB060F"/>
    <w:rsid w:val="00BB1B0C"/>
    <w:rsid w:val="00BB46B8"/>
    <w:rsid w:val="00BB59C2"/>
    <w:rsid w:val="00BB5A34"/>
    <w:rsid w:val="00BB74AA"/>
    <w:rsid w:val="00BC2933"/>
    <w:rsid w:val="00BC2F1E"/>
    <w:rsid w:val="00BD154C"/>
    <w:rsid w:val="00BD2A9A"/>
    <w:rsid w:val="00BD3F5E"/>
    <w:rsid w:val="00BD42EF"/>
    <w:rsid w:val="00BD48D5"/>
    <w:rsid w:val="00BD641F"/>
    <w:rsid w:val="00BE7267"/>
    <w:rsid w:val="00BF1F42"/>
    <w:rsid w:val="00BF2518"/>
    <w:rsid w:val="00BF2DB4"/>
    <w:rsid w:val="00BF5A56"/>
    <w:rsid w:val="00BF69FE"/>
    <w:rsid w:val="00C042E1"/>
    <w:rsid w:val="00C061AA"/>
    <w:rsid w:val="00C071F7"/>
    <w:rsid w:val="00C1251B"/>
    <w:rsid w:val="00C1464C"/>
    <w:rsid w:val="00C162A1"/>
    <w:rsid w:val="00C164B0"/>
    <w:rsid w:val="00C16661"/>
    <w:rsid w:val="00C17914"/>
    <w:rsid w:val="00C2081D"/>
    <w:rsid w:val="00C22CFF"/>
    <w:rsid w:val="00C23290"/>
    <w:rsid w:val="00C23922"/>
    <w:rsid w:val="00C24927"/>
    <w:rsid w:val="00C31DAA"/>
    <w:rsid w:val="00C404E2"/>
    <w:rsid w:val="00C47E0E"/>
    <w:rsid w:val="00C52F8B"/>
    <w:rsid w:val="00C547CF"/>
    <w:rsid w:val="00C55226"/>
    <w:rsid w:val="00C553BD"/>
    <w:rsid w:val="00C55B92"/>
    <w:rsid w:val="00C57C6F"/>
    <w:rsid w:val="00C61AE4"/>
    <w:rsid w:val="00C64758"/>
    <w:rsid w:val="00C64FA9"/>
    <w:rsid w:val="00C673CF"/>
    <w:rsid w:val="00C72377"/>
    <w:rsid w:val="00C72F3F"/>
    <w:rsid w:val="00C808CC"/>
    <w:rsid w:val="00C83D16"/>
    <w:rsid w:val="00C84597"/>
    <w:rsid w:val="00C847FC"/>
    <w:rsid w:val="00C85087"/>
    <w:rsid w:val="00C85671"/>
    <w:rsid w:val="00C85B82"/>
    <w:rsid w:val="00C878CB"/>
    <w:rsid w:val="00C91495"/>
    <w:rsid w:val="00C914EF"/>
    <w:rsid w:val="00C91A59"/>
    <w:rsid w:val="00C91BED"/>
    <w:rsid w:val="00C9242C"/>
    <w:rsid w:val="00C93B30"/>
    <w:rsid w:val="00C96685"/>
    <w:rsid w:val="00CA414B"/>
    <w:rsid w:val="00CB595F"/>
    <w:rsid w:val="00CB7220"/>
    <w:rsid w:val="00CC5E46"/>
    <w:rsid w:val="00CC60A4"/>
    <w:rsid w:val="00CC7F18"/>
    <w:rsid w:val="00CD0215"/>
    <w:rsid w:val="00CD0D07"/>
    <w:rsid w:val="00CD62DE"/>
    <w:rsid w:val="00CE0186"/>
    <w:rsid w:val="00CE0AE6"/>
    <w:rsid w:val="00CE20AD"/>
    <w:rsid w:val="00CE2357"/>
    <w:rsid w:val="00CE369A"/>
    <w:rsid w:val="00CE405C"/>
    <w:rsid w:val="00CE71EE"/>
    <w:rsid w:val="00CF010B"/>
    <w:rsid w:val="00CF0B57"/>
    <w:rsid w:val="00CF1D40"/>
    <w:rsid w:val="00CF20A5"/>
    <w:rsid w:val="00CF281D"/>
    <w:rsid w:val="00CF6615"/>
    <w:rsid w:val="00CF6C21"/>
    <w:rsid w:val="00CF79D3"/>
    <w:rsid w:val="00D01B8C"/>
    <w:rsid w:val="00D064A9"/>
    <w:rsid w:val="00D072BB"/>
    <w:rsid w:val="00D07414"/>
    <w:rsid w:val="00D13C86"/>
    <w:rsid w:val="00D13D92"/>
    <w:rsid w:val="00D20239"/>
    <w:rsid w:val="00D22422"/>
    <w:rsid w:val="00D24DDB"/>
    <w:rsid w:val="00D368E0"/>
    <w:rsid w:val="00D36EB3"/>
    <w:rsid w:val="00D406DD"/>
    <w:rsid w:val="00D407D2"/>
    <w:rsid w:val="00D45153"/>
    <w:rsid w:val="00D505EC"/>
    <w:rsid w:val="00D52B0F"/>
    <w:rsid w:val="00D52EF9"/>
    <w:rsid w:val="00D568A1"/>
    <w:rsid w:val="00D56BD9"/>
    <w:rsid w:val="00D60A28"/>
    <w:rsid w:val="00D631EA"/>
    <w:rsid w:val="00D632EB"/>
    <w:rsid w:val="00D63B15"/>
    <w:rsid w:val="00D657A7"/>
    <w:rsid w:val="00D67141"/>
    <w:rsid w:val="00D67C6A"/>
    <w:rsid w:val="00D70F69"/>
    <w:rsid w:val="00D718F2"/>
    <w:rsid w:val="00D7277D"/>
    <w:rsid w:val="00D72A8C"/>
    <w:rsid w:val="00D73B78"/>
    <w:rsid w:val="00D82B37"/>
    <w:rsid w:val="00D84E29"/>
    <w:rsid w:val="00D8590B"/>
    <w:rsid w:val="00D859BA"/>
    <w:rsid w:val="00D92CE8"/>
    <w:rsid w:val="00D95FE7"/>
    <w:rsid w:val="00DA441E"/>
    <w:rsid w:val="00DA5A56"/>
    <w:rsid w:val="00DA7887"/>
    <w:rsid w:val="00DB0EF5"/>
    <w:rsid w:val="00DB29A4"/>
    <w:rsid w:val="00DB3ADF"/>
    <w:rsid w:val="00DB642D"/>
    <w:rsid w:val="00DC0660"/>
    <w:rsid w:val="00DC32CB"/>
    <w:rsid w:val="00DC3CBD"/>
    <w:rsid w:val="00DC7BF2"/>
    <w:rsid w:val="00DD0519"/>
    <w:rsid w:val="00DD29D0"/>
    <w:rsid w:val="00DD4736"/>
    <w:rsid w:val="00DD7CA9"/>
    <w:rsid w:val="00DE0641"/>
    <w:rsid w:val="00DE1738"/>
    <w:rsid w:val="00DE3B66"/>
    <w:rsid w:val="00DE459E"/>
    <w:rsid w:val="00DE5E6A"/>
    <w:rsid w:val="00DF00F3"/>
    <w:rsid w:val="00DF04E6"/>
    <w:rsid w:val="00DF4AF4"/>
    <w:rsid w:val="00E0051C"/>
    <w:rsid w:val="00E051D8"/>
    <w:rsid w:val="00E06579"/>
    <w:rsid w:val="00E10E2E"/>
    <w:rsid w:val="00E26A94"/>
    <w:rsid w:val="00E32BA1"/>
    <w:rsid w:val="00E341B0"/>
    <w:rsid w:val="00E34E67"/>
    <w:rsid w:val="00E42DBE"/>
    <w:rsid w:val="00E4518D"/>
    <w:rsid w:val="00E46124"/>
    <w:rsid w:val="00E4699D"/>
    <w:rsid w:val="00E47C3A"/>
    <w:rsid w:val="00E51458"/>
    <w:rsid w:val="00E51CA1"/>
    <w:rsid w:val="00E54028"/>
    <w:rsid w:val="00E5559C"/>
    <w:rsid w:val="00E56007"/>
    <w:rsid w:val="00E5694D"/>
    <w:rsid w:val="00E6672E"/>
    <w:rsid w:val="00E66BA6"/>
    <w:rsid w:val="00E738B4"/>
    <w:rsid w:val="00E73C39"/>
    <w:rsid w:val="00E74DD5"/>
    <w:rsid w:val="00E807A8"/>
    <w:rsid w:val="00E80F58"/>
    <w:rsid w:val="00E81B02"/>
    <w:rsid w:val="00E83784"/>
    <w:rsid w:val="00E854B1"/>
    <w:rsid w:val="00E87593"/>
    <w:rsid w:val="00E92AE5"/>
    <w:rsid w:val="00E94081"/>
    <w:rsid w:val="00E955CF"/>
    <w:rsid w:val="00E96624"/>
    <w:rsid w:val="00E96C11"/>
    <w:rsid w:val="00E97409"/>
    <w:rsid w:val="00EA0C0D"/>
    <w:rsid w:val="00EB031A"/>
    <w:rsid w:val="00EB211B"/>
    <w:rsid w:val="00EB3CF3"/>
    <w:rsid w:val="00EB3D2D"/>
    <w:rsid w:val="00EB5522"/>
    <w:rsid w:val="00EB659E"/>
    <w:rsid w:val="00EB686F"/>
    <w:rsid w:val="00EC11BB"/>
    <w:rsid w:val="00EC1D7F"/>
    <w:rsid w:val="00EC499E"/>
    <w:rsid w:val="00ED7279"/>
    <w:rsid w:val="00EE07F2"/>
    <w:rsid w:val="00EE12D5"/>
    <w:rsid w:val="00EE55BA"/>
    <w:rsid w:val="00EE5C88"/>
    <w:rsid w:val="00EE5E76"/>
    <w:rsid w:val="00EE7354"/>
    <w:rsid w:val="00EF07DA"/>
    <w:rsid w:val="00EF0E7C"/>
    <w:rsid w:val="00EF1DB7"/>
    <w:rsid w:val="00EF6168"/>
    <w:rsid w:val="00F01171"/>
    <w:rsid w:val="00F01ADE"/>
    <w:rsid w:val="00F02808"/>
    <w:rsid w:val="00F03BDF"/>
    <w:rsid w:val="00F0671F"/>
    <w:rsid w:val="00F07448"/>
    <w:rsid w:val="00F11D4C"/>
    <w:rsid w:val="00F12DCD"/>
    <w:rsid w:val="00F13886"/>
    <w:rsid w:val="00F14265"/>
    <w:rsid w:val="00F150B2"/>
    <w:rsid w:val="00F17E29"/>
    <w:rsid w:val="00F265A7"/>
    <w:rsid w:val="00F35411"/>
    <w:rsid w:val="00F40B4B"/>
    <w:rsid w:val="00F42466"/>
    <w:rsid w:val="00F45196"/>
    <w:rsid w:val="00F46C13"/>
    <w:rsid w:val="00F51E0D"/>
    <w:rsid w:val="00F56FF1"/>
    <w:rsid w:val="00F6275E"/>
    <w:rsid w:val="00F64297"/>
    <w:rsid w:val="00F64F82"/>
    <w:rsid w:val="00F67B6A"/>
    <w:rsid w:val="00F74C97"/>
    <w:rsid w:val="00F75E39"/>
    <w:rsid w:val="00F778B4"/>
    <w:rsid w:val="00F85AD0"/>
    <w:rsid w:val="00F863B0"/>
    <w:rsid w:val="00F865B2"/>
    <w:rsid w:val="00F868A3"/>
    <w:rsid w:val="00F9049A"/>
    <w:rsid w:val="00F90A2C"/>
    <w:rsid w:val="00F90BA4"/>
    <w:rsid w:val="00F92519"/>
    <w:rsid w:val="00F93BDD"/>
    <w:rsid w:val="00FA02FB"/>
    <w:rsid w:val="00FA1E36"/>
    <w:rsid w:val="00FA27AD"/>
    <w:rsid w:val="00FA3161"/>
    <w:rsid w:val="00FA3910"/>
    <w:rsid w:val="00FA5247"/>
    <w:rsid w:val="00FA5773"/>
    <w:rsid w:val="00FB0C6C"/>
    <w:rsid w:val="00FB4B74"/>
    <w:rsid w:val="00FB64DA"/>
    <w:rsid w:val="00FB7F65"/>
    <w:rsid w:val="00FC00D0"/>
    <w:rsid w:val="00FC0630"/>
    <w:rsid w:val="00FC5378"/>
    <w:rsid w:val="00FC7D88"/>
    <w:rsid w:val="00FD3534"/>
    <w:rsid w:val="00FD4CB8"/>
    <w:rsid w:val="00FD5A87"/>
    <w:rsid w:val="00FE1DC1"/>
    <w:rsid w:val="00FE1E01"/>
    <w:rsid w:val="00FE4CB1"/>
    <w:rsid w:val="00FE6FF2"/>
    <w:rsid w:val="00FE71BE"/>
    <w:rsid w:val="00FF2C62"/>
    <w:rsid w:val="00FF38EA"/>
    <w:rsid w:val="00FF453F"/>
    <w:rsid w:val="00FF619D"/>
    <w:rsid w:val="01A70F42"/>
    <w:rsid w:val="02255931"/>
    <w:rsid w:val="02941DC5"/>
    <w:rsid w:val="02BF7595"/>
    <w:rsid w:val="04EA2662"/>
    <w:rsid w:val="0B960AC9"/>
    <w:rsid w:val="0C0B324B"/>
    <w:rsid w:val="0D0904F0"/>
    <w:rsid w:val="11610D4D"/>
    <w:rsid w:val="12324C52"/>
    <w:rsid w:val="15306307"/>
    <w:rsid w:val="16EE2C1E"/>
    <w:rsid w:val="181565CF"/>
    <w:rsid w:val="194B1EC4"/>
    <w:rsid w:val="1B41122A"/>
    <w:rsid w:val="1C5370A3"/>
    <w:rsid w:val="22315D98"/>
    <w:rsid w:val="23EF693F"/>
    <w:rsid w:val="245F02C4"/>
    <w:rsid w:val="2B2F78FF"/>
    <w:rsid w:val="2D9270F7"/>
    <w:rsid w:val="2D964B2C"/>
    <w:rsid w:val="312B15B0"/>
    <w:rsid w:val="32285F6F"/>
    <w:rsid w:val="323D1712"/>
    <w:rsid w:val="376F798A"/>
    <w:rsid w:val="38503AB6"/>
    <w:rsid w:val="38920255"/>
    <w:rsid w:val="38B733D4"/>
    <w:rsid w:val="3ACA7F1F"/>
    <w:rsid w:val="3C5B588C"/>
    <w:rsid w:val="3D476308"/>
    <w:rsid w:val="3E177A9E"/>
    <w:rsid w:val="3E460E1A"/>
    <w:rsid w:val="3F7E7115"/>
    <w:rsid w:val="42F11BFD"/>
    <w:rsid w:val="45246310"/>
    <w:rsid w:val="46DF0973"/>
    <w:rsid w:val="4774602A"/>
    <w:rsid w:val="4EC15953"/>
    <w:rsid w:val="52122BF9"/>
    <w:rsid w:val="546E7D01"/>
    <w:rsid w:val="54814CBA"/>
    <w:rsid w:val="58C15B38"/>
    <w:rsid w:val="5D597C13"/>
    <w:rsid w:val="62860B3E"/>
    <w:rsid w:val="65090EE6"/>
    <w:rsid w:val="666B6551"/>
    <w:rsid w:val="6BCA33A8"/>
    <w:rsid w:val="6D3508C1"/>
    <w:rsid w:val="6F8E6709"/>
    <w:rsid w:val="6FA302A1"/>
    <w:rsid w:val="71400E8B"/>
    <w:rsid w:val="714222D3"/>
    <w:rsid w:val="729779ED"/>
    <w:rsid w:val="758471B6"/>
    <w:rsid w:val="78B81817"/>
    <w:rsid w:val="7DB955A4"/>
    <w:rsid w:val="7E891110"/>
    <w:rsid w:val="7F4247C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4"/>
    <w:qFormat/>
    <w:uiPriority w:val="9"/>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link w:val="55"/>
    <w:qFormat/>
    <w:uiPriority w:val="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56"/>
    <w:qFormat/>
    <w:uiPriority w:val="9"/>
    <w:pPr>
      <w:keepNext/>
      <w:keepLines/>
      <w:spacing w:before="260" w:after="260" w:line="416" w:lineRule="auto"/>
      <w:outlineLvl w:val="2"/>
    </w:pPr>
    <w:rPr>
      <w:rFonts w:ascii="Times New Roman" w:hAnsi="Times New Roman"/>
      <w:b/>
      <w:bCs/>
      <w:kern w:val="0"/>
      <w:sz w:val="32"/>
      <w:szCs w:val="32"/>
    </w:rPr>
  </w:style>
  <w:style w:type="paragraph" w:styleId="7">
    <w:name w:val="heading 4"/>
    <w:basedOn w:val="1"/>
    <w:next w:val="1"/>
    <w:link w:val="57"/>
    <w:qFormat/>
    <w:uiPriority w:val="9"/>
    <w:pPr>
      <w:keepNext/>
      <w:keepLines/>
      <w:spacing w:before="280" w:after="290" w:line="376" w:lineRule="auto"/>
      <w:outlineLvl w:val="3"/>
    </w:pPr>
    <w:rPr>
      <w:rFonts w:ascii="Cambria" w:hAnsi="Cambria"/>
      <w:b/>
      <w:bCs/>
      <w:kern w:val="0"/>
      <w:sz w:val="28"/>
      <w:szCs w:val="28"/>
    </w:rPr>
  </w:style>
  <w:style w:type="paragraph" w:styleId="8">
    <w:name w:val="heading 5"/>
    <w:basedOn w:val="1"/>
    <w:next w:val="1"/>
    <w:link w:val="58"/>
    <w:qFormat/>
    <w:uiPriority w:val="9"/>
    <w:pPr>
      <w:keepNext/>
      <w:keepLines/>
      <w:tabs>
        <w:tab w:val="left" w:pos="1008"/>
      </w:tabs>
      <w:adjustRightInd w:val="0"/>
      <w:spacing w:before="280" w:after="290" w:line="376" w:lineRule="auto"/>
      <w:ind w:left="1008" w:hanging="432"/>
      <w:jc w:val="left"/>
      <w:textAlignment w:val="baseline"/>
      <w:outlineLvl w:val="4"/>
    </w:pPr>
    <w:rPr>
      <w:rFonts w:ascii="Times New Roman" w:hAnsi="Times New Roman" w:eastAsia="仿宋_GB2312"/>
      <w:b/>
      <w:kern w:val="0"/>
      <w:sz w:val="28"/>
      <w:szCs w:val="20"/>
    </w:rPr>
  </w:style>
  <w:style w:type="paragraph" w:styleId="9">
    <w:name w:val="heading 6"/>
    <w:basedOn w:val="1"/>
    <w:next w:val="1"/>
    <w:link w:val="59"/>
    <w:qFormat/>
    <w:uiPriority w:val="9"/>
    <w:pPr>
      <w:keepNext/>
      <w:keepLines/>
      <w:tabs>
        <w:tab w:val="left" w:pos="1152"/>
      </w:tabs>
      <w:adjustRightInd w:val="0"/>
      <w:spacing w:before="240" w:after="64" w:line="320" w:lineRule="auto"/>
      <w:ind w:left="1152" w:hanging="432"/>
      <w:jc w:val="left"/>
      <w:textAlignment w:val="baseline"/>
      <w:outlineLvl w:val="5"/>
    </w:pPr>
    <w:rPr>
      <w:rFonts w:ascii="Arial" w:hAnsi="Arial" w:eastAsia="黑体"/>
      <w:b/>
      <w:kern w:val="0"/>
      <w:sz w:val="24"/>
      <w:szCs w:val="20"/>
    </w:rPr>
  </w:style>
  <w:style w:type="paragraph" w:styleId="10">
    <w:name w:val="heading 7"/>
    <w:basedOn w:val="1"/>
    <w:next w:val="1"/>
    <w:link w:val="60"/>
    <w:qFormat/>
    <w:uiPriority w:val="9"/>
    <w:pPr>
      <w:keepNext/>
      <w:keepLines/>
      <w:tabs>
        <w:tab w:val="left" w:pos="1296"/>
      </w:tabs>
      <w:adjustRightInd w:val="0"/>
      <w:spacing w:before="240" w:after="64" w:line="320" w:lineRule="auto"/>
      <w:ind w:left="1296" w:hanging="288"/>
      <w:jc w:val="left"/>
      <w:textAlignment w:val="baseline"/>
      <w:outlineLvl w:val="6"/>
    </w:pPr>
    <w:rPr>
      <w:rFonts w:ascii="Times New Roman" w:hAnsi="Times New Roman" w:eastAsia="仿宋_GB2312"/>
      <w:b/>
      <w:kern w:val="0"/>
      <w:sz w:val="24"/>
      <w:szCs w:val="20"/>
    </w:rPr>
  </w:style>
  <w:style w:type="paragraph" w:styleId="11">
    <w:name w:val="heading 8"/>
    <w:basedOn w:val="1"/>
    <w:next w:val="12"/>
    <w:link w:val="61"/>
    <w:qFormat/>
    <w:uiPriority w:val="9"/>
    <w:pPr>
      <w:keepNext/>
      <w:widowControl/>
      <w:overflowPunct w:val="0"/>
      <w:autoSpaceDE w:val="0"/>
      <w:autoSpaceDN w:val="0"/>
      <w:adjustRightInd w:val="0"/>
      <w:spacing w:line="500" w:lineRule="exact"/>
      <w:ind w:left="-108" w:right="326"/>
      <w:jc w:val="center"/>
      <w:textAlignment w:val="baseline"/>
      <w:outlineLvl w:val="7"/>
    </w:pPr>
    <w:rPr>
      <w:rFonts w:ascii="宋体" w:hAnsi="Times New Roman"/>
      <w:b/>
      <w:kern w:val="0"/>
      <w:sz w:val="20"/>
      <w:szCs w:val="20"/>
    </w:rPr>
  </w:style>
  <w:style w:type="paragraph" w:styleId="13">
    <w:name w:val="heading 9"/>
    <w:basedOn w:val="1"/>
    <w:next w:val="1"/>
    <w:link w:val="62"/>
    <w:qFormat/>
    <w:uiPriority w:val="9"/>
    <w:pPr>
      <w:keepNext/>
      <w:keepLines/>
      <w:tabs>
        <w:tab w:val="left" w:pos="1584"/>
      </w:tabs>
      <w:adjustRightInd w:val="0"/>
      <w:spacing w:before="240" w:after="64" w:line="320" w:lineRule="auto"/>
      <w:ind w:left="1584" w:hanging="144"/>
      <w:jc w:val="left"/>
      <w:textAlignment w:val="baseline"/>
      <w:outlineLvl w:val="8"/>
    </w:pPr>
    <w:rPr>
      <w:rFonts w:ascii="Arial" w:hAnsi="Arial" w:eastAsia="黑体"/>
      <w:kern w:val="0"/>
      <w:sz w:val="24"/>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pPr>
    <w:rPr>
      <w:color w:val="auto"/>
      <w:szCs w:val="24"/>
    </w:rPr>
  </w:style>
  <w:style w:type="paragraph" w:styleId="3">
    <w:name w:val="Body Text"/>
    <w:basedOn w:val="1"/>
    <w:link w:val="75"/>
    <w:qFormat/>
    <w:uiPriority w:val="0"/>
    <w:pPr>
      <w:spacing w:after="120"/>
    </w:pPr>
    <w:rPr>
      <w:rFonts w:ascii="Times New Roman" w:hAnsi="Times New Roman"/>
      <w:kern w:val="0"/>
      <w:sz w:val="20"/>
      <w:szCs w:val="20"/>
    </w:rPr>
  </w:style>
  <w:style w:type="paragraph" w:styleId="12">
    <w:name w:val="Normal Indent"/>
    <w:basedOn w:val="1"/>
    <w:qFormat/>
    <w:uiPriority w:val="99"/>
    <w:pPr>
      <w:spacing w:line="500" w:lineRule="exact"/>
      <w:ind w:firstLine="420"/>
    </w:pPr>
    <w:rPr>
      <w:rFonts w:ascii="Times New Roman" w:hAnsi="Times New Roman"/>
      <w:sz w:val="28"/>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35"/>
    <w:pPr>
      <w:spacing w:before="152" w:after="160"/>
    </w:pPr>
    <w:rPr>
      <w:rFonts w:ascii="Arial" w:hAnsi="Arial" w:eastAsia="黑体"/>
      <w:sz w:val="20"/>
      <w:szCs w:val="20"/>
    </w:rPr>
  </w:style>
  <w:style w:type="paragraph" w:styleId="16">
    <w:name w:val="Document Map"/>
    <w:basedOn w:val="1"/>
    <w:link w:val="67"/>
    <w:unhideWhenUsed/>
    <w:qFormat/>
    <w:uiPriority w:val="0"/>
    <w:rPr>
      <w:rFonts w:ascii="宋体" w:hAnsi="Times New Roman"/>
      <w:kern w:val="0"/>
      <w:sz w:val="18"/>
      <w:szCs w:val="18"/>
    </w:rPr>
  </w:style>
  <w:style w:type="paragraph" w:styleId="17">
    <w:name w:val="annotation text"/>
    <w:basedOn w:val="1"/>
    <w:link w:val="99"/>
    <w:qFormat/>
    <w:uiPriority w:val="0"/>
    <w:pPr>
      <w:jc w:val="left"/>
    </w:pPr>
    <w:rPr>
      <w:rFonts w:ascii="Times New Roman" w:hAnsi="Times New Roman"/>
      <w:kern w:val="0"/>
      <w:sz w:val="20"/>
      <w:szCs w:val="20"/>
    </w:rPr>
  </w:style>
  <w:style w:type="paragraph" w:styleId="18">
    <w:name w:val="Body Text 3"/>
    <w:basedOn w:val="1"/>
    <w:link w:val="123"/>
    <w:qFormat/>
    <w:uiPriority w:val="0"/>
    <w:pPr>
      <w:spacing w:after="120"/>
    </w:pPr>
    <w:rPr>
      <w:rFonts w:ascii="Times New Roman" w:hAnsi="Times New Roman"/>
      <w:kern w:val="0"/>
      <w:sz w:val="16"/>
      <w:szCs w:val="16"/>
    </w:rPr>
  </w:style>
  <w:style w:type="paragraph" w:styleId="19">
    <w:name w:val="Body Text Indent"/>
    <w:basedOn w:val="1"/>
    <w:link w:val="107"/>
    <w:qFormat/>
    <w:uiPriority w:val="0"/>
    <w:pPr>
      <w:autoSpaceDE w:val="0"/>
      <w:autoSpaceDN w:val="0"/>
      <w:adjustRightInd w:val="0"/>
      <w:spacing w:line="360" w:lineRule="auto"/>
      <w:ind w:firstLine="480"/>
      <w:jc w:val="left"/>
      <w:textAlignment w:val="baseline"/>
    </w:pPr>
    <w:rPr>
      <w:rFonts w:ascii="Times New Roman" w:hAnsi="Times New Roman"/>
      <w:kern w:val="0"/>
      <w:sz w:val="24"/>
      <w:szCs w:val="20"/>
    </w:rPr>
  </w:style>
  <w:style w:type="paragraph" w:styleId="20">
    <w:name w:val="Block Text"/>
    <w:basedOn w:val="1"/>
    <w:qFormat/>
    <w:uiPriority w:val="0"/>
    <w:pPr>
      <w:ind w:left="359" w:leftChars="171" w:right="374" w:rightChars="178" w:firstLine="720" w:firstLineChars="300"/>
    </w:pPr>
    <w:rPr>
      <w:rFonts w:ascii="楷体_GB2312" w:hAnsi="Times New Roman" w:eastAsia="楷体_GB2312"/>
      <w:sz w:val="24"/>
      <w:szCs w:val="24"/>
    </w:rPr>
  </w:style>
  <w:style w:type="paragraph" w:styleId="21">
    <w:name w:val="toc 5"/>
    <w:basedOn w:val="1"/>
    <w:next w:val="1"/>
    <w:qFormat/>
    <w:uiPriority w:val="39"/>
    <w:pPr>
      <w:ind w:left="840"/>
      <w:jc w:val="left"/>
    </w:pPr>
    <w:rPr>
      <w:sz w:val="18"/>
      <w:szCs w:val="18"/>
    </w:rPr>
  </w:style>
  <w:style w:type="paragraph" w:styleId="22">
    <w:name w:val="toc 3"/>
    <w:basedOn w:val="1"/>
    <w:next w:val="1"/>
    <w:unhideWhenUsed/>
    <w:qFormat/>
    <w:uiPriority w:val="39"/>
    <w:pPr>
      <w:widowControl/>
      <w:spacing w:after="100" w:line="276" w:lineRule="auto"/>
      <w:ind w:left="440"/>
      <w:jc w:val="left"/>
    </w:pPr>
    <w:rPr>
      <w:kern w:val="0"/>
      <w:sz w:val="22"/>
    </w:rPr>
  </w:style>
  <w:style w:type="paragraph" w:styleId="23">
    <w:name w:val="Plain Text"/>
    <w:basedOn w:val="1"/>
    <w:link w:val="68"/>
    <w:unhideWhenUsed/>
    <w:qFormat/>
    <w:uiPriority w:val="0"/>
    <w:rPr>
      <w:rFonts w:ascii="宋体" w:hAnsi="Courier New"/>
      <w:kern w:val="0"/>
      <w:sz w:val="20"/>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1"/>
    <w:qFormat/>
    <w:uiPriority w:val="0"/>
    <w:pPr>
      <w:ind w:left="100" w:leftChars="2500"/>
    </w:pPr>
  </w:style>
  <w:style w:type="paragraph" w:styleId="26">
    <w:name w:val="Body Text Indent 2"/>
    <w:basedOn w:val="1"/>
    <w:link w:val="74"/>
    <w:qFormat/>
    <w:uiPriority w:val="0"/>
    <w:pPr>
      <w:spacing w:after="120" w:line="480" w:lineRule="auto"/>
      <w:ind w:left="420" w:leftChars="200"/>
    </w:pPr>
    <w:rPr>
      <w:rFonts w:ascii="Times New Roman" w:hAnsi="Times New Roman"/>
      <w:kern w:val="0"/>
      <w:sz w:val="20"/>
      <w:szCs w:val="20"/>
    </w:rPr>
  </w:style>
  <w:style w:type="paragraph" w:styleId="27">
    <w:name w:val="Balloon Text"/>
    <w:basedOn w:val="1"/>
    <w:link w:val="64"/>
    <w:unhideWhenUsed/>
    <w:qFormat/>
    <w:uiPriority w:val="0"/>
    <w:rPr>
      <w:rFonts w:ascii="Times New Roman" w:hAnsi="Times New Roman"/>
      <w:kern w:val="0"/>
      <w:sz w:val="18"/>
      <w:szCs w:val="18"/>
    </w:rPr>
  </w:style>
  <w:style w:type="paragraph" w:styleId="28">
    <w:name w:val="footer"/>
    <w:basedOn w:val="1"/>
    <w:link w:val="66"/>
    <w:unhideWhenUsed/>
    <w:qFormat/>
    <w:uiPriority w:val="0"/>
    <w:pPr>
      <w:tabs>
        <w:tab w:val="center" w:pos="4153"/>
        <w:tab w:val="right" w:pos="8306"/>
      </w:tabs>
      <w:snapToGrid w:val="0"/>
      <w:jc w:val="left"/>
    </w:pPr>
    <w:rPr>
      <w:rFonts w:ascii="Times New Roman" w:hAnsi="Times New Roman"/>
      <w:kern w:val="0"/>
      <w:sz w:val="18"/>
      <w:szCs w:val="18"/>
    </w:rPr>
  </w:style>
  <w:style w:type="paragraph" w:styleId="29">
    <w:name w:val="header"/>
    <w:basedOn w:val="1"/>
    <w:link w:val="65"/>
    <w:unhideWhenUsed/>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1"/>
    <w:next w:val="1"/>
    <w:unhideWhenUsed/>
    <w:qFormat/>
    <w:uiPriority w:val="39"/>
    <w:pPr>
      <w:widowControl/>
      <w:tabs>
        <w:tab w:val="right" w:leader="dot" w:pos="8364"/>
      </w:tabs>
      <w:spacing w:after="100" w:line="276" w:lineRule="auto"/>
      <w:jc w:val="left"/>
    </w:pPr>
    <w:rPr>
      <w:kern w:val="0"/>
      <w:sz w:val="22"/>
    </w:rPr>
  </w:style>
  <w:style w:type="paragraph" w:styleId="31">
    <w:name w:val="toc 4"/>
    <w:basedOn w:val="1"/>
    <w:next w:val="1"/>
    <w:qFormat/>
    <w:uiPriority w:val="39"/>
    <w:pPr>
      <w:ind w:left="630"/>
      <w:jc w:val="left"/>
    </w:pPr>
    <w:rPr>
      <w:sz w:val="18"/>
      <w:szCs w:val="18"/>
    </w:rPr>
  </w:style>
  <w:style w:type="paragraph" w:styleId="32">
    <w:name w:val="index heading"/>
    <w:basedOn w:val="1"/>
    <w:next w:val="33"/>
    <w:qFormat/>
    <w:uiPriority w:val="99"/>
    <w:pPr>
      <w:adjustRightInd w:val="0"/>
      <w:spacing w:line="490" w:lineRule="exact"/>
      <w:ind w:firstLine="556"/>
      <w:textAlignment w:val="baseline"/>
    </w:pPr>
    <w:rPr>
      <w:rFonts w:ascii="Times New Roman" w:hAnsi="Times New Roman" w:eastAsia="仿宋_GB2312"/>
      <w:kern w:val="0"/>
      <w:sz w:val="28"/>
      <w:szCs w:val="28"/>
    </w:rPr>
  </w:style>
  <w:style w:type="paragraph" w:styleId="33">
    <w:name w:val="index 1"/>
    <w:basedOn w:val="1"/>
    <w:next w:val="1"/>
    <w:qFormat/>
    <w:uiPriority w:val="99"/>
    <w:rPr>
      <w:rFonts w:cs="Calibri"/>
      <w:szCs w:val="21"/>
    </w:rPr>
  </w:style>
  <w:style w:type="paragraph" w:styleId="34">
    <w:name w:val="Subtitle"/>
    <w:basedOn w:val="1"/>
    <w:next w:val="1"/>
    <w:link w:val="288"/>
    <w:qFormat/>
    <w:uiPriority w:val="11"/>
    <w:pPr>
      <w:widowControl/>
      <w:spacing w:after="160" w:line="259" w:lineRule="auto"/>
      <w:jc w:val="left"/>
    </w:pPr>
    <w:rPr>
      <w:color w:val="5A5A5A"/>
      <w:spacing w:val="15"/>
      <w:kern w:val="0"/>
      <w:sz w:val="22"/>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108"/>
    <w:qFormat/>
    <w:uiPriority w:val="0"/>
    <w:pPr>
      <w:tabs>
        <w:tab w:val="left" w:pos="600"/>
      </w:tabs>
      <w:spacing w:line="360" w:lineRule="auto"/>
      <w:ind w:firstLine="420"/>
    </w:pPr>
    <w:rPr>
      <w:rFonts w:ascii="Times New Roman" w:hAnsi="Times New Roman"/>
      <w:kern w:val="0"/>
      <w:sz w:val="24"/>
      <w:szCs w:val="20"/>
    </w:rPr>
  </w:style>
  <w:style w:type="paragraph" w:styleId="37">
    <w:name w:val="table of figures"/>
    <w:basedOn w:val="1"/>
    <w:next w:val="1"/>
    <w:qFormat/>
    <w:uiPriority w:val="99"/>
    <w:pPr>
      <w:ind w:left="200" w:leftChars="200" w:hanging="200" w:hangingChars="200"/>
    </w:pPr>
    <w:rPr>
      <w:rFonts w:ascii="Times New Roman" w:hAnsi="Times New Roman"/>
      <w:szCs w:val="21"/>
    </w:rPr>
  </w:style>
  <w:style w:type="paragraph" w:styleId="38">
    <w:name w:val="toc 2"/>
    <w:basedOn w:val="1"/>
    <w:next w:val="1"/>
    <w:unhideWhenUsed/>
    <w:qFormat/>
    <w:uiPriority w:val="39"/>
    <w:pPr>
      <w:widowControl/>
      <w:spacing w:after="100" w:line="276" w:lineRule="auto"/>
      <w:ind w:left="220"/>
      <w:jc w:val="left"/>
    </w:pPr>
    <w:rPr>
      <w:kern w:val="0"/>
      <w:sz w:val="22"/>
    </w:rPr>
  </w:style>
  <w:style w:type="paragraph" w:styleId="39">
    <w:name w:val="toc 9"/>
    <w:basedOn w:val="1"/>
    <w:next w:val="1"/>
    <w:qFormat/>
    <w:uiPriority w:val="39"/>
    <w:pPr>
      <w:ind w:left="1680"/>
      <w:jc w:val="left"/>
    </w:pPr>
    <w:rPr>
      <w:sz w:val="18"/>
      <w:szCs w:val="18"/>
    </w:rPr>
  </w:style>
  <w:style w:type="paragraph" w:styleId="40">
    <w:name w:val="Body Text 2"/>
    <w:basedOn w:val="1"/>
    <w:link w:val="77"/>
    <w:qFormat/>
    <w:uiPriority w:val="0"/>
    <w:pPr>
      <w:adjustRightInd w:val="0"/>
      <w:snapToGrid w:val="0"/>
      <w:spacing w:line="480" w:lineRule="atLeast"/>
    </w:pPr>
    <w:rPr>
      <w:rFonts w:ascii="宋体" w:hAnsi="宋体"/>
      <w:kern w:val="0"/>
      <w:sz w:val="28"/>
      <w:szCs w:val="20"/>
    </w:rPr>
  </w:style>
  <w:style w:type="paragraph" w:styleId="41">
    <w:name w:val="Title"/>
    <w:basedOn w:val="1"/>
    <w:next w:val="1"/>
    <w:link w:val="70"/>
    <w:qFormat/>
    <w:uiPriority w:val="10"/>
    <w:pPr>
      <w:widowControl/>
      <w:spacing w:before="240" w:after="60" w:line="276" w:lineRule="auto"/>
      <w:jc w:val="center"/>
      <w:outlineLvl w:val="0"/>
    </w:pPr>
    <w:rPr>
      <w:rFonts w:ascii="Cambria" w:hAnsi="Cambria"/>
      <w:b/>
      <w:bCs/>
      <w:kern w:val="28"/>
      <w:sz w:val="32"/>
      <w:szCs w:val="32"/>
    </w:rPr>
  </w:style>
  <w:style w:type="paragraph" w:styleId="42">
    <w:name w:val="annotation subject"/>
    <w:basedOn w:val="17"/>
    <w:next w:val="17"/>
    <w:link w:val="100"/>
    <w:qFormat/>
    <w:uiPriority w:val="0"/>
    <w:rPr>
      <w:b/>
      <w:bCs/>
    </w:rPr>
  </w:style>
  <w:style w:type="paragraph" w:styleId="43">
    <w:name w:val="Body Text First Indent 2"/>
    <w:basedOn w:val="19"/>
    <w:link w:val="220"/>
    <w:qFormat/>
    <w:uiPriority w:val="0"/>
    <w:pPr>
      <w:autoSpaceDE/>
      <w:autoSpaceDN/>
      <w:adjustRightInd/>
      <w:spacing w:after="120" w:line="240" w:lineRule="auto"/>
      <w:ind w:left="420" w:leftChars="200" w:firstLine="420" w:firstLineChars="200"/>
      <w:jc w:val="both"/>
      <w:textAlignment w:val="auto"/>
    </w:pPr>
    <w:rPr>
      <w:kern w:val="2"/>
      <w:sz w:val="21"/>
      <w:szCs w:val="24"/>
    </w:rPr>
  </w:style>
  <w:style w:type="table" w:styleId="45">
    <w:name w:val="Table Grid"/>
    <w:basedOn w:val="44"/>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7">
    <w:name w:val="Strong"/>
    <w:qFormat/>
    <w:uiPriority w:val="22"/>
    <w:rPr>
      <w:b/>
      <w:bCs/>
      <w:color w:val="auto"/>
    </w:rPr>
  </w:style>
  <w:style w:type="character" w:styleId="48">
    <w:name w:val="page number"/>
    <w:basedOn w:val="46"/>
    <w:qFormat/>
    <w:uiPriority w:val="0"/>
  </w:style>
  <w:style w:type="character" w:styleId="49">
    <w:name w:val="FollowedHyperlink"/>
    <w:unhideWhenUsed/>
    <w:qFormat/>
    <w:uiPriority w:val="99"/>
    <w:rPr>
      <w:color w:val="800080"/>
      <w:u w:val="single"/>
    </w:rPr>
  </w:style>
  <w:style w:type="character" w:styleId="50">
    <w:name w:val="Emphasis"/>
    <w:qFormat/>
    <w:uiPriority w:val="20"/>
    <w:rPr>
      <w:i/>
      <w:iCs/>
      <w:color w:val="auto"/>
    </w:rPr>
  </w:style>
  <w:style w:type="character" w:styleId="51">
    <w:name w:val="HTML Variable"/>
    <w:qFormat/>
    <w:uiPriority w:val="0"/>
    <w:rPr>
      <w:i/>
      <w:iCs/>
    </w:rPr>
  </w:style>
  <w:style w:type="character" w:styleId="52">
    <w:name w:val="Hyperlink"/>
    <w:unhideWhenUsed/>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w:link w:val="4"/>
    <w:qFormat/>
    <w:uiPriority w:val="9"/>
    <w:rPr>
      <w:b/>
      <w:bCs/>
      <w:kern w:val="44"/>
      <w:sz w:val="44"/>
      <w:szCs w:val="44"/>
    </w:rPr>
  </w:style>
  <w:style w:type="character" w:customStyle="1" w:styleId="55">
    <w:name w:val="标题 2 Char"/>
    <w:link w:val="5"/>
    <w:qFormat/>
    <w:uiPriority w:val="9"/>
    <w:rPr>
      <w:rFonts w:ascii="Cambria" w:hAnsi="Cambria" w:eastAsia="宋体" w:cs="Times New Roman"/>
      <w:b/>
      <w:bCs/>
      <w:sz w:val="32"/>
      <w:szCs w:val="32"/>
    </w:rPr>
  </w:style>
  <w:style w:type="character" w:customStyle="1" w:styleId="56">
    <w:name w:val="标题 3 Char"/>
    <w:link w:val="6"/>
    <w:qFormat/>
    <w:uiPriority w:val="9"/>
    <w:rPr>
      <w:b/>
      <w:bCs/>
      <w:sz w:val="32"/>
      <w:szCs w:val="32"/>
    </w:rPr>
  </w:style>
  <w:style w:type="character" w:customStyle="1" w:styleId="57">
    <w:name w:val="标题 4 Char"/>
    <w:link w:val="7"/>
    <w:qFormat/>
    <w:uiPriority w:val="9"/>
    <w:rPr>
      <w:rFonts w:ascii="Cambria" w:hAnsi="Cambria" w:eastAsia="宋体" w:cs="Times New Roman"/>
      <w:b/>
      <w:bCs/>
      <w:sz w:val="28"/>
      <w:szCs w:val="28"/>
    </w:rPr>
  </w:style>
  <w:style w:type="character" w:customStyle="1" w:styleId="58">
    <w:name w:val="标题 5 Char"/>
    <w:link w:val="8"/>
    <w:qFormat/>
    <w:uiPriority w:val="9"/>
    <w:rPr>
      <w:rFonts w:ascii="Times New Roman" w:hAnsi="Times New Roman" w:eastAsia="仿宋_GB2312" w:cs="Times New Roman"/>
      <w:b/>
      <w:kern w:val="0"/>
      <w:sz w:val="28"/>
      <w:szCs w:val="20"/>
    </w:rPr>
  </w:style>
  <w:style w:type="character" w:customStyle="1" w:styleId="59">
    <w:name w:val="标题 6 Char"/>
    <w:link w:val="9"/>
    <w:qFormat/>
    <w:uiPriority w:val="9"/>
    <w:rPr>
      <w:rFonts w:ascii="Arial" w:hAnsi="Arial" w:eastAsia="黑体" w:cs="Times New Roman"/>
      <w:b/>
      <w:kern w:val="0"/>
      <w:sz w:val="24"/>
      <w:szCs w:val="20"/>
    </w:rPr>
  </w:style>
  <w:style w:type="character" w:customStyle="1" w:styleId="60">
    <w:name w:val="标题 7 Char"/>
    <w:link w:val="10"/>
    <w:qFormat/>
    <w:uiPriority w:val="9"/>
    <w:rPr>
      <w:rFonts w:ascii="Times New Roman" w:hAnsi="Times New Roman" w:eastAsia="仿宋_GB2312" w:cs="Times New Roman"/>
      <w:b/>
      <w:kern w:val="0"/>
      <w:sz w:val="24"/>
      <w:szCs w:val="20"/>
    </w:rPr>
  </w:style>
  <w:style w:type="character" w:customStyle="1" w:styleId="61">
    <w:name w:val="标题 8 Char"/>
    <w:link w:val="11"/>
    <w:qFormat/>
    <w:uiPriority w:val="9"/>
    <w:rPr>
      <w:rFonts w:ascii="宋体" w:hAnsi="Times New Roman" w:eastAsia="宋体" w:cs="Times New Roman"/>
      <w:b/>
      <w:kern w:val="0"/>
      <w:szCs w:val="20"/>
    </w:rPr>
  </w:style>
  <w:style w:type="character" w:customStyle="1" w:styleId="62">
    <w:name w:val="标题 9 Char"/>
    <w:link w:val="13"/>
    <w:qFormat/>
    <w:uiPriority w:val="9"/>
    <w:rPr>
      <w:rFonts w:ascii="Arial" w:hAnsi="Arial" w:eastAsia="黑体" w:cs="Times New Roman"/>
      <w:kern w:val="0"/>
      <w:sz w:val="24"/>
      <w:szCs w:val="20"/>
    </w:rPr>
  </w:style>
  <w:style w:type="paragraph" w:customStyle="1" w:styleId="63">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4">
    <w:name w:val="批注框文本 Char"/>
    <w:link w:val="27"/>
    <w:qFormat/>
    <w:uiPriority w:val="0"/>
    <w:rPr>
      <w:sz w:val="18"/>
      <w:szCs w:val="18"/>
    </w:rPr>
  </w:style>
  <w:style w:type="character" w:customStyle="1" w:styleId="65">
    <w:name w:val="页眉 Char"/>
    <w:link w:val="29"/>
    <w:qFormat/>
    <w:uiPriority w:val="0"/>
    <w:rPr>
      <w:sz w:val="18"/>
      <w:szCs w:val="18"/>
    </w:rPr>
  </w:style>
  <w:style w:type="character" w:customStyle="1" w:styleId="66">
    <w:name w:val="页脚 Char"/>
    <w:link w:val="28"/>
    <w:qFormat/>
    <w:uiPriority w:val="0"/>
    <w:rPr>
      <w:sz w:val="18"/>
      <w:szCs w:val="18"/>
    </w:rPr>
  </w:style>
  <w:style w:type="character" w:customStyle="1" w:styleId="67">
    <w:name w:val="文档结构图 Char"/>
    <w:link w:val="16"/>
    <w:qFormat/>
    <w:uiPriority w:val="0"/>
    <w:rPr>
      <w:rFonts w:ascii="宋体" w:eastAsia="宋体"/>
      <w:sz w:val="18"/>
      <w:szCs w:val="18"/>
    </w:rPr>
  </w:style>
  <w:style w:type="character" w:customStyle="1" w:styleId="68">
    <w:name w:val="纯文本 Char"/>
    <w:link w:val="23"/>
    <w:qFormat/>
    <w:locked/>
    <w:uiPriority w:val="0"/>
    <w:rPr>
      <w:rFonts w:ascii="宋体" w:hAnsi="Courier New" w:eastAsia="宋体"/>
    </w:rPr>
  </w:style>
  <w:style w:type="character" w:customStyle="1" w:styleId="69">
    <w:name w:val="纯文本 Char1"/>
    <w:qFormat/>
    <w:uiPriority w:val="0"/>
    <w:rPr>
      <w:rFonts w:ascii="宋体" w:hAnsi="Courier New" w:eastAsia="宋体" w:cs="Courier New"/>
      <w:szCs w:val="21"/>
    </w:rPr>
  </w:style>
  <w:style w:type="character" w:customStyle="1" w:styleId="70">
    <w:name w:val="标题 Char"/>
    <w:link w:val="41"/>
    <w:qFormat/>
    <w:uiPriority w:val="10"/>
    <w:rPr>
      <w:rFonts w:ascii="Cambria" w:hAnsi="Cambria" w:eastAsia="宋体" w:cs="Times New Roman"/>
      <w:b/>
      <w:bCs/>
      <w:kern w:val="28"/>
      <w:sz w:val="32"/>
      <w:szCs w:val="32"/>
    </w:rPr>
  </w:style>
  <w:style w:type="character" w:customStyle="1" w:styleId="71">
    <w:name w:val="日期 Char"/>
    <w:link w:val="25"/>
    <w:qFormat/>
    <w:uiPriority w:val="0"/>
  </w:style>
  <w:style w:type="character" w:customStyle="1" w:styleId="72">
    <w:name w:val="sub-title"/>
    <w:qFormat/>
    <w:uiPriority w:val="0"/>
  </w:style>
  <w:style w:type="character" w:customStyle="1" w:styleId="73">
    <w:name w:val="apple-converted-space"/>
    <w:qFormat/>
    <w:uiPriority w:val="0"/>
  </w:style>
  <w:style w:type="character" w:customStyle="1" w:styleId="74">
    <w:name w:val="正文文本缩进 2 Char"/>
    <w:link w:val="26"/>
    <w:qFormat/>
    <w:uiPriority w:val="0"/>
    <w:rPr>
      <w:rFonts w:ascii="Times New Roman" w:hAnsi="Times New Roman" w:eastAsia="宋体" w:cs="Times New Roman"/>
      <w:szCs w:val="20"/>
    </w:rPr>
  </w:style>
  <w:style w:type="character" w:customStyle="1" w:styleId="75">
    <w:name w:val="正文文本 Char"/>
    <w:link w:val="3"/>
    <w:qFormat/>
    <w:uiPriority w:val="0"/>
    <w:rPr>
      <w:rFonts w:ascii="Times New Roman" w:hAnsi="Times New Roman" w:eastAsia="宋体" w:cs="Times New Roman"/>
      <w:szCs w:val="20"/>
    </w:rPr>
  </w:style>
  <w:style w:type="character" w:customStyle="1" w:styleId="76">
    <w:name w:val="日期 Char1"/>
    <w:basedOn w:val="46"/>
    <w:qFormat/>
    <w:uiPriority w:val="0"/>
  </w:style>
  <w:style w:type="character" w:customStyle="1" w:styleId="77">
    <w:name w:val="正文文本 2 Char"/>
    <w:link w:val="40"/>
    <w:qFormat/>
    <w:uiPriority w:val="0"/>
    <w:rPr>
      <w:rFonts w:ascii="宋体" w:hAnsi="宋体" w:eastAsia="宋体" w:cs="Times New Roman"/>
      <w:sz w:val="28"/>
      <w:szCs w:val="20"/>
    </w:rPr>
  </w:style>
  <w:style w:type="paragraph" w:customStyle="1" w:styleId="78">
    <w:name w:val="样式 标题 3 + 行距: 固定值 20 磅"/>
    <w:basedOn w:val="6"/>
    <w:qFormat/>
    <w:uiPriority w:val="0"/>
    <w:pPr>
      <w:spacing w:before="0" w:after="0" w:line="400" w:lineRule="exact"/>
    </w:pPr>
    <w:rPr>
      <w:rFonts w:ascii="宋体" w:hAnsi="宋体"/>
      <w:sz w:val="24"/>
      <w:szCs w:val="20"/>
    </w:rPr>
  </w:style>
  <w:style w:type="paragraph" w:customStyle="1" w:styleId="79">
    <w:name w:val="列出段落1"/>
    <w:basedOn w:val="1"/>
    <w:link w:val="80"/>
    <w:unhideWhenUsed/>
    <w:qFormat/>
    <w:uiPriority w:val="0"/>
    <w:pPr>
      <w:ind w:firstLine="420" w:firstLineChars="200"/>
    </w:pPr>
    <w:rPr>
      <w:rFonts w:ascii="Times New Roman" w:hAnsi="Times New Roman"/>
      <w:szCs w:val="20"/>
    </w:rPr>
  </w:style>
  <w:style w:type="character" w:customStyle="1" w:styleId="80">
    <w:name w:val="列出段落 Char"/>
    <w:link w:val="79"/>
    <w:qFormat/>
    <w:uiPriority w:val="0"/>
    <w:rPr>
      <w:kern w:val="2"/>
      <w:sz w:val="21"/>
    </w:rPr>
  </w:style>
  <w:style w:type="paragraph" w:customStyle="1" w:styleId="8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3">
    <w:name w:val="font7"/>
    <w:basedOn w:val="1"/>
    <w:qFormat/>
    <w:uiPriority w:val="0"/>
    <w:pPr>
      <w:widowControl/>
      <w:spacing w:before="100" w:beforeAutospacing="1" w:after="100" w:afterAutospacing="1"/>
      <w:jc w:val="left"/>
    </w:pPr>
    <w:rPr>
      <w:rFonts w:ascii="Tahoma" w:hAnsi="Tahoma" w:cs="Tahoma"/>
      <w:color w:val="000000"/>
      <w:kern w:val="0"/>
      <w:sz w:val="18"/>
      <w:szCs w:val="18"/>
    </w:rPr>
  </w:style>
  <w:style w:type="paragraph" w:customStyle="1" w:styleId="84">
    <w:name w:val="font8"/>
    <w:basedOn w:val="1"/>
    <w:qFormat/>
    <w:uiPriority w:val="0"/>
    <w:pPr>
      <w:widowControl/>
      <w:spacing w:before="100" w:beforeAutospacing="1" w:after="100" w:afterAutospacing="1"/>
      <w:jc w:val="left"/>
    </w:pPr>
    <w:rPr>
      <w:rFonts w:ascii="Tahoma" w:hAnsi="Tahoma" w:cs="Tahoma"/>
      <w:b/>
      <w:bCs/>
      <w:color w:val="000000"/>
      <w:kern w:val="0"/>
      <w:sz w:val="18"/>
      <w:szCs w:val="18"/>
    </w:rPr>
  </w:style>
  <w:style w:type="paragraph" w:customStyle="1" w:styleId="85">
    <w:name w:val="font9"/>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6">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xl65"/>
    <w:basedOn w:val="1"/>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88">
    <w:name w:val="xl66"/>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89">
    <w:name w:val="xl67"/>
    <w:basedOn w:val="1"/>
    <w:qFormat/>
    <w:uiPriority w:val="0"/>
    <w:pPr>
      <w:widowControl/>
      <w:spacing w:before="100" w:beforeAutospacing="1" w:after="100" w:afterAutospacing="1"/>
      <w:jc w:val="left"/>
      <w:textAlignment w:val="center"/>
    </w:pPr>
    <w:rPr>
      <w:rFonts w:ascii="宋体" w:hAnsi="宋体" w:cs="宋体"/>
      <w:kern w:val="0"/>
      <w:sz w:val="28"/>
      <w:szCs w:val="28"/>
    </w:rPr>
  </w:style>
  <w:style w:type="paragraph" w:customStyle="1" w:styleId="9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character" w:customStyle="1" w:styleId="99">
    <w:name w:val="批注文字 Char"/>
    <w:link w:val="17"/>
    <w:qFormat/>
    <w:uiPriority w:val="0"/>
    <w:rPr>
      <w:rFonts w:ascii="Times New Roman" w:hAnsi="Times New Roman" w:eastAsia="宋体" w:cs="Times New Roman"/>
      <w:szCs w:val="20"/>
    </w:rPr>
  </w:style>
  <w:style w:type="character" w:customStyle="1" w:styleId="100">
    <w:name w:val="批注主题 Char"/>
    <w:link w:val="42"/>
    <w:qFormat/>
    <w:uiPriority w:val="0"/>
    <w:rPr>
      <w:rFonts w:ascii="Times New Roman" w:hAnsi="Times New Roman" w:eastAsia="宋体" w:cs="Times New Roman"/>
      <w:b/>
      <w:bCs/>
      <w:szCs w:val="20"/>
    </w:rPr>
  </w:style>
  <w:style w:type="paragraph" w:customStyle="1" w:styleId="101">
    <w:name w:val="修订1"/>
    <w:hidden/>
    <w:semiHidden/>
    <w:qFormat/>
    <w:uiPriority w:val="99"/>
    <w:rPr>
      <w:rFonts w:ascii="Times New Roman" w:hAnsi="Times New Roman" w:eastAsia="宋体" w:cs="Times New Roman"/>
      <w:kern w:val="2"/>
      <w:sz w:val="21"/>
      <w:lang w:val="en-US" w:eastAsia="zh-CN" w:bidi="ar-SA"/>
    </w:rPr>
  </w:style>
  <w:style w:type="paragraph" w:styleId="102">
    <w:name w:val="List Paragraph"/>
    <w:basedOn w:val="1"/>
    <w:qFormat/>
    <w:uiPriority w:val="34"/>
    <w:pPr>
      <w:ind w:firstLine="420" w:firstLineChars="200"/>
    </w:pPr>
  </w:style>
  <w:style w:type="paragraph" w:customStyle="1" w:styleId="103">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character" w:customStyle="1" w:styleId="104">
    <w:name w:val="标题 1 Char1"/>
    <w:qFormat/>
    <w:uiPriority w:val="0"/>
    <w:rPr>
      <w:color w:val="000000"/>
      <w:kern w:val="2"/>
      <w:sz w:val="24"/>
    </w:rPr>
  </w:style>
  <w:style w:type="paragraph" w:customStyle="1" w:styleId="105">
    <w:name w:val="默认段落字体 Para Char Char Char Char Char"/>
    <w:basedOn w:val="1"/>
    <w:qFormat/>
    <w:uiPriority w:val="0"/>
    <w:rPr>
      <w:rFonts w:ascii="宋体" w:hAnsi="宋体"/>
      <w:b/>
      <w:color w:val="000000"/>
      <w:sz w:val="24"/>
      <w:szCs w:val="24"/>
    </w:rPr>
  </w:style>
  <w:style w:type="character" w:customStyle="1" w:styleId="106">
    <w:name w:val="标题 2 Char1"/>
    <w:qFormat/>
    <w:uiPriority w:val="0"/>
    <w:rPr>
      <w:rFonts w:ascii="Arial" w:hAnsi="Arial" w:eastAsia="黑体"/>
      <w:sz w:val="32"/>
    </w:rPr>
  </w:style>
  <w:style w:type="character" w:customStyle="1" w:styleId="107">
    <w:name w:val="正文文本缩进 Char"/>
    <w:link w:val="19"/>
    <w:qFormat/>
    <w:uiPriority w:val="0"/>
    <w:rPr>
      <w:rFonts w:ascii="Times New Roman" w:hAnsi="Times New Roman" w:eastAsia="宋体" w:cs="Times New Roman"/>
      <w:kern w:val="0"/>
      <w:sz w:val="24"/>
      <w:szCs w:val="20"/>
    </w:rPr>
  </w:style>
  <w:style w:type="character" w:customStyle="1" w:styleId="108">
    <w:name w:val="正文文本缩进 3 Char"/>
    <w:link w:val="36"/>
    <w:qFormat/>
    <w:uiPriority w:val="0"/>
    <w:rPr>
      <w:rFonts w:ascii="Times New Roman" w:hAnsi="Times New Roman" w:eastAsia="宋体" w:cs="Times New Roman"/>
      <w:sz w:val="24"/>
      <w:szCs w:val="20"/>
    </w:rPr>
  </w:style>
  <w:style w:type="character" w:customStyle="1" w:styleId="109">
    <w:name w:val="正文文本 Char1"/>
    <w:qFormat/>
    <w:uiPriority w:val="0"/>
    <w:rPr>
      <w:color w:val="000000"/>
      <w:kern w:val="2"/>
      <w:sz w:val="21"/>
    </w:rPr>
  </w:style>
  <w:style w:type="paragraph" w:customStyle="1" w:styleId="110">
    <w:name w:val="样式 样式 标题 2 + 段前: 0.5 行 段后: 0.5 行 + 首行缩进:  2 字符 段前: 0.5 行 段后: 0..."/>
    <w:basedOn w:val="111"/>
    <w:qFormat/>
    <w:uiPriority w:val="0"/>
    <w:pPr>
      <w:spacing w:before="50" w:after="50"/>
      <w:ind w:firstLine="0" w:firstLineChars="0"/>
    </w:pPr>
    <w:rPr>
      <w:bCs w:val="0"/>
      <w:szCs w:val="20"/>
    </w:rPr>
  </w:style>
  <w:style w:type="paragraph" w:customStyle="1" w:styleId="111">
    <w:name w:val="样式 标题 2 + 段前: 0.5 行 段后: 0.5 行"/>
    <w:basedOn w:val="5"/>
    <w:qFormat/>
    <w:uiPriority w:val="0"/>
    <w:pPr>
      <w:adjustRightInd w:val="0"/>
      <w:spacing w:beforeLines="50" w:afterLines="50" w:line="240" w:lineRule="auto"/>
      <w:ind w:firstLine="200" w:firstLineChars="200"/>
      <w:jc w:val="left"/>
      <w:textAlignment w:val="baseline"/>
    </w:pPr>
    <w:rPr>
      <w:rFonts w:ascii="Times New Roman" w:hAnsi="Times New Roman" w:eastAsia="黑体"/>
      <w:b w:val="0"/>
      <w:sz w:val="21"/>
      <w:szCs w:val="21"/>
    </w:rPr>
  </w:style>
  <w:style w:type="paragraph" w:customStyle="1" w:styleId="112">
    <w:name w:val="样式 标题 1 + 首行缩进:  2 字符 段前: 1 行 段后: 1 行"/>
    <w:basedOn w:val="4"/>
    <w:qFormat/>
    <w:uiPriority w:val="0"/>
    <w:pPr>
      <w:spacing w:beforeLines="100" w:afterLines="100" w:line="240" w:lineRule="auto"/>
    </w:pPr>
    <w:rPr>
      <w:rFonts w:eastAsia="黑体"/>
      <w:b w:val="0"/>
      <w:bCs w:val="0"/>
      <w:sz w:val="28"/>
      <w:szCs w:val="20"/>
    </w:rPr>
  </w:style>
  <w:style w:type="paragraph" w:customStyle="1" w:styleId="113">
    <w:name w:val="样式 标题 1 + 加粗"/>
    <w:basedOn w:val="4"/>
    <w:qFormat/>
    <w:uiPriority w:val="0"/>
    <w:pPr>
      <w:spacing w:beforeLines="100" w:afterLines="100" w:line="240" w:lineRule="auto"/>
    </w:pPr>
    <w:rPr>
      <w:rFonts w:eastAsia="黑体"/>
      <w:sz w:val="28"/>
      <w:szCs w:val="28"/>
    </w:rPr>
  </w:style>
  <w:style w:type="character" w:customStyle="1" w:styleId="114">
    <w:name w:val="样式 标题 1 + 加粗 Char"/>
    <w:qFormat/>
    <w:uiPriority w:val="0"/>
    <w:rPr>
      <w:rFonts w:eastAsia="黑体"/>
      <w:b/>
      <w:bCs/>
      <w:kern w:val="44"/>
      <w:sz w:val="28"/>
      <w:szCs w:val="28"/>
      <w:lang w:val="en-US" w:eastAsia="zh-CN" w:bidi="ar-SA"/>
    </w:rPr>
  </w:style>
  <w:style w:type="paragraph" w:customStyle="1" w:styleId="115">
    <w:name w:val="默认段落字体 Para Char Char Char Char"/>
    <w:basedOn w:val="1"/>
    <w:qFormat/>
    <w:uiPriority w:val="0"/>
    <w:rPr>
      <w:rFonts w:ascii="Times New Roman" w:hAnsi="Times New Roman"/>
      <w:szCs w:val="24"/>
    </w:rPr>
  </w:style>
  <w:style w:type="paragraph" w:customStyle="1" w:styleId="116">
    <w:name w:val="样式1"/>
    <w:basedOn w:val="1"/>
    <w:link w:val="117"/>
    <w:qFormat/>
    <w:uiPriority w:val="0"/>
    <w:rPr>
      <w:rFonts w:ascii="Times New Roman" w:hAnsi="Times New Roman"/>
      <w:sz w:val="28"/>
      <w:szCs w:val="24"/>
    </w:rPr>
  </w:style>
  <w:style w:type="character" w:customStyle="1" w:styleId="117">
    <w:name w:val="样式1 Char"/>
    <w:link w:val="116"/>
    <w:qFormat/>
    <w:locked/>
    <w:uiPriority w:val="0"/>
    <w:rPr>
      <w:rFonts w:ascii="Times New Roman" w:hAnsi="Times New Roman"/>
      <w:kern w:val="2"/>
      <w:sz w:val="28"/>
      <w:szCs w:val="24"/>
    </w:rPr>
  </w:style>
  <w:style w:type="paragraph" w:customStyle="1" w:styleId="118">
    <w:name w:val="样式4"/>
    <w:basedOn w:val="119"/>
    <w:qFormat/>
    <w:uiPriority w:val="0"/>
    <w:pPr>
      <w:tabs>
        <w:tab w:val="left" w:pos="2160"/>
      </w:tabs>
    </w:pPr>
  </w:style>
  <w:style w:type="paragraph" w:customStyle="1" w:styleId="119">
    <w:name w:val="样式3"/>
    <w:basedOn w:val="116"/>
    <w:link w:val="120"/>
    <w:qFormat/>
    <w:uiPriority w:val="0"/>
    <w:pPr>
      <w:tabs>
        <w:tab w:val="left" w:pos="2160"/>
      </w:tabs>
      <w:adjustRightInd w:val="0"/>
      <w:spacing w:line="312" w:lineRule="exact"/>
      <w:textAlignment w:val="baseline"/>
    </w:pPr>
    <w:rPr>
      <w:rFonts w:ascii="EU-F1" w:eastAsia="黑体"/>
      <w:kern w:val="0"/>
      <w:sz w:val="21"/>
      <w:szCs w:val="21"/>
    </w:rPr>
  </w:style>
  <w:style w:type="character" w:customStyle="1" w:styleId="120">
    <w:name w:val="样式3 Char"/>
    <w:link w:val="119"/>
    <w:qFormat/>
    <w:uiPriority w:val="0"/>
    <w:rPr>
      <w:rFonts w:ascii="EU-F1" w:hAnsi="Times New Roman" w:eastAsia="黑体"/>
      <w:sz w:val="21"/>
      <w:szCs w:val="21"/>
    </w:rPr>
  </w:style>
  <w:style w:type="paragraph" w:customStyle="1" w:styleId="121">
    <w:name w:val="样式2"/>
    <w:basedOn w:val="116"/>
    <w:link w:val="122"/>
    <w:qFormat/>
    <w:uiPriority w:val="0"/>
    <w:pPr>
      <w:tabs>
        <w:tab w:val="left" w:pos="2160"/>
      </w:tabs>
      <w:adjustRightInd w:val="0"/>
      <w:spacing w:before="320" w:after="160" w:line="490" w:lineRule="exact"/>
      <w:textAlignment w:val="baseline"/>
    </w:pPr>
    <w:rPr>
      <w:rFonts w:ascii="黑体" w:eastAsia="黑体"/>
      <w:kern w:val="0"/>
      <w:szCs w:val="20"/>
    </w:rPr>
  </w:style>
  <w:style w:type="character" w:customStyle="1" w:styleId="122">
    <w:name w:val="样式2 Char"/>
    <w:link w:val="121"/>
    <w:qFormat/>
    <w:locked/>
    <w:uiPriority w:val="0"/>
    <w:rPr>
      <w:rFonts w:ascii="黑体" w:hAnsi="Times New Roman" w:eastAsia="黑体"/>
      <w:sz w:val="28"/>
    </w:rPr>
  </w:style>
  <w:style w:type="character" w:customStyle="1" w:styleId="123">
    <w:name w:val="正文文本 3 Char"/>
    <w:link w:val="18"/>
    <w:qFormat/>
    <w:uiPriority w:val="0"/>
    <w:rPr>
      <w:rFonts w:ascii="Times New Roman" w:hAnsi="Times New Roman" w:eastAsia="宋体" w:cs="Times New Roman"/>
      <w:sz w:val="16"/>
      <w:szCs w:val="16"/>
    </w:rPr>
  </w:style>
  <w:style w:type="paragraph" w:customStyle="1" w:styleId="124">
    <w:name w:val="标题 3 + 小四 段前: 0 磅 段后: 0 磅 行距: 1.5 倍行距"/>
    <w:basedOn w:val="6"/>
    <w:next w:val="6"/>
    <w:qFormat/>
    <w:uiPriority w:val="0"/>
    <w:pPr>
      <w:spacing w:before="0" w:after="0" w:line="360" w:lineRule="auto"/>
    </w:pPr>
    <w:rPr>
      <w:rFonts w:cs="宋体"/>
      <w:sz w:val="24"/>
      <w:szCs w:val="20"/>
    </w:rPr>
  </w:style>
  <w:style w:type="paragraph" w:customStyle="1" w:styleId="125">
    <w:name w:val="表头"/>
    <w:basedOn w:val="1"/>
    <w:link w:val="126"/>
    <w:qFormat/>
    <w:uiPriority w:val="0"/>
    <w:pPr>
      <w:topLinePunct/>
      <w:spacing w:before="160" w:after="60"/>
      <w:jc w:val="center"/>
    </w:pPr>
    <w:rPr>
      <w:rFonts w:ascii="Times New Roman" w:hAnsi="Monotype Corsiva" w:eastAsia="黑体"/>
      <w:kern w:val="0"/>
      <w:sz w:val="20"/>
      <w:szCs w:val="24"/>
    </w:rPr>
  </w:style>
  <w:style w:type="character" w:customStyle="1" w:styleId="126">
    <w:name w:val="表头 Char"/>
    <w:link w:val="125"/>
    <w:qFormat/>
    <w:uiPriority w:val="0"/>
    <w:rPr>
      <w:rFonts w:ascii="Times New Roman" w:hAnsi="Monotype Corsiva" w:eastAsia="黑体" w:cs="Times New Roman"/>
      <w:szCs w:val="24"/>
    </w:rPr>
  </w:style>
  <w:style w:type="paragraph" w:customStyle="1" w:styleId="127">
    <w:name w:val="Char Char Char Char"/>
    <w:basedOn w:val="1"/>
    <w:qFormat/>
    <w:uiPriority w:val="0"/>
    <w:rPr>
      <w:rFonts w:ascii="宋体" w:hAnsi="宋体"/>
      <w:b/>
      <w:color w:val="000000"/>
      <w:sz w:val="24"/>
      <w:szCs w:val="24"/>
    </w:rPr>
  </w:style>
  <w:style w:type="paragraph" w:customStyle="1" w:styleId="128">
    <w:name w:val="表格1"/>
    <w:basedOn w:val="1"/>
    <w:qFormat/>
    <w:uiPriority w:val="0"/>
    <w:pPr>
      <w:adjustRightInd w:val="0"/>
      <w:spacing w:before="120" w:line="360" w:lineRule="atLeast"/>
      <w:ind w:left="57"/>
      <w:jc w:val="left"/>
      <w:textAlignment w:val="baseline"/>
    </w:pPr>
    <w:rPr>
      <w:rFonts w:ascii="长城仿宋" w:hAnsi="Times New Roman" w:eastAsia="长城仿宋"/>
      <w:kern w:val="0"/>
      <w:sz w:val="28"/>
      <w:szCs w:val="20"/>
    </w:rPr>
  </w:style>
  <w:style w:type="paragraph" w:customStyle="1" w:styleId="129">
    <w:name w:val="样式 居中 底端: (细-粗窄间隔 自定义颜(RGB(2356512))  2.25 磅 行宽) 行距: 固定值 1..."/>
    <w:basedOn w:val="1"/>
    <w:qFormat/>
    <w:uiPriority w:val="0"/>
    <w:pPr>
      <w:spacing w:line="240" w:lineRule="exact"/>
      <w:jc w:val="center"/>
    </w:pPr>
    <w:rPr>
      <w:rFonts w:ascii="Times New Roman" w:hAnsi="Times New Roman" w:eastAsia="仿宋_GB2312" w:cs="宋体"/>
      <w:sz w:val="32"/>
      <w:szCs w:val="20"/>
    </w:rPr>
  </w:style>
  <w:style w:type="paragraph" w:customStyle="1" w:styleId="130">
    <w:name w:val="付标题"/>
    <w:basedOn w:val="1"/>
    <w:qFormat/>
    <w:uiPriority w:val="0"/>
    <w:pPr>
      <w:adjustRightInd w:val="0"/>
      <w:spacing w:before="360" w:line="360" w:lineRule="auto"/>
      <w:jc w:val="center"/>
      <w:textAlignment w:val="baseline"/>
    </w:pPr>
    <w:rPr>
      <w:rFonts w:ascii="Times New Roman" w:hAnsi="Times New Roman" w:eastAsia="黑体"/>
      <w:kern w:val="0"/>
      <w:sz w:val="48"/>
      <w:szCs w:val="28"/>
    </w:rPr>
  </w:style>
  <w:style w:type="paragraph" w:customStyle="1" w:styleId="131">
    <w:name w:val="样式 样式 标题 1 + 首行缩进:  2 字符 段前: 1 行 段后: 1 行 + 黑色 首行缩进:  2 字符 段前: ..."/>
    <w:basedOn w:val="112"/>
    <w:qFormat/>
    <w:uiPriority w:val="0"/>
    <w:pPr>
      <w:tabs>
        <w:tab w:val="left" w:pos="1440"/>
      </w:tabs>
    </w:pPr>
    <w:rPr>
      <w:rFonts w:cs="宋体"/>
      <w:color w:val="000000"/>
    </w:rPr>
  </w:style>
  <w:style w:type="paragraph" w:customStyle="1" w:styleId="132">
    <w:name w:val="样式 样式 样式 标题 2 + 段前: 0.5 行 段后: 0.5 行 + 首行缩进:  2 字符 段前: 0.5 行 段后: ..."/>
    <w:basedOn w:val="110"/>
    <w:qFormat/>
    <w:uiPriority w:val="0"/>
    <w:pPr>
      <w:tabs>
        <w:tab w:val="left" w:pos="1080"/>
      </w:tabs>
    </w:pPr>
    <w:rPr>
      <w:rFonts w:cs="宋体"/>
      <w:color w:val="000000"/>
    </w:rPr>
  </w:style>
  <w:style w:type="paragraph" w:customStyle="1" w:styleId="133">
    <w:name w:val="样式 样式 样式 标题 1 + 首行缩进:  2 字符 段前: 1 行 段后: 1 行 + 黑色 首行缩进:  2 字符 段前:..."/>
    <w:basedOn w:val="131"/>
    <w:qFormat/>
    <w:uiPriority w:val="0"/>
  </w:style>
  <w:style w:type="paragraph" w:customStyle="1" w:styleId="134">
    <w:name w:val="样式 样式 样式 样式 标题 1 + 首行缩进:  2 字符 段前: 1 行 段后: 1 行 + 黑色 首行缩进:  2 字符 ...1"/>
    <w:basedOn w:val="133"/>
    <w:qFormat/>
    <w:uiPriority w:val="0"/>
    <w:pPr>
      <w:spacing w:before="357" w:after="357"/>
    </w:pPr>
    <w:rPr>
      <w:sz w:val="24"/>
      <w:szCs w:val="24"/>
    </w:rPr>
  </w:style>
  <w:style w:type="paragraph" w:customStyle="1" w:styleId="135">
    <w:name w:val="样式 样式 样式 样式 标题 1 + 首行缩进:  2 字符 段前: 1 行 段后: 1 行 + 黑色 首行缩进:  2 字符 ...2"/>
    <w:basedOn w:val="133"/>
    <w:qFormat/>
    <w:uiPriority w:val="0"/>
    <w:pPr>
      <w:spacing w:before="357" w:after="357"/>
    </w:pPr>
    <w:rPr>
      <w:sz w:val="24"/>
      <w:szCs w:val="24"/>
    </w:rPr>
  </w:style>
  <w:style w:type="paragraph" w:customStyle="1" w:styleId="136">
    <w:name w:val="样式 样式 样式 样式 标题 2 + 段前: 0.5 行 段后: 0.5 行 + 首行缩进:  2 字符 段前: 0.5 行 段..."/>
    <w:basedOn w:val="132"/>
    <w:qFormat/>
    <w:uiPriority w:val="0"/>
    <w:pPr>
      <w:spacing w:before="178" w:after="178"/>
    </w:pPr>
    <w:rPr>
      <w:rFonts w:ascii="黑体"/>
      <w:bCs/>
      <w:szCs w:val="21"/>
    </w:rPr>
  </w:style>
  <w:style w:type="paragraph" w:customStyle="1" w:styleId="137">
    <w:name w:val="样式 样式 样式 标题 2 + 段前: 0.5 行 段后: 0.5 行 + 首行缩进:  2 字符 段前: 0.5 行 段后: ...1"/>
    <w:basedOn w:val="110"/>
    <w:qFormat/>
    <w:uiPriority w:val="0"/>
    <w:pPr>
      <w:tabs>
        <w:tab w:val="left" w:pos="1080"/>
      </w:tabs>
      <w:spacing w:before="178" w:after="178" w:line="360" w:lineRule="exact"/>
    </w:pPr>
    <w:rPr>
      <w:rFonts w:ascii="黑体" w:cs="宋体"/>
      <w:szCs w:val="21"/>
    </w:rPr>
  </w:style>
  <w:style w:type="paragraph" w:customStyle="1" w:styleId="138">
    <w:name w:val="样式 样式 样式 样式 标题 1 + 首行缩进:  2 字符 段前: 1 行 段后: 1 行 + 黑色 首行缩进:  2 字符 ..."/>
    <w:basedOn w:val="133"/>
    <w:qFormat/>
    <w:uiPriority w:val="0"/>
    <w:pPr>
      <w:spacing w:before="357" w:after="357"/>
    </w:pPr>
    <w:rPr>
      <w:sz w:val="24"/>
      <w:szCs w:val="24"/>
    </w:rPr>
  </w:style>
  <w:style w:type="character" w:customStyle="1" w:styleId="139">
    <w:name w:val="Char Char15"/>
    <w:qFormat/>
    <w:uiPriority w:val="0"/>
    <w:rPr>
      <w:rFonts w:ascii="Arial" w:hAnsi="Arial" w:eastAsia="黑体"/>
      <w:sz w:val="28"/>
      <w:lang w:val="en-US" w:eastAsia="zh-CN" w:bidi="ar-SA"/>
    </w:rPr>
  </w:style>
  <w:style w:type="character" w:customStyle="1" w:styleId="140">
    <w:name w:val="Char Char14"/>
    <w:qFormat/>
    <w:uiPriority w:val="0"/>
    <w:rPr>
      <w:rFonts w:eastAsia="宋体"/>
      <w:kern w:val="2"/>
      <w:sz w:val="18"/>
      <w:szCs w:val="18"/>
      <w:lang w:val="en-US" w:eastAsia="zh-CN" w:bidi="ar-SA"/>
    </w:rPr>
  </w:style>
  <w:style w:type="character" w:customStyle="1" w:styleId="141">
    <w:name w:val="Char Char4"/>
    <w:qFormat/>
    <w:uiPriority w:val="0"/>
    <w:rPr>
      <w:rFonts w:eastAsia="宋体"/>
      <w:kern w:val="2"/>
      <w:sz w:val="18"/>
      <w:lang w:val="en-US" w:eastAsia="zh-CN" w:bidi="ar-SA"/>
    </w:rPr>
  </w:style>
  <w:style w:type="paragraph" w:customStyle="1" w:styleId="142">
    <w:name w:val="正文格式"/>
    <w:basedOn w:val="1"/>
    <w:link w:val="143"/>
    <w:qFormat/>
    <w:uiPriority w:val="0"/>
    <w:pPr>
      <w:topLinePunct/>
      <w:ind w:firstLine="420" w:firstLineChars="200"/>
    </w:pPr>
    <w:rPr>
      <w:rFonts w:ascii="宋体" w:hAnsi="宋体"/>
      <w:bCs/>
      <w:kern w:val="0"/>
      <w:sz w:val="20"/>
      <w:szCs w:val="21"/>
    </w:rPr>
  </w:style>
  <w:style w:type="character" w:customStyle="1" w:styleId="143">
    <w:name w:val="正文格式 Char"/>
    <w:link w:val="142"/>
    <w:qFormat/>
    <w:uiPriority w:val="0"/>
    <w:rPr>
      <w:rFonts w:ascii="宋体" w:hAnsi="宋体" w:eastAsia="宋体" w:cs="Times New Roman"/>
      <w:bCs/>
      <w:szCs w:val="21"/>
    </w:rPr>
  </w:style>
  <w:style w:type="paragraph" w:customStyle="1" w:styleId="144">
    <w:name w:val="批注框文本 Char Char"/>
    <w:basedOn w:val="1"/>
    <w:link w:val="145"/>
    <w:qFormat/>
    <w:uiPriority w:val="0"/>
    <w:pPr>
      <w:adjustRightInd w:val="0"/>
      <w:spacing w:line="360" w:lineRule="atLeast"/>
      <w:jc w:val="left"/>
      <w:textAlignment w:val="baseline"/>
    </w:pPr>
    <w:rPr>
      <w:rFonts w:ascii="Times New Roman" w:hAnsi="Times New Roman"/>
      <w:kern w:val="0"/>
      <w:sz w:val="18"/>
      <w:szCs w:val="18"/>
    </w:rPr>
  </w:style>
  <w:style w:type="character" w:customStyle="1" w:styleId="145">
    <w:name w:val="批注框文本 Char Char Char"/>
    <w:link w:val="144"/>
    <w:qFormat/>
    <w:uiPriority w:val="0"/>
    <w:rPr>
      <w:rFonts w:ascii="Times New Roman" w:hAnsi="Times New Roman"/>
      <w:sz w:val="18"/>
      <w:szCs w:val="18"/>
    </w:rPr>
  </w:style>
  <w:style w:type="paragraph" w:customStyle="1" w:styleId="146">
    <w:name w:val="页眉1"/>
    <w:basedOn w:val="1"/>
    <w:qFormat/>
    <w:uiPriority w:val="0"/>
    <w:pPr>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kern w:val="0"/>
      <w:sz w:val="18"/>
      <w:szCs w:val="18"/>
    </w:rPr>
  </w:style>
  <w:style w:type="paragraph" w:customStyle="1" w:styleId="147">
    <w:name w:val="A1"/>
    <w:basedOn w:val="41"/>
    <w:link w:val="148"/>
    <w:qFormat/>
    <w:uiPriority w:val="0"/>
    <w:pPr>
      <w:widowControl w:val="0"/>
      <w:spacing w:line="240" w:lineRule="auto"/>
      <w:ind w:left="1980" w:hanging="420"/>
      <w:jc w:val="both"/>
    </w:pPr>
    <w:rPr>
      <w:rFonts w:ascii="Arial" w:hAnsi="Arial"/>
      <w:kern w:val="2"/>
      <w:sz w:val="24"/>
      <w:szCs w:val="24"/>
    </w:rPr>
  </w:style>
  <w:style w:type="character" w:customStyle="1" w:styleId="148">
    <w:name w:val="A1 Char Char"/>
    <w:link w:val="147"/>
    <w:qFormat/>
    <w:uiPriority w:val="0"/>
    <w:rPr>
      <w:rFonts w:ascii="Arial" w:hAnsi="Arial"/>
      <w:b/>
      <w:bCs/>
      <w:kern w:val="2"/>
      <w:sz w:val="24"/>
      <w:szCs w:val="24"/>
    </w:rPr>
  </w:style>
  <w:style w:type="paragraph" w:customStyle="1" w:styleId="149">
    <w:name w:val="标题 21"/>
    <w:basedOn w:val="1"/>
    <w:next w:val="1"/>
    <w:qFormat/>
    <w:uiPriority w:val="0"/>
    <w:pPr>
      <w:keepNext/>
      <w:keepLines/>
      <w:spacing w:before="260" w:after="260" w:line="416" w:lineRule="auto"/>
      <w:outlineLvl w:val="1"/>
    </w:pPr>
    <w:rPr>
      <w:rFonts w:ascii="Cambria" w:hAnsi="Cambria"/>
      <w:b/>
      <w:bCs/>
      <w:kern w:val="0"/>
      <w:sz w:val="32"/>
      <w:szCs w:val="32"/>
    </w:rPr>
  </w:style>
  <w:style w:type="paragraph" w:customStyle="1" w:styleId="150">
    <w:name w:val="纯文本1"/>
    <w:basedOn w:val="1"/>
    <w:qFormat/>
    <w:uiPriority w:val="0"/>
    <w:rPr>
      <w:rFonts w:ascii="宋体" w:hAnsi="Courier New"/>
      <w:kern w:val="0"/>
      <w:sz w:val="20"/>
      <w:szCs w:val="20"/>
    </w:rPr>
  </w:style>
  <w:style w:type="paragraph" w:customStyle="1" w:styleId="151">
    <w:name w:val="XNY正文"/>
    <w:basedOn w:val="1"/>
    <w:next w:val="1"/>
    <w:qFormat/>
    <w:uiPriority w:val="0"/>
    <w:pPr>
      <w:spacing w:line="360" w:lineRule="auto"/>
      <w:ind w:firstLine="480" w:firstLineChars="200"/>
    </w:pPr>
    <w:rPr>
      <w:rFonts w:ascii="Times New Roman" w:hAnsi="Times New Roman"/>
      <w:sz w:val="24"/>
    </w:rPr>
  </w:style>
  <w:style w:type="character" w:customStyle="1" w:styleId="152">
    <w:name w:val="页眉 Char1"/>
    <w:qFormat/>
    <w:uiPriority w:val="0"/>
    <w:rPr>
      <w:rFonts w:eastAsia="宋体"/>
      <w:kern w:val="2"/>
      <w:sz w:val="18"/>
      <w:lang w:val="en-US" w:eastAsia="zh-CN" w:bidi="ar-SA"/>
    </w:rPr>
  </w:style>
  <w:style w:type="paragraph" w:customStyle="1" w:styleId="153">
    <w:name w:val="附录"/>
    <w:basedOn w:val="4"/>
    <w:qFormat/>
    <w:uiPriority w:val="0"/>
    <w:pPr>
      <w:topLinePunct/>
      <w:spacing w:before="0" w:after="0" w:line="960" w:lineRule="auto"/>
      <w:ind w:firstLine="420"/>
      <w:jc w:val="center"/>
      <w:textAlignment w:val="baseline"/>
    </w:pPr>
    <w:rPr>
      <w:rFonts w:eastAsia="黑体"/>
      <w:b w:val="0"/>
      <w:bCs w:val="0"/>
      <w:sz w:val="28"/>
      <w:szCs w:val="20"/>
    </w:rPr>
  </w:style>
  <w:style w:type="paragraph" w:customStyle="1" w:styleId="154">
    <w:name w:val="表文"/>
    <w:basedOn w:val="1"/>
    <w:qFormat/>
    <w:uiPriority w:val="0"/>
    <w:pPr>
      <w:topLinePunct/>
      <w:spacing w:before="40" w:after="40"/>
    </w:pPr>
    <w:rPr>
      <w:rFonts w:ascii="Times New Roman" w:hAnsi="Times New Roman"/>
      <w:sz w:val="18"/>
      <w:szCs w:val="20"/>
    </w:rPr>
  </w:style>
  <w:style w:type="paragraph" w:customStyle="1" w:styleId="155">
    <w:name w:val="Char"/>
    <w:basedOn w:val="1"/>
    <w:qFormat/>
    <w:uiPriority w:val="99"/>
    <w:rPr>
      <w:rFonts w:ascii="Times New Roman" w:hAnsi="Times New Roman"/>
      <w:szCs w:val="24"/>
    </w:rPr>
  </w:style>
  <w:style w:type="paragraph" w:customStyle="1" w:styleId="156">
    <w:name w:val="文2"/>
    <w:basedOn w:val="1"/>
    <w:qFormat/>
    <w:uiPriority w:val="0"/>
    <w:pPr>
      <w:tabs>
        <w:tab w:val="left" w:pos="720"/>
      </w:tabs>
      <w:adjustRightInd w:val="0"/>
      <w:spacing w:line="500" w:lineRule="atLeast"/>
      <w:textAlignment w:val="baseline"/>
    </w:pPr>
    <w:rPr>
      <w:rFonts w:ascii="宋体" w:hAnsi="Times New Roman"/>
      <w:kern w:val="0"/>
      <w:sz w:val="28"/>
      <w:szCs w:val="20"/>
    </w:rPr>
  </w:style>
  <w:style w:type="character" w:customStyle="1" w:styleId="157">
    <w:name w:val="Heading 8 Char"/>
    <w:qFormat/>
    <w:uiPriority w:val="0"/>
    <w:rPr>
      <w:rFonts w:ascii="Cambria" w:hAnsi="Cambria" w:eastAsia="宋体" w:cs="Times New Roman"/>
      <w:sz w:val="24"/>
      <w:szCs w:val="24"/>
    </w:rPr>
  </w:style>
  <w:style w:type="character" w:customStyle="1" w:styleId="158">
    <w:name w:val="Heading 9 Char"/>
    <w:qFormat/>
    <w:uiPriority w:val="0"/>
    <w:rPr>
      <w:rFonts w:ascii="Cambria" w:hAnsi="Cambria" w:eastAsia="宋体" w:cs="Times New Roman"/>
      <w:szCs w:val="21"/>
    </w:rPr>
  </w:style>
  <w:style w:type="paragraph" w:customStyle="1" w:styleId="159">
    <w:name w:val="TOC 标题11"/>
    <w:basedOn w:val="4"/>
    <w:next w:val="1"/>
    <w:qFormat/>
    <w:uiPriority w:val="0"/>
    <w:pPr>
      <w:widowControl/>
      <w:spacing w:before="480" w:after="0" w:line="276" w:lineRule="auto"/>
      <w:jc w:val="left"/>
      <w:outlineLvl w:val="9"/>
    </w:pPr>
    <w:rPr>
      <w:rFonts w:ascii="Cambria" w:hAnsi="Cambria" w:cs="Cambria"/>
      <w:color w:val="365F91"/>
      <w:kern w:val="0"/>
      <w:sz w:val="28"/>
      <w:szCs w:val="28"/>
    </w:rPr>
  </w:style>
  <w:style w:type="character" w:customStyle="1" w:styleId="160">
    <w:name w:val="Plain Text Char1"/>
    <w:qFormat/>
    <w:uiPriority w:val="0"/>
    <w:rPr>
      <w:rFonts w:ascii="宋体" w:hAnsi="Courier New" w:cs="Courier New"/>
      <w:szCs w:val="21"/>
    </w:rPr>
  </w:style>
  <w:style w:type="character" w:customStyle="1" w:styleId="161">
    <w:name w:val="Date Char1"/>
    <w:qFormat/>
    <w:uiPriority w:val="0"/>
    <w:rPr>
      <w:rFonts w:cs="Calibri"/>
      <w:szCs w:val="21"/>
    </w:rPr>
  </w:style>
  <w:style w:type="paragraph" w:customStyle="1" w:styleId="162">
    <w:name w:val="修订11"/>
    <w:hidden/>
    <w:qFormat/>
    <w:uiPriority w:val="0"/>
    <w:rPr>
      <w:rFonts w:ascii="Times New Roman" w:hAnsi="Times New Roman" w:eastAsia="宋体" w:cs="Times New Roman"/>
      <w:kern w:val="2"/>
      <w:sz w:val="21"/>
      <w:szCs w:val="21"/>
      <w:lang w:val="en-US" w:eastAsia="zh-CN" w:bidi="ar-SA"/>
    </w:rPr>
  </w:style>
  <w:style w:type="paragraph" w:customStyle="1" w:styleId="163">
    <w:name w:val="列出段落2"/>
    <w:basedOn w:val="1"/>
    <w:qFormat/>
    <w:uiPriority w:val="99"/>
    <w:pPr>
      <w:ind w:firstLine="420" w:firstLineChars="200"/>
    </w:pPr>
    <w:rPr>
      <w:rFonts w:cs="Calibri"/>
      <w:szCs w:val="21"/>
    </w:rPr>
  </w:style>
  <w:style w:type="paragraph" w:customStyle="1" w:styleId="164">
    <w:name w:val="样式 首行缩进:  0 厘米 行距: 单倍行距 Char"/>
    <w:basedOn w:val="1"/>
    <w:qFormat/>
    <w:uiPriority w:val="0"/>
    <w:pPr>
      <w:adjustRightInd w:val="0"/>
      <w:textAlignment w:val="baseline"/>
    </w:pPr>
    <w:rPr>
      <w:rFonts w:ascii="Times New Roman" w:hAnsi="Times New Roman"/>
      <w:kern w:val="0"/>
      <w:szCs w:val="21"/>
    </w:rPr>
  </w:style>
  <w:style w:type="paragraph" w:customStyle="1" w:styleId="165">
    <w:name w:val="样式 Arial 首行缩进:  2 字符"/>
    <w:basedOn w:val="1"/>
    <w:qFormat/>
    <w:uiPriority w:val="0"/>
    <w:pPr>
      <w:ind w:firstLine="403" w:firstLineChars="200"/>
    </w:pPr>
    <w:rPr>
      <w:rFonts w:ascii="Times New Roman" w:hAnsi="Times New Roman"/>
      <w:szCs w:val="21"/>
    </w:rPr>
  </w:style>
  <w:style w:type="character" w:customStyle="1" w:styleId="166">
    <w:name w:val="样式 Arial"/>
    <w:qFormat/>
    <w:uiPriority w:val="0"/>
    <w:rPr>
      <w:rFonts w:ascii="Times New Roman" w:hAnsi="Times New Roman" w:eastAsia="宋体" w:cs="Times New Roman"/>
      <w:sz w:val="21"/>
      <w:szCs w:val="21"/>
    </w:rPr>
  </w:style>
  <w:style w:type="character" w:customStyle="1" w:styleId="167">
    <w:name w:val="Char Char19"/>
    <w:qFormat/>
    <w:uiPriority w:val="0"/>
    <w:rPr>
      <w:b/>
      <w:bCs/>
      <w:kern w:val="44"/>
      <w:sz w:val="44"/>
      <w:szCs w:val="44"/>
    </w:rPr>
  </w:style>
  <w:style w:type="character" w:customStyle="1" w:styleId="168">
    <w:name w:val="Char Char13"/>
    <w:qFormat/>
    <w:uiPriority w:val="0"/>
    <w:rPr>
      <w:sz w:val="18"/>
      <w:szCs w:val="18"/>
    </w:rPr>
  </w:style>
  <w:style w:type="character" w:customStyle="1" w:styleId="169">
    <w:name w:val="Char Char18"/>
    <w:qFormat/>
    <w:uiPriority w:val="0"/>
    <w:rPr>
      <w:rFonts w:ascii="Cambria" w:hAnsi="Cambria" w:eastAsia="宋体" w:cs="Cambria"/>
      <w:b/>
      <w:bCs/>
      <w:sz w:val="32"/>
      <w:szCs w:val="32"/>
    </w:rPr>
  </w:style>
  <w:style w:type="character" w:customStyle="1" w:styleId="170">
    <w:name w:val="Char Char17"/>
    <w:qFormat/>
    <w:uiPriority w:val="0"/>
    <w:rPr>
      <w:b/>
      <w:bCs/>
      <w:sz w:val="32"/>
      <w:szCs w:val="32"/>
    </w:rPr>
  </w:style>
  <w:style w:type="character" w:customStyle="1" w:styleId="171">
    <w:name w:val="Char Char16"/>
    <w:qFormat/>
    <w:uiPriority w:val="0"/>
    <w:rPr>
      <w:rFonts w:ascii="Cambria" w:hAnsi="Cambria" w:eastAsia="宋体" w:cs="Cambria"/>
      <w:b/>
      <w:bCs/>
      <w:sz w:val="28"/>
      <w:szCs w:val="28"/>
    </w:rPr>
  </w:style>
  <w:style w:type="character" w:customStyle="1" w:styleId="172">
    <w:name w:val="Char Char9"/>
    <w:qFormat/>
    <w:uiPriority w:val="0"/>
    <w:rPr>
      <w:rFonts w:ascii="Cambria" w:hAnsi="Cambria" w:eastAsia="宋体" w:cs="Cambria"/>
      <w:b/>
      <w:bCs/>
      <w:kern w:val="28"/>
      <w:sz w:val="32"/>
      <w:szCs w:val="32"/>
    </w:rPr>
  </w:style>
  <w:style w:type="character" w:customStyle="1" w:styleId="173">
    <w:name w:val="Char Char6"/>
    <w:qFormat/>
    <w:uiPriority w:val="0"/>
  </w:style>
  <w:style w:type="character" w:customStyle="1" w:styleId="174">
    <w:name w:val="Char Char8"/>
    <w:qFormat/>
    <w:uiPriority w:val="0"/>
    <w:rPr>
      <w:rFonts w:ascii="Times New Roman" w:hAnsi="Times New Roman" w:eastAsia="宋体" w:cs="Times New Roman"/>
      <w:sz w:val="20"/>
      <w:szCs w:val="20"/>
    </w:rPr>
  </w:style>
  <w:style w:type="character" w:customStyle="1" w:styleId="175">
    <w:name w:val="Char Char7"/>
    <w:qFormat/>
    <w:uiPriority w:val="0"/>
    <w:rPr>
      <w:rFonts w:ascii="Times New Roman" w:hAnsi="Times New Roman" w:eastAsia="宋体" w:cs="Times New Roman"/>
      <w:sz w:val="20"/>
      <w:szCs w:val="20"/>
    </w:rPr>
  </w:style>
  <w:style w:type="character" w:customStyle="1" w:styleId="176">
    <w:name w:val="Char Char5"/>
    <w:qFormat/>
    <w:uiPriority w:val="0"/>
    <w:rPr>
      <w:rFonts w:ascii="宋体" w:hAnsi="宋体" w:eastAsia="宋体" w:cs="宋体"/>
      <w:sz w:val="20"/>
      <w:szCs w:val="20"/>
    </w:rPr>
  </w:style>
  <w:style w:type="character" w:customStyle="1" w:styleId="177">
    <w:name w:val="Char Char3"/>
    <w:qFormat/>
    <w:uiPriority w:val="0"/>
    <w:rPr>
      <w:rFonts w:ascii="Times New Roman" w:hAnsi="Times New Roman" w:eastAsia="宋体" w:cs="Times New Roman"/>
      <w:b/>
      <w:bCs/>
      <w:sz w:val="20"/>
      <w:szCs w:val="20"/>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179">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1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82">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183">
    <w:name w:val="正文1"/>
    <w:basedOn w:val="116"/>
    <w:qFormat/>
    <w:uiPriority w:val="0"/>
    <w:pPr>
      <w:tabs>
        <w:tab w:val="left" w:pos="2160"/>
      </w:tabs>
      <w:adjustRightInd w:val="0"/>
      <w:spacing w:line="490" w:lineRule="exact"/>
      <w:jc w:val="center"/>
      <w:textAlignment w:val="baseline"/>
    </w:pPr>
    <w:rPr>
      <w:rFonts w:ascii="仿宋_GB2312" w:eastAsia="仿宋_GB2312" w:cs="仿宋_GB2312"/>
      <w:kern w:val="0"/>
      <w:sz w:val="34"/>
      <w:szCs w:val="34"/>
    </w:rPr>
  </w:style>
  <w:style w:type="paragraph" w:customStyle="1" w:styleId="184">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Times New Roman" w:hAnsi="Times New Roman"/>
      <w:kern w:val="0"/>
      <w:sz w:val="16"/>
      <w:szCs w:val="16"/>
    </w:rPr>
  </w:style>
  <w:style w:type="paragraph" w:customStyle="1" w:styleId="185">
    <w:name w:val="font0"/>
    <w:basedOn w:val="1"/>
    <w:qFormat/>
    <w:uiPriority w:val="0"/>
    <w:pPr>
      <w:widowControl/>
      <w:spacing w:before="100" w:beforeAutospacing="1" w:after="100" w:afterAutospacing="1"/>
      <w:jc w:val="left"/>
    </w:pPr>
    <w:rPr>
      <w:rFonts w:ascii="宋体" w:hAnsi="Times New Roman" w:cs="宋体"/>
      <w:kern w:val="0"/>
      <w:sz w:val="24"/>
      <w:szCs w:val="24"/>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188">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character" w:customStyle="1" w:styleId="189">
    <w:name w:val="Body Text 3 Char"/>
    <w:qFormat/>
    <w:uiPriority w:val="0"/>
    <w:rPr>
      <w:rFonts w:cs="Calibri"/>
      <w:sz w:val="16"/>
      <w:szCs w:val="16"/>
    </w:rPr>
  </w:style>
  <w:style w:type="paragraph" w:customStyle="1" w:styleId="190">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paragraph" w:customStyle="1" w:styleId="19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0"/>
      <w:szCs w:val="20"/>
    </w:rPr>
  </w:style>
  <w:style w:type="character" w:customStyle="1" w:styleId="192">
    <w:name w:val="Body Text Indent 3 Char"/>
    <w:qFormat/>
    <w:uiPriority w:val="0"/>
    <w:rPr>
      <w:rFonts w:cs="Calibri"/>
      <w:sz w:val="16"/>
      <w:szCs w:val="16"/>
    </w:rPr>
  </w:style>
  <w:style w:type="paragraph" w:customStyle="1" w:styleId="19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16"/>
      <w:szCs w:val="16"/>
    </w:rPr>
  </w:style>
  <w:style w:type="paragraph" w:customStyle="1" w:styleId="194">
    <w:name w:val="p82"/>
    <w:basedOn w:val="1"/>
    <w:qFormat/>
    <w:uiPriority w:val="0"/>
    <w:pPr>
      <w:widowControl/>
      <w:tabs>
        <w:tab w:val="left" w:pos="460"/>
      </w:tabs>
      <w:overflowPunct w:val="0"/>
      <w:autoSpaceDE w:val="0"/>
      <w:autoSpaceDN w:val="0"/>
      <w:adjustRightInd w:val="0"/>
      <w:spacing w:line="320" w:lineRule="atLeast"/>
      <w:textAlignment w:val="baseline"/>
    </w:pPr>
    <w:rPr>
      <w:rFonts w:ascii="Times New Roman" w:hAnsi="Times New Roman"/>
      <w:kern w:val="0"/>
      <w:sz w:val="24"/>
      <w:szCs w:val="24"/>
      <w:lang w:val="en-GB"/>
    </w:rPr>
  </w:style>
  <w:style w:type="paragraph" w:customStyle="1" w:styleId="1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20"/>
      <w:szCs w:val="20"/>
    </w:rPr>
  </w:style>
  <w:style w:type="paragraph" w:customStyle="1" w:styleId="19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199">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200">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202">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Times New Roman" w:hAnsi="Times New Roman"/>
      <w:kern w:val="0"/>
      <w:sz w:val="16"/>
      <w:szCs w:val="16"/>
    </w:rPr>
  </w:style>
  <w:style w:type="paragraph" w:customStyle="1" w:styleId="203">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204">
    <w:name w:val="xl5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206">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207">
    <w:name w:val="节小标题"/>
    <w:basedOn w:val="11"/>
    <w:qFormat/>
    <w:uiPriority w:val="0"/>
    <w:pPr>
      <w:keepLines/>
      <w:widowControl w:val="0"/>
      <w:overflowPunct/>
      <w:autoSpaceDE/>
      <w:autoSpaceDN/>
      <w:snapToGrid w:val="0"/>
      <w:spacing w:before="100" w:line="300" w:lineRule="auto"/>
      <w:ind w:left="0" w:right="0" w:firstLine="359"/>
      <w:jc w:val="both"/>
      <w:textAlignment w:val="auto"/>
      <w:outlineLvl w:val="9"/>
    </w:pPr>
    <w:rPr>
      <w:rFonts w:ascii="Times New Roman" w:hAnsi="Calibri" w:eastAsia="仿宋_GB2312"/>
      <w:b w:val="0"/>
      <w:kern w:val="2"/>
      <w:sz w:val="30"/>
      <w:szCs w:val="30"/>
    </w:rPr>
  </w:style>
  <w:style w:type="paragraph" w:customStyle="1" w:styleId="208">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2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kern w:val="0"/>
      <w:sz w:val="16"/>
      <w:szCs w:val="16"/>
    </w:rPr>
  </w:style>
  <w:style w:type="character" w:customStyle="1" w:styleId="210">
    <w:name w:val="Body Text Indent Char"/>
    <w:qFormat/>
    <w:uiPriority w:val="0"/>
    <w:rPr>
      <w:rFonts w:cs="Calibri"/>
      <w:szCs w:val="21"/>
    </w:rPr>
  </w:style>
  <w:style w:type="paragraph" w:customStyle="1" w:styleId="211">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212">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213">
    <w:name w:val="图形标题"/>
    <w:basedOn w:val="15"/>
    <w:qFormat/>
    <w:uiPriority w:val="0"/>
    <w:pPr>
      <w:spacing w:before="0" w:after="0"/>
      <w:jc w:val="center"/>
    </w:pPr>
    <w:rPr>
      <w:rFonts w:ascii="宋体" w:hAnsi="Plotter" w:eastAsia="宋体" w:cs="宋体"/>
      <w:sz w:val="21"/>
      <w:szCs w:val="21"/>
    </w:rPr>
  </w:style>
  <w:style w:type="paragraph" w:customStyle="1" w:styleId="214">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kern w:val="0"/>
      <w:sz w:val="16"/>
      <w:szCs w:val="16"/>
    </w:rPr>
  </w:style>
  <w:style w:type="paragraph" w:customStyle="1" w:styleId="215">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21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kern w:val="0"/>
      <w:sz w:val="16"/>
      <w:szCs w:val="16"/>
    </w:rPr>
  </w:style>
  <w:style w:type="paragraph" w:customStyle="1" w:styleId="21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textAlignment w:val="center"/>
    </w:pPr>
    <w:rPr>
      <w:rFonts w:ascii="Times New Roman" w:hAnsi="Times New Roman"/>
      <w:color w:val="000000"/>
      <w:kern w:val="0"/>
      <w:sz w:val="16"/>
      <w:szCs w:val="16"/>
    </w:rPr>
  </w:style>
  <w:style w:type="paragraph" w:customStyle="1" w:styleId="219">
    <w:name w:val="Char Char Char"/>
    <w:basedOn w:val="16"/>
    <w:qFormat/>
    <w:uiPriority w:val="0"/>
  </w:style>
  <w:style w:type="character" w:customStyle="1" w:styleId="220">
    <w:name w:val="正文首行缩进 2 Char"/>
    <w:link w:val="43"/>
    <w:qFormat/>
    <w:uiPriority w:val="0"/>
    <w:rPr>
      <w:rFonts w:ascii="Times New Roman" w:hAnsi="Times New Roman" w:eastAsia="宋体" w:cs="Times New Roman"/>
      <w:kern w:val="2"/>
      <w:sz w:val="21"/>
      <w:szCs w:val="24"/>
    </w:rPr>
  </w:style>
  <w:style w:type="paragraph" w:customStyle="1" w:styleId="221">
    <w:name w:val="Char1"/>
    <w:basedOn w:val="1"/>
    <w:qFormat/>
    <w:uiPriority w:val="0"/>
    <w:rPr>
      <w:rFonts w:ascii="Times New Roman" w:hAnsi="Times New Roman"/>
      <w:szCs w:val="24"/>
    </w:rPr>
  </w:style>
  <w:style w:type="character" w:customStyle="1" w:styleId="222">
    <w:name w:val="Bgg Char Char"/>
    <w:link w:val="223"/>
    <w:qFormat/>
    <w:locked/>
    <w:uiPriority w:val="0"/>
    <w:rPr>
      <w:rFonts w:ascii="宋体" w:hAnsi="宋体"/>
      <w:color w:val="000000"/>
      <w:kern w:val="21"/>
      <w:sz w:val="18"/>
      <w:szCs w:val="18"/>
    </w:rPr>
  </w:style>
  <w:style w:type="paragraph" w:customStyle="1" w:styleId="223">
    <w:name w:val="Bgg"/>
    <w:basedOn w:val="1"/>
    <w:link w:val="222"/>
    <w:qFormat/>
    <w:uiPriority w:val="0"/>
    <w:pPr>
      <w:topLinePunct/>
      <w:snapToGrid w:val="0"/>
      <w:jc w:val="center"/>
    </w:pPr>
    <w:rPr>
      <w:rFonts w:ascii="宋体" w:hAnsi="宋体"/>
      <w:color w:val="000000"/>
      <w:kern w:val="21"/>
      <w:sz w:val="18"/>
      <w:szCs w:val="18"/>
    </w:rPr>
  </w:style>
  <w:style w:type="paragraph" w:customStyle="1" w:styleId="224">
    <w:name w:val="bbb"/>
    <w:basedOn w:val="1"/>
    <w:qFormat/>
    <w:uiPriority w:val="0"/>
    <w:pPr>
      <w:topLinePunct/>
      <w:snapToGrid w:val="0"/>
      <w:spacing w:before="60" w:after="60"/>
      <w:jc w:val="center"/>
    </w:pPr>
    <w:rPr>
      <w:rFonts w:ascii="Times New Roman" w:hAnsi="Times New Roman"/>
      <w:sz w:val="18"/>
      <w:szCs w:val="18"/>
    </w:rPr>
  </w:style>
  <w:style w:type="paragraph" w:customStyle="1" w:styleId="225">
    <w:name w:val="p0"/>
    <w:basedOn w:val="1"/>
    <w:qFormat/>
    <w:uiPriority w:val="0"/>
    <w:pPr>
      <w:widowControl/>
    </w:pPr>
    <w:rPr>
      <w:rFonts w:ascii="Times New Roman" w:hAnsi="Times New Roman"/>
      <w:kern w:val="0"/>
      <w:sz w:val="28"/>
      <w:szCs w:val="28"/>
    </w:rPr>
  </w:style>
  <w:style w:type="paragraph" w:customStyle="1" w:styleId="2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7">
    <w:name w:val="页脚 Char1"/>
    <w:qFormat/>
    <w:uiPriority w:val="0"/>
    <w:rPr>
      <w:rFonts w:hint="default" w:ascii="Times New Roman"/>
      <w:kern w:val="2"/>
      <w:sz w:val="18"/>
    </w:rPr>
  </w:style>
  <w:style w:type="character" w:customStyle="1" w:styleId="228">
    <w:name w:val="标题 Char1"/>
    <w:qFormat/>
    <w:uiPriority w:val="0"/>
    <w:rPr>
      <w:rFonts w:hint="eastAsia" w:ascii="宋体" w:eastAsia="宋体"/>
      <w:b/>
      <w:kern w:val="2"/>
      <w:sz w:val="32"/>
    </w:rPr>
  </w:style>
  <w:style w:type="character" w:customStyle="1" w:styleId="229">
    <w:name w:val="样式6 Char"/>
    <w:link w:val="230"/>
    <w:qFormat/>
    <w:uiPriority w:val="0"/>
    <w:rPr>
      <w:rFonts w:eastAsia="黑体"/>
      <w:sz w:val="21"/>
    </w:rPr>
  </w:style>
  <w:style w:type="paragraph" w:customStyle="1" w:styleId="230">
    <w:name w:val="样式6"/>
    <w:basedOn w:val="1"/>
    <w:link w:val="229"/>
    <w:qFormat/>
    <w:uiPriority w:val="0"/>
    <w:pPr>
      <w:topLinePunct/>
      <w:spacing w:before="160" w:after="60"/>
      <w:jc w:val="center"/>
    </w:pPr>
    <w:rPr>
      <w:rFonts w:ascii="Times New Roman" w:hAnsi="Times New Roman" w:eastAsia="黑体"/>
      <w:kern w:val="0"/>
      <w:szCs w:val="20"/>
    </w:rPr>
  </w:style>
  <w:style w:type="character" w:customStyle="1" w:styleId="231">
    <w:name w:val="页码1"/>
    <w:basedOn w:val="46"/>
    <w:qFormat/>
    <w:uiPriority w:val="0"/>
  </w:style>
  <w:style w:type="character" w:customStyle="1" w:styleId="232">
    <w:name w:val="标题 1 Char2"/>
    <w:qFormat/>
    <w:uiPriority w:val="0"/>
    <w:rPr>
      <w:b/>
      <w:bCs/>
      <w:kern w:val="44"/>
      <w:sz w:val="44"/>
      <w:szCs w:val="44"/>
    </w:rPr>
  </w:style>
  <w:style w:type="character" w:customStyle="1" w:styleId="233">
    <w:name w:val="已访问的超链接1"/>
    <w:qFormat/>
    <w:uiPriority w:val="0"/>
    <w:rPr>
      <w:color w:val="800080"/>
      <w:u w:val="single"/>
    </w:rPr>
  </w:style>
  <w:style w:type="character" w:customStyle="1" w:styleId="234">
    <w:name w:val="批注引用1"/>
    <w:qFormat/>
    <w:uiPriority w:val="0"/>
    <w:rPr>
      <w:sz w:val="21"/>
      <w:szCs w:val="21"/>
    </w:rPr>
  </w:style>
  <w:style w:type="character" w:customStyle="1" w:styleId="235">
    <w:name w:val="文档结构图 Char1"/>
    <w:qFormat/>
    <w:uiPriority w:val="0"/>
    <w:rPr>
      <w:rFonts w:hint="eastAsia" w:ascii="宋体" w:eastAsia="宋体"/>
      <w:kern w:val="2"/>
      <w:sz w:val="18"/>
    </w:rPr>
  </w:style>
  <w:style w:type="character" w:customStyle="1" w:styleId="236">
    <w:name w:val="3z Char"/>
    <w:link w:val="237"/>
    <w:qFormat/>
    <w:uiPriority w:val="0"/>
    <w:rPr>
      <w:rFonts w:ascii="EU-F1" w:eastAsia="黑体"/>
      <w:sz w:val="21"/>
    </w:rPr>
  </w:style>
  <w:style w:type="paragraph" w:customStyle="1" w:styleId="237">
    <w:name w:val="3z"/>
    <w:basedOn w:val="1"/>
    <w:link w:val="236"/>
    <w:qFormat/>
    <w:uiPriority w:val="0"/>
    <w:pPr>
      <w:topLinePunct/>
      <w:spacing w:line="312" w:lineRule="exact"/>
    </w:pPr>
    <w:rPr>
      <w:rFonts w:ascii="EU-F1" w:hAnsi="Times New Roman" w:eastAsia="黑体"/>
      <w:kern w:val="0"/>
      <w:szCs w:val="20"/>
    </w:rPr>
  </w:style>
  <w:style w:type="character" w:customStyle="1" w:styleId="238">
    <w:name w:val="B Char"/>
    <w:link w:val="239"/>
    <w:qFormat/>
    <w:uiPriority w:val="0"/>
    <w:rPr>
      <w:rFonts w:ascii="E-F1" w:eastAsia="黑体"/>
      <w:sz w:val="21"/>
    </w:rPr>
  </w:style>
  <w:style w:type="paragraph" w:customStyle="1" w:styleId="239">
    <w:name w:val="B"/>
    <w:basedOn w:val="1"/>
    <w:link w:val="238"/>
    <w:qFormat/>
    <w:uiPriority w:val="0"/>
    <w:pPr>
      <w:tabs>
        <w:tab w:val="center" w:pos="4706"/>
        <w:tab w:val="right" w:pos="9044"/>
      </w:tabs>
      <w:topLinePunct/>
      <w:spacing w:before="160" w:after="60" w:line="312" w:lineRule="exact"/>
      <w:jc w:val="center"/>
    </w:pPr>
    <w:rPr>
      <w:rFonts w:ascii="E-F1" w:hAnsi="Times New Roman" w:eastAsia="黑体"/>
      <w:kern w:val="0"/>
      <w:szCs w:val="20"/>
    </w:rPr>
  </w:style>
  <w:style w:type="character" w:customStyle="1" w:styleId="240">
    <w:name w:val="2z Char"/>
    <w:link w:val="241"/>
    <w:qFormat/>
    <w:uiPriority w:val="0"/>
    <w:rPr>
      <w:rFonts w:ascii="EU-F1" w:eastAsia="黑体"/>
      <w:kern w:val="21"/>
      <w:sz w:val="21"/>
    </w:rPr>
  </w:style>
  <w:style w:type="paragraph" w:customStyle="1" w:styleId="241">
    <w:name w:val="2z"/>
    <w:basedOn w:val="1"/>
    <w:link w:val="240"/>
    <w:qFormat/>
    <w:uiPriority w:val="0"/>
    <w:pPr>
      <w:topLinePunct/>
      <w:spacing w:line="480" w:lineRule="auto"/>
    </w:pPr>
    <w:rPr>
      <w:rFonts w:ascii="EU-F1" w:hAnsi="Times New Roman" w:eastAsia="黑体"/>
      <w:kern w:val="21"/>
      <w:szCs w:val="20"/>
    </w:rPr>
  </w:style>
  <w:style w:type="character" w:customStyle="1" w:styleId="242">
    <w:name w:val="Bgg Char"/>
    <w:qFormat/>
    <w:uiPriority w:val="0"/>
    <w:rPr>
      <w:rFonts w:hAnsi="宋体"/>
      <w:color w:val="000000"/>
      <w:kern w:val="21"/>
      <w:sz w:val="18"/>
    </w:rPr>
  </w:style>
  <w:style w:type="character" w:customStyle="1" w:styleId="243">
    <w:name w:val="文档结构图 Char2"/>
    <w:semiHidden/>
    <w:qFormat/>
    <w:uiPriority w:val="99"/>
    <w:rPr>
      <w:rFonts w:ascii="宋体" w:hAnsi="Calibri"/>
      <w:kern w:val="2"/>
      <w:sz w:val="18"/>
      <w:szCs w:val="18"/>
    </w:rPr>
  </w:style>
  <w:style w:type="paragraph" w:customStyle="1" w:styleId="244">
    <w:name w:val="标题 11"/>
    <w:basedOn w:val="1"/>
    <w:next w:val="1"/>
    <w:qFormat/>
    <w:uiPriority w:val="0"/>
    <w:pPr>
      <w:keepNext/>
      <w:keepLines/>
      <w:tabs>
        <w:tab w:val="left" w:pos="0"/>
      </w:tabs>
      <w:spacing w:before="160" w:after="160" w:line="160" w:lineRule="atLeast"/>
      <w:textAlignment w:val="baseline"/>
      <w:outlineLvl w:val="0"/>
    </w:pPr>
    <w:rPr>
      <w:b/>
      <w:bCs/>
      <w:kern w:val="44"/>
      <w:sz w:val="44"/>
      <w:szCs w:val="44"/>
    </w:rPr>
  </w:style>
  <w:style w:type="paragraph" w:customStyle="1" w:styleId="245">
    <w:name w:val="文档结构图1"/>
    <w:basedOn w:val="1"/>
    <w:qFormat/>
    <w:uiPriority w:val="0"/>
    <w:rPr>
      <w:rFonts w:ascii="宋体"/>
      <w:sz w:val="18"/>
      <w:szCs w:val="18"/>
    </w:rPr>
  </w:style>
  <w:style w:type="paragraph" w:customStyle="1" w:styleId="246">
    <w:name w:val="批注框文本1"/>
    <w:basedOn w:val="1"/>
    <w:qFormat/>
    <w:uiPriority w:val="0"/>
    <w:rPr>
      <w:rFonts w:ascii="Times New Roman" w:hAnsi="Times New Roman"/>
      <w:kern w:val="0"/>
      <w:sz w:val="18"/>
      <w:szCs w:val="18"/>
    </w:rPr>
  </w:style>
  <w:style w:type="paragraph" w:customStyle="1" w:styleId="247">
    <w:name w:val="标题1"/>
    <w:basedOn w:val="1"/>
    <w:next w:val="1"/>
    <w:qFormat/>
    <w:uiPriority w:val="0"/>
    <w:pPr>
      <w:widowControl/>
      <w:spacing w:before="240" w:after="60" w:line="276" w:lineRule="auto"/>
      <w:jc w:val="center"/>
      <w:outlineLvl w:val="0"/>
    </w:pPr>
    <w:rPr>
      <w:rFonts w:ascii="Cambria" w:hAnsi="Cambria"/>
      <w:b/>
      <w:bCs/>
      <w:kern w:val="28"/>
      <w:sz w:val="32"/>
      <w:szCs w:val="32"/>
    </w:rPr>
  </w:style>
  <w:style w:type="paragraph" w:customStyle="1" w:styleId="248">
    <w:name w:val="修订2"/>
    <w:qFormat/>
    <w:uiPriority w:val="0"/>
    <w:rPr>
      <w:rFonts w:ascii="Times New Roman" w:hAnsi="Times New Roman" w:eastAsia="宋体" w:cs="Times New Roman"/>
      <w:kern w:val="2"/>
      <w:sz w:val="21"/>
      <w:lang w:val="en-US" w:eastAsia="zh-CN" w:bidi="ar-SA"/>
    </w:rPr>
  </w:style>
  <w:style w:type="character" w:customStyle="1" w:styleId="249">
    <w:name w:val="页眉 Char2"/>
    <w:qFormat/>
    <w:uiPriority w:val="0"/>
    <w:rPr>
      <w:rFonts w:ascii="Calibri" w:hAnsi="Calibri"/>
      <w:kern w:val="2"/>
      <w:sz w:val="18"/>
      <w:szCs w:val="22"/>
    </w:rPr>
  </w:style>
  <w:style w:type="paragraph" w:customStyle="1" w:styleId="250">
    <w:name w:val="正文文本缩进1"/>
    <w:basedOn w:val="1"/>
    <w:qFormat/>
    <w:uiPriority w:val="0"/>
    <w:pPr>
      <w:autoSpaceDE w:val="0"/>
      <w:autoSpaceDN w:val="0"/>
      <w:adjustRightInd w:val="0"/>
      <w:spacing w:line="360" w:lineRule="auto"/>
      <w:ind w:firstLine="480"/>
      <w:jc w:val="left"/>
      <w:textAlignment w:val="baseline"/>
    </w:pPr>
    <w:rPr>
      <w:rFonts w:ascii="Times New Roman" w:hAnsi="Times New Roman"/>
      <w:kern w:val="0"/>
      <w:sz w:val="24"/>
      <w:szCs w:val="20"/>
    </w:rPr>
  </w:style>
  <w:style w:type="paragraph" w:customStyle="1" w:styleId="251">
    <w:name w:val="图表目录1"/>
    <w:basedOn w:val="1"/>
    <w:next w:val="1"/>
    <w:qFormat/>
    <w:uiPriority w:val="0"/>
    <w:pPr>
      <w:ind w:left="200" w:leftChars="200" w:hanging="200" w:hangingChars="200"/>
    </w:pPr>
    <w:rPr>
      <w:rFonts w:ascii="Times New Roman" w:hAnsi="Times New Roman"/>
      <w:szCs w:val="21"/>
    </w:rPr>
  </w:style>
  <w:style w:type="paragraph" w:customStyle="1" w:styleId="252">
    <w:name w:val="日期1"/>
    <w:basedOn w:val="1"/>
    <w:next w:val="1"/>
    <w:qFormat/>
    <w:uiPriority w:val="0"/>
    <w:pPr>
      <w:ind w:left="100" w:leftChars="2500"/>
    </w:pPr>
  </w:style>
  <w:style w:type="paragraph" w:customStyle="1" w:styleId="253">
    <w:name w:val="页脚1"/>
    <w:basedOn w:val="1"/>
    <w:qFormat/>
    <w:uiPriority w:val="0"/>
    <w:pPr>
      <w:tabs>
        <w:tab w:val="center" w:pos="4153"/>
        <w:tab w:val="right" w:pos="8306"/>
      </w:tabs>
      <w:snapToGrid w:val="0"/>
      <w:jc w:val="left"/>
    </w:pPr>
    <w:rPr>
      <w:sz w:val="18"/>
      <w:szCs w:val="18"/>
    </w:rPr>
  </w:style>
  <w:style w:type="character" w:customStyle="1" w:styleId="254">
    <w:name w:val="标题 Char2"/>
    <w:qFormat/>
    <w:uiPriority w:val="0"/>
    <w:rPr>
      <w:rFonts w:ascii="Cambria" w:hAnsi="Cambria" w:cs="Times New Roman"/>
      <w:b/>
      <w:bCs/>
      <w:kern w:val="2"/>
      <w:sz w:val="32"/>
      <w:szCs w:val="32"/>
    </w:rPr>
  </w:style>
  <w:style w:type="character" w:customStyle="1" w:styleId="255">
    <w:name w:val="日期 Char2"/>
    <w:qFormat/>
    <w:uiPriority w:val="0"/>
    <w:rPr>
      <w:rFonts w:ascii="Calibri" w:hAnsi="Calibri"/>
      <w:kern w:val="2"/>
      <w:sz w:val="21"/>
      <w:szCs w:val="22"/>
    </w:rPr>
  </w:style>
  <w:style w:type="paragraph" w:customStyle="1" w:styleId="256">
    <w:name w:val="列出段落3"/>
    <w:basedOn w:val="1"/>
    <w:qFormat/>
    <w:uiPriority w:val="0"/>
    <w:pPr>
      <w:ind w:firstLine="420" w:firstLineChars="200"/>
    </w:pPr>
  </w:style>
  <w:style w:type="paragraph" w:customStyle="1" w:styleId="257">
    <w:name w:val="正文首行缩进 21"/>
    <w:basedOn w:val="250"/>
    <w:qFormat/>
    <w:uiPriority w:val="0"/>
    <w:pPr>
      <w:autoSpaceDE/>
      <w:autoSpaceDN/>
      <w:adjustRightInd/>
      <w:spacing w:after="120" w:line="240" w:lineRule="auto"/>
      <w:ind w:left="420" w:leftChars="200" w:firstLine="420" w:firstLineChars="200"/>
      <w:jc w:val="both"/>
      <w:textAlignment w:val="auto"/>
    </w:pPr>
    <w:rPr>
      <w:kern w:val="2"/>
      <w:sz w:val="21"/>
      <w:szCs w:val="24"/>
    </w:rPr>
  </w:style>
  <w:style w:type="paragraph" w:customStyle="1" w:styleId="258">
    <w:name w:val="样式 样式 标题 2 + 段前: 0 磅 段后: 0.5 行 + 段前: 0.5 行 段后: 0.5 行"/>
    <w:basedOn w:val="259"/>
    <w:qFormat/>
    <w:uiPriority w:val="0"/>
  </w:style>
  <w:style w:type="paragraph" w:customStyle="1" w:styleId="259">
    <w:name w:val="样式 标题 2 + 段前: 0 磅 段后: 0.5 行"/>
    <w:basedOn w:val="5"/>
    <w:qFormat/>
    <w:uiPriority w:val="0"/>
    <w:pPr>
      <w:spacing w:beforeLines="50" w:line="415" w:lineRule="auto"/>
    </w:pPr>
    <w:rPr>
      <w:rFonts w:hint="eastAsia"/>
    </w:rPr>
  </w:style>
  <w:style w:type="character" w:customStyle="1" w:styleId="260">
    <w:name w:val="页脚 Char2"/>
    <w:semiHidden/>
    <w:qFormat/>
    <w:uiPriority w:val="0"/>
    <w:rPr>
      <w:rFonts w:ascii="Calibri" w:hAnsi="Calibri"/>
      <w:kern w:val="2"/>
      <w:sz w:val="18"/>
      <w:szCs w:val="18"/>
    </w:rPr>
  </w:style>
  <w:style w:type="paragraph" w:customStyle="1" w:styleId="261">
    <w:name w:val="正文文本 21"/>
    <w:basedOn w:val="1"/>
    <w:qFormat/>
    <w:uiPriority w:val="0"/>
    <w:pPr>
      <w:adjustRightInd w:val="0"/>
      <w:snapToGrid w:val="0"/>
      <w:spacing w:line="480" w:lineRule="atLeast"/>
    </w:pPr>
    <w:rPr>
      <w:rFonts w:ascii="宋体" w:hAnsi="宋体"/>
      <w:kern w:val="0"/>
      <w:sz w:val="28"/>
      <w:szCs w:val="20"/>
    </w:rPr>
  </w:style>
  <w:style w:type="paragraph" w:customStyle="1" w:styleId="262">
    <w:name w:val="标题 22"/>
    <w:basedOn w:val="1"/>
    <w:next w:val="1"/>
    <w:qFormat/>
    <w:uiPriority w:val="0"/>
    <w:pPr>
      <w:keepNext/>
      <w:spacing w:line="300" w:lineRule="auto"/>
      <w:jc w:val="left"/>
      <w:outlineLvl w:val="1"/>
    </w:pPr>
    <w:rPr>
      <w:rFonts w:hint="eastAsia" w:ascii="宋体" w:hAnsi="宋体"/>
      <w:b/>
      <w:sz w:val="24"/>
    </w:rPr>
  </w:style>
  <w:style w:type="paragraph" w:customStyle="1" w:styleId="263">
    <w:name w:val="正文文本缩进 31"/>
    <w:basedOn w:val="1"/>
    <w:qFormat/>
    <w:uiPriority w:val="0"/>
    <w:pPr>
      <w:tabs>
        <w:tab w:val="left" w:pos="600"/>
      </w:tabs>
      <w:spacing w:line="360" w:lineRule="auto"/>
      <w:ind w:firstLine="420"/>
    </w:pPr>
    <w:rPr>
      <w:rFonts w:ascii="Times New Roman" w:hAnsi="Times New Roman"/>
      <w:kern w:val="0"/>
      <w:sz w:val="24"/>
      <w:szCs w:val="20"/>
    </w:rPr>
  </w:style>
  <w:style w:type="paragraph" w:customStyle="1" w:styleId="264">
    <w:name w:val="批注主题1"/>
    <w:basedOn w:val="265"/>
    <w:next w:val="265"/>
    <w:qFormat/>
    <w:uiPriority w:val="0"/>
    <w:rPr>
      <w:b/>
      <w:bCs/>
    </w:rPr>
  </w:style>
  <w:style w:type="paragraph" w:customStyle="1" w:styleId="265">
    <w:name w:val="批注文字1"/>
    <w:basedOn w:val="1"/>
    <w:qFormat/>
    <w:uiPriority w:val="0"/>
    <w:pPr>
      <w:jc w:val="left"/>
    </w:pPr>
    <w:rPr>
      <w:rFonts w:ascii="Times New Roman" w:hAnsi="Times New Roman"/>
      <w:kern w:val="0"/>
      <w:sz w:val="20"/>
      <w:szCs w:val="20"/>
    </w:rPr>
  </w:style>
  <w:style w:type="paragraph" w:customStyle="1" w:styleId="266">
    <w:name w:val="文本块1"/>
    <w:basedOn w:val="1"/>
    <w:qFormat/>
    <w:uiPriority w:val="0"/>
    <w:pPr>
      <w:ind w:left="359" w:leftChars="171" w:right="374" w:rightChars="178" w:firstLine="720" w:firstLineChars="300"/>
    </w:pPr>
    <w:rPr>
      <w:rFonts w:ascii="楷体_GB2312" w:hAnsi="Times New Roman" w:eastAsia="楷体_GB2312"/>
      <w:sz w:val="24"/>
      <w:szCs w:val="24"/>
    </w:rPr>
  </w:style>
  <w:style w:type="paragraph" w:customStyle="1" w:styleId="267">
    <w:name w:val="索引 11"/>
    <w:basedOn w:val="1"/>
    <w:next w:val="1"/>
    <w:qFormat/>
    <w:uiPriority w:val="0"/>
    <w:rPr>
      <w:rFonts w:cs="Calibri"/>
      <w:szCs w:val="21"/>
    </w:rPr>
  </w:style>
  <w:style w:type="paragraph" w:customStyle="1" w:styleId="268">
    <w:name w:val="索引标题1"/>
    <w:basedOn w:val="1"/>
    <w:next w:val="267"/>
    <w:qFormat/>
    <w:uiPriority w:val="0"/>
    <w:pPr>
      <w:adjustRightInd w:val="0"/>
      <w:spacing w:line="490" w:lineRule="exact"/>
      <w:ind w:firstLine="556"/>
      <w:textAlignment w:val="baseline"/>
    </w:pPr>
    <w:rPr>
      <w:rFonts w:ascii="Times New Roman" w:hAnsi="Times New Roman" w:eastAsia="仿宋_GB2312"/>
      <w:kern w:val="0"/>
      <w:sz w:val="28"/>
      <w:szCs w:val="28"/>
    </w:rPr>
  </w:style>
  <w:style w:type="paragraph" w:customStyle="1" w:styleId="269">
    <w:name w:val="正文文本 31"/>
    <w:basedOn w:val="1"/>
    <w:qFormat/>
    <w:uiPriority w:val="0"/>
    <w:pPr>
      <w:spacing w:after="120"/>
    </w:pPr>
    <w:rPr>
      <w:rFonts w:ascii="Times New Roman" w:hAnsi="Times New Roman"/>
      <w:kern w:val="0"/>
      <w:sz w:val="16"/>
      <w:szCs w:val="16"/>
    </w:rPr>
  </w:style>
  <w:style w:type="paragraph" w:customStyle="1" w:styleId="270">
    <w:name w:val="样式 样式 样式 样式 标题 2 + 段前: 0 磅 段后: 0.5 行 + 段前: 0.5 行 段后: 0.5 行 + 段前:..."/>
    <w:basedOn w:val="271"/>
    <w:qFormat/>
    <w:uiPriority w:val="0"/>
  </w:style>
  <w:style w:type="paragraph" w:customStyle="1" w:styleId="271">
    <w:name w:val="样式 样式 样式 标题 2 + 段前: 0 磅 段后: 0.5 行 + 段前: 0.5 行 段后: 0.5 行 + 段前: 0...."/>
    <w:basedOn w:val="258"/>
    <w:qFormat/>
    <w:uiPriority w:val="0"/>
  </w:style>
  <w:style w:type="paragraph" w:customStyle="1" w:styleId="272">
    <w:name w:val="正文缩进1"/>
    <w:basedOn w:val="1"/>
    <w:qFormat/>
    <w:uiPriority w:val="0"/>
    <w:pPr>
      <w:spacing w:line="500" w:lineRule="exact"/>
      <w:ind w:firstLine="420"/>
    </w:pPr>
    <w:rPr>
      <w:rFonts w:ascii="Times New Roman" w:hAnsi="Times New Roman"/>
      <w:sz w:val="28"/>
      <w:szCs w:val="20"/>
    </w:rPr>
  </w:style>
  <w:style w:type="character" w:customStyle="1" w:styleId="273">
    <w:name w:val="批注文字 Char1"/>
    <w:qFormat/>
    <w:uiPriority w:val="0"/>
    <w:rPr>
      <w:rFonts w:ascii="Calibri" w:hAnsi="Calibri"/>
      <w:kern w:val="2"/>
      <w:sz w:val="21"/>
      <w:szCs w:val="22"/>
    </w:rPr>
  </w:style>
  <w:style w:type="paragraph" w:customStyle="1" w:styleId="274">
    <w:name w:val="页眉2"/>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275">
    <w:name w:val="TOC 标题2"/>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76">
    <w:name w:val="_Style 17"/>
    <w:basedOn w:val="1"/>
    <w:qFormat/>
    <w:uiPriority w:val="0"/>
    <w:rPr>
      <w:rFonts w:hint="eastAsia" w:ascii="宋体" w:hAnsi="宋体"/>
      <w:b/>
      <w:color w:val="000000"/>
      <w:sz w:val="24"/>
    </w:rPr>
  </w:style>
  <w:style w:type="paragraph" w:customStyle="1" w:styleId="277">
    <w:name w:val="ml"/>
    <w:basedOn w:val="1"/>
    <w:qFormat/>
    <w:uiPriority w:val="0"/>
    <w:pPr>
      <w:spacing w:line="1200" w:lineRule="auto"/>
      <w:jc w:val="center"/>
    </w:pPr>
    <w:rPr>
      <w:rFonts w:hint="eastAsia" w:ascii="黑体" w:hAnsi="宋体" w:eastAsia="黑体"/>
      <w:sz w:val="32"/>
    </w:rPr>
  </w:style>
  <w:style w:type="paragraph" w:customStyle="1" w:styleId="278">
    <w:name w:val="正文文本1"/>
    <w:basedOn w:val="1"/>
    <w:qFormat/>
    <w:uiPriority w:val="0"/>
    <w:pPr>
      <w:spacing w:after="120"/>
    </w:pPr>
    <w:rPr>
      <w:rFonts w:ascii="Times New Roman" w:hAnsi="Times New Roman"/>
      <w:kern w:val="0"/>
      <w:sz w:val="20"/>
      <w:szCs w:val="20"/>
    </w:rPr>
  </w:style>
  <w:style w:type="paragraph" w:customStyle="1" w:styleId="279">
    <w:name w:val="正文文本缩进 21"/>
    <w:basedOn w:val="1"/>
    <w:qFormat/>
    <w:uiPriority w:val="0"/>
    <w:pPr>
      <w:spacing w:after="120" w:line="480" w:lineRule="auto"/>
      <w:ind w:left="420" w:leftChars="200"/>
    </w:pPr>
    <w:rPr>
      <w:rFonts w:ascii="Times New Roman" w:hAnsi="Times New Roman"/>
      <w:kern w:val="0"/>
      <w:sz w:val="20"/>
      <w:szCs w:val="20"/>
    </w:rPr>
  </w:style>
  <w:style w:type="character" w:customStyle="1" w:styleId="280">
    <w:name w:val="zt Char"/>
    <w:link w:val="281"/>
    <w:qFormat/>
    <w:uiPriority w:val="0"/>
    <w:rPr>
      <w:rFonts w:ascii="EU-F1" w:eastAsia="EU-F1"/>
      <w:bCs/>
      <w:szCs w:val="21"/>
    </w:rPr>
  </w:style>
  <w:style w:type="paragraph" w:customStyle="1" w:styleId="281">
    <w:name w:val="zt"/>
    <w:basedOn w:val="1"/>
    <w:link w:val="280"/>
    <w:qFormat/>
    <w:uiPriority w:val="0"/>
    <w:pPr>
      <w:overflowPunct w:val="0"/>
      <w:topLinePunct/>
      <w:spacing w:line="312" w:lineRule="exact"/>
    </w:pPr>
    <w:rPr>
      <w:rFonts w:ascii="EU-F1" w:hAnsi="Times New Roman" w:eastAsia="EU-F1"/>
      <w:bCs/>
      <w:kern w:val="0"/>
      <w:sz w:val="20"/>
      <w:szCs w:val="21"/>
    </w:rPr>
  </w:style>
  <w:style w:type="paragraph" w:customStyle="1" w:styleId="282">
    <w:name w:val="正文2"/>
    <w:basedOn w:val="1"/>
    <w:qFormat/>
    <w:uiPriority w:val="0"/>
    <w:pPr>
      <w:tabs>
        <w:tab w:val="left" w:pos="630"/>
      </w:tabs>
      <w:spacing w:line="360" w:lineRule="exact"/>
      <w:ind w:firstLine="200" w:firstLineChars="200"/>
    </w:pPr>
    <w:rPr>
      <w:rFonts w:ascii="宋体" w:hAnsi="Times New Roman"/>
      <w:color w:val="000000"/>
      <w:kern w:val="0"/>
      <w:szCs w:val="20"/>
    </w:rPr>
  </w:style>
  <w:style w:type="paragraph" w:customStyle="1" w:styleId="283">
    <w:name w:val="工程资质"/>
    <w:next w:val="1"/>
    <w:qFormat/>
    <w:uiPriority w:val="0"/>
    <w:pPr>
      <w:adjustRightInd w:val="0"/>
      <w:snapToGrid w:val="0"/>
      <w:spacing w:line="360" w:lineRule="auto"/>
      <w:jc w:val="center"/>
    </w:pPr>
    <w:rPr>
      <w:rFonts w:ascii="Times New Roman" w:hAnsi="Times New Roman" w:eastAsia="宋体" w:cs="Times New Roman"/>
      <w:b/>
      <w:bCs/>
      <w:kern w:val="2"/>
      <w:sz w:val="21"/>
      <w:szCs w:val="21"/>
      <w:lang w:val="en-US" w:eastAsia="zh-CN" w:bidi="ar-SA"/>
    </w:rPr>
  </w:style>
  <w:style w:type="character" w:customStyle="1" w:styleId="284">
    <w:name w:val="content Char"/>
    <w:basedOn w:val="46"/>
    <w:link w:val="285"/>
    <w:qFormat/>
    <w:uiPriority w:val="0"/>
    <w:rPr>
      <w:rFonts w:ascii="宋体" w:hAnsi="宋体"/>
      <w:bCs/>
      <w:snapToGrid w:val="0"/>
      <w:color w:val="000000"/>
      <w:sz w:val="24"/>
      <w:szCs w:val="24"/>
      <w:lang w:val="en-US" w:eastAsia="zh-CN" w:bidi="ar-SA"/>
    </w:rPr>
  </w:style>
  <w:style w:type="paragraph" w:customStyle="1" w:styleId="285">
    <w:name w:val="content"/>
    <w:link w:val="284"/>
    <w:qFormat/>
    <w:uiPriority w:val="0"/>
    <w:pPr>
      <w:adjustRightInd w:val="0"/>
      <w:snapToGrid w:val="0"/>
      <w:spacing w:line="360" w:lineRule="auto"/>
      <w:ind w:firstLine="480" w:firstLineChars="200"/>
      <w:jc w:val="both"/>
    </w:pPr>
    <w:rPr>
      <w:rFonts w:ascii="宋体" w:hAnsi="宋体" w:eastAsia="宋体" w:cs="Times New Roman"/>
      <w:bCs/>
      <w:snapToGrid w:val="0"/>
      <w:color w:val="000000"/>
      <w:sz w:val="24"/>
      <w:szCs w:val="24"/>
      <w:lang w:val="en-US" w:eastAsia="zh-CN" w:bidi="ar-SA"/>
    </w:rPr>
  </w:style>
  <w:style w:type="paragraph" w:customStyle="1" w:styleId="286">
    <w:name w:val="D2"/>
    <w:basedOn w:val="1"/>
    <w:link w:val="287"/>
    <w:qFormat/>
    <w:uiPriority w:val="0"/>
    <w:pPr>
      <w:widowControl/>
      <w:spacing w:after="160" w:line="312" w:lineRule="exact"/>
      <w:jc w:val="left"/>
    </w:pPr>
    <w:rPr>
      <w:rFonts w:ascii="EU-F1" w:hAnsi="EU-F1" w:eastAsia="黑体"/>
      <w:kern w:val="21"/>
      <w:sz w:val="20"/>
      <w:szCs w:val="20"/>
    </w:rPr>
  </w:style>
  <w:style w:type="character" w:customStyle="1" w:styleId="287">
    <w:name w:val="D2 Char Char"/>
    <w:link w:val="286"/>
    <w:qFormat/>
    <w:uiPriority w:val="0"/>
    <w:rPr>
      <w:rFonts w:ascii="EU-F1" w:hAnsi="EU-F1" w:eastAsia="黑体"/>
      <w:kern w:val="21"/>
    </w:rPr>
  </w:style>
  <w:style w:type="character" w:customStyle="1" w:styleId="288">
    <w:name w:val="副标题 Char"/>
    <w:basedOn w:val="46"/>
    <w:link w:val="34"/>
    <w:qFormat/>
    <w:uiPriority w:val="11"/>
    <w:rPr>
      <w:color w:val="5A5A5A"/>
      <w:spacing w:val="15"/>
      <w:sz w:val="22"/>
      <w:szCs w:val="22"/>
    </w:rPr>
  </w:style>
  <w:style w:type="paragraph" w:styleId="289">
    <w:name w:val="No Spacing"/>
    <w:qFormat/>
    <w:uiPriority w:val="1"/>
    <w:rPr>
      <w:rFonts w:ascii="Calibri" w:hAnsi="Calibri" w:eastAsia="宋体" w:cs="Times New Roman"/>
      <w:sz w:val="22"/>
      <w:szCs w:val="22"/>
      <w:lang w:val="en-US" w:eastAsia="zh-CN" w:bidi="ar-SA"/>
    </w:rPr>
  </w:style>
  <w:style w:type="paragraph" w:styleId="290">
    <w:name w:val="Quote"/>
    <w:basedOn w:val="1"/>
    <w:next w:val="1"/>
    <w:link w:val="291"/>
    <w:qFormat/>
    <w:uiPriority w:val="29"/>
    <w:pPr>
      <w:widowControl/>
      <w:spacing w:before="200" w:after="160" w:line="259" w:lineRule="auto"/>
      <w:ind w:left="864" w:right="864"/>
      <w:jc w:val="left"/>
    </w:pPr>
    <w:rPr>
      <w:i/>
      <w:iCs/>
      <w:color w:val="404040"/>
      <w:kern w:val="0"/>
      <w:sz w:val="22"/>
    </w:rPr>
  </w:style>
  <w:style w:type="character" w:customStyle="1" w:styleId="291">
    <w:name w:val="引用 Char"/>
    <w:basedOn w:val="46"/>
    <w:link w:val="290"/>
    <w:qFormat/>
    <w:uiPriority w:val="29"/>
    <w:rPr>
      <w:i/>
      <w:iCs/>
      <w:color w:val="404040"/>
      <w:sz w:val="22"/>
      <w:szCs w:val="22"/>
    </w:rPr>
  </w:style>
  <w:style w:type="paragraph" w:styleId="292">
    <w:name w:val="Intense Quote"/>
    <w:basedOn w:val="1"/>
    <w:next w:val="1"/>
    <w:link w:val="293"/>
    <w:qFormat/>
    <w:uiPriority w:val="30"/>
    <w:pPr>
      <w:widowControl/>
      <w:pBdr>
        <w:top w:val="single" w:color="404040" w:sz="4" w:space="10"/>
        <w:bottom w:val="single" w:color="404040" w:sz="4" w:space="10"/>
      </w:pBdr>
      <w:spacing w:before="360" w:after="360" w:line="259" w:lineRule="auto"/>
      <w:ind w:left="864" w:right="864"/>
      <w:jc w:val="center"/>
    </w:pPr>
    <w:rPr>
      <w:i/>
      <w:iCs/>
      <w:color w:val="404040"/>
      <w:kern w:val="0"/>
      <w:sz w:val="22"/>
    </w:rPr>
  </w:style>
  <w:style w:type="character" w:customStyle="1" w:styleId="293">
    <w:name w:val="明显引用 Char"/>
    <w:basedOn w:val="46"/>
    <w:link w:val="292"/>
    <w:qFormat/>
    <w:uiPriority w:val="30"/>
    <w:rPr>
      <w:i/>
      <w:iCs/>
      <w:color w:val="404040"/>
      <w:sz w:val="22"/>
      <w:szCs w:val="22"/>
    </w:rPr>
  </w:style>
  <w:style w:type="character" w:customStyle="1" w:styleId="294">
    <w:name w:val="不明显强调1"/>
    <w:qFormat/>
    <w:uiPriority w:val="19"/>
    <w:rPr>
      <w:i/>
      <w:iCs/>
      <w:color w:val="404040"/>
    </w:rPr>
  </w:style>
  <w:style w:type="character" w:customStyle="1" w:styleId="295">
    <w:name w:val="明显强调1"/>
    <w:qFormat/>
    <w:uiPriority w:val="21"/>
    <w:rPr>
      <w:b/>
      <w:bCs/>
      <w:i/>
      <w:iCs/>
      <w:color w:val="auto"/>
    </w:rPr>
  </w:style>
  <w:style w:type="character" w:customStyle="1" w:styleId="296">
    <w:name w:val="不明显参考1"/>
    <w:qFormat/>
    <w:uiPriority w:val="31"/>
    <w:rPr>
      <w:smallCaps/>
      <w:color w:val="404040"/>
    </w:rPr>
  </w:style>
  <w:style w:type="character" w:customStyle="1" w:styleId="297">
    <w:name w:val="明显参考1"/>
    <w:qFormat/>
    <w:uiPriority w:val="32"/>
    <w:rPr>
      <w:b/>
      <w:bCs/>
      <w:smallCaps/>
      <w:color w:val="404040"/>
      <w:spacing w:val="5"/>
    </w:rPr>
  </w:style>
  <w:style w:type="character" w:customStyle="1" w:styleId="298">
    <w:name w:val="书籍标题1"/>
    <w:qFormat/>
    <w:uiPriority w:val="33"/>
    <w:rPr>
      <w:b/>
      <w:bCs/>
      <w:i/>
      <w:iCs/>
      <w:spacing w:val="5"/>
    </w:rPr>
  </w:style>
  <w:style w:type="paragraph" w:customStyle="1" w:styleId="299">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b/>
      <w:kern w:val="0"/>
      <w:sz w:val="24"/>
      <w:szCs w:val="20"/>
    </w:rPr>
  </w:style>
  <w:style w:type="paragraph" w:customStyle="1" w:styleId="300">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301">
    <w:name w:val="内容"/>
    <w:basedOn w:val="43"/>
    <w:qFormat/>
    <w:uiPriority w:val="0"/>
    <w:pPr>
      <w:spacing w:after="0" w:line="360" w:lineRule="auto"/>
      <w:ind w:left="0" w:leftChars="0" w:firstLine="200"/>
    </w:pPr>
    <w:rPr>
      <w:rFonts w:ascii="Calibri" w:hAnsi="Calibri"/>
      <w:sz w:val="24"/>
    </w:rPr>
  </w:style>
  <w:style w:type="character" w:customStyle="1" w:styleId="302">
    <w:name w:val="样式 我的正文 + 左侧:  2 字符 首行缩进:  2 字符[858D7CFB-ED40-4347-BF05-701D383B685F]"/>
    <w:link w:val="303"/>
    <w:qFormat/>
    <w:uiPriority w:val="0"/>
    <w:rPr>
      <w:rFonts w:ascii="宋体" w:hAnsi="宋体" w:cs="宋体"/>
      <w:color w:val="000000"/>
      <w:sz w:val="24"/>
    </w:rPr>
  </w:style>
  <w:style w:type="paragraph" w:customStyle="1" w:styleId="303">
    <w:name w:val="样式 我的正文 + 左侧:  2 字符 首行缩进:  2 字符"/>
    <w:basedOn w:val="1"/>
    <w:link w:val="302"/>
    <w:qFormat/>
    <w:uiPriority w:val="0"/>
    <w:pPr>
      <w:widowControl/>
      <w:autoSpaceDE w:val="0"/>
      <w:autoSpaceDN w:val="0"/>
      <w:adjustRightInd w:val="0"/>
      <w:spacing w:line="360" w:lineRule="auto"/>
      <w:ind w:left="200" w:leftChars="200" w:firstLine="200" w:firstLineChars="200"/>
      <w:jc w:val="lef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D11B9-269A-4FA1-B188-80A46B5D2F8A}">
  <ds:schemaRefs/>
</ds:datastoreItem>
</file>

<file path=docProps/app.xml><?xml version="1.0" encoding="utf-8"?>
<Properties xmlns="http://schemas.openxmlformats.org/officeDocument/2006/extended-properties" xmlns:vt="http://schemas.openxmlformats.org/officeDocument/2006/docPropsVTypes">
  <Template>Normal</Template>
  <Company>特锐德</Company>
  <Pages>20</Pages>
  <Words>7886</Words>
  <Characters>9305</Characters>
  <Lines>110</Lines>
  <Paragraphs>30</Paragraphs>
  <TotalTime>5</TotalTime>
  <ScaleCrop>false</ScaleCrop>
  <LinksUpToDate>false</LinksUpToDate>
  <CharactersWithSpaces>9711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2020-08-31T06:55:00Z</dcterms:created>
  <dc:creator>孙福鹏</dc:creator>
  <cp:lastModifiedBy>Ted</cp:lastModifiedBy>
  <cp:lastPrinted>2014-06-03T14:32:00Z</cp:lastPrinted>
  <dcterms:modified xsi:type="dcterms:W3CDTF">2026-02-05T07:19:24Z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126287C1D8D248A0BD555734AB1234E3_13</vt:lpwstr>
  </property>
  <property fmtid="{D5CDD505-2E9C-101B-9397-08002B2CF9AE}" pid="4" name="KSOTemplateDocerSaveRecord">
    <vt:lpwstr>eyJoZGlkIjoiMzAyMGJlM2M4MjcyNzkwNWM0ZWNkMWM0NGU3ZGFlOTMiLCJ1c2VySWQiOiIyNzMxMDMyMTEifQ==</vt:lpwstr>
  </property>
</Properties>
</file>