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center"/>
        <w:rPr>
          <w:b/>
          <w:kern w:val="0"/>
          <w:sz w:val="44"/>
          <w:szCs w:val="44"/>
        </w:rPr>
      </w:pPr>
      <w:r>
        <w:rPr>
          <w:rFonts w:hint="eastAsia"/>
          <w:b/>
          <w:kern w:val="0"/>
          <w:sz w:val="44"/>
          <w:szCs w:val="44"/>
        </w:rPr>
        <w:t>雨花区石碑片区</w:t>
      </w:r>
      <w:r>
        <w:rPr>
          <w:rFonts w:hint="eastAsia"/>
          <w:b/>
          <w:kern w:val="0"/>
          <w:sz w:val="44"/>
          <w:szCs w:val="44"/>
          <w:lang w:val="en-US" w:eastAsia="zh-CN"/>
        </w:rPr>
        <w:t>时代阳光大道</w:t>
      </w:r>
      <w:r>
        <w:rPr>
          <w:rFonts w:hint="eastAsia"/>
          <w:b/>
          <w:kern w:val="0"/>
          <w:sz w:val="44"/>
          <w:szCs w:val="44"/>
        </w:rPr>
        <w:t>截污干管土方工程询价文件</w:t>
      </w:r>
    </w:p>
    <w:p>
      <w:pPr>
        <w:autoSpaceDE w:val="0"/>
        <w:autoSpaceDN w:val="0"/>
        <w:adjustRightInd w:val="0"/>
        <w:rPr>
          <w:b/>
          <w:kern w:val="0"/>
          <w:sz w:val="32"/>
          <w:szCs w:val="32"/>
          <w:u w:val="single"/>
        </w:rPr>
      </w:pPr>
    </w:p>
    <w:p>
      <w:pPr>
        <w:autoSpaceDE w:val="0"/>
        <w:autoSpaceDN w:val="0"/>
        <w:adjustRightInd w:val="0"/>
        <w:rPr>
          <w:b/>
          <w:kern w:val="0"/>
          <w:sz w:val="32"/>
          <w:szCs w:val="32"/>
        </w:rPr>
      </w:pPr>
      <w:r>
        <w:rPr>
          <w:rFonts w:hint="eastAsia"/>
          <w:b/>
          <w:kern w:val="0"/>
          <w:sz w:val="32"/>
          <w:szCs w:val="32"/>
          <w:u w:val="single"/>
        </w:rPr>
        <w:t xml:space="preserve"> </w:t>
      </w:r>
      <w:r>
        <w:rPr>
          <w:b/>
          <w:kern w:val="0"/>
          <w:sz w:val="32"/>
          <w:szCs w:val="32"/>
          <w:u w:val="single"/>
        </w:rPr>
        <w:t xml:space="preserve">                   </w:t>
      </w:r>
      <w:r>
        <w:rPr>
          <w:rFonts w:hint="eastAsia"/>
          <w:b/>
          <w:kern w:val="0"/>
          <w:sz w:val="32"/>
          <w:szCs w:val="32"/>
        </w:rPr>
        <w:t>：</w:t>
      </w:r>
    </w:p>
    <w:p>
      <w:pPr>
        <w:ind w:firstLine="480" w:firstLineChars="200"/>
      </w:pPr>
      <w:r>
        <w:rPr>
          <w:rFonts w:hint="eastAsia"/>
        </w:rPr>
        <w:t>请按</w:t>
      </w:r>
      <w:r>
        <w:t>以下要求</w:t>
      </w:r>
      <w:r>
        <w:rPr>
          <w:rFonts w:hint="eastAsia"/>
        </w:rPr>
        <w:t>提供</w:t>
      </w:r>
      <w:r>
        <w:t>报价及说明。</w:t>
      </w:r>
    </w:p>
    <w:p>
      <w:pPr>
        <w:ind w:firstLine="480" w:firstLineChars="200"/>
      </w:pPr>
      <w:r>
        <w:t>1</w:t>
      </w:r>
      <w:r>
        <w:rPr>
          <w:rFonts w:hint="eastAsia"/>
        </w:rPr>
        <w:t>、采购</w:t>
      </w:r>
      <w:r>
        <w:t>范围：</w:t>
      </w:r>
      <w:r>
        <w:rPr>
          <w:rFonts w:hint="eastAsia" w:ascii="宋体" w:hAnsi="宋体" w:cs="宋体"/>
          <w:u w:val="single"/>
        </w:rPr>
        <w:t>图纸范围内道路废渣、顶管、检查井、接收井、工作井等坑内所有土方装车、外运及坑井回填，具体工程量及边界详见工程量清单表</w:t>
      </w:r>
      <w:r>
        <w:t>。</w:t>
      </w:r>
    </w:p>
    <w:p>
      <w:pPr>
        <w:ind w:firstLine="480" w:firstLineChars="200"/>
        <w:rPr>
          <w:rFonts w:hint="default"/>
          <w:lang w:val="en-US"/>
        </w:rPr>
      </w:pPr>
      <w:r>
        <w:rPr>
          <w:rFonts w:hint="eastAsia"/>
        </w:rPr>
        <w:t>2、工期</w:t>
      </w:r>
      <w:r>
        <w:t>：</w:t>
      </w:r>
      <w:r>
        <w:rPr>
          <w:rFonts w:hint="eastAsia"/>
          <w:lang w:val="en-US" w:eastAsia="zh-CN"/>
        </w:rPr>
        <w:t>148日历天</w:t>
      </w:r>
    </w:p>
    <w:p>
      <w:pPr>
        <w:ind w:firstLine="480" w:firstLineChars="200"/>
      </w:pPr>
      <w:r>
        <w:rPr>
          <w:rFonts w:hint="eastAsia"/>
        </w:rPr>
        <w:t>3、报价要求</w:t>
      </w:r>
      <w:r>
        <w:t>：</w:t>
      </w:r>
    </w:p>
    <w:p>
      <w:pPr>
        <w:ind w:firstLine="480" w:firstLineChars="200"/>
      </w:pPr>
      <w:r>
        <w:rPr>
          <w:rFonts w:hint="eastAsia"/>
        </w:rPr>
        <w:t>（1）本工程采用</w:t>
      </w:r>
      <w:r>
        <w:rPr>
          <w:rFonts w:hint="eastAsia"/>
          <w:lang w:val="en-US" w:eastAsia="zh-CN"/>
        </w:rPr>
        <w:t>专业</w:t>
      </w:r>
      <w:r>
        <w:rPr>
          <w:rFonts w:hint="eastAsia"/>
        </w:rPr>
        <w:t>分包形式；</w:t>
      </w:r>
    </w:p>
    <w:p>
      <w:pPr>
        <w:ind w:firstLine="480" w:firstLineChars="200"/>
      </w:pPr>
      <w:r>
        <w:rPr>
          <w:rFonts w:hint="eastAsia"/>
          <w:lang w:val="en-US" w:eastAsia="zh-CN"/>
        </w:rPr>
        <w:t>专业</w:t>
      </w:r>
      <w:r>
        <w:rPr>
          <w:rFonts w:hint="eastAsia"/>
        </w:rPr>
        <w:t>分包范围：为图纸范围内道路废渣、顶管、检查井、接收井、工作井等坑内所有土方装车、外运及回填，具体工程量及边界详见工程量清单表。</w:t>
      </w:r>
    </w:p>
    <w:p>
      <w:pPr>
        <w:ind w:firstLine="480" w:firstLineChars="200"/>
      </w:pPr>
      <w:r>
        <w:rPr>
          <w:rFonts w:hint="eastAsia"/>
        </w:rPr>
        <w:t>（2）分包方应按施工图纸及招标工程量按包干综合单价报价，包括（但不仅限于）完成上述工程范围及内容中所需的劳务、材料、设备、管理、维护、质检（自检）、安全、环保措施（发包人只提供一次安全防护的安拆，其他由承包人自行承担）、临水及临电安装（一级箱由发包人提供，二级箱以下水电由承包人承担）、保险（工程一切险和第三方责任险除外）、利润、缺陷修复、临时设施与临时工程、人员、设备进退场、合同履约过程中突发情况的处理等本合同一切明示或暗示的风险、责任和义务的费用；</w:t>
      </w:r>
    </w:p>
    <w:p>
      <w:pPr>
        <w:ind w:firstLine="480" w:firstLineChars="200"/>
      </w:pPr>
      <w:r>
        <w:rPr>
          <w:rFonts w:hint="eastAsia"/>
        </w:rPr>
        <w:t>（3）投标单位的报价中应充分考虑施工期内人工、价格、其它材料和机械的价格波动风险，在工程结算时一律不再调整。</w:t>
      </w:r>
    </w:p>
    <w:p>
      <w:pPr>
        <w:ind w:firstLine="480" w:firstLineChars="200"/>
      </w:pPr>
      <w:r>
        <w:rPr>
          <w:rFonts w:hint="eastAsia"/>
        </w:rPr>
        <w:t>（4）本次招标的投标单位在提交标书前,应对图纸熟悉，了解现场，对现场工程质量要求、工期要求、土方堆放点、施工现场临近设施、现场管线的埋设、预埋件情况、工序交接完备和符合情况、施工临水临电接驳点、本工程电气系统接驳点，以及工地现场及工地邻近建筑物情况等情况应认为均已详细研究明了，投标报价中已按询价文件和合同条款及施工组织设计中的工程承包范围、质量标准、工期等要求，充分考虑运输故障、气候影响、为保证交付进度所采用的一切技术措施、及施工期间上述的现场情况及周边环境可能出现的不断变化及改变风险等所产生的一切费用和工期的影响，并充分考虑可能降低工效的因素。</w:t>
      </w:r>
    </w:p>
    <w:p>
      <w:pPr>
        <w:ind w:firstLine="2640" w:firstLineChars="1100"/>
      </w:pPr>
    </w:p>
    <w:p>
      <w:pPr>
        <w:ind w:firstLine="2640" w:firstLineChars="1100"/>
      </w:pPr>
      <w:r>
        <w:rPr>
          <w:rFonts w:hint="eastAsia"/>
        </w:rPr>
        <w:t>询价</w:t>
      </w:r>
      <w:r>
        <w:t>人：中机国际工程设计研究院有限责任公司</w:t>
      </w:r>
    </w:p>
    <w:p>
      <w:pPr>
        <w:ind w:firstLine="3960" w:firstLineChars="1650"/>
        <w:sectPr>
          <w:pgSz w:w="11907" w:h="16840"/>
          <w:pgMar w:top="1440" w:right="1797" w:bottom="1440" w:left="1797" w:header="851" w:footer="992" w:gutter="0"/>
          <w:paperSrc w:first="257"/>
          <w:cols w:space="720" w:num="1"/>
          <w:docGrid w:type="linesAndChars" w:linePitch="312" w:charSpace="0"/>
        </w:sectPr>
      </w:pPr>
      <w:r>
        <w:rPr>
          <w:rFonts w:hint="eastAsia"/>
        </w:rPr>
        <w:t>2023</w:t>
      </w:r>
      <w:r>
        <w:t>年</w:t>
      </w:r>
      <w:r>
        <w:rPr>
          <w:rFonts w:hint="eastAsia"/>
          <w:lang w:val="en-US" w:eastAsia="zh-CN"/>
        </w:rPr>
        <w:t>12</w:t>
      </w:r>
      <w:r>
        <w:t>月</w:t>
      </w:r>
      <w:r>
        <w:rPr>
          <w:rFonts w:hint="eastAsia"/>
          <w:lang w:val="en-US" w:eastAsia="zh-CN"/>
        </w:rPr>
        <w:t>19</w:t>
      </w:r>
      <w:r>
        <w:rPr>
          <w:rFonts w:hint="eastAsia"/>
        </w:rPr>
        <w:t>日</w:t>
      </w:r>
    </w:p>
    <w:p>
      <w:pPr>
        <w:numPr>
          <w:ilvl w:val="0"/>
          <w:numId w:val="1"/>
        </w:numPr>
        <w:ind w:firstLine="560" w:firstLineChars="200"/>
        <w:rPr>
          <w:rFonts w:hint="eastAsia"/>
          <w:sz w:val="28"/>
          <w:szCs w:val="28"/>
        </w:rPr>
      </w:pPr>
      <w:r>
        <w:rPr>
          <w:rFonts w:hint="eastAsia"/>
          <w:sz w:val="28"/>
          <w:szCs w:val="28"/>
        </w:rPr>
        <w:t>工程报价单</w:t>
      </w:r>
    </w:p>
    <w:tbl>
      <w:tblPr>
        <w:tblStyle w:val="22"/>
        <w:tblW w:w="140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2"/>
        <w:gridCol w:w="1315"/>
        <w:gridCol w:w="4199"/>
        <w:gridCol w:w="580"/>
        <w:gridCol w:w="996"/>
        <w:gridCol w:w="931"/>
        <w:gridCol w:w="1140"/>
        <w:gridCol w:w="4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3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3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419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项目特征描述</w:t>
            </w:r>
          </w:p>
        </w:tc>
        <w:tc>
          <w:tcPr>
            <w:tcW w:w="5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99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暂定工程量</w:t>
            </w:r>
          </w:p>
        </w:tc>
        <w:tc>
          <w:tcPr>
            <w:tcW w:w="93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含税综合单价</w:t>
            </w:r>
          </w:p>
        </w:tc>
        <w:tc>
          <w:tcPr>
            <w:tcW w:w="11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总价</w:t>
            </w:r>
          </w:p>
        </w:tc>
        <w:tc>
          <w:tcPr>
            <w:tcW w:w="44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4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3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19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58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3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445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6" w:hRule="atLeast"/>
        </w:trPr>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31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土方外运</w:t>
            </w:r>
          </w:p>
        </w:tc>
        <w:tc>
          <w:tcPr>
            <w:tcW w:w="4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1、图纸范围内工作井、接收井的土方装车及外运；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2、与土方工程相关的手续办理及外围关系协调；</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3、按环保要求对场地、运输路线和运输车辆造成的污染进行清洗；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4、按照长沙市雨花区渣土运输管理要求配备足够数量的智能环保车；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5、弃土场地联系（如有弃土场的调整及时通知项目工程部，并及时报备并调整资料；）和渣土证办理（按相关部门要求）；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6、提供运距证明资料和卸土弃土费用相关票据；</w:t>
            </w:r>
          </w:p>
        </w:tc>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w:t>
            </w:r>
            <w:r>
              <w:rPr>
                <w:rFonts w:hint="eastAsia" w:ascii="宋体" w:hAnsi="宋体" w:eastAsia="宋体" w:cs="宋体"/>
                <w:i w:val="0"/>
                <w:iCs w:val="0"/>
                <w:color w:val="000000"/>
                <w:kern w:val="0"/>
                <w:sz w:val="18"/>
                <w:szCs w:val="18"/>
                <w:u w:val="none"/>
                <w:lang w:val="en-US" w:eastAsia="zh-CN" w:bidi="ar"/>
              </w:rPr>
              <w:t>³</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16143.52 </w:t>
            </w:r>
          </w:p>
        </w:tc>
        <w:tc>
          <w:tcPr>
            <w:tcW w:w="931"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p>
        </w:tc>
        <w:tc>
          <w:tcPr>
            <w:tcW w:w="114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p>
        </w:tc>
        <w:tc>
          <w:tcPr>
            <w:tcW w:w="445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1、按照长沙市雨花区渣土运输管理要求配备足够数量的智能环保车，白天工作井挖土时确保车辆能及时在场；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2、土方的开挖、运输等需按8个百分百要求，原则上不能堆放在现场，如特殊情况需要堆放的需经项目部同意并百分百覆盖；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3、如需预留场地内平衡的回填土需报项目生产、技术部验收通过并报商务部核实方量；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4、按环保要求对场地、运输路线和运输车辆造成的污染进行清洗：包括外运渣土车辆出场后，对场地内散落的土石方进行清洗；渣土车产生的场外道路污染清洗；车辆出场清洗干净；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基坑回填级配砂砾</w:t>
            </w:r>
          </w:p>
        </w:tc>
        <w:tc>
          <w:tcPr>
            <w:tcW w:w="4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根据设计图纸和现场交底进行级配砂砾回填，并按回填规范要求逐层夯实；</w:t>
            </w:r>
          </w:p>
        </w:tc>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w:t>
            </w:r>
            <w:r>
              <w:rPr>
                <w:rFonts w:hint="eastAsia" w:ascii="宋体" w:hAnsi="宋体" w:eastAsia="宋体" w:cs="宋体"/>
                <w:i w:val="0"/>
                <w:iCs w:val="0"/>
                <w:color w:val="000000"/>
                <w:kern w:val="0"/>
                <w:sz w:val="18"/>
                <w:szCs w:val="18"/>
                <w:u w:val="none"/>
                <w:lang w:val="en-US" w:eastAsia="zh-CN" w:bidi="ar"/>
              </w:rPr>
              <w:t>³</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6780.28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p>
        </w:tc>
        <w:tc>
          <w:tcPr>
            <w:tcW w:w="114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p>
        </w:tc>
        <w:tc>
          <w:tcPr>
            <w:tcW w:w="44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收入与长沙建设造价相关，为浮动值，本次收入价按2023年9月份信息价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3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土方回填</w:t>
            </w:r>
          </w:p>
        </w:tc>
        <w:tc>
          <w:tcPr>
            <w:tcW w:w="41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根据设计图纸和现场交底进行土方回填，并按回填规范要求逐层夯实；</w:t>
            </w:r>
          </w:p>
        </w:tc>
        <w:tc>
          <w:tcPr>
            <w:tcW w:w="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w:t>
            </w:r>
            <w:r>
              <w:rPr>
                <w:rFonts w:hint="eastAsia" w:ascii="宋体" w:hAnsi="宋体" w:eastAsia="宋体" w:cs="宋体"/>
                <w:i w:val="0"/>
                <w:iCs w:val="0"/>
                <w:color w:val="000000"/>
                <w:kern w:val="0"/>
                <w:sz w:val="18"/>
                <w:szCs w:val="18"/>
                <w:u w:val="none"/>
                <w:lang w:val="en-US" w:eastAsia="zh-CN" w:bidi="ar"/>
              </w:rPr>
              <w:t>³</w:t>
            </w:r>
          </w:p>
        </w:tc>
        <w:tc>
          <w:tcPr>
            <w:tcW w:w="9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2905.83 </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p>
        </w:tc>
        <w:tc>
          <w:tcPr>
            <w:tcW w:w="114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p>
        </w:tc>
        <w:tc>
          <w:tcPr>
            <w:tcW w:w="4452" w:type="dxa"/>
            <w:tcBorders>
              <w:top w:val="single" w:color="000000" w:sz="4" w:space="0"/>
              <w:left w:val="single" w:color="000000" w:sz="4" w:space="0"/>
              <w:bottom w:val="single" w:color="000000" w:sz="4" w:space="0"/>
              <w:right w:val="single" w:color="000000" w:sz="4" w:space="0"/>
            </w:tcBorders>
            <w:noWrap/>
            <w:vAlign w:val="bottom"/>
          </w:tcPr>
          <w:p>
            <w:pPr>
              <w:spacing w:line="240" w:lineRule="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432"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31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挡水墙破除</w:t>
            </w:r>
          </w:p>
        </w:tc>
        <w:tc>
          <w:tcPr>
            <w:tcW w:w="4199"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240" w:lineRule="auto"/>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井口30cm高300mm*360mm挡水墙破除及外运</w:t>
            </w:r>
          </w:p>
        </w:tc>
        <w:tc>
          <w:tcPr>
            <w:tcW w:w="5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m</w:t>
            </w:r>
            <w:r>
              <w:rPr>
                <w:rFonts w:hint="eastAsia" w:ascii="宋体" w:hAnsi="宋体" w:eastAsia="宋体" w:cs="宋体"/>
                <w:i w:val="0"/>
                <w:iCs w:val="0"/>
                <w:color w:val="000000"/>
                <w:kern w:val="0"/>
                <w:sz w:val="18"/>
                <w:szCs w:val="18"/>
                <w:u w:val="none"/>
                <w:lang w:val="en-US" w:eastAsia="zh-CN" w:bidi="ar"/>
              </w:rPr>
              <w:t>³</w:t>
            </w:r>
          </w:p>
        </w:tc>
        <w:tc>
          <w:tcPr>
            <w:tcW w:w="996"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86.69 </w:t>
            </w:r>
          </w:p>
        </w:tc>
        <w:tc>
          <w:tcPr>
            <w:tcW w:w="931"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p>
        </w:tc>
        <w:tc>
          <w:tcPr>
            <w:tcW w:w="1140" w:type="dxa"/>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p>
        </w:tc>
        <w:tc>
          <w:tcPr>
            <w:tcW w:w="4452" w:type="dxa"/>
            <w:tcBorders>
              <w:top w:val="single" w:color="000000" w:sz="4" w:space="0"/>
              <w:left w:val="single" w:color="000000" w:sz="4" w:space="0"/>
              <w:bottom w:val="nil"/>
              <w:right w:val="single" w:color="000000" w:sz="4" w:space="0"/>
            </w:tcBorders>
            <w:noWrap/>
            <w:vAlign w:val="bottom"/>
          </w:tcPr>
          <w:p>
            <w:pPr>
              <w:spacing w:line="240" w:lineRule="auto"/>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45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p>
        </w:tc>
        <w:tc>
          <w:tcPr>
            <w:tcW w:w="4452" w:type="dxa"/>
            <w:tcBorders>
              <w:top w:val="single" w:color="000000" w:sz="4" w:space="0"/>
              <w:left w:val="single" w:color="000000" w:sz="4" w:space="0"/>
              <w:bottom w:val="single" w:color="000000" w:sz="4" w:space="0"/>
              <w:right w:val="single" w:color="000000" w:sz="4" w:space="0"/>
            </w:tcBorders>
            <w:noWrap/>
            <w:vAlign w:val="bottom"/>
          </w:tcPr>
          <w:p>
            <w:pPr>
              <w:spacing w:line="240" w:lineRule="auto"/>
              <w:rPr>
                <w:rFonts w:hint="eastAsia" w:ascii="宋体" w:hAnsi="宋体" w:eastAsia="宋体" w:cs="宋体"/>
                <w:i w:val="0"/>
                <w:iCs w:val="0"/>
                <w:color w:val="000000"/>
                <w:sz w:val="22"/>
                <w:szCs w:val="22"/>
                <w:u w:val="none"/>
              </w:rPr>
            </w:pPr>
          </w:p>
        </w:tc>
      </w:tr>
    </w:tbl>
    <w:p>
      <w:pPr>
        <w:rPr>
          <w:rFonts w:hint="eastAsia"/>
          <w:color w:val="000000"/>
          <w:sz w:val="18"/>
          <w:szCs w:val="18"/>
        </w:rPr>
      </w:pPr>
      <w:r>
        <w:rPr>
          <w:rFonts w:hint="eastAsia"/>
          <w:color w:val="000000"/>
          <w:sz w:val="18"/>
          <w:szCs w:val="18"/>
        </w:rPr>
        <w:br w:type="page"/>
      </w:r>
    </w:p>
    <w:p>
      <w:pPr>
        <w:snapToGrid w:val="0"/>
        <w:rPr>
          <w:rFonts w:hint="eastAsia" w:ascii="宋体" w:hAnsi="宋体" w:cs="宋体"/>
          <w:kern w:val="0"/>
          <w:sz w:val="18"/>
          <w:szCs w:val="18"/>
          <w:lang w:bidi="ar"/>
        </w:rPr>
      </w:pPr>
      <w:r>
        <w:rPr>
          <w:rFonts w:hint="eastAsia"/>
          <w:color w:val="000000"/>
          <w:sz w:val="18"/>
          <w:szCs w:val="18"/>
        </w:rPr>
        <w:t>备注：</w:t>
      </w:r>
    </w:p>
    <w:p>
      <w:pPr>
        <w:keepNext w:val="0"/>
        <w:keepLines w:val="0"/>
        <w:pageBreakBefore w:val="0"/>
        <w:widowControl w:val="0"/>
        <w:kinsoku/>
        <w:wordWrap/>
        <w:overflowPunct/>
        <w:topLinePunct w:val="0"/>
        <w:bidi w:val="0"/>
        <w:snapToGrid w:val="0"/>
        <w:spacing w:line="240" w:lineRule="auto"/>
        <w:textAlignment w:val="auto"/>
        <w:rPr>
          <w:rFonts w:hint="eastAsia" w:ascii="宋体" w:hAnsi="宋体" w:cs="宋体"/>
          <w:kern w:val="0"/>
          <w:sz w:val="18"/>
          <w:szCs w:val="18"/>
          <w:lang w:bidi="ar"/>
        </w:rPr>
      </w:pPr>
      <w:r>
        <w:rPr>
          <w:rFonts w:hint="eastAsia" w:ascii="宋体" w:hAnsi="宋体" w:cs="宋体"/>
          <w:kern w:val="0"/>
          <w:sz w:val="18"/>
          <w:szCs w:val="18"/>
          <w:lang w:val="en-US" w:eastAsia="zh-CN" w:bidi="ar"/>
        </w:rPr>
        <w:t>1</w:t>
      </w:r>
      <w:r>
        <w:rPr>
          <w:rFonts w:hint="eastAsia" w:ascii="宋体" w:hAnsi="宋体" w:cs="宋体"/>
          <w:kern w:val="0"/>
          <w:sz w:val="18"/>
          <w:szCs w:val="18"/>
          <w:lang w:bidi="ar"/>
        </w:rPr>
        <w:t>、以上均为包干综合单价，包括（但不仅限于）完成上述工程范围及内容中所需的劳务、材料、设备、机械、管理、维护、质检（自检）、安全、环保措施（发包人只提供一次安全防护的安拆，其他由承包人自行承担）、临水及临电安装（一级箱由发包人提供，二级箱以下水电由承包人承担）、保险（工程一切险和第三方责任险除外）、利润、缺陷修复、临时设施与临时工程、人员、设备进退场、合同履约过程中突发情况的处理等本合同一切明示或暗示的风险、责任和义务的费用；</w:t>
      </w:r>
    </w:p>
    <w:p>
      <w:pPr>
        <w:keepNext w:val="0"/>
        <w:keepLines w:val="0"/>
        <w:pageBreakBefore w:val="0"/>
        <w:widowControl w:val="0"/>
        <w:kinsoku/>
        <w:wordWrap/>
        <w:overflowPunct/>
        <w:topLinePunct w:val="0"/>
        <w:bidi w:val="0"/>
        <w:snapToGrid w:val="0"/>
        <w:spacing w:line="240" w:lineRule="auto"/>
        <w:textAlignment w:val="auto"/>
        <w:rPr>
          <w:rFonts w:hint="eastAsia" w:ascii="宋体" w:hAnsi="宋体" w:cs="宋体"/>
          <w:kern w:val="0"/>
          <w:sz w:val="18"/>
          <w:szCs w:val="18"/>
          <w:lang w:bidi="ar"/>
        </w:rPr>
      </w:pPr>
      <w:r>
        <w:rPr>
          <w:rFonts w:hint="eastAsia" w:ascii="宋体" w:hAnsi="宋体" w:cs="宋体"/>
          <w:kern w:val="0"/>
          <w:sz w:val="18"/>
          <w:szCs w:val="18"/>
          <w:lang w:bidi="ar"/>
        </w:rPr>
        <w:t xml:space="preserve">2、未填写单价的项目及未列项，视为此项费用已包含在单价中，结算时，此单价不得调整； </w:t>
      </w:r>
    </w:p>
    <w:p>
      <w:pPr>
        <w:keepNext w:val="0"/>
        <w:keepLines w:val="0"/>
        <w:pageBreakBefore w:val="0"/>
        <w:widowControl w:val="0"/>
        <w:kinsoku/>
        <w:wordWrap/>
        <w:overflowPunct/>
        <w:topLinePunct w:val="0"/>
        <w:bidi w:val="0"/>
        <w:snapToGrid w:val="0"/>
        <w:spacing w:line="240" w:lineRule="auto"/>
        <w:textAlignment w:val="auto"/>
        <w:rPr>
          <w:rFonts w:hint="eastAsia" w:ascii="宋体" w:hAnsi="宋体" w:cs="宋体"/>
          <w:kern w:val="0"/>
          <w:sz w:val="18"/>
          <w:szCs w:val="18"/>
          <w:lang w:bidi="ar"/>
        </w:rPr>
      </w:pPr>
      <w:r>
        <w:rPr>
          <w:rFonts w:hint="eastAsia" w:ascii="宋体" w:hAnsi="宋体" w:cs="宋体"/>
          <w:kern w:val="0"/>
          <w:sz w:val="18"/>
          <w:szCs w:val="18"/>
          <w:lang w:bidi="ar"/>
        </w:rPr>
        <w:t>3、无论何种因素的影响，上述包干综合单价在本合同履行期内均不作任何调整；</w:t>
      </w:r>
    </w:p>
    <w:p>
      <w:pPr>
        <w:pStyle w:val="2"/>
        <w:keepNext w:val="0"/>
        <w:keepLines w:val="0"/>
        <w:pageBreakBefore w:val="0"/>
        <w:widowControl w:val="0"/>
        <w:kinsoku/>
        <w:wordWrap/>
        <w:overflowPunct/>
        <w:topLinePunct w:val="0"/>
        <w:bidi w:val="0"/>
        <w:spacing w:line="240" w:lineRule="auto"/>
        <w:textAlignment w:val="auto"/>
        <w:rPr>
          <w:rFonts w:hint="eastAsia" w:ascii="宋体" w:hAnsi="宋体" w:cs="宋体"/>
          <w:kern w:val="0"/>
          <w:sz w:val="18"/>
          <w:szCs w:val="18"/>
          <w:lang w:bidi="ar"/>
        </w:rPr>
      </w:pPr>
      <w:r>
        <w:rPr>
          <w:rFonts w:hint="eastAsia" w:ascii="宋体" w:hAnsi="宋体" w:cs="宋体"/>
          <w:kern w:val="0"/>
          <w:sz w:val="18"/>
          <w:szCs w:val="18"/>
          <w:lang w:bidi="ar"/>
        </w:rPr>
        <w:t>4、工程量为暂定工程量，结算时根据图纸及现场确认重计量</w:t>
      </w:r>
    </w:p>
    <w:p>
      <w:pPr>
        <w:pStyle w:val="2"/>
        <w:keepNext w:val="0"/>
        <w:keepLines w:val="0"/>
        <w:pageBreakBefore w:val="0"/>
        <w:widowControl w:val="0"/>
        <w:kinsoku/>
        <w:wordWrap/>
        <w:overflowPunct/>
        <w:topLinePunct w:val="0"/>
        <w:bidi w:val="0"/>
        <w:spacing w:line="240" w:lineRule="auto"/>
        <w:ind w:firstLine="6440" w:firstLineChars="2300"/>
        <w:textAlignment w:val="auto"/>
        <w:rPr>
          <w:rFonts w:ascii="宋体" w:hAnsi="宋体" w:cs="宋体"/>
          <w:kern w:val="0"/>
          <w:sz w:val="28"/>
          <w:szCs w:val="28"/>
          <w:lang w:bidi="ar"/>
        </w:rPr>
      </w:pPr>
      <w:r>
        <w:rPr>
          <w:rFonts w:hint="eastAsia" w:ascii="宋体" w:hAnsi="宋体" w:cs="宋体"/>
          <w:kern w:val="0"/>
          <w:sz w:val="28"/>
          <w:szCs w:val="28"/>
          <w:lang w:bidi="ar"/>
        </w:rPr>
        <w:t>报价单位：</w:t>
      </w:r>
      <w:r>
        <w:rPr>
          <w:rFonts w:hint="eastAsia" w:ascii="宋体" w:hAnsi="宋体" w:cs="宋体"/>
          <w:kern w:val="0"/>
          <w:sz w:val="28"/>
          <w:szCs w:val="28"/>
          <w:u w:val="single"/>
          <w:lang w:bidi="ar"/>
        </w:rPr>
        <w:t xml:space="preserve">  </w:t>
      </w:r>
      <w:r>
        <w:rPr>
          <w:rFonts w:ascii="宋体" w:hAnsi="宋体" w:cs="宋体"/>
          <w:kern w:val="0"/>
          <w:sz w:val="28"/>
          <w:szCs w:val="28"/>
          <w:u w:val="single"/>
          <w:lang w:bidi="ar"/>
        </w:rPr>
        <w:t xml:space="preserve">                       </w:t>
      </w:r>
      <w:r>
        <w:rPr>
          <w:rFonts w:ascii="宋体" w:hAnsi="宋体" w:cs="宋体"/>
          <w:kern w:val="0"/>
          <w:sz w:val="28"/>
          <w:szCs w:val="28"/>
          <w:lang w:bidi="ar"/>
        </w:rPr>
        <w:t xml:space="preserve">  </w:t>
      </w:r>
    </w:p>
    <w:p>
      <w:pPr>
        <w:snapToGrid w:val="0"/>
        <w:spacing w:line="240" w:lineRule="auto"/>
        <w:jc w:val="center"/>
      </w:pPr>
      <w:r>
        <w:rPr>
          <w:rFonts w:hint="eastAsia" w:ascii="宋体" w:hAnsi="宋体" w:cs="宋体"/>
          <w:kern w:val="0"/>
          <w:sz w:val="28"/>
          <w:szCs w:val="28"/>
          <w:lang w:bidi="ar"/>
        </w:rPr>
        <w:t>时间：</w:t>
      </w:r>
      <w:r>
        <w:rPr>
          <w:sz w:val="18"/>
          <w:szCs w:val="18"/>
        </w:rPr>
        <w:tab/>
      </w:r>
      <w:bookmarkStart w:id="1" w:name="_GoBack"/>
      <w:bookmarkEnd w:id="1"/>
      <w:bookmarkStart w:id="0" w:name="5.3_主要技术要求"/>
      <w:bookmarkEnd w:id="0"/>
    </w:p>
    <w:sectPr>
      <w:footerReference r:id="rId5" w:type="default"/>
      <w:pgSz w:w="16840" w:h="11907" w:orient="landscape"/>
      <w:pgMar w:top="1247" w:right="1440" w:bottom="1247" w:left="1440" w:header="851" w:footer="992" w:gutter="0"/>
      <w:paperSrc/>
      <w:cols w:space="0" w:num="1"/>
      <w:rtlGutter w:val="0"/>
      <w:docGrid w:type="lines" w:linePitch="33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18415" b="1905"/>
              <wp:wrapNone/>
              <wp:docPr id="18"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1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D5X5J0AAAAAMBAAAPAAAAAAAAAAEAIAAAACIAAABkcnMvZG93bnJldi54bWxQ&#10;SwECFAAUAAAACACHTuJAaq2nC8YBAACMAwAADgAAAAAAAAABACAAAAAfAQAAZHJzL2Uyb0RvYy54&#10;bWxQSwUGAAAAAAYABgBZAQAAVwUAAAAA&#10;">
              <v:fill on="f" focussize="0,0"/>
              <v:stroke on="f"/>
              <v:imagedata o:title=""/>
              <o:lock v:ext="edit" aspectratio="f"/>
              <v:textbox inset="0mm,0mm,0mm,0mm" style="mso-fit-shape-to-text:t;">
                <w:txbxContent>
                  <w:p>
                    <w:pPr>
                      <w:pStyle w:val="1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7AE591"/>
    <w:multiLevelType w:val="singleLevel"/>
    <w:tmpl w:val="A17AE591"/>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68"/>
  <w:displayVerticalDrawingGridEvery w:val="2"/>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5Y2JhMDVlMzVjMTg2NmNmZGI2NDg0ZjkxYWVlMTYifQ=="/>
  </w:docVars>
  <w:rsids>
    <w:rsidRoot w:val="00172A27"/>
    <w:rsid w:val="00001BE2"/>
    <w:rsid w:val="00003E6B"/>
    <w:rsid w:val="0001050E"/>
    <w:rsid w:val="00014576"/>
    <w:rsid w:val="00020A6F"/>
    <w:rsid w:val="00021658"/>
    <w:rsid w:val="00024794"/>
    <w:rsid w:val="00027530"/>
    <w:rsid w:val="00027E40"/>
    <w:rsid w:val="000327B4"/>
    <w:rsid w:val="000335E7"/>
    <w:rsid w:val="00033657"/>
    <w:rsid w:val="00037BAE"/>
    <w:rsid w:val="000410F8"/>
    <w:rsid w:val="000436F1"/>
    <w:rsid w:val="00043A91"/>
    <w:rsid w:val="00043C9C"/>
    <w:rsid w:val="00051447"/>
    <w:rsid w:val="000557D5"/>
    <w:rsid w:val="00060D11"/>
    <w:rsid w:val="00062809"/>
    <w:rsid w:val="000648B9"/>
    <w:rsid w:val="00065704"/>
    <w:rsid w:val="00066022"/>
    <w:rsid w:val="00066B58"/>
    <w:rsid w:val="00074AD4"/>
    <w:rsid w:val="00077AD2"/>
    <w:rsid w:val="00081C96"/>
    <w:rsid w:val="0008662B"/>
    <w:rsid w:val="00087CEC"/>
    <w:rsid w:val="000906EF"/>
    <w:rsid w:val="000939A8"/>
    <w:rsid w:val="00093DAF"/>
    <w:rsid w:val="00095A29"/>
    <w:rsid w:val="00095E7D"/>
    <w:rsid w:val="000A0EAB"/>
    <w:rsid w:val="000A109C"/>
    <w:rsid w:val="000A1285"/>
    <w:rsid w:val="000A46C8"/>
    <w:rsid w:val="000A5C42"/>
    <w:rsid w:val="000A7B32"/>
    <w:rsid w:val="000B0483"/>
    <w:rsid w:val="000B31AE"/>
    <w:rsid w:val="000B3C7B"/>
    <w:rsid w:val="000B450B"/>
    <w:rsid w:val="000C1424"/>
    <w:rsid w:val="000C751F"/>
    <w:rsid w:val="000D29C6"/>
    <w:rsid w:val="000D2CE7"/>
    <w:rsid w:val="000D4970"/>
    <w:rsid w:val="000E0CF0"/>
    <w:rsid w:val="000E27FE"/>
    <w:rsid w:val="000E6607"/>
    <w:rsid w:val="000E7094"/>
    <w:rsid w:val="000F1303"/>
    <w:rsid w:val="000F1D91"/>
    <w:rsid w:val="000F1FC8"/>
    <w:rsid w:val="0010126F"/>
    <w:rsid w:val="001129D0"/>
    <w:rsid w:val="00114653"/>
    <w:rsid w:val="001210D4"/>
    <w:rsid w:val="00122F02"/>
    <w:rsid w:val="001263B3"/>
    <w:rsid w:val="0012698E"/>
    <w:rsid w:val="0012787D"/>
    <w:rsid w:val="001353B6"/>
    <w:rsid w:val="00136BD7"/>
    <w:rsid w:val="001372D8"/>
    <w:rsid w:val="001373F7"/>
    <w:rsid w:val="00137516"/>
    <w:rsid w:val="001438C3"/>
    <w:rsid w:val="001452E4"/>
    <w:rsid w:val="001523CD"/>
    <w:rsid w:val="00152B03"/>
    <w:rsid w:val="00153A45"/>
    <w:rsid w:val="001568D7"/>
    <w:rsid w:val="00156E5A"/>
    <w:rsid w:val="00157296"/>
    <w:rsid w:val="00161638"/>
    <w:rsid w:val="001672A3"/>
    <w:rsid w:val="00170D20"/>
    <w:rsid w:val="00172A27"/>
    <w:rsid w:val="00172F20"/>
    <w:rsid w:val="00173D6F"/>
    <w:rsid w:val="001741BA"/>
    <w:rsid w:val="00175517"/>
    <w:rsid w:val="00175CD2"/>
    <w:rsid w:val="00181DE5"/>
    <w:rsid w:val="0018476F"/>
    <w:rsid w:val="00184CB3"/>
    <w:rsid w:val="00185F70"/>
    <w:rsid w:val="00192827"/>
    <w:rsid w:val="00194E85"/>
    <w:rsid w:val="00196625"/>
    <w:rsid w:val="001A06B5"/>
    <w:rsid w:val="001A3977"/>
    <w:rsid w:val="001A736A"/>
    <w:rsid w:val="001B2046"/>
    <w:rsid w:val="001B2DAB"/>
    <w:rsid w:val="001B45BB"/>
    <w:rsid w:val="001B7D56"/>
    <w:rsid w:val="001C0183"/>
    <w:rsid w:val="001C1766"/>
    <w:rsid w:val="001C1E6B"/>
    <w:rsid w:val="001C53F2"/>
    <w:rsid w:val="001C5DA7"/>
    <w:rsid w:val="001C7D4F"/>
    <w:rsid w:val="001D0E1D"/>
    <w:rsid w:val="001D37CA"/>
    <w:rsid w:val="001D3CF4"/>
    <w:rsid w:val="001D3EF1"/>
    <w:rsid w:val="001D4F04"/>
    <w:rsid w:val="001E197B"/>
    <w:rsid w:val="001E77FA"/>
    <w:rsid w:val="001F15EF"/>
    <w:rsid w:val="001F1C55"/>
    <w:rsid w:val="001F36D0"/>
    <w:rsid w:val="0020043B"/>
    <w:rsid w:val="00201B4C"/>
    <w:rsid w:val="00204052"/>
    <w:rsid w:val="00212EF3"/>
    <w:rsid w:val="002133C3"/>
    <w:rsid w:val="002143DC"/>
    <w:rsid w:val="00220906"/>
    <w:rsid w:val="00221B1B"/>
    <w:rsid w:val="00225FC7"/>
    <w:rsid w:val="00233347"/>
    <w:rsid w:val="0023648A"/>
    <w:rsid w:val="00237A3F"/>
    <w:rsid w:val="002433E9"/>
    <w:rsid w:val="00247435"/>
    <w:rsid w:val="00251451"/>
    <w:rsid w:val="00251CA8"/>
    <w:rsid w:val="00254AD7"/>
    <w:rsid w:val="00255860"/>
    <w:rsid w:val="00263A08"/>
    <w:rsid w:val="00270B40"/>
    <w:rsid w:val="00271897"/>
    <w:rsid w:val="00272286"/>
    <w:rsid w:val="0027463A"/>
    <w:rsid w:val="002833CC"/>
    <w:rsid w:val="002906E4"/>
    <w:rsid w:val="002923B1"/>
    <w:rsid w:val="00294707"/>
    <w:rsid w:val="002963AA"/>
    <w:rsid w:val="002A0862"/>
    <w:rsid w:val="002A0C28"/>
    <w:rsid w:val="002A1CCA"/>
    <w:rsid w:val="002A2508"/>
    <w:rsid w:val="002A3EE8"/>
    <w:rsid w:val="002A7CF0"/>
    <w:rsid w:val="002B5096"/>
    <w:rsid w:val="002B611C"/>
    <w:rsid w:val="002B6DA8"/>
    <w:rsid w:val="002B7325"/>
    <w:rsid w:val="002C1B4A"/>
    <w:rsid w:val="002C1FED"/>
    <w:rsid w:val="002C26F9"/>
    <w:rsid w:val="002C3D9D"/>
    <w:rsid w:val="002D6BFB"/>
    <w:rsid w:val="002E0406"/>
    <w:rsid w:val="002E46A6"/>
    <w:rsid w:val="002E65A4"/>
    <w:rsid w:val="0030047C"/>
    <w:rsid w:val="00301A8A"/>
    <w:rsid w:val="003043AA"/>
    <w:rsid w:val="003052B7"/>
    <w:rsid w:val="00311EB4"/>
    <w:rsid w:val="00314D8D"/>
    <w:rsid w:val="00315BCB"/>
    <w:rsid w:val="0031722C"/>
    <w:rsid w:val="00320DBF"/>
    <w:rsid w:val="00320DFF"/>
    <w:rsid w:val="003217A6"/>
    <w:rsid w:val="00326834"/>
    <w:rsid w:val="00326ED3"/>
    <w:rsid w:val="003333DB"/>
    <w:rsid w:val="00336AE7"/>
    <w:rsid w:val="003408B2"/>
    <w:rsid w:val="0034207F"/>
    <w:rsid w:val="00344A51"/>
    <w:rsid w:val="0035128D"/>
    <w:rsid w:val="003526DC"/>
    <w:rsid w:val="00355714"/>
    <w:rsid w:val="003561C8"/>
    <w:rsid w:val="003561DB"/>
    <w:rsid w:val="00356237"/>
    <w:rsid w:val="0036025A"/>
    <w:rsid w:val="00361499"/>
    <w:rsid w:val="00361FA4"/>
    <w:rsid w:val="00370B48"/>
    <w:rsid w:val="00373D57"/>
    <w:rsid w:val="00381921"/>
    <w:rsid w:val="003846B8"/>
    <w:rsid w:val="003846F1"/>
    <w:rsid w:val="00391866"/>
    <w:rsid w:val="00392D8F"/>
    <w:rsid w:val="003947BE"/>
    <w:rsid w:val="00396C02"/>
    <w:rsid w:val="003A03A6"/>
    <w:rsid w:val="003A1400"/>
    <w:rsid w:val="003A21D1"/>
    <w:rsid w:val="003A4C5C"/>
    <w:rsid w:val="003B251E"/>
    <w:rsid w:val="003B31C8"/>
    <w:rsid w:val="003B3705"/>
    <w:rsid w:val="003B56ED"/>
    <w:rsid w:val="003B7BA7"/>
    <w:rsid w:val="003C01A9"/>
    <w:rsid w:val="003C2158"/>
    <w:rsid w:val="003C2592"/>
    <w:rsid w:val="003C7DBE"/>
    <w:rsid w:val="003D0DA8"/>
    <w:rsid w:val="003D2594"/>
    <w:rsid w:val="003D2EE1"/>
    <w:rsid w:val="003D3836"/>
    <w:rsid w:val="003D5800"/>
    <w:rsid w:val="003E191D"/>
    <w:rsid w:val="003E3516"/>
    <w:rsid w:val="003E4526"/>
    <w:rsid w:val="003E45B3"/>
    <w:rsid w:val="003E70A8"/>
    <w:rsid w:val="003F390C"/>
    <w:rsid w:val="003F7B75"/>
    <w:rsid w:val="004022D8"/>
    <w:rsid w:val="0040342C"/>
    <w:rsid w:val="00404978"/>
    <w:rsid w:val="00406848"/>
    <w:rsid w:val="00411A13"/>
    <w:rsid w:val="0041409A"/>
    <w:rsid w:val="00414C7F"/>
    <w:rsid w:val="0041566D"/>
    <w:rsid w:val="00420A05"/>
    <w:rsid w:val="00426874"/>
    <w:rsid w:val="00430B2A"/>
    <w:rsid w:val="004378E7"/>
    <w:rsid w:val="00460B2B"/>
    <w:rsid w:val="00463B05"/>
    <w:rsid w:val="0047368B"/>
    <w:rsid w:val="004744E1"/>
    <w:rsid w:val="0047531D"/>
    <w:rsid w:val="00477225"/>
    <w:rsid w:val="00477DEB"/>
    <w:rsid w:val="00482A9E"/>
    <w:rsid w:val="004856F4"/>
    <w:rsid w:val="00487528"/>
    <w:rsid w:val="0049022A"/>
    <w:rsid w:val="00491166"/>
    <w:rsid w:val="0049441C"/>
    <w:rsid w:val="0049678F"/>
    <w:rsid w:val="004A09AC"/>
    <w:rsid w:val="004A20C2"/>
    <w:rsid w:val="004A6B5C"/>
    <w:rsid w:val="004A735B"/>
    <w:rsid w:val="004A767B"/>
    <w:rsid w:val="004B1854"/>
    <w:rsid w:val="004B2765"/>
    <w:rsid w:val="004B3A9A"/>
    <w:rsid w:val="004B3F07"/>
    <w:rsid w:val="004B5519"/>
    <w:rsid w:val="004C5A53"/>
    <w:rsid w:val="004C71E0"/>
    <w:rsid w:val="004E35C3"/>
    <w:rsid w:val="004E7699"/>
    <w:rsid w:val="004F18F9"/>
    <w:rsid w:val="004F55CB"/>
    <w:rsid w:val="004F74F5"/>
    <w:rsid w:val="0050011F"/>
    <w:rsid w:val="0050023D"/>
    <w:rsid w:val="005002A9"/>
    <w:rsid w:val="00500E6B"/>
    <w:rsid w:val="00504CCE"/>
    <w:rsid w:val="005050E8"/>
    <w:rsid w:val="00505313"/>
    <w:rsid w:val="00511853"/>
    <w:rsid w:val="00511C73"/>
    <w:rsid w:val="00512913"/>
    <w:rsid w:val="00513D61"/>
    <w:rsid w:val="00514C38"/>
    <w:rsid w:val="00521642"/>
    <w:rsid w:val="00524BA5"/>
    <w:rsid w:val="00527186"/>
    <w:rsid w:val="0052798F"/>
    <w:rsid w:val="00532350"/>
    <w:rsid w:val="00532DA9"/>
    <w:rsid w:val="00535F23"/>
    <w:rsid w:val="00536190"/>
    <w:rsid w:val="00537D32"/>
    <w:rsid w:val="005403CD"/>
    <w:rsid w:val="0054762D"/>
    <w:rsid w:val="005476E4"/>
    <w:rsid w:val="00550DDF"/>
    <w:rsid w:val="00550F20"/>
    <w:rsid w:val="00554E53"/>
    <w:rsid w:val="00556F2E"/>
    <w:rsid w:val="005610C8"/>
    <w:rsid w:val="0056206D"/>
    <w:rsid w:val="00563344"/>
    <w:rsid w:val="00563354"/>
    <w:rsid w:val="005701D3"/>
    <w:rsid w:val="00576958"/>
    <w:rsid w:val="00580C0F"/>
    <w:rsid w:val="005813ED"/>
    <w:rsid w:val="00582636"/>
    <w:rsid w:val="00582E4A"/>
    <w:rsid w:val="00586773"/>
    <w:rsid w:val="00587555"/>
    <w:rsid w:val="00592688"/>
    <w:rsid w:val="0059334F"/>
    <w:rsid w:val="00594A7E"/>
    <w:rsid w:val="005A6B4C"/>
    <w:rsid w:val="005B29EA"/>
    <w:rsid w:val="005C529E"/>
    <w:rsid w:val="005D1944"/>
    <w:rsid w:val="005D2C6E"/>
    <w:rsid w:val="005D3B45"/>
    <w:rsid w:val="005D4179"/>
    <w:rsid w:val="005F7756"/>
    <w:rsid w:val="00601F1A"/>
    <w:rsid w:val="00603294"/>
    <w:rsid w:val="00604D17"/>
    <w:rsid w:val="006051D5"/>
    <w:rsid w:val="00605703"/>
    <w:rsid w:val="0061469C"/>
    <w:rsid w:val="00614ACC"/>
    <w:rsid w:val="00614ED7"/>
    <w:rsid w:val="006176A1"/>
    <w:rsid w:val="0062108D"/>
    <w:rsid w:val="00622B27"/>
    <w:rsid w:val="00623046"/>
    <w:rsid w:val="0062584B"/>
    <w:rsid w:val="006262C3"/>
    <w:rsid w:val="006354DB"/>
    <w:rsid w:val="00636C74"/>
    <w:rsid w:val="00644D51"/>
    <w:rsid w:val="006511A1"/>
    <w:rsid w:val="00651FA3"/>
    <w:rsid w:val="00653DC6"/>
    <w:rsid w:val="0066026E"/>
    <w:rsid w:val="00664B55"/>
    <w:rsid w:val="00670D49"/>
    <w:rsid w:val="00671D61"/>
    <w:rsid w:val="00674A3F"/>
    <w:rsid w:val="00674E9B"/>
    <w:rsid w:val="00675097"/>
    <w:rsid w:val="00694616"/>
    <w:rsid w:val="006A00FD"/>
    <w:rsid w:val="006A206B"/>
    <w:rsid w:val="006A470D"/>
    <w:rsid w:val="006A4AD4"/>
    <w:rsid w:val="006A52B7"/>
    <w:rsid w:val="006A6A8E"/>
    <w:rsid w:val="006B1696"/>
    <w:rsid w:val="006B1BE1"/>
    <w:rsid w:val="006B65BF"/>
    <w:rsid w:val="006B6E1A"/>
    <w:rsid w:val="006C47FE"/>
    <w:rsid w:val="006C4927"/>
    <w:rsid w:val="006C672C"/>
    <w:rsid w:val="006C7AFC"/>
    <w:rsid w:val="006C7C91"/>
    <w:rsid w:val="006D3B45"/>
    <w:rsid w:val="006D79A4"/>
    <w:rsid w:val="006E3B03"/>
    <w:rsid w:val="006F1014"/>
    <w:rsid w:val="006F2B48"/>
    <w:rsid w:val="006F5DDF"/>
    <w:rsid w:val="006F730C"/>
    <w:rsid w:val="007013DF"/>
    <w:rsid w:val="0070145A"/>
    <w:rsid w:val="007073CA"/>
    <w:rsid w:val="0071187C"/>
    <w:rsid w:val="00712ED1"/>
    <w:rsid w:val="007139DB"/>
    <w:rsid w:val="00714244"/>
    <w:rsid w:val="00724EEB"/>
    <w:rsid w:val="00734146"/>
    <w:rsid w:val="00740600"/>
    <w:rsid w:val="0075518C"/>
    <w:rsid w:val="00760CE6"/>
    <w:rsid w:val="00760D92"/>
    <w:rsid w:val="007612C9"/>
    <w:rsid w:val="00762460"/>
    <w:rsid w:val="00762BE7"/>
    <w:rsid w:val="00764D4F"/>
    <w:rsid w:val="007719D0"/>
    <w:rsid w:val="00771D11"/>
    <w:rsid w:val="00780B58"/>
    <w:rsid w:val="00781392"/>
    <w:rsid w:val="0078293F"/>
    <w:rsid w:val="007830FD"/>
    <w:rsid w:val="00784B1E"/>
    <w:rsid w:val="007859FE"/>
    <w:rsid w:val="00786C8E"/>
    <w:rsid w:val="00787873"/>
    <w:rsid w:val="007930F9"/>
    <w:rsid w:val="00793592"/>
    <w:rsid w:val="0079482E"/>
    <w:rsid w:val="007A37AE"/>
    <w:rsid w:val="007A3839"/>
    <w:rsid w:val="007A5387"/>
    <w:rsid w:val="007A56DF"/>
    <w:rsid w:val="007A583D"/>
    <w:rsid w:val="007A5D44"/>
    <w:rsid w:val="007A616E"/>
    <w:rsid w:val="007A68EE"/>
    <w:rsid w:val="007A6F03"/>
    <w:rsid w:val="007A758A"/>
    <w:rsid w:val="007A7AB4"/>
    <w:rsid w:val="007B1AC2"/>
    <w:rsid w:val="007B1FB5"/>
    <w:rsid w:val="007B59FE"/>
    <w:rsid w:val="007C1CF9"/>
    <w:rsid w:val="007C3F22"/>
    <w:rsid w:val="007D0B27"/>
    <w:rsid w:val="007E3E85"/>
    <w:rsid w:val="007E4870"/>
    <w:rsid w:val="007E699C"/>
    <w:rsid w:val="007F03A7"/>
    <w:rsid w:val="007F1817"/>
    <w:rsid w:val="007F7A08"/>
    <w:rsid w:val="007F7A86"/>
    <w:rsid w:val="00812009"/>
    <w:rsid w:val="00813CEB"/>
    <w:rsid w:val="008177AE"/>
    <w:rsid w:val="0082181B"/>
    <w:rsid w:val="00825490"/>
    <w:rsid w:val="008260A7"/>
    <w:rsid w:val="00826133"/>
    <w:rsid w:val="00826BFD"/>
    <w:rsid w:val="00831FDE"/>
    <w:rsid w:val="00832270"/>
    <w:rsid w:val="008334B8"/>
    <w:rsid w:val="008356ED"/>
    <w:rsid w:val="00835A44"/>
    <w:rsid w:val="00837622"/>
    <w:rsid w:val="00840523"/>
    <w:rsid w:val="00841F43"/>
    <w:rsid w:val="00842249"/>
    <w:rsid w:val="008529FD"/>
    <w:rsid w:val="0086064F"/>
    <w:rsid w:val="00865313"/>
    <w:rsid w:val="00867812"/>
    <w:rsid w:val="00876862"/>
    <w:rsid w:val="00883C13"/>
    <w:rsid w:val="00884F34"/>
    <w:rsid w:val="008859A7"/>
    <w:rsid w:val="008862BA"/>
    <w:rsid w:val="00892152"/>
    <w:rsid w:val="00897250"/>
    <w:rsid w:val="008A2C64"/>
    <w:rsid w:val="008A3A24"/>
    <w:rsid w:val="008A4E9F"/>
    <w:rsid w:val="008A669F"/>
    <w:rsid w:val="008A7E09"/>
    <w:rsid w:val="008B03E1"/>
    <w:rsid w:val="008B7AA5"/>
    <w:rsid w:val="008C0179"/>
    <w:rsid w:val="008C15FE"/>
    <w:rsid w:val="008C3847"/>
    <w:rsid w:val="008D0557"/>
    <w:rsid w:val="008D1775"/>
    <w:rsid w:val="008D7EC8"/>
    <w:rsid w:val="008E3641"/>
    <w:rsid w:val="008E48C7"/>
    <w:rsid w:val="008F2D98"/>
    <w:rsid w:val="008F4DE3"/>
    <w:rsid w:val="00901E82"/>
    <w:rsid w:val="009037AD"/>
    <w:rsid w:val="00914A64"/>
    <w:rsid w:val="009153B4"/>
    <w:rsid w:val="0092188D"/>
    <w:rsid w:val="00923063"/>
    <w:rsid w:val="00930D11"/>
    <w:rsid w:val="00936A52"/>
    <w:rsid w:val="00943237"/>
    <w:rsid w:val="009449D2"/>
    <w:rsid w:val="00946600"/>
    <w:rsid w:val="00946BEB"/>
    <w:rsid w:val="009644EB"/>
    <w:rsid w:val="00966414"/>
    <w:rsid w:val="00966ED6"/>
    <w:rsid w:val="00971362"/>
    <w:rsid w:val="0097700E"/>
    <w:rsid w:val="00977088"/>
    <w:rsid w:val="00980B63"/>
    <w:rsid w:val="00982575"/>
    <w:rsid w:val="00985245"/>
    <w:rsid w:val="009913DA"/>
    <w:rsid w:val="00994EAE"/>
    <w:rsid w:val="009955F8"/>
    <w:rsid w:val="00996B10"/>
    <w:rsid w:val="009A0AAA"/>
    <w:rsid w:val="009A1FEB"/>
    <w:rsid w:val="009A26BF"/>
    <w:rsid w:val="009A3B57"/>
    <w:rsid w:val="009A52D4"/>
    <w:rsid w:val="009A6968"/>
    <w:rsid w:val="009B024F"/>
    <w:rsid w:val="009B0707"/>
    <w:rsid w:val="009B42D0"/>
    <w:rsid w:val="009B59ED"/>
    <w:rsid w:val="009B75F1"/>
    <w:rsid w:val="009C0282"/>
    <w:rsid w:val="009C1171"/>
    <w:rsid w:val="009C27FB"/>
    <w:rsid w:val="009C2E8C"/>
    <w:rsid w:val="009C35FC"/>
    <w:rsid w:val="009D0CF8"/>
    <w:rsid w:val="009D3A96"/>
    <w:rsid w:val="009D3E23"/>
    <w:rsid w:val="009D4CB2"/>
    <w:rsid w:val="009E0775"/>
    <w:rsid w:val="009E3E61"/>
    <w:rsid w:val="009F25F8"/>
    <w:rsid w:val="009F26C5"/>
    <w:rsid w:val="009F76A5"/>
    <w:rsid w:val="00A01032"/>
    <w:rsid w:val="00A05D60"/>
    <w:rsid w:val="00A06273"/>
    <w:rsid w:val="00A06F50"/>
    <w:rsid w:val="00A13B16"/>
    <w:rsid w:val="00A14202"/>
    <w:rsid w:val="00A1661A"/>
    <w:rsid w:val="00A1684D"/>
    <w:rsid w:val="00A249DB"/>
    <w:rsid w:val="00A30934"/>
    <w:rsid w:val="00A340C3"/>
    <w:rsid w:val="00A379B9"/>
    <w:rsid w:val="00A54274"/>
    <w:rsid w:val="00A5478F"/>
    <w:rsid w:val="00A55AE7"/>
    <w:rsid w:val="00A57A32"/>
    <w:rsid w:val="00A63935"/>
    <w:rsid w:val="00A72B24"/>
    <w:rsid w:val="00A751C6"/>
    <w:rsid w:val="00A75E2E"/>
    <w:rsid w:val="00A778FB"/>
    <w:rsid w:val="00A80A71"/>
    <w:rsid w:val="00A81423"/>
    <w:rsid w:val="00A823EF"/>
    <w:rsid w:val="00A82A50"/>
    <w:rsid w:val="00A83263"/>
    <w:rsid w:val="00A84672"/>
    <w:rsid w:val="00A84900"/>
    <w:rsid w:val="00A8596E"/>
    <w:rsid w:val="00A86A61"/>
    <w:rsid w:val="00A91082"/>
    <w:rsid w:val="00A91635"/>
    <w:rsid w:val="00A9197A"/>
    <w:rsid w:val="00A9467C"/>
    <w:rsid w:val="00AA02C3"/>
    <w:rsid w:val="00AA713B"/>
    <w:rsid w:val="00AB11A0"/>
    <w:rsid w:val="00AB1ADC"/>
    <w:rsid w:val="00AB6ACB"/>
    <w:rsid w:val="00AB6D15"/>
    <w:rsid w:val="00AC2A5E"/>
    <w:rsid w:val="00AC73A6"/>
    <w:rsid w:val="00AD0EEF"/>
    <w:rsid w:val="00AD19DC"/>
    <w:rsid w:val="00B012DC"/>
    <w:rsid w:val="00B037B5"/>
    <w:rsid w:val="00B0778B"/>
    <w:rsid w:val="00B1704D"/>
    <w:rsid w:val="00B2232E"/>
    <w:rsid w:val="00B2465F"/>
    <w:rsid w:val="00B24B9D"/>
    <w:rsid w:val="00B3018B"/>
    <w:rsid w:val="00B31406"/>
    <w:rsid w:val="00B3370F"/>
    <w:rsid w:val="00B33B9E"/>
    <w:rsid w:val="00B33D55"/>
    <w:rsid w:val="00B33E0F"/>
    <w:rsid w:val="00B3497F"/>
    <w:rsid w:val="00B3743F"/>
    <w:rsid w:val="00B428CA"/>
    <w:rsid w:val="00B47AAC"/>
    <w:rsid w:val="00B47C9B"/>
    <w:rsid w:val="00B506EA"/>
    <w:rsid w:val="00B51518"/>
    <w:rsid w:val="00B52711"/>
    <w:rsid w:val="00B5422C"/>
    <w:rsid w:val="00B54C89"/>
    <w:rsid w:val="00B62202"/>
    <w:rsid w:val="00B6288A"/>
    <w:rsid w:val="00B6627C"/>
    <w:rsid w:val="00B66838"/>
    <w:rsid w:val="00B67D91"/>
    <w:rsid w:val="00B71F04"/>
    <w:rsid w:val="00B72CFC"/>
    <w:rsid w:val="00B74720"/>
    <w:rsid w:val="00B75962"/>
    <w:rsid w:val="00B7617A"/>
    <w:rsid w:val="00B83A1E"/>
    <w:rsid w:val="00B84E38"/>
    <w:rsid w:val="00B8735A"/>
    <w:rsid w:val="00B92549"/>
    <w:rsid w:val="00B947B1"/>
    <w:rsid w:val="00B94EC4"/>
    <w:rsid w:val="00B964F9"/>
    <w:rsid w:val="00BA3471"/>
    <w:rsid w:val="00BB022B"/>
    <w:rsid w:val="00BB0662"/>
    <w:rsid w:val="00BB241B"/>
    <w:rsid w:val="00BB6FC7"/>
    <w:rsid w:val="00BD6873"/>
    <w:rsid w:val="00BE030D"/>
    <w:rsid w:val="00BE1816"/>
    <w:rsid w:val="00BE1CF9"/>
    <w:rsid w:val="00BE798C"/>
    <w:rsid w:val="00BF18BA"/>
    <w:rsid w:val="00BF42E4"/>
    <w:rsid w:val="00BF4611"/>
    <w:rsid w:val="00C01AC1"/>
    <w:rsid w:val="00C07A29"/>
    <w:rsid w:val="00C115C0"/>
    <w:rsid w:val="00C11A43"/>
    <w:rsid w:val="00C17890"/>
    <w:rsid w:val="00C21E0D"/>
    <w:rsid w:val="00C307A0"/>
    <w:rsid w:val="00C37C8E"/>
    <w:rsid w:val="00C404C9"/>
    <w:rsid w:val="00C40D69"/>
    <w:rsid w:val="00C42EB6"/>
    <w:rsid w:val="00C44C1E"/>
    <w:rsid w:val="00C45E3E"/>
    <w:rsid w:val="00C52324"/>
    <w:rsid w:val="00C53C5D"/>
    <w:rsid w:val="00C5651F"/>
    <w:rsid w:val="00C57389"/>
    <w:rsid w:val="00C6301D"/>
    <w:rsid w:val="00C66244"/>
    <w:rsid w:val="00C7180C"/>
    <w:rsid w:val="00C75747"/>
    <w:rsid w:val="00C77535"/>
    <w:rsid w:val="00C80499"/>
    <w:rsid w:val="00C8058E"/>
    <w:rsid w:val="00C83540"/>
    <w:rsid w:val="00C85025"/>
    <w:rsid w:val="00C86165"/>
    <w:rsid w:val="00C90208"/>
    <w:rsid w:val="00C90DE4"/>
    <w:rsid w:val="00C92B53"/>
    <w:rsid w:val="00C9452D"/>
    <w:rsid w:val="00CA0238"/>
    <w:rsid w:val="00CA0B07"/>
    <w:rsid w:val="00CA4224"/>
    <w:rsid w:val="00CB449B"/>
    <w:rsid w:val="00CB563B"/>
    <w:rsid w:val="00CB70D1"/>
    <w:rsid w:val="00CC469F"/>
    <w:rsid w:val="00CC6417"/>
    <w:rsid w:val="00CD058E"/>
    <w:rsid w:val="00CD0C35"/>
    <w:rsid w:val="00CD67B8"/>
    <w:rsid w:val="00CE08D6"/>
    <w:rsid w:val="00CF5017"/>
    <w:rsid w:val="00D025DB"/>
    <w:rsid w:val="00D03039"/>
    <w:rsid w:val="00D04D4E"/>
    <w:rsid w:val="00D100BF"/>
    <w:rsid w:val="00D1730F"/>
    <w:rsid w:val="00D2037B"/>
    <w:rsid w:val="00D210D8"/>
    <w:rsid w:val="00D335B8"/>
    <w:rsid w:val="00D3388D"/>
    <w:rsid w:val="00D3602A"/>
    <w:rsid w:val="00D417D1"/>
    <w:rsid w:val="00D4456F"/>
    <w:rsid w:val="00D45DC3"/>
    <w:rsid w:val="00D47C2A"/>
    <w:rsid w:val="00D516CF"/>
    <w:rsid w:val="00D61A41"/>
    <w:rsid w:val="00D66ABD"/>
    <w:rsid w:val="00D66F97"/>
    <w:rsid w:val="00D70701"/>
    <w:rsid w:val="00D7388E"/>
    <w:rsid w:val="00D73CE3"/>
    <w:rsid w:val="00D75B65"/>
    <w:rsid w:val="00D831CF"/>
    <w:rsid w:val="00D85B4E"/>
    <w:rsid w:val="00D92E60"/>
    <w:rsid w:val="00D949D1"/>
    <w:rsid w:val="00D95DA7"/>
    <w:rsid w:val="00D962A9"/>
    <w:rsid w:val="00DA068D"/>
    <w:rsid w:val="00DA162B"/>
    <w:rsid w:val="00DA2397"/>
    <w:rsid w:val="00DA395B"/>
    <w:rsid w:val="00DA679F"/>
    <w:rsid w:val="00DB3E6A"/>
    <w:rsid w:val="00DC05FD"/>
    <w:rsid w:val="00DC3336"/>
    <w:rsid w:val="00DC3C2D"/>
    <w:rsid w:val="00DC427E"/>
    <w:rsid w:val="00DD2BBA"/>
    <w:rsid w:val="00DE20F2"/>
    <w:rsid w:val="00DF0B0B"/>
    <w:rsid w:val="00DF167C"/>
    <w:rsid w:val="00DF1A86"/>
    <w:rsid w:val="00DF3825"/>
    <w:rsid w:val="00DF4738"/>
    <w:rsid w:val="00E03479"/>
    <w:rsid w:val="00E03A42"/>
    <w:rsid w:val="00E03D32"/>
    <w:rsid w:val="00E04CDB"/>
    <w:rsid w:val="00E06703"/>
    <w:rsid w:val="00E06DCD"/>
    <w:rsid w:val="00E10DFC"/>
    <w:rsid w:val="00E17696"/>
    <w:rsid w:val="00E17AD1"/>
    <w:rsid w:val="00E328AC"/>
    <w:rsid w:val="00E33611"/>
    <w:rsid w:val="00E341AC"/>
    <w:rsid w:val="00E348EC"/>
    <w:rsid w:val="00E357EE"/>
    <w:rsid w:val="00E41AB6"/>
    <w:rsid w:val="00E437E6"/>
    <w:rsid w:val="00E46B0A"/>
    <w:rsid w:val="00E53C5C"/>
    <w:rsid w:val="00E543D8"/>
    <w:rsid w:val="00E54B0A"/>
    <w:rsid w:val="00E55F0E"/>
    <w:rsid w:val="00E60DCF"/>
    <w:rsid w:val="00E63650"/>
    <w:rsid w:val="00E64267"/>
    <w:rsid w:val="00E64A00"/>
    <w:rsid w:val="00E71CC5"/>
    <w:rsid w:val="00E7223D"/>
    <w:rsid w:val="00E728CE"/>
    <w:rsid w:val="00E73B6B"/>
    <w:rsid w:val="00E761D3"/>
    <w:rsid w:val="00E763EA"/>
    <w:rsid w:val="00E8185D"/>
    <w:rsid w:val="00E83372"/>
    <w:rsid w:val="00E902FC"/>
    <w:rsid w:val="00E95121"/>
    <w:rsid w:val="00EA0507"/>
    <w:rsid w:val="00EA2297"/>
    <w:rsid w:val="00EA653E"/>
    <w:rsid w:val="00EA7A75"/>
    <w:rsid w:val="00EB08F9"/>
    <w:rsid w:val="00EB11D7"/>
    <w:rsid w:val="00EB1296"/>
    <w:rsid w:val="00EB1D0B"/>
    <w:rsid w:val="00EB276A"/>
    <w:rsid w:val="00EB312E"/>
    <w:rsid w:val="00EB3D29"/>
    <w:rsid w:val="00EB7256"/>
    <w:rsid w:val="00EB7318"/>
    <w:rsid w:val="00EC374A"/>
    <w:rsid w:val="00EC599A"/>
    <w:rsid w:val="00EC59F6"/>
    <w:rsid w:val="00EC7C7C"/>
    <w:rsid w:val="00ED2FA5"/>
    <w:rsid w:val="00ED31BD"/>
    <w:rsid w:val="00ED57AD"/>
    <w:rsid w:val="00ED660B"/>
    <w:rsid w:val="00EE0935"/>
    <w:rsid w:val="00EE1CA3"/>
    <w:rsid w:val="00EE517C"/>
    <w:rsid w:val="00EF164C"/>
    <w:rsid w:val="00EF2227"/>
    <w:rsid w:val="00EF5DE8"/>
    <w:rsid w:val="00F041F9"/>
    <w:rsid w:val="00F05C64"/>
    <w:rsid w:val="00F102E7"/>
    <w:rsid w:val="00F14B90"/>
    <w:rsid w:val="00F15978"/>
    <w:rsid w:val="00F207FE"/>
    <w:rsid w:val="00F20EBD"/>
    <w:rsid w:val="00F307DE"/>
    <w:rsid w:val="00F31B72"/>
    <w:rsid w:val="00F36F6D"/>
    <w:rsid w:val="00F41429"/>
    <w:rsid w:val="00F41D73"/>
    <w:rsid w:val="00F43A17"/>
    <w:rsid w:val="00F46DA4"/>
    <w:rsid w:val="00F520AA"/>
    <w:rsid w:val="00F541A7"/>
    <w:rsid w:val="00F545BA"/>
    <w:rsid w:val="00F55C07"/>
    <w:rsid w:val="00F56EF1"/>
    <w:rsid w:val="00F57229"/>
    <w:rsid w:val="00F61C87"/>
    <w:rsid w:val="00F6597C"/>
    <w:rsid w:val="00F668EC"/>
    <w:rsid w:val="00F74272"/>
    <w:rsid w:val="00F761A0"/>
    <w:rsid w:val="00F8230A"/>
    <w:rsid w:val="00F841FE"/>
    <w:rsid w:val="00F93876"/>
    <w:rsid w:val="00F9447B"/>
    <w:rsid w:val="00F94937"/>
    <w:rsid w:val="00F97311"/>
    <w:rsid w:val="00FA06BC"/>
    <w:rsid w:val="00FB6B63"/>
    <w:rsid w:val="00FC31AC"/>
    <w:rsid w:val="00FC38D5"/>
    <w:rsid w:val="00FC634A"/>
    <w:rsid w:val="00FD1E15"/>
    <w:rsid w:val="00FD3C78"/>
    <w:rsid w:val="00FE1B15"/>
    <w:rsid w:val="00FE780D"/>
    <w:rsid w:val="00FF5F5C"/>
    <w:rsid w:val="00FF706E"/>
    <w:rsid w:val="01080D71"/>
    <w:rsid w:val="012966D3"/>
    <w:rsid w:val="012B7DB4"/>
    <w:rsid w:val="01415F73"/>
    <w:rsid w:val="014D2022"/>
    <w:rsid w:val="015A30F5"/>
    <w:rsid w:val="015D28C4"/>
    <w:rsid w:val="016A1FFA"/>
    <w:rsid w:val="01725572"/>
    <w:rsid w:val="018540B1"/>
    <w:rsid w:val="01BB7D87"/>
    <w:rsid w:val="01DF380B"/>
    <w:rsid w:val="02072BA6"/>
    <w:rsid w:val="021101AE"/>
    <w:rsid w:val="02305E9A"/>
    <w:rsid w:val="02604BF8"/>
    <w:rsid w:val="026C2FE2"/>
    <w:rsid w:val="027113B2"/>
    <w:rsid w:val="02972E3B"/>
    <w:rsid w:val="02C97E0B"/>
    <w:rsid w:val="02DA70B8"/>
    <w:rsid w:val="02E826DE"/>
    <w:rsid w:val="031775FE"/>
    <w:rsid w:val="03AA1ABE"/>
    <w:rsid w:val="03C019C2"/>
    <w:rsid w:val="03E61A12"/>
    <w:rsid w:val="041E712D"/>
    <w:rsid w:val="04367E92"/>
    <w:rsid w:val="04581FFF"/>
    <w:rsid w:val="048542FE"/>
    <w:rsid w:val="04932B46"/>
    <w:rsid w:val="04B81BBB"/>
    <w:rsid w:val="04BC0118"/>
    <w:rsid w:val="05164B1B"/>
    <w:rsid w:val="05281088"/>
    <w:rsid w:val="0534294A"/>
    <w:rsid w:val="0539360E"/>
    <w:rsid w:val="053F2CF9"/>
    <w:rsid w:val="054F6CCC"/>
    <w:rsid w:val="056C57A4"/>
    <w:rsid w:val="05D55D22"/>
    <w:rsid w:val="061205DA"/>
    <w:rsid w:val="06261817"/>
    <w:rsid w:val="065B513E"/>
    <w:rsid w:val="065B66BC"/>
    <w:rsid w:val="066912BB"/>
    <w:rsid w:val="067656CB"/>
    <w:rsid w:val="06C56BB7"/>
    <w:rsid w:val="06CA01F7"/>
    <w:rsid w:val="06F40BA3"/>
    <w:rsid w:val="07283306"/>
    <w:rsid w:val="073E23B5"/>
    <w:rsid w:val="0745454A"/>
    <w:rsid w:val="0746024C"/>
    <w:rsid w:val="0752582B"/>
    <w:rsid w:val="075E3DE8"/>
    <w:rsid w:val="07985AF0"/>
    <w:rsid w:val="07A514A4"/>
    <w:rsid w:val="07E74C5B"/>
    <w:rsid w:val="07F355F7"/>
    <w:rsid w:val="07F8346F"/>
    <w:rsid w:val="08001FA1"/>
    <w:rsid w:val="08052C0C"/>
    <w:rsid w:val="080A04C9"/>
    <w:rsid w:val="08195271"/>
    <w:rsid w:val="084C087B"/>
    <w:rsid w:val="0858393B"/>
    <w:rsid w:val="0862234F"/>
    <w:rsid w:val="087D401C"/>
    <w:rsid w:val="08865412"/>
    <w:rsid w:val="08F1003F"/>
    <w:rsid w:val="091A1F4F"/>
    <w:rsid w:val="09280E68"/>
    <w:rsid w:val="09495FD9"/>
    <w:rsid w:val="0949749D"/>
    <w:rsid w:val="09622FBF"/>
    <w:rsid w:val="09684D84"/>
    <w:rsid w:val="09906AF5"/>
    <w:rsid w:val="09B557E3"/>
    <w:rsid w:val="09D019F9"/>
    <w:rsid w:val="09E045AF"/>
    <w:rsid w:val="0A115317"/>
    <w:rsid w:val="0A1A0522"/>
    <w:rsid w:val="0A2F6BB4"/>
    <w:rsid w:val="0A720A79"/>
    <w:rsid w:val="0A7B5CDA"/>
    <w:rsid w:val="0A937154"/>
    <w:rsid w:val="0A9A6632"/>
    <w:rsid w:val="0AAC5649"/>
    <w:rsid w:val="0B270647"/>
    <w:rsid w:val="0B302568"/>
    <w:rsid w:val="0B3352F3"/>
    <w:rsid w:val="0B461D54"/>
    <w:rsid w:val="0B503622"/>
    <w:rsid w:val="0B7118F0"/>
    <w:rsid w:val="0B751631"/>
    <w:rsid w:val="0BC30BF8"/>
    <w:rsid w:val="0BF8477C"/>
    <w:rsid w:val="0C170353"/>
    <w:rsid w:val="0C286081"/>
    <w:rsid w:val="0C3A711E"/>
    <w:rsid w:val="0C5858BE"/>
    <w:rsid w:val="0C9706E6"/>
    <w:rsid w:val="0CA13A0E"/>
    <w:rsid w:val="0CF875E4"/>
    <w:rsid w:val="0D0909B0"/>
    <w:rsid w:val="0D0B1E57"/>
    <w:rsid w:val="0D1F6715"/>
    <w:rsid w:val="0D28444D"/>
    <w:rsid w:val="0D4D0126"/>
    <w:rsid w:val="0D6A7A58"/>
    <w:rsid w:val="0DA03213"/>
    <w:rsid w:val="0DB03ACA"/>
    <w:rsid w:val="0DD3625C"/>
    <w:rsid w:val="0DFB2236"/>
    <w:rsid w:val="0E464BD7"/>
    <w:rsid w:val="0E5C6E7F"/>
    <w:rsid w:val="0E780960"/>
    <w:rsid w:val="0E897AFC"/>
    <w:rsid w:val="0EAC29F3"/>
    <w:rsid w:val="0EE10EB6"/>
    <w:rsid w:val="0F1E7C9F"/>
    <w:rsid w:val="0F1F090C"/>
    <w:rsid w:val="0F2F0A67"/>
    <w:rsid w:val="0F601C13"/>
    <w:rsid w:val="0F7F38AC"/>
    <w:rsid w:val="0F997E99"/>
    <w:rsid w:val="0FAE2C51"/>
    <w:rsid w:val="0FB567C4"/>
    <w:rsid w:val="0FC11011"/>
    <w:rsid w:val="0FC43B23"/>
    <w:rsid w:val="0FC549B5"/>
    <w:rsid w:val="0FD37F74"/>
    <w:rsid w:val="0FE1560B"/>
    <w:rsid w:val="100A6B1F"/>
    <w:rsid w:val="101151B5"/>
    <w:rsid w:val="103E03EC"/>
    <w:rsid w:val="10A35CEA"/>
    <w:rsid w:val="10BB42D5"/>
    <w:rsid w:val="110358F5"/>
    <w:rsid w:val="11166E3C"/>
    <w:rsid w:val="113E700D"/>
    <w:rsid w:val="11655CFA"/>
    <w:rsid w:val="119B2699"/>
    <w:rsid w:val="119D4145"/>
    <w:rsid w:val="11DD58BE"/>
    <w:rsid w:val="11E24663"/>
    <w:rsid w:val="11F215A8"/>
    <w:rsid w:val="11F73634"/>
    <w:rsid w:val="12073D10"/>
    <w:rsid w:val="121C0AD8"/>
    <w:rsid w:val="123319CC"/>
    <w:rsid w:val="12851972"/>
    <w:rsid w:val="12AE21CD"/>
    <w:rsid w:val="12B86998"/>
    <w:rsid w:val="12E17CA7"/>
    <w:rsid w:val="131A16B7"/>
    <w:rsid w:val="13221CAD"/>
    <w:rsid w:val="134A2D6B"/>
    <w:rsid w:val="137529EC"/>
    <w:rsid w:val="13D34EB0"/>
    <w:rsid w:val="13E94EE7"/>
    <w:rsid w:val="13F15F9D"/>
    <w:rsid w:val="13FA122E"/>
    <w:rsid w:val="140404BC"/>
    <w:rsid w:val="1410600A"/>
    <w:rsid w:val="141A1B3F"/>
    <w:rsid w:val="14496E47"/>
    <w:rsid w:val="14543A5A"/>
    <w:rsid w:val="149216B0"/>
    <w:rsid w:val="14CD6A7E"/>
    <w:rsid w:val="14E3619A"/>
    <w:rsid w:val="152F409E"/>
    <w:rsid w:val="153E15CC"/>
    <w:rsid w:val="153E636F"/>
    <w:rsid w:val="154B15E9"/>
    <w:rsid w:val="156A6900"/>
    <w:rsid w:val="15727F79"/>
    <w:rsid w:val="15A31412"/>
    <w:rsid w:val="15D32540"/>
    <w:rsid w:val="1604331F"/>
    <w:rsid w:val="164C2B15"/>
    <w:rsid w:val="16AE6389"/>
    <w:rsid w:val="16CD25BE"/>
    <w:rsid w:val="16CF28FD"/>
    <w:rsid w:val="16D063BD"/>
    <w:rsid w:val="16E67BBA"/>
    <w:rsid w:val="170C67E3"/>
    <w:rsid w:val="17363097"/>
    <w:rsid w:val="174834B8"/>
    <w:rsid w:val="174D4932"/>
    <w:rsid w:val="17753963"/>
    <w:rsid w:val="17755D40"/>
    <w:rsid w:val="17A6498F"/>
    <w:rsid w:val="17B37E3A"/>
    <w:rsid w:val="17D32472"/>
    <w:rsid w:val="17F83513"/>
    <w:rsid w:val="180900D9"/>
    <w:rsid w:val="18107DB7"/>
    <w:rsid w:val="18145222"/>
    <w:rsid w:val="18495532"/>
    <w:rsid w:val="18617B09"/>
    <w:rsid w:val="18724DDC"/>
    <w:rsid w:val="18725EB1"/>
    <w:rsid w:val="189F23A3"/>
    <w:rsid w:val="18BC3ABC"/>
    <w:rsid w:val="18C32D70"/>
    <w:rsid w:val="18D76016"/>
    <w:rsid w:val="1915006B"/>
    <w:rsid w:val="19173806"/>
    <w:rsid w:val="192A24B0"/>
    <w:rsid w:val="19306F86"/>
    <w:rsid w:val="19471596"/>
    <w:rsid w:val="194B485D"/>
    <w:rsid w:val="194D653C"/>
    <w:rsid w:val="196247B4"/>
    <w:rsid w:val="19CA6886"/>
    <w:rsid w:val="19D96CF4"/>
    <w:rsid w:val="19F0656B"/>
    <w:rsid w:val="1A233F54"/>
    <w:rsid w:val="1A341F9E"/>
    <w:rsid w:val="1A460A73"/>
    <w:rsid w:val="1A6024B3"/>
    <w:rsid w:val="1A72202D"/>
    <w:rsid w:val="1B0C06B1"/>
    <w:rsid w:val="1B0C7506"/>
    <w:rsid w:val="1B0F3B2F"/>
    <w:rsid w:val="1B456172"/>
    <w:rsid w:val="1B553011"/>
    <w:rsid w:val="1B6578E5"/>
    <w:rsid w:val="1B8A0E09"/>
    <w:rsid w:val="1B8A1DA2"/>
    <w:rsid w:val="1B8E3EB6"/>
    <w:rsid w:val="1B984F2A"/>
    <w:rsid w:val="1BDC4D70"/>
    <w:rsid w:val="1BE704C7"/>
    <w:rsid w:val="1C2C2E03"/>
    <w:rsid w:val="1C42261E"/>
    <w:rsid w:val="1C5B187D"/>
    <w:rsid w:val="1C660E89"/>
    <w:rsid w:val="1C9338F9"/>
    <w:rsid w:val="1CA96446"/>
    <w:rsid w:val="1CAF484D"/>
    <w:rsid w:val="1CAF66EA"/>
    <w:rsid w:val="1CC77487"/>
    <w:rsid w:val="1CCC4F33"/>
    <w:rsid w:val="1CCD4B1E"/>
    <w:rsid w:val="1CD551A2"/>
    <w:rsid w:val="1CFD5C2A"/>
    <w:rsid w:val="1D1207C0"/>
    <w:rsid w:val="1D471397"/>
    <w:rsid w:val="1D50442C"/>
    <w:rsid w:val="1D533A81"/>
    <w:rsid w:val="1D613211"/>
    <w:rsid w:val="1D6D295F"/>
    <w:rsid w:val="1D79364B"/>
    <w:rsid w:val="1D7F0E0A"/>
    <w:rsid w:val="1D9D3140"/>
    <w:rsid w:val="1D9F24F2"/>
    <w:rsid w:val="1DAF114A"/>
    <w:rsid w:val="1DB91913"/>
    <w:rsid w:val="1DC437BF"/>
    <w:rsid w:val="1DE23D51"/>
    <w:rsid w:val="1DF351B1"/>
    <w:rsid w:val="1DF74A72"/>
    <w:rsid w:val="1E150A42"/>
    <w:rsid w:val="1E153196"/>
    <w:rsid w:val="1E2B14CC"/>
    <w:rsid w:val="1E6518B2"/>
    <w:rsid w:val="1E9460A6"/>
    <w:rsid w:val="1EB219D3"/>
    <w:rsid w:val="1EBA5B6E"/>
    <w:rsid w:val="1EBA763D"/>
    <w:rsid w:val="1F171BEA"/>
    <w:rsid w:val="1F1A15EF"/>
    <w:rsid w:val="1F35391A"/>
    <w:rsid w:val="1F7B24F0"/>
    <w:rsid w:val="1F93024E"/>
    <w:rsid w:val="1F940ACA"/>
    <w:rsid w:val="1FA03940"/>
    <w:rsid w:val="1FC361FB"/>
    <w:rsid w:val="1FD56FA5"/>
    <w:rsid w:val="1FE1186B"/>
    <w:rsid w:val="1FE7311C"/>
    <w:rsid w:val="200D3323"/>
    <w:rsid w:val="20433A8B"/>
    <w:rsid w:val="20626E13"/>
    <w:rsid w:val="20687A91"/>
    <w:rsid w:val="20745E37"/>
    <w:rsid w:val="20857C79"/>
    <w:rsid w:val="20A6688C"/>
    <w:rsid w:val="20B0550A"/>
    <w:rsid w:val="20B34F4A"/>
    <w:rsid w:val="20D10E14"/>
    <w:rsid w:val="20FD3500"/>
    <w:rsid w:val="2147140C"/>
    <w:rsid w:val="21544B8C"/>
    <w:rsid w:val="219D4250"/>
    <w:rsid w:val="21B23798"/>
    <w:rsid w:val="21C1744D"/>
    <w:rsid w:val="21D442FC"/>
    <w:rsid w:val="222C58BA"/>
    <w:rsid w:val="22335E2E"/>
    <w:rsid w:val="22547173"/>
    <w:rsid w:val="225760F5"/>
    <w:rsid w:val="228C3698"/>
    <w:rsid w:val="22C64349"/>
    <w:rsid w:val="22EA0727"/>
    <w:rsid w:val="22EA0C91"/>
    <w:rsid w:val="22F35743"/>
    <w:rsid w:val="23192085"/>
    <w:rsid w:val="234A5D12"/>
    <w:rsid w:val="23661565"/>
    <w:rsid w:val="23756D60"/>
    <w:rsid w:val="23827E6A"/>
    <w:rsid w:val="239E264B"/>
    <w:rsid w:val="23ED736E"/>
    <w:rsid w:val="242661AB"/>
    <w:rsid w:val="2458449B"/>
    <w:rsid w:val="245C4117"/>
    <w:rsid w:val="24893E03"/>
    <w:rsid w:val="24961E90"/>
    <w:rsid w:val="24F94DA8"/>
    <w:rsid w:val="25040A4F"/>
    <w:rsid w:val="250C6F1D"/>
    <w:rsid w:val="25190C63"/>
    <w:rsid w:val="254863F0"/>
    <w:rsid w:val="25551EDD"/>
    <w:rsid w:val="256573CE"/>
    <w:rsid w:val="25675CC1"/>
    <w:rsid w:val="25A37DA8"/>
    <w:rsid w:val="26042C10"/>
    <w:rsid w:val="2650551C"/>
    <w:rsid w:val="267B5ADF"/>
    <w:rsid w:val="26C31DD2"/>
    <w:rsid w:val="26DF459D"/>
    <w:rsid w:val="26F30856"/>
    <w:rsid w:val="26FA28C2"/>
    <w:rsid w:val="26FF1FCA"/>
    <w:rsid w:val="270920F1"/>
    <w:rsid w:val="270D37AA"/>
    <w:rsid w:val="272A05A2"/>
    <w:rsid w:val="273F643A"/>
    <w:rsid w:val="27513F9F"/>
    <w:rsid w:val="275D50BD"/>
    <w:rsid w:val="2762209B"/>
    <w:rsid w:val="27721645"/>
    <w:rsid w:val="27AA237F"/>
    <w:rsid w:val="27B52865"/>
    <w:rsid w:val="27D231FC"/>
    <w:rsid w:val="27E41BFA"/>
    <w:rsid w:val="28120E5E"/>
    <w:rsid w:val="28135B00"/>
    <w:rsid w:val="28240AC0"/>
    <w:rsid w:val="283144B5"/>
    <w:rsid w:val="283F54D9"/>
    <w:rsid w:val="28591F9E"/>
    <w:rsid w:val="286A09AE"/>
    <w:rsid w:val="28C171C6"/>
    <w:rsid w:val="28CB483D"/>
    <w:rsid w:val="28E00C5A"/>
    <w:rsid w:val="28F414CE"/>
    <w:rsid w:val="29062D6D"/>
    <w:rsid w:val="29197376"/>
    <w:rsid w:val="29387636"/>
    <w:rsid w:val="29406C74"/>
    <w:rsid w:val="294E1E90"/>
    <w:rsid w:val="295265BD"/>
    <w:rsid w:val="295F241F"/>
    <w:rsid w:val="296052BC"/>
    <w:rsid w:val="297D7B2B"/>
    <w:rsid w:val="297E0857"/>
    <w:rsid w:val="298B5125"/>
    <w:rsid w:val="298C16D5"/>
    <w:rsid w:val="29B24F7A"/>
    <w:rsid w:val="29DA6AE5"/>
    <w:rsid w:val="2A3D6392"/>
    <w:rsid w:val="2A4D3951"/>
    <w:rsid w:val="2A4D7DF7"/>
    <w:rsid w:val="2A5358C2"/>
    <w:rsid w:val="2A5621F2"/>
    <w:rsid w:val="2A8743E0"/>
    <w:rsid w:val="2AAF7A7D"/>
    <w:rsid w:val="2AFB348A"/>
    <w:rsid w:val="2B054AE5"/>
    <w:rsid w:val="2B306151"/>
    <w:rsid w:val="2B322613"/>
    <w:rsid w:val="2B807835"/>
    <w:rsid w:val="2B8969C6"/>
    <w:rsid w:val="2BC26A9A"/>
    <w:rsid w:val="2BF932E9"/>
    <w:rsid w:val="2C292565"/>
    <w:rsid w:val="2C672726"/>
    <w:rsid w:val="2C840695"/>
    <w:rsid w:val="2C934C48"/>
    <w:rsid w:val="2CA359F4"/>
    <w:rsid w:val="2CBF2DFD"/>
    <w:rsid w:val="2CC67F2C"/>
    <w:rsid w:val="2CD22BC2"/>
    <w:rsid w:val="2CD636A9"/>
    <w:rsid w:val="2D0C70E0"/>
    <w:rsid w:val="2D565728"/>
    <w:rsid w:val="2D74009A"/>
    <w:rsid w:val="2D791EE9"/>
    <w:rsid w:val="2D7B1129"/>
    <w:rsid w:val="2D94647F"/>
    <w:rsid w:val="2DD502E3"/>
    <w:rsid w:val="2E352833"/>
    <w:rsid w:val="2E6365CE"/>
    <w:rsid w:val="2E8126E3"/>
    <w:rsid w:val="2E8B3298"/>
    <w:rsid w:val="2EAA1694"/>
    <w:rsid w:val="2F2C27AF"/>
    <w:rsid w:val="2F503203"/>
    <w:rsid w:val="2F542BB4"/>
    <w:rsid w:val="2F740F7B"/>
    <w:rsid w:val="2F752A02"/>
    <w:rsid w:val="2F7A42A1"/>
    <w:rsid w:val="2FAC1E51"/>
    <w:rsid w:val="2FC14646"/>
    <w:rsid w:val="2FEF2F47"/>
    <w:rsid w:val="30084C4D"/>
    <w:rsid w:val="30125364"/>
    <w:rsid w:val="3016770A"/>
    <w:rsid w:val="30362A5C"/>
    <w:rsid w:val="30981CF2"/>
    <w:rsid w:val="30A40778"/>
    <w:rsid w:val="30CD1173"/>
    <w:rsid w:val="30CD574D"/>
    <w:rsid w:val="30E76D81"/>
    <w:rsid w:val="30F96379"/>
    <w:rsid w:val="31343FCC"/>
    <w:rsid w:val="314866F5"/>
    <w:rsid w:val="316964F2"/>
    <w:rsid w:val="31B65D18"/>
    <w:rsid w:val="31C833DE"/>
    <w:rsid w:val="31CD3413"/>
    <w:rsid w:val="31EB6ACC"/>
    <w:rsid w:val="31EE6E56"/>
    <w:rsid w:val="31FE6B7C"/>
    <w:rsid w:val="320F083B"/>
    <w:rsid w:val="321628C1"/>
    <w:rsid w:val="322D7A19"/>
    <w:rsid w:val="324274B7"/>
    <w:rsid w:val="324F3830"/>
    <w:rsid w:val="3269502A"/>
    <w:rsid w:val="326D5C86"/>
    <w:rsid w:val="327748DF"/>
    <w:rsid w:val="327C0DBC"/>
    <w:rsid w:val="327C1EB9"/>
    <w:rsid w:val="32944FC5"/>
    <w:rsid w:val="32BC715B"/>
    <w:rsid w:val="32DB7688"/>
    <w:rsid w:val="32DD56A4"/>
    <w:rsid w:val="32E60F1B"/>
    <w:rsid w:val="334C38E0"/>
    <w:rsid w:val="33564E99"/>
    <w:rsid w:val="337838B9"/>
    <w:rsid w:val="33A018EE"/>
    <w:rsid w:val="33AD1E97"/>
    <w:rsid w:val="33C22CF1"/>
    <w:rsid w:val="33ED6844"/>
    <w:rsid w:val="33FE1C9E"/>
    <w:rsid w:val="344544AE"/>
    <w:rsid w:val="344C30C6"/>
    <w:rsid w:val="34657FFA"/>
    <w:rsid w:val="346B3464"/>
    <w:rsid w:val="34A207BE"/>
    <w:rsid w:val="34FD55CB"/>
    <w:rsid w:val="352F1E4D"/>
    <w:rsid w:val="35456910"/>
    <w:rsid w:val="354A13B0"/>
    <w:rsid w:val="356647B2"/>
    <w:rsid w:val="358363BA"/>
    <w:rsid w:val="35990BD4"/>
    <w:rsid w:val="35A9622D"/>
    <w:rsid w:val="35D7793D"/>
    <w:rsid w:val="35E573CE"/>
    <w:rsid w:val="36054FC0"/>
    <w:rsid w:val="36473167"/>
    <w:rsid w:val="36537723"/>
    <w:rsid w:val="365509B1"/>
    <w:rsid w:val="365F6F80"/>
    <w:rsid w:val="36935693"/>
    <w:rsid w:val="369D08E3"/>
    <w:rsid w:val="36A00E06"/>
    <w:rsid w:val="36A209B4"/>
    <w:rsid w:val="36B516C7"/>
    <w:rsid w:val="36D5674D"/>
    <w:rsid w:val="36E250FF"/>
    <w:rsid w:val="370B14CE"/>
    <w:rsid w:val="371905ED"/>
    <w:rsid w:val="37355967"/>
    <w:rsid w:val="373B39CE"/>
    <w:rsid w:val="373E2796"/>
    <w:rsid w:val="375A4792"/>
    <w:rsid w:val="378C0DE1"/>
    <w:rsid w:val="378F2B27"/>
    <w:rsid w:val="379544C2"/>
    <w:rsid w:val="37A663BA"/>
    <w:rsid w:val="37A75870"/>
    <w:rsid w:val="37B55A5D"/>
    <w:rsid w:val="37D6370B"/>
    <w:rsid w:val="37EA40D0"/>
    <w:rsid w:val="37FE7A5A"/>
    <w:rsid w:val="3801274F"/>
    <w:rsid w:val="382313DC"/>
    <w:rsid w:val="38240C6A"/>
    <w:rsid w:val="38280AFD"/>
    <w:rsid w:val="382F0635"/>
    <w:rsid w:val="38521726"/>
    <w:rsid w:val="38527F8B"/>
    <w:rsid w:val="38560CAC"/>
    <w:rsid w:val="38A25899"/>
    <w:rsid w:val="38C613A3"/>
    <w:rsid w:val="38DA2C7E"/>
    <w:rsid w:val="38EF3E1C"/>
    <w:rsid w:val="39336C03"/>
    <w:rsid w:val="39397E8D"/>
    <w:rsid w:val="393D728C"/>
    <w:rsid w:val="394E2737"/>
    <w:rsid w:val="396A7F3E"/>
    <w:rsid w:val="39BE3DB7"/>
    <w:rsid w:val="39C8531D"/>
    <w:rsid w:val="39CD06E2"/>
    <w:rsid w:val="39D67976"/>
    <w:rsid w:val="39F90ECB"/>
    <w:rsid w:val="3A2308C3"/>
    <w:rsid w:val="3A332BB5"/>
    <w:rsid w:val="3A4806A7"/>
    <w:rsid w:val="3A7D7A12"/>
    <w:rsid w:val="3A8C5D55"/>
    <w:rsid w:val="3A9D43D9"/>
    <w:rsid w:val="3AB4698F"/>
    <w:rsid w:val="3AB6209C"/>
    <w:rsid w:val="3AE11DFE"/>
    <w:rsid w:val="3AF82F85"/>
    <w:rsid w:val="3B0107E0"/>
    <w:rsid w:val="3B051F92"/>
    <w:rsid w:val="3B177DC3"/>
    <w:rsid w:val="3B27315A"/>
    <w:rsid w:val="3B3E0209"/>
    <w:rsid w:val="3B5A171C"/>
    <w:rsid w:val="3B694EA2"/>
    <w:rsid w:val="3BA3110C"/>
    <w:rsid w:val="3BC717C8"/>
    <w:rsid w:val="3BF744AB"/>
    <w:rsid w:val="3C277E83"/>
    <w:rsid w:val="3C5E2677"/>
    <w:rsid w:val="3C6705E6"/>
    <w:rsid w:val="3C7B0B6A"/>
    <w:rsid w:val="3C8C7AB8"/>
    <w:rsid w:val="3C8D5EC1"/>
    <w:rsid w:val="3CAE4347"/>
    <w:rsid w:val="3CBA0674"/>
    <w:rsid w:val="3CDA4819"/>
    <w:rsid w:val="3D8F6177"/>
    <w:rsid w:val="3D98015D"/>
    <w:rsid w:val="3DB20533"/>
    <w:rsid w:val="3DD541CD"/>
    <w:rsid w:val="3DE06E39"/>
    <w:rsid w:val="3E4E61C3"/>
    <w:rsid w:val="3E825E36"/>
    <w:rsid w:val="3E8B6136"/>
    <w:rsid w:val="3E8D7EC5"/>
    <w:rsid w:val="3E9065E5"/>
    <w:rsid w:val="3F0E657B"/>
    <w:rsid w:val="3F103734"/>
    <w:rsid w:val="3F456098"/>
    <w:rsid w:val="3FAC407A"/>
    <w:rsid w:val="3FB429D6"/>
    <w:rsid w:val="3FBE78BB"/>
    <w:rsid w:val="3FE94A21"/>
    <w:rsid w:val="403E056D"/>
    <w:rsid w:val="40882DA9"/>
    <w:rsid w:val="40B66784"/>
    <w:rsid w:val="40E07484"/>
    <w:rsid w:val="40E370BA"/>
    <w:rsid w:val="413C2C6B"/>
    <w:rsid w:val="41756871"/>
    <w:rsid w:val="41782319"/>
    <w:rsid w:val="419B5303"/>
    <w:rsid w:val="41B97A63"/>
    <w:rsid w:val="41D93437"/>
    <w:rsid w:val="41DC1842"/>
    <w:rsid w:val="420610C2"/>
    <w:rsid w:val="422153EE"/>
    <w:rsid w:val="42304E39"/>
    <w:rsid w:val="423B04E9"/>
    <w:rsid w:val="42466426"/>
    <w:rsid w:val="42484509"/>
    <w:rsid w:val="4264011D"/>
    <w:rsid w:val="426F3D28"/>
    <w:rsid w:val="42723ACA"/>
    <w:rsid w:val="42B12E48"/>
    <w:rsid w:val="42C27885"/>
    <w:rsid w:val="42D81C83"/>
    <w:rsid w:val="42E02B87"/>
    <w:rsid w:val="42ED39E6"/>
    <w:rsid w:val="43221B01"/>
    <w:rsid w:val="433966E6"/>
    <w:rsid w:val="43483B1E"/>
    <w:rsid w:val="43712B3D"/>
    <w:rsid w:val="43B3727A"/>
    <w:rsid w:val="43C16C6B"/>
    <w:rsid w:val="43C8229C"/>
    <w:rsid w:val="43D51949"/>
    <w:rsid w:val="43DF7CFF"/>
    <w:rsid w:val="43EF51B4"/>
    <w:rsid w:val="43F40A25"/>
    <w:rsid w:val="442050EA"/>
    <w:rsid w:val="44366DBF"/>
    <w:rsid w:val="444B58FC"/>
    <w:rsid w:val="448B5DC6"/>
    <w:rsid w:val="44CA577B"/>
    <w:rsid w:val="44D00A56"/>
    <w:rsid w:val="44D34E32"/>
    <w:rsid w:val="45077343"/>
    <w:rsid w:val="450A3E2F"/>
    <w:rsid w:val="45243399"/>
    <w:rsid w:val="457F41DB"/>
    <w:rsid w:val="459553D1"/>
    <w:rsid w:val="45A56C07"/>
    <w:rsid w:val="45E217E2"/>
    <w:rsid w:val="460C3D93"/>
    <w:rsid w:val="46411BB4"/>
    <w:rsid w:val="46571F74"/>
    <w:rsid w:val="465A0DE9"/>
    <w:rsid w:val="468E52B2"/>
    <w:rsid w:val="469B7368"/>
    <w:rsid w:val="469D2E12"/>
    <w:rsid w:val="46C23AB1"/>
    <w:rsid w:val="47205B72"/>
    <w:rsid w:val="472A032E"/>
    <w:rsid w:val="47637B74"/>
    <w:rsid w:val="47663A59"/>
    <w:rsid w:val="477B3D6A"/>
    <w:rsid w:val="4794137A"/>
    <w:rsid w:val="479E3C8D"/>
    <w:rsid w:val="479F5CA3"/>
    <w:rsid w:val="47C75715"/>
    <w:rsid w:val="47E55847"/>
    <w:rsid w:val="47E568C8"/>
    <w:rsid w:val="48046343"/>
    <w:rsid w:val="48342640"/>
    <w:rsid w:val="4871094A"/>
    <w:rsid w:val="487716B8"/>
    <w:rsid w:val="48776025"/>
    <w:rsid w:val="4886716A"/>
    <w:rsid w:val="489E19DB"/>
    <w:rsid w:val="48A84401"/>
    <w:rsid w:val="48B45E34"/>
    <w:rsid w:val="48D467CC"/>
    <w:rsid w:val="48F93BE4"/>
    <w:rsid w:val="49403CCB"/>
    <w:rsid w:val="496334EC"/>
    <w:rsid w:val="49687801"/>
    <w:rsid w:val="49793202"/>
    <w:rsid w:val="498B3C72"/>
    <w:rsid w:val="498E45A6"/>
    <w:rsid w:val="499767CA"/>
    <w:rsid w:val="49C55662"/>
    <w:rsid w:val="49E22DA8"/>
    <w:rsid w:val="49E847A1"/>
    <w:rsid w:val="4A0816B1"/>
    <w:rsid w:val="4A123DC6"/>
    <w:rsid w:val="4A2260DB"/>
    <w:rsid w:val="4A341449"/>
    <w:rsid w:val="4A893D64"/>
    <w:rsid w:val="4AA877AA"/>
    <w:rsid w:val="4AC410E8"/>
    <w:rsid w:val="4AC54A6F"/>
    <w:rsid w:val="4AF722D9"/>
    <w:rsid w:val="4B235545"/>
    <w:rsid w:val="4B401DAF"/>
    <w:rsid w:val="4B5851B4"/>
    <w:rsid w:val="4B64119B"/>
    <w:rsid w:val="4B812C2A"/>
    <w:rsid w:val="4BA86674"/>
    <w:rsid w:val="4BAD32D7"/>
    <w:rsid w:val="4BCE77E1"/>
    <w:rsid w:val="4BD221C6"/>
    <w:rsid w:val="4BE1238F"/>
    <w:rsid w:val="4BF41BDA"/>
    <w:rsid w:val="4C1834AB"/>
    <w:rsid w:val="4C264D9C"/>
    <w:rsid w:val="4C335440"/>
    <w:rsid w:val="4C4D238E"/>
    <w:rsid w:val="4C5A24B6"/>
    <w:rsid w:val="4C65408C"/>
    <w:rsid w:val="4C674105"/>
    <w:rsid w:val="4C6E5AF2"/>
    <w:rsid w:val="4C930783"/>
    <w:rsid w:val="4C934A1D"/>
    <w:rsid w:val="4C9969BC"/>
    <w:rsid w:val="4C9C6079"/>
    <w:rsid w:val="4C9E2BF7"/>
    <w:rsid w:val="4CB47EDA"/>
    <w:rsid w:val="4CF11297"/>
    <w:rsid w:val="4D143223"/>
    <w:rsid w:val="4D277555"/>
    <w:rsid w:val="4D2E18B2"/>
    <w:rsid w:val="4D2E3CA6"/>
    <w:rsid w:val="4D3413D0"/>
    <w:rsid w:val="4D3A6E34"/>
    <w:rsid w:val="4D412D30"/>
    <w:rsid w:val="4D4351D9"/>
    <w:rsid w:val="4D4A0EDB"/>
    <w:rsid w:val="4D796D2B"/>
    <w:rsid w:val="4D8B6B92"/>
    <w:rsid w:val="4D8B70FF"/>
    <w:rsid w:val="4D9B0F8E"/>
    <w:rsid w:val="4DA820BC"/>
    <w:rsid w:val="4DBB402B"/>
    <w:rsid w:val="4DC63AC2"/>
    <w:rsid w:val="4DD05CFA"/>
    <w:rsid w:val="4DEE33B5"/>
    <w:rsid w:val="4DF91BE1"/>
    <w:rsid w:val="4E143622"/>
    <w:rsid w:val="4E32134F"/>
    <w:rsid w:val="4E414B09"/>
    <w:rsid w:val="4E457CEB"/>
    <w:rsid w:val="4E551553"/>
    <w:rsid w:val="4E575094"/>
    <w:rsid w:val="4E644A0F"/>
    <w:rsid w:val="4E6C33DF"/>
    <w:rsid w:val="4E871B03"/>
    <w:rsid w:val="4EC42405"/>
    <w:rsid w:val="4ED70136"/>
    <w:rsid w:val="4EF335FC"/>
    <w:rsid w:val="4F0C6A66"/>
    <w:rsid w:val="4F210533"/>
    <w:rsid w:val="4F23267D"/>
    <w:rsid w:val="4F2B7474"/>
    <w:rsid w:val="4F336A0B"/>
    <w:rsid w:val="4F546CE3"/>
    <w:rsid w:val="4F6C4DB5"/>
    <w:rsid w:val="4F763E13"/>
    <w:rsid w:val="4F837DB9"/>
    <w:rsid w:val="4FB20148"/>
    <w:rsid w:val="4FCB43B3"/>
    <w:rsid w:val="4FCF6D8A"/>
    <w:rsid w:val="4FCF753A"/>
    <w:rsid w:val="4FE55A1A"/>
    <w:rsid w:val="4FEA4DD6"/>
    <w:rsid w:val="4FEC4C93"/>
    <w:rsid w:val="4FF82481"/>
    <w:rsid w:val="50221D30"/>
    <w:rsid w:val="5023502D"/>
    <w:rsid w:val="50481D0A"/>
    <w:rsid w:val="504E487D"/>
    <w:rsid w:val="507A18EE"/>
    <w:rsid w:val="508650B2"/>
    <w:rsid w:val="50AF69F2"/>
    <w:rsid w:val="50DE7CB2"/>
    <w:rsid w:val="510F1FE1"/>
    <w:rsid w:val="5150538B"/>
    <w:rsid w:val="515062FC"/>
    <w:rsid w:val="51D64B79"/>
    <w:rsid w:val="51EF270C"/>
    <w:rsid w:val="52047222"/>
    <w:rsid w:val="520E58F3"/>
    <w:rsid w:val="522A0E91"/>
    <w:rsid w:val="523536FF"/>
    <w:rsid w:val="5253739E"/>
    <w:rsid w:val="52856B96"/>
    <w:rsid w:val="52944508"/>
    <w:rsid w:val="529613B9"/>
    <w:rsid w:val="52D71397"/>
    <w:rsid w:val="52DE2FBE"/>
    <w:rsid w:val="52F30451"/>
    <w:rsid w:val="53691F58"/>
    <w:rsid w:val="537A354E"/>
    <w:rsid w:val="538028E6"/>
    <w:rsid w:val="53843A1F"/>
    <w:rsid w:val="53861A2A"/>
    <w:rsid w:val="53B643D9"/>
    <w:rsid w:val="53B70FC3"/>
    <w:rsid w:val="53E515CB"/>
    <w:rsid w:val="54187A45"/>
    <w:rsid w:val="541A3C54"/>
    <w:rsid w:val="543F2534"/>
    <w:rsid w:val="54605738"/>
    <w:rsid w:val="54AC7453"/>
    <w:rsid w:val="54E3043C"/>
    <w:rsid w:val="54E32233"/>
    <w:rsid w:val="54F16575"/>
    <w:rsid w:val="54FD753C"/>
    <w:rsid w:val="55107366"/>
    <w:rsid w:val="553F55B2"/>
    <w:rsid w:val="55776432"/>
    <w:rsid w:val="55845FAC"/>
    <w:rsid w:val="5597199B"/>
    <w:rsid w:val="55984D3B"/>
    <w:rsid w:val="55AD39E1"/>
    <w:rsid w:val="55B152D4"/>
    <w:rsid w:val="55B32027"/>
    <w:rsid w:val="55DB2F50"/>
    <w:rsid w:val="55FA550D"/>
    <w:rsid w:val="56390D9F"/>
    <w:rsid w:val="563E2652"/>
    <w:rsid w:val="56760D52"/>
    <w:rsid w:val="567B3443"/>
    <w:rsid w:val="567D021B"/>
    <w:rsid w:val="56897D81"/>
    <w:rsid w:val="56CA5392"/>
    <w:rsid w:val="56CB3782"/>
    <w:rsid w:val="572A0729"/>
    <w:rsid w:val="572F155E"/>
    <w:rsid w:val="572F4883"/>
    <w:rsid w:val="5733761B"/>
    <w:rsid w:val="575F2B79"/>
    <w:rsid w:val="57685FC9"/>
    <w:rsid w:val="57880010"/>
    <w:rsid w:val="578A46F5"/>
    <w:rsid w:val="578E7BBC"/>
    <w:rsid w:val="58114957"/>
    <w:rsid w:val="5816680B"/>
    <w:rsid w:val="581E376A"/>
    <w:rsid w:val="5881606C"/>
    <w:rsid w:val="58967016"/>
    <w:rsid w:val="591D446E"/>
    <w:rsid w:val="59231708"/>
    <w:rsid w:val="59543242"/>
    <w:rsid w:val="595E45D6"/>
    <w:rsid w:val="59911E5C"/>
    <w:rsid w:val="59915155"/>
    <w:rsid w:val="59A91939"/>
    <w:rsid w:val="59AF70EE"/>
    <w:rsid w:val="59B23399"/>
    <w:rsid w:val="59BE493B"/>
    <w:rsid w:val="59C709E3"/>
    <w:rsid w:val="59D153CF"/>
    <w:rsid w:val="59FC011C"/>
    <w:rsid w:val="5A00119C"/>
    <w:rsid w:val="5A412949"/>
    <w:rsid w:val="5A507F79"/>
    <w:rsid w:val="5A5649D0"/>
    <w:rsid w:val="5A7548C8"/>
    <w:rsid w:val="5A9F5736"/>
    <w:rsid w:val="5AAE30FF"/>
    <w:rsid w:val="5AC92390"/>
    <w:rsid w:val="5AEE7058"/>
    <w:rsid w:val="5B4621E1"/>
    <w:rsid w:val="5B52336E"/>
    <w:rsid w:val="5B6A55DB"/>
    <w:rsid w:val="5BCE0F8C"/>
    <w:rsid w:val="5BD234AD"/>
    <w:rsid w:val="5BE350AA"/>
    <w:rsid w:val="5BE35F76"/>
    <w:rsid w:val="5C3B1886"/>
    <w:rsid w:val="5C460352"/>
    <w:rsid w:val="5C5F1774"/>
    <w:rsid w:val="5C62148A"/>
    <w:rsid w:val="5C790F45"/>
    <w:rsid w:val="5C960766"/>
    <w:rsid w:val="5C9D7ECB"/>
    <w:rsid w:val="5CB23065"/>
    <w:rsid w:val="5CB36EC3"/>
    <w:rsid w:val="5CB51495"/>
    <w:rsid w:val="5CBF40A3"/>
    <w:rsid w:val="5D18658B"/>
    <w:rsid w:val="5D1D735F"/>
    <w:rsid w:val="5D1F5663"/>
    <w:rsid w:val="5D2A039F"/>
    <w:rsid w:val="5D4C34CA"/>
    <w:rsid w:val="5D5C72EE"/>
    <w:rsid w:val="5D87072D"/>
    <w:rsid w:val="5DF72DA8"/>
    <w:rsid w:val="5E0C1AFE"/>
    <w:rsid w:val="5E0E7F36"/>
    <w:rsid w:val="5E1972A2"/>
    <w:rsid w:val="5E2319B4"/>
    <w:rsid w:val="5E2C00BC"/>
    <w:rsid w:val="5E347895"/>
    <w:rsid w:val="5E6673BE"/>
    <w:rsid w:val="5EC0391D"/>
    <w:rsid w:val="5ED240E3"/>
    <w:rsid w:val="5EEB69EE"/>
    <w:rsid w:val="5EEC02CE"/>
    <w:rsid w:val="5F104607"/>
    <w:rsid w:val="5F303B82"/>
    <w:rsid w:val="5F3D3FE4"/>
    <w:rsid w:val="5F8A70DD"/>
    <w:rsid w:val="5FA24D2E"/>
    <w:rsid w:val="5FA728FD"/>
    <w:rsid w:val="5FB81C4D"/>
    <w:rsid w:val="5FE12F92"/>
    <w:rsid w:val="5FF0181A"/>
    <w:rsid w:val="5FF64BB7"/>
    <w:rsid w:val="60132055"/>
    <w:rsid w:val="601E4F3B"/>
    <w:rsid w:val="60407307"/>
    <w:rsid w:val="60973C76"/>
    <w:rsid w:val="60E216BC"/>
    <w:rsid w:val="60F0567C"/>
    <w:rsid w:val="60F47349"/>
    <w:rsid w:val="61273FB0"/>
    <w:rsid w:val="617136D8"/>
    <w:rsid w:val="617D71EC"/>
    <w:rsid w:val="619047EE"/>
    <w:rsid w:val="619758DB"/>
    <w:rsid w:val="61DF6127"/>
    <w:rsid w:val="624E6500"/>
    <w:rsid w:val="627C33DE"/>
    <w:rsid w:val="627F5338"/>
    <w:rsid w:val="62B23351"/>
    <w:rsid w:val="62B26713"/>
    <w:rsid w:val="62C02FAC"/>
    <w:rsid w:val="62E34218"/>
    <w:rsid w:val="62E5019A"/>
    <w:rsid w:val="62F26BDE"/>
    <w:rsid w:val="63110EEB"/>
    <w:rsid w:val="63196B1E"/>
    <w:rsid w:val="632B7800"/>
    <w:rsid w:val="633B429C"/>
    <w:rsid w:val="6380639C"/>
    <w:rsid w:val="638E5381"/>
    <w:rsid w:val="63C15447"/>
    <w:rsid w:val="63E90F63"/>
    <w:rsid w:val="63EA064E"/>
    <w:rsid w:val="64312FC0"/>
    <w:rsid w:val="643B71F0"/>
    <w:rsid w:val="64574006"/>
    <w:rsid w:val="647869E4"/>
    <w:rsid w:val="649B48B2"/>
    <w:rsid w:val="64C32B70"/>
    <w:rsid w:val="64F03CD1"/>
    <w:rsid w:val="64F54EC5"/>
    <w:rsid w:val="64F813F2"/>
    <w:rsid w:val="64FC65CA"/>
    <w:rsid w:val="653771D6"/>
    <w:rsid w:val="65A64224"/>
    <w:rsid w:val="65AB1AB1"/>
    <w:rsid w:val="65B84478"/>
    <w:rsid w:val="65C775F7"/>
    <w:rsid w:val="65D9178B"/>
    <w:rsid w:val="663A1F77"/>
    <w:rsid w:val="66414B62"/>
    <w:rsid w:val="6648236F"/>
    <w:rsid w:val="667365BC"/>
    <w:rsid w:val="667663AC"/>
    <w:rsid w:val="66BB66C1"/>
    <w:rsid w:val="66CD3FFC"/>
    <w:rsid w:val="66D43C7C"/>
    <w:rsid w:val="67235174"/>
    <w:rsid w:val="67344AF7"/>
    <w:rsid w:val="675A3F35"/>
    <w:rsid w:val="675D4092"/>
    <w:rsid w:val="675F5217"/>
    <w:rsid w:val="676B7456"/>
    <w:rsid w:val="67C96C34"/>
    <w:rsid w:val="67CC4EAB"/>
    <w:rsid w:val="67D85AB0"/>
    <w:rsid w:val="67E27AAC"/>
    <w:rsid w:val="681F0789"/>
    <w:rsid w:val="684C2046"/>
    <w:rsid w:val="68500143"/>
    <w:rsid w:val="685A4DB3"/>
    <w:rsid w:val="687E3DFF"/>
    <w:rsid w:val="68843B23"/>
    <w:rsid w:val="688B6355"/>
    <w:rsid w:val="68BB6B89"/>
    <w:rsid w:val="68C553CA"/>
    <w:rsid w:val="68DA3439"/>
    <w:rsid w:val="68E073D7"/>
    <w:rsid w:val="69071796"/>
    <w:rsid w:val="694A6358"/>
    <w:rsid w:val="694B47B1"/>
    <w:rsid w:val="695A2E4F"/>
    <w:rsid w:val="696056D5"/>
    <w:rsid w:val="696340F3"/>
    <w:rsid w:val="696A3BA8"/>
    <w:rsid w:val="697077A2"/>
    <w:rsid w:val="699859E3"/>
    <w:rsid w:val="69B27A3F"/>
    <w:rsid w:val="69C8729F"/>
    <w:rsid w:val="69D55556"/>
    <w:rsid w:val="6A1F2848"/>
    <w:rsid w:val="6A2C3558"/>
    <w:rsid w:val="6A9E48AC"/>
    <w:rsid w:val="6ABA711A"/>
    <w:rsid w:val="6AF67EEE"/>
    <w:rsid w:val="6B065A12"/>
    <w:rsid w:val="6B0F402A"/>
    <w:rsid w:val="6B134E58"/>
    <w:rsid w:val="6B184BB4"/>
    <w:rsid w:val="6B383648"/>
    <w:rsid w:val="6B400258"/>
    <w:rsid w:val="6B7F6D4B"/>
    <w:rsid w:val="6B987530"/>
    <w:rsid w:val="6BAA0B6E"/>
    <w:rsid w:val="6BDA140D"/>
    <w:rsid w:val="6BE41334"/>
    <w:rsid w:val="6C0412AE"/>
    <w:rsid w:val="6C1C280A"/>
    <w:rsid w:val="6C740DDB"/>
    <w:rsid w:val="6CE5153F"/>
    <w:rsid w:val="6CE748BA"/>
    <w:rsid w:val="6D2F651D"/>
    <w:rsid w:val="6D4074D4"/>
    <w:rsid w:val="6D597467"/>
    <w:rsid w:val="6D7A62E8"/>
    <w:rsid w:val="6D80785B"/>
    <w:rsid w:val="6DD56261"/>
    <w:rsid w:val="6DF732EC"/>
    <w:rsid w:val="6E0A1E46"/>
    <w:rsid w:val="6E110856"/>
    <w:rsid w:val="6E261277"/>
    <w:rsid w:val="6E69140E"/>
    <w:rsid w:val="6E6E64AD"/>
    <w:rsid w:val="6E8F1FE3"/>
    <w:rsid w:val="6E990D9E"/>
    <w:rsid w:val="6EAA4B3F"/>
    <w:rsid w:val="6ECA7B2E"/>
    <w:rsid w:val="6EFA7CED"/>
    <w:rsid w:val="6F155BDE"/>
    <w:rsid w:val="6F430183"/>
    <w:rsid w:val="6F460DA9"/>
    <w:rsid w:val="6F683836"/>
    <w:rsid w:val="6FC10790"/>
    <w:rsid w:val="6FF7310C"/>
    <w:rsid w:val="701D40C4"/>
    <w:rsid w:val="701E11C6"/>
    <w:rsid w:val="703625E2"/>
    <w:rsid w:val="70963142"/>
    <w:rsid w:val="70BA1262"/>
    <w:rsid w:val="70CD2CB1"/>
    <w:rsid w:val="710C2122"/>
    <w:rsid w:val="712B2701"/>
    <w:rsid w:val="7192434A"/>
    <w:rsid w:val="71AA391E"/>
    <w:rsid w:val="71B66A52"/>
    <w:rsid w:val="71C368CC"/>
    <w:rsid w:val="71ED1F2D"/>
    <w:rsid w:val="71F41639"/>
    <w:rsid w:val="71FC5948"/>
    <w:rsid w:val="721310F4"/>
    <w:rsid w:val="72163DA8"/>
    <w:rsid w:val="7235246B"/>
    <w:rsid w:val="728A4B39"/>
    <w:rsid w:val="72937135"/>
    <w:rsid w:val="72A67178"/>
    <w:rsid w:val="72BE673A"/>
    <w:rsid w:val="72E74CD9"/>
    <w:rsid w:val="72EC3E6A"/>
    <w:rsid w:val="72EE6083"/>
    <w:rsid w:val="72EE6634"/>
    <w:rsid w:val="72F00860"/>
    <w:rsid w:val="730C4343"/>
    <w:rsid w:val="73143A5B"/>
    <w:rsid w:val="735B7DD7"/>
    <w:rsid w:val="73622829"/>
    <w:rsid w:val="7364365F"/>
    <w:rsid w:val="73B71BB6"/>
    <w:rsid w:val="73F41A3D"/>
    <w:rsid w:val="73F82C7B"/>
    <w:rsid w:val="740F0E7D"/>
    <w:rsid w:val="746669E6"/>
    <w:rsid w:val="746F5707"/>
    <w:rsid w:val="74707796"/>
    <w:rsid w:val="747D58E3"/>
    <w:rsid w:val="748655D3"/>
    <w:rsid w:val="74982CA4"/>
    <w:rsid w:val="74B31C24"/>
    <w:rsid w:val="74C26C1D"/>
    <w:rsid w:val="74C7347A"/>
    <w:rsid w:val="74F32381"/>
    <w:rsid w:val="750E405B"/>
    <w:rsid w:val="753C0F66"/>
    <w:rsid w:val="754032CD"/>
    <w:rsid w:val="756D6D46"/>
    <w:rsid w:val="757466BE"/>
    <w:rsid w:val="75753A27"/>
    <w:rsid w:val="75787A51"/>
    <w:rsid w:val="75AC69DC"/>
    <w:rsid w:val="75E77860"/>
    <w:rsid w:val="75F8320A"/>
    <w:rsid w:val="75FC33A5"/>
    <w:rsid w:val="760A0D9C"/>
    <w:rsid w:val="76495669"/>
    <w:rsid w:val="76813C45"/>
    <w:rsid w:val="769A1127"/>
    <w:rsid w:val="76A12E45"/>
    <w:rsid w:val="76AB76A5"/>
    <w:rsid w:val="76B439C0"/>
    <w:rsid w:val="76CA77A0"/>
    <w:rsid w:val="76E82CE4"/>
    <w:rsid w:val="76EA4BEB"/>
    <w:rsid w:val="77300106"/>
    <w:rsid w:val="77B069A6"/>
    <w:rsid w:val="77B13698"/>
    <w:rsid w:val="77CD5B3F"/>
    <w:rsid w:val="77D90710"/>
    <w:rsid w:val="77F53FDB"/>
    <w:rsid w:val="78035AA8"/>
    <w:rsid w:val="78142B6B"/>
    <w:rsid w:val="78202CDF"/>
    <w:rsid w:val="78216A52"/>
    <w:rsid w:val="78254544"/>
    <w:rsid w:val="78297D2A"/>
    <w:rsid w:val="783B08B3"/>
    <w:rsid w:val="7866191C"/>
    <w:rsid w:val="78A32794"/>
    <w:rsid w:val="78E87A9D"/>
    <w:rsid w:val="78E9026F"/>
    <w:rsid w:val="791916AC"/>
    <w:rsid w:val="79B04D08"/>
    <w:rsid w:val="7A094654"/>
    <w:rsid w:val="7A3771C6"/>
    <w:rsid w:val="7A3B6B35"/>
    <w:rsid w:val="7A6F0290"/>
    <w:rsid w:val="7A744747"/>
    <w:rsid w:val="7A7F0AA8"/>
    <w:rsid w:val="7AAB11DE"/>
    <w:rsid w:val="7ADE0889"/>
    <w:rsid w:val="7AE07F03"/>
    <w:rsid w:val="7B0B2C8A"/>
    <w:rsid w:val="7B2C1DD2"/>
    <w:rsid w:val="7B3C1ECD"/>
    <w:rsid w:val="7B401FCF"/>
    <w:rsid w:val="7B7C7279"/>
    <w:rsid w:val="7B7E5267"/>
    <w:rsid w:val="7B941DE1"/>
    <w:rsid w:val="7BF442F7"/>
    <w:rsid w:val="7C200259"/>
    <w:rsid w:val="7C392FC3"/>
    <w:rsid w:val="7C9C39F6"/>
    <w:rsid w:val="7CE26644"/>
    <w:rsid w:val="7CFB269D"/>
    <w:rsid w:val="7D040F35"/>
    <w:rsid w:val="7D1454C1"/>
    <w:rsid w:val="7D285288"/>
    <w:rsid w:val="7D2E681B"/>
    <w:rsid w:val="7D443324"/>
    <w:rsid w:val="7D4A376B"/>
    <w:rsid w:val="7D4D5CEA"/>
    <w:rsid w:val="7D6414FE"/>
    <w:rsid w:val="7D8765A2"/>
    <w:rsid w:val="7D95575D"/>
    <w:rsid w:val="7DAA14A3"/>
    <w:rsid w:val="7DAF79F8"/>
    <w:rsid w:val="7DED3B76"/>
    <w:rsid w:val="7DEE1CD6"/>
    <w:rsid w:val="7E141B0F"/>
    <w:rsid w:val="7E1A1B53"/>
    <w:rsid w:val="7E3F17A2"/>
    <w:rsid w:val="7E4529B4"/>
    <w:rsid w:val="7E6B0CD0"/>
    <w:rsid w:val="7E6E2A0D"/>
    <w:rsid w:val="7E846991"/>
    <w:rsid w:val="7E880C29"/>
    <w:rsid w:val="7E963B9B"/>
    <w:rsid w:val="7EEA492B"/>
    <w:rsid w:val="7EF6431C"/>
    <w:rsid w:val="7EFF123F"/>
    <w:rsid w:val="7F2317E5"/>
    <w:rsid w:val="7F4D1BC3"/>
    <w:rsid w:val="7F645129"/>
    <w:rsid w:val="7F850DFB"/>
    <w:rsid w:val="7FB96AF8"/>
    <w:rsid w:val="7FE07709"/>
    <w:rsid w:val="7FE841E4"/>
    <w:rsid w:val="7FF9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1"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8"/>
    <w:qFormat/>
    <w:uiPriority w:val="1"/>
    <w:pPr>
      <w:keepNext/>
      <w:keepLines/>
      <w:spacing w:before="50" w:beforeLines="50" w:after="50" w:afterLines="50"/>
      <w:outlineLvl w:val="0"/>
    </w:pPr>
    <w:rPr>
      <w:b/>
      <w:bCs/>
      <w:kern w:val="44"/>
      <w:sz w:val="30"/>
      <w:szCs w:val="44"/>
    </w:rPr>
  </w:style>
  <w:style w:type="paragraph" w:styleId="4">
    <w:name w:val="heading 2"/>
    <w:basedOn w:val="1"/>
    <w:next w:val="1"/>
    <w:link w:val="29"/>
    <w:unhideWhenUsed/>
    <w:qFormat/>
    <w:uiPriority w:val="1"/>
    <w:pPr>
      <w:keepNext/>
      <w:keepLines/>
      <w:ind w:firstLine="720" w:firstLineChars="200"/>
      <w:outlineLvl w:val="1"/>
    </w:pPr>
    <w:rPr>
      <w:rFonts w:cstheme="majorBidi"/>
      <w:bCs/>
    </w:rPr>
  </w:style>
  <w:style w:type="paragraph" w:styleId="5">
    <w:name w:val="heading 3"/>
    <w:basedOn w:val="1"/>
    <w:next w:val="6"/>
    <w:link w:val="30"/>
    <w:unhideWhenUsed/>
    <w:qFormat/>
    <w:uiPriority w:val="1"/>
    <w:pPr>
      <w:keepNext/>
      <w:keepLines/>
      <w:outlineLvl w:val="2"/>
    </w:pPr>
    <w:rPr>
      <w:b/>
      <w:bCs/>
      <w:sz w:val="28"/>
      <w:szCs w:val="32"/>
    </w:rPr>
  </w:style>
  <w:style w:type="paragraph" w:styleId="9">
    <w:name w:val="heading 4"/>
    <w:basedOn w:val="1"/>
    <w:next w:val="6"/>
    <w:link w:val="52"/>
    <w:qFormat/>
    <w:uiPriority w:val="1"/>
    <w:pPr>
      <w:keepNext/>
      <w:keepLines/>
      <w:tabs>
        <w:tab w:val="left" w:pos="1984"/>
      </w:tabs>
      <w:outlineLvl w:val="3"/>
    </w:pPr>
    <w:rPr>
      <w:bCs/>
      <w:szCs w:val="28"/>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spacing w:line="360" w:lineRule="auto"/>
    </w:pPr>
    <w:rPr>
      <w:rFonts w:ascii="宋体" w:hAnsi="Times New Roman" w:eastAsia="宋体" w:cs="宋体"/>
      <w:color w:val="000000"/>
      <w:sz w:val="24"/>
      <w:szCs w:val="24"/>
      <w:lang w:val="en-US" w:eastAsia="zh-CN" w:bidi="ar-SA"/>
    </w:rPr>
  </w:style>
  <w:style w:type="paragraph" w:customStyle="1" w:styleId="6">
    <w:name w:val="样式 正文首行缩进 + 首行缩进:  2 字符1 Char Char"/>
    <w:basedOn w:val="7"/>
    <w:qFormat/>
    <w:uiPriority w:val="0"/>
    <w:pPr>
      <w:spacing w:line="360" w:lineRule="auto"/>
      <w:ind w:left="0" w:right="0" w:firstLine="480"/>
    </w:pPr>
    <w:rPr>
      <w:szCs w:val="20"/>
    </w:rPr>
  </w:style>
  <w:style w:type="paragraph" w:styleId="7">
    <w:name w:val="Body Text First Indent"/>
    <w:basedOn w:val="8"/>
    <w:qFormat/>
    <w:uiPriority w:val="99"/>
    <w:pPr>
      <w:ind w:firstLine="200" w:firstLineChars="200"/>
    </w:pPr>
    <w:rPr>
      <w:rFonts w:asciiTheme="minorHAnsi" w:hAnsiTheme="minorHAnsi" w:cstheme="minorBidi"/>
    </w:rPr>
  </w:style>
  <w:style w:type="paragraph" w:styleId="8">
    <w:name w:val="Body Text"/>
    <w:basedOn w:val="1"/>
    <w:link w:val="37"/>
    <w:qFormat/>
    <w:uiPriority w:val="1"/>
    <w:pPr>
      <w:spacing w:line="264" w:lineRule="auto"/>
      <w:ind w:left="100" w:right="118" w:firstLine="419"/>
      <w:jc w:val="left"/>
    </w:pPr>
    <w:rPr>
      <w:rFonts w:ascii="宋体" w:hAnsi="宋体"/>
      <w:kern w:val="0"/>
      <w:szCs w:val="21"/>
      <w:lang w:eastAsia="en-US"/>
    </w:rPr>
  </w:style>
  <w:style w:type="paragraph" w:styleId="10">
    <w:name w:val="Document Map"/>
    <w:basedOn w:val="1"/>
    <w:link w:val="38"/>
    <w:semiHidden/>
    <w:unhideWhenUsed/>
    <w:qFormat/>
    <w:uiPriority w:val="99"/>
    <w:rPr>
      <w:rFonts w:ascii="宋体"/>
      <w:sz w:val="18"/>
      <w:szCs w:val="18"/>
    </w:rPr>
  </w:style>
  <w:style w:type="paragraph" w:styleId="11">
    <w:name w:val="annotation text"/>
    <w:basedOn w:val="1"/>
    <w:link w:val="36"/>
    <w:unhideWhenUsed/>
    <w:qFormat/>
    <w:uiPriority w:val="0"/>
    <w:pPr>
      <w:jc w:val="left"/>
    </w:pPr>
  </w:style>
  <w:style w:type="paragraph" w:styleId="12">
    <w:name w:val="Plain Text"/>
    <w:basedOn w:val="1"/>
    <w:link w:val="45"/>
    <w:qFormat/>
    <w:uiPriority w:val="99"/>
    <w:rPr>
      <w:rFonts w:ascii="宋体" w:hAnsi="Courier New"/>
      <w:szCs w:val="20"/>
    </w:rPr>
  </w:style>
  <w:style w:type="paragraph" w:styleId="13">
    <w:name w:val="Date"/>
    <w:basedOn w:val="1"/>
    <w:next w:val="1"/>
    <w:link w:val="47"/>
    <w:qFormat/>
    <w:uiPriority w:val="0"/>
    <w:pPr>
      <w:ind w:left="100" w:leftChars="2500"/>
    </w:pPr>
  </w:style>
  <w:style w:type="paragraph" w:styleId="14">
    <w:name w:val="Balloon Text"/>
    <w:basedOn w:val="1"/>
    <w:link w:val="33"/>
    <w:qFormat/>
    <w:uiPriority w:val="0"/>
    <w:rPr>
      <w:sz w:val="18"/>
      <w:szCs w:val="18"/>
    </w:rPr>
  </w:style>
  <w:style w:type="paragraph" w:styleId="15">
    <w:name w:val="footer"/>
    <w:basedOn w:val="1"/>
    <w:link w:val="32"/>
    <w:unhideWhenUsed/>
    <w:qFormat/>
    <w:uiPriority w:val="0"/>
    <w:pPr>
      <w:tabs>
        <w:tab w:val="center" w:pos="4153"/>
        <w:tab w:val="right" w:pos="8306"/>
      </w:tabs>
      <w:snapToGrid w:val="0"/>
      <w:jc w:val="left"/>
    </w:pPr>
    <w:rPr>
      <w:sz w:val="18"/>
      <w:szCs w:val="18"/>
    </w:rPr>
  </w:style>
  <w:style w:type="paragraph" w:styleId="16">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jc w:val="left"/>
    </w:pPr>
    <w:rPr>
      <w:rFonts w:asciiTheme="minorHAnsi" w:hAnsiTheme="minorHAnsi" w:eastAsiaTheme="minorEastAsia" w:cstheme="minorBidi"/>
      <w:kern w:val="0"/>
      <w:sz w:val="22"/>
      <w:szCs w:val="22"/>
      <w:lang w:eastAsia="en-US"/>
    </w:rPr>
  </w:style>
  <w:style w:type="paragraph" w:styleId="18">
    <w:name w:val="Subtitle"/>
    <w:basedOn w:val="1"/>
    <w:next w:val="1"/>
    <w:link w:val="40"/>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9">
    <w:name w:val="HTML Preformatted"/>
    <w:basedOn w:val="1"/>
    <w:link w:val="34"/>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20">
    <w:name w:val="Title"/>
    <w:basedOn w:val="1"/>
    <w:next w:val="1"/>
    <w:link w:val="39"/>
    <w:qFormat/>
    <w:uiPriority w:val="1"/>
    <w:pPr>
      <w:spacing w:before="240" w:after="60"/>
      <w:jc w:val="center"/>
      <w:outlineLvl w:val="0"/>
    </w:pPr>
    <w:rPr>
      <w:rFonts w:asciiTheme="majorHAnsi" w:hAnsiTheme="majorHAnsi" w:cstheme="majorBidi"/>
      <w:b/>
      <w:bCs/>
      <w:sz w:val="32"/>
      <w:szCs w:val="32"/>
    </w:rPr>
  </w:style>
  <w:style w:type="paragraph" w:styleId="21">
    <w:name w:val="annotation subject"/>
    <w:basedOn w:val="11"/>
    <w:next w:val="11"/>
    <w:link w:val="42"/>
    <w:semiHidden/>
    <w:unhideWhenUsed/>
    <w:qFormat/>
    <w:uiPriority w:val="0"/>
    <w:rPr>
      <w:rFonts w:asciiTheme="minorHAnsi" w:hAnsiTheme="minorHAnsi" w:eastAsiaTheme="minorEastAsia" w:cstheme="minorBidi"/>
      <w:b/>
      <w:bCs/>
      <w:kern w:val="0"/>
      <w:sz w:val="22"/>
      <w:szCs w:val="22"/>
      <w:lang w:eastAsia="en-US"/>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Hyperlink"/>
    <w:basedOn w:val="24"/>
    <w:unhideWhenUsed/>
    <w:qFormat/>
    <w:uiPriority w:val="99"/>
    <w:rPr>
      <w:color w:val="0000FF" w:themeColor="hyperlink"/>
      <w:u w:val="single"/>
      <w14:textFill>
        <w14:solidFill>
          <w14:schemeClr w14:val="hlink"/>
        </w14:solidFill>
      </w14:textFill>
    </w:rPr>
  </w:style>
  <w:style w:type="character" w:styleId="27">
    <w:name w:val="annotation reference"/>
    <w:basedOn w:val="24"/>
    <w:semiHidden/>
    <w:unhideWhenUsed/>
    <w:qFormat/>
    <w:uiPriority w:val="0"/>
    <w:rPr>
      <w:sz w:val="21"/>
      <w:szCs w:val="21"/>
    </w:rPr>
  </w:style>
  <w:style w:type="character" w:customStyle="1" w:styleId="28">
    <w:name w:val="标题 1 Char"/>
    <w:basedOn w:val="24"/>
    <w:link w:val="3"/>
    <w:qFormat/>
    <w:uiPriority w:val="9"/>
    <w:rPr>
      <w:rFonts w:eastAsia="宋体"/>
      <w:b/>
      <w:bCs/>
      <w:kern w:val="44"/>
      <w:sz w:val="30"/>
      <w:szCs w:val="44"/>
    </w:rPr>
  </w:style>
  <w:style w:type="character" w:customStyle="1" w:styleId="29">
    <w:name w:val="标题 2 Char"/>
    <w:basedOn w:val="24"/>
    <w:link w:val="4"/>
    <w:semiHidden/>
    <w:qFormat/>
    <w:uiPriority w:val="9"/>
    <w:rPr>
      <w:rFonts w:ascii="Times New Roman" w:hAnsi="Times New Roman" w:eastAsia="宋体" w:cstheme="majorBidi"/>
      <w:bCs/>
      <w:kern w:val="2"/>
      <w:sz w:val="24"/>
      <w:szCs w:val="24"/>
    </w:rPr>
  </w:style>
  <w:style w:type="character" w:customStyle="1" w:styleId="30">
    <w:name w:val="标题 3 Char"/>
    <w:basedOn w:val="24"/>
    <w:link w:val="5"/>
    <w:semiHidden/>
    <w:qFormat/>
    <w:uiPriority w:val="9"/>
    <w:rPr>
      <w:rFonts w:eastAsia="宋体"/>
      <w:b/>
      <w:bCs/>
      <w:kern w:val="2"/>
      <w:sz w:val="28"/>
      <w:szCs w:val="32"/>
    </w:rPr>
  </w:style>
  <w:style w:type="character" w:customStyle="1" w:styleId="31">
    <w:name w:val="页眉 Char"/>
    <w:link w:val="16"/>
    <w:qFormat/>
    <w:uiPriority w:val="99"/>
    <w:rPr>
      <w:kern w:val="2"/>
      <w:sz w:val="18"/>
      <w:szCs w:val="18"/>
    </w:rPr>
  </w:style>
  <w:style w:type="character" w:customStyle="1" w:styleId="32">
    <w:name w:val="页脚 Char"/>
    <w:link w:val="15"/>
    <w:qFormat/>
    <w:uiPriority w:val="99"/>
    <w:rPr>
      <w:kern w:val="2"/>
      <w:sz w:val="18"/>
      <w:szCs w:val="18"/>
    </w:rPr>
  </w:style>
  <w:style w:type="character" w:customStyle="1" w:styleId="33">
    <w:name w:val="批注框文本 Char"/>
    <w:basedOn w:val="24"/>
    <w:link w:val="14"/>
    <w:qFormat/>
    <w:uiPriority w:val="0"/>
    <w:rPr>
      <w:kern w:val="2"/>
      <w:sz w:val="18"/>
      <w:szCs w:val="18"/>
    </w:rPr>
  </w:style>
  <w:style w:type="character" w:customStyle="1" w:styleId="34">
    <w:name w:val="HTML 预设格式 Char"/>
    <w:basedOn w:val="24"/>
    <w:link w:val="19"/>
    <w:semiHidden/>
    <w:qFormat/>
    <w:uiPriority w:val="99"/>
    <w:rPr>
      <w:rFonts w:ascii="宋体" w:hAnsi="宋体" w:cs="宋体"/>
      <w:sz w:val="24"/>
      <w:szCs w:val="24"/>
    </w:rPr>
  </w:style>
  <w:style w:type="paragraph" w:styleId="35">
    <w:name w:val="List Paragraph"/>
    <w:basedOn w:val="1"/>
    <w:qFormat/>
    <w:uiPriority w:val="1"/>
    <w:pPr>
      <w:ind w:firstLine="420" w:firstLineChars="200"/>
    </w:pPr>
  </w:style>
  <w:style w:type="character" w:customStyle="1" w:styleId="36">
    <w:name w:val="批注文字 Char"/>
    <w:basedOn w:val="24"/>
    <w:link w:val="11"/>
    <w:qFormat/>
    <w:uiPriority w:val="0"/>
    <w:rPr>
      <w:kern w:val="2"/>
      <w:sz w:val="21"/>
      <w:szCs w:val="24"/>
    </w:rPr>
  </w:style>
  <w:style w:type="character" w:customStyle="1" w:styleId="37">
    <w:name w:val="正文文本 Char"/>
    <w:basedOn w:val="24"/>
    <w:link w:val="8"/>
    <w:qFormat/>
    <w:uiPriority w:val="99"/>
    <w:rPr>
      <w:rFonts w:ascii="宋体" w:hAnsi="宋体"/>
      <w:sz w:val="21"/>
      <w:szCs w:val="21"/>
      <w:lang w:eastAsia="en-US"/>
    </w:rPr>
  </w:style>
  <w:style w:type="character" w:customStyle="1" w:styleId="38">
    <w:name w:val="文档结构图 Char"/>
    <w:basedOn w:val="24"/>
    <w:link w:val="10"/>
    <w:semiHidden/>
    <w:qFormat/>
    <w:uiPriority w:val="99"/>
    <w:rPr>
      <w:rFonts w:ascii="宋体"/>
      <w:kern w:val="2"/>
      <w:sz w:val="18"/>
      <w:szCs w:val="18"/>
    </w:rPr>
  </w:style>
  <w:style w:type="character" w:customStyle="1" w:styleId="39">
    <w:name w:val="标题 Char"/>
    <w:basedOn w:val="24"/>
    <w:link w:val="20"/>
    <w:qFormat/>
    <w:uiPriority w:val="10"/>
    <w:rPr>
      <w:rFonts w:asciiTheme="majorHAnsi" w:hAnsiTheme="majorHAnsi" w:cstheme="majorBidi"/>
      <w:b/>
      <w:bCs/>
      <w:kern w:val="2"/>
      <w:sz w:val="32"/>
      <w:szCs w:val="32"/>
    </w:rPr>
  </w:style>
  <w:style w:type="character" w:customStyle="1" w:styleId="40">
    <w:name w:val="副标题 Char"/>
    <w:basedOn w:val="24"/>
    <w:link w:val="18"/>
    <w:qFormat/>
    <w:uiPriority w:val="11"/>
    <w:rPr>
      <w:rFonts w:asciiTheme="majorHAnsi" w:hAnsiTheme="majorHAnsi" w:cstheme="majorBidi"/>
      <w:b/>
      <w:bCs/>
      <w:kern w:val="28"/>
      <w:sz w:val="32"/>
      <w:szCs w:val="32"/>
    </w:rPr>
  </w:style>
  <w:style w:type="paragraph" w:customStyle="1" w:styleId="41">
    <w:name w:val="Table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42">
    <w:name w:val="批注主题 Char"/>
    <w:basedOn w:val="36"/>
    <w:link w:val="21"/>
    <w:semiHidden/>
    <w:qFormat/>
    <w:uiPriority w:val="0"/>
    <w:rPr>
      <w:rFonts w:asciiTheme="minorHAnsi" w:hAnsiTheme="minorHAnsi" w:eastAsiaTheme="minorEastAsia" w:cstheme="minorBidi"/>
      <w:b/>
      <w:bCs/>
      <w:kern w:val="2"/>
      <w:sz w:val="22"/>
      <w:szCs w:val="22"/>
      <w:lang w:eastAsia="en-US"/>
    </w:rPr>
  </w:style>
  <w:style w:type="paragraph" w:customStyle="1" w:styleId="43">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4">
    <w:name w:val="Char"/>
    <w:basedOn w:val="1"/>
    <w:qFormat/>
    <w:uiPriority w:val="0"/>
    <w:rPr>
      <w:rFonts w:ascii="Tahoma" w:hAnsi="Tahoma"/>
      <w:szCs w:val="20"/>
    </w:rPr>
  </w:style>
  <w:style w:type="character" w:customStyle="1" w:styleId="45">
    <w:name w:val="纯文本 Char"/>
    <w:basedOn w:val="24"/>
    <w:link w:val="12"/>
    <w:qFormat/>
    <w:uiPriority w:val="99"/>
    <w:rPr>
      <w:rFonts w:ascii="宋体" w:hAnsi="Courier New"/>
      <w:kern w:val="2"/>
      <w:sz w:val="21"/>
    </w:rPr>
  </w:style>
  <w:style w:type="paragraph" w:customStyle="1" w:styleId="46">
    <w:name w:val="Char Char Char1 Char Char Char Char Char Char Char Char Char Char"/>
    <w:basedOn w:val="1"/>
    <w:qFormat/>
    <w:uiPriority w:val="0"/>
    <w:pPr>
      <w:adjustRightInd w:val="0"/>
      <w:spacing w:line="360" w:lineRule="atLeast"/>
      <w:jc w:val="left"/>
      <w:textAlignment w:val="baseline"/>
    </w:pPr>
    <w:rPr>
      <w:rFonts w:ascii="Tahoma" w:hAnsi="Tahoma"/>
      <w:kern w:val="0"/>
      <w:szCs w:val="20"/>
    </w:rPr>
  </w:style>
  <w:style w:type="character" w:customStyle="1" w:styleId="47">
    <w:name w:val="日期 Char"/>
    <w:basedOn w:val="24"/>
    <w:link w:val="13"/>
    <w:qFormat/>
    <w:uiPriority w:val="0"/>
    <w:rPr>
      <w:kern w:val="2"/>
      <w:sz w:val="21"/>
      <w:szCs w:val="24"/>
    </w:rPr>
  </w:style>
  <w:style w:type="paragraph" w:customStyle="1" w:styleId="4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49">
    <w:name w:val="样式 正文首行缩进 + 首行缩进:  2 字符1"/>
    <w:basedOn w:val="7"/>
    <w:qFormat/>
    <w:uiPriority w:val="0"/>
    <w:pPr>
      <w:spacing w:line="360" w:lineRule="auto"/>
      <w:ind w:left="0" w:right="0" w:firstLine="480"/>
    </w:pPr>
    <w:rPr>
      <w:rFonts w:cs="宋体"/>
      <w:szCs w:val="22"/>
    </w:rPr>
  </w:style>
  <w:style w:type="paragraph" w:customStyle="1" w:styleId="50">
    <w:name w:val="表格"/>
    <w:basedOn w:val="1"/>
    <w:next w:val="1"/>
    <w:qFormat/>
    <w:uiPriority w:val="0"/>
    <w:pPr>
      <w:spacing w:line="240" w:lineRule="auto"/>
      <w:jc w:val="center"/>
    </w:pPr>
    <w:rPr>
      <w:sz w:val="21"/>
    </w:rPr>
  </w:style>
  <w:style w:type="paragraph" w:customStyle="1" w:styleId="51">
    <w:name w:val="表格内容"/>
    <w:basedOn w:val="1"/>
    <w:qFormat/>
    <w:uiPriority w:val="0"/>
    <w:rPr>
      <w:rFonts w:asciiTheme="minorHAnsi" w:hAnsiTheme="minorHAnsi" w:eastAsiaTheme="minorEastAsia" w:cstheme="minorBidi"/>
      <w:szCs w:val="30"/>
    </w:rPr>
  </w:style>
  <w:style w:type="character" w:customStyle="1" w:styleId="52">
    <w:name w:val="标题 4 Char"/>
    <w:basedOn w:val="24"/>
    <w:link w:val="9"/>
    <w:qFormat/>
    <w:uiPriority w:val="1"/>
    <w:rPr>
      <w:rFonts w:ascii="Times New Roman" w:hAnsi="Times New Roman" w:eastAsia="宋体" w:cs="Times New Roman"/>
      <w:bCs/>
      <w:kern w:val="2"/>
      <w:sz w:val="24"/>
      <w:szCs w:val="28"/>
    </w:rPr>
  </w:style>
  <w:style w:type="character" w:customStyle="1" w:styleId="53">
    <w:name w:val="font71"/>
    <w:basedOn w:val="24"/>
    <w:qFormat/>
    <w:uiPriority w:val="0"/>
    <w:rPr>
      <w:rFonts w:hint="eastAsia" w:ascii="宋体" w:hAnsi="宋体" w:eastAsia="宋体" w:cs="宋体"/>
      <w:color w:val="000000"/>
      <w:sz w:val="24"/>
      <w:szCs w:val="24"/>
      <w:u w:val="none"/>
    </w:rPr>
  </w:style>
  <w:style w:type="character" w:customStyle="1" w:styleId="54">
    <w:name w:val="font61"/>
    <w:basedOn w:val="24"/>
    <w:qFormat/>
    <w:uiPriority w:val="0"/>
    <w:rPr>
      <w:rFonts w:hint="default" w:ascii="Times New Roman" w:hAnsi="Times New Roman" w:cs="Times New Roman"/>
      <w:color w:val="000000"/>
      <w:sz w:val="24"/>
      <w:szCs w:val="24"/>
      <w:u w:val="none"/>
    </w:rPr>
  </w:style>
  <w:style w:type="character" w:customStyle="1" w:styleId="55">
    <w:name w:val="font81"/>
    <w:basedOn w:val="24"/>
    <w:qFormat/>
    <w:uiPriority w:val="0"/>
    <w:rPr>
      <w:rFonts w:hint="eastAsia" w:ascii="宋体" w:hAnsi="宋体" w:eastAsia="宋体" w:cs="宋体"/>
      <w:color w:val="000000"/>
      <w:sz w:val="24"/>
      <w:szCs w:val="24"/>
      <w:u w:val="none"/>
    </w:rPr>
  </w:style>
  <w:style w:type="character" w:customStyle="1" w:styleId="56">
    <w:name w:val="font31"/>
    <w:basedOn w:val="24"/>
    <w:qFormat/>
    <w:uiPriority w:val="0"/>
    <w:rPr>
      <w:rFonts w:hint="default" w:ascii="Times New Roman" w:hAnsi="Times New Roman" w:cs="Times New Roman"/>
      <w:color w:val="000000"/>
      <w:sz w:val="24"/>
      <w:szCs w:val="24"/>
      <w:u w:val="none"/>
    </w:rPr>
  </w:style>
  <w:style w:type="character" w:customStyle="1" w:styleId="57">
    <w:name w:val="font21"/>
    <w:basedOn w:val="24"/>
    <w:qFormat/>
    <w:uiPriority w:val="0"/>
    <w:rPr>
      <w:rFonts w:hint="eastAsia" w:ascii="宋体" w:hAnsi="宋体" w:eastAsia="宋体" w:cs="宋体"/>
      <w:color w:val="000000"/>
      <w:sz w:val="24"/>
      <w:szCs w:val="24"/>
      <w:u w:val="none"/>
    </w:rPr>
  </w:style>
  <w:style w:type="character" w:customStyle="1" w:styleId="58">
    <w:name w:val="font51"/>
    <w:basedOn w:val="24"/>
    <w:qFormat/>
    <w:uiPriority w:val="0"/>
    <w:rPr>
      <w:rFonts w:hint="default" w:ascii="Times New Roman" w:hAnsi="Times New Roman" w:cs="Times New Roman"/>
      <w:color w:val="000000"/>
      <w:sz w:val="24"/>
      <w:szCs w:val="24"/>
      <w:u w:val="none"/>
    </w:rPr>
  </w:style>
  <w:style w:type="character" w:customStyle="1" w:styleId="59">
    <w:name w:val="font01"/>
    <w:basedOn w:val="24"/>
    <w:qFormat/>
    <w:uiPriority w:val="0"/>
    <w:rPr>
      <w:rFonts w:hint="eastAsia" w:ascii="宋体" w:hAnsi="宋体" w:eastAsia="宋体" w:cs="宋体"/>
      <w:color w:val="000000"/>
      <w:sz w:val="24"/>
      <w:szCs w:val="24"/>
      <w:u w:val="none"/>
    </w:rPr>
  </w:style>
  <w:style w:type="character" w:customStyle="1" w:styleId="60">
    <w:name w:val="font11"/>
    <w:basedOn w:val="24"/>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5030F9-80E3-443D-911F-DF3B79199E04}">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4</Pages>
  <Words>283</Words>
  <Characters>1616</Characters>
  <Lines>13</Lines>
  <Paragraphs>3</Paragraphs>
  <TotalTime>2</TotalTime>
  <ScaleCrop>false</ScaleCrop>
  <LinksUpToDate>false</LinksUpToDate>
  <CharactersWithSpaces>1896</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2022-02-23T06:53:00Z</dcterms:created>
  <dc:creator>admin</dc:creator>
  <cp:lastModifiedBy>杨子川</cp:lastModifiedBy>
  <cp:lastPrinted>2021-05-21T00:54:00Z</cp:lastPrinted>
  <dcterms:modified xsi:type="dcterms:W3CDTF">2023-12-19T05:14:35Z</dcterms:modified>
  <dc:title>招标文件</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C9169BE05CDA4ACEBF36D48BBFA0100B</vt:lpwstr>
  </property>
</Properties>
</file>