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eastAsia="宋体" w:cs="宋体"/>
          <w:b/>
          <w:bCs/>
          <w:sz w:val="24"/>
        </w:rPr>
      </w:pPr>
      <w:r>
        <w:rPr>
          <w:rFonts w:hint="eastAsia" w:ascii="宋体" w:hAnsi="宋体" w:eastAsia="宋体" w:cs="宋体"/>
          <w:b/>
          <w:bCs/>
          <w:sz w:val="24"/>
        </w:rPr>
        <w:t>技术标准与要求</w:t>
      </w:r>
    </w:p>
    <w:p>
      <w:pPr>
        <w:spacing w:line="300" w:lineRule="auto"/>
        <w:rPr>
          <w:rFonts w:ascii="宋体" w:hAnsi="宋体" w:eastAsia="宋体" w:cs="宋体"/>
          <w:sz w:val="24"/>
        </w:rPr>
      </w:pPr>
    </w:p>
    <w:p>
      <w:pPr>
        <w:pStyle w:val="13"/>
        <w:numPr>
          <w:ilvl w:val="0"/>
          <w:numId w:val="1"/>
        </w:numPr>
        <w:spacing w:line="300" w:lineRule="auto"/>
        <w:ind w:firstLineChars="0"/>
        <w:rPr>
          <w:rFonts w:ascii="宋体" w:hAnsi="宋体" w:eastAsia="宋体" w:cs="宋体"/>
          <w:b/>
          <w:bCs/>
          <w:sz w:val="24"/>
        </w:rPr>
      </w:pPr>
      <w:r>
        <w:rPr>
          <w:rFonts w:hint="eastAsia" w:ascii="宋体" w:hAnsi="宋体" w:eastAsia="宋体" w:cs="宋体"/>
          <w:b/>
          <w:bCs/>
          <w:sz w:val="24"/>
        </w:rPr>
        <w:t>技术要求</w:t>
      </w:r>
    </w:p>
    <w:p>
      <w:pPr>
        <w:spacing w:line="300" w:lineRule="auto"/>
        <w:rPr>
          <w:rFonts w:hint="eastAsia" w:ascii="宋体" w:hAnsi="宋体" w:eastAsia="宋体" w:cs="宋体"/>
          <w:sz w:val="24"/>
          <w:lang w:eastAsia="zh-CN"/>
        </w:rPr>
      </w:pPr>
      <w:r>
        <w:rPr>
          <w:rFonts w:hint="eastAsia" w:ascii="宋体" w:hAnsi="宋体" w:eastAsia="宋体" w:cs="宋体"/>
          <w:sz w:val="24"/>
        </w:rPr>
        <w:t>1.本项目投标人所实施的所有工程内容应满足国家、行业和项目所在地的法律法规和技术规范要求，并满足电制冷名义工况机房系统综合能效比值不低于</w:t>
      </w:r>
      <w:r>
        <w:rPr>
          <w:rFonts w:hint="eastAsia" w:ascii="宋体" w:hAnsi="宋体" w:eastAsia="宋体" w:cs="宋体"/>
          <w:b/>
          <w:bCs/>
          <w:sz w:val="24"/>
          <w:u w:val="single"/>
        </w:rPr>
        <w:t>5.45</w:t>
      </w:r>
      <w:r>
        <w:rPr>
          <w:rFonts w:hint="eastAsia" w:ascii="宋体" w:hAnsi="宋体" w:eastAsia="宋体" w:cs="宋体"/>
          <w:sz w:val="24"/>
          <w:lang w:eastAsia="zh-CN"/>
        </w:rPr>
        <w:t>。</w:t>
      </w:r>
    </w:p>
    <w:p>
      <w:pPr>
        <w:spacing w:line="300" w:lineRule="auto"/>
        <w:rPr>
          <w:rFonts w:ascii="宋体" w:hAnsi="宋体" w:eastAsia="宋体" w:cs="宋体"/>
          <w:sz w:val="24"/>
        </w:rPr>
      </w:pPr>
      <w:r>
        <w:rPr>
          <w:rFonts w:hint="eastAsia" w:ascii="宋体" w:hAnsi="宋体" w:eastAsia="宋体" w:cs="宋体"/>
          <w:sz w:val="24"/>
        </w:rPr>
        <w:t>2.招标人提供的工程量清单仅供参考，投标人根据图纸自行深化设计并编制清单报价，在签订合同后，除工艺路线及图纸发生颠覆性修改外，合同价款不再变更。</w:t>
      </w:r>
    </w:p>
    <w:p>
      <w:pPr>
        <w:spacing w:line="300" w:lineRule="auto"/>
        <w:rPr>
          <w:rFonts w:ascii="宋体" w:hAnsi="宋体" w:eastAsia="宋体" w:cs="宋体"/>
          <w:sz w:val="24"/>
        </w:rPr>
      </w:pPr>
      <w:r>
        <w:rPr>
          <w:rFonts w:hint="eastAsia" w:ascii="宋体" w:hAnsi="宋体" w:eastAsia="宋体" w:cs="宋体"/>
          <w:sz w:val="24"/>
        </w:rPr>
        <w:t>3. 作为有经验的投标人，投标报价中应已充分考虑本工程工作范围内的各项费用。</w:t>
      </w:r>
    </w:p>
    <w:p>
      <w:pPr>
        <w:spacing w:line="300" w:lineRule="auto"/>
        <w:rPr>
          <w:rFonts w:ascii="宋体" w:hAnsi="宋体" w:eastAsia="宋体" w:cs="宋体"/>
          <w:sz w:val="24"/>
        </w:rPr>
      </w:pPr>
      <w:r>
        <w:rPr>
          <w:rFonts w:hint="eastAsia" w:ascii="宋体" w:hAnsi="宋体" w:eastAsia="宋体" w:cs="宋体"/>
          <w:sz w:val="24"/>
        </w:rPr>
        <w:t>工作范围包括：</w:t>
      </w:r>
    </w:p>
    <w:p>
      <w:pPr>
        <w:spacing w:line="300" w:lineRule="auto"/>
        <w:rPr>
          <w:rFonts w:ascii="宋体" w:hAnsi="宋体" w:eastAsia="宋体" w:cs="宋体"/>
          <w:sz w:val="24"/>
        </w:rPr>
      </w:pPr>
      <w:r>
        <w:rPr>
          <w:rFonts w:hint="eastAsia" w:ascii="宋体" w:hAnsi="宋体" w:eastAsia="宋体" w:cs="宋体"/>
          <w:sz w:val="24"/>
        </w:rPr>
        <w:t>合同范围内的机电安装采购及施工、施工图及BIM设计优化、施工预算、招采配合、竣工验收配合、第三方能效检测配合等相关服务。</w:t>
      </w:r>
    </w:p>
    <w:p>
      <w:pPr>
        <w:spacing w:line="300" w:lineRule="auto"/>
        <w:rPr>
          <w:rFonts w:ascii="宋体" w:hAnsi="宋体" w:eastAsia="宋体" w:cs="宋体"/>
          <w:sz w:val="24"/>
        </w:rPr>
      </w:pPr>
    </w:p>
    <w:p>
      <w:pPr>
        <w:spacing w:line="300" w:lineRule="auto"/>
        <w:rPr>
          <w:rFonts w:ascii="宋体" w:hAnsi="宋体" w:eastAsia="宋体" w:cs="宋体"/>
          <w:b/>
          <w:bCs/>
          <w:sz w:val="24"/>
        </w:rPr>
      </w:pPr>
      <w:r>
        <w:rPr>
          <w:rFonts w:hint="eastAsia" w:ascii="宋体" w:hAnsi="宋体" w:eastAsia="宋体" w:cs="宋体"/>
          <w:b/>
          <w:bCs/>
          <w:sz w:val="24"/>
        </w:rPr>
        <w:t>二、质量标准</w:t>
      </w:r>
    </w:p>
    <w:p>
      <w:pPr>
        <w:spacing w:line="300" w:lineRule="auto"/>
        <w:rPr>
          <w:rFonts w:ascii="宋体" w:hAnsi="宋体" w:eastAsia="宋体" w:cs="宋体"/>
          <w:sz w:val="24"/>
        </w:rPr>
      </w:pPr>
      <w:r>
        <w:rPr>
          <w:rFonts w:hint="eastAsia" w:ascii="宋体" w:hAnsi="宋体" w:eastAsia="宋体" w:cs="宋体"/>
          <w:sz w:val="24"/>
        </w:rPr>
        <w:t>1.本工程施工质量必须达到国家（或专业）质量评定标准的合格条件，并满足本合同以及招标文件的质量要求，符合国家（或行业）的最新验收规范标准。若现行的国家、地方或行业的规范、规程、标准及管理规定存在相互重叠、矛盾，则按较高的质量标准执行。</w:t>
      </w:r>
    </w:p>
    <w:p>
      <w:pPr>
        <w:spacing w:line="300" w:lineRule="auto"/>
        <w:rPr>
          <w:rFonts w:ascii="宋体" w:hAnsi="宋体" w:eastAsia="宋体" w:cs="宋体"/>
          <w:sz w:val="24"/>
        </w:rPr>
      </w:pPr>
      <w:r>
        <w:rPr>
          <w:rFonts w:hint="eastAsia" w:ascii="宋体" w:hAnsi="宋体" w:eastAsia="宋体" w:cs="宋体"/>
          <w:sz w:val="24"/>
        </w:rPr>
        <w:t>2.投标人应按照施工图纸、相关技术要求、现行的规范标准以及招标人和业主的要求，精心组织施工、记录、检测、检验、定期报告，严格把控好每道工序的质量、进度，确保工程质量达到合同约定的要求。</w:t>
      </w:r>
    </w:p>
    <w:p>
      <w:pPr>
        <w:spacing w:line="300" w:lineRule="auto"/>
        <w:rPr>
          <w:rFonts w:ascii="宋体" w:hAnsi="宋体" w:eastAsia="宋体" w:cs="宋体"/>
          <w:sz w:val="24"/>
        </w:rPr>
      </w:pPr>
      <w:r>
        <w:rPr>
          <w:rFonts w:hint="eastAsia" w:ascii="宋体" w:hAnsi="宋体" w:eastAsia="宋体" w:cs="宋体"/>
          <w:sz w:val="24"/>
        </w:rPr>
        <w:t>3.投标人在施工过程中如发现设计缺陷、设备和材料质量等问题的，应及时与招标人联系，共同协商妥善解决处理。如属于投标人责任的，投标人应及时予以处理解决并承担相应责任。</w:t>
      </w:r>
    </w:p>
    <w:p>
      <w:pPr>
        <w:spacing w:line="300" w:lineRule="auto"/>
        <w:rPr>
          <w:rFonts w:ascii="宋体" w:hAnsi="宋体" w:eastAsia="宋体" w:cs="宋体"/>
          <w:sz w:val="24"/>
        </w:rPr>
      </w:pPr>
      <w:r>
        <w:rPr>
          <w:rFonts w:hint="eastAsia" w:ascii="宋体" w:hAnsi="宋体" w:eastAsia="宋体" w:cs="宋体"/>
          <w:sz w:val="24"/>
        </w:rPr>
        <w:t>4.对于招标人认证合格的常用外购件，投标人不得随意变更材质；如确实需要变更升级的，必须经过招标人设计部门验证并经招标人书面确认方可变动。投标人违反此条约定的，招标人有权要求投标人按1000元/次支付违约金且因此产生的损失由投标人承担。</w:t>
      </w:r>
    </w:p>
    <w:p>
      <w:pPr>
        <w:spacing w:line="300" w:lineRule="auto"/>
        <w:rPr>
          <w:rFonts w:ascii="宋体" w:hAnsi="宋体" w:eastAsia="宋体" w:cs="宋体"/>
          <w:sz w:val="24"/>
        </w:rPr>
      </w:pPr>
      <w:r>
        <w:rPr>
          <w:rFonts w:hint="eastAsia" w:ascii="宋体" w:hAnsi="宋体" w:eastAsia="宋体" w:cs="宋体"/>
          <w:sz w:val="24"/>
        </w:rPr>
        <w:t>5.投标人施工过程中必须按照有关机电安装的规范要求进行，包括并不限于：</w:t>
      </w:r>
    </w:p>
    <w:p>
      <w:pPr>
        <w:spacing w:line="300" w:lineRule="auto"/>
        <w:rPr>
          <w:rFonts w:ascii="宋体" w:hAnsi="宋体" w:eastAsia="宋体" w:cs="宋体"/>
          <w:sz w:val="24"/>
        </w:rPr>
      </w:pPr>
      <w:r>
        <w:rPr>
          <w:rFonts w:hint="eastAsia" w:ascii="宋体" w:hAnsi="宋体" w:eastAsia="宋体" w:cs="宋体"/>
          <w:sz w:val="24"/>
        </w:rPr>
        <w:t>GB 700-88碳素结构钢 GB 985-88手工电弧焊及气体保护焊焊缝坡口的基本形式与尺寸</w:t>
      </w:r>
    </w:p>
    <w:p>
      <w:pPr>
        <w:spacing w:line="300" w:lineRule="auto"/>
        <w:rPr>
          <w:rFonts w:ascii="宋体" w:hAnsi="宋体" w:eastAsia="宋体" w:cs="宋体"/>
          <w:sz w:val="24"/>
        </w:rPr>
      </w:pPr>
      <w:r>
        <w:rPr>
          <w:rFonts w:hint="eastAsia" w:ascii="宋体" w:hAnsi="宋体" w:eastAsia="宋体" w:cs="宋体"/>
          <w:sz w:val="24"/>
        </w:rPr>
        <w:t xml:space="preserve">GB 986-88埋弧焊焊缝坡口的基本形式和尺寸 GB/T 1591-94 低合金结构钢 </w:t>
      </w:r>
    </w:p>
    <w:p>
      <w:pPr>
        <w:spacing w:line="300" w:lineRule="auto"/>
        <w:rPr>
          <w:rFonts w:ascii="宋体" w:hAnsi="宋体" w:eastAsia="宋体" w:cs="宋体"/>
          <w:sz w:val="24"/>
        </w:rPr>
      </w:pPr>
      <w:r>
        <w:rPr>
          <w:rFonts w:hint="eastAsia" w:ascii="宋体" w:hAnsi="宋体" w:eastAsia="宋体" w:cs="宋体"/>
          <w:sz w:val="24"/>
        </w:rPr>
        <w:t xml:space="preserve">JB/ZQ 3679焊接部位质量 JB/ZQ 3679 焊接外观质量 </w:t>
      </w:r>
    </w:p>
    <w:p>
      <w:pPr>
        <w:spacing w:line="300" w:lineRule="auto"/>
        <w:rPr>
          <w:rFonts w:ascii="宋体" w:hAnsi="宋体" w:eastAsia="宋体" w:cs="宋体"/>
          <w:sz w:val="24"/>
        </w:rPr>
      </w:pPr>
      <w:r>
        <w:rPr>
          <w:rFonts w:hint="eastAsia" w:ascii="宋体" w:hAnsi="宋体" w:eastAsia="宋体" w:cs="宋体"/>
          <w:sz w:val="24"/>
        </w:rPr>
        <w:t>GB 6417-86金属熔化焊焊缝缺陷分类及说明 GB 9448-88 焊接与切割安全</w:t>
      </w:r>
    </w:p>
    <w:p>
      <w:pPr>
        <w:spacing w:line="300" w:lineRule="auto"/>
        <w:rPr>
          <w:rFonts w:ascii="宋体" w:hAnsi="宋体" w:eastAsia="宋体" w:cs="宋体"/>
          <w:sz w:val="24"/>
        </w:rPr>
      </w:pPr>
      <w:r>
        <w:rPr>
          <w:rFonts w:hint="eastAsia" w:ascii="宋体" w:hAnsi="宋体" w:eastAsia="宋体" w:cs="宋体"/>
          <w:sz w:val="24"/>
        </w:rPr>
        <w:t>GB 8923-88涂漆前钢材表面锈蚀等级和除锈等级 GB 9286-88 色漆和清漆漆膜的划格试验</w:t>
      </w:r>
    </w:p>
    <w:p>
      <w:pPr>
        <w:spacing w:line="300" w:lineRule="auto"/>
        <w:rPr>
          <w:rFonts w:ascii="宋体" w:hAnsi="宋体" w:eastAsia="宋体" w:cs="宋体"/>
          <w:sz w:val="24"/>
        </w:rPr>
      </w:pPr>
      <w:r>
        <w:rPr>
          <w:rFonts w:hint="eastAsia" w:ascii="宋体" w:hAnsi="宋体" w:eastAsia="宋体" w:cs="宋体"/>
          <w:sz w:val="24"/>
        </w:rPr>
        <w:t>GB 50205-95钢结构工程施工及验收规范 GB/T 4064-1983电气设备安全设计导则</w:t>
      </w:r>
    </w:p>
    <w:p>
      <w:pPr>
        <w:spacing w:line="300" w:lineRule="auto"/>
        <w:rPr>
          <w:rFonts w:ascii="宋体" w:hAnsi="宋体" w:eastAsia="宋体" w:cs="宋体"/>
          <w:sz w:val="24"/>
        </w:rPr>
      </w:pPr>
      <w:r>
        <w:rPr>
          <w:rFonts w:hint="eastAsia" w:ascii="宋体" w:hAnsi="宋体" w:eastAsia="宋体" w:cs="宋体"/>
          <w:sz w:val="24"/>
        </w:rPr>
        <w:t>GBJ79-85工业企业通信接地设计规范 GBJ65-83工业与民用电力装置的接地设计规范</w:t>
      </w:r>
    </w:p>
    <w:p>
      <w:pPr>
        <w:spacing w:line="300" w:lineRule="auto"/>
        <w:rPr>
          <w:rFonts w:ascii="宋体" w:hAnsi="宋体" w:eastAsia="宋体" w:cs="宋体"/>
          <w:sz w:val="24"/>
        </w:rPr>
      </w:pPr>
      <w:r>
        <w:rPr>
          <w:rFonts w:hint="eastAsia" w:ascii="宋体" w:hAnsi="宋体" w:eastAsia="宋体" w:cs="宋体"/>
          <w:sz w:val="24"/>
        </w:rPr>
        <w:t>GB 50093-2002自动化仪表工程施工及验收规范</w:t>
      </w:r>
    </w:p>
    <w:p>
      <w:pPr>
        <w:spacing w:line="300" w:lineRule="auto"/>
        <w:rPr>
          <w:rFonts w:ascii="宋体" w:hAnsi="宋体" w:eastAsia="宋体" w:cs="宋体"/>
          <w:sz w:val="24"/>
        </w:rPr>
      </w:pPr>
      <w:r>
        <w:rPr>
          <w:rFonts w:hint="eastAsia" w:ascii="宋体" w:hAnsi="宋体" w:eastAsia="宋体" w:cs="宋体"/>
          <w:sz w:val="24"/>
        </w:rPr>
        <w:t>GBJ63-90电气装置的电测量仪表装置设计规范</w:t>
      </w:r>
    </w:p>
    <w:p>
      <w:pPr>
        <w:spacing w:line="300" w:lineRule="auto"/>
        <w:rPr>
          <w:rFonts w:ascii="宋体" w:hAnsi="宋体" w:eastAsia="宋体" w:cs="宋体"/>
          <w:sz w:val="24"/>
        </w:rPr>
      </w:pPr>
      <w:r>
        <w:rPr>
          <w:rFonts w:hint="eastAsia" w:ascii="宋体" w:hAnsi="宋体" w:eastAsia="宋体" w:cs="宋体"/>
          <w:sz w:val="24"/>
        </w:rPr>
        <w:t>CECS 31:91钢制电缆桥架工程设计规范 GB50205-95钢结构工程施工及验收规范</w:t>
      </w:r>
    </w:p>
    <w:p>
      <w:pPr>
        <w:spacing w:line="300" w:lineRule="auto"/>
        <w:rPr>
          <w:rFonts w:ascii="宋体" w:hAnsi="宋体" w:eastAsia="宋体" w:cs="宋体"/>
          <w:sz w:val="24"/>
        </w:rPr>
      </w:pPr>
      <w:r>
        <w:rPr>
          <w:rFonts w:hint="eastAsia" w:ascii="宋体" w:hAnsi="宋体" w:eastAsia="宋体" w:cs="宋体"/>
          <w:sz w:val="24"/>
        </w:rPr>
        <w:t xml:space="preserve">GB50236-98 现场设备、工业管道焊接规范 </w:t>
      </w:r>
    </w:p>
    <w:p>
      <w:pPr>
        <w:spacing w:line="300" w:lineRule="auto"/>
        <w:rPr>
          <w:rFonts w:ascii="宋体" w:hAnsi="宋体" w:eastAsia="宋体" w:cs="宋体"/>
          <w:sz w:val="24"/>
        </w:rPr>
      </w:pPr>
      <w:r>
        <w:rPr>
          <w:rFonts w:hint="eastAsia" w:ascii="宋体" w:hAnsi="宋体" w:eastAsia="宋体" w:cs="宋体"/>
          <w:sz w:val="24"/>
        </w:rPr>
        <w:t>GB50168-2006电气装置安装工程电缆线路施工及验收规范</w:t>
      </w:r>
    </w:p>
    <w:p>
      <w:pPr>
        <w:spacing w:line="300" w:lineRule="auto"/>
        <w:rPr>
          <w:rFonts w:ascii="宋体" w:hAnsi="宋体" w:eastAsia="宋体" w:cs="宋体"/>
          <w:sz w:val="24"/>
        </w:rPr>
      </w:pPr>
      <w:r>
        <w:rPr>
          <w:rFonts w:hint="eastAsia" w:ascii="宋体" w:hAnsi="宋体" w:eastAsia="宋体" w:cs="宋体"/>
          <w:sz w:val="24"/>
        </w:rPr>
        <w:t>GB50093-2002自动化仪表工程施工及验收规范</w:t>
      </w:r>
    </w:p>
    <w:p>
      <w:pPr>
        <w:spacing w:line="300" w:lineRule="auto"/>
        <w:rPr>
          <w:rFonts w:ascii="宋体" w:hAnsi="宋体" w:eastAsia="宋体" w:cs="宋体"/>
          <w:sz w:val="24"/>
        </w:rPr>
      </w:pPr>
      <w:r>
        <w:rPr>
          <w:rFonts w:hint="eastAsia" w:ascii="宋体" w:hAnsi="宋体" w:eastAsia="宋体" w:cs="宋体"/>
          <w:sz w:val="24"/>
        </w:rPr>
        <w:t>JBL23-1996机械设备安装工程施工及验收通用规范</w:t>
      </w:r>
    </w:p>
    <w:p>
      <w:pPr>
        <w:spacing w:line="300" w:lineRule="auto"/>
        <w:rPr>
          <w:rFonts w:ascii="宋体" w:hAnsi="宋体" w:eastAsia="宋体" w:cs="宋体"/>
          <w:sz w:val="24"/>
        </w:rPr>
      </w:pPr>
      <w:r>
        <w:rPr>
          <w:rFonts w:hint="eastAsia" w:ascii="宋体" w:hAnsi="宋体" w:eastAsia="宋体" w:cs="宋体"/>
          <w:sz w:val="24"/>
        </w:rPr>
        <w:t>以上规范如有更新，则按最新规范执行。</w:t>
      </w:r>
    </w:p>
    <w:p>
      <w:pPr>
        <w:spacing w:line="300" w:lineRule="auto"/>
        <w:rPr>
          <w:rFonts w:ascii="宋体" w:hAnsi="宋体" w:eastAsia="宋体" w:cs="宋体"/>
          <w:sz w:val="24"/>
        </w:rPr>
      </w:pPr>
    </w:p>
    <w:p>
      <w:pPr>
        <w:spacing w:line="300" w:lineRule="auto"/>
        <w:rPr>
          <w:rFonts w:ascii="宋体" w:hAnsi="宋体" w:eastAsia="宋体" w:cs="宋体"/>
          <w:sz w:val="24"/>
        </w:rPr>
      </w:pPr>
      <w:r>
        <w:rPr>
          <w:rFonts w:hint="eastAsia" w:ascii="宋体" w:hAnsi="宋体" w:eastAsia="宋体" w:cs="宋体"/>
          <w:sz w:val="24"/>
        </w:rPr>
        <w:t>保修要求：</w:t>
      </w:r>
      <w:commentRangeStart w:id="0"/>
      <w:r>
        <w:rPr>
          <w:rFonts w:hint="eastAsia" w:ascii="宋体" w:hAnsi="宋体" w:eastAsia="宋体" w:cs="宋体"/>
          <w:sz w:val="24"/>
        </w:rPr>
        <w:t xml:space="preserve"> 本工程质保期 </w:t>
      </w:r>
      <w:commentRangeEnd w:id="0"/>
      <w:r>
        <w:commentReference w:id="0"/>
      </w:r>
      <w:r>
        <w:rPr>
          <w:rFonts w:hint="eastAsia" w:ascii="宋体" w:hAnsi="宋体" w:eastAsia="宋体" w:cs="宋体"/>
          <w:sz w:val="24"/>
          <w:lang w:val="en-US" w:eastAsia="zh-CN"/>
        </w:rPr>
        <w:t>2年</w:t>
      </w:r>
      <w:r>
        <w:rPr>
          <w:rFonts w:hint="eastAsia" w:ascii="宋体" w:hAnsi="宋体" w:eastAsia="宋体" w:cs="宋体"/>
          <w:sz w:val="24"/>
        </w:rPr>
        <w:t>，自终验收合格之日起算。质保期内，投标人承担工程维修责任。本机电安装工程出现任何质量问题的，投标人应自接到招标人或业主方的通知后24小时内派员免费进行维修，所需零配件费用</w:t>
      </w:r>
      <w:bookmarkStart w:id="4" w:name="_GoBack"/>
      <w:bookmarkEnd w:id="4"/>
      <w:r>
        <w:rPr>
          <w:rFonts w:hint="eastAsia" w:ascii="宋体" w:hAnsi="宋体" w:eastAsia="宋体" w:cs="宋体"/>
          <w:sz w:val="24"/>
        </w:rPr>
        <w:t>由投标人承担,</w:t>
      </w:r>
      <w:commentRangeStart w:id="1"/>
      <w:r>
        <w:rPr>
          <w:rFonts w:hint="eastAsia" w:ascii="宋体" w:hAnsi="宋体" w:eastAsia="宋体" w:cs="宋体"/>
          <w:sz w:val="24"/>
          <w:highlight w:val="yellow"/>
        </w:rPr>
        <w:t>若</w:t>
      </w:r>
      <w:r>
        <w:rPr>
          <w:rFonts w:ascii="宋体" w:hAnsi="宋体" w:eastAsia="宋体" w:cs="宋体"/>
          <w:sz w:val="24"/>
          <w:highlight w:val="yellow"/>
        </w:rPr>
        <w:t>维修难度较大</w:t>
      </w:r>
      <w:r>
        <w:rPr>
          <w:rFonts w:hint="eastAsia" w:ascii="宋体" w:hAnsi="宋体" w:eastAsia="宋体" w:cs="宋体"/>
          <w:sz w:val="24"/>
          <w:highlight w:val="yellow"/>
        </w:rPr>
        <w:t>或</w:t>
      </w:r>
      <w:r>
        <w:rPr>
          <w:rFonts w:ascii="宋体" w:hAnsi="宋体" w:eastAsia="宋体" w:cs="宋体"/>
          <w:sz w:val="24"/>
          <w:highlight w:val="yellow"/>
        </w:rPr>
        <w:t>需要更换零配件的，</w:t>
      </w:r>
      <w:r>
        <w:rPr>
          <w:rFonts w:hint="eastAsia" w:ascii="宋体" w:hAnsi="宋体" w:eastAsia="宋体" w:cs="宋体"/>
          <w:sz w:val="24"/>
          <w:highlight w:val="yellow"/>
        </w:rPr>
        <w:t>具体</w:t>
      </w:r>
      <w:r>
        <w:rPr>
          <w:rFonts w:ascii="宋体" w:hAnsi="宋体" w:eastAsia="宋体" w:cs="宋体"/>
          <w:sz w:val="24"/>
          <w:highlight w:val="yellow"/>
        </w:rPr>
        <w:t>时间与业主协商</w:t>
      </w:r>
      <w:r>
        <w:rPr>
          <w:rFonts w:hint="eastAsia" w:ascii="宋体" w:hAnsi="宋体" w:eastAsia="宋体" w:cs="宋体"/>
          <w:sz w:val="24"/>
          <w:highlight w:val="yellow"/>
        </w:rPr>
        <w:t>确定</w:t>
      </w:r>
      <w:commentRangeEnd w:id="1"/>
      <w:r>
        <w:rPr>
          <w:rStyle w:val="10"/>
        </w:rPr>
        <w:commentReference w:id="1"/>
      </w:r>
      <w:r>
        <w:rPr>
          <w:rFonts w:hint="eastAsia" w:ascii="宋体" w:hAnsi="宋体" w:eastAsia="宋体" w:cs="宋体"/>
          <w:sz w:val="24"/>
          <w:highlight w:val="yellow"/>
        </w:rPr>
        <w:t>。</w:t>
      </w:r>
      <w:r>
        <w:rPr>
          <w:rFonts w:hint="eastAsia" w:ascii="宋体" w:hAnsi="宋体" w:eastAsia="宋体" w:cs="宋体"/>
          <w:sz w:val="24"/>
        </w:rPr>
        <w:t>如逾期或投标人拒绝的，招标人有权自行聘请第三方进行维修，所需费用招标人有权直接从应向投标人支付的任意款项中扣除，不足以扣除的，招标人有权追偿。</w:t>
      </w:r>
    </w:p>
    <w:p>
      <w:pPr>
        <w:spacing w:line="300" w:lineRule="auto"/>
        <w:rPr>
          <w:rFonts w:ascii="宋体" w:hAnsi="宋体" w:eastAsia="宋体" w:cs="宋体"/>
          <w:sz w:val="24"/>
        </w:rPr>
      </w:pPr>
    </w:p>
    <w:p>
      <w:pPr>
        <w:spacing w:line="300" w:lineRule="auto"/>
        <w:rPr>
          <w:rFonts w:ascii="宋体" w:hAnsi="宋体" w:eastAsia="宋体" w:cs="宋体"/>
          <w:b/>
          <w:bCs/>
          <w:sz w:val="24"/>
        </w:rPr>
      </w:pPr>
      <w:r>
        <w:rPr>
          <w:rFonts w:hint="eastAsia" w:ascii="宋体" w:hAnsi="宋体" w:eastAsia="宋体" w:cs="宋体"/>
          <w:b/>
          <w:bCs/>
          <w:sz w:val="24"/>
        </w:rPr>
        <w:t>三、 冷冻站群控系统技术与功能要求</w:t>
      </w:r>
    </w:p>
    <w:p>
      <w:pPr>
        <w:pStyle w:val="13"/>
        <w:numPr>
          <w:ilvl w:val="0"/>
          <w:numId w:val="2"/>
        </w:numPr>
        <w:spacing w:after="156"/>
        <w:ind w:firstLineChars="0"/>
        <w:rPr>
          <w:rFonts w:ascii="宋体" w:hAnsi="宋体" w:eastAsia="宋体" w:cs="宋体"/>
          <w:color w:val="000000"/>
          <w:sz w:val="24"/>
        </w:rPr>
      </w:pPr>
      <w:r>
        <w:rPr>
          <w:rFonts w:hint="eastAsia" w:ascii="宋体" w:hAnsi="宋体" w:eastAsia="宋体" w:cs="宋体"/>
          <w:b/>
          <w:bCs/>
          <w:sz w:val="24"/>
        </w:rPr>
        <w:t>机房群控的目的：</w:t>
      </w:r>
      <w:r>
        <w:rPr>
          <w:rFonts w:hint="eastAsia" w:ascii="宋体" w:hAnsi="宋体" w:eastAsia="宋体" w:cs="宋体"/>
          <w:color w:val="000000"/>
          <w:sz w:val="24"/>
        </w:rPr>
        <w:t>中央机房优化控制系统通过监控整个中央空调系统，根据工厂末端设备需求负荷，智能控制制冷机房设备，实现最佳启停/调节控制，使系统主机供冷与需求负荷相匹配，实现了在保证空调供冷的前提下，提高制冷机房整体能效比的同时最大限度降低系统能耗。</w:t>
      </w:r>
    </w:p>
    <w:p>
      <w:pPr>
        <w:pStyle w:val="13"/>
        <w:numPr>
          <w:ilvl w:val="0"/>
          <w:numId w:val="2"/>
        </w:numPr>
        <w:spacing w:after="156"/>
        <w:ind w:firstLineChars="0"/>
        <w:rPr>
          <w:rFonts w:ascii="宋体" w:hAnsi="宋体" w:eastAsia="宋体" w:cs="宋体"/>
          <w:b/>
          <w:bCs/>
          <w:sz w:val="24"/>
        </w:rPr>
      </w:pPr>
      <w:r>
        <w:rPr>
          <w:rFonts w:hint="eastAsia" w:ascii="宋体" w:hAnsi="宋体" w:eastAsia="宋体" w:cs="宋体"/>
          <w:b/>
          <w:bCs/>
          <w:sz w:val="24"/>
        </w:rPr>
        <w:t>机房群控的范围：</w:t>
      </w:r>
      <w:r>
        <w:rPr>
          <w:rFonts w:hint="eastAsia" w:ascii="宋体" w:hAnsi="宋体" w:eastAsia="宋体" w:cs="宋体"/>
          <w:color w:val="000000"/>
          <w:sz w:val="24"/>
        </w:rPr>
        <w:t>控制系统的监控包括冷水主机，冷冻水泵，冷却水泵，冷却塔、阀门与膨胀水箱等的监测与控制。系统结合机房设计原理图和用户实际需求，在软件工具</w:t>
      </w:r>
      <w:r>
        <w:rPr>
          <w:rFonts w:hint="eastAsia" w:ascii="宋体" w:hAnsi="宋体" w:eastAsia="宋体" w:cs="宋体"/>
          <w:sz w:val="24"/>
        </w:rPr>
        <w:t>（上位机）</w:t>
      </w:r>
      <w:r>
        <w:rPr>
          <w:rFonts w:hint="eastAsia" w:ascii="宋体" w:hAnsi="宋体" w:eastAsia="宋体" w:cs="宋体"/>
          <w:color w:val="000000"/>
          <w:sz w:val="24"/>
        </w:rPr>
        <w:t>中优化选择冷冻水和冷却水系统组合固化系统程序，而无需现场编程。</w:t>
      </w:r>
    </w:p>
    <w:p>
      <w:pPr>
        <w:autoSpaceDE w:val="0"/>
        <w:autoSpaceDN w:val="0"/>
        <w:adjustRightInd w:val="0"/>
        <w:jc w:val="left"/>
        <w:rPr>
          <w:rFonts w:ascii="宋体" w:hAnsi="宋体" w:eastAsia="宋体" w:cs="宋体"/>
          <w:b/>
          <w:bCs/>
          <w:sz w:val="24"/>
        </w:rPr>
      </w:pPr>
      <w:r>
        <w:rPr>
          <w:rFonts w:hint="eastAsia" w:ascii="宋体" w:hAnsi="宋体" w:eastAsia="宋体" w:cs="宋体"/>
          <w:b/>
          <w:bCs/>
          <w:sz w:val="24"/>
        </w:rPr>
        <w:t>三、冷热源机房的控制功能应符合下列规定：</w:t>
      </w:r>
    </w:p>
    <w:p>
      <w:pPr>
        <w:autoSpaceDE w:val="0"/>
        <w:autoSpaceDN w:val="0"/>
        <w:adjustRightInd w:val="0"/>
        <w:ind w:firstLine="484" w:firstLineChars="201"/>
        <w:jc w:val="left"/>
        <w:rPr>
          <w:rFonts w:ascii="宋体" w:hAnsi="宋体" w:eastAsia="宋体" w:cs="宋体"/>
          <w:kern w:val="0"/>
          <w:sz w:val="24"/>
        </w:rPr>
      </w:pPr>
      <w:r>
        <w:rPr>
          <w:rFonts w:hint="eastAsia" w:ascii="宋体" w:hAnsi="宋体" w:eastAsia="宋体" w:cs="宋体"/>
          <w:b/>
          <w:bCs/>
          <w:kern w:val="0"/>
          <w:sz w:val="24"/>
        </w:rPr>
        <w:t xml:space="preserve">1 </w:t>
      </w:r>
      <w:r>
        <w:rPr>
          <w:rFonts w:hint="eastAsia" w:ascii="宋体" w:hAnsi="宋体" w:eastAsia="宋体" w:cs="宋体"/>
          <w:kern w:val="0"/>
          <w:sz w:val="24"/>
        </w:rPr>
        <w:t>应能进行冷水（热泵）机组、水泵、阀门、冷却塔等设备的顺序启停和连锁控制；</w:t>
      </w:r>
    </w:p>
    <w:p>
      <w:pPr>
        <w:ind w:left="2047" w:leftChars="401" w:hanging="1205" w:hangingChars="500"/>
        <w:rPr>
          <w:rFonts w:ascii="宋体" w:hAnsi="宋体" w:eastAsia="宋体" w:cs="宋体"/>
          <w:b/>
          <w:bCs/>
          <w:sz w:val="24"/>
        </w:rPr>
      </w:pPr>
      <w:r>
        <w:rPr>
          <w:rFonts w:hint="eastAsia" w:ascii="宋体" w:hAnsi="宋体" w:eastAsia="宋体" w:cs="宋体"/>
          <w:b/>
          <w:bCs/>
          <w:sz w:val="24"/>
        </w:rPr>
        <w:t>开机逻辑：</w:t>
      </w:r>
      <w:r>
        <w:rPr>
          <w:rFonts w:hint="eastAsia" w:ascii="宋体" w:hAnsi="宋体" w:eastAsia="宋体" w:cs="宋体"/>
          <w:b/>
          <w:color w:val="000000"/>
          <w:sz w:val="24"/>
        </w:rPr>
        <w:t>冷机冷冻冷却水阀开启、冷却塔水阀开启</w:t>
      </w:r>
      <w:r>
        <w:rPr>
          <w:rFonts w:hint="eastAsia" w:ascii="宋体" w:hAnsi="宋体" w:eastAsia="宋体" w:cs="宋体"/>
          <w:b/>
          <w:color w:val="000000"/>
          <w:sz w:val="24"/>
        </w:rPr>
        <w:sym w:font="Wingdings" w:char="F0E0"/>
      </w:r>
      <w:r>
        <w:rPr>
          <w:rFonts w:hint="eastAsia" w:ascii="宋体" w:hAnsi="宋体" w:eastAsia="宋体" w:cs="宋体"/>
          <w:b/>
          <w:color w:val="000000"/>
          <w:sz w:val="24"/>
        </w:rPr>
        <w:t>冷却水泵、冷冻水泵、冷却塔风扇</w:t>
      </w:r>
      <w:r>
        <w:rPr>
          <w:rFonts w:hint="eastAsia" w:ascii="宋体" w:hAnsi="宋体" w:eastAsia="宋体" w:cs="宋体"/>
          <w:b/>
          <w:color w:val="000000"/>
          <w:sz w:val="24"/>
        </w:rPr>
        <w:sym w:font="Wingdings" w:char="F0E0"/>
      </w:r>
      <w:r>
        <w:rPr>
          <w:rFonts w:hint="eastAsia" w:ascii="宋体" w:hAnsi="宋体" w:eastAsia="宋体" w:cs="宋体"/>
          <w:b/>
          <w:color w:val="000000"/>
          <w:sz w:val="24"/>
        </w:rPr>
        <w:t xml:space="preserve"> 冷水机组</w:t>
      </w:r>
      <w:r>
        <w:rPr>
          <w:rFonts w:hint="eastAsia" w:ascii="宋体" w:hAnsi="宋体" w:eastAsia="宋体" w:cs="宋体"/>
          <w:b/>
          <w:bCs/>
          <w:sz w:val="24"/>
        </w:rPr>
        <w:t>；</w:t>
      </w:r>
    </w:p>
    <w:p>
      <w:pPr>
        <w:ind w:left="2045" w:leftChars="400" w:hanging="1205" w:hangingChars="500"/>
        <w:rPr>
          <w:rFonts w:ascii="宋体" w:hAnsi="宋体" w:eastAsia="宋体" w:cs="宋体"/>
          <w:b/>
          <w:bCs/>
          <w:sz w:val="24"/>
        </w:rPr>
      </w:pPr>
      <w:r>
        <w:rPr>
          <w:rFonts w:hint="eastAsia" w:ascii="宋体" w:hAnsi="宋体" w:eastAsia="宋体" w:cs="宋体"/>
          <w:b/>
          <w:bCs/>
          <w:sz w:val="24"/>
        </w:rPr>
        <w:t>关机逻辑：</w:t>
      </w:r>
      <w:r>
        <w:rPr>
          <w:rFonts w:hint="eastAsia" w:ascii="宋体" w:hAnsi="宋体" w:eastAsia="宋体" w:cs="宋体"/>
          <w:b/>
          <w:color w:val="000000"/>
          <w:sz w:val="24"/>
        </w:rPr>
        <w:t>冷水机组关闭</w:t>
      </w:r>
      <w:r>
        <w:rPr>
          <w:rFonts w:hint="eastAsia" w:ascii="宋体" w:hAnsi="宋体" w:eastAsia="宋体" w:cs="宋体"/>
          <w:b/>
          <w:color w:val="000000"/>
          <w:sz w:val="24"/>
        </w:rPr>
        <w:sym w:font="Wingdings" w:char="F0E0"/>
      </w:r>
      <w:r>
        <w:rPr>
          <w:rFonts w:hint="eastAsia" w:ascii="宋体" w:hAnsi="宋体" w:eastAsia="宋体" w:cs="宋体"/>
          <w:b/>
          <w:color w:val="000000"/>
          <w:sz w:val="24"/>
        </w:rPr>
        <w:t xml:space="preserve"> 冷却塔关闭 </w:t>
      </w:r>
      <w:r>
        <w:rPr>
          <w:rFonts w:hint="eastAsia" w:ascii="宋体" w:hAnsi="宋体" w:eastAsia="宋体" w:cs="宋体"/>
          <w:b/>
          <w:color w:val="000000"/>
          <w:sz w:val="24"/>
        </w:rPr>
        <w:sym w:font="Wingdings" w:char="F0E0"/>
      </w:r>
      <w:r>
        <w:rPr>
          <w:rFonts w:hint="eastAsia" w:ascii="宋体" w:hAnsi="宋体" w:eastAsia="宋体" w:cs="宋体"/>
          <w:b/>
          <w:color w:val="000000"/>
          <w:sz w:val="24"/>
        </w:rPr>
        <w:t xml:space="preserve"> 冷却水泵延时关闭 </w:t>
      </w:r>
      <w:r>
        <w:rPr>
          <w:rFonts w:hint="eastAsia" w:ascii="宋体" w:hAnsi="宋体" w:eastAsia="宋体" w:cs="宋体"/>
          <w:b/>
          <w:color w:val="000000"/>
          <w:sz w:val="24"/>
        </w:rPr>
        <w:sym w:font="Wingdings" w:char="F0E0"/>
      </w:r>
      <w:r>
        <w:rPr>
          <w:rFonts w:hint="eastAsia" w:ascii="宋体" w:hAnsi="宋体" w:eastAsia="宋体" w:cs="宋体"/>
          <w:b/>
          <w:color w:val="000000"/>
          <w:sz w:val="24"/>
        </w:rPr>
        <w:t xml:space="preserve"> 冷冻水泵延时关闭</w:t>
      </w:r>
      <w:r>
        <w:rPr>
          <w:rFonts w:hint="eastAsia" w:ascii="宋体" w:hAnsi="宋体" w:eastAsia="宋体" w:cs="宋体"/>
          <w:b/>
          <w:color w:val="000000"/>
          <w:sz w:val="24"/>
        </w:rPr>
        <w:sym w:font="Wingdings" w:char="F0E0"/>
      </w:r>
      <w:r>
        <w:rPr>
          <w:rFonts w:hint="eastAsia" w:ascii="宋体" w:hAnsi="宋体" w:eastAsia="宋体" w:cs="宋体"/>
          <w:b/>
          <w:color w:val="000000"/>
          <w:sz w:val="24"/>
        </w:rPr>
        <w:t>蝶阀延时关闭。</w:t>
      </w:r>
      <w:r>
        <w:rPr>
          <w:rFonts w:hint="eastAsia" w:ascii="宋体" w:hAnsi="宋体" w:eastAsia="宋体" w:cs="宋体"/>
          <w:b/>
          <w:bCs/>
          <w:sz w:val="24"/>
        </w:rPr>
        <w:t>；</w:t>
      </w:r>
    </w:p>
    <w:p>
      <w:pPr>
        <w:autoSpaceDE w:val="0"/>
        <w:autoSpaceDN w:val="0"/>
        <w:adjustRightInd w:val="0"/>
        <w:ind w:firstLine="484" w:firstLineChars="201"/>
        <w:jc w:val="left"/>
        <w:rPr>
          <w:rFonts w:ascii="宋体" w:hAnsi="宋体" w:eastAsia="宋体" w:cs="宋体"/>
          <w:kern w:val="0"/>
          <w:sz w:val="24"/>
        </w:rPr>
      </w:pPr>
      <w:r>
        <w:rPr>
          <w:rFonts w:hint="eastAsia" w:ascii="宋体" w:hAnsi="宋体" w:eastAsia="宋体" w:cs="宋体"/>
          <w:b/>
          <w:bCs/>
          <w:kern w:val="0"/>
          <w:sz w:val="24"/>
        </w:rPr>
        <w:t xml:space="preserve">2 </w:t>
      </w:r>
      <w:r>
        <w:rPr>
          <w:rFonts w:hint="eastAsia" w:ascii="宋体" w:hAnsi="宋体" w:eastAsia="宋体" w:cs="宋体"/>
          <w:kern w:val="0"/>
          <w:sz w:val="24"/>
        </w:rPr>
        <w:t>应能进行冷水机组的台数控制，宜采用冷量优化控制方式，根据不同冷却水温下主机得性能，选取最优开机组合，并提供计算逻辑；</w:t>
      </w:r>
    </w:p>
    <w:p>
      <w:pPr>
        <w:autoSpaceDE w:val="0"/>
        <w:autoSpaceDN w:val="0"/>
        <w:adjustRightInd w:val="0"/>
        <w:ind w:firstLine="484" w:firstLineChars="201"/>
        <w:jc w:val="left"/>
        <w:rPr>
          <w:rFonts w:ascii="宋体" w:hAnsi="宋体" w:eastAsia="宋体" w:cs="宋体"/>
          <w:kern w:val="0"/>
          <w:sz w:val="24"/>
        </w:rPr>
      </w:pPr>
      <w:r>
        <w:rPr>
          <w:rFonts w:hint="eastAsia" w:ascii="宋体" w:hAnsi="宋体" w:eastAsia="宋体" w:cs="宋体"/>
          <w:b/>
          <w:bCs/>
          <w:kern w:val="0"/>
          <w:sz w:val="24"/>
        </w:rPr>
        <w:t xml:space="preserve">3 </w:t>
      </w:r>
      <w:r>
        <w:rPr>
          <w:rFonts w:hint="eastAsia" w:ascii="宋体" w:hAnsi="宋体" w:eastAsia="宋体" w:cs="宋体"/>
          <w:kern w:val="0"/>
          <w:sz w:val="24"/>
        </w:rPr>
        <w:t>应能进行水泵的台数控制，宜采用流量优化控制方式；</w:t>
      </w:r>
    </w:p>
    <w:p>
      <w:pPr>
        <w:autoSpaceDE w:val="0"/>
        <w:autoSpaceDN w:val="0"/>
        <w:adjustRightInd w:val="0"/>
        <w:ind w:firstLine="484" w:firstLineChars="201"/>
        <w:jc w:val="left"/>
        <w:rPr>
          <w:rFonts w:ascii="宋体" w:hAnsi="宋体" w:eastAsia="宋体" w:cs="宋体"/>
          <w:kern w:val="0"/>
          <w:sz w:val="24"/>
        </w:rPr>
      </w:pPr>
      <w:commentRangeStart w:id="2"/>
      <w:commentRangeStart w:id="3"/>
      <w:r>
        <w:rPr>
          <w:rFonts w:hint="eastAsia" w:ascii="宋体" w:hAnsi="宋体" w:eastAsia="宋体" w:cs="宋体"/>
          <w:b/>
          <w:bCs/>
          <w:kern w:val="0"/>
          <w:sz w:val="24"/>
        </w:rPr>
        <w:t>4 若有二级泵，</w:t>
      </w:r>
      <w:r>
        <w:rPr>
          <w:rFonts w:hint="eastAsia" w:ascii="宋体" w:hAnsi="宋体" w:eastAsia="宋体" w:cs="宋体"/>
          <w:kern w:val="0"/>
          <w:sz w:val="24"/>
        </w:rPr>
        <w:t>二级泵应能进行自动变速控制，宜根据管道压差控制转速，且压差宜能优化调节；</w:t>
      </w:r>
      <w:commentRangeEnd w:id="2"/>
      <w:r>
        <w:commentReference w:id="2"/>
      </w:r>
      <w:commentRangeEnd w:id="3"/>
      <w:r>
        <w:commentReference w:id="3"/>
      </w:r>
    </w:p>
    <w:p>
      <w:pPr>
        <w:autoSpaceDE w:val="0"/>
        <w:autoSpaceDN w:val="0"/>
        <w:adjustRightInd w:val="0"/>
        <w:ind w:firstLine="484" w:firstLineChars="201"/>
        <w:jc w:val="left"/>
        <w:rPr>
          <w:rFonts w:ascii="宋体" w:hAnsi="宋体" w:eastAsia="宋体" w:cs="宋体"/>
          <w:kern w:val="0"/>
          <w:sz w:val="24"/>
        </w:rPr>
      </w:pPr>
      <w:r>
        <w:rPr>
          <w:rFonts w:hint="eastAsia" w:ascii="宋体" w:hAnsi="宋体" w:eastAsia="宋体" w:cs="宋体"/>
          <w:b/>
          <w:bCs/>
          <w:kern w:val="0"/>
          <w:sz w:val="24"/>
        </w:rPr>
        <w:t xml:space="preserve">5 </w:t>
      </w:r>
      <w:r>
        <w:rPr>
          <w:rFonts w:hint="eastAsia" w:ascii="宋体" w:hAnsi="宋体" w:eastAsia="宋体" w:cs="宋体"/>
          <w:kern w:val="0"/>
          <w:sz w:val="24"/>
        </w:rPr>
        <w:t>应能进行冷却塔风机的台数控制，宜根据室外气象参数进行变速控制；</w:t>
      </w:r>
    </w:p>
    <w:p>
      <w:pPr>
        <w:autoSpaceDE w:val="0"/>
        <w:autoSpaceDN w:val="0"/>
        <w:adjustRightInd w:val="0"/>
        <w:ind w:firstLine="484" w:firstLineChars="201"/>
        <w:jc w:val="left"/>
        <w:rPr>
          <w:rFonts w:ascii="宋体" w:hAnsi="宋体" w:eastAsia="宋体" w:cs="宋体"/>
          <w:kern w:val="0"/>
          <w:sz w:val="24"/>
        </w:rPr>
      </w:pPr>
      <w:r>
        <w:rPr>
          <w:rFonts w:hint="eastAsia" w:ascii="宋体" w:hAnsi="宋体" w:eastAsia="宋体" w:cs="宋体"/>
          <w:b/>
          <w:bCs/>
          <w:kern w:val="0"/>
          <w:sz w:val="24"/>
        </w:rPr>
        <w:t xml:space="preserve">7 </w:t>
      </w:r>
      <w:r>
        <w:rPr>
          <w:rFonts w:hint="eastAsia" w:ascii="宋体" w:hAnsi="宋体" w:eastAsia="宋体" w:cs="宋体"/>
          <w:kern w:val="0"/>
          <w:sz w:val="24"/>
        </w:rPr>
        <w:t>宜能根据室外气象参数和末端需求进行供水温度的优化调节；</w:t>
      </w:r>
    </w:p>
    <w:p>
      <w:pPr>
        <w:autoSpaceDE w:val="0"/>
        <w:autoSpaceDN w:val="0"/>
        <w:adjustRightInd w:val="0"/>
        <w:ind w:firstLine="484" w:firstLineChars="201"/>
        <w:jc w:val="left"/>
        <w:rPr>
          <w:rFonts w:ascii="宋体" w:hAnsi="宋体" w:eastAsia="宋体" w:cs="宋体"/>
          <w:kern w:val="0"/>
          <w:sz w:val="24"/>
        </w:rPr>
      </w:pPr>
      <w:r>
        <w:rPr>
          <w:rFonts w:hint="eastAsia" w:ascii="宋体" w:hAnsi="宋体" w:eastAsia="宋体" w:cs="宋体"/>
          <w:b/>
          <w:bCs/>
          <w:kern w:val="0"/>
          <w:sz w:val="24"/>
        </w:rPr>
        <w:t xml:space="preserve">8 </w:t>
      </w:r>
      <w:r>
        <w:rPr>
          <w:rFonts w:hint="eastAsia" w:ascii="宋体" w:hAnsi="宋体" w:eastAsia="宋体" w:cs="宋体"/>
          <w:kern w:val="0"/>
          <w:sz w:val="24"/>
        </w:rPr>
        <w:t>宜能按累计运行时间进行设备的轮换使用；</w:t>
      </w:r>
    </w:p>
    <w:p>
      <w:pPr>
        <w:autoSpaceDE w:val="0"/>
        <w:autoSpaceDN w:val="0"/>
        <w:adjustRightInd w:val="0"/>
        <w:ind w:left="663" w:leftChars="201" w:hanging="241" w:hangingChars="100"/>
        <w:jc w:val="left"/>
        <w:rPr>
          <w:rFonts w:ascii="宋体" w:hAnsi="宋体" w:eastAsia="宋体" w:cs="宋体"/>
          <w:kern w:val="0"/>
          <w:sz w:val="24"/>
        </w:rPr>
      </w:pPr>
      <w:r>
        <w:rPr>
          <w:rFonts w:hint="eastAsia" w:ascii="宋体" w:hAnsi="宋体" w:eastAsia="宋体" w:cs="宋体"/>
          <w:b/>
          <w:bCs/>
          <w:kern w:val="0"/>
          <w:sz w:val="24"/>
        </w:rPr>
        <w:t xml:space="preserve">9 </w:t>
      </w:r>
      <w:r>
        <w:rPr>
          <w:rFonts w:hint="eastAsia" w:ascii="宋体" w:hAnsi="宋体" w:eastAsia="宋体" w:cs="宋体"/>
          <w:kern w:val="0"/>
          <w:sz w:val="24"/>
        </w:rPr>
        <w:t>冷热源主机设备3 台以上的，宜采用机组群控方式；当采用群控方式时，控制系统应与冷水机组自带控制单元建立通信连接。</w:t>
      </w:r>
    </w:p>
    <w:p>
      <w:pPr>
        <w:pStyle w:val="13"/>
        <w:numPr>
          <w:ilvl w:val="0"/>
          <w:numId w:val="2"/>
        </w:numPr>
        <w:spacing w:after="156"/>
        <w:ind w:firstLineChars="0"/>
        <w:rPr>
          <w:rFonts w:ascii="宋体" w:hAnsi="宋体" w:eastAsia="宋体" w:cs="宋体"/>
          <w:b/>
          <w:bCs/>
          <w:sz w:val="24"/>
        </w:rPr>
      </w:pPr>
      <w:r>
        <w:rPr>
          <w:rFonts w:hint="eastAsia" w:ascii="宋体" w:hAnsi="宋体" w:eastAsia="宋体" w:cs="宋体"/>
          <w:b/>
          <w:bCs/>
          <w:sz w:val="24"/>
        </w:rPr>
        <w:t>冷冻站群控系统功能：</w:t>
      </w:r>
    </w:p>
    <w:p>
      <w:pPr>
        <w:pStyle w:val="13"/>
        <w:spacing w:after="156"/>
        <w:ind w:left="420" w:firstLine="0" w:firstLineChars="0"/>
        <w:rPr>
          <w:rFonts w:ascii="宋体" w:hAnsi="宋体" w:eastAsia="宋体" w:cs="宋体"/>
          <w:b/>
          <w:bCs/>
          <w:sz w:val="24"/>
        </w:rPr>
      </w:pPr>
      <w:r>
        <w:rPr>
          <w:rFonts w:hint="eastAsia" w:ascii="宋体" w:hAnsi="宋体" w:eastAsia="宋体" w:cs="宋体"/>
          <w:b/>
          <w:bCs/>
          <w:sz w:val="24"/>
        </w:rPr>
        <w:t>1、基本群控功能</w:t>
      </w:r>
    </w:p>
    <w:p>
      <w:pPr>
        <w:ind w:firstLine="484" w:firstLineChars="202"/>
        <w:rPr>
          <w:rFonts w:ascii="宋体" w:hAnsi="宋体" w:eastAsia="宋体" w:cs="宋体"/>
          <w:dstrike/>
          <w:color w:val="FF0000"/>
          <w:sz w:val="24"/>
        </w:rPr>
      </w:pPr>
      <w:r>
        <w:rPr>
          <w:rFonts w:hint="eastAsia" w:ascii="宋体" w:hAnsi="宋体" w:eastAsia="宋体" w:cs="宋体"/>
          <w:sz w:val="24"/>
        </w:rPr>
        <w:t>1、以电流百分比、回水温度、温度变化率及同时满足加减机条件下的延时时间（可设定）作为加减机组策略</w:t>
      </w:r>
    </w:p>
    <w:p>
      <w:pPr>
        <w:ind w:firstLine="484" w:firstLineChars="202"/>
        <w:rPr>
          <w:rFonts w:ascii="宋体" w:hAnsi="宋体" w:eastAsia="宋体" w:cs="宋体"/>
          <w:sz w:val="24"/>
        </w:rPr>
      </w:pPr>
      <w:r>
        <w:rPr>
          <w:rFonts w:hint="eastAsia" w:ascii="宋体" w:hAnsi="宋体" w:eastAsia="宋体" w:cs="宋体"/>
          <w:sz w:val="24"/>
        </w:rPr>
        <w:t>2、以运行时间长短来决定启停哪台机组</w:t>
      </w:r>
    </w:p>
    <w:p>
      <w:pPr>
        <w:ind w:firstLine="484" w:firstLineChars="202"/>
        <w:rPr>
          <w:rFonts w:ascii="宋体" w:hAnsi="宋体" w:eastAsia="宋体" w:cs="宋体"/>
          <w:sz w:val="24"/>
        </w:rPr>
      </w:pPr>
      <w:r>
        <w:rPr>
          <w:rFonts w:hint="eastAsia" w:ascii="宋体" w:hAnsi="宋体" w:eastAsia="宋体" w:cs="宋体"/>
          <w:sz w:val="24"/>
        </w:rPr>
        <w:t>3、水泵水塔的运行数量和类型与主机联动</w:t>
      </w:r>
    </w:p>
    <w:p>
      <w:pPr>
        <w:ind w:firstLine="484" w:firstLineChars="202"/>
        <w:rPr>
          <w:rFonts w:ascii="宋体" w:hAnsi="宋体" w:eastAsia="宋体" w:cs="宋体"/>
          <w:sz w:val="24"/>
        </w:rPr>
      </w:pPr>
      <w:r>
        <w:rPr>
          <w:rFonts w:hint="eastAsia" w:ascii="宋体" w:hAnsi="宋体" w:eastAsia="宋体" w:cs="宋体"/>
          <w:sz w:val="24"/>
        </w:rPr>
        <w:t>4、冷冻水泵一般采用供回水总管温差或压差控制水泵频率，不会进行压差重设；</w:t>
      </w:r>
    </w:p>
    <w:p>
      <w:pPr>
        <w:ind w:firstLine="484" w:firstLineChars="202"/>
        <w:rPr>
          <w:rFonts w:ascii="宋体" w:hAnsi="宋体" w:eastAsia="宋体" w:cs="宋体"/>
          <w:sz w:val="24"/>
        </w:rPr>
      </w:pPr>
      <w:r>
        <w:rPr>
          <w:rFonts w:hint="eastAsia" w:ascii="宋体" w:hAnsi="宋体" w:eastAsia="宋体" w:cs="宋体"/>
          <w:sz w:val="24"/>
        </w:rPr>
        <w:t>5、冷却水泵一般采用出回水总管温差或冷却水回水温度控制水泵频率；</w:t>
      </w:r>
    </w:p>
    <w:p>
      <w:pPr>
        <w:ind w:firstLine="484" w:firstLineChars="202"/>
        <w:rPr>
          <w:rFonts w:ascii="宋体" w:hAnsi="宋体" w:eastAsia="宋体" w:cs="宋体"/>
          <w:sz w:val="24"/>
        </w:rPr>
      </w:pPr>
      <w:r>
        <w:rPr>
          <w:rFonts w:hint="eastAsia" w:ascii="宋体" w:hAnsi="宋体" w:eastAsia="宋体" w:cs="宋体"/>
          <w:sz w:val="24"/>
        </w:rPr>
        <w:t>6、冷却塔风机一般采用室外湿球温度或冷却塔出水温度进行风机频率调节和加减塔；</w:t>
      </w:r>
    </w:p>
    <w:p>
      <w:pPr>
        <w:ind w:firstLine="484" w:firstLineChars="202"/>
        <w:rPr>
          <w:rFonts w:ascii="宋体" w:hAnsi="宋体" w:eastAsia="宋体" w:cs="宋体"/>
          <w:sz w:val="24"/>
        </w:rPr>
      </w:pPr>
      <w:r>
        <w:rPr>
          <w:rFonts w:hint="eastAsia" w:ascii="宋体" w:hAnsi="宋体" w:eastAsia="宋体" w:cs="宋体"/>
          <w:sz w:val="24"/>
        </w:rPr>
        <w:t>上述基础群控功能必须在下位机（控制器）实现；</w:t>
      </w:r>
    </w:p>
    <w:p>
      <w:pPr>
        <w:ind w:firstLine="487" w:firstLineChars="202"/>
        <w:rPr>
          <w:rFonts w:ascii="宋体" w:hAnsi="宋体" w:eastAsia="宋体" w:cs="宋体"/>
          <w:b/>
          <w:sz w:val="24"/>
        </w:rPr>
      </w:pPr>
      <w:r>
        <w:rPr>
          <w:rFonts w:hint="eastAsia" w:ascii="宋体" w:hAnsi="宋体" w:eastAsia="宋体" w:cs="宋体"/>
          <w:b/>
          <w:sz w:val="24"/>
        </w:rPr>
        <w:t>其他高级算法功能（自动寻优）根据需求在上位机上实现。可选择采用何种群控功能。</w:t>
      </w:r>
    </w:p>
    <w:p>
      <w:pPr>
        <w:ind w:firstLine="484" w:firstLineChars="202"/>
        <w:rPr>
          <w:rFonts w:ascii="宋体" w:hAnsi="宋体" w:eastAsia="宋体" w:cs="宋体"/>
          <w:color w:val="000000"/>
          <w:sz w:val="24"/>
        </w:rPr>
      </w:pPr>
      <w:r>
        <w:rPr>
          <w:rFonts w:hint="eastAsia" w:ascii="宋体" w:hAnsi="宋体" w:eastAsia="宋体" w:cs="宋体"/>
          <w:sz w:val="24"/>
        </w:rPr>
        <w:t>7、</w:t>
      </w:r>
      <w:r>
        <w:rPr>
          <w:rFonts w:hint="eastAsia" w:ascii="宋体" w:hAnsi="宋体" w:eastAsia="宋体" w:cs="宋体"/>
          <w:color w:val="000000"/>
          <w:sz w:val="24"/>
        </w:rPr>
        <w:t>通讯协议采用国际标准</w:t>
      </w:r>
      <w:r>
        <w:rPr>
          <w:rFonts w:hint="eastAsia" w:ascii="宋体" w:hAnsi="宋体" w:eastAsia="宋体" w:cs="宋体"/>
          <w:sz w:val="24"/>
        </w:rPr>
        <w:t>BACNET MS/TP/Modbus RTU</w:t>
      </w:r>
    </w:p>
    <w:p>
      <w:pPr>
        <w:ind w:firstLine="484" w:firstLineChars="202"/>
        <w:rPr>
          <w:rFonts w:ascii="宋体" w:hAnsi="宋体" w:eastAsia="宋体" w:cs="宋体"/>
          <w:color w:val="000000"/>
          <w:sz w:val="24"/>
        </w:rPr>
      </w:pPr>
      <w:r>
        <w:rPr>
          <w:rFonts w:hint="eastAsia" w:ascii="宋体" w:hAnsi="宋体" w:eastAsia="宋体" w:cs="宋体"/>
          <w:color w:val="000000"/>
          <w:sz w:val="24"/>
        </w:rPr>
        <w:t>8、群控软件的监测与控制，其主要功能有如下两个方面：</w:t>
      </w:r>
    </w:p>
    <w:p>
      <w:pPr>
        <w:ind w:firstLine="720" w:firstLineChars="300"/>
        <w:rPr>
          <w:rFonts w:ascii="宋体" w:hAnsi="宋体" w:eastAsia="宋体" w:cs="宋体"/>
          <w:color w:val="000000"/>
          <w:sz w:val="24"/>
        </w:rPr>
      </w:pPr>
      <w:r>
        <w:rPr>
          <w:rFonts w:hint="eastAsia" w:ascii="宋体" w:hAnsi="宋体" w:eastAsia="宋体" w:cs="宋体"/>
          <w:color w:val="000000"/>
          <w:sz w:val="24"/>
        </w:rPr>
        <w:t>（一）基本参数测量</w:t>
      </w:r>
    </w:p>
    <w:p>
      <w:pPr>
        <w:numPr>
          <w:ilvl w:val="0"/>
          <w:numId w:val="3"/>
        </w:numPr>
        <w:autoSpaceDE w:val="0"/>
        <w:autoSpaceDN w:val="0"/>
        <w:adjustRightInd w:val="0"/>
        <w:spacing w:line="360" w:lineRule="auto"/>
        <w:ind w:left="1701" w:hanging="448"/>
        <w:textAlignment w:val="baseline"/>
        <w:rPr>
          <w:rFonts w:ascii="宋体" w:hAnsi="宋体" w:eastAsia="宋体" w:cs="宋体"/>
          <w:color w:val="000000"/>
          <w:sz w:val="24"/>
        </w:rPr>
      </w:pPr>
      <w:r>
        <w:rPr>
          <w:rFonts w:hint="eastAsia" w:ascii="宋体" w:hAnsi="宋体" w:eastAsia="宋体" w:cs="宋体"/>
          <w:color w:val="000000"/>
          <w:sz w:val="24"/>
        </w:rPr>
        <w:t>冷水机组的运行和故障参数以及机组温度、压力、电流、累积工作时间等相关状态参数检测。</w:t>
      </w:r>
    </w:p>
    <w:p>
      <w:pPr>
        <w:numPr>
          <w:ilvl w:val="0"/>
          <w:numId w:val="3"/>
        </w:numPr>
        <w:autoSpaceDE w:val="0"/>
        <w:autoSpaceDN w:val="0"/>
        <w:adjustRightInd w:val="0"/>
        <w:spacing w:line="360" w:lineRule="auto"/>
        <w:ind w:left="1701" w:hanging="448"/>
        <w:textAlignment w:val="baseline"/>
        <w:rPr>
          <w:rFonts w:ascii="宋体" w:hAnsi="宋体" w:eastAsia="宋体" w:cs="宋体"/>
          <w:color w:val="000000"/>
          <w:sz w:val="24"/>
        </w:rPr>
      </w:pPr>
      <w:r>
        <w:rPr>
          <w:rFonts w:hint="eastAsia" w:ascii="宋体" w:hAnsi="宋体" w:eastAsia="宋体" w:cs="宋体"/>
          <w:color w:val="000000"/>
          <w:sz w:val="24"/>
        </w:rPr>
        <w:t>冷冻水循环系统总管的供回水温度、流量和旁通水阀压差检测；冷冻水泵的运行状态、频率、手自动信号和故障参数检测；冷冻水电动蝶阀开关状态检测。</w:t>
      </w:r>
    </w:p>
    <w:p>
      <w:pPr>
        <w:numPr>
          <w:ilvl w:val="0"/>
          <w:numId w:val="3"/>
        </w:numPr>
        <w:autoSpaceDE w:val="0"/>
        <w:autoSpaceDN w:val="0"/>
        <w:adjustRightInd w:val="0"/>
        <w:spacing w:line="360" w:lineRule="auto"/>
        <w:ind w:left="1701" w:hanging="448"/>
        <w:textAlignment w:val="baseline"/>
        <w:rPr>
          <w:rFonts w:ascii="宋体" w:hAnsi="宋体" w:eastAsia="宋体" w:cs="宋体"/>
          <w:color w:val="000000"/>
          <w:sz w:val="24"/>
        </w:rPr>
      </w:pPr>
      <w:r>
        <w:rPr>
          <w:rFonts w:hint="eastAsia" w:ascii="宋体" w:hAnsi="宋体" w:eastAsia="宋体" w:cs="宋体"/>
          <w:color w:val="000000"/>
          <w:sz w:val="24"/>
        </w:rPr>
        <w:t>冷却水循环系统总管的供回水温度检测；冷却水泵和冷却塔风机的运行、频率、手自动信号和故障参数检测；冷却水电动蝶阀开关状态检测。</w:t>
      </w:r>
    </w:p>
    <w:p>
      <w:pPr>
        <w:ind w:left="1260" w:leftChars="600" w:firstLine="480" w:firstLineChars="200"/>
        <w:rPr>
          <w:rFonts w:ascii="宋体" w:hAnsi="宋体" w:eastAsia="宋体" w:cs="宋体"/>
          <w:color w:val="000000"/>
          <w:sz w:val="24"/>
        </w:rPr>
      </w:pPr>
      <w:r>
        <w:rPr>
          <w:rFonts w:hint="eastAsia" w:ascii="宋体" w:hAnsi="宋体" w:eastAsia="宋体" w:cs="宋体"/>
          <w:color w:val="000000"/>
          <w:sz w:val="24"/>
        </w:rPr>
        <w:t xml:space="preserve">以上的参数测量是使冷源系统能够安全可靠运行的基本保证，可根据用户需求定制更多参数监控。 </w:t>
      </w:r>
    </w:p>
    <w:p>
      <w:pPr>
        <w:ind w:firstLine="840" w:firstLineChars="350"/>
        <w:rPr>
          <w:rFonts w:ascii="宋体" w:hAnsi="宋体" w:eastAsia="宋体" w:cs="宋体"/>
          <w:color w:val="000000"/>
          <w:sz w:val="24"/>
        </w:rPr>
      </w:pPr>
      <w:r>
        <w:rPr>
          <w:rFonts w:hint="eastAsia" w:ascii="宋体" w:hAnsi="宋体" w:eastAsia="宋体" w:cs="宋体"/>
          <w:color w:val="000000"/>
          <w:sz w:val="24"/>
        </w:rPr>
        <w:t>（二）群控系统的全面调节与控制</w:t>
      </w:r>
    </w:p>
    <w:p>
      <w:pPr>
        <w:ind w:left="1260" w:leftChars="600" w:firstLine="720" w:firstLineChars="300"/>
        <w:rPr>
          <w:rFonts w:ascii="宋体" w:hAnsi="宋体" w:eastAsia="宋体" w:cs="宋体"/>
          <w:color w:val="000000"/>
          <w:sz w:val="24"/>
        </w:rPr>
      </w:pPr>
      <w:r>
        <w:rPr>
          <w:rFonts w:hint="eastAsia" w:ascii="宋体" w:hAnsi="宋体" w:eastAsia="宋体" w:cs="宋体"/>
          <w:color w:val="000000"/>
          <w:sz w:val="24"/>
        </w:rPr>
        <w:t>即根据测量参数和设定值，合理安排设备的开停顺序和适当地确定设备的运行台数，最终实现“无人机房”。这是中央机房优化控制系统发挥其可计算性的优势，通过合理的调节控制，节省运行能耗，产生经济效益的途径，也是中央机房优化控制系统与常规仪表调节或手动调节的主要区别所在。</w:t>
      </w:r>
    </w:p>
    <w:p>
      <w:pPr>
        <w:ind w:left="1260" w:leftChars="600"/>
        <w:rPr>
          <w:rFonts w:ascii="宋体" w:hAnsi="宋体" w:eastAsia="宋体" w:cs="宋体"/>
          <w:color w:val="000000"/>
          <w:sz w:val="24"/>
        </w:rPr>
      </w:pPr>
      <w:r>
        <w:rPr>
          <w:rFonts w:hint="eastAsia" w:ascii="宋体" w:hAnsi="宋体" w:eastAsia="宋体" w:cs="宋体"/>
          <w:color w:val="000000"/>
          <w:sz w:val="24"/>
        </w:rPr>
        <w:t>系统在软件中通过对各类系统模式选择，然后选择各类设备台数及组合方式，系统工具自动根据系统模式选择产生相应程序，而非依赖于一个技术人员独立编程。中央机房优化控制系统基于满足空调系统负荷需求，并按能效最高控制原则，最终实现机房设备能量消耗最小等节能控制。</w:t>
      </w:r>
    </w:p>
    <w:p>
      <w:pPr>
        <w:ind w:firstLine="720" w:firstLineChars="300"/>
        <w:rPr>
          <w:rFonts w:ascii="宋体" w:hAnsi="宋体" w:eastAsia="宋体" w:cs="宋体"/>
          <w:color w:val="000000"/>
          <w:sz w:val="24"/>
        </w:rPr>
      </w:pPr>
      <w:r>
        <w:rPr>
          <w:rFonts w:hint="eastAsia" w:ascii="宋体" w:hAnsi="宋体" w:eastAsia="宋体" w:cs="宋体"/>
          <w:sz w:val="24"/>
        </w:rPr>
        <w:t>7、</w:t>
      </w:r>
      <w:r>
        <w:rPr>
          <w:rFonts w:hint="eastAsia" w:ascii="宋体" w:hAnsi="宋体" w:eastAsia="宋体" w:cs="宋体"/>
          <w:bCs/>
          <w:sz w:val="24"/>
        </w:rPr>
        <w:t>主要监控内容</w:t>
      </w:r>
    </w:p>
    <w:p>
      <w:pPr>
        <w:ind w:firstLine="1320" w:firstLineChars="550"/>
        <w:rPr>
          <w:rFonts w:ascii="宋体" w:hAnsi="宋体" w:eastAsia="宋体" w:cs="宋体"/>
          <w:color w:val="000000"/>
          <w:sz w:val="24"/>
        </w:rPr>
      </w:pPr>
      <w:bookmarkStart w:id="0" w:name="_Toc443468255"/>
      <w:bookmarkStart w:id="1" w:name="_Toc298939285"/>
      <w:r>
        <w:rPr>
          <w:rFonts w:hint="eastAsia" w:ascii="宋体" w:hAnsi="宋体" w:eastAsia="宋体" w:cs="宋体"/>
          <w:color w:val="000000"/>
          <w:sz w:val="24"/>
        </w:rPr>
        <w:t>（一）冷冻机组监控</w:t>
      </w:r>
      <w:bookmarkEnd w:id="0"/>
      <w:bookmarkEnd w:id="1"/>
    </w:p>
    <w:p>
      <w:pPr>
        <w:ind w:left="1260" w:leftChars="600"/>
        <w:rPr>
          <w:rFonts w:ascii="宋体" w:hAnsi="宋体" w:eastAsia="宋体" w:cs="宋体"/>
          <w:color w:val="000000"/>
          <w:sz w:val="24"/>
        </w:rPr>
      </w:pPr>
      <w:r>
        <w:rPr>
          <w:rFonts w:hint="eastAsia" w:ascii="宋体" w:hAnsi="宋体" w:eastAsia="宋体" w:cs="宋体"/>
          <w:color w:val="000000"/>
          <w:sz w:val="24"/>
        </w:rPr>
        <w:t>实现真正意义的冷冻机组群控首先必须全面了解冷水机的运行参数，冷冻机组上的微电脑控制屏都配有插卡式的通信接口，可以把冷水机的几十个参数通过网络传送到网络控制器中，或者直接通过硬件点连接到控制端端子，网络控制可以对冷冻机组进行远程监测、设定和控制。群控系统具有兼容性好、通信速度快和节省投资的明显优势。</w:t>
      </w:r>
    </w:p>
    <w:p>
      <w:pPr>
        <w:ind w:firstLine="1440" w:firstLineChars="600"/>
        <w:rPr>
          <w:rFonts w:ascii="宋体" w:hAnsi="宋体" w:eastAsia="宋体" w:cs="宋体"/>
          <w:color w:val="000000"/>
          <w:sz w:val="24"/>
        </w:rPr>
      </w:pPr>
      <w:r>
        <w:rPr>
          <w:rFonts w:hint="eastAsia" w:ascii="宋体" w:hAnsi="宋体" w:eastAsia="宋体" w:cs="宋体"/>
          <w:color w:val="000000"/>
          <w:sz w:val="24"/>
        </w:rPr>
        <w:t>典型的冷冻机组监控内容主要有如下：</w:t>
      </w:r>
    </w:p>
    <w:tbl>
      <w:tblPr>
        <w:tblStyle w:val="8"/>
        <w:tblW w:w="6025" w:type="dxa"/>
        <w:jc w:val="center"/>
        <w:tblLayout w:type="autofit"/>
        <w:tblCellMar>
          <w:top w:w="0" w:type="dxa"/>
          <w:left w:w="0" w:type="dxa"/>
          <w:bottom w:w="0" w:type="dxa"/>
          <w:right w:w="0" w:type="dxa"/>
        </w:tblCellMar>
      </w:tblPr>
      <w:tblGrid>
        <w:gridCol w:w="3248"/>
        <w:gridCol w:w="2777"/>
      </w:tblGrid>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冷冻水出水温度设定值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压缩机出口温度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电流设定值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油压差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冷冻水出水温度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油温度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冷冻水回水温度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累计运行时间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冷却水出水温度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启动次数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冷却水回水温度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面板启停开关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电流百分比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冷冻水水流状态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蒸发器压力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安全保护性停机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冷凝器压力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周期性停机 </w:t>
            </w:r>
          </w:p>
        </w:tc>
      </w:tr>
      <w:tr>
        <w:tblPrEx>
          <w:tblCellMar>
            <w:top w:w="0" w:type="dxa"/>
            <w:left w:w="0" w:type="dxa"/>
            <w:bottom w:w="0" w:type="dxa"/>
            <w:right w:w="0" w:type="dxa"/>
          </w:tblCellMar>
        </w:tblPrEx>
        <w:trPr>
          <w:trHeight w:val="133"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蒸发器饱和温度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5"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警告 </w:t>
            </w:r>
          </w:p>
        </w:tc>
      </w:tr>
      <w:tr>
        <w:tblPrEx>
          <w:tblCellMar>
            <w:top w:w="0" w:type="dxa"/>
            <w:left w:w="0" w:type="dxa"/>
            <w:bottom w:w="0" w:type="dxa"/>
            <w:right w:w="0" w:type="dxa"/>
          </w:tblCellMar>
        </w:tblPrEx>
        <w:trPr>
          <w:trHeight w:val="255"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8"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冷凝器饱和温度 </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8" w:lineRule="atLeast"/>
              <w:jc w:val="left"/>
              <w:textAlignment w:val="top"/>
              <w:rPr>
                <w:rFonts w:ascii="宋体" w:hAnsi="宋体" w:eastAsia="宋体" w:cs="宋体"/>
                <w:color w:val="000000"/>
                <w:kern w:val="0"/>
                <w:sz w:val="24"/>
              </w:rPr>
            </w:pPr>
            <w:r>
              <w:rPr>
                <w:rFonts w:hint="eastAsia" w:ascii="宋体" w:hAnsi="宋体" w:eastAsia="宋体" w:cs="宋体"/>
                <w:color w:val="000000"/>
                <w:kern w:val="24"/>
                <w:sz w:val="24"/>
              </w:rPr>
              <w:t xml:space="preserve">通讯状态 </w:t>
            </w:r>
          </w:p>
        </w:tc>
      </w:tr>
      <w:tr>
        <w:tblPrEx>
          <w:tblCellMar>
            <w:top w:w="0" w:type="dxa"/>
            <w:left w:w="0" w:type="dxa"/>
            <w:bottom w:w="0" w:type="dxa"/>
            <w:right w:w="0" w:type="dxa"/>
          </w:tblCellMar>
        </w:tblPrEx>
        <w:trPr>
          <w:trHeight w:val="255" w:hRule="atLeast"/>
          <w:jc w:val="center"/>
        </w:trPr>
        <w:tc>
          <w:tcPr>
            <w:tcW w:w="32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8" w:lineRule="atLeast"/>
              <w:jc w:val="left"/>
              <w:textAlignment w:val="top"/>
              <w:rPr>
                <w:rFonts w:ascii="宋体" w:hAnsi="宋体" w:eastAsia="宋体" w:cs="宋体"/>
                <w:color w:val="000000"/>
                <w:kern w:val="24"/>
                <w:sz w:val="24"/>
              </w:rPr>
            </w:pPr>
            <w:r>
              <w:rPr>
                <w:rFonts w:hint="eastAsia" w:ascii="宋体" w:hAnsi="宋体" w:eastAsia="宋体" w:cs="宋体"/>
                <w:kern w:val="24"/>
                <w:sz w:val="24"/>
              </w:rPr>
              <w:t>冷水机组运行状态</w:t>
            </w:r>
          </w:p>
        </w:tc>
        <w:tc>
          <w:tcPr>
            <w:tcW w:w="2777"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widowControl/>
              <w:spacing w:line="338" w:lineRule="atLeast"/>
              <w:jc w:val="left"/>
              <w:textAlignment w:val="top"/>
              <w:rPr>
                <w:rFonts w:ascii="宋体" w:hAnsi="宋体" w:eastAsia="宋体" w:cs="宋体"/>
                <w:color w:val="000000"/>
                <w:kern w:val="24"/>
                <w:sz w:val="24"/>
              </w:rPr>
            </w:pPr>
          </w:p>
        </w:tc>
      </w:tr>
    </w:tbl>
    <w:p>
      <w:pPr>
        <w:ind w:left="1050" w:leftChars="500"/>
        <w:rPr>
          <w:rFonts w:ascii="宋体" w:hAnsi="宋体" w:eastAsia="宋体" w:cs="宋体"/>
          <w:color w:val="000000"/>
          <w:sz w:val="24"/>
        </w:rPr>
      </w:pPr>
      <w:r>
        <w:rPr>
          <w:rFonts w:hint="eastAsia" w:ascii="宋体" w:hAnsi="宋体" w:eastAsia="宋体" w:cs="宋体"/>
          <w:color w:val="000000"/>
          <w:sz w:val="24"/>
        </w:rPr>
        <w:t>由上表中可以针对机组主要设定参数（电流设定值，冷冻出水温度设定值等）进行控制，且能对主机状态，故障代码等进行监控。</w:t>
      </w:r>
    </w:p>
    <w:p>
      <w:pPr>
        <w:ind w:firstLine="1200" w:firstLineChars="500"/>
        <w:rPr>
          <w:rFonts w:ascii="宋体" w:hAnsi="宋体" w:eastAsia="宋体" w:cs="宋体"/>
          <w:color w:val="000000"/>
          <w:sz w:val="24"/>
        </w:rPr>
      </w:pPr>
      <w:r>
        <w:rPr>
          <w:rFonts w:hint="eastAsia" w:ascii="宋体" w:hAnsi="宋体" w:eastAsia="宋体" w:cs="宋体"/>
          <w:color w:val="000000"/>
          <w:sz w:val="24"/>
        </w:rPr>
        <w:t>（以上参数可能因机型不同而各异）</w:t>
      </w:r>
    </w:p>
    <w:p>
      <w:pPr>
        <w:ind w:left="1050" w:leftChars="500"/>
        <w:rPr>
          <w:rFonts w:ascii="宋体" w:hAnsi="宋体" w:eastAsia="宋体" w:cs="宋体"/>
          <w:color w:val="000000"/>
          <w:sz w:val="24"/>
        </w:rPr>
      </w:pPr>
      <w:r>
        <w:rPr>
          <w:rFonts w:hint="eastAsia" w:ascii="宋体" w:hAnsi="宋体" w:eastAsia="宋体" w:cs="宋体"/>
          <w:color w:val="000000"/>
          <w:sz w:val="24"/>
        </w:rPr>
        <w:t>对于非不同品牌机组，必须支持BACNET MS/TP/Modbus RTU。以实现系统集成。</w:t>
      </w:r>
    </w:p>
    <w:p>
      <w:pPr>
        <w:ind w:left="1050" w:leftChars="500"/>
        <w:rPr>
          <w:rFonts w:ascii="宋体" w:hAnsi="宋体" w:eastAsia="宋体" w:cs="宋体"/>
          <w:color w:val="000000"/>
          <w:sz w:val="24"/>
        </w:rPr>
      </w:pPr>
      <w:commentRangeStart w:id="4"/>
      <w:bookmarkStart w:id="2" w:name="_Toc298939286"/>
      <w:bookmarkStart w:id="3" w:name="_Toc443468256"/>
      <w:r>
        <w:rPr>
          <w:rFonts w:hint="eastAsia" w:ascii="宋体" w:hAnsi="宋体" w:eastAsia="宋体" w:cs="宋体"/>
          <w:color w:val="000000"/>
          <w:sz w:val="24"/>
        </w:rPr>
        <w:t>甲供制冷主机免费开放通讯接口给群控系统采集数据。</w:t>
      </w:r>
      <w:commentRangeEnd w:id="4"/>
      <w:r>
        <w:commentReference w:id="4"/>
      </w:r>
    </w:p>
    <w:p>
      <w:pPr>
        <w:ind w:firstLine="1080" w:firstLineChars="450"/>
        <w:rPr>
          <w:rFonts w:ascii="宋体" w:hAnsi="宋体" w:eastAsia="宋体" w:cs="宋体"/>
          <w:color w:val="000000"/>
          <w:sz w:val="24"/>
        </w:rPr>
      </w:pPr>
    </w:p>
    <w:p>
      <w:pPr>
        <w:ind w:firstLine="1080" w:firstLineChars="450"/>
        <w:rPr>
          <w:rFonts w:ascii="宋体" w:hAnsi="宋体" w:eastAsia="宋体" w:cs="宋体"/>
          <w:color w:val="000000"/>
          <w:sz w:val="24"/>
        </w:rPr>
      </w:pPr>
      <w:r>
        <w:rPr>
          <w:rFonts w:hint="eastAsia" w:ascii="宋体" w:hAnsi="宋体" w:eastAsia="宋体" w:cs="宋体"/>
          <w:color w:val="000000"/>
          <w:sz w:val="24"/>
        </w:rPr>
        <w:t>（二）</w:t>
      </w:r>
      <w:bookmarkEnd w:id="2"/>
      <w:bookmarkEnd w:id="3"/>
      <w:r>
        <w:rPr>
          <w:rFonts w:hint="eastAsia" w:ascii="宋体" w:hAnsi="宋体" w:eastAsia="宋体" w:cs="宋体"/>
          <w:color w:val="000000"/>
          <w:sz w:val="24"/>
        </w:rPr>
        <w:t>机房内其他设备监控：</w:t>
      </w:r>
    </w:p>
    <w:p>
      <w:pPr>
        <w:ind w:firstLine="1440" w:firstLineChars="600"/>
        <w:rPr>
          <w:rFonts w:ascii="宋体" w:hAnsi="宋体" w:eastAsia="宋体" w:cs="宋体"/>
          <w:color w:val="000000"/>
          <w:sz w:val="24"/>
        </w:rPr>
      </w:pPr>
      <w:r>
        <w:rPr>
          <w:rFonts w:hint="eastAsia" w:ascii="宋体" w:hAnsi="宋体" w:eastAsia="宋体" w:cs="宋体"/>
          <w:color w:val="000000"/>
          <w:sz w:val="24"/>
        </w:rPr>
        <w:t>主要监控内容如下：</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监测冷冻水泵的运行状态、故障报警、手自动，水流状态并控制启停；</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监测冷却水泵的运行状态、故障报警、手自动，水流状态并控制启停；</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监测冷却塔的运行状态、故障报警、手自动，并控制启停；</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冷冻水泵/冷却水泵/冷却塔风扇变频调节及频率反馈；</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commentRangeStart w:id="5"/>
      <w:r>
        <w:rPr>
          <w:rFonts w:hint="eastAsia" w:ascii="宋体" w:hAnsi="宋体" w:eastAsia="宋体" w:cs="宋体"/>
          <w:color w:val="000000"/>
          <w:sz w:val="24"/>
        </w:rPr>
        <w:t>甲供冷冻水泵/冷却水泵/冷却塔变频控制柜/设备配电柜须具备电能计量装置，并免费开放通讯接口给群控系统采集数据。</w:t>
      </w:r>
      <w:commentRangeEnd w:id="5"/>
      <w:r>
        <w:commentReference w:id="5"/>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测量冷冻水供/回水总管温度</w:t>
      </w:r>
      <w:r>
        <w:rPr>
          <w:rFonts w:hint="eastAsia" w:ascii="宋体" w:hAnsi="宋体" w:eastAsia="宋体" w:cs="宋体"/>
          <w:sz w:val="24"/>
        </w:rPr>
        <w:t>、压力；</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测量冷却水供/回水总管温度；</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测量冷冻水回</w:t>
      </w:r>
      <w:r>
        <w:rPr>
          <w:rFonts w:hint="eastAsia" w:ascii="宋体" w:hAnsi="宋体" w:eastAsia="宋体" w:cs="宋体"/>
          <w:sz w:val="24"/>
        </w:rPr>
        <w:t>水冷量；</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commentRangeStart w:id="6"/>
      <w:r>
        <w:rPr>
          <w:rFonts w:hint="eastAsia" w:ascii="宋体" w:hAnsi="宋体" w:eastAsia="宋体" w:cs="宋体"/>
          <w:color w:val="000000"/>
          <w:sz w:val="24"/>
        </w:rPr>
        <w:t>监视</w:t>
      </w:r>
      <w:r>
        <w:rPr>
          <w:rFonts w:hint="eastAsia" w:ascii="宋体" w:hAnsi="宋体" w:eastAsia="宋体" w:cs="宋体"/>
          <w:color w:val="000000"/>
          <w:sz w:val="24"/>
          <w:lang w:val="en-US" w:eastAsia="zh-CN"/>
        </w:rPr>
        <w:t>蓄冷水罐</w:t>
      </w:r>
      <w:r>
        <w:rPr>
          <w:rFonts w:hint="eastAsia" w:ascii="宋体" w:hAnsi="宋体" w:eastAsia="宋体" w:cs="宋体"/>
          <w:color w:val="000000"/>
          <w:sz w:val="24"/>
        </w:rPr>
        <w:t>高/低液位；</w:t>
      </w:r>
      <w:commentRangeEnd w:id="6"/>
      <w:r>
        <w:commentReference w:id="6"/>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根据机组启停情况控制相关水泵及蝶阀开关、蝶阀位置反馈；</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控制冷冻水旁通阀的开度，以维持冷水机组需求的最低流量；</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冷冻机、冷冻水泵、冷却水泵运行时间累积；</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各联动设备的启停程序包括一个可调整的延迟时间功能，以便配合冷冻系统内各装置的特性。</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检测蓄冷水罐竖向水温梯度（间距不大于0.5m）</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确保各设备按正确时序开机/关机。</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冷量计量、耗电量计量、COPs展示</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历史数据保存和展示；</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color w:val="000000"/>
          <w:sz w:val="24"/>
        </w:rPr>
        <w:t>趋势分析</w:t>
      </w:r>
    </w:p>
    <w:p>
      <w:pPr>
        <w:numPr>
          <w:ilvl w:val="0"/>
          <w:numId w:val="4"/>
        </w:numPr>
        <w:autoSpaceDE w:val="0"/>
        <w:autoSpaceDN w:val="0"/>
        <w:adjustRightInd w:val="0"/>
        <w:spacing w:line="440" w:lineRule="exact"/>
        <w:ind w:left="1560"/>
        <w:textAlignment w:val="baseline"/>
        <w:rPr>
          <w:rFonts w:ascii="宋体" w:hAnsi="宋体" w:eastAsia="宋体" w:cs="宋体"/>
          <w:color w:val="000000"/>
          <w:sz w:val="24"/>
        </w:rPr>
      </w:pPr>
      <w:r>
        <w:rPr>
          <w:rFonts w:hint="eastAsia" w:ascii="宋体" w:hAnsi="宋体" w:eastAsia="宋体" w:cs="宋体"/>
          <w:b/>
          <w:color w:val="000000"/>
          <w:sz w:val="24"/>
        </w:rPr>
        <w:t>冷冻机组台数控制和时序选择</w:t>
      </w:r>
    </w:p>
    <w:p>
      <w:pPr>
        <w:numPr>
          <w:ilvl w:val="0"/>
          <w:numId w:val="4"/>
        </w:numPr>
        <w:autoSpaceDE w:val="0"/>
        <w:autoSpaceDN w:val="0"/>
        <w:adjustRightInd w:val="0"/>
        <w:spacing w:line="360" w:lineRule="auto"/>
        <w:textAlignment w:val="baseline"/>
        <w:rPr>
          <w:rFonts w:ascii="宋体" w:hAnsi="宋体" w:eastAsia="宋体" w:cs="宋体"/>
          <w:b/>
          <w:color w:val="000000"/>
          <w:sz w:val="24"/>
        </w:rPr>
      </w:pPr>
      <w:r>
        <w:rPr>
          <w:rFonts w:hint="eastAsia" w:ascii="宋体" w:hAnsi="宋体" w:eastAsia="宋体" w:cs="宋体"/>
          <w:b/>
          <w:color w:val="000000"/>
          <w:sz w:val="24"/>
        </w:rPr>
        <w:t>泵排序和控制</w:t>
      </w:r>
    </w:p>
    <w:p>
      <w:pPr>
        <w:numPr>
          <w:ilvl w:val="0"/>
          <w:numId w:val="4"/>
        </w:numPr>
        <w:autoSpaceDE w:val="0"/>
        <w:autoSpaceDN w:val="0"/>
        <w:adjustRightInd w:val="0"/>
        <w:spacing w:line="360" w:lineRule="auto"/>
        <w:textAlignment w:val="baseline"/>
        <w:rPr>
          <w:rFonts w:ascii="宋体" w:hAnsi="宋体" w:eastAsia="宋体" w:cs="宋体"/>
          <w:b/>
          <w:color w:val="000000"/>
          <w:sz w:val="24"/>
        </w:rPr>
      </w:pPr>
      <w:r>
        <w:rPr>
          <w:rFonts w:hint="eastAsia" w:ascii="宋体" w:hAnsi="宋体" w:eastAsia="宋体" w:cs="宋体"/>
          <w:b/>
          <w:color w:val="000000"/>
          <w:sz w:val="24"/>
        </w:rPr>
        <w:t>冷却塔控制</w:t>
      </w:r>
    </w:p>
    <w:p>
      <w:pPr>
        <w:numPr>
          <w:ilvl w:val="0"/>
          <w:numId w:val="4"/>
        </w:numPr>
        <w:autoSpaceDE w:val="0"/>
        <w:autoSpaceDN w:val="0"/>
        <w:adjustRightInd w:val="0"/>
        <w:spacing w:line="360" w:lineRule="auto"/>
        <w:textAlignment w:val="baseline"/>
        <w:rPr>
          <w:rFonts w:ascii="宋体" w:hAnsi="宋体" w:eastAsia="宋体" w:cs="宋体"/>
          <w:b/>
          <w:color w:val="000000"/>
          <w:sz w:val="24"/>
        </w:rPr>
      </w:pPr>
      <w:r>
        <w:rPr>
          <w:rFonts w:hint="eastAsia" w:ascii="宋体" w:hAnsi="宋体" w:eastAsia="宋体" w:cs="宋体"/>
          <w:b/>
          <w:color w:val="000000"/>
          <w:sz w:val="24"/>
        </w:rPr>
        <w:t>冷冻水出水温度重设</w:t>
      </w:r>
    </w:p>
    <w:p>
      <w:pPr>
        <w:numPr>
          <w:ilvl w:val="0"/>
          <w:numId w:val="4"/>
        </w:numPr>
        <w:autoSpaceDE w:val="0"/>
        <w:autoSpaceDN w:val="0"/>
        <w:adjustRightInd w:val="0"/>
        <w:spacing w:line="360" w:lineRule="auto"/>
        <w:textAlignment w:val="baseline"/>
        <w:rPr>
          <w:rFonts w:ascii="宋体" w:hAnsi="宋体" w:eastAsia="宋体" w:cs="宋体"/>
          <w:b/>
          <w:color w:val="000000"/>
          <w:sz w:val="24"/>
        </w:rPr>
      </w:pPr>
      <w:r>
        <w:rPr>
          <w:rFonts w:hint="eastAsia" w:ascii="宋体" w:hAnsi="宋体" w:eastAsia="宋体" w:cs="宋体"/>
          <w:b/>
          <w:color w:val="000000"/>
          <w:sz w:val="24"/>
        </w:rPr>
        <w:t>压差旁通阀控制</w:t>
      </w:r>
    </w:p>
    <w:p>
      <w:pPr>
        <w:numPr>
          <w:ilvl w:val="0"/>
          <w:numId w:val="4"/>
        </w:numPr>
        <w:autoSpaceDE w:val="0"/>
        <w:autoSpaceDN w:val="0"/>
        <w:adjustRightInd w:val="0"/>
        <w:spacing w:line="360" w:lineRule="auto"/>
        <w:textAlignment w:val="baseline"/>
        <w:rPr>
          <w:rFonts w:ascii="宋体" w:hAnsi="宋体" w:eastAsia="宋体" w:cs="宋体"/>
          <w:b/>
          <w:color w:val="000000"/>
          <w:sz w:val="24"/>
        </w:rPr>
      </w:pPr>
      <w:r>
        <w:rPr>
          <w:rFonts w:hint="eastAsia" w:ascii="宋体" w:hAnsi="宋体" w:eastAsia="宋体" w:cs="宋体"/>
          <w:b/>
          <w:color w:val="000000"/>
          <w:sz w:val="24"/>
        </w:rPr>
        <w:t>低负荷控制</w:t>
      </w:r>
    </w:p>
    <w:p>
      <w:pPr>
        <w:numPr>
          <w:ilvl w:val="0"/>
          <w:numId w:val="4"/>
        </w:numPr>
        <w:autoSpaceDE w:val="0"/>
        <w:autoSpaceDN w:val="0"/>
        <w:adjustRightInd w:val="0"/>
        <w:spacing w:line="360" w:lineRule="auto"/>
        <w:textAlignment w:val="baseline"/>
        <w:rPr>
          <w:rFonts w:ascii="宋体" w:hAnsi="宋体" w:eastAsia="宋体" w:cs="宋体"/>
          <w:b/>
          <w:color w:val="000000"/>
          <w:sz w:val="24"/>
        </w:rPr>
      </w:pPr>
      <w:r>
        <w:rPr>
          <w:rFonts w:hint="eastAsia" w:ascii="宋体" w:hAnsi="宋体" w:eastAsia="宋体" w:cs="宋体"/>
          <w:b/>
          <w:color w:val="000000"/>
          <w:sz w:val="24"/>
        </w:rPr>
        <w:t>断电后自动启动</w:t>
      </w:r>
    </w:p>
    <w:p>
      <w:pPr>
        <w:numPr>
          <w:ilvl w:val="0"/>
          <w:numId w:val="4"/>
        </w:numPr>
        <w:autoSpaceDE w:val="0"/>
        <w:autoSpaceDN w:val="0"/>
        <w:adjustRightInd w:val="0"/>
        <w:spacing w:line="360" w:lineRule="auto"/>
        <w:textAlignment w:val="baseline"/>
        <w:rPr>
          <w:rFonts w:ascii="宋体" w:hAnsi="宋体" w:eastAsia="宋体" w:cs="宋体"/>
          <w:b/>
          <w:color w:val="000000"/>
          <w:sz w:val="24"/>
        </w:rPr>
      </w:pPr>
      <w:r>
        <w:rPr>
          <w:rFonts w:hint="eastAsia" w:ascii="宋体" w:hAnsi="宋体" w:eastAsia="宋体" w:cs="宋体"/>
          <w:b/>
          <w:color w:val="000000"/>
          <w:sz w:val="24"/>
        </w:rPr>
        <w:t>故障和报警处理</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1)阀门的故障</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设备能代替的场合,则发出警告信息，同时自动转移到能代替的机器 (如冷水机组、冷却塔) 。设备不存在代替的场合，则发出警告信息停机。</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2)泵的故障</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冷冻水泵和冷却水泵：存在备用水泵，则使用备用水泵，不存在备用水泵，则启动备用冷水机组回路。</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3)冷水机组的故障</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运转当中的冷水机组发生故障而停机的场合, 使下位备用的启动优先度高的冷水机组自动启动。</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4)故障警报</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若一套设备在启动／运行中，某一设备在系统发生开启信号后，无法在一定时间内反馈正确运行状态，系统将产生该设备开启失败警报，并同时反向关闭该套设备，并且改为手动状态。</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若一套设备在关闭中，某一设备在系统发出关闭信号后，无法在一定时间内反应正确停止状态，系统将产生该设备关闭失败警报，停止关闭该套设备中的后续设备。</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5)水泵备用控制</w:t>
      </w:r>
    </w:p>
    <w:p>
      <w:pPr>
        <w:pStyle w:val="13"/>
        <w:spacing w:after="156"/>
        <w:ind w:left="1441" w:firstLine="0" w:firstLineChars="0"/>
        <w:rPr>
          <w:rFonts w:ascii="宋体" w:hAnsi="宋体" w:eastAsia="宋体" w:cs="宋体"/>
          <w:color w:val="000000"/>
          <w:sz w:val="24"/>
        </w:rPr>
      </w:pPr>
      <w:r>
        <w:rPr>
          <w:rFonts w:hint="eastAsia" w:ascii="宋体" w:hAnsi="宋体" w:eastAsia="宋体" w:cs="宋体"/>
          <w:color w:val="000000"/>
          <w:sz w:val="24"/>
        </w:rPr>
        <w:t>某一冷却水泵或冷却水泵因故障无法使用、导致与之相关的整套设备无法使用，则发出警报，下次启动时自动地切换为备用的泵启动。</w:t>
      </w:r>
    </w:p>
    <w:p>
      <w:pPr>
        <w:spacing w:line="300" w:lineRule="auto"/>
        <w:rPr>
          <w:rFonts w:ascii="宋体" w:hAnsi="宋体" w:eastAsia="宋体" w:cs="宋体"/>
          <w:sz w:val="24"/>
        </w:rPr>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jx" w:date="2025-08-12T09:27:00Z" w:initials="">
    <w:p w14:paraId="01EB26E9">
      <w:pPr>
        <w:pStyle w:val="2"/>
      </w:pPr>
      <w:r>
        <w:rPr>
          <w:rFonts w:hint="eastAsia"/>
        </w:rPr>
        <w:t>建议修改为质保2年</w:t>
      </w:r>
    </w:p>
  </w:comment>
  <w:comment w:id="1" w:author="PC" w:date="2025-08-12T09:50:00Z" w:initials="P">
    <w:p w14:paraId="2EA60BB3">
      <w:pPr>
        <w:pStyle w:val="2"/>
        <w:rPr>
          <w:rFonts w:hint="eastAsia"/>
        </w:rPr>
      </w:pPr>
      <w:r>
        <w:rPr>
          <w:rFonts w:hint="eastAsia"/>
        </w:rPr>
        <w:t>建议</w:t>
      </w:r>
      <w:r>
        <w:t>增加</w:t>
      </w:r>
    </w:p>
  </w:comment>
  <w:comment w:id="2" w:author="陈jx" w:date="2025-08-12T09:27:00Z" w:initials="">
    <w:p w14:paraId="153C12DB">
      <w:pPr>
        <w:pStyle w:val="2"/>
      </w:pPr>
      <w:r>
        <w:rPr>
          <w:rFonts w:hint="eastAsia"/>
        </w:rPr>
        <w:t>本项目无二级泵，建议直接删除</w:t>
      </w:r>
    </w:p>
  </w:comment>
  <w:comment w:id="3" w:author="Administrator" w:date="2025-08-12T10:20:37Z" w:initials="A">
    <w:p w14:paraId="390C7E87">
      <w:pPr>
        <w:pStyle w:val="2"/>
        <w:rPr>
          <w:rFonts w:hint="default" w:eastAsiaTheme="minorEastAsia"/>
          <w:lang w:val="en-US" w:eastAsia="zh-CN"/>
        </w:rPr>
      </w:pPr>
      <w:r>
        <w:rPr>
          <w:rFonts w:hint="eastAsia"/>
          <w:lang w:val="en-US" w:eastAsia="zh-CN"/>
        </w:rPr>
        <w:t>无需取消</w:t>
      </w:r>
    </w:p>
  </w:comment>
  <w:comment w:id="4" w:author="陈jx" w:date="2025-08-12T09:35:00Z" w:initials="">
    <w:p w14:paraId="00990F3E">
      <w:pPr>
        <w:pStyle w:val="2"/>
      </w:pPr>
      <w:r>
        <w:rPr>
          <w:rFonts w:hint="eastAsia"/>
        </w:rPr>
        <w:t>增加此条</w:t>
      </w:r>
    </w:p>
  </w:comment>
  <w:comment w:id="5" w:author="陈jx" w:date="2025-08-12T09:35:00Z" w:initials="">
    <w:p w14:paraId="305E0124">
      <w:pPr>
        <w:pStyle w:val="2"/>
      </w:pPr>
      <w:r>
        <w:rPr>
          <w:rFonts w:hint="eastAsia"/>
        </w:rPr>
        <w:t>增加此条</w:t>
      </w:r>
    </w:p>
  </w:comment>
  <w:comment w:id="6" w:author="陈jx" w:date="2025-08-12T09:29:00Z" w:initials="">
    <w:p w14:paraId="491C440D">
      <w:pPr>
        <w:pStyle w:val="2"/>
      </w:pPr>
      <w:r>
        <w:rPr>
          <w:rFonts w:hint="eastAsia"/>
        </w:rPr>
        <w:t>本项目无膨胀水箱，删除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EB26E9" w15:done="0"/>
  <w15:commentEx w15:paraId="2EA60BB3" w15:done="0"/>
  <w15:commentEx w15:paraId="153C12DB" w15:done="1"/>
  <w15:commentEx w15:paraId="390C7E87" w15:done="0" w15:paraIdParent="153C12DB"/>
  <w15:commentEx w15:paraId="00990F3E" w15:done="0"/>
  <w15:commentEx w15:paraId="305E0124" w15:done="0"/>
  <w15:commentEx w15:paraId="491C44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40DCA"/>
    <w:multiLevelType w:val="multilevel"/>
    <w:tmpl w:val="10640DCA"/>
    <w:lvl w:ilvl="0" w:tentative="0">
      <w:start w:val="1"/>
      <w:numFmt w:val="japaneseCounting"/>
      <w:lvlText w:val="%1、"/>
      <w:lvlJc w:val="left"/>
      <w:pPr>
        <w:ind w:left="495" w:hanging="49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A2525B4"/>
    <w:multiLevelType w:val="multilevel"/>
    <w:tmpl w:val="4A2525B4"/>
    <w:lvl w:ilvl="0" w:tentative="0">
      <w:start w:val="1"/>
      <w:numFmt w:val="japaneseCounting"/>
      <w:lvlText w:val="%1、"/>
      <w:lvlJc w:val="left"/>
      <w:pPr>
        <w:ind w:left="420" w:hanging="420"/>
      </w:pPr>
      <w:rPr>
        <w:rFonts w:hint="default" w:asciiTheme="minorHAnsi" w:hAnsiTheme="minorHAnsi"/>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1059DD"/>
    <w:multiLevelType w:val="multilevel"/>
    <w:tmpl w:val="691059DD"/>
    <w:lvl w:ilvl="0" w:tentative="0">
      <w:start w:val="1"/>
      <w:numFmt w:val="bullet"/>
      <w:lvlText w:val=""/>
      <w:lvlJc w:val="left"/>
      <w:pPr>
        <w:ind w:left="1441" w:hanging="420"/>
      </w:pPr>
      <w:rPr>
        <w:rFonts w:hint="default" w:ascii="Wingdings" w:hAnsi="Wingdings"/>
      </w:rPr>
    </w:lvl>
    <w:lvl w:ilvl="1" w:tentative="0">
      <w:start w:val="1"/>
      <w:numFmt w:val="bullet"/>
      <w:lvlText w:val=""/>
      <w:lvlJc w:val="left"/>
      <w:pPr>
        <w:ind w:left="1861" w:hanging="420"/>
      </w:pPr>
      <w:rPr>
        <w:rFonts w:hint="default" w:ascii="Wingdings" w:hAnsi="Wingdings"/>
      </w:rPr>
    </w:lvl>
    <w:lvl w:ilvl="2" w:tentative="0">
      <w:start w:val="1"/>
      <w:numFmt w:val="bullet"/>
      <w:lvlText w:val=""/>
      <w:lvlJc w:val="left"/>
      <w:pPr>
        <w:ind w:left="2281" w:hanging="420"/>
      </w:pPr>
      <w:rPr>
        <w:rFonts w:hint="default" w:ascii="Wingdings" w:hAnsi="Wingdings"/>
      </w:rPr>
    </w:lvl>
    <w:lvl w:ilvl="3" w:tentative="0">
      <w:start w:val="1"/>
      <w:numFmt w:val="bullet"/>
      <w:lvlText w:val=""/>
      <w:lvlJc w:val="left"/>
      <w:pPr>
        <w:ind w:left="2701" w:hanging="420"/>
      </w:pPr>
      <w:rPr>
        <w:rFonts w:hint="default" w:ascii="Wingdings" w:hAnsi="Wingdings"/>
      </w:rPr>
    </w:lvl>
    <w:lvl w:ilvl="4" w:tentative="0">
      <w:start w:val="1"/>
      <w:numFmt w:val="bullet"/>
      <w:lvlText w:val=""/>
      <w:lvlJc w:val="left"/>
      <w:pPr>
        <w:ind w:left="3121" w:hanging="420"/>
      </w:pPr>
      <w:rPr>
        <w:rFonts w:hint="default" w:ascii="Wingdings" w:hAnsi="Wingdings"/>
      </w:rPr>
    </w:lvl>
    <w:lvl w:ilvl="5" w:tentative="0">
      <w:start w:val="1"/>
      <w:numFmt w:val="bullet"/>
      <w:lvlText w:val=""/>
      <w:lvlJc w:val="left"/>
      <w:pPr>
        <w:ind w:left="3541" w:hanging="420"/>
      </w:pPr>
      <w:rPr>
        <w:rFonts w:hint="default" w:ascii="Wingdings" w:hAnsi="Wingdings"/>
      </w:rPr>
    </w:lvl>
    <w:lvl w:ilvl="6" w:tentative="0">
      <w:start w:val="1"/>
      <w:numFmt w:val="bullet"/>
      <w:lvlText w:val=""/>
      <w:lvlJc w:val="left"/>
      <w:pPr>
        <w:ind w:left="3961" w:hanging="420"/>
      </w:pPr>
      <w:rPr>
        <w:rFonts w:hint="default" w:ascii="Wingdings" w:hAnsi="Wingdings"/>
      </w:rPr>
    </w:lvl>
    <w:lvl w:ilvl="7" w:tentative="0">
      <w:start w:val="1"/>
      <w:numFmt w:val="bullet"/>
      <w:lvlText w:val=""/>
      <w:lvlJc w:val="left"/>
      <w:pPr>
        <w:ind w:left="4381" w:hanging="420"/>
      </w:pPr>
      <w:rPr>
        <w:rFonts w:hint="default" w:ascii="Wingdings" w:hAnsi="Wingdings"/>
      </w:rPr>
    </w:lvl>
    <w:lvl w:ilvl="8" w:tentative="0">
      <w:start w:val="1"/>
      <w:numFmt w:val="bullet"/>
      <w:lvlText w:val=""/>
      <w:lvlJc w:val="left"/>
      <w:pPr>
        <w:ind w:left="4801" w:hanging="420"/>
      </w:pPr>
      <w:rPr>
        <w:rFonts w:hint="default" w:ascii="Wingdings" w:hAnsi="Wingdings"/>
      </w:rPr>
    </w:lvl>
  </w:abstractNum>
  <w:abstractNum w:abstractNumId="3">
    <w:nsid w:val="72B02759"/>
    <w:multiLevelType w:val="multilevel"/>
    <w:tmpl w:val="72B02759"/>
    <w:lvl w:ilvl="0" w:tentative="0">
      <w:start w:val="1"/>
      <w:numFmt w:val="bullet"/>
      <w:lvlText w:val=""/>
      <w:lvlJc w:val="left"/>
      <w:pPr>
        <w:ind w:left="1441" w:hanging="420"/>
      </w:pPr>
      <w:rPr>
        <w:rFonts w:hint="default" w:ascii="Wingdings" w:hAnsi="Wingdings"/>
      </w:rPr>
    </w:lvl>
    <w:lvl w:ilvl="1" w:tentative="0">
      <w:start w:val="1"/>
      <w:numFmt w:val="bullet"/>
      <w:lvlText w:val=""/>
      <w:lvlJc w:val="left"/>
      <w:pPr>
        <w:ind w:left="1861" w:hanging="420"/>
      </w:pPr>
      <w:rPr>
        <w:rFonts w:hint="default" w:ascii="Wingdings" w:hAnsi="Wingdings"/>
      </w:rPr>
    </w:lvl>
    <w:lvl w:ilvl="2" w:tentative="0">
      <w:start w:val="1"/>
      <w:numFmt w:val="bullet"/>
      <w:lvlText w:val=""/>
      <w:lvlJc w:val="left"/>
      <w:pPr>
        <w:ind w:left="2281" w:hanging="420"/>
      </w:pPr>
      <w:rPr>
        <w:rFonts w:hint="default" w:ascii="Wingdings" w:hAnsi="Wingdings"/>
      </w:rPr>
    </w:lvl>
    <w:lvl w:ilvl="3" w:tentative="0">
      <w:start w:val="1"/>
      <w:numFmt w:val="bullet"/>
      <w:lvlText w:val=""/>
      <w:lvlJc w:val="left"/>
      <w:pPr>
        <w:ind w:left="2701" w:hanging="420"/>
      </w:pPr>
      <w:rPr>
        <w:rFonts w:hint="default" w:ascii="Wingdings" w:hAnsi="Wingdings"/>
      </w:rPr>
    </w:lvl>
    <w:lvl w:ilvl="4" w:tentative="0">
      <w:start w:val="1"/>
      <w:numFmt w:val="bullet"/>
      <w:lvlText w:val=""/>
      <w:lvlJc w:val="left"/>
      <w:pPr>
        <w:ind w:left="3121" w:hanging="420"/>
      </w:pPr>
      <w:rPr>
        <w:rFonts w:hint="default" w:ascii="Wingdings" w:hAnsi="Wingdings"/>
      </w:rPr>
    </w:lvl>
    <w:lvl w:ilvl="5" w:tentative="0">
      <w:start w:val="1"/>
      <w:numFmt w:val="bullet"/>
      <w:lvlText w:val=""/>
      <w:lvlJc w:val="left"/>
      <w:pPr>
        <w:ind w:left="3541" w:hanging="420"/>
      </w:pPr>
      <w:rPr>
        <w:rFonts w:hint="default" w:ascii="Wingdings" w:hAnsi="Wingdings"/>
      </w:rPr>
    </w:lvl>
    <w:lvl w:ilvl="6" w:tentative="0">
      <w:start w:val="1"/>
      <w:numFmt w:val="bullet"/>
      <w:lvlText w:val=""/>
      <w:lvlJc w:val="left"/>
      <w:pPr>
        <w:ind w:left="3961" w:hanging="420"/>
      </w:pPr>
      <w:rPr>
        <w:rFonts w:hint="default" w:ascii="Wingdings" w:hAnsi="Wingdings"/>
      </w:rPr>
    </w:lvl>
    <w:lvl w:ilvl="7" w:tentative="0">
      <w:start w:val="1"/>
      <w:numFmt w:val="bullet"/>
      <w:lvlText w:val=""/>
      <w:lvlJc w:val="left"/>
      <w:pPr>
        <w:ind w:left="4381" w:hanging="420"/>
      </w:pPr>
      <w:rPr>
        <w:rFonts w:hint="default" w:ascii="Wingdings" w:hAnsi="Wingdings"/>
      </w:rPr>
    </w:lvl>
    <w:lvl w:ilvl="8" w:tentative="0">
      <w:start w:val="1"/>
      <w:numFmt w:val="bullet"/>
      <w:lvlText w:val=""/>
      <w:lvlJc w:val="left"/>
      <w:pPr>
        <w:ind w:left="4801"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jx">
    <w15:presenceInfo w15:providerId="None" w15:userId="陈jx"/>
  </w15:person>
  <w15:person w15:author="PC">
    <w15:presenceInfo w15:providerId="None" w15:userId="PC"/>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YWM2OWMxMzNjZTZlZGJmNDE0ODNjYjMwYWYxY2YifQ=="/>
  </w:docVars>
  <w:rsids>
    <w:rsidRoot w:val="007109B1"/>
    <w:rsid w:val="000102BB"/>
    <w:rsid w:val="000154D6"/>
    <w:rsid w:val="00066A13"/>
    <w:rsid w:val="0008190F"/>
    <w:rsid w:val="00087070"/>
    <w:rsid w:val="000929C3"/>
    <w:rsid w:val="0009369B"/>
    <w:rsid w:val="000C621B"/>
    <w:rsid w:val="00133ED6"/>
    <w:rsid w:val="0016133E"/>
    <w:rsid w:val="0019251C"/>
    <w:rsid w:val="001D3940"/>
    <w:rsid w:val="0032600B"/>
    <w:rsid w:val="00392BC7"/>
    <w:rsid w:val="00393805"/>
    <w:rsid w:val="003B2DEE"/>
    <w:rsid w:val="003B31D1"/>
    <w:rsid w:val="00406280"/>
    <w:rsid w:val="00420963"/>
    <w:rsid w:val="004244FE"/>
    <w:rsid w:val="0045632C"/>
    <w:rsid w:val="00516753"/>
    <w:rsid w:val="005237CD"/>
    <w:rsid w:val="00541820"/>
    <w:rsid w:val="00582839"/>
    <w:rsid w:val="00586AA7"/>
    <w:rsid w:val="005C1DA6"/>
    <w:rsid w:val="005D4556"/>
    <w:rsid w:val="006037DA"/>
    <w:rsid w:val="00623F74"/>
    <w:rsid w:val="006653AE"/>
    <w:rsid w:val="00667902"/>
    <w:rsid w:val="00670385"/>
    <w:rsid w:val="00677796"/>
    <w:rsid w:val="006966CF"/>
    <w:rsid w:val="00703ECF"/>
    <w:rsid w:val="007109B1"/>
    <w:rsid w:val="007178C4"/>
    <w:rsid w:val="00741D68"/>
    <w:rsid w:val="007459E2"/>
    <w:rsid w:val="007777F9"/>
    <w:rsid w:val="00800BE6"/>
    <w:rsid w:val="00876BE1"/>
    <w:rsid w:val="00876D21"/>
    <w:rsid w:val="00881059"/>
    <w:rsid w:val="008A49E7"/>
    <w:rsid w:val="008B640F"/>
    <w:rsid w:val="00951E3B"/>
    <w:rsid w:val="00952033"/>
    <w:rsid w:val="00966F80"/>
    <w:rsid w:val="00966FB4"/>
    <w:rsid w:val="00981CE4"/>
    <w:rsid w:val="0098606A"/>
    <w:rsid w:val="00995D5D"/>
    <w:rsid w:val="009A677D"/>
    <w:rsid w:val="009F6198"/>
    <w:rsid w:val="00A012C1"/>
    <w:rsid w:val="00A0250F"/>
    <w:rsid w:val="00A15D5B"/>
    <w:rsid w:val="00A319BB"/>
    <w:rsid w:val="00A44D6A"/>
    <w:rsid w:val="00A93079"/>
    <w:rsid w:val="00AA6C95"/>
    <w:rsid w:val="00AC5C66"/>
    <w:rsid w:val="00AD31AC"/>
    <w:rsid w:val="00AF3AE2"/>
    <w:rsid w:val="00B53716"/>
    <w:rsid w:val="00B6246F"/>
    <w:rsid w:val="00B839DE"/>
    <w:rsid w:val="00BA4E5D"/>
    <w:rsid w:val="00BB20B8"/>
    <w:rsid w:val="00BD2F5A"/>
    <w:rsid w:val="00BD69FF"/>
    <w:rsid w:val="00C32337"/>
    <w:rsid w:val="00C34CB3"/>
    <w:rsid w:val="00C5004B"/>
    <w:rsid w:val="00C5638F"/>
    <w:rsid w:val="00C7101D"/>
    <w:rsid w:val="00C85F84"/>
    <w:rsid w:val="00C86D27"/>
    <w:rsid w:val="00C961E3"/>
    <w:rsid w:val="00CB3321"/>
    <w:rsid w:val="00CD09D7"/>
    <w:rsid w:val="00CE12FA"/>
    <w:rsid w:val="00D21BC6"/>
    <w:rsid w:val="00D446C2"/>
    <w:rsid w:val="00D45CB9"/>
    <w:rsid w:val="00D7560F"/>
    <w:rsid w:val="00DC12D8"/>
    <w:rsid w:val="00DC2E39"/>
    <w:rsid w:val="00E07A87"/>
    <w:rsid w:val="00E3086B"/>
    <w:rsid w:val="00E33DFA"/>
    <w:rsid w:val="00E36D04"/>
    <w:rsid w:val="00E67BA9"/>
    <w:rsid w:val="00E77416"/>
    <w:rsid w:val="00EA058C"/>
    <w:rsid w:val="00EB4F61"/>
    <w:rsid w:val="00F5776D"/>
    <w:rsid w:val="00F8643D"/>
    <w:rsid w:val="00FA7F76"/>
    <w:rsid w:val="00FD0D19"/>
    <w:rsid w:val="08987628"/>
    <w:rsid w:val="2AA10CEE"/>
    <w:rsid w:val="34B21099"/>
    <w:rsid w:val="545A0D20"/>
    <w:rsid w:val="7D3A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Normal (Web)"/>
    <w:basedOn w:val="1"/>
    <w:uiPriority w:val="0"/>
    <w:rPr>
      <w:sz w:val="24"/>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uiPriority w:val="99"/>
    <w:rPr>
      <w:kern w:val="2"/>
      <w:sz w:val="18"/>
      <w:szCs w:val="18"/>
      <w14:ligatures w14:val="standardContextual"/>
    </w:rPr>
  </w:style>
  <w:style w:type="character" w:customStyle="1" w:styleId="15">
    <w:name w:val="批注文字 Char"/>
    <w:basedOn w:val="9"/>
    <w:link w:val="2"/>
    <w:semiHidden/>
    <w:uiPriority w:val="99"/>
    <w:rPr>
      <w:kern w:val="2"/>
      <w:sz w:val="21"/>
      <w:szCs w:val="24"/>
      <w14:ligatures w14:val="standardContextual"/>
    </w:rPr>
  </w:style>
  <w:style w:type="character" w:customStyle="1" w:styleId="16">
    <w:name w:val="批注主题 Char"/>
    <w:basedOn w:val="15"/>
    <w:link w:val="7"/>
    <w:semiHidden/>
    <w:uiPriority w:val="99"/>
    <w:rPr>
      <w:b/>
      <w:bCs/>
      <w:kern w:val="2"/>
      <w:sz w:val="21"/>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678</Words>
  <Characters>3871</Characters>
  <Lines>32</Lines>
  <Paragraphs>9</Paragraphs>
  <TotalTime>262</TotalTime>
  <ScaleCrop>false</ScaleCrop>
  <LinksUpToDate>false</LinksUpToDate>
  <CharactersWithSpaces>4540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2024-07-25T05:35:00Z</dcterms:created>
  <dc:creator>T THOMAS</dc:creator>
  <cp:lastModifiedBy>Administrator</cp:lastModifiedBy>
  <dcterms:modified xsi:type="dcterms:W3CDTF">2025-08-12T07:38:27Z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01F26F92E92A4ADEA85847307329615D</vt:lpwstr>
  </property>
  <property fmtid="{D5CDD505-2E9C-101B-9397-08002B2CF9AE}" pid="4" name="KSOTemplateDocerSaveRecord">
    <vt:lpwstr>eyJoZGlkIjoiMWI0NDdkZmUyMjk5Y2NjNjhiODE2MzNhODIyNWI5Y2QiLCJ1c2VySWQiOiI0MzE2NjM4MjQifQ==</vt:lpwstr>
  </property>
</Properties>
</file>