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44"/>
          <w:szCs w:val="44"/>
          <w:lang w:val="en-US" w:eastAsia="zh-CN"/>
        </w:rPr>
      </w:pPr>
      <w:bookmarkStart w:id="180" w:name="_GoBack"/>
      <w:bookmarkEnd w:id="180"/>
      <w:r>
        <w:rPr>
          <w:rFonts w:hint="eastAsia" w:ascii="宋体" w:hAnsi="宋体" w:cs="宋体"/>
          <w:b/>
          <w:bCs/>
          <w:sz w:val="44"/>
          <w:szCs w:val="44"/>
          <w:lang w:val="en-US" w:eastAsia="zh-CN"/>
        </w:rPr>
        <w:t xml:space="preserve"> </w:t>
      </w:r>
    </w:p>
    <w:p>
      <w:pPr>
        <w:spacing w:line="480" w:lineRule="auto"/>
        <w:jc w:val="center"/>
        <w:outlineLvl w:val="0"/>
        <w:rPr>
          <w:rFonts w:ascii="宋体" w:hAnsi="宋体" w:cs="宋体"/>
          <w:b/>
          <w:bCs/>
          <w:sz w:val="44"/>
          <w:szCs w:val="44"/>
        </w:rPr>
      </w:pPr>
      <w:r>
        <w:rPr>
          <w:rFonts w:hint="eastAsia" w:ascii="宋体" w:hAnsi="宋体" w:cs="宋体"/>
          <w:b/>
          <w:bCs/>
          <w:sz w:val="44"/>
          <w:szCs w:val="44"/>
          <w:lang w:val="en-US" w:eastAsia="zh-CN"/>
        </w:rPr>
        <w:t xml:space="preserve">  </w:t>
      </w:r>
      <w:r>
        <w:rPr>
          <w:rFonts w:hint="eastAsia" w:ascii="宋体" w:hAnsi="宋体" w:cs="宋体"/>
          <w:b/>
          <w:bCs/>
          <w:sz w:val="44"/>
          <w:szCs w:val="44"/>
        </w:rPr>
        <w:t>中机国际工程设计研究院有限责任公司</w:t>
      </w:r>
    </w:p>
    <w:p>
      <w:pPr>
        <w:spacing w:line="480" w:lineRule="auto"/>
        <w:jc w:val="center"/>
        <w:outlineLvl w:val="0"/>
        <w:rPr>
          <w:rFonts w:hint="eastAsia" w:ascii="宋体" w:hAnsi="宋体" w:cs="宋体"/>
          <w:b/>
          <w:bCs/>
          <w:sz w:val="44"/>
          <w:szCs w:val="44"/>
          <w:u w:val="none"/>
          <w:lang w:eastAsia="zh-CN"/>
        </w:rPr>
      </w:pPr>
      <w:r>
        <w:rPr>
          <w:rFonts w:hint="eastAsia" w:ascii="宋体" w:hAnsi="宋体" w:cs="宋体"/>
          <w:b/>
          <w:bCs/>
          <w:sz w:val="44"/>
          <w:szCs w:val="44"/>
          <w:u w:val="none"/>
          <w:lang w:val="en-US" w:eastAsia="zh-CN"/>
        </w:rPr>
        <w:t xml:space="preserve">   湛江市遂溪县杨北农光互补光伏发电项目</w:t>
      </w:r>
    </w:p>
    <w:p>
      <w:pPr>
        <w:spacing w:line="480" w:lineRule="auto"/>
        <w:jc w:val="center"/>
        <w:rPr>
          <w:rFonts w:hint="eastAsia" w:ascii="宋体" w:hAnsi="宋体" w:cs="宋体"/>
          <w:b/>
          <w:bCs/>
          <w:sz w:val="44"/>
          <w:szCs w:val="44"/>
          <w:u w:val="none"/>
          <w:lang w:eastAsia="zh-CN"/>
        </w:rPr>
      </w:pPr>
      <w:r>
        <w:rPr>
          <w:rFonts w:hint="eastAsia" w:ascii="宋体" w:hAnsi="宋体" w:cs="宋体"/>
          <w:b/>
          <w:bCs/>
          <w:sz w:val="44"/>
          <w:szCs w:val="44"/>
          <w:u w:val="none"/>
          <w:lang w:eastAsia="zh-CN"/>
        </w:rPr>
        <w:t>箱逆变一体机采购</w:t>
      </w:r>
    </w:p>
    <w:p>
      <w:pPr>
        <w:spacing w:line="360" w:lineRule="auto"/>
        <w:jc w:val="center"/>
        <w:rPr>
          <w:rFonts w:ascii="宋体" w:hAnsi="宋体" w:cs="宋体"/>
          <w:b/>
          <w:bCs/>
          <w:sz w:val="72"/>
          <w:szCs w:val="72"/>
        </w:rPr>
      </w:pPr>
      <w:r>
        <w:rPr>
          <w:rFonts w:hint="eastAsia" w:ascii="宋体" w:hAnsi="宋体" w:cs="宋体"/>
          <w:b/>
          <w:bCs/>
          <w:sz w:val="72"/>
          <w:szCs w:val="72"/>
        </w:rPr>
        <w:t>招标文件</w:t>
      </w:r>
    </w:p>
    <w:p>
      <w:pPr>
        <w:tabs>
          <w:tab w:val="center" w:pos="4422"/>
          <w:tab w:val="left" w:pos="7275"/>
        </w:tabs>
        <w:spacing w:line="360" w:lineRule="auto"/>
        <w:jc w:val="left"/>
        <w:rPr>
          <w:rFonts w:ascii="宋体" w:hAnsi="宋体" w:cs="宋体"/>
          <w:b/>
          <w:bCs/>
          <w:sz w:val="44"/>
          <w:szCs w:val="44"/>
        </w:rPr>
      </w:pPr>
      <w:r>
        <w:rPr>
          <w:rFonts w:hint="eastAsia" w:ascii="宋体" w:hAnsi="宋体" w:cs="宋体"/>
          <w:b/>
          <w:bCs/>
          <w:sz w:val="44"/>
          <w:szCs w:val="44"/>
        </w:rPr>
        <w:tab/>
      </w:r>
      <w:r>
        <w:rPr>
          <w:rFonts w:hint="eastAsia" w:ascii="宋体" w:hAnsi="宋体" w:cs="宋体"/>
          <w:b/>
          <w:bCs/>
          <w:sz w:val="44"/>
          <w:szCs w:val="44"/>
        </w:rPr>
        <w:t>（商务卷）</w:t>
      </w:r>
      <w:r>
        <w:rPr>
          <w:rFonts w:hint="eastAsia" w:ascii="宋体" w:hAnsi="宋体" w:cs="宋体"/>
          <w:b/>
          <w:bCs/>
          <w:sz w:val="44"/>
          <w:szCs w:val="44"/>
        </w:rPr>
        <w:tab/>
      </w:r>
    </w:p>
    <w:p>
      <w:pPr>
        <w:spacing w:line="360" w:lineRule="auto"/>
        <w:jc w:val="center"/>
        <w:rPr>
          <w:rFonts w:hint="eastAsia" w:ascii="宋体" w:hAnsi="宋体" w:cs="宋体"/>
          <w:sz w:val="32"/>
          <w:szCs w:val="32"/>
        </w:rPr>
      </w:pPr>
    </w:p>
    <w:p>
      <w:pPr>
        <w:spacing w:line="360" w:lineRule="auto"/>
        <w:ind w:firstLine="2240" w:firstLineChars="700"/>
        <w:jc w:val="both"/>
        <w:rPr>
          <w:rFonts w:hint="eastAsia" w:ascii="宋体" w:hAnsi="宋体" w:eastAsia="宋体" w:cs="宋体"/>
          <w:sz w:val="32"/>
          <w:szCs w:val="32"/>
          <w:lang w:eastAsia="zh-CN"/>
        </w:rPr>
      </w:pPr>
      <w:r>
        <w:rPr>
          <w:rFonts w:hint="eastAsia" w:ascii="宋体" w:hAnsi="宋体" w:cs="宋体"/>
          <w:sz w:val="32"/>
          <w:szCs w:val="32"/>
        </w:rPr>
        <w:t>招标编号：</w:t>
      </w:r>
      <w:r>
        <w:rPr>
          <w:rFonts w:hint="eastAsia" w:ascii="宋体" w:hAnsi="宋体" w:cs="宋体"/>
          <w:color w:val="auto"/>
          <w:sz w:val="32"/>
          <w:szCs w:val="32"/>
          <w:highlight w:val="none"/>
          <w:lang w:val="en-US" w:eastAsia="zh-CN"/>
        </w:rPr>
        <w:t>2022ZJSX-XNB-1</w:t>
      </w:r>
    </w:p>
    <w:p>
      <w:pPr>
        <w:spacing w:line="360" w:lineRule="auto"/>
        <w:rPr>
          <w:rFonts w:ascii="宋体" w:hAnsi="宋体" w:cs="宋体"/>
          <w:b/>
          <w:bCs/>
          <w:sz w:val="36"/>
          <w:szCs w:val="36"/>
        </w:rPr>
      </w:pPr>
    </w:p>
    <w:p>
      <w:pPr>
        <w:spacing w:line="360" w:lineRule="auto"/>
        <w:ind w:firstLine="10940" w:firstLineChars="3027"/>
        <w:rPr>
          <w:rFonts w:ascii="宋体" w:hAnsi="宋体" w:cs="宋体"/>
          <w:b/>
          <w:bCs/>
          <w:sz w:val="36"/>
          <w:szCs w:val="36"/>
        </w:rPr>
      </w:pPr>
    </w:p>
    <w:p>
      <w:pPr>
        <w:spacing w:line="360" w:lineRule="auto"/>
        <w:ind w:left="1200" w:leftChars="500"/>
        <w:rPr>
          <w:rFonts w:hint="eastAsia" w:ascii="宋体" w:hAnsi="宋体" w:cs="宋体"/>
          <w:sz w:val="32"/>
          <w:szCs w:val="32"/>
        </w:rPr>
      </w:pPr>
    </w:p>
    <w:p>
      <w:pPr>
        <w:spacing w:line="360" w:lineRule="auto"/>
        <w:ind w:left="1200" w:leftChars="500"/>
        <w:rPr>
          <w:rFonts w:hint="eastAsia"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招标人：中机国际工程设计研究院有限责任公司</w:t>
      </w:r>
    </w:p>
    <w:p>
      <w:pPr>
        <w:spacing w:line="360" w:lineRule="auto"/>
        <w:ind w:left="1200" w:leftChars="500"/>
        <w:rPr>
          <w:rFonts w:hint="default" w:ascii="宋体" w:hAnsi="宋体" w:eastAsia="宋体" w:cs="宋体"/>
          <w:b/>
          <w:bCs/>
          <w:sz w:val="36"/>
          <w:lang w:val="en-US" w:eastAsia="zh-CN"/>
        </w:rPr>
        <w:sectPr>
          <w:headerReference r:id="rId3" w:type="default"/>
          <w:footerReference r:id="rId4" w:type="even"/>
          <w:pgSz w:w="11906" w:h="16838"/>
          <w:pgMar w:top="1418" w:right="1644" w:bottom="1418" w:left="1644" w:header="851" w:footer="992" w:gutter="0"/>
          <w:pgNumType w:fmt="decimal"/>
          <w:cols w:space="720" w:num="1"/>
          <w:docGrid w:linePitch="312" w:charSpace="0"/>
        </w:sectPr>
      </w:pPr>
      <w:r>
        <w:rPr>
          <w:rFonts w:hint="eastAsia" w:ascii="宋体" w:hAnsi="宋体" w:cs="宋体"/>
          <w:sz w:val="32"/>
          <w:szCs w:val="32"/>
        </w:rPr>
        <w:t>日  期：202</w:t>
      </w:r>
      <w:r>
        <w:rPr>
          <w:rFonts w:hint="eastAsia" w:ascii="宋体" w:hAnsi="宋体" w:cs="宋体"/>
          <w:sz w:val="32"/>
          <w:szCs w:val="32"/>
          <w:lang w:val="en-US" w:eastAsia="zh-CN"/>
        </w:rPr>
        <w:t>3</w:t>
      </w:r>
      <w:r>
        <w:rPr>
          <w:rFonts w:hint="eastAsia" w:ascii="宋体" w:hAnsi="宋体" w:cs="宋体"/>
          <w:sz w:val="32"/>
          <w:szCs w:val="32"/>
        </w:rPr>
        <w:t>年</w:t>
      </w:r>
      <w:r>
        <w:rPr>
          <w:rFonts w:hint="eastAsia" w:ascii="宋体" w:hAnsi="宋体" w:cs="宋体"/>
          <w:sz w:val="32"/>
          <w:szCs w:val="32"/>
          <w:lang w:val="en-US" w:eastAsia="zh-CN"/>
        </w:rPr>
        <w:t>4</w:t>
      </w:r>
      <w:r>
        <w:rPr>
          <w:rFonts w:hint="eastAsia" w:ascii="宋体" w:hAnsi="宋体" w:cs="宋体"/>
          <w:sz w:val="32"/>
          <w:szCs w:val="32"/>
        </w:rPr>
        <w:t>月</w:t>
      </w:r>
    </w:p>
    <w:p>
      <w:pPr>
        <w:spacing w:line="360" w:lineRule="auto"/>
        <w:jc w:val="center"/>
        <w:rPr>
          <w:rFonts w:ascii="宋体" w:hAnsi="宋体" w:cs="宋体"/>
        </w:rPr>
      </w:pPr>
      <w:r>
        <w:rPr>
          <w:rFonts w:hint="eastAsia" w:ascii="宋体" w:hAnsi="宋体" w:cs="宋体"/>
          <w:b/>
          <w:sz w:val="40"/>
          <w:szCs w:val="32"/>
        </w:rPr>
        <w:t>目    录</w:t>
      </w:r>
    </w:p>
    <w:p>
      <w:pPr>
        <w:pStyle w:val="19"/>
        <w:spacing w:line="360" w:lineRule="auto"/>
        <w:rPr>
          <w:rFonts w:ascii="宋体" w:hAnsi="宋体" w:eastAsia="宋体" w:cs="宋体"/>
          <w:b w:val="0"/>
          <w:bCs w:val="0"/>
          <w:caps w:val="0"/>
          <w:sz w:val="21"/>
        </w:rPr>
      </w:pPr>
      <w:r>
        <w:rPr>
          <w:rFonts w:hint="eastAsia" w:ascii="宋体" w:hAnsi="宋体" w:eastAsia="宋体" w:cs="宋体"/>
          <w:b w:val="0"/>
          <w:bCs w:val="0"/>
          <w:caps w:val="0"/>
        </w:rPr>
        <w:fldChar w:fldCharType="begin"/>
      </w:r>
      <w:r>
        <w:rPr>
          <w:rFonts w:hint="eastAsia" w:ascii="宋体" w:hAnsi="宋体" w:eastAsia="宋体" w:cs="宋体"/>
          <w:b w:val="0"/>
          <w:bCs w:val="0"/>
          <w:caps w:val="0"/>
        </w:rPr>
        <w:instrText xml:space="preserve"> TOC \o \h \z </w:instrText>
      </w:r>
      <w:r>
        <w:rPr>
          <w:rFonts w:hint="eastAsia" w:ascii="宋体" w:hAnsi="宋体" w:eastAsia="宋体" w:cs="宋体"/>
          <w:b w:val="0"/>
          <w:bCs w:val="0"/>
          <w:caps w:val="0"/>
        </w:rPr>
        <w:fldChar w:fldCharType="separate"/>
      </w:r>
      <w:r>
        <w:fldChar w:fldCharType="begin"/>
      </w:r>
      <w:r>
        <w:instrText xml:space="preserve"> HYPERLINK \l "_Toc480358184" </w:instrText>
      </w:r>
      <w:r>
        <w:fldChar w:fldCharType="separate"/>
      </w:r>
      <w:r>
        <w:rPr>
          <w:rStyle w:val="27"/>
          <w:rFonts w:hint="eastAsia" w:ascii="宋体" w:hAnsi="宋体" w:eastAsia="宋体" w:cs="宋体"/>
        </w:rPr>
        <w:t xml:space="preserve">第一章 </w:t>
      </w:r>
      <w:r>
        <w:rPr>
          <w:rStyle w:val="27"/>
          <w:rFonts w:hint="eastAsia" w:ascii="宋体" w:hAnsi="宋体" w:eastAsia="宋体" w:cs="宋体"/>
          <w:lang w:eastAsia="zh-CN"/>
        </w:rPr>
        <w:t>投</w:t>
      </w:r>
      <w:r>
        <w:rPr>
          <w:rStyle w:val="27"/>
          <w:rFonts w:hint="eastAsia" w:ascii="宋体" w:hAnsi="宋体" w:eastAsia="宋体" w:cs="宋体"/>
        </w:rPr>
        <w:t>标邀请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_Toc480358184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9"/>
        <w:spacing w:line="360" w:lineRule="auto"/>
        <w:rPr>
          <w:rFonts w:ascii="宋体" w:hAnsi="宋体" w:eastAsia="宋体" w:cs="宋体"/>
          <w:b w:val="0"/>
          <w:bCs w:val="0"/>
          <w:caps w:val="0"/>
          <w:sz w:val="21"/>
        </w:rPr>
      </w:pPr>
      <w:r>
        <w:fldChar w:fldCharType="begin"/>
      </w:r>
      <w:r>
        <w:instrText xml:space="preserve"> HYPERLINK \l "_Toc480358185" </w:instrText>
      </w:r>
      <w:r>
        <w:fldChar w:fldCharType="separate"/>
      </w:r>
      <w:r>
        <w:rPr>
          <w:rStyle w:val="27"/>
          <w:rFonts w:hint="eastAsia" w:ascii="宋体" w:hAnsi="宋体" w:eastAsia="宋体" w:cs="宋体"/>
        </w:rPr>
        <w:t>第二章 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_Toc480358185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"_Toc480358186" </w:instrText>
      </w:r>
      <w:r>
        <w:fldChar w:fldCharType="separate"/>
      </w:r>
      <w:r>
        <w:rPr>
          <w:rStyle w:val="27"/>
          <w:rFonts w:hint="eastAsia" w:ascii="宋体" w:hAnsi="宋体" w:cs="宋体"/>
        </w:rPr>
        <w:t>2.1 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_Toc480358186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"_Toc480358187" </w:instrText>
      </w:r>
      <w:r>
        <w:fldChar w:fldCharType="separate"/>
      </w:r>
      <w:r>
        <w:rPr>
          <w:rStyle w:val="27"/>
          <w:rFonts w:hint="eastAsia" w:ascii="宋体" w:hAnsi="宋体" w:cs="宋体"/>
        </w:rPr>
        <w:t>2.2 招标文件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_Toc480358187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"_Toc480358188" </w:instrText>
      </w:r>
      <w:r>
        <w:fldChar w:fldCharType="separate"/>
      </w:r>
      <w:r>
        <w:rPr>
          <w:rStyle w:val="27"/>
          <w:rFonts w:hint="eastAsia" w:ascii="宋体" w:hAnsi="宋体" w:cs="宋体"/>
        </w:rPr>
        <w:t>2.3 投标文件的编制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_Toc480358188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"_Toc480358189" </w:instrText>
      </w:r>
      <w:r>
        <w:fldChar w:fldCharType="separate"/>
      </w:r>
      <w:r>
        <w:rPr>
          <w:rStyle w:val="27"/>
          <w:rFonts w:hint="eastAsia" w:ascii="宋体" w:hAnsi="宋体" w:cs="宋体"/>
        </w:rPr>
        <w:t>2.4 投标文件的递交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_Toc480358189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"_Toc480358190" </w:instrText>
      </w:r>
      <w:r>
        <w:fldChar w:fldCharType="separate"/>
      </w:r>
      <w:r>
        <w:rPr>
          <w:rStyle w:val="27"/>
          <w:rFonts w:hint="eastAsia" w:ascii="宋体" w:hAnsi="宋体" w:cs="宋体"/>
        </w:rPr>
        <w:t>2.5 开标与评标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_Toc480358190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hint="eastAsia" w:ascii="宋体" w:hAnsi="宋体" w:cs="宋体"/>
        </w:rPr>
      </w:pPr>
      <w:r>
        <w:fldChar w:fldCharType="begin"/>
      </w:r>
      <w:r>
        <w:instrText xml:space="preserve"> HYPERLINK \l "_Toc480358191" </w:instrText>
      </w:r>
      <w:r>
        <w:fldChar w:fldCharType="separate"/>
      </w:r>
      <w:r>
        <w:rPr>
          <w:rStyle w:val="27"/>
          <w:rFonts w:hint="eastAsia" w:ascii="宋体" w:hAnsi="宋体" w:cs="宋体"/>
        </w:rPr>
        <w:t>2.6 授予合同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_Toc480358191 \h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19"/>
        <w:spacing w:line="360" w:lineRule="auto"/>
        <w:rPr>
          <w:rFonts w:hint="eastAsia" w:ascii="宋体" w:hAnsi="宋体" w:eastAsia="宋体" w:cs="宋体"/>
          <w:b w:val="0"/>
          <w:bCs w:val="0"/>
          <w:caps w:val="0"/>
          <w:sz w:val="21"/>
          <w:lang w:val="en-US" w:eastAsia="zh-CN"/>
        </w:rPr>
      </w:pPr>
      <w:r>
        <w:fldChar w:fldCharType="begin"/>
      </w:r>
      <w:r>
        <w:instrText xml:space="preserve"> HYPERLINK \l "_Toc480358185" </w:instrText>
      </w:r>
      <w:r>
        <w:fldChar w:fldCharType="separate"/>
      </w:r>
      <w:r>
        <w:rPr>
          <w:rStyle w:val="27"/>
          <w:rFonts w:hint="eastAsia" w:ascii="宋体" w:hAnsi="宋体" w:eastAsia="宋体" w:cs="宋体"/>
        </w:rPr>
        <w:t>第</w:t>
      </w:r>
      <w:r>
        <w:rPr>
          <w:rStyle w:val="27"/>
          <w:rFonts w:hint="eastAsia" w:ascii="宋体" w:hAnsi="宋体" w:eastAsia="宋体" w:cs="宋体"/>
          <w:lang w:eastAsia="zh-CN"/>
        </w:rPr>
        <w:t>三</w:t>
      </w:r>
      <w:r>
        <w:rPr>
          <w:rStyle w:val="27"/>
          <w:rFonts w:hint="eastAsia" w:ascii="宋体" w:hAnsi="宋体" w:eastAsia="宋体" w:cs="宋体"/>
        </w:rPr>
        <w:t xml:space="preserve">章 </w:t>
      </w:r>
      <w:r>
        <w:rPr>
          <w:rStyle w:val="27"/>
          <w:rFonts w:hint="eastAsia" w:ascii="宋体" w:hAnsi="宋体" w:eastAsia="宋体" w:cs="宋体"/>
          <w:lang w:eastAsia="zh-CN"/>
        </w:rPr>
        <w:t>评标办法</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6</w:t>
      </w:r>
    </w:p>
    <w:p>
      <w:pPr>
        <w:pStyle w:val="21"/>
        <w:tabs>
          <w:tab w:val="right" w:leader="dot" w:pos="8608"/>
        </w:tabs>
        <w:spacing w:line="360" w:lineRule="auto"/>
        <w:ind w:left="480"/>
        <w:rPr>
          <w:rFonts w:hint="eastAsia" w:ascii="宋体" w:hAnsi="宋体" w:eastAsia="宋体" w:cs="宋体"/>
          <w:sz w:val="21"/>
          <w:lang w:val="en-US" w:eastAsia="zh-CN"/>
        </w:rPr>
      </w:pPr>
      <w:r>
        <w:fldChar w:fldCharType="begin"/>
      </w:r>
      <w:r>
        <w:instrText xml:space="preserve"> HYPERLINK \l "_Toc480358186" </w:instrText>
      </w:r>
      <w:r>
        <w:fldChar w:fldCharType="separate"/>
      </w:r>
      <w:r>
        <w:rPr>
          <w:rStyle w:val="27"/>
          <w:rFonts w:hint="eastAsia" w:ascii="宋体" w:hAnsi="宋体" w:cs="宋体"/>
          <w:lang w:eastAsia="zh-CN"/>
        </w:rPr>
        <w:t>第一节</w:t>
      </w:r>
      <w:r>
        <w:rPr>
          <w:rStyle w:val="27"/>
          <w:rFonts w:hint="eastAsia" w:ascii="宋体" w:hAnsi="宋体" w:cs="宋体"/>
        </w:rPr>
        <w:t xml:space="preserve"> 总则</w:t>
      </w:r>
      <w:r>
        <w:rPr>
          <w:rFonts w:hint="eastAsia" w:ascii="宋体" w:hAnsi="宋体" w:cs="宋体"/>
        </w:rPr>
        <w:tab/>
      </w:r>
      <w:r>
        <w:rPr>
          <w:rFonts w:hint="eastAsia" w:ascii="宋体" w:hAnsi="宋体" w:cs="宋体"/>
          <w:lang w:val="en-US" w:eastAsia="zh-CN"/>
        </w:rPr>
        <w:t>1</w:t>
      </w:r>
      <w:r>
        <w:rPr>
          <w:rFonts w:hint="eastAsia" w:ascii="宋体" w:hAnsi="宋体" w:cs="宋体"/>
        </w:rPr>
        <w:fldChar w:fldCharType="end"/>
      </w:r>
      <w:r>
        <w:rPr>
          <w:rFonts w:hint="eastAsia" w:ascii="宋体" w:hAnsi="宋体" w:cs="宋体"/>
          <w:lang w:val="en-US" w:eastAsia="zh-CN"/>
        </w:rPr>
        <w:t>6</w:t>
      </w:r>
    </w:p>
    <w:p>
      <w:pPr>
        <w:pStyle w:val="21"/>
        <w:tabs>
          <w:tab w:val="right" w:leader="dot" w:pos="8608"/>
        </w:tabs>
        <w:spacing w:line="360" w:lineRule="auto"/>
        <w:ind w:left="480"/>
        <w:rPr>
          <w:rFonts w:hint="eastAsia" w:ascii="宋体" w:hAnsi="宋体" w:eastAsia="宋体" w:cs="宋体"/>
          <w:sz w:val="21"/>
          <w:lang w:val="en-US" w:eastAsia="zh-CN"/>
        </w:rPr>
      </w:pPr>
      <w:r>
        <w:fldChar w:fldCharType="begin"/>
      </w:r>
      <w:r>
        <w:instrText xml:space="preserve"> HYPERLINK \l "_Toc480358186" </w:instrText>
      </w:r>
      <w:r>
        <w:fldChar w:fldCharType="separate"/>
      </w:r>
      <w:r>
        <w:rPr>
          <w:rStyle w:val="27"/>
          <w:rFonts w:hint="eastAsia" w:ascii="宋体" w:hAnsi="宋体" w:cs="宋体"/>
          <w:lang w:eastAsia="zh-CN"/>
        </w:rPr>
        <w:t>第二节</w:t>
      </w:r>
      <w:r>
        <w:rPr>
          <w:rStyle w:val="27"/>
          <w:rFonts w:hint="eastAsia" w:ascii="宋体" w:hAnsi="宋体" w:cs="宋体"/>
        </w:rPr>
        <w:t xml:space="preserve"> </w:t>
      </w:r>
      <w:r>
        <w:rPr>
          <w:rStyle w:val="27"/>
          <w:rFonts w:hint="eastAsia" w:ascii="宋体" w:hAnsi="宋体" w:cs="宋体"/>
          <w:lang w:eastAsia="zh-CN"/>
        </w:rPr>
        <w:t>评标内容、程序</w:t>
      </w:r>
      <w:r>
        <w:rPr>
          <w:rFonts w:hint="eastAsia" w:ascii="宋体" w:hAnsi="宋体" w:cs="宋体"/>
        </w:rPr>
        <w:tab/>
      </w:r>
      <w:r>
        <w:rPr>
          <w:rFonts w:hint="eastAsia" w:ascii="宋体" w:hAnsi="宋体" w:cs="宋体"/>
          <w:lang w:val="en-US" w:eastAsia="zh-CN"/>
        </w:rPr>
        <w:t>1</w:t>
      </w:r>
      <w:r>
        <w:rPr>
          <w:rFonts w:hint="eastAsia" w:ascii="宋体" w:hAnsi="宋体" w:cs="宋体"/>
        </w:rPr>
        <w:fldChar w:fldCharType="end"/>
      </w:r>
      <w:r>
        <w:rPr>
          <w:rFonts w:hint="eastAsia" w:ascii="宋体" w:hAnsi="宋体" w:cs="宋体"/>
          <w:lang w:val="en-US" w:eastAsia="zh-CN"/>
        </w:rPr>
        <w:t>6</w:t>
      </w:r>
    </w:p>
    <w:p>
      <w:pPr>
        <w:pStyle w:val="19"/>
        <w:spacing w:line="360" w:lineRule="auto"/>
        <w:rPr>
          <w:rFonts w:ascii="宋体" w:hAnsi="宋体" w:eastAsia="宋体" w:cs="宋体"/>
          <w:b w:val="0"/>
          <w:bCs w:val="0"/>
          <w:caps w:val="0"/>
          <w:sz w:val="21"/>
        </w:rPr>
      </w:pPr>
      <w:r>
        <w:fldChar w:fldCharType="begin"/>
      </w:r>
      <w:r>
        <w:instrText xml:space="preserve"> HYPERLINK \l "_Toc480358192" </w:instrText>
      </w:r>
      <w:r>
        <w:fldChar w:fldCharType="separate"/>
      </w:r>
      <w:r>
        <w:rPr>
          <w:rStyle w:val="27"/>
          <w:rFonts w:hint="eastAsia" w:ascii="宋体" w:hAnsi="宋体" w:eastAsia="宋体" w:cs="宋体"/>
        </w:rPr>
        <w:t>第</w:t>
      </w:r>
      <w:r>
        <w:rPr>
          <w:rStyle w:val="27"/>
          <w:rFonts w:hint="eastAsia" w:ascii="宋体" w:hAnsi="宋体" w:eastAsia="宋体" w:cs="宋体"/>
          <w:lang w:eastAsia="zh-CN"/>
        </w:rPr>
        <w:t>四</w:t>
      </w:r>
      <w:r>
        <w:rPr>
          <w:rStyle w:val="27"/>
          <w:rFonts w:hint="eastAsia" w:ascii="宋体" w:hAnsi="宋体" w:eastAsia="宋体" w:cs="宋体"/>
        </w:rPr>
        <w:t>章 投标文件的组成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_Toc480358192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21"/>
        <w:tabs>
          <w:tab w:val="right" w:leader="dot" w:pos="8608"/>
        </w:tabs>
        <w:spacing w:line="360" w:lineRule="auto"/>
        <w:ind w:left="480"/>
        <w:rPr>
          <w:rFonts w:hint="eastAsia" w:ascii="宋体" w:hAnsi="宋体" w:cs="宋体"/>
        </w:rPr>
      </w:pPr>
      <w:r>
        <w:fldChar w:fldCharType="begin"/>
      </w:r>
      <w:r>
        <w:instrText xml:space="preserve"> HYPERLINK \l "_Toc480358193" </w:instrText>
      </w:r>
      <w:r>
        <w:fldChar w:fldCharType="separate"/>
      </w:r>
      <w:r>
        <w:rPr>
          <w:rStyle w:val="27"/>
          <w:rFonts w:hint="eastAsia" w:ascii="宋体" w:hAnsi="宋体" w:cs="宋体"/>
        </w:rPr>
        <w:t>文件一  投标声明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_Toc480358193 \h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hint="eastAsia" w:eastAsia="宋体"/>
          <w:lang w:val="en-US" w:eastAsia="zh-CN"/>
        </w:rPr>
      </w:pPr>
      <w:r>
        <w:fldChar w:fldCharType="begin"/>
      </w:r>
      <w:r>
        <w:instrText xml:space="preserve"> HYPERLINK \l "_Toc480358193" </w:instrText>
      </w:r>
      <w:r>
        <w:fldChar w:fldCharType="separate"/>
      </w:r>
      <w:r>
        <w:rPr>
          <w:rStyle w:val="27"/>
          <w:rFonts w:hint="eastAsia" w:ascii="宋体" w:hAnsi="宋体" w:cs="宋体"/>
        </w:rPr>
        <w:t>文件</w:t>
      </w:r>
      <w:r>
        <w:rPr>
          <w:rStyle w:val="27"/>
          <w:rFonts w:hint="eastAsia" w:ascii="宋体" w:hAnsi="宋体" w:cs="宋体"/>
          <w:lang w:eastAsia="zh-CN"/>
        </w:rPr>
        <w:t>二</w:t>
      </w:r>
      <w:r>
        <w:rPr>
          <w:rStyle w:val="27"/>
          <w:rFonts w:hint="eastAsia" w:ascii="宋体" w:hAnsi="宋体" w:cs="宋体"/>
        </w:rPr>
        <w:t xml:space="preserve"> </w:t>
      </w:r>
      <w:r>
        <w:rPr>
          <w:rStyle w:val="27"/>
          <w:rFonts w:hint="eastAsia" w:ascii="宋体" w:hAnsi="宋体" w:cs="宋体"/>
          <w:lang w:eastAsia="zh-CN"/>
        </w:rPr>
        <w:t>开标一览表</w:t>
      </w:r>
      <w:r>
        <w:rPr>
          <w:rFonts w:hint="eastAsia" w:ascii="宋体" w:hAnsi="宋体" w:cs="宋体"/>
        </w:rPr>
        <w:tab/>
      </w:r>
      <w:r>
        <w:rPr>
          <w:rFonts w:hint="eastAsia" w:ascii="宋体" w:hAnsi="宋体" w:cs="宋体"/>
          <w:lang w:val="en-US" w:eastAsia="zh-CN"/>
        </w:rPr>
        <w:t>2</w:t>
      </w:r>
      <w:r>
        <w:rPr>
          <w:rFonts w:hint="eastAsia" w:ascii="宋体" w:hAnsi="宋体" w:cs="宋体"/>
        </w:rPr>
        <w:fldChar w:fldCharType="end"/>
      </w:r>
      <w:r>
        <w:rPr>
          <w:rFonts w:hint="eastAsia" w:ascii="宋体" w:hAnsi="宋体" w:cs="宋体"/>
          <w:lang w:val="en-US" w:eastAsia="zh-CN"/>
        </w:rPr>
        <w:t>4</w:t>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"_Toc480358194" </w:instrText>
      </w:r>
      <w:r>
        <w:fldChar w:fldCharType="separate"/>
      </w:r>
      <w:r>
        <w:rPr>
          <w:rStyle w:val="27"/>
          <w:rFonts w:hint="eastAsia" w:ascii="宋体" w:hAnsi="宋体" w:cs="宋体"/>
        </w:rPr>
        <w:t>文件</w:t>
      </w:r>
      <w:r>
        <w:rPr>
          <w:rStyle w:val="27"/>
          <w:rFonts w:hint="eastAsia" w:ascii="宋体" w:hAnsi="宋体" w:cs="宋体"/>
          <w:lang w:eastAsia="zh-CN"/>
        </w:rPr>
        <w:t>三</w:t>
      </w:r>
      <w:r>
        <w:rPr>
          <w:rStyle w:val="27"/>
          <w:rFonts w:hint="eastAsia" w:ascii="宋体" w:hAnsi="宋体" w:cs="宋体"/>
        </w:rPr>
        <w:t xml:space="preserve">  报价表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_Toc480358194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"_Toc480358195" </w:instrText>
      </w:r>
      <w:r>
        <w:fldChar w:fldCharType="separate"/>
      </w:r>
      <w:r>
        <w:rPr>
          <w:rStyle w:val="27"/>
          <w:rFonts w:hint="eastAsia" w:ascii="宋体" w:hAnsi="宋体" w:cs="宋体"/>
        </w:rPr>
        <w:t>文件</w:t>
      </w:r>
      <w:r>
        <w:rPr>
          <w:rStyle w:val="27"/>
          <w:rFonts w:hint="eastAsia" w:ascii="宋体" w:hAnsi="宋体" w:cs="宋体"/>
          <w:lang w:eastAsia="zh-CN"/>
        </w:rPr>
        <w:t>四</w:t>
      </w:r>
      <w:r>
        <w:rPr>
          <w:rStyle w:val="27"/>
          <w:rFonts w:hint="eastAsia" w:ascii="宋体" w:hAnsi="宋体" w:cs="宋体"/>
        </w:rPr>
        <w:t xml:space="preserve">  投标人资格文件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_Toc480358195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"_Toc480358196" </w:instrText>
      </w:r>
      <w:r>
        <w:fldChar w:fldCharType="separate"/>
      </w:r>
      <w:r>
        <w:rPr>
          <w:rStyle w:val="27"/>
          <w:rFonts w:hint="eastAsia" w:ascii="宋体" w:hAnsi="宋体" w:cs="宋体"/>
        </w:rPr>
        <w:t>文件</w:t>
      </w:r>
      <w:r>
        <w:rPr>
          <w:rStyle w:val="27"/>
          <w:rFonts w:hint="eastAsia" w:ascii="宋体" w:hAnsi="宋体" w:cs="宋体"/>
          <w:lang w:eastAsia="zh-CN"/>
        </w:rPr>
        <w:t>五</w:t>
      </w:r>
      <w:r>
        <w:rPr>
          <w:rStyle w:val="27"/>
          <w:rFonts w:hint="eastAsia" w:ascii="宋体" w:hAnsi="宋体" w:cs="宋体"/>
        </w:rPr>
        <w:t xml:space="preserve">  授权书格式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_Toc480358196 \h </w:instrText>
      </w:r>
      <w:r>
        <w:rPr>
          <w:rFonts w:hint="eastAsia" w:ascii="宋体" w:hAnsi="宋体" w:cs="宋体"/>
        </w:rPr>
        <w:fldChar w:fldCharType="separate"/>
      </w:r>
      <w:r>
        <w:rPr>
          <w:rFonts w:hint="eastAsia" w:ascii="宋体" w:hAnsi="宋体" w:cs="宋体"/>
        </w:rPr>
        <w:t>36</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"_Toc480358197" </w:instrText>
      </w:r>
      <w:r>
        <w:fldChar w:fldCharType="separate"/>
      </w:r>
      <w:r>
        <w:rPr>
          <w:rStyle w:val="27"/>
          <w:rFonts w:hint="eastAsia" w:ascii="宋体" w:hAnsi="宋体" w:cs="宋体"/>
        </w:rPr>
        <w:t>文件</w:t>
      </w:r>
      <w:r>
        <w:rPr>
          <w:rStyle w:val="27"/>
          <w:rFonts w:hint="eastAsia" w:ascii="宋体" w:hAnsi="宋体" w:cs="宋体"/>
          <w:lang w:eastAsia="zh-CN"/>
        </w:rPr>
        <w:t>六</w:t>
      </w:r>
      <w:r>
        <w:rPr>
          <w:rStyle w:val="27"/>
          <w:rFonts w:hint="eastAsia" w:ascii="宋体" w:hAnsi="宋体" w:cs="宋体"/>
        </w:rPr>
        <w:t xml:space="preserve">  商务偏差表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_Toc480358197 \h </w:instrText>
      </w:r>
      <w:r>
        <w:rPr>
          <w:rFonts w:hint="eastAsia" w:ascii="宋体" w:hAnsi="宋体" w:cs="宋体"/>
        </w:rPr>
        <w:fldChar w:fldCharType="separate"/>
      </w:r>
      <w:r>
        <w:rPr>
          <w:rFonts w:hint="eastAsia" w:ascii="宋体" w:hAnsi="宋体" w:cs="宋体"/>
        </w:rPr>
        <w:t>37</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"_Toc480358198" </w:instrText>
      </w:r>
      <w:r>
        <w:fldChar w:fldCharType="separate"/>
      </w:r>
      <w:r>
        <w:rPr>
          <w:rStyle w:val="27"/>
          <w:rFonts w:hint="eastAsia" w:ascii="宋体" w:hAnsi="宋体" w:cs="宋体"/>
        </w:rPr>
        <w:t>文件</w:t>
      </w:r>
      <w:r>
        <w:rPr>
          <w:rStyle w:val="27"/>
          <w:rFonts w:hint="eastAsia" w:ascii="宋体" w:hAnsi="宋体" w:cs="宋体"/>
          <w:lang w:eastAsia="zh-CN"/>
        </w:rPr>
        <w:t>七</w:t>
      </w:r>
      <w:r>
        <w:rPr>
          <w:rStyle w:val="27"/>
          <w:rFonts w:hint="eastAsia" w:ascii="宋体" w:hAnsi="宋体" w:cs="宋体"/>
        </w:rPr>
        <w:t xml:space="preserve">  技术偏差表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_Toc480358198 \h </w:instrText>
      </w:r>
      <w:r>
        <w:rPr>
          <w:rFonts w:hint="eastAsia" w:ascii="宋体" w:hAnsi="宋体" w:cs="宋体"/>
        </w:rPr>
        <w:fldChar w:fldCharType="separate"/>
      </w:r>
      <w:r>
        <w:rPr>
          <w:rFonts w:hint="eastAsia" w:ascii="宋体" w:hAnsi="宋体" w:cs="宋体"/>
        </w:rPr>
        <w:t>38</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"_Toc480358199" </w:instrText>
      </w:r>
      <w:r>
        <w:fldChar w:fldCharType="separate"/>
      </w:r>
      <w:r>
        <w:rPr>
          <w:rStyle w:val="27"/>
          <w:rFonts w:hint="eastAsia" w:ascii="宋体" w:hAnsi="宋体" w:cs="宋体"/>
        </w:rPr>
        <w:t>文件</w:t>
      </w:r>
      <w:r>
        <w:rPr>
          <w:rStyle w:val="27"/>
          <w:rFonts w:hint="eastAsia" w:ascii="宋体" w:hAnsi="宋体" w:cs="宋体"/>
          <w:lang w:eastAsia="zh-CN"/>
        </w:rPr>
        <w:t>八</w:t>
      </w:r>
      <w:r>
        <w:rPr>
          <w:rStyle w:val="27"/>
          <w:rFonts w:hint="eastAsia" w:ascii="宋体" w:hAnsi="宋体" w:cs="宋体"/>
        </w:rPr>
        <w:t xml:space="preserve">  投标设备汇总表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_Toc480358199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"_Toc480358200" </w:instrText>
      </w:r>
      <w:r>
        <w:fldChar w:fldCharType="separate"/>
      </w:r>
      <w:r>
        <w:rPr>
          <w:rStyle w:val="27"/>
          <w:rFonts w:hint="eastAsia" w:ascii="宋体" w:hAnsi="宋体" w:cs="宋体"/>
        </w:rPr>
        <w:t>文件</w:t>
      </w:r>
      <w:r>
        <w:rPr>
          <w:rStyle w:val="27"/>
          <w:rFonts w:hint="eastAsia" w:ascii="宋体" w:hAnsi="宋体" w:cs="宋体"/>
          <w:lang w:eastAsia="zh-CN"/>
        </w:rPr>
        <w:t>九</w:t>
      </w:r>
      <w:r>
        <w:rPr>
          <w:rStyle w:val="27"/>
          <w:rFonts w:hint="eastAsia" w:ascii="宋体" w:hAnsi="宋体" w:cs="宋体"/>
        </w:rPr>
        <w:t xml:space="preserve">  设备特性及性能保证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_Toc480358200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"_Toc480358201" </w:instrText>
      </w:r>
      <w:r>
        <w:fldChar w:fldCharType="separate"/>
      </w:r>
      <w:r>
        <w:rPr>
          <w:rStyle w:val="27"/>
          <w:rFonts w:hint="eastAsia" w:ascii="宋体" w:hAnsi="宋体" w:cs="宋体"/>
        </w:rPr>
        <w:t>文件</w:t>
      </w:r>
      <w:r>
        <w:rPr>
          <w:rStyle w:val="27"/>
          <w:rFonts w:hint="eastAsia" w:ascii="宋体" w:hAnsi="宋体" w:cs="宋体"/>
          <w:lang w:eastAsia="zh-CN"/>
        </w:rPr>
        <w:t>十</w:t>
      </w:r>
      <w:r>
        <w:rPr>
          <w:rStyle w:val="27"/>
          <w:rFonts w:hint="eastAsia" w:ascii="宋体" w:hAnsi="宋体" w:cs="宋体"/>
        </w:rPr>
        <w:t xml:space="preserve">  分包商清单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_Toc480358201 \h </w:instrText>
      </w:r>
      <w:r>
        <w:rPr>
          <w:rFonts w:hint="eastAsia" w:ascii="宋体" w:hAnsi="宋体" w:cs="宋体"/>
        </w:rPr>
        <w:fldChar w:fldCharType="separate"/>
      </w:r>
      <w:r>
        <w:rPr>
          <w:rFonts w:hint="eastAsia" w:ascii="宋体" w:hAnsi="宋体" w:cs="宋体"/>
        </w:rPr>
        <w:t>41</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"_Toc480358202" </w:instrText>
      </w:r>
      <w:r>
        <w:fldChar w:fldCharType="separate"/>
      </w:r>
      <w:r>
        <w:rPr>
          <w:rStyle w:val="27"/>
          <w:rFonts w:hint="eastAsia" w:ascii="宋体" w:hAnsi="宋体" w:cs="宋体"/>
        </w:rPr>
        <w:t>文件十</w:t>
      </w:r>
      <w:r>
        <w:rPr>
          <w:rStyle w:val="27"/>
          <w:rFonts w:hint="eastAsia" w:ascii="宋体" w:hAnsi="宋体" w:cs="宋体"/>
          <w:lang w:eastAsia="zh-CN"/>
        </w:rPr>
        <w:t>一</w:t>
      </w:r>
      <w:r>
        <w:rPr>
          <w:rStyle w:val="27"/>
          <w:rFonts w:hint="eastAsia" w:ascii="宋体" w:hAnsi="宋体" w:cs="宋体"/>
        </w:rPr>
        <w:t xml:space="preserve">  设计制造标准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_Toc480358202 \h </w:instrText>
      </w:r>
      <w:r>
        <w:rPr>
          <w:rFonts w:hint="eastAsia" w:ascii="宋体" w:hAnsi="宋体" w:cs="宋体"/>
        </w:rPr>
        <w:fldChar w:fldCharType="separate"/>
      </w:r>
      <w:r>
        <w:rPr>
          <w:rFonts w:hint="eastAsia" w:ascii="宋体" w:hAnsi="宋体" w:cs="宋体"/>
        </w:rPr>
        <w:t>42</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"_Toc480358203" </w:instrText>
      </w:r>
      <w:r>
        <w:fldChar w:fldCharType="separate"/>
      </w:r>
      <w:r>
        <w:rPr>
          <w:rStyle w:val="27"/>
          <w:rFonts w:hint="eastAsia" w:ascii="宋体" w:hAnsi="宋体" w:cs="宋体"/>
        </w:rPr>
        <w:t>文件十</w:t>
      </w:r>
      <w:r>
        <w:rPr>
          <w:rStyle w:val="27"/>
          <w:rFonts w:hint="eastAsia" w:ascii="宋体" w:hAnsi="宋体" w:cs="宋体"/>
          <w:lang w:eastAsia="zh-CN"/>
        </w:rPr>
        <w:t>二</w:t>
      </w:r>
      <w:r>
        <w:rPr>
          <w:rStyle w:val="27"/>
          <w:rFonts w:hint="eastAsia" w:ascii="宋体" w:hAnsi="宋体" w:cs="宋体"/>
        </w:rPr>
        <w:t xml:space="preserve">  工厂检验项目及标准</w:t>
      </w:r>
      <w:r>
        <w:rPr>
          <w:rFonts w:hint="eastAsia" w:ascii="宋体" w:hAnsi="宋体" w:cs="宋体"/>
        </w:rPr>
        <w:tab/>
      </w:r>
      <w:r>
        <w:rPr>
          <w:rFonts w:hint="eastAsia" w:ascii="宋体" w:hAnsi="宋体" w:cs="宋体"/>
          <w:lang w:val="en-US" w:eastAsia="zh-CN"/>
        </w:rPr>
        <w:t>44</w:t>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"_Toc480358204" </w:instrText>
      </w:r>
      <w:r>
        <w:fldChar w:fldCharType="separate"/>
      </w:r>
      <w:r>
        <w:rPr>
          <w:rStyle w:val="27"/>
          <w:rFonts w:hint="eastAsia" w:ascii="宋体" w:hAnsi="宋体" w:cs="宋体"/>
        </w:rPr>
        <w:t>文件十</w:t>
      </w:r>
      <w:r>
        <w:rPr>
          <w:rStyle w:val="27"/>
          <w:rFonts w:hint="eastAsia" w:ascii="宋体" w:hAnsi="宋体" w:cs="宋体"/>
          <w:lang w:eastAsia="zh-CN"/>
        </w:rPr>
        <w:t>三</w:t>
      </w:r>
      <w:r>
        <w:rPr>
          <w:rStyle w:val="27"/>
          <w:rFonts w:hint="eastAsia" w:ascii="宋体" w:hAnsi="宋体" w:cs="宋体"/>
        </w:rPr>
        <w:t xml:space="preserve">  技术服务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_Toc480358204 \h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"_Toc480358205" </w:instrText>
      </w:r>
      <w:r>
        <w:fldChar w:fldCharType="separate"/>
      </w:r>
      <w:r>
        <w:rPr>
          <w:rStyle w:val="27"/>
          <w:rFonts w:hint="eastAsia" w:ascii="宋体" w:hAnsi="宋体" w:cs="宋体"/>
        </w:rPr>
        <w:t>文件十</w:t>
      </w:r>
      <w:r>
        <w:rPr>
          <w:rStyle w:val="27"/>
          <w:rFonts w:hint="eastAsia" w:ascii="宋体" w:hAnsi="宋体" w:cs="宋体"/>
          <w:lang w:eastAsia="zh-CN"/>
        </w:rPr>
        <w:t>四</w:t>
      </w:r>
      <w:r>
        <w:rPr>
          <w:rStyle w:val="27"/>
          <w:rFonts w:hint="eastAsia" w:ascii="宋体" w:hAnsi="宋体" w:cs="宋体"/>
        </w:rPr>
        <w:t xml:space="preserve">  工作进度计划</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_Toc480358205 \h </w:instrText>
      </w:r>
      <w:r>
        <w:rPr>
          <w:rFonts w:hint="eastAsia" w:ascii="宋体" w:hAnsi="宋体" w:cs="宋体"/>
        </w:rPr>
        <w:fldChar w:fldCharType="separate"/>
      </w:r>
      <w:r>
        <w:rPr>
          <w:rFonts w:hint="eastAsia" w:ascii="宋体" w:hAnsi="宋体" w:cs="宋体"/>
        </w:rPr>
        <w:t>45</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"_Toc480358206" </w:instrText>
      </w:r>
      <w:r>
        <w:fldChar w:fldCharType="separate"/>
      </w:r>
      <w:r>
        <w:rPr>
          <w:rStyle w:val="27"/>
          <w:rFonts w:hint="eastAsia" w:ascii="宋体" w:hAnsi="宋体" w:cs="宋体"/>
        </w:rPr>
        <w:t>文件十</w:t>
      </w:r>
      <w:r>
        <w:rPr>
          <w:rStyle w:val="27"/>
          <w:rFonts w:hint="eastAsia" w:ascii="宋体" w:hAnsi="宋体" w:cs="宋体"/>
          <w:lang w:eastAsia="zh-CN"/>
        </w:rPr>
        <w:t>五</w:t>
      </w:r>
      <w:r>
        <w:rPr>
          <w:rStyle w:val="27"/>
          <w:rFonts w:hint="eastAsia" w:ascii="宋体" w:hAnsi="宋体" w:cs="宋体"/>
        </w:rPr>
        <w:t xml:space="preserve">  投标人建议的技术方案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_Toc480358206 \h </w:instrText>
      </w:r>
      <w:r>
        <w:rPr>
          <w:rFonts w:hint="eastAsia" w:ascii="宋体" w:hAnsi="宋体" w:cs="宋体"/>
        </w:rPr>
        <w:fldChar w:fldCharType="separate"/>
      </w:r>
      <w:r>
        <w:rPr>
          <w:rFonts w:hint="eastAsia" w:ascii="宋体" w:hAnsi="宋体" w:cs="宋体"/>
        </w:rPr>
        <w:t>46</w:t>
      </w:r>
      <w:r>
        <w:rPr>
          <w:rFonts w:hint="eastAsia" w:ascii="宋体" w:hAnsi="宋体" w:cs="宋体"/>
        </w:rPr>
        <w:fldChar w:fldCharType="end"/>
      </w:r>
      <w:r>
        <w:rPr>
          <w:rFonts w:hint="eastAsia" w:ascii="宋体" w:hAnsi="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"_Toc480358207" </w:instrText>
      </w:r>
      <w:r>
        <w:fldChar w:fldCharType="separate"/>
      </w:r>
      <w:r>
        <w:rPr>
          <w:rStyle w:val="27"/>
          <w:rFonts w:hint="eastAsia" w:ascii="宋体" w:hAnsi="宋体" w:cs="宋体"/>
        </w:rPr>
        <w:t>文件十</w:t>
      </w:r>
      <w:r>
        <w:rPr>
          <w:rStyle w:val="27"/>
          <w:rFonts w:hint="eastAsia" w:ascii="宋体" w:hAnsi="宋体" w:cs="宋体"/>
          <w:lang w:eastAsia="zh-CN"/>
        </w:rPr>
        <w:t>六</w:t>
      </w:r>
      <w:r>
        <w:rPr>
          <w:rStyle w:val="27"/>
          <w:rFonts w:hint="eastAsia" w:ascii="宋体" w:hAnsi="宋体" w:cs="宋体"/>
        </w:rPr>
        <w:t xml:space="preserve">  设备运输方案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_Toc480358207 \h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rPr>
        <w:fldChar w:fldCharType="end"/>
      </w:r>
    </w:p>
    <w:p>
      <w:pPr>
        <w:pStyle w:val="19"/>
        <w:spacing w:line="360" w:lineRule="auto"/>
        <w:rPr>
          <w:rFonts w:ascii="宋体" w:hAnsi="宋体" w:eastAsia="宋体" w:cs="宋体"/>
          <w:b w:val="0"/>
          <w:bCs w:val="0"/>
          <w:caps w:val="0"/>
          <w:sz w:val="21"/>
        </w:rPr>
      </w:pPr>
      <w:r>
        <w:fldChar w:fldCharType="begin"/>
      </w:r>
      <w:r>
        <w:instrText xml:space="preserve"> HYPERLINK \l "_Toc480358208" </w:instrText>
      </w:r>
      <w:r>
        <w:fldChar w:fldCharType="separate"/>
      </w:r>
      <w:r>
        <w:rPr>
          <w:rStyle w:val="27"/>
          <w:rFonts w:hint="eastAsia" w:ascii="宋体" w:hAnsi="宋体" w:eastAsia="宋体" w:cs="宋体"/>
        </w:rPr>
        <w:t>第</w:t>
      </w:r>
      <w:r>
        <w:rPr>
          <w:rStyle w:val="27"/>
          <w:rFonts w:hint="eastAsia" w:ascii="宋体" w:hAnsi="宋体" w:eastAsia="宋体" w:cs="宋体"/>
          <w:lang w:eastAsia="zh-CN"/>
        </w:rPr>
        <w:t>五</w:t>
      </w:r>
      <w:r>
        <w:rPr>
          <w:rStyle w:val="27"/>
          <w:rFonts w:hint="eastAsia" w:ascii="宋体" w:hAnsi="宋体" w:eastAsia="宋体" w:cs="宋体"/>
        </w:rPr>
        <w:t>章  交货进度要求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_Toc480358208 \h </w:instrText>
      </w:r>
      <w:r>
        <w:rPr>
          <w:rFonts w:hint="eastAsia" w:ascii="宋体" w:hAnsi="宋体" w:eastAsia="宋体" w:cs="宋体"/>
        </w:rPr>
        <w:fldChar w:fldCharType="separate"/>
      </w:r>
      <w:r>
        <w:rPr>
          <w:rFonts w:hint="eastAsia" w:ascii="宋体" w:hAnsi="宋体" w:eastAsia="宋体" w:cs="宋体"/>
        </w:rPr>
        <w:t>48</w:t>
      </w:r>
      <w:r>
        <w:rPr>
          <w:rFonts w:hint="eastAsia" w:ascii="宋体" w:hAnsi="宋体" w:eastAsia="宋体" w:cs="宋体"/>
        </w:rPr>
        <w:fldChar w:fldCharType="end"/>
      </w:r>
      <w:r>
        <w:rPr>
          <w:rFonts w:hint="eastAsia" w:ascii="宋体" w:hAnsi="宋体" w:eastAsia="宋体" w:cs="宋体"/>
        </w:rPr>
        <w:fldChar w:fldCharType="end"/>
      </w:r>
    </w:p>
    <w:p>
      <w:pPr>
        <w:pStyle w:val="21"/>
        <w:tabs>
          <w:tab w:val="right" w:leader="dot" w:pos="8608"/>
        </w:tabs>
        <w:spacing w:line="360" w:lineRule="auto"/>
        <w:ind w:left="480"/>
        <w:rPr>
          <w:rFonts w:ascii="宋体" w:hAnsi="宋体" w:cs="宋体"/>
          <w:sz w:val="21"/>
        </w:rPr>
      </w:pPr>
      <w:r>
        <w:fldChar w:fldCharType="begin"/>
      </w:r>
      <w:r>
        <w:instrText xml:space="preserve"> HYPERLINK \l "_Toc480358209" </w:instrText>
      </w:r>
      <w:r>
        <w:fldChar w:fldCharType="separate"/>
      </w:r>
      <w:r>
        <w:rPr>
          <w:rStyle w:val="27"/>
          <w:rFonts w:hint="eastAsia" w:ascii="宋体" w:hAnsi="宋体" w:cs="宋体"/>
        </w:rPr>
        <w:t>4.1 设备交货进度表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_Toc480358209 \h </w:instrText>
      </w:r>
      <w:r>
        <w:rPr>
          <w:rFonts w:hint="eastAsia" w:ascii="宋体" w:hAnsi="宋体" w:cs="宋体"/>
        </w:rPr>
        <w:fldChar w:fldCharType="separate"/>
      </w:r>
      <w:r>
        <w:rPr>
          <w:rFonts w:hint="eastAsia" w:ascii="宋体" w:hAnsi="宋体" w:cs="宋体"/>
        </w:rPr>
        <w:t>48</w:t>
      </w:r>
      <w:r>
        <w:rPr>
          <w:rFonts w:hint="eastAsia" w:ascii="宋体" w:hAnsi="宋体" w:cs="宋体"/>
        </w:rPr>
        <w:fldChar w:fldCharType="end"/>
      </w:r>
      <w:r>
        <w:rPr>
          <w:rFonts w:hint="eastAsia" w:ascii="宋体" w:hAnsi="宋体" w:cs="宋体"/>
        </w:rPr>
        <w:fldChar w:fldCharType="end"/>
      </w:r>
    </w:p>
    <w:p>
      <w:pPr>
        <w:pStyle w:val="19"/>
        <w:spacing w:line="360" w:lineRule="auto"/>
        <w:rPr>
          <w:rFonts w:ascii="宋体" w:hAnsi="宋体" w:eastAsia="宋体" w:cs="宋体"/>
          <w:b w:val="0"/>
          <w:bCs w:val="0"/>
          <w:caps w:val="0"/>
          <w:sz w:val="21"/>
        </w:rPr>
      </w:pPr>
      <w:r>
        <w:fldChar w:fldCharType="begin"/>
      </w:r>
      <w:r>
        <w:instrText xml:space="preserve"> HYPERLINK \l "_Toc480358210" </w:instrText>
      </w:r>
      <w:r>
        <w:fldChar w:fldCharType="separate"/>
      </w:r>
      <w:r>
        <w:rPr>
          <w:rStyle w:val="27"/>
          <w:rFonts w:hint="eastAsia" w:ascii="宋体" w:hAnsi="宋体" w:eastAsia="宋体" w:cs="宋体"/>
        </w:rPr>
        <w:t>第</w:t>
      </w:r>
      <w:r>
        <w:rPr>
          <w:rStyle w:val="27"/>
          <w:rFonts w:hint="eastAsia" w:ascii="宋体" w:hAnsi="宋体" w:eastAsia="宋体" w:cs="宋体"/>
          <w:lang w:eastAsia="zh-CN"/>
        </w:rPr>
        <w:t>六</w:t>
      </w:r>
      <w:r>
        <w:rPr>
          <w:rStyle w:val="27"/>
          <w:rFonts w:hint="eastAsia" w:ascii="宋体" w:hAnsi="宋体" w:eastAsia="宋体" w:cs="宋体"/>
        </w:rPr>
        <w:t>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_Toc480358210 \h </w:instrText>
      </w:r>
      <w:r>
        <w:rPr>
          <w:rFonts w:hint="eastAsia" w:ascii="宋体" w:hAnsi="宋体" w:eastAsia="宋体" w:cs="宋体"/>
        </w:rPr>
        <w:fldChar w:fldCharType="separate"/>
      </w:r>
      <w:r>
        <w:rPr>
          <w:rFonts w:hint="eastAsia" w:ascii="宋体" w:hAnsi="宋体" w:eastAsia="宋体" w:cs="宋体"/>
        </w:rPr>
        <w:t>49</w:t>
      </w:r>
      <w:r>
        <w:rPr>
          <w:rFonts w:hint="eastAsia" w:ascii="宋体" w:hAnsi="宋体" w:eastAsia="宋体" w:cs="宋体"/>
        </w:rPr>
        <w:fldChar w:fldCharType="end"/>
      </w:r>
      <w:r>
        <w:rPr>
          <w:rFonts w:hint="eastAsia" w:ascii="宋体" w:hAnsi="宋体" w:eastAsia="宋体" w:cs="宋体"/>
        </w:rPr>
        <w:fldChar w:fldCharType="end"/>
      </w:r>
    </w:p>
    <w:p>
      <w:pPr>
        <w:pStyle w:val="19"/>
        <w:spacing w:line="360" w:lineRule="auto"/>
        <w:rPr>
          <w:rFonts w:ascii="宋体" w:hAnsi="宋体" w:eastAsia="宋体" w:cs="宋体"/>
          <w:b w:val="0"/>
          <w:bCs w:val="0"/>
          <w:caps w:val="0"/>
          <w:sz w:val="21"/>
        </w:rPr>
      </w:pPr>
      <w:r>
        <w:fldChar w:fldCharType="begin"/>
      </w:r>
      <w:r>
        <w:instrText xml:space="preserve"> HYPERLINK \l "_Toc480358211" </w:instrText>
      </w:r>
      <w:r>
        <w:fldChar w:fldCharType="separate"/>
      </w:r>
      <w:r>
        <w:rPr>
          <w:rStyle w:val="27"/>
          <w:rFonts w:hint="eastAsia" w:ascii="宋体" w:hAnsi="宋体" w:eastAsia="宋体" w:cs="宋体"/>
        </w:rPr>
        <w:t>第</w:t>
      </w:r>
      <w:r>
        <w:rPr>
          <w:rStyle w:val="27"/>
          <w:rFonts w:hint="eastAsia" w:ascii="宋体" w:hAnsi="宋体" w:eastAsia="宋体" w:cs="宋体"/>
          <w:lang w:eastAsia="zh-CN"/>
        </w:rPr>
        <w:t>七</w:t>
      </w:r>
      <w:r>
        <w:rPr>
          <w:rStyle w:val="27"/>
          <w:rFonts w:hint="eastAsia" w:ascii="宋体" w:hAnsi="宋体" w:eastAsia="宋体" w:cs="宋体"/>
        </w:rPr>
        <w:t>章  技术规范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_Toc480358211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rPr>
        <w:fldChar w:fldCharType="end"/>
      </w:r>
    </w:p>
    <w:p>
      <w:pPr>
        <w:pStyle w:val="4"/>
        <w:keepNext/>
        <w:keepLines/>
        <w:wordWrap/>
        <w:spacing w:before="500" w:beforeLines="0" w:after="500"/>
        <w:jc w:val="center"/>
        <w:rPr>
          <w:rFonts w:hint="eastAsia" w:ascii="宋体" w:hAnsi="宋体" w:cs="宋体"/>
          <w:b/>
          <w:bCs/>
          <w:caps/>
        </w:rPr>
      </w:pPr>
      <w:r>
        <w:rPr>
          <w:rFonts w:hint="eastAsia" w:ascii="宋体" w:hAnsi="宋体" w:cs="宋体"/>
          <w:b/>
          <w:bCs/>
          <w:caps/>
        </w:rPr>
        <w:fldChar w:fldCharType="end"/>
      </w:r>
      <w:bookmarkStart w:id="0" w:name="_Toc480358184"/>
      <w:bookmarkStart w:id="1" w:name="_Toc480278808"/>
      <w:bookmarkStart w:id="2" w:name="_Toc480288251"/>
      <w:bookmarkStart w:id="3" w:name="_Toc32245"/>
    </w:p>
    <w:p>
      <w:pPr>
        <w:pStyle w:val="4"/>
        <w:keepNext/>
        <w:keepLines/>
        <w:wordWrap/>
        <w:spacing w:before="500" w:beforeLines="0" w:after="500"/>
        <w:jc w:val="center"/>
        <w:rPr>
          <w:rFonts w:hint="eastAsia" w:ascii="宋体" w:hAnsi="宋体" w:cs="宋体"/>
          <w:b/>
          <w:bCs/>
          <w:caps/>
        </w:rPr>
      </w:pPr>
    </w:p>
    <w:p>
      <w:pPr>
        <w:rPr>
          <w:rFonts w:hint="eastAsia" w:ascii="宋体" w:hAnsi="宋体" w:cs="宋体"/>
          <w:b/>
          <w:bCs/>
          <w:caps/>
        </w:rPr>
      </w:pPr>
    </w:p>
    <w:p>
      <w:pPr>
        <w:pStyle w:val="2"/>
        <w:rPr>
          <w:rFonts w:hint="eastAsia" w:ascii="宋体" w:hAnsi="宋体" w:cs="宋体"/>
          <w:b/>
          <w:bCs/>
          <w:caps/>
        </w:rPr>
      </w:pPr>
    </w:p>
    <w:p>
      <w:pPr>
        <w:rPr>
          <w:rFonts w:hint="eastAsia" w:ascii="宋体" w:hAnsi="宋体" w:cs="宋体"/>
          <w:b/>
          <w:bCs/>
          <w:caps/>
        </w:rPr>
      </w:pPr>
    </w:p>
    <w:p>
      <w:pPr>
        <w:pStyle w:val="2"/>
        <w:rPr>
          <w:rFonts w:hint="eastAsia" w:ascii="宋体" w:hAnsi="宋体" w:cs="宋体"/>
          <w:b/>
          <w:bCs/>
          <w:caps/>
        </w:rPr>
      </w:pPr>
    </w:p>
    <w:p>
      <w:pPr>
        <w:rPr>
          <w:rFonts w:hint="eastAsia" w:ascii="宋体" w:hAnsi="宋体" w:cs="宋体"/>
          <w:b/>
          <w:bCs/>
          <w:caps/>
        </w:rPr>
      </w:pPr>
    </w:p>
    <w:p>
      <w:pPr>
        <w:pStyle w:val="2"/>
        <w:rPr>
          <w:rFonts w:hint="eastAsia" w:ascii="宋体" w:hAnsi="宋体" w:cs="宋体"/>
          <w:b/>
          <w:bCs/>
          <w:caps/>
        </w:rPr>
      </w:pPr>
    </w:p>
    <w:p>
      <w:pPr>
        <w:rPr>
          <w:rFonts w:hint="eastAsia" w:ascii="宋体" w:hAnsi="宋体" w:cs="宋体"/>
          <w:b/>
          <w:bCs/>
          <w:caps/>
        </w:rPr>
      </w:pPr>
    </w:p>
    <w:p>
      <w:pPr>
        <w:pStyle w:val="2"/>
        <w:rPr>
          <w:rFonts w:hint="eastAsia" w:ascii="宋体" w:hAnsi="宋体" w:cs="宋体"/>
          <w:b/>
          <w:bCs/>
          <w:caps/>
        </w:rPr>
      </w:pPr>
    </w:p>
    <w:p>
      <w:pPr>
        <w:rPr>
          <w:rFonts w:hint="eastAsia" w:ascii="宋体" w:hAnsi="宋体" w:cs="宋体"/>
          <w:b/>
          <w:bCs/>
          <w:caps/>
        </w:rPr>
      </w:pPr>
    </w:p>
    <w:p>
      <w:pPr>
        <w:pStyle w:val="2"/>
        <w:rPr>
          <w:rFonts w:hint="eastAsia" w:ascii="宋体" w:hAnsi="宋体" w:cs="宋体"/>
          <w:b/>
          <w:bCs/>
          <w:caps/>
        </w:rPr>
      </w:pPr>
    </w:p>
    <w:p>
      <w:pPr>
        <w:rPr>
          <w:rFonts w:hint="eastAsia" w:ascii="宋体" w:hAnsi="宋体" w:cs="宋体"/>
          <w:b/>
          <w:bCs/>
          <w:caps/>
        </w:rPr>
      </w:pPr>
    </w:p>
    <w:p>
      <w:pPr>
        <w:pStyle w:val="2"/>
        <w:rPr>
          <w:rFonts w:hint="eastAsia" w:ascii="宋体" w:hAnsi="宋体" w:cs="宋体"/>
          <w:b/>
          <w:bCs/>
          <w:caps/>
        </w:rPr>
      </w:pPr>
    </w:p>
    <w:p>
      <w:pPr>
        <w:pStyle w:val="4"/>
        <w:keepNext/>
        <w:keepLines/>
        <w:wordWrap/>
        <w:spacing w:before="0" w:beforeLines="0" w:after="0" w:afterLines="0" w:line="360" w:lineRule="auto"/>
        <w:ind w:firstLine="3253" w:firstLineChars="900"/>
        <w:jc w:val="both"/>
        <w:rPr>
          <w:rFonts w:hint="eastAsia" w:hAnsi="宋体" w:cs="宋体"/>
          <w:bCs w:val="0"/>
          <w:snapToGrid/>
          <w:sz w:val="36"/>
          <w:szCs w:val="40"/>
        </w:rPr>
      </w:pPr>
    </w:p>
    <w:p>
      <w:pPr>
        <w:pStyle w:val="4"/>
        <w:keepNext/>
        <w:keepLines/>
        <w:wordWrap/>
        <w:spacing w:before="0" w:beforeLines="0" w:after="0" w:afterLines="0" w:line="360" w:lineRule="auto"/>
        <w:ind w:firstLine="3253" w:firstLineChars="900"/>
        <w:jc w:val="both"/>
        <w:rPr>
          <w:rFonts w:hint="eastAsia" w:hAnsi="宋体" w:cs="宋体"/>
          <w:bCs w:val="0"/>
          <w:snapToGrid/>
          <w:sz w:val="36"/>
          <w:szCs w:val="40"/>
        </w:rPr>
      </w:pPr>
    </w:p>
    <w:bookmarkEnd w:id="0"/>
    <w:bookmarkEnd w:id="1"/>
    <w:bookmarkEnd w:id="2"/>
    <w:bookmarkEnd w:id="3"/>
    <w:p>
      <w:pPr>
        <w:spacing w:beforeLines="0" w:afterLines="0" w:line="360" w:lineRule="auto"/>
        <w:ind w:firstLine="0" w:firstLineChars="0"/>
        <w:jc w:val="both"/>
        <w:outlineLvl w:val="0"/>
        <w:rPr>
          <w:rFonts w:hint="eastAsia" w:ascii="宋体" w:hAnsi="宋体" w:cs="宋体"/>
          <w:b/>
        </w:rPr>
      </w:pPr>
    </w:p>
    <w:p>
      <w:pPr>
        <w:spacing w:beforeLines="0" w:afterLines="0" w:line="360" w:lineRule="auto"/>
        <w:ind w:firstLine="0" w:firstLineChars="0"/>
        <w:jc w:val="both"/>
        <w:outlineLvl w:val="0"/>
        <w:rPr>
          <w:rFonts w:hint="eastAsia" w:ascii="宋体" w:hAnsi="宋体" w:cs="宋体"/>
          <w:b/>
        </w:rPr>
      </w:pPr>
    </w:p>
    <w:p>
      <w:pPr>
        <w:spacing w:beforeLines="0" w:afterLines="0" w:line="360" w:lineRule="auto"/>
        <w:ind w:firstLine="0" w:firstLineChars="0"/>
        <w:jc w:val="both"/>
        <w:outlineLvl w:val="0"/>
        <w:rPr>
          <w:rFonts w:hint="eastAsia" w:ascii="宋体" w:hAnsi="宋体" w:cs="宋体"/>
          <w:b/>
          <w:kern w:val="44"/>
          <w:sz w:val="36"/>
          <w:szCs w:val="40"/>
          <w:lang w:val="en-US" w:eastAsia="zh-CN"/>
        </w:rPr>
      </w:pPr>
      <w:r>
        <w:rPr>
          <w:rFonts w:hint="eastAsia" w:ascii="宋体" w:hAnsi="宋体" w:cs="宋体"/>
          <w:b/>
          <w:lang w:val="en-US" w:eastAsia="zh-CN"/>
        </w:rPr>
        <w:t xml:space="preserve">                    </w:t>
      </w:r>
      <w:r>
        <w:rPr>
          <w:rFonts w:hint="eastAsia" w:ascii="宋体" w:hAnsi="宋体" w:cs="宋体"/>
          <w:b/>
          <w:kern w:val="44"/>
          <w:sz w:val="36"/>
          <w:szCs w:val="40"/>
          <w:lang w:val="en-US" w:eastAsia="zh-CN"/>
        </w:rPr>
        <w:t xml:space="preserve"> </w:t>
      </w:r>
    </w:p>
    <w:p>
      <w:pPr>
        <w:spacing w:beforeLines="0" w:afterLines="0" w:line="360" w:lineRule="auto"/>
        <w:ind w:firstLine="2168" w:firstLineChars="600"/>
        <w:jc w:val="both"/>
        <w:outlineLvl w:val="0"/>
        <w:rPr>
          <w:rFonts w:hint="eastAsia" w:ascii="宋体" w:hAnsi="宋体" w:eastAsia="宋体" w:cs="宋体"/>
          <w:b/>
          <w:kern w:val="44"/>
          <w:sz w:val="36"/>
          <w:szCs w:val="40"/>
          <w:lang w:val="en-US" w:eastAsia="zh-CN"/>
        </w:rPr>
      </w:pPr>
      <w:r>
        <w:rPr>
          <w:rFonts w:hint="eastAsia" w:ascii="宋体" w:hAnsi="宋体" w:cs="宋体"/>
          <w:b/>
          <w:kern w:val="44"/>
          <w:sz w:val="36"/>
          <w:szCs w:val="40"/>
          <w:lang w:val="en-US" w:eastAsia="zh-CN"/>
        </w:rPr>
        <w:t xml:space="preserve"> 第一章  投标邀请</w:t>
      </w:r>
    </w:p>
    <w:p>
      <w:pPr>
        <w:spacing w:beforeLines="0" w:afterLines="0" w:line="360" w:lineRule="auto"/>
        <w:ind w:firstLine="0" w:firstLineChars="0"/>
        <w:jc w:val="both"/>
        <w:outlineLvl w:val="0"/>
        <w:rPr>
          <w:rFonts w:hint="eastAsia" w:ascii="宋体" w:hAnsi="宋体" w:cs="宋体"/>
          <w:b/>
        </w:rPr>
      </w:pPr>
    </w:p>
    <w:p>
      <w:pPr>
        <w:spacing w:beforeLines="0" w:afterLines="0" w:line="360" w:lineRule="auto"/>
        <w:ind w:firstLine="0" w:firstLineChars="0"/>
        <w:jc w:val="both"/>
        <w:outlineLvl w:val="0"/>
        <w:rPr>
          <w:rFonts w:ascii="宋体" w:hAnsi="宋体" w:cs="宋体"/>
          <w:b/>
        </w:rPr>
      </w:pPr>
      <w:r>
        <w:rPr>
          <w:rFonts w:hint="eastAsia" w:ascii="宋体" w:hAnsi="宋体" w:cs="宋体"/>
          <w:b/>
        </w:rPr>
        <w:t>一、项目基本情况</w:t>
      </w:r>
    </w:p>
    <w:p>
      <w:pPr>
        <w:spacing w:beforeLines="0" w:afterLines="0" w:line="360" w:lineRule="auto"/>
        <w:ind w:firstLine="0" w:firstLineChars="0"/>
        <w:jc w:val="both"/>
        <w:outlineLvl w:val="0"/>
        <w:rPr>
          <w:rFonts w:ascii="宋体" w:hAnsi="宋体" w:cs="宋体"/>
        </w:rPr>
      </w:pPr>
      <w:r>
        <w:rPr>
          <w:rFonts w:hint="eastAsia" w:ascii="宋体" w:hAnsi="宋体" w:cs="宋体"/>
        </w:rPr>
        <w:t>中机国际工程设计研究院有限责任公司（以下简称“招标人”），现以邀请招标方式就</w:t>
      </w:r>
      <w:r>
        <w:rPr>
          <w:rFonts w:hint="eastAsia" w:ascii="宋体" w:hAnsi="宋体" w:cs="宋体"/>
          <w:sz w:val="24"/>
          <w:szCs w:val="24"/>
          <w:u w:val="single"/>
          <w:lang w:val="en-US" w:eastAsia="zh-CN"/>
        </w:rPr>
        <w:t>湛江市遂溪县杨北农光互补光伏发电项目</w:t>
      </w:r>
      <w:r>
        <w:rPr>
          <w:rFonts w:hint="eastAsia" w:ascii="宋体" w:hAnsi="宋体" w:cs="宋体"/>
        </w:rPr>
        <w:t>所需</w:t>
      </w:r>
      <w:r>
        <w:rPr>
          <w:rFonts w:hint="eastAsia" w:ascii="宋体" w:hAnsi="宋体" w:cs="宋体"/>
          <w:color w:val="auto"/>
          <w:u w:val="single"/>
          <w:lang w:val="en-US" w:eastAsia="zh-CN"/>
        </w:rPr>
        <w:t>箱逆变一体机</w:t>
      </w:r>
      <w:r>
        <w:rPr>
          <w:rFonts w:hint="eastAsia" w:ascii="宋体" w:hAnsi="宋体" w:cs="宋体"/>
          <w:color w:val="auto"/>
        </w:rPr>
        <w:t>设</w:t>
      </w:r>
      <w:r>
        <w:rPr>
          <w:rFonts w:hint="eastAsia" w:ascii="宋体" w:hAnsi="宋体" w:cs="宋体"/>
        </w:rPr>
        <w:t>备及相关服务进行采购邀请招标，现邀请具有独立法人资格且招标内容在其经营范围内的合格投标方参加本次采购招标。</w:t>
      </w:r>
    </w:p>
    <w:p>
      <w:pPr>
        <w:spacing w:beforeLines="0" w:afterLines="0" w:line="360" w:lineRule="auto"/>
        <w:ind w:firstLine="0" w:firstLineChars="0"/>
        <w:jc w:val="both"/>
        <w:rPr>
          <w:rFonts w:hint="eastAsia" w:ascii="宋体" w:hAnsi="宋体" w:eastAsia="宋体" w:cs="宋体"/>
          <w:color w:val="auto"/>
          <w:highlight w:val="none"/>
          <w:lang w:eastAsia="zh-CN"/>
        </w:rPr>
      </w:pPr>
      <w:r>
        <w:rPr>
          <w:rFonts w:hint="eastAsia" w:ascii="宋体" w:hAnsi="宋体" w:cs="宋体"/>
          <w:color w:val="auto"/>
          <w:highlight w:val="none"/>
          <w:lang w:eastAsia="zh-CN"/>
        </w:rPr>
        <w:t>暂定</w:t>
      </w:r>
      <w:r>
        <w:rPr>
          <w:rFonts w:hint="eastAsia" w:ascii="宋体" w:hAnsi="宋体" w:cs="宋体"/>
          <w:color w:val="auto"/>
          <w:highlight w:val="none"/>
        </w:rPr>
        <w:t>供货进度：</w:t>
      </w:r>
      <w:r>
        <w:rPr>
          <w:rFonts w:hint="eastAsia" w:ascii="宋体" w:hAnsi="宋体" w:cs="宋体"/>
          <w:color w:val="auto"/>
          <w:highlight w:val="none"/>
          <w:lang w:val="en-US" w:eastAsia="zh-CN"/>
        </w:rPr>
        <w:t>2023</w:t>
      </w:r>
      <w:r>
        <w:rPr>
          <w:rFonts w:hint="eastAsia" w:ascii="宋体" w:hAnsi="宋体" w:cs="宋体"/>
          <w:color w:val="auto"/>
          <w:highlight w:val="none"/>
        </w:rPr>
        <w:t>年</w:t>
      </w:r>
      <w:r>
        <w:rPr>
          <w:rFonts w:hint="eastAsia" w:ascii="宋体" w:hAnsi="宋体" w:cs="宋体"/>
          <w:color w:val="auto"/>
          <w:highlight w:val="none"/>
          <w:lang w:val="en-US" w:eastAsia="zh-CN"/>
        </w:rPr>
        <w:t>7</w:t>
      </w:r>
      <w:r>
        <w:rPr>
          <w:rFonts w:hint="eastAsia" w:ascii="宋体" w:hAnsi="宋体" w:cs="宋体"/>
          <w:color w:val="auto"/>
          <w:highlight w:val="none"/>
        </w:rPr>
        <w:t>月</w:t>
      </w:r>
      <w:r>
        <w:rPr>
          <w:rFonts w:hint="eastAsia" w:ascii="宋体" w:hAnsi="宋体" w:cs="宋体"/>
          <w:color w:val="auto"/>
          <w:highlight w:val="none"/>
          <w:lang w:val="en-US" w:eastAsia="zh-CN"/>
        </w:rPr>
        <w:t>5</w:t>
      </w:r>
      <w:r>
        <w:rPr>
          <w:rFonts w:hint="eastAsia" w:ascii="宋体" w:hAnsi="宋体" w:cs="宋体"/>
          <w:color w:val="auto"/>
          <w:highlight w:val="none"/>
        </w:rPr>
        <w:t>日开始供货，</w:t>
      </w:r>
      <w:r>
        <w:rPr>
          <w:rFonts w:hint="eastAsia" w:ascii="宋体" w:hAnsi="宋体" w:cs="宋体"/>
          <w:color w:val="auto"/>
          <w:highlight w:val="none"/>
          <w:lang w:val="en-US" w:eastAsia="zh-CN"/>
        </w:rPr>
        <w:t>2023</w:t>
      </w:r>
      <w:r>
        <w:rPr>
          <w:rFonts w:hint="eastAsia" w:ascii="宋体" w:hAnsi="宋体" w:cs="宋体"/>
          <w:color w:val="auto"/>
          <w:highlight w:val="none"/>
        </w:rPr>
        <w:t>年</w:t>
      </w:r>
      <w:r>
        <w:rPr>
          <w:rFonts w:hint="eastAsia" w:ascii="宋体" w:hAnsi="宋体" w:cs="宋体"/>
          <w:color w:val="auto"/>
          <w:highlight w:val="none"/>
          <w:lang w:val="en-US" w:eastAsia="zh-CN"/>
        </w:rPr>
        <w:t>7</w:t>
      </w:r>
      <w:r>
        <w:rPr>
          <w:rFonts w:hint="eastAsia" w:ascii="宋体" w:hAnsi="宋体" w:cs="宋体"/>
          <w:color w:val="auto"/>
          <w:highlight w:val="none"/>
        </w:rPr>
        <w:t>月</w:t>
      </w:r>
      <w:r>
        <w:rPr>
          <w:rFonts w:hint="eastAsia" w:ascii="宋体" w:hAnsi="宋体" w:cs="宋体"/>
          <w:color w:val="auto"/>
          <w:highlight w:val="none"/>
          <w:lang w:val="en-US" w:eastAsia="zh-CN"/>
        </w:rPr>
        <w:t>25</w:t>
      </w:r>
      <w:r>
        <w:rPr>
          <w:rFonts w:hint="eastAsia" w:ascii="宋体" w:hAnsi="宋体" w:cs="宋体"/>
          <w:color w:val="auto"/>
          <w:highlight w:val="none"/>
        </w:rPr>
        <w:t>日前全部货到现场</w:t>
      </w:r>
      <w:r>
        <w:rPr>
          <w:rFonts w:hint="eastAsia" w:ascii="宋体" w:hAnsi="宋体" w:cs="宋体"/>
          <w:color w:val="auto"/>
          <w:highlight w:val="none"/>
          <w:lang w:eastAsia="zh-CN"/>
        </w:rPr>
        <w:t>，具体以合同签订后排产通知单为准。</w:t>
      </w:r>
    </w:p>
    <w:p>
      <w:pPr>
        <w:numPr>
          <w:ilvl w:val="0"/>
          <w:numId w:val="1"/>
        </w:numPr>
        <w:spacing w:beforeLines="0" w:after="0" w:afterLines="0" w:line="360" w:lineRule="auto"/>
        <w:ind w:firstLine="0" w:firstLineChars="0"/>
        <w:jc w:val="both"/>
        <w:outlineLvl w:val="1"/>
        <w:rPr>
          <w:rFonts w:ascii="宋体" w:hAnsi="宋体" w:cs="宋体"/>
          <w:b/>
        </w:rPr>
      </w:pPr>
      <w:r>
        <w:rPr>
          <w:rFonts w:hint="eastAsia" w:ascii="宋体" w:hAnsi="宋体" w:cs="宋体"/>
          <w:b/>
        </w:rPr>
        <w:t>本次招标情况一览表</w:t>
      </w:r>
    </w:p>
    <w:p>
      <w:pPr>
        <w:spacing w:beforeLines="0" w:afterLines="0" w:line="360" w:lineRule="auto"/>
        <w:ind w:firstLine="0" w:firstLineChars="0"/>
        <w:jc w:val="both"/>
        <w:rPr>
          <w:rFonts w:hint="eastAsia" w:ascii="宋体" w:hAnsi="宋体" w:eastAsia="宋体" w:cs="宋体"/>
          <w:color w:val="auto"/>
          <w:highlight w:val="none"/>
          <w:lang w:eastAsia="zh-CN"/>
        </w:rPr>
      </w:pPr>
      <w:r>
        <w:rPr>
          <w:rFonts w:hint="eastAsia" w:ascii="宋体" w:hAnsi="宋体" w:cs="宋体"/>
          <w:color w:val="auto"/>
          <w:highlight w:val="none"/>
        </w:rPr>
        <w:t>本</w:t>
      </w:r>
      <w:r>
        <w:rPr>
          <w:rFonts w:hint="eastAsia" w:ascii="宋体" w:hAnsi="宋体" w:cs="宋体"/>
          <w:color w:val="auto"/>
          <w:highlight w:val="none"/>
          <w:lang w:eastAsia="zh-CN"/>
        </w:rPr>
        <w:t>次招标</w:t>
      </w:r>
      <w:r>
        <w:rPr>
          <w:rFonts w:hint="eastAsia" w:ascii="宋体" w:hAnsi="宋体" w:cs="宋体"/>
          <w:color w:val="auto"/>
          <w:highlight w:val="none"/>
        </w:rPr>
        <w:t>安装容量暂定为</w:t>
      </w:r>
      <w:r>
        <w:rPr>
          <w:rFonts w:hint="eastAsia" w:ascii="宋体" w:hAnsi="宋体" w:cs="宋体"/>
          <w:color w:val="auto"/>
          <w:highlight w:val="none"/>
          <w:lang w:val="en-US" w:eastAsia="zh-CN"/>
        </w:rPr>
        <w:t>50</w:t>
      </w:r>
      <w:r>
        <w:rPr>
          <w:rFonts w:hint="eastAsia" w:ascii="宋体" w:hAnsi="宋体" w:cs="宋体"/>
          <w:color w:val="auto"/>
          <w:highlight w:val="none"/>
        </w:rPr>
        <w:t>MWp，</w:t>
      </w:r>
      <w:r>
        <w:rPr>
          <w:rFonts w:hint="eastAsia" w:ascii="宋体" w:hAnsi="宋体" w:cs="宋体"/>
          <w:color w:val="auto"/>
          <w:highlight w:val="none"/>
          <w:lang w:eastAsia="zh-CN"/>
        </w:rPr>
        <w:t>具体标段及设备交期等信息如下：</w:t>
      </w:r>
    </w:p>
    <w:tbl>
      <w:tblPr>
        <w:tblStyle w:val="23"/>
        <w:tblpPr w:leftFromText="180" w:rightFromText="180" w:vertAnchor="text" w:horzAnchor="page" w:tblpX="499" w:tblpY="40"/>
        <w:tblOverlap w:val="never"/>
        <w:tblW w:w="5942" w:type="pct"/>
        <w:tblInd w:w="0" w:type="dxa"/>
        <w:shd w:val="clear" w:color="auto" w:fill="auto"/>
        <w:tblLayout w:type="fixed"/>
        <w:tblCellMar>
          <w:top w:w="0" w:type="dxa"/>
          <w:left w:w="0" w:type="dxa"/>
          <w:bottom w:w="0" w:type="dxa"/>
          <w:right w:w="0" w:type="dxa"/>
        </w:tblCellMar>
      </w:tblPr>
      <w:tblGrid>
        <w:gridCol w:w="465"/>
        <w:gridCol w:w="1560"/>
        <w:gridCol w:w="1770"/>
        <w:gridCol w:w="510"/>
        <w:gridCol w:w="555"/>
        <w:gridCol w:w="810"/>
        <w:gridCol w:w="1680"/>
        <w:gridCol w:w="1875"/>
        <w:gridCol w:w="1053"/>
      </w:tblGrid>
      <w:tr>
        <w:tblPrEx>
          <w:shd w:val="clear" w:color="auto" w:fill="auto"/>
          <w:tblCellMar>
            <w:top w:w="0" w:type="dxa"/>
            <w:left w:w="0" w:type="dxa"/>
            <w:bottom w:w="0" w:type="dxa"/>
            <w:right w:w="0" w:type="dxa"/>
          </w:tblCellMar>
        </w:tblPrEx>
        <w:trPr>
          <w:trHeight w:val="600" w:hRule="atLeast"/>
        </w:trPr>
        <w:tc>
          <w:tcPr>
            <w:tcW w:w="2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75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标段编号</w:t>
            </w:r>
          </w:p>
        </w:tc>
        <w:tc>
          <w:tcPr>
            <w:tcW w:w="8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标段名称</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3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主要指标</w:t>
            </w:r>
          </w:p>
        </w:tc>
        <w:tc>
          <w:tcPr>
            <w:tcW w:w="81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交货地址</w:t>
            </w:r>
          </w:p>
        </w:tc>
        <w:tc>
          <w:tcPr>
            <w:tcW w:w="9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交货进度</w:t>
            </w:r>
          </w:p>
        </w:tc>
        <w:tc>
          <w:tcPr>
            <w:tcW w:w="5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招标文件费（元）</w:t>
            </w:r>
          </w:p>
        </w:tc>
      </w:tr>
      <w:tr>
        <w:tblPrEx>
          <w:shd w:val="clear" w:color="auto" w:fill="auto"/>
          <w:tblCellMar>
            <w:top w:w="0" w:type="dxa"/>
            <w:left w:w="0" w:type="dxa"/>
            <w:bottom w:w="0" w:type="dxa"/>
            <w:right w:w="0" w:type="dxa"/>
          </w:tblCellMar>
        </w:tblPrEx>
        <w:trPr>
          <w:trHeight w:val="491" w:hRule="atLeast"/>
        </w:trPr>
        <w:tc>
          <w:tcPr>
            <w:tcW w:w="226"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58"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val="en-US" w:bidi="ar"/>
              </w:rPr>
            </w:pPr>
            <w:r>
              <w:rPr>
                <w:rFonts w:hint="eastAsia" w:ascii="宋体" w:hAnsi="宋体" w:eastAsia="宋体" w:cs="宋体"/>
                <w:b w:val="0"/>
                <w:color w:val="000000"/>
                <w:kern w:val="0"/>
                <w:sz w:val="21"/>
                <w:szCs w:val="21"/>
                <w:u w:val="none"/>
                <w:lang w:val="en-US" w:eastAsia="zh-CN" w:bidi="ar"/>
              </w:rPr>
              <w:t>2022ZJ</w:t>
            </w:r>
            <w:r>
              <w:rPr>
                <w:rFonts w:hint="eastAsia" w:ascii="宋体" w:hAnsi="宋体" w:cs="宋体"/>
                <w:b w:val="0"/>
                <w:color w:val="000000"/>
                <w:kern w:val="0"/>
                <w:sz w:val="21"/>
                <w:szCs w:val="21"/>
                <w:u w:val="none"/>
                <w:lang w:val="en-US" w:eastAsia="zh-CN" w:bidi="ar"/>
              </w:rPr>
              <w:t>SX</w:t>
            </w:r>
            <w:r>
              <w:rPr>
                <w:rFonts w:hint="eastAsia" w:ascii="宋体" w:hAnsi="宋体" w:eastAsia="宋体" w:cs="宋体"/>
                <w:b w:val="0"/>
                <w:color w:val="000000"/>
                <w:kern w:val="0"/>
                <w:sz w:val="21"/>
                <w:szCs w:val="21"/>
                <w:u w:val="none"/>
                <w:lang w:val="en-US" w:eastAsia="zh-CN" w:bidi="ar"/>
              </w:rPr>
              <w:t>-</w:t>
            </w:r>
            <w:r>
              <w:rPr>
                <w:rFonts w:hint="eastAsia" w:ascii="宋体" w:hAnsi="宋体" w:cs="宋体"/>
                <w:b w:val="0"/>
                <w:color w:val="000000"/>
                <w:kern w:val="0"/>
                <w:sz w:val="21"/>
                <w:szCs w:val="21"/>
                <w:u w:val="none"/>
                <w:lang w:val="en-US" w:eastAsia="zh-CN" w:bidi="ar"/>
              </w:rPr>
              <w:t>XNB</w:t>
            </w:r>
            <w:r>
              <w:rPr>
                <w:rFonts w:hint="eastAsia" w:ascii="宋体" w:hAnsi="宋体" w:eastAsia="宋体" w:cs="宋体"/>
                <w:b w:val="0"/>
                <w:color w:val="000000"/>
                <w:kern w:val="0"/>
                <w:sz w:val="21"/>
                <w:szCs w:val="21"/>
                <w:u w:val="none"/>
                <w:lang w:val="en-US" w:eastAsia="zh-CN" w:bidi="ar"/>
              </w:rPr>
              <w:t>-1</w:t>
            </w:r>
          </w:p>
        </w:tc>
        <w:tc>
          <w:tcPr>
            <w:tcW w:w="8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bidi="ar"/>
              </w:rPr>
            </w:pPr>
            <w:r>
              <w:rPr>
                <w:rFonts w:hint="eastAsia" w:ascii="宋体" w:hAnsi="宋体" w:cs="宋体"/>
                <w:b w:val="0"/>
                <w:bCs w:val="0"/>
                <w:color w:val="000000"/>
                <w:kern w:val="0"/>
                <w:sz w:val="21"/>
                <w:szCs w:val="21"/>
                <w:u w:val="none"/>
                <w:lang w:val="en-US" w:eastAsia="zh-CN" w:bidi="ar"/>
              </w:rPr>
              <w:t>箱逆变一体机招标</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32</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eastAsia="zh-CN" w:bidi="ar"/>
              </w:rPr>
            </w:pPr>
            <w:r>
              <w:rPr>
                <w:rFonts w:hint="eastAsia" w:ascii="宋体" w:hAnsi="宋体" w:cs="宋体"/>
                <w:i w:val="0"/>
                <w:color w:val="000000"/>
                <w:kern w:val="0"/>
                <w:sz w:val="21"/>
                <w:szCs w:val="21"/>
                <w:u w:val="none"/>
                <w:lang w:eastAsia="zh-CN" w:bidi="ar"/>
              </w:rPr>
              <w:t>台</w:t>
            </w:r>
          </w:p>
        </w:tc>
        <w:tc>
          <w:tcPr>
            <w:tcW w:w="394"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eastAsia="zh-CN" w:bidi="ar"/>
              </w:rPr>
            </w:pPr>
            <w:r>
              <w:rPr>
                <w:rFonts w:hint="eastAsia" w:ascii="宋体" w:hAnsi="宋体" w:eastAsia="宋体" w:cs="宋体"/>
                <w:i w:val="0"/>
                <w:color w:val="000000"/>
                <w:kern w:val="0"/>
                <w:sz w:val="21"/>
                <w:szCs w:val="21"/>
                <w:u w:val="none"/>
                <w:lang w:val="en-US" w:eastAsia="zh-CN" w:bidi="ar"/>
              </w:rPr>
              <w:t>主要指标详见</w:t>
            </w:r>
            <w:r>
              <w:rPr>
                <w:rFonts w:hint="eastAsia" w:ascii="宋体" w:hAnsi="宋体" w:cs="宋体"/>
                <w:i w:val="0"/>
                <w:color w:val="000000"/>
                <w:kern w:val="0"/>
                <w:sz w:val="21"/>
                <w:szCs w:val="21"/>
                <w:u w:val="none"/>
                <w:lang w:val="en-US" w:eastAsia="zh-CN" w:bidi="ar"/>
              </w:rPr>
              <w:t>技术协议</w:t>
            </w:r>
          </w:p>
        </w:tc>
        <w:tc>
          <w:tcPr>
            <w:tcW w:w="81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bidi="ar"/>
              </w:rPr>
            </w:pPr>
            <w:r>
              <w:rPr>
                <w:rFonts w:hint="eastAsia" w:ascii="宋体" w:hAnsi="宋体" w:cs="宋体"/>
                <w:color w:val="000000"/>
                <w:kern w:val="0"/>
                <w:sz w:val="21"/>
                <w:szCs w:val="21"/>
                <w:u w:val="none"/>
                <w:lang w:val="en-US" w:eastAsia="zh-CN" w:bidi="ar"/>
              </w:rPr>
              <w:t>湛江市遂溪县杨北农光互补光伏发电项目</w:t>
            </w:r>
            <w:r>
              <w:rPr>
                <w:rFonts w:hint="eastAsia" w:ascii="宋体" w:hAnsi="宋体" w:cs="宋体"/>
                <w:b w:val="0"/>
                <w:color w:val="000000"/>
                <w:kern w:val="0"/>
                <w:sz w:val="21"/>
                <w:szCs w:val="21"/>
                <w:u w:val="none"/>
                <w:lang w:val="en-US" w:eastAsia="zh-CN" w:bidi="ar"/>
              </w:rPr>
              <w:t>部</w:t>
            </w:r>
          </w:p>
        </w:tc>
        <w:tc>
          <w:tcPr>
            <w:tcW w:w="912"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2023年7月5日-2023年7月25日</w:t>
            </w:r>
          </w:p>
        </w:tc>
        <w:tc>
          <w:tcPr>
            <w:tcW w:w="512"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491" w:hRule="atLeast"/>
        </w:trPr>
        <w:tc>
          <w:tcPr>
            <w:tcW w:w="226"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val="en-US" w:eastAsia="zh-CN" w:bidi="ar"/>
              </w:rPr>
            </w:pPr>
          </w:p>
        </w:tc>
        <w:tc>
          <w:tcPr>
            <w:tcW w:w="758"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b w:val="0"/>
                <w:color w:val="000000"/>
                <w:kern w:val="0"/>
                <w:sz w:val="21"/>
                <w:szCs w:val="21"/>
                <w:u w:val="none"/>
                <w:lang w:val="en-US" w:eastAsia="zh-CN" w:bidi="ar"/>
              </w:rPr>
            </w:pPr>
          </w:p>
        </w:tc>
        <w:tc>
          <w:tcPr>
            <w:tcW w:w="8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b w:val="0"/>
                <w:bCs w:val="0"/>
                <w:color w:val="000000"/>
                <w:kern w:val="0"/>
                <w:sz w:val="21"/>
                <w:szCs w:val="21"/>
                <w:u w:val="none"/>
                <w:lang w:val="en-US" w:eastAsia="zh-CN" w:bidi="ar"/>
              </w:rPr>
            </w:pPr>
            <w:r>
              <w:rPr>
                <w:rFonts w:hint="eastAsia" w:ascii="Times New Roman" w:hAnsi="Times New Roman" w:cs="Times New Roman"/>
                <w:sz w:val="24"/>
                <w:szCs w:val="24"/>
                <w:lang w:val="en-US" w:eastAsia="zh-CN"/>
              </w:rPr>
              <w:t>通讯柜</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32</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eastAsia="zh-CN" w:bidi="ar"/>
              </w:rPr>
              <w:t>台</w:t>
            </w:r>
          </w:p>
        </w:tc>
        <w:tc>
          <w:tcPr>
            <w:tcW w:w="394"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81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color w:val="000000"/>
                <w:kern w:val="0"/>
                <w:sz w:val="21"/>
                <w:szCs w:val="21"/>
                <w:u w:val="none"/>
                <w:lang w:val="en-US" w:eastAsia="zh-CN" w:bidi="ar"/>
              </w:rPr>
            </w:pPr>
          </w:p>
        </w:tc>
        <w:tc>
          <w:tcPr>
            <w:tcW w:w="912"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512"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491" w:hRule="atLeast"/>
        </w:trPr>
        <w:tc>
          <w:tcPr>
            <w:tcW w:w="226"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val="en-US" w:eastAsia="zh-CN" w:bidi="ar"/>
              </w:rPr>
            </w:pPr>
          </w:p>
        </w:tc>
        <w:tc>
          <w:tcPr>
            <w:tcW w:w="758"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b w:val="0"/>
                <w:color w:val="000000"/>
                <w:kern w:val="0"/>
                <w:sz w:val="21"/>
                <w:szCs w:val="21"/>
                <w:u w:val="none"/>
                <w:lang w:val="en-US" w:eastAsia="zh-CN" w:bidi="ar"/>
              </w:rPr>
            </w:pPr>
          </w:p>
        </w:tc>
        <w:tc>
          <w:tcPr>
            <w:tcW w:w="8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b w:val="0"/>
                <w:bCs w:val="0"/>
                <w:color w:val="000000"/>
                <w:kern w:val="0"/>
                <w:sz w:val="21"/>
                <w:szCs w:val="21"/>
                <w:u w:val="none"/>
                <w:lang w:val="en-US" w:eastAsia="zh-CN" w:bidi="ar"/>
              </w:rPr>
            </w:pPr>
            <w:r>
              <w:rPr>
                <w:rFonts w:hint="eastAsia" w:ascii="Times New Roman" w:hAnsi="Times New Roman" w:cs="Times New Roman"/>
                <w:sz w:val="24"/>
                <w:szCs w:val="24"/>
                <w:lang w:val="en-US" w:eastAsia="zh-CN"/>
              </w:rPr>
              <w:t>站控系统</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eastAsia="zh-CN" w:bidi="ar"/>
              </w:rPr>
            </w:pPr>
            <w:r>
              <w:rPr>
                <w:rFonts w:hint="eastAsia" w:ascii="宋体" w:hAnsi="宋体" w:cs="宋体"/>
                <w:i w:val="0"/>
                <w:color w:val="000000"/>
                <w:kern w:val="0"/>
                <w:sz w:val="21"/>
                <w:szCs w:val="21"/>
                <w:u w:val="none"/>
                <w:lang w:eastAsia="zh-CN" w:bidi="ar"/>
              </w:rPr>
              <w:t>套</w:t>
            </w:r>
          </w:p>
        </w:tc>
        <w:tc>
          <w:tcPr>
            <w:tcW w:w="394"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81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color w:val="000000"/>
                <w:kern w:val="0"/>
                <w:sz w:val="21"/>
                <w:szCs w:val="21"/>
                <w:u w:val="none"/>
                <w:lang w:val="en-US" w:eastAsia="zh-CN" w:bidi="ar"/>
              </w:rPr>
            </w:pPr>
          </w:p>
        </w:tc>
        <w:tc>
          <w:tcPr>
            <w:tcW w:w="912"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512"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491" w:hRule="atLeast"/>
        </w:trPr>
        <w:tc>
          <w:tcPr>
            <w:tcW w:w="226"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val="en-US" w:eastAsia="zh-CN" w:bidi="ar"/>
              </w:rPr>
            </w:pPr>
          </w:p>
        </w:tc>
        <w:tc>
          <w:tcPr>
            <w:tcW w:w="758"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b w:val="0"/>
                <w:color w:val="000000"/>
                <w:kern w:val="0"/>
                <w:sz w:val="21"/>
                <w:szCs w:val="21"/>
                <w:u w:val="none"/>
                <w:lang w:val="en-US" w:eastAsia="zh-CN" w:bidi="ar"/>
              </w:rPr>
            </w:pPr>
          </w:p>
        </w:tc>
        <w:tc>
          <w:tcPr>
            <w:tcW w:w="8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color w:val="000000"/>
                <w:kern w:val="0"/>
                <w:sz w:val="21"/>
                <w:szCs w:val="21"/>
                <w:u w:val="none"/>
                <w:lang w:val="en-US" w:eastAsia="zh-CN" w:bidi="ar"/>
              </w:rPr>
            </w:pPr>
            <w:r>
              <w:rPr>
                <w:rFonts w:hint="eastAsia" w:ascii="宋体" w:hAnsi="宋体" w:eastAsia="宋体" w:cs="宋体"/>
                <w:color w:val="000000"/>
                <w:kern w:val="0"/>
                <w:sz w:val="21"/>
                <w:szCs w:val="21"/>
                <w:u w:val="none"/>
                <w:lang w:val="en-US" w:eastAsia="zh-CN" w:bidi="ar"/>
              </w:rPr>
              <w:t>10M纵向加密装置</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32</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eastAsia="zh-CN" w:bidi="ar"/>
              </w:rPr>
            </w:pPr>
            <w:r>
              <w:rPr>
                <w:rFonts w:hint="eastAsia" w:ascii="宋体" w:hAnsi="宋体" w:cs="宋体"/>
                <w:i w:val="0"/>
                <w:color w:val="000000"/>
                <w:kern w:val="0"/>
                <w:sz w:val="21"/>
                <w:szCs w:val="21"/>
                <w:u w:val="none"/>
                <w:lang w:eastAsia="zh-CN" w:bidi="ar"/>
              </w:rPr>
              <w:t>台</w:t>
            </w:r>
          </w:p>
        </w:tc>
        <w:tc>
          <w:tcPr>
            <w:tcW w:w="394"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81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color w:val="000000"/>
                <w:kern w:val="0"/>
                <w:sz w:val="21"/>
                <w:szCs w:val="21"/>
                <w:u w:val="none"/>
                <w:lang w:val="en-US" w:eastAsia="zh-CN" w:bidi="ar"/>
              </w:rPr>
            </w:pPr>
          </w:p>
        </w:tc>
        <w:tc>
          <w:tcPr>
            <w:tcW w:w="912"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512"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491" w:hRule="atLeast"/>
        </w:trPr>
        <w:tc>
          <w:tcPr>
            <w:tcW w:w="226"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i w:val="0"/>
                <w:color w:val="000000"/>
                <w:kern w:val="0"/>
                <w:sz w:val="21"/>
                <w:szCs w:val="21"/>
                <w:u w:val="none"/>
                <w:lang w:val="en-US" w:eastAsia="zh-CN" w:bidi="ar"/>
              </w:rPr>
            </w:pPr>
          </w:p>
        </w:tc>
        <w:tc>
          <w:tcPr>
            <w:tcW w:w="758"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eastAsia="宋体" w:cs="宋体"/>
                <w:b w:val="0"/>
                <w:color w:val="000000"/>
                <w:kern w:val="0"/>
                <w:sz w:val="21"/>
                <w:szCs w:val="21"/>
                <w:u w:val="none"/>
                <w:lang w:val="en-US" w:eastAsia="zh-CN" w:bidi="ar"/>
              </w:rPr>
            </w:pPr>
          </w:p>
        </w:tc>
        <w:tc>
          <w:tcPr>
            <w:tcW w:w="8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color w:val="000000"/>
                <w:kern w:val="0"/>
                <w:sz w:val="21"/>
                <w:szCs w:val="21"/>
                <w:u w:val="none"/>
                <w:lang w:val="en-US" w:eastAsia="zh-CN" w:bidi="ar"/>
              </w:rPr>
            </w:pPr>
            <w:r>
              <w:rPr>
                <w:rFonts w:hint="eastAsia" w:ascii="宋体" w:hAnsi="宋体" w:eastAsia="宋体" w:cs="宋体"/>
                <w:color w:val="000000"/>
                <w:kern w:val="0"/>
                <w:sz w:val="21"/>
                <w:szCs w:val="21"/>
                <w:u w:val="none"/>
                <w:lang w:val="en-US" w:eastAsia="zh-CN" w:bidi="ar"/>
              </w:rPr>
              <w:t>100M纵向加密装置</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eastAsia="zh-CN" w:bidi="ar"/>
              </w:rPr>
            </w:pPr>
            <w:r>
              <w:rPr>
                <w:rFonts w:hint="eastAsia" w:ascii="宋体" w:hAnsi="宋体" w:cs="宋体"/>
                <w:i w:val="0"/>
                <w:color w:val="000000"/>
                <w:kern w:val="0"/>
                <w:sz w:val="21"/>
                <w:szCs w:val="21"/>
                <w:u w:val="none"/>
                <w:lang w:eastAsia="zh-CN" w:bidi="ar"/>
              </w:rPr>
              <w:t>台</w:t>
            </w:r>
          </w:p>
        </w:tc>
        <w:tc>
          <w:tcPr>
            <w:tcW w:w="394"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817"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color w:val="000000"/>
                <w:kern w:val="0"/>
                <w:sz w:val="21"/>
                <w:szCs w:val="21"/>
                <w:u w:val="none"/>
                <w:lang w:val="en-US" w:eastAsia="zh-CN" w:bidi="ar"/>
              </w:rPr>
            </w:pPr>
          </w:p>
        </w:tc>
        <w:tc>
          <w:tcPr>
            <w:tcW w:w="912"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c>
          <w:tcPr>
            <w:tcW w:w="512"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60" w:lineRule="auto"/>
              <w:jc w:val="both"/>
              <w:textAlignment w:val="center"/>
              <w:rPr>
                <w:rFonts w:hint="eastAsia" w:ascii="宋体" w:hAnsi="宋体" w:cs="宋体"/>
                <w:i w:val="0"/>
                <w:color w:val="000000"/>
                <w:kern w:val="0"/>
                <w:sz w:val="21"/>
                <w:szCs w:val="21"/>
                <w:u w:val="none"/>
                <w:lang w:val="en-US" w:eastAsia="zh-CN" w:bidi="ar"/>
              </w:rPr>
            </w:pPr>
          </w:p>
        </w:tc>
      </w:tr>
    </w:tbl>
    <w:p>
      <w:pPr>
        <w:spacing w:before="0" w:beforeLines="0" w:afterLines="0" w:line="360" w:lineRule="auto"/>
        <w:ind w:firstLine="0" w:firstLineChars="0"/>
        <w:jc w:val="both"/>
        <w:outlineLvl w:val="1"/>
        <w:rPr>
          <w:rFonts w:ascii="宋体" w:hAnsi="宋体" w:cs="宋体"/>
          <w:b/>
        </w:rPr>
      </w:pPr>
      <w:r>
        <w:rPr>
          <w:rFonts w:hint="eastAsia" w:ascii="宋体" w:hAnsi="宋体" w:cs="宋体"/>
          <w:b/>
        </w:rPr>
        <w:t>三、投标人资格要求</w:t>
      </w:r>
    </w:p>
    <w:p>
      <w:pPr>
        <w:spacing w:beforeLines="0" w:afterLines="0" w:line="360" w:lineRule="auto"/>
        <w:ind w:firstLine="0" w:firstLineChars="0"/>
        <w:outlineLvl w:val="2"/>
        <w:rPr>
          <w:rFonts w:ascii="宋体" w:hAnsi="宋体" w:cs="宋体"/>
        </w:rPr>
      </w:pPr>
      <w:r>
        <w:rPr>
          <w:rFonts w:hint="eastAsia" w:ascii="宋体" w:hAnsi="宋体" w:cs="宋体"/>
        </w:rPr>
        <w:t>1.投标人应具有独立订立合同的法人资格；</w:t>
      </w:r>
    </w:p>
    <w:p>
      <w:pPr>
        <w:spacing w:beforeLines="0" w:afterLines="0" w:line="360" w:lineRule="auto"/>
        <w:ind w:firstLine="0" w:firstLineChars="0"/>
        <w:rPr>
          <w:rFonts w:ascii="宋体" w:hAnsi="宋体" w:cs="宋体"/>
        </w:rPr>
      </w:pPr>
      <w:r>
        <w:rPr>
          <w:rFonts w:hint="eastAsia" w:ascii="宋体" w:hAnsi="宋体" w:cs="宋体"/>
        </w:rPr>
        <w:t>2.具有完善的质量管理体系，必须持有国家认定的资质机构颁发的ISO9001认证证书或等同的质量管理体系认证证书；</w:t>
      </w:r>
    </w:p>
    <w:p>
      <w:pPr>
        <w:spacing w:beforeLines="0" w:afterLines="0" w:line="360" w:lineRule="auto"/>
        <w:ind w:firstLine="0" w:firstLineChars="0"/>
        <w:rPr>
          <w:rFonts w:ascii="宋体" w:hAnsi="宋体" w:cs="宋体"/>
        </w:rPr>
      </w:pPr>
      <w:r>
        <w:rPr>
          <w:rFonts w:hint="eastAsia" w:ascii="宋体" w:hAnsi="宋体" w:cs="宋体"/>
        </w:rPr>
        <w:t>3.近三年内，投标人应具有与本工程项目招标标的相类似的业绩；</w:t>
      </w:r>
    </w:p>
    <w:p>
      <w:pPr>
        <w:spacing w:beforeLines="0" w:afterLines="0" w:line="360" w:lineRule="auto"/>
        <w:ind w:firstLine="0" w:firstLineChars="0"/>
        <w:rPr>
          <w:rFonts w:ascii="宋体" w:hAnsi="宋体" w:cs="宋体"/>
        </w:rPr>
      </w:pPr>
      <w:r>
        <w:rPr>
          <w:rFonts w:hint="eastAsia" w:ascii="宋体" w:hAnsi="宋体" w:cs="宋体"/>
          <w:lang w:val="en-US" w:eastAsia="zh-CN"/>
        </w:rPr>
        <w:t>4</w:t>
      </w:r>
      <w:r>
        <w:rPr>
          <w:rFonts w:hint="eastAsia" w:ascii="宋体" w:hAnsi="宋体" w:cs="宋体"/>
        </w:rPr>
        <w:t>.经营状况良好。</w:t>
      </w:r>
    </w:p>
    <w:p>
      <w:pPr>
        <w:spacing w:before="0" w:beforeLines="0" w:afterLines="0" w:line="360" w:lineRule="auto"/>
        <w:ind w:firstLine="0" w:firstLineChars="0"/>
        <w:jc w:val="both"/>
        <w:outlineLvl w:val="1"/>
        <w:rPr>
          <w:rFonts w:hint="eastAsia" w:ascii="宋体" w:hAnsi="宋体" w:cs="宋体"/>
          <w:b/>
        </w:rPr>
      </w:pPr>
      <w:r>
        <w:rPr>
          <w:rFonts w:hint="eastAsia" w:ascii="宋体" w:hAnsi="宋体" w:cs="宋体"/>
          <w:b/>
        </w:rPr>
        <w:t>四、付款方式</w:t>
      </w:r>
    </w:p>
    <w:p>
      <w:pPr>
        <w:spacing w:line="360" w:lineRule="auto"/>
        <w:ind w:left="840" w:leftChars="300" w:hanging="120" w:hanging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甲乙双方采用人民币进行结算，甲方不提供现金，乙方须提供结算专用账户，</w:t>
      </w:r>
    </w:p>
    <w:p>
      <w:pPr>
        <w:spacing w:line="360" w:lineRule="auto"/>
        <w:ind w:left="240" w:hanging="240" w:hangingChars="100"/>
        <w:rPr>
          <w:rFonts w:hint="eastAsia" w:eastAsia="宋体"/>
          <w:lang w:val="en-US" w:eastAsia="zh-CN"/>
        </w:rPr>
      </w:pP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甲方采用</w:t>
      </w:r>
      <w:r>
        <w:rPr>
          <w:rFonts w:hint="eastAsia" w:ascii="宋体" w:hAnsi="宋体" w:cs="宋体"/>
          <w:color w:val="auto"/>
          <w:sz w:val="24"/>
          <w:highlight w:val="none"/>
          <w:lang w:eastAsia="zh-CN"/>
        </w:rPr>
        <w:t>商业</w:t>
      </w:r>
      <w:r>
        <w:rPr>
          <w:rFonts w:hint="eastAsia" w:ascii="宋体" w:hAnsi="宋体" w:eastAsia="宋体" w:cs="宋体"/>
          <w:color w:val="auto"/>
          <w:sz w:val="24"/>
          <w:highlight w:val="none"/>
        </w:rPr>
        <w:t>承兑</w:t>
      </w:r>
      <w:r>
        <w:rPr>
          <w:rFonts w:hint="eastAsia" w:ascii="宋体" w:hAnsi="宋体" w:cs="宋体"/>
          <w:color w:val="auto"/>
          <w:sz w:val="24"/>
          <w:highlight w:val="none"/>
          <w:lang w:eastAsia="zh-CN"/>
        </w:rPr>
        <w:t>汇票</w:t>
      </w:r>
      <w:r>
        <w:rPr>
          <w:rFonts w:hint="eastAsia" w:ascii="宋体" w:hAnsi="宋体" w:eastAsia="宋体" w:cs="宋体"/>
          <w:color w:val="auto"/>
          <w:sz w:val="24"/>
          <w:highlight w:val="none"/>
        </w:rPr>
        <w:t>或电汇方式进行付款，同时乙方提供增值税专用发票（含发票联和抵扣联），甲方需在乙方开具发票前出具详细的开票资料函</w:t>
      </w:r>
      <w:r>
        <w:rPr>
          <w:rFonts w:hint="eastAsia" w:ascii="宋体" w:hAnsi="宋体" w:cs="宋体"/>
          <w:color w:val="auto"/>
          <w:sz w:val="24"/>
          <w:highlight w:val="none"/>
          <w:lang w:eastAsia="zh-CN"/>
        </w:rPr>
        <w:t>。</w:t>
      </w:r>
    </w:p>
    <w:p>
      <w:pPr>
        <w:spacing w:line="360" w:lineRule="auto"/>
        <w:ind w:left="878" w:leftChars="166" w:hanging="480" w:hangingChars="200"/>
        <w:rPr>
          <w:color w:val="auto"/>
        </w:rPr>
      </w:pPr>
      <w:r>
        <w:t>1）</w:t>
      </w:r>
      <w:r>
        <w:rPr>
          <w:rFonts w:hint="eastAsia" w:ascii="宋体" w:hAnsi="宋体" w:cs="宋体"/>
          <w:color w:val="auto"/>
          <w:highlight w:val="none"/>
        </w:rPr>
        <w:t>正式采购合同签订后，乙方出具10%合同总价款的履约保函</w:t>
      </w:r>
      <w:r>
        <w:rPr>
          <w:rFonts w:hint="eastAsia" w:ascii="宋体" w:hAnsi="宋体" w:cs="宋体"/>
          <w:color w:val="auto"/>
          <w:highlight w:val="none"/>
          <w:lang w:eastAsia="zh-CN"/>
        </w:rPr>
        <w:t>并提供相应金额的《设备材料采购合同价款支付申请（核准）表》</w:t>
      </w:r>
      <w:r>
        <w:rPr>
          <w:rFonts w:hint="eastAsia" w:ascii="宋体" w:hAnsi="宋体" w:cs="宋体"/>
          <w:color w:val="auto"/>
          <w:highlight w:val="none"/>
        </w:rPr>
        <w:t>,甲方收到</w:t>
      </w:r>
      <w:r>
        <w:rPr>
          <w:rFonts w:hint="eastAsia" w:ascii="宋体" w:hAnsi="宋体" w:cs="宋体"/>
          <w:color w:val="auto"/>
          <w:highlight w:val="none"/>
          <w:lang w:eastAsia="zh-CN"/>
        </w:rPr>
        <w:t>上述材料</w:t>
      </w:r>
      <w:r>
        <w:rPr>
          <w:rFonts w:hint="eastAsia" w:ascii="宋体" w:hAnsi="宋体" w:cs="宋体"/>
          <w:color w:val="auto"/>
          <w:highlight w:val="none"/>
        </w:rPr>
        <w:t>后</w:t>
      </w:r>
      <w:r>
        <w:rPr>
          <w:rFonts w:hint="eastAsia" w:ascii="宋体" w:hAnsi="宋体" w:cs="宋体"/>
          <w:color w:val="auto"/>
          <w:highlight w:val="none"/>
          <w:lang w:eastAsia="zh-CN"/>
        </w:rPr>
        <w:t>十</w:t>
      </w:r>
      <w:r>
        <w:rPr>
          <w:rFonts w:hint="eastAsia" w:ascii="宋体" w:hAnsi="宋体" w:cs="宋体"/>
          <w:color w:val="auto"/>
          <w:highlight w:val="none"/>
        </w:rPr>
        <w:t>个工作日内，甲方向乙方支付合同总价款的20%作为预付款；</w:t>
      </w:r>
    </w:p>
    <w:p>
      <w:pPr>
        <w:spacing w:line="360" w:lineRule="auto"/>
        <w:ind w:left="840" w:leftChars="200" w:hanging="360" w:hangingChars="150"/>
        <w:rPr>
          <w:color w:val="auto"/>
        </w:rPr>
      </w:pPr>
      <w:r>
        <w:t>2）</w:t>
      </w:r>
      <w:r>
        <w:rPr>
          <w:rFonts w:hint="eastAsia"/>
          <w:lang w:eastAsia="zh-CN"/>
        </w:rPr>
        <w:t>乙方批次</w:t>
      </w:r>
      <w:r>
        <w:t>货到现场且初步检验合格后，甲方凭乙方提供的“货物签收单”（经甲方收货人签字确认）</w:t>
      </w:r>
      <w:r>
        <w:rPr>
          <w:rFonts w:hint="eastAsia"/>
        </w:rPr>
        <w:t>、</w:t>
      </w:r>
      <w:r>
        <w:rPr>
          <w:rFonts w:hint="eastAsia"/>
          <w:color w:val="auto"/>
        </w:rPr>
        <w:t>累计到货的</w:t>
      </w:r>
      <w:r>
        <w:rPr>
          <w:color w:val="auto"/>
        </w:rPr>
        <w:t>全额</w:t>
      </w:r>
      <w:r>
        <w:rPr>
          <w:rFonts w:hint="eastAsia"/>
          <w:color w:val="auto"/>
        </w:rPr>
        <w:t>合规增值税专用发票（税率</w:t>
      </w:r>
      <w:r>
        <w:rPr>
          <w:rFonts w:hint="eastAsia"/>
          <w:color w:val="auto"/>
          <w:lang w:val="en-US" w:eastAsia="zh-CN"/>
        </w:rPr>
        <w:t>13</w:t>
      </w:r>
      <w:r>
        <w:rPr>
          <w:rFonts w:hint="eastAsia"/>
          <w:color w:val="auto"/>
        </w:rPr>
        <w:t>%</w:t>
      </w:r>
      <w:r>
        <w:rPr>
          <w:color w:val="auto"/>
        </w:rPr>
        <w:t>）</w:t>
      </w:r>
      <w:r>
        <w:rPr>
          <w:rFonts w:hint="eastAsia"/>
          <w:color w:val="auto"/>
        </w:rPr>
        <w:t>、《设备材料开箱检验单》、《设备材料入库单》及分包付款申请单</w:t>
      </w:r>
      <w:r>
        <w:rPr>
          <w:rFonts w:hint="eastAsia"/>
          <w:color w:val="auto"/>
          <w:lang w:eastAsia="zh-CN"/>
        </w:rPr>
        <w:t>十</w:t>
      </w:r>
      <w:r>
        <w:rPr>
          <w:color w:val="auto"/>
        </w:rPr>
        <w:t>个工作日内，</w:t>
      </w:r>
      <w:r>
        <w:rPr>
          <w:rFonts w:hint="eastAsia"/>
          <w:color w:val="auto"/>
        </w:rPr>
        <w:t>累计付款至</w:t>
      </w:r>
      <w:r>
        <w:rPr>
          <w:rFonts w:hint="eastAsia"/>
          <w:color w:val="auto"/>
          <w:lang w:eastAsia="zh-CN"/>
        </w:rPr>
        <w:t>批次</w:t>
      </w:r>
      <w:r>
        <w:rPr>
          <w:rFonts w:hint="eastAsia"/>
          <w:color w:val="auto"/>
        </w:rPr>
        <w:t>到货总价款的50%</w:t>
      </w:r>
      <w:r>
        <w:rPr>
          <w:color w:val="auto"/>
        </w:rPr>
        <w:t>；</w:t>
      </w:r>
    </w:p>
    <w:p>
      <w:pPr>
        <w:spacing w:line="360" w:lineRule="auto"/>
        <w:ind w:left="840" w:leftChars="200" w:hanging="360" w:hangingChars="150"/>
        <w:rPr>
          <w:color w:val="auto"/>
        </w:rPr>
      </w:pPr>
      <w:r>
        <w:rPr>
          <w:color w:val="auto"/>
        </w:rPr>
        <w:t>3）项目竣工验收合格后</w:t>
      </w:r>
      <w:r>
        <w:rPr>
          <w:rFonts w:hint="eastAsia"/>
          <w:color w:val="auto"/>
        </w:rPr>
        <w:t>或</w:t>
      </w:r>
      <w:r>
        <w:rPr>
          <w:rFonts w:hint="eastAsia"/>
          <w:color w:val="auto"/>
          <w:lang w:eastAsia="zh-CN"/>
        </w:rPr>
        <w:t>全部</w:t>
      </w:r>
      <w:r>
        <w:rPr>
          <w:rFonts w:hint="eastAsia"/>
          <w:color w:val="auto"/>
        </w:rPr>
        <w:t>货到现场</w:t>
      </w:r>
      <w:r>
        <w:rPr>
          <w:rFonts w:hint="eastAsia"/>
          <w:color w:val="auto"/>
          <w:lang w:eastAsia="zh-CN"/>
        </w:rPr>
        <w:t>验收合格后</w:t>
      </w:r>
      <w:r>
        <w:rPr>
          <w:rFonts w:hint="eastAsia"/>
          <w:color w:val="auto"/>
        </w:rPr>
        <w:t>6个月内（两者以时间先到为准），且乙方提供结算总价款全额合规的增值税专用发票（税率</w:t>
      </w:r>
      <w:r>
        <w:rPr>
          <w:rFonts w:hint="eastAsia"/>
          <w:color w:val="auto"/>
          <w:lang w:val="en-US" w:eastAsia="zh-CN"/>
        </w:rPr>
        <w:t>13</w:t>
      </w:r>
      <w:r>
        <w:rPr>
          <w:rFonts w:hint="eastAsia"/>
          <w:color w:val="auto"/>
        </w:rPr>
        <w:t>%），</w:t>
      </w:r>
      <w:r>
        <w:rPr>
          <w:color w:val="auto"/>
        </w:rPr>
        <w:t>支付</w:t>
      </w:r>
      <w:r>
        <w:rPr>
          <w:rFonts w:hint="eastAsia"/>
          <w:color w:val="auto"/>
        </w:rPr>
        <w:t>至本</w:t>
      </w:r>
      <w:r>
        <w:rPr>
          <w:color w:val="auto"/>
        </w:rPr>
        <w:t>合同结算</w:t>
      </w:r>
      <w:r>
        <w:rPr>
          <w:rFonts w:hint="eastAsia"/>
          <w:color w:val="auto"/>
        </w:rPr>
        <w:t>总</w:t>
      </w:r>
      <w:r>
        <w:rPr>
          <w:color w:val="auto"/>
        </w:rPr>
        <w:t>价</w:t>
      </w:r>
      <w:r>
        <w:rPr>
          <w:rFonts w:hint="eastAsia"/>
          <w:color w:val="auto"/>
        </w:rPr>
        <w:t>款</w:t>
      </w:r>
      <w:r>
        <w:rPr>
          <w:color w:val="auto"/>
        </w:rPr>
        <w:t>的</w:t>
      </w:r>
      <w:r>
        <w:rPr>
          <w:rFonts w:hint="eastAsia"/>
          <w:color w:val="auto"/>
        </w:rPr>
        <w:t>9</w:t>
      </w:r>
      <w:r>
        <w:rPr>
          <w:color w:val="auto"/>
        </w:rPr>
        <w:t>5%</w:t>
      </w:r>
      <w:r>
        <w:rPr>
          <w:rFonts w:hint="eastAsia"/>
          <w:color w:val="auto"/>
        </w:rPr>
        <w:t>；</w:t>
      </w:r>
    </w:p>
    <w:p>
      <w:pPr>
        <w:spacing w:line="360" w:lineRule="auto"/>
        <w:ind w:left="840" w:leftChars="200" w:hanging="360" w:hangingChars="150"/>
        <w:rPr>
          <w:color w:val="auto"/>
        </w:rPr>
      </w:pPr>
      <w:r>
        <w:rPr>
          <w:color w:val="auto"/>
        </w:rPr>
        <w:t>4）剩余</w:t>
      </w:r>
      <w:r>
        <w:rPr>
          <w:rFonts w:hint="eastAsia"/>
          <w:color w:val="auto"/>
        </w:rPr>
        <w:t>5</w:t>
      </w:r>
      <w:r>
        <w:rPr>
          <w:color w:val="auto"/>
        </w:rPr>
        <w:t>%尾款作为质保金从项目竣工验收合格</w:t>
      </w:r>
      <w:r>
        <w:rPr>
          <w:rFonts w:hint="eastAsia"/>
          <w:color w:val="auto"/>
          <w:lang w:eastAsia="zh-CN"/>
        </w:rPr>
        <w:t>后，甲方收到乙方</w:t>
      </w:r>
      <w:r>
        <w:rPr>
          <w:color w:val="auto"/>
        </w:rPr>
        <w:t>开具同等额度</w:t>
      </w:r>
      <w:r>
        <w:rPr>
          <w:rFonts w:hint="eastAsia"/>
          <w:color w:val="auto"/>
        </w:rPr>
        <w:t>期限为</w:t>
      </w:r>
      <w:r>
        <w:rPr>
          <w:rFonts w:hint="eastAsia"/>
          <w:color w:val="auto"/>
          <w:lang w:val="en-US" w:eastAsia="zh-CN"/>
        </w:rPr>
        <w:t>2</w:t>
      </w:r>
      <w:r>
        <w:rPr>
          <w:rFonts w:hint="eastAsia"/>
          <w:color w:val="auto"/>
        </w:rPr>
        <w:t>年</w:t>
      </w:r>
      <w:r>
        <w:rPr>
          <w:color w:val="auto"/>
        </w:rPr>
        <w:t>的</w:t>
      </w:r>
      <w:r>
        <w:rPr>
          <w:rFonts w:hint="eastAsia"/>
          <w:color w:val="auto"/>
          <w:lang w:eastAsia="zh-CN"/>
        </w:rPr>
        <w:t>银行</w:t>
      </w:r>
      <w:r>
        <w:rPr>
          <w:color w:val="auto"/>
        </w:rPr>
        <w:t>质保函</w:t>
      </w:r>
      <w:r>
        <w:rPr>
          <w:rFonts w:hint="eastAsia"/>
          <w:color w:val="auto"/>
          <w:lang w:eastAsia="zh-CN"/>
        </w:rPr>
        <w:t>（</w:t>
      </w:r>
      <w:r>
        <w:rPr>
          <w:rFonts w:hint="eastAsia"/>
          <w:b/>
          <w:bCs/>
          <w:color w:val="auto"/>
          <w:lang w:eastAsia="zh-CN"/>
        </w:rPr>
        <w:t>受益人为发包方或发包方指定的第三方</w:t>
      </w:r>
      <w:r>
        <w:rPr>
          <w:rFonts w:hint="eastAsia"/>
          <w:color w:val="auto"/>
          <w:lang w:eastAsia="zh-CN"/>
        </w:rPr>
        <w:t>），且提供《</w:t>
      </w:r>
      <w:r>
        <w:rPr>
          <w:rFonts w:hint="eastAsia"/>
          <w:color w:val="auto"/>
        </w:rPr>
        <w:t>设备材料采购合同价款支付申请（核准）表</w:t>
      </w:r>
      <w:r>
        <w:rPr>
          <w:rFonts w:hint="eastAsia"/>
          <w:color w:val="auto"/>
          <w:lang w:eastAsia="zh-CN"/>
        </w:rPr>
        <w:t>》后十个工作日内</w:t>
      </w:r>
      <w:r>
        <w:rPr>
          <w:color w:val="auto"/>
        </w:rPr>
        <w:t>支付</w:t>
      </w:r>
      <w:r>
        <w:rPr>
          <w:rFonts w:hint="eastAsia"/>
          <w:color w:val="auto"/>
          <w:lang w:eastAsia="zh-CN"/>
        </w:rPr>
        <w:t>。</w:t>
      </w:r>
    </w:p>
    <w:p>
      <w:pPr>
        <w:spacing w:before="120" w:beforeLines="50" w:line="360" w:lineRule="auto"/>
        <w:ind w:firstLine="482" w:firstLineChars="200"/>
        <w:jc w:val="left"/>
        <w:outlineLvl w:val="1"/>
        <w:rPr>
          <w:rFonts w:hint="eastAsia" w:ascii="宋体" w:hAnsi="宋体" w:cs="宋体"/>
          <w:b/>
        </w:rPr>
      </w:pPr>
      <w:r>
        <w:rPr>
          <w:rFonts w:hint="eastAsia" w:ascii="宋体" w:hAnsi="宋体" w:cs="宋体"/>
          <w:b/>
        </w:rPr>
        <w:t>五、购买招标文件事宜</w:t>
      </w:r>
    </w:p>
    <w:p>
      <w:pPr>
        <w:pStyle w:val="3"/>
        <w:rPr>
          <w:rFonts w:hint="default" w:eastAsia="宋体"/>
          <w:lang w:val="en-US" w:eastAsia="zh-CN"/>
        </w:rPr>
      </w:pPr>
      <w:r>
        <w:rPr>
          <w:rFonts w:hint="eastAsia" w:ascii="宋体" w:hAnsi="宋体" w:cs="宋体"/>
          <w:b/>
          <w:lang w:val="en-US" w:eastAsia="zh-CN"/>
        </w:rPr>
        <w:t xml:space="preserve">      </w:t>
      </w:r>
      <w:r>
        <w:rPr>
          <w:rFonts w:hint="eastAsia" w:ascii="宋体" w:hAnsi="宋体" w:cs="宋体"/>
          <w:b/>
          <w:color w:val="auto"/>
          <w:highlight w:val="none"/>
          <w:lang w:val="en-US" w:eastAsia="zh-CN"/>
        </w:rPr>
        <w:t xml:space="preserve"> </w:t>
      </w:r>
      <w:r>
        <w:rPr>
          <w:rFonts w:hint="eastAsia"/>
          <w:color w:val="auto"/>
          <w:sz w:val="24"/>
          <w:lang w:val="en-US" w:eastAsia="zh-CN"/>
        </w:rPr>
        <w:t>本次招标将在电子采购交易平台（</w:t>
      </w:r>
      <w:r>
        <w:rPr>
          <w:szCs w:val="21"/>
        </w:rPr>
        <w:t>http://</w:t>
      </w:r>
      <w:r>
        <w:rPr>
          <w:rFonts w:hint="eastAsia"/>
          <w:szCs w:val="21"/>
        </w:rPr>
        <w:t>ep</w:t>
      </w:r>
      <w:r>
        <w:rPr>
          <w:szCs w:val="21"/>
        </w:rPr>
        <w:t>.cmie.cn</w:t>
      </w:r>
      <w:r>
        <w:rPr>
          <w:rFonts w:hint="eastAsia"/>
          <w:color w:val="auto"/>
          <w:sz w:val="24"/>
          <w:lang w:val="en-US" w:eastAsia="zh-CN"/>
        </w:rPr>
        <w:t>）进行。</w:t>
      </w:r>
    </w:p>
    <w:p>
      <w:pPr>
        <w:spacing w:line="360" w:lineRule="auto"/>
        <w:ind w:firstLine="480" w:firstLineChars="200"/>
        <w:outlineLvl w:val="2"/>
        <w:rPr>
          <w:rFonts w:ascii="宋体" w:hAnsi="宋体" w:cs="宋体"/>
        </w:rPr>
      </w:pPr>
      <w:r>
        <w:rPr>
          <w:rFonts w:hint="eastAsia" w:ascii="宋体" w:hAnsi="宋体" w:cs="宋体"/>
        </w:rPr>
        <w:t>（一）购买方式</w:t>
      </w:r>
    </w:p>
    <w:p>
      <w:pPr>
        <w:spacing w:line="360" w:lineRule="auto"/>
        <w:ind w:firstLine="480" w:firstLineChars="200"/>
        <w:rPr>
          <w:rFonts w:ascii="宋体" w:hAnsi="宋体" w:cs="宋体"/>
        </w:rPr>
      </w:pPr>
      <w:r>
        <w:rPr>
          <w:rFonts w:hint="eastAsia" w:ascii="宋体" w:hAnsi="宋体" w:cs="宋体"/>
        </w:rPr>
        <w:t>本项目标书售价</w:t>
      </w:r>
      <w:r>
        <w:rPr>
          <w:rFonts w:hint="eastAsia" w:ascii="宋体" w:hAnsi="宋体" w:cs="宋体"/>
          <w:color w:val="auto"/>
          <w:lang w:val="en-US" w:eastAsia="zh-CN"/>
        </w:rPr>
        <w:t>1000</w:t>
      </w:r>
      <w:r>
        <w:rPr>
          <w:rFonts w:hint="eastAsia" w:ascii="宋体" w:hAnsi="宋体" w:cs="宋体"/>
          <w:color w:val="auto"/>
        </w:rPr>
        <w:t>元。</w:t>
      </w:r>
    </w:p>
    <w:p>
      <w:pPr>
        <w:spacing w:line="360" w:lineRule="auto"/>
        <w:ind w:firstLine="480" w:firstLineChars="200"/>
        <w:outlineLvl w:val="2"/>
        <w:rPr>
          <w:rFonts w:ascii="宋体" w:hAnsi="宋体" w:cs="宋体"/>
        </w:rPr>
      </w:pPr>
      <w:r>
        <w:rPr>
          <w:rFonts w:hint="eastAsia" w:ascii="宋体" w:hAnsi="宋体" w:cs="宋体"/>
        </w:rPr>
        <w:t>（二）购买招标文件联系人、联系方式</w:t>
      </w:r>
    </w:p>
    <w:p>
      <w:pPr>
        <w:spacing w:line="360" w:lineRule="auto"/>
        <w:ind w:firstLine="480" w:firstLineChars="200"/>
        <w:rPr>
          <w:rFonts w:ascii="宋体" w:hAnsi="宋体" w:cs="宋体"/>
          <w:szCs w:val="32"/>
        </w:rPr>
      </w:pPr>
      <w:r>
        <w:rPr>
          <w:rFonts w:hint="eastAsia" w:ascii="宋体" w:hAnsi="宋体" w:cs="宋体"/>
        </w:rPr>
        <w:t>单位名称：中机国际工程设计研究院有限责任公司</w:t>
      </w:r>
    </w:p>
    <w:p>
      <w:pPr>
        <w:spacing w:line="360" w:lineRule="auto"/>
        <w:ind w:firstLine="480" w:firstLineChars="200"/>
        <w:rPr>
          <w:rFonts w:hint="eastAsia" w:ascii="宋体" w:hAnsi="宋体" w:cs="宋体"/>
          <w:lang w:eastAsia="zh-CN"/>
        </w:rPr>
      </w:pPr>
      <w:r>
        <w:rPr>
          <w:rFonts w:hint="eastAsia" w:ascii="宋体" w:hAnsi="宋体" w:cs="宋体"/>
        </w:rPr>
        <w:t>联系人：</w:t>
      </w:r>
      <w:r>
        <w:rPr>
          <w:rFonts w:hint="eastAsia" w:ascii="宋体" w:hAnsi="宋体" w:cs="宋体"/>
          <w:lang w:eastAsia="zh-CN"/>
        </w:rPr>
        <w:t>代婷</w:t>
      </w:r>
    </w:p>
    <w:p>
      <w:pPr>
        <w:spacing w:line="360" w:lineRule="auto"/>
        <w:ind w:firstLine="480" w:firstLineChars="200"/>
        <w:rPr>
          <w:rFonts w:hint="default" w:ascii="宋体" w:hAnsi="宋体" w:cs="宋体"/>
          <w:lang w:val="en-US" w:eastAsia="zh-CN"/>
        </w:rPr>
      </w:pPr>
      <w:r>
        <w:rPr>
          <w:rFonts w:hint="eastAsia" w:ascii="宋体" w:hAnsi="宋体" w:cs="宋体"/>
        </w:rPr>
        <w:t>电话：</w:t>
      </w:r>
      <w:r>
        <w:rPr>
          <w:rFonts w:hint="eastAsia" w:ascii="宋体" w:hAnsi="宋体" w:cs="宋体"/>
          <w:lang w:val="en-US" w:eastAsia="zh-CN"/>
        </w:rPr>
        <w:t>18975824853</w:t>
      </w:r>
    </w:p>
    <w:p>
      <w:pPr>
        <w:spacing w:line="360" w:lineRule="auto"/>
        <w:ind w:firstLine="480" w:firstLineChars="200"/>
        <w:rPr>
          <w:rFonts w:ascii="宋体" w:hAnsi="宋体" w:cs="宋体"/>
          <w:szCs w:val="32"/>
          <w:lang w:val="de-DE"/>
        </w:rPr>
      </w:pPr>
      <w:r>
        <w:rPr>
          <w:rFonts w:hint="eastAsia" w:ascii="宋体" w:hAnsi="宋体" w:cs="宋体"/>
          <w:lang w:val="de-DE"/>
        </w:rPr>
        <w:t xml:space="preserve">E-mail: </w:t>
      </w:r>
      <w:r>
        <w:rPr>
          <w:rFonts w:hint="eastAsia" w:ascii="宋体" w:hAnsi="宋体" w:cs="宋体"/>
          <w:lang w:val="en-US" w:eastAsia="zh-CN"/>
        </w:rPr>
        <w:t>daiting</w:t>
      </w:r>
      <w:r>
        <w:rPr>
          <w:rFonts w:hint="eastAsia" w:ascii="宋体" w:hAnsi="宋体" w:cs="宋体"/>
          <w:lang w:val="de-DE"/>
        </w:rPr>
        <w:t>@cmie-newenergy.com</w:t>
      </w:r>
    </w:p>
    <w:p>
      <w:pPr>
        <w:spacing w:line="360" w:lineRule="auto"/>
        <w:ind w:firstLine="480" w:firstLineChars="200"/>
        <w:outlineLvl w:val="2"/>
        <w:rPr>
          <w:rFonts w:ascii="宋体" w:hAnsi="宋体" w:cs="宋体"/>
          <w:lang w:val="de-DE"/>
        </w:rPr>
      </w:pPr>
      <w:r>
        <w:rPr>
          <w:rFonts w:hint="eastAsia" w:ascii="宋体" w:hAnsi="宋体" w:cs="宋体"/>
          <w:lang w:val="de-DE"/>
        </w:rPr>
        <w:t>（</w:t>
      </w:r>
      <w:r>
        <w:rPr>
          <w:rFonts w:hint="eastAsia" w:ascii="宋体" w:hAnsi="宋体" w:cs="宋体"/>
        </w:rPr>
        <w:t>三</w:t>
      </w:r>
      <w:r>
        <w:rPr>
          <w:rFonts w:hint="eastAsia" w:ascii="宋体" w:hAnsi="宋体" w:cs="宋体"/>
          <w:lang w:val="de-DE"/>
        </w:rPr>
        <w:t>）</w:t>
      </w:r>
      <w:r>
        <w:rPr>
          <w:rFonts w:hint="eastAsia" w:ascii="宋体" w:hAnsi="宋体" w:cs="宋体"/>
        </w:rPr>
        <w:t>招标文件答疑联系人、联系方式</w:t>
      </w:r>
    </w:p>
    <w:p>
      <w:pPr>
        <w:spacing w:line="360" w:lineRule="auto"/>
        <w:ind w:firstLine="480" w:firstLineChars="200"/>
        <w:rPr>
          <w:rFonts w:ascii="宋体" w:hAnsi="宋体" w:cs="宋体"/>
        </w:rPr>
      </w:pPr>
      <w:r>
        <w:rPr>
          <w:rFonts w:hint="eastAsia" w:ascii="宋体" w:hAnsi="宋体" w:cs="宋体"/>
        </w:rPr>
        <w:t>单位名称：中机国际工程设计研究院有限责任公司</w:t>
      </w:r>
    </w:p>
    <w:p>
      <w:pPr>
        <w:spacing w:line="360" w:lineRule="auto"/>
        <w:ind w:firstLine="480" w:firstLineChars="200"/>
        <w:rPr>
          <w:rFonts w:hint="default" w:ascii="宋体" w:hAnsi="宋体" w:eastAsia="宋体" w:cs="宋体"/>
          <w:color w:val="auto"/>
          <w:highlight w:val="none"/>
          <w:lang w:val="en-US" w:eastAsia="zh-CN"/>
        </w:rPr>
      </w:pPr>
      <w:r>
        <w:rPr>
          <w:rFonts w:hint="eastAsia" w:ascii="宋体" w:hAnsi="宋体" w:cs="宋体"/>
          <w:color w:val="auto"/>
          <w:highlight w:val="none"/>
        </w:rPr>
        <w:t>联系人：</w:t>
      </w:r>
      <w:r>
        <w:rPr>
          <w:rFonts w:hint="eastAsia" w:ascii="宋体" w:hAnsi="宋体" w:cs="宋体"/>
          <w:color w:val="auto"/>
          <w:highlight w:val="none"/>
          <w:lang w:eastAsia="zh-CN"/>
        </w:rPr>
        <w:t>商务</w:t>
      </w:r>
      <w:r>
        <w:rPr>
          <w:rFonts w:hint="eastAsia" w:ascii="宋体" w:hAnsi="宋体" w:cs="宋体"/>
          <w:color w:val="auto"/>
          <w:highlight w:val="none"/>
          <w:lang w:val="en-US" w:eastAsia="zh-CN"/>
        </w:rPr>
        <w:t>李伟</w:t>
      </w:r>
      <w:r>
        <w:rPr>
          <w:rFonts w:hint="eastAsia" w:ascii="宋体" w:hAnsi="宋体" w:cs="宋体"/>
          <w:color w:val="auto"/>
          <w:highlight w:val="none"/>
          <w:lang w:eastAsia="zh-CN"/>
        </w:rPr>
        <w:t>、技术</w:t>
      </w:r>
      <w:r>
        <w:rPr>
          <w:rFonts w:hint="eastAsia" w:ascii="宋体" w:hAnsi="宋体" w:cs="宋体"/>
          <w:color w:val="auto"/>
          <w:highlight w:val="none"/>
          <w:lang w:val="en-US" w:eastAsia="zh-CN"/>
        </w:rPr>
        <w:t>王向阳</w:t>
      </w:r>
    </w:p>
    <w:p>
      <w:pPr>
        <w:spacing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rPr>
        <w:t>电话：</w:t>
      </w:r>
      <w:r>
        <w:rPr>
          <w:rFonts w:hint="eastAsia" w:ascii="宋体" w:hAnsi="宋体" w:cs="宋体"/>
          <w:color w:val="auto"/>
          <w:highlight w:val="none"/>
          <w:lang w:val="en-US" w:eastAsia="zh-CN"/>
        </w:rPr>
        <w:t>13308406886、15367871361</w:t>
      </w:r>
    </w:p>
    <w:p>
      <w:pPr>
        <w:spacing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lang w:val="de-DE"/>
        </w:rPr>
        <w:t xml:space="preserve">mail: </w:t>
      </w:r>
      <w:r>
        <w:rPr>
          <w:rFonts w:hint="eastAsia" w:ascii="宋体" w:hAnsi="宋体" w:cs="宋体"/>
          <w:color w:val="auto"/>
          <w:highlight w:val="none"/>
          <w:lang w:val="en-US" w:eastAsia="zh-CN"/>
        </w:rPr>
        <w:fldChar w:fldCharType="begin"/>
      </w:r>
      <w:r>
        <w:rPr>
          <w:rFonts w:hint="eastAsia" w:ascii="宋体" w:hAnsi="宋体" w:cs="宋体"/>
          <w:color w:val="auto"/>
          <w:highlight w:val="none"/>
          <w:lang w:val="en-US" w:eastAsia="zh-CN"/>
        </w:rPr>
        <w:instrText xml:space="preserve"> HYPERLINK "mailto:liwei@cmie-newenergy.com" </w:instrText>
      </w:r>
      <w:r>
        <w:rPr>
          <w:rFonts w:hint="eastAsia" w:ascii="宋体" w:hAnsi="宋体" w:cs="宋体"/>
          <w:color w:val="auto"/>
          <w:highlight w:val="none"/>
          <w:lang w:val="en-US" w:eastAsia="zh-CN"/>
        </w:rPr>
        <w:fldChar w:fldCharType="separate"/>
      </w:r>
      <w:r>
        <w:rPr>
          <w:rStyle w:val="27"/>
          <w:rFonts w:hint="eastAsia" w:ascii="宋体" w:hAnsi="宋体" w:cs="宋体"/>
          <w:highlight w:val="none"/>
          <w:lang w:val="en-US" w:eastAsia="zh-CN"/>
        </w:rPr>
        <w:t>liwei@cmie-newenergy.com</w:t>
      </w:r>
      <w:r>
        <w:rPr>
          <w:rFonts w:hint="eastAsia" w:ascii="宋体" w:hAnsi="宋体" w:cs="宋体"/>
          <w:color w:val="auto"/>
          <w:highlight w:val="none"/>
          <w:lang w:val="en-US" w:eastAsia="zh-CN"/>
        </w:rPr>
        <w:fldChar w:fldCharType="end"/>
      </w:r>
      <w:r>
        <w:rPr>
          <w:rFonts w:hint="eastAsia" w:ascii="宋体" w:hAnsi="宋体" w:cs="宋体"/>
          <w:color w:val="auto"/>
          <w:highlight w:val="none"/>
          <w:lang w:val="en-US" w:eastAsia="zh-CN"/>
        </w:rPr>
        <w:t>、</w:t>
      </w:r>
      <w:r>
        <w:rPr>
          <w:rFonts w:hint="eastAsia" w:ascii="宋体" w:hAnsi="宋体" w:cs="宋体"/>
          <w:color w:val="auto"/>
          <w:highlight w:val="none"/>
          <w:lang w:val="en-US" w:eastAsia="zh-CN"/>
        </w:rPr>
        <w:fldChar w:fldCharType="begin"/>
      </w:r>
      <w:r>
        <w:rPr>
          <w:rFonts w:hint="eastAsia" w:ascii="宋体" w:hAnsi="宋体" w:cs="宋体"/>
          <w:color w:val="auto"/>
          <w:highlight w:val="none"/>
          <w:lang w:val="en-US" w:eastAsia="zh-CN"/>
        </w:rPr>
        <w:instrText xml:space="preserve"> HYPERLINK "mailto:liwei@cmie-newenergy.com" </w:instrText>
      </w:r>
      <w:r>
        <w:rPr>
          <w:rFonts w:hint="eastAsia" w:ascii="宋体" w:hAnsi="宋体" w:cs="宋体"/>
          <w:color w:val="auto"/>
          <w:highlight w:val="none"/>
          <w:lang w:val="en-US" w:eastAsia="zh-CN"/>
        </w:rPr>
        <w:fldChar w:fldCharType="separate"/>
      </w:r>
      <w:r>
        <w:rPr>
          <w:rStyle w:val="27"/>
          <w:rFonts w:hint="eastAsia" w:ascii="宋体" w:hAnsi="宋体" w:cs="宋体"/>
          <w:highlight w:val="none"/>
          <w:lang w:val="en-US" w:eastAsia="zh-CN"/>
        </w:rPr>
        <w:t>wangxiangyang@cmie-newenergy.com</w:t>
      </w:r>
      <w:r>
        <w:rPr>
          <w:rFonts w:hint="eastAsia" w:ascii="宋体" w:hAnsi="宋体" w:cs="宋体"/>
          <w:color w:val="auto"/>
          <w:highlight w:val="none"/>
          <w:lang w:val="en-US" w:eastAsia="zh-CN"/>
        </w:rPr>
        <w:fldChar w:fldCharType="end"/>
      </w:r>
    </w:p>
    <w:p>
      <w:pPr>
        <w:spacing w:line="360" w:lineRule="auto"/>
        <w:ind w:firstLine="480" w:firstLineChars="200"/>
        <w:outlineLvl w:val="2"/>
        <w:rPr>
          <w:rFonts w:ascii="宋体" w:hAnsi="宋体" w:cs="宋体"/>
          <w:lang w:val="de-DE"/>
        </w:rPr>
      </w:pPr>
      <w:r>
        <w:rPr>
          <w:rFonts w:hint="eastAsia" w:ascii="宋体" w:hAnsi="宋体" w:cs="宋体"/>
          <w:lang w:val="de-DE"/>
        </w:rPr>
        <w:t>（</w:t>
      </w:r>
      <w:r>
        <w:rPr>
          <w:rFonts w:hint="eastAsia" w:ascii="宋体" w:hAnsi="宋体" w:cs="宋体"/>
        </w:rPr>
        <w:t>四</w:t>
      </w:r>
      <w:r>
        <w:rPr>
          <w:rFonts w:hint="eastAsia" w:ascii="宋体" w:hAnsi="宋体" w:cs="宋体"/>
          <w:lang w:val="de-DE"/>
        </w:rPr>
        <w:t>）</w:t>
      </w:r>
      <w:r>
        <w:rPr>
          <w:rFonts w:hint="eastAsia" w:ascii="宋体" w:hAnsi="宋体" w:cs="宋体"/>
        </w:rPr>
        <w:t>其它事项</w:t>
      </w:r>
    </w:p>
    <w:p>
      <w:pPr>
        <w:spacing w:line="360" w:lineRule="auto"/>
        <w:ind w:firstLine="480" w:firstLineChars="200"/>
        <w:outlineLvl w:val="3"/>
        <w:rPr>
          <w:rFonts w:ascii="宋体" w:hAnsi="宋体" w:cs="宋体"/>
          <w:szCs w:val="32"/>
        </w:rPr>
      </w:pPr>
      <w:r>
        <w:rPr>
          <w:rFonts w:hint="eastAsia" w:ascii="宋体" w:hAnsi="宋体" w:cs="宋体"/>
          <w:lang w:val="de-DE"/>
        </w:rPr>
        <w:t>1.</w:t>
      </w:r>
      <w:r>
        <w:rPr>
          <w:rFonts w:hint="eastAsia" w:ascii="宋体" w:hAnsi="宋体" w:cs="宋体"/>
        </w:rPr>
        <w:t xml:space="preserve"> 招标文件一经售出，费用概不退还。</w:t>
      </w:r>
    </w:p>
    <w:p>
      <w:pPr>
        <w:spacing w:line="360" w:lineRule="auto"/>
        <w:ind w:firstLine="480" w:firstLineChars="200"/>
        <w:rPr>
          <w:rFonts w:hint="eastAsia" w:ascii="宋体" w:hAnsi="宋体" w:cs="宋体"/>
        </w:rPr>
      </w:pPr>
      <w:r>
        <w:rPr>
          <w:rFonts w:hint="eastAsia" w:ascii="宋体" w:hAnsi="宋体" w:cs="宋体"/>
        </w:rPr>
        <w:t>2. 投标保证金事宜详见招标文件第一卷商务部分第二章投标须知内容。</w:t>
      </w:r>
    </w:p>
    <w:p>
      <w:pPr>
        <w:spacing w:line="360" w:lineRule="auto"/>
        <w:ind w:firstLine="480" w:firstLineChars="200"/>
        <w:outlineLvl w:val="3"/>
        <w:rPr>
          <w:rFonts w:hint="default" w:ascii="宋体" w:hAnsi="宋体" w:eastAsia="宋体" w:cs="宋体"/>
          <w:lang w:val="en-US" w:eastAsia="zh-CN"/>
        </w:rPr>
      </w:pPr>
      <w:r>
        <w:rPr>
          <w:rFonts w:hint="eastAsia" w:hAnsi="宋体" w:cs="宋体"/>
          <w:lang w:val="en-US" w:eastAsia="zh-CN"/>
        </w:rPr>
        <w:t xml:space="preserve">3. </w:t>
      </w:r>
      <w:r>
        <w:rPr>
          <w:rFonts w:hint="eastAsia" w:ascii="宋体" w:hAnsi="宋体" w:cs="宋体"/>
          <w:lang w:val="en-US" w:eastAsia="zh-CN"/>
        </w:rPr>
        <w:t>箱逆变一体机中箱变建议厂家：海南金盘电气有限公司、</w:t>
      </w:r>
      <w:r>
        <w:rPr>
          <w:rFonts w:hint="default" w:ascii="宋体" w:hAnsi="宋体" w:eastAsia="宋体" w:cs="宋体"/>
          <w:lang w:val="en-US" w:eastAsia="zh-CN"/>
        </w:rPr>
        <w:t>江苏大全长江电器</w:t>
      </w:r>
    </w:p>
    <w:p>
      <w:pPr>
        <w:spacing w:line="360" w:lineRule="auto"/>
        <w:ind w:left="638" w:leftChars="166" w:hanging="240" w:hangingChars="100"/>
        <w:outlineLvl w:val="3"/>
        <w:rPr>
          <w:rFonts w:hint="eastAsia" w:ascii="宋体" w:hAnsi="宋体" w:eastAsia="宋体" w:cs="宋体"/>
          <w:color w:val="auto"/>
          <w:highlight w:val="none"/>
          <w:lang w:val="en-US" w:eastAsia="zh-CN"/>
        </w:rPr>
      </w:pPr>
      <w:r>
        <w:rPr>
          <w:rFonts w:hint="eastAsia" w:ascii="宋体" w:hAnsi="宋体" w:cs="宋体"/>
          <w:lang w:val="en-US" w:eastAsia="zh-CN"/>
        </w:rPr>
        <w:t xml:space="preserve">  </w:t>
      </w:r>
      <w:r>
        <w:rPr>
          <w:rFonts w:hint="default" w:ascii="宋体" w:hAnsi="宋体" w:eastAsia="宋体" w:cs="宋体"/>
          <w:lang w:val="en-US" w:eastAsia="zh-CN"/>
        </w:rPr>
        <w:t>股份有限公司</w:t>
      </w:r>
      <w:r>
        <w:rPr>
          <w:rFonts w:hint="eastAsia" w:ascii="宋体" w:hAnsi="宋体" w:cs="宋体"/>
          <w:snapToGrid/>
          <w:kern w:val="2"/>
          <w:szCs w:val="24"/>
          <w:lang w:val="de-DE" w:eastAsia="zh-CN"/>
        </w:rPr>
        <w:t>、</w:t>
      </w:r>
      <w:r>
        <w:rPr>
          <w:rFonts w:hint="eastAsia" w:ascii="宋体" w:hAnsi="宋体" w:eastAsia="宋体" w:cs="宋体"/>
          <w:lang w:val="en-US" w:eastAsia="zh-CN"/>
        </w:rPr>
        <w:t>山东泰开箱变有限</w:t>
      </w:r>
      <w:r>
        <w:rPr>
          <w:rFonts w:hint="eastAsia" w:ascii="宋体" w:hAnsi="宋体" w:cs="宋体"/>
          <w:color w:val="auto"/>
          <w:highlight w:val="none"/>
          <w:lang w:val="en-US" w:eastAsia="zh-CN"/>
        </w:rPr>
        <w:t>公司、三变科技股份有限公司、中山市明阳电器有限公司、明珠电气股份有限公司、宁波天安股份有限公司、江苏华鹏有限公司、宜兴市兴益特种变压器有限公司、河南森源电气股份有限公司、顺特电气有限公司</w:t>
      </w:r>
      <w:r>
        <w:rPr>
          <w:rFonts w:hint="eastAsia" w:ascii="宋体" w:hAnsi="宋体" w:cs="宋体"/>
          <w:lang w:val="en-US" w:eastAsia="zh-CN"/>
        </w:rPr>
        <w:t>。投标人在报价文件中需注明箱变生产厂家。</w:t>
      </w:r>
    </w:p>
    <w:p>
      <w:pPr>
        <w:spacing w:line="360" w:lineRule="auto"/>
        <w:ind w:firstLine="482" w:firstLineChars="200"/>
        <w:jc w:val="left"/>
        <w:outlineLvl w:val="1"/>
        <w:rPr>
          <w:rFonts w:ascii="宋体" w:hAnsi="宋体" w:cs="宋体"/>
          <w:b/>
        </w:rPr>
      </w:pPr>
      <w:r>
        <w:rPr>
          <w:rFonts w:hint="eastAsia" w:ascii="宋体" w:hAnsi="宋体" w:cs="宋体"/>
          <w:b/>
        </w:rPr>
        <w:t>六、截标/开标时间、地点</w:t>
      </w:r>
    </w:p>
    <w:p>
      <w:p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lang w:val="de-DE"/>
        </w:rPr>
        <w:t xml:space="preserve">1. </w:t>
      </w:r>
      <w:r>
        <w:rPr>
          <w:rFonts w:hint="eastAsia" w:ascii="宋体" w:hAnsi="宋体" w:cs="宋体"/>
          <w:color w:val="auto"/>
          <w:highlight w:val="none"/>
        </w:rPr>
        <w:t>截标时间：</w:t>
      </w:r>
      <w:r>
        <w:rPr>
          <w:rFonts w:hint="eastAsia" w:ascii="宋体" w:hAnsi="宋体" w:cs="宋体"/>
          <w:color w:val="auto"/>
          <w:highlight w:val="none"/>
          <w:lang w:eastAsia="zh-CN"/>
        </w:rPr>
        <w:t>详见电子采购交易平台。</w:t>
      </w:r>
    </w:p>
    <w:p>
      <w:pPr>
        <w:spacing w:line="360" w:lineRule="auto"/>
        <w:ind w:firstLine="480" w:firstLineChars="200"/>
        <w:rPr>
          <w:rFonts w:hint="eastAsia" w:ascii="宋体" w:hAnsi="宋体" w:cs="宋体"/>
          <w:color w:val="auto"/>
          <w:szCs w:val="32"/>
          <w:highlight w:val="none"/>
        </w:rPr>
      </w:pPr>
      <w:r>
        <w:rPr>
          <w:rFonts w:hint="eastAsia" w:ascii="宋体" w:hAnsi="宋体" w:cs="宋体"/>
          <w:color w:val="auto"/>
          <w:highlight w:val="none"/>
          <w:lang w:val="de-DE"/>
        </w:rPr>
        <w:t xml:space="preserve">2. </w:t>
      </w:r>
      <w:r>
        <w:rPr>
          <w:rFonts w:hint="eastAsia" w:ascii="宋体" w:hAnsi="宋体" w:cs="宋体"/>
          <w:color w:val="auto"/>
          <w:highlight w:val="none"/>
        </w:rPr>
        <w:t>开标时间：</w:t>
      </w:r>
      <w:r>
        <w:rPr>
          <w:rFonts w:hint="eastAsia" w:ascii="宋体" w:hAnsi="宋体" w:cs="宋体"/>
          <w:color w:val="auto"/>
          <w:highlight w:val="none"/>
          <w:lang w:eastAsia="zh-CN"/>
        </w:rPr>
        <w:t>详见电子采购交易平台。</w:t>
      </w:r>
    </w:p>
    <w:p>
      <w:p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lang w:val="de-DE"/>
        </w:rPr>
        <w:t xml:space="preserve">3. </w:t>
      </w:r>
      <w:r>
        <w:rPr>
          <w:rFonts w:hint="eastAsia" w:ascii="宋体" w:hAnsi="宋体" w:cs="宋体"/>
          <w:color w:val="auto"/>
          <w:highlight w:val="none"/>
        </w:rPr>
        <w:t>截标/开标地点：</w:t>
      </w:r>
    </w:p>
    <w:p>
      <w:pPr>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cs="宋体"/>
          <w:color w:val="auto"/>
          <w:highlight w:val="none"/>
        </w:rPr>
        <w:t>湖南省长沙市韶山中路18号</w:t>
      </w:r>
      <w:r>
        <w:rPr>
          <w:rFonts w:hint="eastAsia" w:ascii="宋体" w:hAnsi="宋体" w:cs="宋体"/>
          <w:color w:val="auto"/>
          <w:highlight w:val="none"/>
          <w:lang w:eastAsia="zh-CN"/>
        </w:rPr>
        <w:t>中机国际工程设计研究院有限责任公司</w:t>
      </w:r>
      <w:r>
        <w:rPr>
          <w:rFonts w:hint="eastAsia" w:ascii="宋体" w:hAnsi="宋体" w:cs="宋体"/>
          <w:color w:val="auto"/>
          <w:highlight w:val="none"/>
          <w:lang w:val="en-US" w:eastAsia="zh-CN"/>
        </w:rPr>
        <w:t>B座</w:t>
      </w:r>
      <w:r>
        <w:rPr>
          <w:rFonts w:hint="eastAsia" w:ascii="宋体" w:hAnsi="宋体" w:cs="宋体"/>
          <w:color w:val="auto"/>
          <w:highlight w:val="none"/>
        </w:rPr>
        <w:t>1</w:t>
      </w:r>
      <w:r>
        <w:rPr>
          <w:rFonts w:hint="eastAsia" w:ascii="宋体" w:hAnsi="宋体" w:cs="宋体"/>
          <w:color w:val="auto"/>
          <w:highlight w:val="none"/>
          <w:lang w:val="en-US" w:eastAsia="zh-CN"/>
        </w:rPr>
        <w:t>8</w:t>
      </w:r>
      <w:r>
        <w:rPr>
          <w:rFonts w:hint="eastAsia" w:ascii="宋体" w:hAnsi="宋体" w:cs="宋体"/>
          <w:color w:val="auto"/>
          <w:highlight w:val="none"/>
        </w:rPr>
        <w:t>0</w:t>
      </w:r>
      <w:r>
        <w:rPr>
          <w:rFonts w:hint="eastAsia" w:ascii="宋体" w:hAnsi="宋体" w:cs="宋体"/>
          <w:color w:val="auto"/>
          <w:highlight w:val="none"/>
          <w:lang w:val="en-US" w:eastAsia="zh-CN"/>
        </w:rPr>
        <w:t>9</w:t>
      </w:r>
      <w:r>
        <w:rPr>
          <w:rFonts w:hint="eastAsia" w:ascii="宋体" w:hAnsi="宋体" w:cs="宋体"/>
          <w:color w:val="auto"/>
          <w:highlight w:val="none"/>
        </w:rPr>
        <w:t>室</w:t>
      </w:r>
      <w:r>
        <w:rPr>
          <w:rFonts w:hint="eastAsia" w:ascii="宋体" w:hAnsi="宋体" w:cs="宋体"/>
          <w:color w:val="auto"/>
          <w:highlight w:val="none"/>
          <w:lang w:eastAsia="zh-CN"/>
        </w:rPr>
        <w:t>。</w:t>
      </w:r>
    </w:p>
    <w:p>
      <w:pPr>
        <w:spacing w:line="360" w:lineRule="auto"/>
        <w:ind w:firstLine="2640" w:firstLineChars="1100"/>
        <w:jc w:val="right"/>
        <w:outlineLvl w:val="0"/>
        <w:rPr>
          <w:rFonts w:ascii="宋体" w:hAnsi="宋体" w:cs="宋体"/>
        </w:rPr>
      </w:pPr>
      <w:r>
        <w:rPr>
          <w:rFonts w:hint="eastAsia" w:ascii="宋体" w:hAnsi="宋体" w:cs="宋体"/>
        </w:rPr>
        <w:t>中机国际工程设计研究院有限责任公司</w:t>
      </w:r>
    </w:p>
    <w:p/>
    <w:p>
      <w:pPr>
        <w:spacing w:line="360" w:lineRule="auto"/>
        <w:ind w:firstLine="4760" w:firstLineChars="1700"/>
        <w:jc w:val="center"/>
        <w:outlineLvl w:val="0"/>
        <w:rPr>
          <w:rFonts w:ascii="宋体" w:hAnsi="宋体" w:cs="宋体"/>
          <w:color w:val="auto"/>
        </w:rPr>
        <w:sectPr>
          <w:headerReference r:id="rId5" w:type="default"/>
          <w:footerReference r:id="rId6" w:type="default"/>
          <w:pgSz w:w="11906" w:h="16838"/>
          <w:pgMar w:top="1418" w:right="1644" w:bottom="1418" w:left="1644" w:header="851" w:footer="992" w:gutter="0"/>
          <w:pgNumType w:fmt="decimal" w:start="1"/>
          <w:cols w:space="720" w:num="1"/>
          <w:docGrid w:linePitch="312" w:charSpace="0"/>
        </w:sectPr>
      </w:pPr>
      <w:bookmarkStart w:id="4" w:name="_Toc19085"/>
      <w:r>
        <w:rPr>
          <w:rFonts w:hint="eastAsia" w:ascii="宋体" w:hAnsi="宋体" w:cs="宋体"/>
          <w:color w:val="auto"/>
          <w:sz w:val="28"/>
        </w:rPr>
        <w:t>202</w:t>
      </w:r>
      <w:r>
        <w:rPr>
          <w:rFonts w:hint="eastAsia" w:ascii="宋体" w:hAnsi="宋体" w:cs="宋体"/>
          <w:color w:val="auto"/>
          <w:sz w:val="28"/>
          <w:lang w:val="en-US" w:eastAsia="zh-CN"/>
        </w:rPr>
        <w:t>3</w:t>
      </w:r>
      <w:r>
        <w:rPr>
          <w:rFonts w:hint="eastAsia" w:ascii="宋体" w:hAnsi="宋体" w:cs="宋体"/>
          <w:color w:val="auto"/>
          <w:sz w:val="28"/>
        </w:rPr>
        <w:t>年</w:t>
      </w:r>
      <w:bookmarkEnd w:id="4"/>
      <w:bookmarkStart w:id="5" w:name="_Toc9966"/>
      <w:r>
        <w:rPr>
          <w:rFonts w:hint="eastAsia" w:ascii="宋体" w:hAnsi="宋体" w:cs="宋体"/>
          <w:color w:val="auto"/>
          <w:sz w:val="28"/>
          <w:u w:val="none"/>
          <w:lang w:val="en-US" w:eastAsia="zh-CN"/>
        </w:rPr>
        <w:t>4</w:t>
      </w:r>
      <w:r>
        <w:rPr>
          <w:rFonts w:hint="eastAsia" w:ascii="宋体" w:hAnsi="宋体" w:cs="宋体"/>
          <w:color w:val="auto"/>
          <w:sz w:val="28"/>
        </w:rPr>
        <w:t>月</w:t>
      </w:r>
      <w:bookmarkEnd w:id="5"/>
    </w:p>
    <w:p>
      <w:pPr>
        <w:pStyle w:val="4"/>
        <w:keepNext/>
        <w:keepLines/>
        <w:wordWrap/>
        <w:spacing w:before="0" w:beforeLines="0" w:after="0" w:line="360" w:lineRule="auto"/>
        <w:ind w:firstLine="3253" w:firstLineChars="900"/>
        <w:jc w:val="both"/>
        <w:rPr>
          <w:rFonts w:hAnsi="宋体" w:cs="宋体"/>
          <w:bCs w:val="0"/>
          <w:snapToGrid/>
          <w:sz w:val="36"/>
          <w:szCs w:val="40"/>
        </w:rPr>
      </w:pPr>
      <w:bookmarkStart w:id="6" w:name="_Toc480288252"/>
      <w:bookmarkStart w:id="7" w:name="_Toc480278413"/>
      <w:bookmarkStart w:id="8" w:name="_Toc480278512"/>
      <w:bookmarkStart w:id="9" w:name="_Toc8769"/>
      <w:bookmarkStart w:id="10" w:name="_Toc480278809"/>
      <w:bookmarkStart w:id="11" w:name="_Toc480358185"/>
      <w:r>
        <w:rPr>
          <w:rFonts w:hint="eastAsia" w:hAnsi="宋体" w:cs="宋体"/>
          <w:bCs w:val="0"/>
          <w:snapToGrid/>
          <w:sz w:val="36"/>
          <w:szCs w:val="40"/>
        </w:rPr>
        <w:t>第二章 投标须知</w:t>
      </w:r>
      <w:bookmarkEnd w:id="6"/>
      <w:bookmarkEnd w:id="7"/>
      <w:bookmarkEnd w:id="8"/>
      <w:bookmarkEnd w:id="9"/>
      <w:bookmarkEnd w:id="10"/>
      <w:bookmarkEnd w:id="11"/>
    </w:p>
    <w:p>
      <w:pPr>
        <w:pStyle w:val="5"/>
        <w:adjustRightInd w:val="0"/>
        <w:snapToGrid w:val="0"/>
        <w:spacing w:before="0" w:beforeLines="0" w:after="0" w:line="360" w:lineRule="auto"/>
        <w:textAlignment w:val="baseline"/>
        <w:rPr>
          <w:rFonts w:ascii="宋体" w:hAnsi="宋体" w:eastAsia="宋体" w:cs="宋体"/>
          <w:sz w:val="24"/>
          <w:szCs w:val="24"/>
        </w:rPr>
      </w:pPr>
      <w:bookmarkStart w:id="12" w:name="_Toc43269242"/>
      <w:bookmarkStart w:id="13" w:name="_Toc480358186"/>
      <w:bookmarkStart w:id="14" w:name="_Toc246834292"/>
      <w:bookmarkStart w:id="15" w:name="_Toc480278810"/>
      <w:bookmarkStart w:id="16" w:name="_Toc480278513"/>
      <w:bookmarkStart w:id="17" w:name="_Toc480278414"/>
      <w:bookmarkStart w:id="18" w:name="_Toc30520219"/>
      <w:bookmarkStart w:id="19" w:name="_Toc480288253"/>
      <w:bookmarkStart w:id="20" w:name="_Toc116990225"/>
      <w:r>
        <w:rPr>
          <w:rFonts w:hint="eastAsia" w:ascii="宋体" w:hAnsi="宋体" w:eastAsia="宋体" w:cs="宋体"/>
          <w:sz w:val="24"/>
          <w:szCs w:val="24"/>
        </w:rPr>
        <w:t>2.1 总则</w:t>
      </w:r>
      <w:bookmarkEnd w:id="12"/>
      <w:bookmarkEnd w:id="13"/>
      <w:bookmarkEnd w:id="14"/>
      <w:bookmarkEnd w:id="15"/>
      <w:bookmarkEnd w:id="16"/>
      <w:bookmarkEnd w:id="17"/>
      <w:bookmarkEnd w:id="18"/>
      <w:bookmarkEnd w:id="19"/>
      <w:bookmarkEnd w:id="20"/>
    </w:p>
    <w:p>
      <w:pPr>
        <w:adjustRightInd w:val="0"/>
        <w:snapToGrid w:val="0"/>
        <w:spacing w:beforeLines="0" w:line="360" w:lineRule="auto"/>
        <w:outlineLvl w:val="2"/>
        <w:rPr>
          <w:rFonts w:hint="eastAsia" w:ascii="宋体" w:hAnsi="宋体" w:cs="宋体"/>
        </w:rPr>
      </w:pPr>
      <w:r>
        <w:rPr>
          <w:rFonts w:hint="eastAsia" w:ascii="宋体" w:hAnsi="宋体" w:cs="宋体"/>
        </w:rPr>
        <w:t>2.1.1  招标范围</w:t>
      </w:r>
    </w:p>
    <w:p>
      <w:pPr>
        <w:adjustRightInd w:val="0"/>
        <w:snapToGrid w:val="0"/>
        <w:spacing w:beforeLines="0" w:line="360" w:lineRule="auto"/>
        <w:outlineLvl w:val="3"/>
        <w:rPr>
          <w:rFonts w:ascii="宋体" w:hAnsi="宋体" w:cs="宋体"/>
        </w:rPr>
      </w:pPr>
      <w:bookmarkStart w:id="21" w:name="_Toc110848117"/>
      <w:r>
        <w:rPr>
          <w:rFonts w:hint="eastAsia" w:ascii="宋体" w:hAnsi="宋体" w:cs="宋体"/>
        </w:rPr>
        <w:t>2.1.1.1</w:t>
      </w:r>
      <w:r>
        <w:rPr>
          <w:rFonts w:hint="eastAsia"/>
          <w:lang w:val="en-US" w:eastAsia="zh-CN"/>
        </w:rPr>
        <w:t xml:space="preserve">  </w:t>
      </w:r>
      <w:r>
        <w:rPr>
          <w:rFonts w:hint="eastAsia" w:ascii="宋体" w:hAnsi="宋体" w:cs="宋体"/>
        </w:rPr>
        <w:t>供货范围</w:t>
      </w:r>
    </w:p>
    <w:p>
      <w:pPr>
        <w:pStyle w:val="19"/>
        <w:adjustRightInd w:val="0"/>
        <w:snapToGrid w:val="0"/>
        <w:spacing w:before="0" w:beforeLines="0" w:after="0" w:line="360" w:lineRule="auto"/>
        <w:ind w:firstLine="480" w:firstLineChars="200"/>
        <w:rPr>
          <w:rFonts w:hint="eastAsia" w:ascii="宋体" w:hAnsi="宋体" w:eastAsia="宋体" w:cs="宋体"/>
          <w:b w:val="0"/>
          <w:color w:val="auto"/>
          <w:highlight w:val="none"/>
        </w:rPr>
      </w:pPr>
      <w:r>
        <w:rPr>
          <w:rFonts w:hint="eastAsia" w:ascii="宋体" w:hAnsi="宋体" w:eastAsia="宋体" w:cs="宋体"/>
          <w:b w:val="0"/>
          <w:color w:val="auto"/>
          <w:highlight w:val="none"/>
        </w:rPr>
        <w:t>本次招标为</w:t>
      </w:r>
      <w:r>
        <w:rPr>
          <w:rFonts w:hint="eastAsia" w:ascii="宋体" w:hAnsi="宋体" w:eastAsia="宋体" w:cs="宋体"/>
          <w:b w:val="0"/>
          <w:color w:val="auto"/>
          <w:sz w:val="24"/>
          <w:szCs w:val="24"/>
          <w:highlight w:val="none"/>
          <w:u w:val="none"/>
          <w:lang w:val="en-US" w:eastAsia="zh-CN"/>
        </w:rPr>
        <w:t>湛江市遂溪县杨北农光互补光伏发电项目</w:t>
      </w:r>
      <w:r>
        <w:rPr>
          <w:rFonts w:hint="eastAsia" w:ascii="宋体" w:hAnsi="宋体" w:eastAsia="宋体" w:cs="宋体"/>
          <w:b w:val="0"/>
          <w:color w:val="auto"/>
          <w:highlight w:val="none"/>
          <w:lang w:val="en-US" w:eastAsia="zh-CN"/>
        </w:rPr>
        <w:t>箱逆变一体机</w:t>
      </w:r>
      <w:r>
        <w:rPr>
          <w:rFonts w:hint="eastAsia" w:ascii="宋体" w:hAnsi="宋体" w:eastAsia="宋体" w:cs="宋体"/>
          <w:b w:val="0"/>
          <w:color w:val="auto"/>
          <w:highlight w:val="none"/>
        </w:rPr>
        <w:t>供货和相应的备品备件、专用工具、技术资料以及有关的技术服务等。</w:t>
      </w:r>
    </w:p>
    <w:p>
      <w:pPr>
        <w:pStyle w:val="19"/>
        <w:adjustRightInd w:val="0"/>
        <w:snapToGrid w:val="0"/>
        <w:spacing w:before="0" w:beforeLines="0" w:after="0" w:line="360" w:lineRule="auto"/>
        <w:ind w:firstLine="480" w:firstLineChars="200"/>
        <w:rPr>
          <w:rFonts w:ascii="宋体" w:hAnsi="宋体" w:eastAsia="宋体" w:cs="宋体"/>
          <w:b w:val="0"/>
        </w:rPr>
      </w:pPr>
      <w:r>
        <w:rPr>
          <w:rFonts w:hint="eastAsia" w:ascii="宋体" w:hAnsi="宋体" w:eastAsia="宋体" w:cs="宋体"/>
          <w:b w:val="0"/>
        </w:rPr>
        <w:t>请对下列设备的设计、制造、出厂前的试验、交货；包装、发运、从制造厂到</w:t>
      </w:r>
      <w:r>
        <w:rPr>
          <w:rFonts w:hint="eastAsia" w:ascii="宋体" w:hAnsi="宋体" w:eastAsia="宋体" w:cs="宋体"/>
          <w:b w:val="0"/>
          <w:lang w:eastAsia="zh-CN"/>
        </w:rPr>
        <w:t>投标方</w:t>
      </w:r>
      <w:r>
        <w:rPr>
          <w:rFonts w:hint="eastAsia" w:ascii="宋体" w:hAnsi="宋体" w:eastAsia="宋体" w:cs="宋体"/>
          <w:b w:val="0"/>
        </w:rPr>
        <w:t>指定地点的运输和保险；开箱检查、交接验收；指导安装、调试、现场试验、试运行和验收以及相关的技术服务进行投标。</w:t>
      </w:r>
    </w:p>
    <w:bookmarkEnd w:id="21"/>
    <w:p>
      <w:pPr>
        <w:pStyle w:val="13"/>
        <w:spacing w:beforeLines="0" w:line="360" w:lineRule="auto"/>
        <w:outlineLvl w:val="3"/>
        <w:rPr>
          <w:rFonts w:hAnsi="宋体" w:cs="宋体"/>
          <w:szCs w:val="24"/>
        </w:rPr>
      </w:pPr>
      <w:r>
        <w:rPr>
          <w:rFonts w:hint="eastAsia" w:hAnsi="宋体" w:cs="宋体"/>
          <w:szCs w:val="24"/>
        </w:rPr>
        <w:t>2.1.1.2</w:t>
      </w:r>
      <w:r>
        <w:rPr>
          <w:rFonts w:hint="eastAsia" w:hAnsi="宋体" w:cs="宋体"/>
          <w:szCs w:val="24"/>
          <w:lang w:val="en-US" w:eastAsia="zh-CN"/>
        </w:rPr>
        <w:t xml:space="preserve"> 招标</w:t>
      </w:r>
      <w:r>
        <w:rPr>
          <w:rFonts w:hint="eastAsia" w:hAnsi="宋体" w:cs="宋体"/>
          <w:szCs w:val="24"/>
        </w:rPr>
        <w:t>设备数量</w:t>
      </w:r>
    </w:p>
    <w:p>
      <w:pPr>
        <w:pStyle w:val="13"/>
        <w:spacing w:beforeLines="0" w:line="360" w:lineRule="auto"/>
        <w:ind w:firstLine="480"/>
        <w:rPr>
          <w:rFonts w:hint="eastAsia" w:hAnsi="宋体" w:cs="宋体"/>
          <w:szCs w:val="24"/>
        </w:rPr>
      </w:pPr>
      <w:r>
        <w:rPr>
          <w:rFonts w:hint="eastAsia" w:hAnsi="宋体" w:cs="宋体"/>
          <w:szCs w:val="24"/>
        </w:rPr>
        <w:t>本</w:t>
      </w:r>
      <w:r>
        <w:rPr>
          <w:rFonts w:hint="eastAsia" w:hAnsi="宋体" w:cs="宋体"/>
          <w:szCs w:val="24"/>
          <w:lang w:eastAsia="zh-CN"/>
        </w:rPr>
        <w:t>次招标</w:t>
      </w:r>
      <w:r>
        <w:rPr>
          <w:rFonts w:hint="eastAsia" w:hAnsi="宋体" w:cs="宋体"/>
          <w:szCs w:val="24"/>
        </w:rPr>
        <w:t>设备量</w:t>
      </w:r>
      <w:r>
        <w:rPr>
          <w:rFonts w:hint="eastAsia" w:hAnsi="宋体" w:cs="宋体"/>
          <w:szCs w:val="24"/>
          <w:lang w:eastAsia="zh-CN"/>
        </w:rPr>
        <w:t>包括标</w:t>
      </w:r>
      <w:r>
        <w:rPr>
          <w:rFonts w:hint="eastAsia" w:hAnsi="宋体" w:cs="宋体"/>
          <w:color w:val="auto"/>
          <w:szCs w:val="24"/>
          <w:lang w:eastAsia="zh-CN"/>
        </w:rPr>
        <w:t>段</w:t>
      </w:r>
      <w:r>
        <w:rPr>
          <w:rFonts w:hint="eastAsia" w:hAnsi="宋体" w:cs="宋体"/>
          <w:b w:val="0"/>
          <w:color w:val="auto"/>
          <w:highlight w:val="none"/>
          <w:lang w:val="en-US" w:eastAsia="zh-CN"/>
        </w:rPr>
        <w:t>箱逆变一体机</w:t>
      </w:r>
      <w:r>
        <w:rPr>
          <w:rFonts w:hint="eastAsia" w:hAnsi="宋体" w:cs="宋体"/>
          <w:color w:val="auto"/>
          <w:szCs w:val="24"/>
          <w:lang w:val="en-US" w:eastAsia="zh-CN"/>
        </w:rPr>
        <w:t>,及</w:t>
      </w:r>
      <w:r>
        <w:rPr>
          <w:rFonts w:hint="eastAsia" w:hAnsi="宋体" w:cs="宋体"/>
          <w:color w:val="auto"/>
          <w:szCs w:val="24"/>
        </w:rPr>
        <w:t>备</w:t>
      </w:r>
      <w:r>
        <w:rPr>
          <w:rFonts w:hint="eastAsia" w:hAnsi="宋体" w:cs="宋体"/>
          <w:szCs w:val="24"/>
        </w:rPr>
        <w:t>品配件、专业工具等，投标人应提供全新的、未使用过的设备，该设备应满足使用地的环境和自然条件，并符合招标文件第</w:t>
      </w:r>
      <w:r>
        <w:rPr>
          <w:rFonts w:hint="eastAsia" w:hAnsi="宋体" w:cs="宋体"/>
          <w:szCs w:val="24"/>
          <w:lang w:eastAsia="zh-CN"/>
        </w:rPr>
        <w:t>七</w:t>
      </w:r>
      <w:r>
        <w:rPr>
          <w:rFonts w:hint="eastAsia" w:hAnsi="宋体" w:cs="宋体"/>
          <w:szCs w:val="24"/>
        </w:rPr>
        <w:t>章技术规范的技术条件及要求。</w:t>
      </w:r>
    </w:p>
    <w:tbl>
      <w:tblPr>
        <w:tblStyle w:val="23"/>
        <w:tblW w:w="5234" w:type="pct"/>
        <w:tblInd w:w="-411" w:type="dxa"/>
        <w:shd w:val="clear" w:color="auto" w:fill="auto"/>
        <w:tblLayout w:type="autofit"/>
        <w:tblCellMar>
          <w:top w:w="0" w:type="dxa"/>
          <w:left w:w="0" w:type="dxa"/>
          <w:bottom w:w="0" w:type="dxa"/>
          <w:right w:w="0" w:type="dxa"/>
        </w:tblCellMar>
      </w:tblPr>
      <w:tblGrid>
        <w:gridCol w:w="491"/>
        <w:gridCol w:w="2176"/>
        <w:gridCol w:w="2026"/>
        <w:gridCol w:w="946"/>
        <w:gridCol w:w="810"/>
        <w:gridCol w:w="808"/>
        <w:gridCol w:w="1796"/>
      </w:tblGrid>
      <w:tr>
        <w:tblPrEx>
          <w:shd w:val="clear" w:color="auto" w:fill="auto"/>
          <w:tblCellMar>
            <w:top w:w="0" w:type="dxa"/>
            <w:left w:w="0" w:type="dxa"/>
            <w:bottom w:w="0" w:type="dxa"/>
            <w:right w:w="0" w:type="dxa"/>
          </w:tblCellMar>
        </w:tblPrEx>
        <w:trPr>
          <w:trHeight w:val="525" w:hRule="atLeast"/>
        </w:trPr>
        <w:tc>
          <w:tcPr>
            <w:tcW w:w="271" w:type="pct"/>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201" w:type="pct"/>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标段</w:t>
            </w:r>
          </w:p>
        </w:tc>
        <w:tc>
          <w:tcPr>
            <w:tcW w:w="1118" w:type="pct"/>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设备名称</w:t>
            </w:r>
          </w:p>
        </w:tc>
        <w:tc>
          <w:tcPr>
            <w:tcW w:w="522" w:type="pct"/>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w:t>
            </w:r>
            <w:r>
              <w:rPr>
                <w:rFonts w:hint="eastAsia" w:ascii="宋体" w:hAnsi="宋体" w:cs="宋体"/>
                <w:i w:val="0"/>
                <w:color w:val="000000"/>
                <w:kern w:val="0"/>
                <w:sz w:val="21"/>
                <w:szCs w:val="21"/>
                <w:u w:val="none"/>
                <w:lang w:val="en-US" w:eastAsia="zh-CN" w:bidi="ar"/>
              </w:rPr>
              <w:t>台</w:t>
            </w:r>
            <w:r>
              <w:rPr>
                <w:rFonts w:hint="eastAsia" w:ascii="宋体" w:hAnsi="宋体" w:eastAsia="宋体" w:cs="宋体"/>
                <w:i w:val="0"/>
                <w:color w:val="000000"/>
                <w:kern w:val="0"/>
                <w:sz w:val="21"/>
                <w:szCs w:val="21"/>
                <w:u w:val="none"/>
                <w:lang w:val="en-US" w:eastAsia="zh-CN" w:bidi="ar"/>
              </w:rPr>
              <w:t>容量（</w:t>
            </w:r>
            <w:r>
              <w:rPr>
                <w:rFonts w:hint="eastAsia" w:ascii="宋体" w:hAnsi="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lang w:val="en-US" w:eastAsia="zh-CN" w:bidi="ar"/>
              </w:rPr>
              <w:t>W）</w:t>
            </w:r>
          </w:p>
        </w:tc>
        <w:tc>
          <w:tcPr>
            <w:tcW w:w="447" w:type="pct"/>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46" w:type="pct"/>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991" w:type="pct"/>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45" w:hRule="atLeast"/>
        </w:trPr>
        <w:tc>
          <w:tcPr>
            <w:tcW w:w="271"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01"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lang w:val="en-US" w:eastAsia="zh-CN"/>
              </w:rPr>
              <w:t>2022ZJ</w:t>
            </w:r>
            <w:r>
              <w:rPr>
                <w:rFonts w:hint="eastAsia" w:ascii="宋体" w:hAnsi="宋体" w:cs="宋体"/>
                <w:lang w:val="en-US" w:eastAsia="zh-CN"/>
              </w:rPr>
              <w:t>SX</w:t>
            </w:r>
            <w:r>
              <w:rPr>
                <w:rFonts w:hint="eastAsia" w:ascii="宋体" w:hAnsi="宋体" w:eastAsia="宋体" w:cs="宋体"/>
                <w:lang w:val="en-US" w:eastAsia="zh-CN"/>
              </w:rPr>
              <w:t>-</w:t>
            </w:r>
            <w:r>
              <w:rPr>
                <w:rFonts w:hint="eastAsia" w:ascii="宋体" w:hAnsi="宋体" w:cs="宋体"/>
                <w:lang w:val="en-US" w:eastAsia="zh-CN"/>
              </w:rPr>
              <w:t>XNB</w:t>
            </w:r>
            <w:r>
              <w:rPr>
                <w:rFonts w:hint="eastAsia" w:ascii="宋体" w:hAnsi="宋体" w:eastAsia="宋体" w:cs="宋体"/>
                <w:lang w:val="en-US" w:eastAsia="zh-CN"/>
              </w:rPr>
              <w:t>-1-1</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kern w:val="0"/>
                <w:sz w:val="21"/>
                <w:szCs w:val="21"/>
                <w:u w:val="none"/>
                <w:lang w:eastAsia="zh-CN" w:bidi="ar"/>
              </w:rPr>
            </w:pPr>
            <w:r>
              <w:rPr>
                <w:rFonts w:hint="eastAsia" w:ascii="宋体" w:hAnsi="宋体" w:cs="宋体"/>
                <w:color w:val="000000"/>
                <w:kern w:val="0"/>
                <w:sz w:val="21"/>
                <w:szCs w:val="21"/>
                <w:u w:val="none"/>
                <w:lang w:eastAsia="zh-CN" w:bidi="ar"/>
              </w:rPr>
              <w:t>箱逆变一体机</w:t>
            </w:r>
          </w:p>
        </w:tc>
        <w:tc>
          <w:tcPr>
            <w:tcW w:w="5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cs="宋体"/>
                <w:lang w:val="en-US" w:eastAsia="zh-CN"/>
              </w:rPr>
              <w:t>3.125</w:t>
            </w:r>
          </w:p>
        </w:tc>
        <w:tc>
          <w:tcPr>
            <w:tcW w:w="4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kern w:val="0"/>
                <w:sz w:val="24"/>
                <w:szCs w:val="24"/>
                <w:u w:val="none"/>
                <w:lang w:val="en-US" w:eastAsia="zh-CN" w:bidi="ar"/>
              </w:rPr>
              <w:t>32</w:t>
            </w:r>
          </w:p>
        </w:tc>
        <w:tc>
          <w:tcPr>
            <w:tcW w:w="4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台</w:t>
            </w:r>
          </w:p>
        </w:tc>
        <w:tc>
          <w:tcPr>
            <w:tcW w:w="991"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Lines="0"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主要指标详见</w:t>
            </w:r>
            <w:r>
              <w:rPr>
                <w:rFonts w:hint="eastAsia" w:ascii="宋体" w:hAnsi="宋体" w:cs="宋体"/>
                <w:i w:val="0"/>
                <w:color w:val="000000"/>
                <w:kern w:val="0"/>
                <w:sz w:val="21"/>
                <w:szCs w:val="21"/>
                <w:u w:val="none"/>
                <w:lang w:val="en-US" w:eastAsia="zh-CN" w:bidi="ar"/>
              </w:rPr>
              <w:t>技术协议</w:t>
            </w:r>
          </w:p>
        </w:tc>
      </w:tr>
      <w:tr>
        <w:tblPrEx>
          <w:tblCellMar>
            <w:top w:w="0" w:type="dxa"/>
            <w:left w:w="0" w:type="dxa"/>
            <w:bottom w:w="0" w:type="dxa"/>
            <w:right w:w="0" w:type="dxa"/>
          </w:tblCellMar>
        </w:tblPrEx>
        <w:trPr>
          <w:trHeight w:val="255" w:hRule="atLeast"/>
        </w:trPr>
        <w:tc>
          <w:tcPr>
            <w:tcW w:w="27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0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lang w:val="en-US" w:eastAsia="zh-CN"/>
              </w:rPr>
            </w:pP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u w:val="none"/>
                <w:lang w:val="en-US" w:eastAsia="zh-CN" w:bidi="ar"/>
              </w:rPr>
            </w:pPr>
            <w:r>
              <w:rPr>
                <w:rFonts w:hint="eastAsia" w:ascii="宋体" w:hAnsi="宋体" w:cs="宋体"/>
                <w:color w:val="000000"/>
                <w:kern w:val="0"/>
                <w:sz w:val="21"/>
                <w:szCs w:val="21"/>
                <w:u w:val="none"/>
                <w:lang w:val="en-US" w:eastAsia="zh-CN" w:bidi="ar"/>
              </w:rPr>
              <w:t>通讯柜</w:t>
            </w:r>
          </w:p>
        </w:tc>
        <w:tc>
          <w:tcPr>
            <w:tcW w:w="5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p>
        </w:tc>
        <w:tc>
          <w:tcPr>
            <w:tcW w:w="4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32</w:t>
            </w:r>
          </w:p>
        </w:tc>
        <w:tc>
          <w:tcPr>
            <w:tcW w:w="4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台</w:t>
            </w:r>
          </w:p>
        </w:tc>
        <w:tc>
          <w:tcPr>
            <w:tcW w:w="99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60" w:hRule="atLeast"/>
        </w:trPr>
        <w:tc>
          <w:tcPr>
            <w:tcW w:w="27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0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lang w:val="en-US" w:eastAsia="zh-CN"/>
              </w:rPr>
            </w:pP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u w:val="none"/>
                <w:lang w:val="en-US" w:eastAsia="zh-CN" w:bidi="ar"/>
              </w:rPr>
            </w:pPr>
            <w:r>
              <w:rPr>
                <w:rFonts w:hint="eastAsia" w:ascii="宋体" w:hAnsi="宋体" w:cs="宋体"/>
                <w:color w:val="000000"/>
                <w:kern w:val="0"/>
                <w:sz w:val="21"/>
                <w:szCs w:val="21"/>
                <w:u w:val="none"/>
                <w:lang w:val="en-US" w:eastAsia="zh-CN" w:bidi="ar"/>
              </w:rPr>
              <w:t>站控系统</w:t>
            </w:r>
          </w:p>
        </w:tc>
        <w:tc>
          <w:tcPr>
            <w:tcW w:w="5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p>
        </w:tc>
        <w:tc>
          <w:tcPr>
            <w:tcW w:w="4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p>
        </w:tc>
        <w:tc>
          <w:tcPr>
            <w:tcW w:w="4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套</w:t>
            </w:r>
          </w:p>
        </w:tc>
        <w:tc>
          <w:tcPr>
            <w:tcW w:w="99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75" w:hRule="atLeast"/>
        </w:trPr>
        <w:tc>
          <w:tcPr>
            <w:tcW w:w="27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0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lang w:val="en-US" w:eastAsia="zh-CN"/>
              </w:rPr>
            </w:pP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u w:val="none"/>
                <w:lang w:val="en-US" w:eastAsia="zh-CN" w:bidi="ar"/>
              </w:rPr>
            </w:pPr>
            <w:r>
              <w:rPr>
                <w:rFonts w:hint="eastAsia" w:ascii="宋体" w:hAnsi="宋体" w:eastAsia="宋体" w:cs="宋体"/>
                <w:color w:val="000000"/>
                <w:kern w:val="0"/>
                <w:sz w:val="21"/>
                <w:szCs w:val="21"/>
                <w:u w:val="none"/>
                <w:lang w:val="en-US" w:eastAsia="zh-CN" w:bidi="ar"/>
              </w:rPr>
              <w:t>10M纵向加密装置</w:t>
            </w:r>
          </w:p>
        </w:tc>
        <w:tc>
          <w:tcPr>
            <w:tcW w:w="5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32</w:t>
            </w:r>
          </w:p>
        </w:tc>
        <w:tc>
          <w:tcPr>
            <w:tcW w:w="4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eastAsia="zh-CN" w:bidi="ar"/>
              </w:rPr>
              <w:t>台</w:t>
            </w:r>
          </w:p>
        </w:tc>
        <w:tc>
          <w:tcPr>
            <w:tcW w:w="99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445" w:hRule="atLeast"/>
        </w:trPr>
        <w:tc>
          <w:tcPr>
            <w:tcW w:w="27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0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lang w:val="en-US" w:eastAsia="zh-CN"/>
              </w:rPr>
            </w:pP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u w:val="none"/>
                <w:lang w:val="en-US" w:eastAsia="zh-CN" w:bidi="ar"/>
              </w:rPr>
            </w:pPr>
            <w:r>
              <w:rPr>
                <w:rFonts w:hint="eastAsia" w:ascii="宋体" w:hAnsi="宋体" w:eastAsia="宋体" w:cs="宋体"/>
                <w:color w:val="000000"/>
                <w:kern w:val="0"/>
                <w:sz w:val="21"/>
                <w:szCs w:val="21"/>
                <w:u w:val="none"/>
                <w:lang w:val="en-US" w:eastAsia="zh-CN" w:bidi="ar"/>
              </w:rPr>
              <w:t>100M纵向加密装置</w:t>
            </w:r>
          </w:p>
        </w:tc>
        <w:tc>
          <w:tcPr>
            <w:tcW w:w="5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4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eastAsia="zh-CN" w:bidi="ar"/>
              </w:rPr>
              <w:t>台</w:t>
            </w:r>
          </w:p>
        </w:tc>
        <w:tc>
          <w:tcPr>
            <w:tcW w:w="99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pStyle w:val="13"/>
        <w:spacing w:line="360" w:lineRule="auto"/>
        <w:outlineLvl w:val="3"/>
        <w:rPr>
          <w:rFonts w:hAnsi="宋体" w:cs="宋体"/>
          <w:szCs w:val="24"/>
        </w:rPr>
      </w:pPr>
      <w:r>
        <w:rPr>
          <w:rFonts w:hint="eastAsia" w:hAnsi="宋体" w:cs="宋体"/>
          <w:szCs w:val="24"/>
        </w:rPr>
        <w:t xml:space="preserve">2.1.1.3 工作内容 </w:t>
      </w:r>
    </w:p>
    <w:p>
      <w:pPr>
        <w:pStyle w:val="9"/>
        <w:spacing w:before="0" w:after="0"/>
        <w:ind w:left="0" w:firstLine="480"/>
        <w:outlineLvl w:val="4"/>
        <w:rPr>
          <w:rFonts w:ascii="宋体" w:hAnsi="宋体" w:cs="宋体"/>
          <w:szCs w:val="24"/>
        </w:rPr>
      </w:pPr>
      <w:r>
        <w:rPr>
          <w:rFonts w:hint="eastAsia" w:ascii="宋体" w:hAnsi="宋体" w:cs="宋体"/>
          <w:szCs w:val="24"/>
        </w:rPr>
        <w:t>(1) 合同设备的设计、制造、试验和供货；</w:t>
      </w:r>
    </w:p>
    <w:p>
      <w:pPr>
        <w:pStyle w:val="12"/>
        <w:spacing w:before="0" w:after="0"/>
        <w:ind w:left="0" w:leftChars="0" w:firstLine="480" w:firstLineChars="0"/>
        <w:rPr>
          <w:rFonts w:ascii="宋体" w:hAnsi="宋体" w:cs="宋体"/>
          <w:szCs w:val="24"/>
        </w:rPr>
      </w:pPr>
      <w:r>
        <w:rPr>
          <w:rFonts w:hint="eastAsia" w:ascii="宋体" w:hAnsi="宋体" w:cs="宋体"/>
          <w:szCs w:val="24"/>
        </w:rPr>
        <w:t>(2) 设备制造的材料采购、外购件配套、外协加工、分包的部件等；</w:t>
      </w:r>
    </w:p>
    <w:p>
      <w:pPr>
        <w:pStyle w:val="13"/>
        <w:spacing w:line="360" w:lineRule="auto"/>
        <w:ind w:firstLine="480"/>
        <w:rPr>
          <w:rFonts w:hAnsi="宋体" w:cs="宋体"/>
          <w:szCs w:val="24"/>
        </w:rPr>
      </w:pPr>
      <w:r>
        <w:rPr>
          <w:rFonts w:hint="eastAsia" w:hAnsi="宋体" w:cs="宋体"/>
          <w:szCs w:val="24"/>
        </w:rPr>
        <w:t>(3) 设备在</w:t>
      </w:r>
      <w:r>
        <w:rPr>
          <w:rFonts w:hint="eastAsia" w:hAnsi="宋体" w:cs="宋体"/>
          <w:sz w:val="24"/>
          <w:szCs w:val="24"/>
          <w:u w:val="none"/>
          <w:lang w:val="en-US" w:eastAsia="zh-CN"/>
        </w:rPr>
        <w:t>湛江市遂溪县杨北农光互补光伏发电项目</w:t>
      </w:r>
      <w:r>
        <w:rPr>
          <w:rFonts w:hint="eastAsia" w:hAnsi="宋体" w:cs="宋体"/>
          <w:szCs w:val="24"/>
        </w:rPr>
        <w:t>现场安装与调试的技术指导、示范和监督及验收，并对设备在安装、调试、试运行、验收试验过程中设备本身的质量负责，保证提供的设备完善、优质，并能安全地投入运行；</w:t>
      </w:r>
    </w:p>
    <w:p>
      <w:pPr>
        <w:pStyle w:val="13"/>
        <w:spacing w:line="360" w:lineRule="auto"/>
        <w:ind w:firstLine="480"/>
        <w:outlineLvl w:val="4"/>
        <w:rPr>
          <w:rFonts w:hAnsi="宋体" w:cs="宋体"/>
          <w:szCs w:val="24"/>
        </w:rPr>
      </w:pPr>
      <w:r>
        <w:rPr>
          <w:rFonts w:hint="eastAsia" w:hAnsi="宋体" w:cs="宋体"/>
          <w:szCs w:val="24"/>
        </w:rPr>
        <w:t>(4) 按合同规定供应设备的备品备件等；</w:t>
      </w:r>
    </w:p>
    <w:p>
      <w:pPr>
        <w:pStyle w:val="13"/>
        <w:spacing w:line="360" w:lineRule="auto"/>
        <w:ind w:firstLine="480"/>
        <w:rPr>
          <w:rFonts w:hAnsi="宋体" w:cs="宋体"/>
          <w:szCs w:val="24"/>
        </w:rPr>
      </w:pPr>
      <w:r>
        <w:rPr>
          <w:rFonts w:hint="eastAsia" w:hAnsi="宋体" w:cs="宋体"/>
          <w:szCs w:val="24"/>
        </w:rPr>
        <w:t>(5) 按合同规定供应设备安装、调试和运行所需的专用工具和仪器；</w:t>
      </w:r>
    </w:p>
    <w:p>
      <w:pPr>
        <w:pStyle w:val="13"/>
        <w:spacing w:line="360" w:lineRule="auto"/>
        <w:ind w:firstLine="480"/>
        <w:rPr>
          <w:rFonts w:hAnsi="宋体" w:cs="宋体"/>
          <w:szCs w:val="24"/>
        </w:rPr>
      </w:pPr>
      <w:r>
        <w:rPr>
          <w:rFonts w:hint="eastAsia" w:hAnsi="宋体" w:cs="宋体"/>
          <w:szCs w:val="24"/>
        </w:rPr>
        <w:t>(6) 提供合同规定供应设备的设计、制造、出厂竣工图、安装、运行操作与维修等技术文件（含图纸、照片等）；</w:t>
      </w:r>
    </w:p>
    <w:p>
      <w:pPr>
        <w:pStyle w:val="13"/>
        <w:spacing w:line="360" w:lineRule="auto"/>
        <w:ind w:firstLine="480"/>
        <w:outlineLvl w:val="4"/>
        <w:rPr>
          <w:rFonts w:hAnsi="宋体" w:cs="宋体"/>
          <w:szCs w:val="24"/>
        </w:rPr>
      </w:pPr>
      <w:r>
        <w:rPr>
          <w:rFonts w:hint="eastAsia" w:hAnsi="宋体" w:cs="宋体"/>
          <w:szCs w:val="24"/>
        </w:rPr>
        <w:t>(7) 按合同提供在执行合同工作中的有关服务；</w:t>
      </w:r>
    </w:p>
    <w:p>
      <w:pPr>
        <w:pStyle w:val="13"/>
        <w:spacing w:line="360" w:lineRule="auto"/>
        <w:ind w:firstLine="480"/>
        <w:rPr>
          <w:rFonts w:hint="eastAsia" w:hAnsi="宋体" w:cs="宋体"/>
          <w:szCs w:val="24"/>
        </w:rPr>
      </w:pPr>
      <w:r>
        <w:rPr>
          <w:rFonts w:hint="eastAsia" w:hAnsi="宋体" w:cs="宋体"/>
          <w:szCs w:val="24"/>
        </w:rPr>
        <w:t>(8) 负责与其它相关设备供货商、</w:t>
      </w:r>
      <w:r>
        <w:rPr>
          <w:rFonts w:hint="eastAsia" w:hAnsi="宋体" w:cs="宋体"/>
          <w:szCs w:val="24"/>
          <w:lang w:eastAsia="zh-CN"/>
        </w:rPr>
        <w:t>投标方</w:t>
      </w:r>
      <w:r>
        <w:rPr>
          <w:rFonts w:hint="eastAsia" w:hAnsi="宋体" w:cs="宋体"/>
          <w:szCs w:val="24"/>
        </w:rPr>
        <w:t>与其它卖方设备连接接口等之间的协调。</w:t>
      </w:r>
    </w:p>
    <w:p>
      <w:pPr>
        <w:pStyle w:val="13"/>
        <w:spacing w:line="360" w:lineRule="auto"/>
        <w:ind w:firstLine="480"/>
        <w:outlineLvl w:val="4"/>
        <w:rPr>
          <w:rFonts w:hint="eastAsia" w:hAnsi="宋体" w:cs="宋体"/>
          <w:szCs w:val="24"/>
        </w:rPr>
      </w:pPr>
      <w:r>
        <w:rPr>
          <w:rFonts w:hint="eastAsia" w:hAnsi="宋体" w:cs="宋体"/>
          <w:szCs w:val="24"/>
        </w:rPr>
        <w:t>(</w:t>
      </w:r>
      <w:r>
        <w:rPr>
          <w:rFonts w:hint="eastAsia" w:hAnsi="宋体" w:cs="宋体"/>
          <w:szCs w:val="24"/>
          <w:lang w:val="en-US" w:eastAsia="zh-CN"/>
        </w:rPr>
        <w:t>9</w:t>
      </w:r>
      <w:r>
        <w:rPr>
          <w:rFonts w:hint="eastAsia" w:hAnsi="宋体" w:cs="宋体"/>
          <w:szCs w:val="24"/>
        </w:rPr>
        <w:t xml:space="preserve">) </w:t>
      </w:r>
      <w:r>
        <w:rPr>
          <w:rFonts w:hint="eastAsia" w:hAnsi="宋体" w:cs="宋体"/>
          <w:color w:val="auto"/>
          <w:szCs w:val="24"/>
          <w:highlight w:val="none"/>
          <w:lang w:eastAsia="zh-CN"/>
        </w:rPr>
        <w:t>配合第三方驻场监造，并为监造单位提供必要的便利。</w:t>
      </w:r>
    </w:p>
    <w:p>
      <w:pPr>
        <w:pStyle w:val="13"/>
        <w:spacing w:line="360" w:lineRule="auto"/>
        <w:outlineLvl w:val="2"/>
        <w:rPr>
          <w:rFonts w:hAnsi="宋体" w:cs="宋体"/>
          <w:szCs w:val="24"/>
        </w:rPr>
      </w:pPr>
      <w:r>
        <w:rPr>
          <w:rFonts w:hint="eastAsia" w:hAnsi="宋体" w:cs="宋体"/>
          <w:szCs w:val="24"/>
        </w:rPr>
        <w:t>2.1.2 资金来源</w:t>
      </w:r>
    </w:p>
    <w:p>
      <w:pPr>
        <w:pStyle w:val="13"/>
        <w:spacing w:line="360" w:lineRule="auto"/>
        <w:ind w:firstLine="480"/>
        <w:rPr>
          <w:rFonts w:hAnsi="宋体" w:cs="宋体"/>
          <w:color w:val="auto"/>
          <w:szCs w:val="24"/>
        </w:rPr>
      </w:pPr>
      <w:r>
        <w:rPr>
          <w:rFonts w:hint="eastAsia" w:hAnsi="宋体" w:cs="宋体"/>
          <w:color w:val="auto"/>
          <w:szCs w:val="24"/>
        </w:rPr>
        <w:t>企业自筹，资金已落实。</w:t>
      </w:r>
    </w:p>
    <w:p>
      <w:pPr>
        <w:adjustRightInd w:val="0"/>
        <w:snapToGrid w:val="0"/>
        <w:spacing w:line="360" w:lineRule="auto"/>
        <w:outlineLvl w:val="2"/>
        <w:rPr>
          <w:rFonts w:ascii="宋体" w:hAnsi="宋体" w:cs="宋体"/>
        </w:rPr>
      </w:pPr>
      <w:r>
        <w:rPr>
          <w:rFonts w:hint="eastAsia" w:ascii="宋体" w:hAnsi="宋体" w:cs="宋体"/>
        </w:rPr>
        <w:t>2.1.3  合格的投标人</w:t>
      </w:r>
    </w:p>
    <w:p>
      <w:pPr>
        <w:spacing w:line="360" w:lineRule="auto"/>
        <w:rPr>
          <w:rFonts w:ascii="宋体" w:hAnsi="宋体" w:cs="宋体"/>
          <w:bCs/>
        </w:rPr>
      </w:pPr>
      <w:r>
        <w:rPr>
          <w:rFonts w:hint="eastAsia" w:ascii="宋体" w:hAnsi="宋体" w:cs="宋体"/>
          <w:bCs/>
        </w:rPr>
        <w:t>2.1.3.1 合格的投标人必须是在中华人民共和国工商管理部门注册的，具有独立法人资格的企业。</w:t>
      </w:r>
    </w:p>
    <w:p>
      <w:pPr>
        <w:pStyle w:val="13"/>
        <w:spacing w:line="360" w:lineRule="auto"/>
        <w:rPr>
          <w:rFonts w:hAnsi="宋体" w:cs="宋体"/>
          <w:szCs w:val="24"/>
        </w:rPr>
      </w:pPr>
      <w:r>
        <w:rPr>
          <w:rFonts w:hint="eastAsia" w:hAnsi="宋体" w:cs="宋体"/>
          <w:szCs w:val="24"/>
        </w:rPr>
        <w:t>2.1.3.2 合格的投标人应具有圆满地履行合同的能力，包括实施投标项目的财务能力和资金实力、技术能力、生产能力、质量保证能力和其他相关的配套服务能力。招标人将依据投标人按照招标文件的要求所提供的证明资料以及招标人认为必要的和合适的其它资料进行资格审查。</w:t>
      </w:r>
    </w:p>
    <w:p>
      <w:pPr>
        <w:pStyle w:val="13"/>
        <w:spacing w:line="360" w:lineRule="auto"/>
        <w:rPr>
          <w:rFonts w:hint="eastAsia" w:hAnsi="宋体" w:cs="宋体"/>
          <w:szCs w:val="24"/>
        </w:rPr>
      </w:pPr>
      <w:r>
        <w:rPr>
          <w:rFonts w:hint="eastAsia" w:hAnsi="宋体" w:cs="宋体"/>
          <w:szCs w:val="24"/>
        </w:rPr>
        <w:t>2.1.3.3投标人必须有权威机关颁发的ISO900</w:t>
      </w:r>
      <w:r>
        <w:rPr>
          <w:rFonts w:hint="eastAsia" w:hAnsi="宋体" w:cs="宋体"/>
          <w:szCs w:val="24"/>
          <w:lang w:val="en-US" w:eastAsia="zh-CN"/>
        </w:rPr>
        <w:t>1</w:t>
      </w:r>
      <w:r>
        <w:rPr>
          <w:rFonts w:hint="eastAsia" w:hAnsi="宋体" w:cs="宋体"/>
          <w:szCs w:val="24"/>
        </w:rPr>
        <w:t>系列的认证书或产品认证证书和等同的质量保证体系认证证书。</w:t>
      </w:r>
    </w:p>
    <w:p>
      <w:pPr>
        <w:pStyle w:val="13"/>
        <w:spacing w:line="360" w:lineRule="auto"/>
        <w:outlineLvl w:val="3"/>
        <w:rPr>
          <w:rFonts w:hAnsi="宋体" w:cs="宋体"/>
          <w:szCs w:val="24"/>
        </w:rPr>
      </w:pPr>
      <w:r>
        <w:rPr>
          <w:rFonts w:hint="eastAsia" w:hAnsi="宋体" w:cs="宋体"/>
          <w:szCs w:val="24"/>
        </w:rPr>
        <w:t>2.1.3.4 投标人应具有下述条件：</w:t>
      </w:r>
    </w:p>
    <w:p>
      <w:pPr>
        <w:pStyle w:val="13"/>
        <w:spacing w:line="360" w:lineRule="auto"/>
        <w:ind w:firstLine="480"/>
        <w:rPr>
          <w:rFonts w:hAnsi="宋体" w:cs="宋体"/>
          <w:szCs w:val="24"/>
        </w:rPr>
      </w:pPr>
      <w:r>
        <w:rPr>
          <w:rFonts w:hint="eastAsia" w:hAnsi="宋体" w:cs="宋体"/>
          <w:szCs w:val="24"/>
        </w:rPr>
        <w:t>（1） 投标人必须是一个依法组建、注册、具有独立法人资格，具有合同项目设备的设计、制造(生产)许可证或资质证明。</w:t>
      </w:r>
    </w:p>
    <w:p>
      <w:pPr>
        <w:pStyle w:val="13"/>
        <w:spacing w:line="360" w:lineRule="auto"/>
        <w:ind w:firstLine="480"/>
        <w:rPr>
          <w:rFonts w:hAnsi="宋体" w:cs="宋体"/>
          <w:szCs w:val="24"/>
        </w:rPr>
      </w:pPr>
      <w:r>
        <w:rPr>
          <w:rFonts w:hint="eastAsia" w:hAnsi="宋体" w:cs="宋体"/>
          <w:szCs w:val="24"/>
        </w:rPr>
        <w:t>（2） 应具有良好的商业信誉和业绩，获得用户的好评，没有处于被责令停业，财务被接管、冻结，破产状态。</w:t>
      </w:r>
    </w:p>
    <w:p>
      <w:pPr>
        <w:pStyle w:val="13"/>
        <w:spacing w:line="360" w:lineRule="auto"/>
        <w:ind w:firstLine="480"/>
        <w:rPr>
          <w:rFonts w:hAnsi="宋体" w:cs="宋体"/>
          <w:szCs w:val="24"/>
        </w:rPr>
      </w:pPr>
      <w:r>
        <w:rPr>
          <w:rFonts w:hint="eastAsia" w:hAnsi="宋体" w:cs="宋体"/>
          <w:szCs w:val="24"/>
        </w:rPr>
        <w:t>（3） 投标人应满足招标公告中相应的资质要求。如发现有失实情况，招标人有权拒绝该投标。</w:t>
      </w:r>
    </w:p>
    <w:p>
      <w:pPr>
        <w:pStyle w:val="13"/>
        <w:spacing w:line="360" w:lineRule="auto"/>
        <w:ind w:firstLine="480"/>
        <w:rPr>
          <w:rFonts w:hAnsi="宋体" w:cs="宋体"/>
          <w:szCs w:val="24"/>
        </w:rPr>
      </w:pPr>
      <w:r>
        <w:rPr>
          <w:rFonts w:hint="eastAsia" w:hAnsi="宋体" w:cs="宋体"/>
          <w:szCs w:val="24"/>
        </w:rPr>
        <w:t>（4） 投标人正在履行的合同项目和准备承诺的合同项目，不应影响本合同的履行，确保合同项目设备按时、按质、按量制造完成和交货。</w:t>
      </w:r>
    </w:p>
    <w:p>
      <w:pPr>
        <w:pStyle w:val="13"/>
        <w:spacing w:line="360" w:lineRule="auto"/>
        <w:rPr>
          <w:rFonts w:hAnsi="宋体" w:cs="宋体"/>
          <w:szCs w:val="24"/>
        </w:rPr>
      </w:pPr>
      <w:r>
        <w:rPr>
          <w:rFonts w:hint="eastAsia" w:hAnsi="宋体" w:cs="宋体"/>
          <w:szCs w:val="24"/>
        </w:rPr>
        <w:t>2.1.3.5 投标人须提交证明其投标设备设计、制造、交货和技术服务等符合招标文件规定的合格性及一致性的文件，作为其投标文件的一部分。投标人应提供投标设备产品全套有效的型式试验报告。</w:t>
      </w:r>
    </w:p>
    <w:p>
      <w:pPr>
        <w:pStyle w:val="13"/>
        <w:spacing w:line="360" w:lineRule="auto"/>
        <w:outlineLvl w:val="2"/>
        <w:rPr>
          <w:rFonts w:hint="eastAsia" w:hAnsi="宋体" w:cs="宋体"/>
          <w:szCs w:val="24"/>
        </w:rPr>
      </w:pPr>
      <w:r>
        <w:rPr>
          <w:rFonts w:hint="eastAsia" w:hAnsi="宋体" w:cs="宋体"/>
          <w:szCs w:val="24"/>
        </w:rPr>
        <w:t>2.1.4投标费用</w:t>
      </w:r>
    </w:p>
    <w:p>
      <w:pPr>
        <w:pStyle w:val="13"/>
        <w:widowControl/>
        <w:spacing w:line="360" w:lineRule="auto"/>
        <w:ind w:firstLine="480" w:firstLineChars="200"/>
        <w:outlineLvl w:val="2"/>
        <w:rPr>
          <w:rFonts w:hAnsi="宋体" w:cs="宋体"/>
          <w:szCs w:val="24"/>
        </w:rPr>
      </w:pPr>
      <w:r>
        <w:rPr>
          <w:rFonts w:hint="eastAsia" w:hAnsi="宋体" w:cs="宋体"/>
          <w:szCs w:val="24"/>
        </w:rPr>
        <w:t>投标人应承担所有与编写和提交投标文件的一切费用，不论投标结果如何，投标文件一律不予退还。</w:t>
      </w:r>
    </w:p>
    <w:p>
      <w:pPr>
        <w:pStyle w:val="5"/>
        <w:adjustRightInd w:val="0"/>
        <w:spacing w:before="0" w:after="0" w:line="360" w:lineRule="auto"/>
        <w:textAlignment w:val="baseline"/>
        <w:rPr>
          <w:rFonts w:ascii="宋体" w:hAnsi="宋体" w:eastAsia="宋体" w:cs="宋体"/>
          <w:sz w:val="24"/>
          <w:szCs w:val="24"/>
        </w:rPr>
      </w:pPr>
      <w:bookmarkStart w:id="22" w:name="_Toc480288254"/>
      <w:bookmarkStart w:id="23" w:name="_Toc480278514"/>
      <w:bookmarkStart w:id="24" w:name="_Toc43269243"/>
      <w:bookmarkStart w:id="25" w:name="_Toc30520220"/>
      <w:bookmarkStart w:id="26" w:name="_Toc480358187"/>
      <w:bookmarkStart w:id="27" w:name="_Toc116990226"/>
      <w:bookmarkStart w:id="28" w:name="_Toc480278811"/>
      <w:bookmarkStart w:id="29" w:name="_Toc480278415"/>
      <w:bookmarkStart w:id="30" w:name="_Toc246834293"/>
      <w:r>
        <w:rPr>
          <w:rFonts w:hint="eastAsia" w:ascii="宋体" w:hAnsi="宋体" w:eastAsia="宋体" w:cs="宋体"/>
          <w:sz w:val="24"/>
          <w:szCs w:val="24"/>
        </w:rPr>
        <w:t>2.2 招标文件</w:t>
      </w:r>
      <w:bookmarkEnd w:id="22"/>
      <w:bookmarkEnd w:id="23"/>
      <w:bookmarkEnd w:id="24"/>
      <w:bookmarkEnd w:id="25"/>
      <w:bookmarkEnd w:id="26"/>
      <w:bookmarkEnd w:id="27"/>
      <w:bookmarkEnd w:id="28"/>
      <w:bookmarkEnd w:id="29"/>
      <w:bookmarkEnd w:id="30"/>
    </w:p>
    <w:p>
      <w:pPr>
        <w:adjustRightInd w:val="0"/>
        <w:snapToGrid w:val="0"/>
        <w:spacing w:line="360" w:lineRule="auto"/>
        <w:outlineLvl w:val="2"/>
        <w:rPr>
          <w:rFonts w:hint="eastAsia" w:ascii="宋体" w:hAnsi="宋体" w:cs="宋体"/>
        </w:rPr>
      </w:pPr>
      <w:r>
        <w:rPr>
          <w:rFonts w:hint="eastAsia" w:ascii="宋体" w:hAnsi="宋体" w:cs="宋体"/>
        </w:rPr>
        <w:t>2.2.1 招标文件的组成</w:t>
      </w:r>
    </w:p>
    <w:p>
      <w:pPr>
        <w:adjustRightInd w:val="0"/>
        <w:snapToGrid w:val="0"/>
        <w:spacing w:line="360" w:lineRule="auto"/>
        <w:outlineLvl w:val="3"/>
        <w:rPr>
          <w:rFonts w:hint="default" w:ascii="宋体" w:hAnsi="宋体" w:eastAsia="宋体" w:cs="宋体"/>
          <w:lang w:val="en-US" w:eastAsia="zh-CN"/>
        </w:rPr>
      </w:pPr>
      <w:r>
        <w:rPr>
          <w:rFonts w:hint="eastAsia" w:ascii="宋体" w:hAnsi="宋体" w:cs="宋体"/>
          <w:lang w:val="en-US" w:eastAsia="zh-CN"/>
        </w:rPr>
        <w:t xml:space="preserve">     </w:t>
      </w:r>
      <w:r>
        <w:rPr>
          <w:rFonts w:hint="eastAsia" w:hAnsi="宋体" w:cs="宋体"/>
          <w:szCs w:val="24"/>
        </w:rPr>
        <w:t>招标文件包括下表所列文件</w:t>
      </w:r>
    </w:p>
    <w:tbl>
      <w:tblPr>
        <w:tblStyle w:val="23"/>
        <w:tblpPr w:leftFromText="180" w:rightFromText="180" w:vertAnchor="text" w:horzAnchor="page" w:tblpX="2337" w:tblpY="2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28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rPr>
              <w:t>卷 号</w:t>
            </w: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rPr>
              <w:t>章 号</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rPr>
              <w:t>一</w:t>
            </w: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rPr>
              <w:t>一</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Ansi="宋体" w:cs="宋体"/>
                <w:sz w:val="21"/>
              </w:rPr>
            </w:pPr>
            <w:r>
              <w:rPr>
                <w:rFonts w:hint="eastAsia" w:hAnsi="宋体" w:cs="宋体"/>
                <w:sz w:val="21"/>
                <w:lang w:eastAsia="zh-CN"/>
              </w:rPr>
              <w:t>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rPr>
              <w:t>二</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Ansi="宋体" w:cs="宋体"/>
                <w:sz w:val="21"/>
              </w:rPr>
            </w:pPr>
            <w:r>
              <w:rPr>
                <w:rFonts w:hint="eastAsia" w:hAnsi="宋体" w:cs="宋体"/>
                <w:sz w:val="21"/>
              </w:rPr>
              <w:t>投标须知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lang w:eastAsia="zh-CN"/>
              </w:rPr>
              <w:t>三</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Ansi="宋体" w:cs="宋体"/>
                <w:sz w:val="21"/>
              </w:rPr>
            </w:pPr>
            <w:r>
              <w:rPr>
                <w:rFonts w:hint="eastAsia" w:hAnsi="宋体" w:cs="宋体"/>
                <w:sz w:val="21"/>
                <w:lang w:eastAsia="zh-CN"/>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lang w:eastAsia="zh-CN"/>
              </w:rPr>
              <w:t>四</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Ansi="宋体" w:cs="宋体"/>
                <w:sz w:val="21"/>
              </w:rPr>
            </w:pPr>
            <w:r>
              <w:rPr>
                <w:rFonts w:hint="eastAsia" w:hAnsi="宋体" w:cs="宋体"/>
                <w:sz w:val="21"/>
              </w:rPr>
              <w:t>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lang w:eastAsia="zh-CN"/>
              </w:rPr>
              <w:t>五</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Ansi="宋体" w:cs="宋体"/>
                <w:sz w:val="21"/>
              </w:rPr>
            </w:pPr>
            <w:r>
              <w:rPr>
                <w:rFonts w:hint="eastAsia" w:hAnsi="宋体" w:cs="宋体"/>
                <w:sz w:val="21"/>
              </w:rPr>
              <w:t>交货进度要求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r>
              <w:rPr>
                <w:rFonts w:hint="eastAsia" w:hAnsi="宋体" w:cs="宋体"/>
                <w:sz w:val="21"/>
                <w:lang w:eastAsia="zh-CN"/>
              </w:rPr>
              <w:t>六</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Ansi="宋体" w:cs="宋体"/>
                <w:sz w:val="21"/>
              </w:rPr>
            </w:pPr>
            <w:r>
              <w:rPr>
                <w:rFonts w:hint="eastAsia" w:hAnsi="宋体" w:cs="宋体"/>
                <w:sz w:val="21"/>
                <w:lang w:eastAsia="zh-CN"/>
              </w:rPr>
              <w:t>商务合同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Ansi="宋体" w:cs="宋体"/>
                <w:sz w:val="21"/>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jc w:val="center"/>
              <w:rPr>
                <w:rFonts w:hint="eastAsia" w:hAnsi="宋体" w:eastAsia="宋体" w:cs="宋体"/>
                <w:sz w:val="21"/>
                <w:lang w:eastAsia="zh-CN"/>
              </w:rPr>
            </w:pPr>
            <w:r>
              <w:rPr>
                <w:rFonts w:hint="eastAsia" w:hAnsi="宋体" w:cs="宋体"/>
                <w:sz w:val="21"/>
                <w:lang w:eastAsia="zh-CN"/>
              </w:rPr>
              <w:t>七</w:t>
            </w:r>
          </w:p>
        </w:tc>
        <w:tc>
          <w:tcPr>
            <w:tcW w:w="481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int="eastAsia" w:hAnsi="宋体" w:cs="宋体"/>
                <w:sz w:val="21"/>
              </w:rPr>
            </w:pPr>
            <w:r>
              <w:rPr>
                <w:rFonts w:hint="eastAsia" w:hAnsi="宋体" w:cs="宋体"/>
                <w:sz w:val="21"/>
                <w:lang w:eastAsia="zh-CN"/>
              </w:rPr>
              <w:t>技术规范</w:t>
            </w:r>
          </w:p>
        </w:tc>
      </w:tr>
    </w:tbl>
    <w:p>
      <w:pPr>
        <w:pStyle w:val="13"/>
        <w:spacing w:after="120" w:afterLines="50" w:line="360" w:lineRule="auto"/>
        <w:ind w:firstLine="482"/>
        <w:rPr>
          <w:rFonts w:hAnsi="宋体" w:cs="宋体"/>
          <w:szCs w:val="24"/>
        </w:rPr>
      </w:pPr>
      <w:r>
        <w:rPr>
          <w:rFonts w:hint="eastAsia" w:hAnsi="宋体" w:cs="宋体"/>
          <w:szCs w:val="24"/>
        </w:rPr>
        <w:t>招</w:t>
      </w:r>
    </w:p>
    <w:p>
      <w:pPr>
        <w:pStyle w:val="13"/>
        <w:spacing w:after="120" w:afterLines="50" w:line="360" w:lineRule="auto"/>
        <w:rPr>
          <w:rFonts w:hAnsi="宋体" w:cs="宋体"/>
          <w:szCs w:val="24"/>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outlineLvl w:val="2"/>
        <w:rPr>
          <w:rFonts w:hint="eastAsia" w:ascii="宋体" w:hAnsi="宋体" w:cs="宋体"/>
        </w:rPr>
      </w:pPr>
    </w:p>
    <w:p>
      <w:pPr>
        <w:adjustRightInd w:val="0"/>
        <w:snapToGrid w:val="0"/>
        <w:spacing w:before="120" w:beforeLines="50" w:line="360" w:lineRule="auto"/>
        <w:outlineLvl w:val="2"/>
        <w:rPr>
          <w:rFonts w:ascii="宋体" w:hAnsi="宋体" w:cs="宋体"/>
        </w:rPr>
      </w:pPr>
      <w:r>
        <w:rPr>
          <w:rFonts w:hint="eastAsia" w:ascii="宋体" w:hAnsi="宋体" w:cs="宋体"/>
        </w:rPr>
        <w:t>2.2.2 招标文件的澄清</w:t>
      </w:r>
    </w:p>
    <w:p>
      <w:pPr>
        <w:spacing w:line="360" w:lineRule="auto"/>
        <w:ind w:firstLine="480"/>
        <w:rPr>
          <w:rFonts w:ascii="宋体" w:hAnsi="宋体" w:cs="宋体"/>
          <w:bCs/>
        </w:rPr>
      </w:pPr>
      <w:r>
        <w:rPr>
          <w:rFonts w:hint="eastAsia" w:ascii="宋体" w:hAnsi="宋体" w:cs="宋体"/>
          <w:bCs/>
        </w:rPr>
        <w:t>任何要求对招标文件进行澄清的投标人，均需采用书面形式(包括信函、特快专递、传真、e-mail，下同)通知招标人，招标人只接受投标截止时间</w:t>
      </w:r>
      <w:r>
        <w:rPr>
          <w:rFonts w:hint="eastAsia" w:ascii="宋体" w:hAnsi="宋体" w:cs="宋体"/>
          <w:b/>
          <w:bCs/>
          <w:color w:val="auto"/>
          <w:lang w:val="en-US" w:eastAsia="zh-CN"/>
        </w:rPr>
        <w:t>5</w:t>
      </w:r>
      <w:r>
        <w:rPr>
          <w:rFonts w:hint="eastAsia" w:ascii="宋体" w:hAnsi="宋体" w:cs="宋体"/>
          <w:b/>
          <w:bCs/>
          <w:color w:val="auto"/>
        </w:rPr>
        <w:t>天</w:t>
      </w:r>
      <w:r>
        <w:rPr>
          <w:rFonts w:hint="eastAsia" w:ascii="宋体" w:hAnsi="宋体" w:cs="宋体"/>
          <w:bCs/>
          <w:color w:val="auto"/>
        </w:rPr>
        <w:t>以</w:t>
      </w:r>
      <w:r>
        <w:rPr>
          <w:rFonts w:hint="eastAsia" w:ascii="宋体" w:hAnsi="宋体" w:cs="宋体"/>
          <w:bCs/>
        </w:rPr>
        <w:t>前收到的对招标文件的澄清要求，并以书面的形式予以答复，</w:t>
      </w:r>
      <w:r>
        <w:rPr>
          <w:rFonts w:hint="eastAsia" w:ascii="宋体" w:hAnsi="宋体" w:cs="宋体"/>
          <w:bCs/>
          <w:color w:val="auto"/>
        </w:rPr>
        <w:t>同时将书面答复</w:t>
      </w:r>
      <w:r>
        <w:rPr>
          <w:rFonts w:hint="eastAsia" w:ascii="宋体" w:hAnsi="宋体" w:cs="宋体"/>
          <w:bCs/>
          <w:color w:val="auto"/>
          <w:lang w:eastAsia="zh-CN"/>
        </w:rPr>
        <w:t>发</w:t>
      </w:r>
      <w:r>
        <w:rPr>
          <w:rFonts w:hint="eastAsia" w:ascii="宋体" w:hAnsi="宋体" w:cs="宋体"/>
          <w:bCs/>
          <w:color w:val="auto"/>
        </w:rPr>
        <w:t>送给每个购买招标文件的投标人，</w:t>
      </w:r>
      <w:r>
        <w:rPr>
          <w:rFonts w:hint="eastAsia" w:ascii="宋体" w:hAnsi="宋体" w:cs="宋体"/>
          <w:bCs/>
        </w:rPr>
        <w:t>答复中包括所问问题，但不包括问题的来源。</w:t>
      </w:r>
    </w:p>
    <w:p>
      <w:pPr>
        <w:adjustRightInd w:val="0"/>
        <w:snapToGrid w:val="0"/>
        <w:spacing w:line="360" w:lineRule="auto"/>
        <w:outlineLvl w:val="2"/>
        <w:rPr>
          <w:rFonts w:ascii="宋体" w:hAnsi="宋体" w:cs="宋体"/>
        </w:rPr>
      </w:pPr>
      <w:r>
        <w:rPr>
          <w:rFonts w:hint="eastAsia" w:ascii="宋体" w:hAnsi="宋体" w:cs="宋体"/>
        </w:rPr>
        <w:t>2.2.3 招标文件的修改</w:t>
      </w:r>
    </w:p>
    <w:p>
      <w:pPr>
        <w:spacing w:line="360" w:lineRule="auto"/>
        <w:rPr>
          <w:rFonts w:ascii="宋体" w:hAnsi="宋体" w:cs="宋体"/>
          <w:bCs/>
        </w:rPr>
      </w:pPr>
      <w:r>
        <w:rPr>
          <w:rFonts w:hint="eastAsia" w:ascii="宋体" w:hAnsi="宋体" w:cs="宋体"/>
          <w:bCs/>
        </w:rPr>
        <w:t>2.2.3.1 在投标截止日</w:t>
      </w:r>
      <w:r>
        <w:rPr>
          <w:rFonts w:hint="eastAsia" w:ascii="宋体" w:hAnsi="宋体" w:cs="宋体"/>
          <w:b w:val="0"/>
          <w:bCs/>
          <w:color w:val="auto"/>
        </w:rPr>
        <w:t>期1天</w:t>
      </w:r>
      <w:r>
        <w:rPr>
          <w:rFonts w:hint="eastAsia" w:ascii="宋体" w:hAnsi="宋体" w:cs="宋体"/>
          <w:bCs/>
        </w:rPr>
        <w:t>前的任何时候，无论出于何种原因，招标人可主动地或在解答投标人提出的澄清问题时对招标文件进行修改。</w:t>
      </w:r>
    </w:p>
    <w:p>
      <w:pPr>
        <w:spacing w:line="360" w:lineRule="auto"/>
        <w:rPr>
          <w:rFonts w:ascii="宋体" w:hAnsi="宋体" w:cs="宋体"/>
          <w:bCs/>
        </w:rPr>
      </w:pPr>
      <w:r>
        <w:rPr>
          <w:rFonts w:hint="eastAsia" w:ascii="宋体" w:hAnsi="宋体" w:cs="宋体"/>
          <w:bCs/>
        </w:rPr>
        <w:t>2.2.3.2 招标文件的修改将以书面形式通知所有购买招标文件的投标人，并对其具有约束力。投标人在每一次收到招标文件的修改通知书后应以书面形式通知招标人，确认已收到该通知书。</w:t>
      </w:r>
    </w:p>
    <w:p>
      <w:pPr>
        <w:spacing w:line="360" w:lineRule="auto"/>
        <w:rPr>
          <w:rFonts w:ascii="宋体" w:hAnsi="宋体" w:cs="宋体"/>
          <w:bCs/>
        </w:rPr>
      </w:pPr>
      <w:r>
        <w:rPr>
          <w:rFonts w:hint="eastAsia" w:ascii="宋体" w:hAnsi="宋体" w:cs="宋体"/>
          <w:bCs/>
        </w:rPr>
        <w:t>2.2.3.3 为使投标人编写投标书时，有充分的时间对招标文件的修改部分进行研究，招标人可自行决定，酌情推迟投标截止日期。</w:t>
      </w:r>
    </w:p>
    <w:p>
      <w:pPr>
        <w:pStyle w:val="5"/>
        <w:adjustRightInd w:val="0"/>
        <w:spacing w:before="0" w:after="0" w:line="360" w:lineRule="auto"/>
        <w:textAlignment w:val="baseline"/>
        <w:rPr>
          <w:rFonts w:ascii="宋体" w:hAnsi="宋体" w:eastAsia="宋体" w:cs="宋体"/>
          <w:sz w:val="24"/>
          <w:szCs w:val="24"/>
        </w:rPr>
      </w:pPr>
      <w:bookmarkStart w:id="31" w:name="_Toc480278515"/>
      <w:bookmarkStart w:id="32" w:name="_Toc480278812"/>
      <w:bookmarkStart w:id="33" w:name="_Toc480288255"/>
      <w:bookmarkStart w:id="34" w:name="_Toc116990227"/>
      <w:bookmarkStart w:id="35" w:name="_Toc480358188"/>
      <w:bookmarkStart w:id="36" w:name="_Toc43269244"/>
      <w:bookmarkStart w:id="37" w:name="_Toc480278416"/>
      <w:bookmarkStart w:id="38" w:name="_Toc246834294"/>
      <w:bookmarkStart w:id="39" w:name="_Toc30520221"/>
      <w:r>
        <w:rPr>
          <w:rFonts w:hint="eastAsia" w:ascii="宋体" w:hAnsi="宋体" w:eastAsia="宋体" w:cs="宋体"/>
          <w:sz w:val="24"/>
          <w:szCs w:val="24"/>
        </w:rPr>
        <w:t>2.3 投标文件的编制</w:t>
      </w:r>
      <w:bookmarkEnd w:id="31"/>
      <w:bookmarkEnd w:id="32"/>
      <w:bookmarkEnd w:id="33"/>
      <w:bookmarkEnd w:id="34"/>
      <w:bookmarkEnd w:id="35"/>
      <w:bookmarkEnd w:id="36"/>
      <w:bookmarkEnd w:id="37"/>
      <w:bookmarkEnd w:id="38"/>
      <w:bookmarkEnd w:id="39"/>
    </w:p>
    <w:p>
      <w:pPr>
        <w:spacing w:line="360" w:lineRule="auto"/>
        <w:outlineLvl w:val="2"/>
        <w:rPr>
          <w:rFonts w:ascii="宋体" w:hAnsi="宋体" w:cs="宋体"/>
          <w:bCs/>
        </w:rPr>
      </w:pPr>
      <w:r>
        <w:rPr>
          <w:rFonts w:hint="eastAsia" w:ascii="宋体" w:hAnsi="宋体" w:cs="宋体"/>
          <w:bCs/>
        </w:rPr>
        <w:t>2.3.1 投标文件的计量单位</w:t>
      </w:r>
    </w:p>
    <w:p>
      <w:pPr>
        <w:spacing w:line="360" w:lineRule="auto"/>
        <w:ind w:firstLine="480"/>
        <w:rPr>
          <w:rFonts w:ascii="宋体" w:hAnsi="宋体" w:cs="宋体"/>
          <w:bCs/>
        </w:rPr>
      </w:pPr>
      <w:r>
        <w:rPr>
          <w:rFonts w:hint="eastAsia" w:ascii="宋体" w:hAnsi="宋体" w:cs="宋体"/>
          <w:bCs/>
        </w:rPr>
        <w:t>计量单位及符号一律使用中华人民共和国法定的计量单位和符号。</w:t>
      </w:r>
    </w:p>
    <w:p>
      <w:pPr>
        <w:spacing w:line="360" w:lineRule="auto"/>
        <w:outlineLvl w:val="2"/>
        <w:rPr>
          <w:rFonts w:ascii="宋体" w:hAnsi="宋体" w:cs="宋体"/>
        </w:rPr>
      </w:pPr>
      <w:r>
        <w:rPr>
          <w:rFonts w:hint="eastAsia" w:ascii="宋体" w:hAnsi="宋体" w:cs="宋体"/>
        </w:rPr>
        <w:t>2.3.2 投标书的语言</w:t>
      </w:r>
    </w:p>
    <w:p>
      <w:pPr>
        <w:pStyle w:val="15"/>
        <w:spacing w:line="360" w:lineRule="auto"/>
        <w:rPr>
          <w:rFonts w:hAnsi="宋体" w:cs="宋体"/>
          <w:szCs w:val="24"/>
        </w:rPr>
      </w:pPr>
      <w:r>
        <w:rPr>
          <w:rFonts w:hint="eastAsia" w:hAnsi="宋体" w:cs="宋体"/>
          <w:bCs/>
          <w:szCs w:val="24"/>
        </w:rPr>
        <w:t>投标文件和投标人与招标人之间有关投标的来往函件及文件，均应采用中文书写。</w:t>
      </w:r>
    </w:p>
    <w:p>
      <w:pPr>
        <w:spacing w:line="360" w:lineRule="auto"/>
        <w:outlineLvl w:val="2"/>
        <w:rPr>
          <w:rFonts w:ascii="宋体" w:hAnsi="宋体" w:cs="宋体"/>
        </w:rPr>
      </w:pPr>
      <w:r>
        <w:rPr>
          <w:rFonts w:hint="eastAsia" w:ascii="宋体" w:hAnsi="宋体" w:cs="宋体"/>
        </w:rPr>
        <w:t xml:space="preserve">2.3.3 投标文件的构成  </w:t>
      </w:r>
    </w:p>
    <w:p>
      <w:pPr>
        <w:spacing w:line="360" w:lineRule="auto"/>
        <w:ind w:firstLine="480"/>
        <w:rPr>
          <w:rFonts w:ascii="宋体" w:hAnsi="宋体" w:cs="宋体"/>
        </w:rPr>
      </w:pPr>
      <w:r>
        <w:rPr>
          <w:rFonts w:hint="eastAsia" w:ascii="宋体" w:hAnsi="宋体" w:cs="宋体"/>
        </w:rPr>
        <w:t>投标文件的构成见本卷第</w:t>
      </w:r>
      <w:r>
        <w:rPr>
          <w:rFonts w:hint="eastAsia" w:ascii="宋体" w:hAnsi="宋体" w:cs="宋体"/>
          <w:lang w:eastAsia="zh-CN"/>
        </w:rPr>
        <w:t>四</w:t>
      </w:r>
      <w:r>
        <w:rPr>
          <w:rFonts w:hint="eastAsia" w:ascii="宋体" w:hAnsi="宋体" w:cs="宋体"/>
        </w:rPr>
        <w:t>章，投标人应根据第</w:t>
      </w:r>
      <w:r>
        <w:rPr>
          <w:rFonts w:hint="eastAsia" w:ascii="宋体" w:hAnsi="宋体" w:cs="宋体"/>
          <w:lang w:eastAsia="zh-CN"/>
        </w:rPr>
        <w:t>四</w:t>
      </w:r>
      <w:r>
        <w:rPr>
          <w:rFonts w:hint="eastAsia" w:ascii="宋体" w:hAnsi="宋体" w:cs="宋体"/>
        </w:rPr>
        <w:t>章的要求准备投标文件。</w:t>
      </w:r>
    </w:p>
    <w:p>
      <w:pPr>
        <w:spacing w:line="360" w:lineRule="auto"/>
        <w:outlineLvl w:val="2"/>
        <w:rPr>
          <w:rFonts w:ascii="宋体" w:hAnsi="宋体" w:cs="宋体"/>
        </w:rPr>
      </w:pPr>
      <w:r>
        <w:rPr>
          <w:rFonts w:hint="eastAsia" w:ascii="宋体" w:hAnsi="宋体" w:cs="宋体"/>
        </w:rPr>
        <w:t>2.3.4 投标报价</w:t>
      </w:r>
    </w:p>
    <w:p>
      <w:pPr>
        <w:pStyle w:val="13"/>
        <w:spacing w:line="360" w:lineRule="auto"/>
        <w:outlineLvl w:val="3"/>
        <w:rPr>
          <w:rFonts w:hAnsi="宋体" w:cs="宋体"/>
          <w:szCs w:val="24"/>
        </w:rPr>
      </w:pPr>
      <w:r>
        <w:rPr>
          <w:rFonts w:hint="eastAsia" w:hAnsi="宋体" w:cs="宋体"/>
          <w:szCs w:val="24"/>
        </w:rPr>
        <w:t>2.3.4.1 投标人应按招标文件中规定的格式填写投标价格。</w:t>
      </w:r>
    </w:p>
    <w:p>
      <w:pPr>
        <w:pStyle w:val="13"/>
        <w:spacing w:line="360" w:lineRule="auto"/>
        <w:rPr>
          <w:rFonts w:hAnsi="宋体" w:cs="宋体"/>
          <w:szCs w:val="24"/>
        </w:rPr>
      </w:pPr>
      <w:r>
        <w:rPr>
          <w:rFonts w:hint="eastAsia" w:hAnsi="宋体" w:cs="宋体"/>
          <w:szCs w:val="24"/>
        </w:rPr>
        <w:t>2.3.4.2 投标报价为工地交货价。汽车运输均交货到</w:t>
      </w:r>
      <w:r>
        <w:rPr>
          <w:rFonts w:hint="eastAsia" w:ascii="宋体" w:hAnsi="宋体" w:cs="宋体"/>
          <w:sz w:val="24"/>
          <w:szCs w:val="24"/>
          <w:u w:val="none"/>
          <w:lang w:val="en-US" w:eastAsia="zh-CN"/>
        </w:rPr>
        <w:t>湖北能源黄石阳新三溪50MW渔光互补光伏</w:t>
      </w:r>
      <w:r>
        <w:rPr>
          <w:rFonts w:hint="eastAsia" w:hAnsi="宋体" w:cs="宋体"/>
          <w:sz w:val="24"/>
          <w:szCs w:val="24"/>
          <w:u w:val="none"/>
          <w:lang w:val="en-US" w:eastAsia="zh-CN"/>
        </w:rPr>
        <w:t>电站</w:t>
      </w:r>
      <w:r>
        <w:rPr>
          <w:rFonts w:hint="eastAsia" w:hAnsi="宋体" w:cs="宋体"/>
          <w:szCs w:val="24"/>
        </w:rPr>
        <w:t>现场指定地点。在指定的交货地点的卸车以前所有费用已包含在投标总价中，卸车及以后所发生的费用由招标方负责。</w:t>
      </w:r>
    </w:p>
    <w:p>
      <w:pPr>
        <w:pStyle w:val="13"/>
        <w:spacing w:line="360" w:lineRule="auto"/>
        <w:rPr>
          <w:rFonts w:hAnsi="宋体" w:cs="宋体"/>
          <w:szCs w:val="24"/>
        </w:rPr>
      </w:pPr>
      <w:r>
        <w:rPr>
          <w:rFonts w:hint="eastAsia" w:hAnsi="宋体" w:cs="宋体"/>
          <w:szCs w:val="24"/>
        </w:rPr>
        <w:t>2.3.4.3 所有投标人所报的投标报价在合同执行过程中是固定不变的，不得以任何理由予以变更。按可调整价格报价的投标文件作为非响应性投标而被拒绝。</w:t>
      </w:r>
    </w:p>
    <w:p>
      <w:pPr>
        <w:pStyle w:val="13"/>
        <w:spacing w:line="360" w:lineRule="auto"/>
        <w:rPr>
          <w:rFonts w:hAnsi="宋体" w:cs="宋体"/>
          <w:szCs w:val="24"/>
        </w:rPr>
      </w:pPr>
      <w:r>
        <w:rPr>
          <w:rFonts w:hint="eastAsia" w:hAnsi="宋体" w:cs="宋体"/>
          <w:szCs w:val="24"/>
        </w:rPr>
        <w:t>2.3.4.4 对于投标人为实现投标设备的性能和为保证投标设备的完整性和成套性所必需却没有单独列项和报价的费用，以及为完成本合同责任与义务所需的所有费用等，均应视为已包含在投标设备的单价、合价与总价中。</w:t>
      </w:r>
    </w:p>
    <w:p>
      <w:pPr>
        <w:pStyle w:val="13"/>
        <w:spacing w:line="360" w:lineRule="auto"/>
        <w:outlineLvl w:val="2"/>
        <w:rPr>
          <w:rFonts w:hAnsi="宋体" w:cs="宋体"/>
          <w:szCs w:val="24"/>
        </w:rPr>
      </w:pPr>
      <w:r>
        <w:rPr>
          <w:rFonts w:hint="eastAsia" w:hAnsi="宋体" w:cs="宋体"/>
          <w:snapToGrid/>
          <w:szCs w:val="24"/>
        </w:rPr>
        <w:t xml:space="preserve">2.3.5 </w:t>
      </w:r>
      <w:r>
        <w:rPr>
          <w:rFonts w:hint="eastAsia" w:hAnsi="宋体" w:cs="宋体"/>
          <w:szCs w:val="24"/>
        </w:rPr>
        <w:t>投标货币</w:t>
      </w:r>
    </w:p>
    <w:p>
      <w:pPr>
        <w:pStyle w:val="13"/>
        <w:spacing w:line="360" w:lineRule="auto"/>
        <w:ind w:firstLine="480"/>
        <w:rPr>
          <w:rFonts w:hAnsi="宋体" w:cs="宋体"/>
          <w:szCs w:val="24"/>
        </w:rPr>
      </w:pPr>
      <w:r>
        <w:rPr>
          <w:rFonts w:hint="eastAsia" w:hAnsi="宋体" w:cs="宋体"/>
          <w:szCs w:val="24"/>
        </w:rPr>
        <w:t>投标货币是人民币。</w:t>
      </w:r>
    </w:p>
    <w:p>
      <w:pPr>
        <w:pStyle w:val="13"/>
        <w:spacing w:line="360" w:lineRule="auto"/>
        <w:outlineLvl w:val="2"/>
        <w:rPr>
          <w:rFonts w:hAnsi="宋体" w:cs="宋体"/>
          <w:szCs w:val="24"/>
        </w:rPr>
      </w:pPr>
      <w:r>
        <w:rPr>
          <w:rFonts w:hint="eastAsia" w:hAnsi="宋体" w:cs="宋体"/>
          <w:snapToGrid/>
          <w:szCs w:val="24"/>
        </w:rPr>
        <w:t>2</w:t>
      </w:r>
      <w:r>
        <w:rPr>
          <w:rFonts w:hint="eastAsia" w:hAnsi="宋体" w:cs="宋体"/>
          <w:szCs w:val="24"/>
        </w:rPr>
        <w:t>.3.6 投标保证金</w:t>
      </w:r>
    </w:p>
    <w:p>
      <w:pPr>
        <w:pStyle w:val="13"/>
        <w:spacing w:line="360" w:lineRule="auto"/>
        <w:rPr>
          <w:rFonts w:hAnsi="宋体" w:cs="宋体"/>
          <w:szCs w:val="24"/>
        </w:rPr>
      </w:pPr>
      <w:r>
        <w:rPr>
          <w:rFonts w:hint="eastAsia" w:hAnsi="宋体" w:cs="宋体"/>
          <w:szCs w:val="24"/>
        </w:rPr>
        <w:t>2.3.6.1 投标人应按招标文件要求提交投标保证金，并作为其投标文件的一部分。</w:t>
      </w:r>
    </w:p>
    <w:p>
      <w:pPr>
        <w:pStyle w:val="13"/>
        <w:spacing w:line="360" w:lineRule="auto"/>
        <w:ind w:firstLine="480" w:firstLineChars="200"/>
        <w:rPr>
          <w:rFonts w:hAnsi="宋体" w:cs="宋体"/>
          <w:color w:val="auto"/>
          <w:szCs w:val="24"/>
          <w:highlight w:val="none"/>
        </w:rPr>
      </w:pPr>
      <w:r>
        <w:rPr>
          <w:rFonts w:hint="eastAsia" w:hAnsi="宋体" w:cs="宋体"/>
          <w:szCs w:val="24"/>
        </w:rPr>
        <w:t>本工程投标保证金额度为人民币</w:t>
      </w:r>
      <w:r>
        <w:rPr>
          <w:rFonts w:hint="eastAsia" w:hAnsi="宋体" w:cs="宋体"/>
          <w:color w:val="auto"/>
          <w:szCs w:val="24"/>
          <w:lang w:eastAsia="zh-CN"/>
        </w:rPr>
        <w:t>壹拾万</w:t>
      </w:r>
      <w:r>
        <w:rPr>
          <w:rFonts w:hint="eastAsia" w:hAnsi="宋体" w:cs="宋体"/>
          <w:color w:val="auto"/>
          <w:szCs w:val="24"/>
        </w:rPr>
        <w:t>元（¥</w:t>
      </w:r>
      <w:r>
        <w:rPr>
          <w:rFonts w:hint="eastAsia" w:hAnsi="宋体" w:cs="宋体"/>
          <w:color w:val="auto"/>
          <w:szCs w:val="24"/>
          <w:lang w:val="en-US" w:eastAsia="zh-CN"/>
        </w:rPr>
        <w:t>100000.00</w:t>
      </w:r>
      <w:r>
        <w:rPr>
          <w:rFonts w:hint="eastAsia" w:hAnsi="宋体" w:cs="宋体"/>
          <w:color w:val="auto"/>
          <w:szCs w:val="24"/>
        </w:rPr>
        <w:t>）</w:t>
      </w:r>
      <w:r>
        <w:rPr>
          <w:rFonts w:hint="eastAsia" w:hAnsi="宋体" w:cs="宋体"/>
          <w:color w:val="FF0000"/>
          <w:szCs w:val="24"/>
        </w:rPr>
        <w:t>,</w:t>
      </w:r>
      <w:r>
        <w:rPr>
          <w:rFonts w:hint="eastAsia" w:hAnsi="宋体" w:cs="宋体"/>
          <w:szCs w:val="24"/>
        </w:rPr>
        <w:t>采用转账方式缴纳</w:t>
      </w:r>
      <w:r>
        <w:rPr>
          <w:rFonts w:hint="eastAsia" w:hAnsi="宋体" w:cs="宋体"/>
          <w:color w:val="auto"/>
          <w:lang w:eastAsia="zh-CN"/>
        </w:rPr>
        <w:t>（转账时需备注</w:t>
      </w:r>
      <w:r>
        <w:rPr>
          <w:rFonts w:hint="eastAsia" w:hAnsi="宋体" w:cs="宋体"/>
          <w:color w:val="auto"/>
          <w:lang w:val="en-US" w:eastAsia="zh-CN"/>
        </w:rPr>
        <w:t>“</w:t>
      </w:r>
      <w:r>
        <w:rPr>
          <w:rFonts w:hint="eastAsia" w:hAnsi="宋体" w:cs="宋体"/>
          <w:color w:val="auto"/>
          <w:sz w:val="24"/>
          <w:szCs w:val="21"/>
          <w:u w:val="none"/>
          <w:lang w:val="en-US" w:eastAsia="zh-CN"/>
        </w:rPr>
        <w:t>湛江市遂溪县杨北农光互补光伏发电项目</w:t>
      </w:r>
      <w:r>
        <w:rPr>
          <w:rFonts w:hint="eastAsia" w:hAnsi="宋体" w:cs="宋体"/>
          <w:color w:val="auto"/>
          <w:lang w:val="en-US" w:eastAsia="zh-CN"/>
        </w:rPr>
        <w:t>”</w:t>
      </w:r>
      <w:r>
        <w:rPr>
          <w:rFonts w:hint="eastAsia" w:hAnsi="宋体" w:cs="宋体"/>
          <w:color w:val="auto"/>
          <w:lang w:eastAsia="zh-CN"/>
        </w:rPr>
        <w:t>），</w:t>
      </w:r>
      <w:r>
        <w:rPr>
          <w:rFonts w:hint="eastAsia" w:hAnsi="宋体" w:cs="宋体"/>
          <w:color w:val="auto"/>
          <w:szCs w:val="24"/>
          <w:highlight w:val="none"/>
        </w:rPr>
        <w:t>转账需在投标截止日前</w:t>
      </w:r>
      <w:r>
        <w:rPr>
          <w:rFonts w:hint="eastAsia" w:hAnsi="宋体" w:cs="宋体"/>
          <w:color w:val="auto"/>
          <w:szCs w:val="24"/>
          <w:highlight w:val="none"/>
          <w:lang w:val="en-US" w:eastAsia="zh-CN"/>
        </w:rPr>
        <w:t>2个工作日完成</w:t>
      </w:r>
      <w:r>
        <w:rPr>
          <w:rFonts w:hint="eastAsia" w:hAnsi="宋体" w:cs="宋体"/>
          <w:color w:val="auto"/>
          <w:szCs w:val="24"/>
          <w:highlight w:val="none"/>
        </w:rPr>
        <w:t>；</w:t>
      </w:r>
      <w:r>
        <w:rPr>
          <w:rFonts w:hint="eastAsia" w:hAnsi="宋体" w:cs="宋体"/>
          <w:color w:val="auto"/>
        </w:rPr>
        <w:t>未中标单位投标保证金在该单位</w:t>
      </w:r>
      <w:r>
        <w:rPr>
          <w:rFonts w:hAnsi="宋体" w:cs="宋体"/>
          <w:color w:val="auto"/>
        </w:rPr>
        <w:t>参与的最后一个标段的</w:t>
      </w:r>
      <w:r>
        <w:rPr>
          <w:rFonts w:hint="eastAsia" w:hAnsi="宋体" w:cs="宋体"/>
          <w:color w:val="auto"/>
        </w:rPr>
        <w:t>合同签订后</w:t>
      </w:r>
      <w:r>
        <w:rPr>
          <w:rFonts w:hint="eastAsia" w:hAnsi="宋体" w:cs="宋体"/>
          <w:color w:val="auto"/>
          <w:lang w:val="en-US" w:eastAsia="zh-CN"/>
        </w:rPr>
        <w:t>5</w:t>
      </w:r>
      <w:r>
        <w:rPr>
          <w:rFonts w:hint="eastAsia" w:hAnsi="宋体" w:cs="宋体"/>
          <w:color w:val="auto"/>
        </w:rPr>
        <w:t>个工作日内</w:t>
      </w:r>
      <w:r>
        <w:rPr>
          <w:rFonts w:hint="eastAsia" w:hAnsi="宋体" w:cs="宋体"/>
          <w:color w:val="auto"/>
          <w:lang w:eastAsia="zh-CN"/>
        </w:rPr>
        <w:t>或投标有效期到期后</w:t>
      </w:r>
      <w:r>
        <w:rPr>
          <w:rFonts w:hint="eastAsia" w:hAnsi="宋体" w:cs="宋体"/>
          <w:color w:val="auto"/>
          <w:lang w:val="en-US" w:eastAsia="zh-CN"/>
        </w:rPr>
        <w:t>5</w:t>
      </w:r>
      <w:r>
        <w:rPr>
          <w:rFonts w:hint="eastAsia" w:hAnsi="宋体" w:cs="宋体"/>
          <w:color w:val="auto"/>
          <w:lang w:eastAsia="zh-CN"/>
        </w:rPr>
        <w:t>个工作日内</w:t>
      </w:r>
      <w:r>
        <w:rPr>
          <w:rFonts w:hint="eastAsia" w:hAnsi="宋体" w:cs="宋体"/>
          <w:color w:val="auto"/>
        </w:rPr>
        <w:t>无息退还</w:t>
      </w:r>
      <w:r>
        <w:rPr>
          <w:rFonts w:hint="eastAsia"/>
          <w:lang w:eastAsia="zh-CN"/>
        </w:rPr>
        <w:t>，</w:t>
      </w:r>
      <w:r>
        <w:rPr>
          <w:rFonts w:hint="eastAsia" w:hAnsi="宋体" w:cs="宋体"/>
          <w:color w:val="auto"/>
        </w:rPr>
        <w:t>中标单位投标保证金在合同签订后</w:t>
      </w:r>
      <w:r>
        <w:rPr>
          <w:rFonts w:hint="eastAsia" w:hAnsi="宋体" w:cs="宋体"/>
          <w:color w:val="auto"/>
          <w:lang w:val="en-US" w:eastAsia="zh-CN"/>
        </w:rPr>
        <w:t>5</w:t>
      </w:r>
      <w:r>
        <w:rPr>
          <w:rFonts w:hint="eastAsia" w:hAnsi="宋体" w:cs="宋体"/>
          <w:color w:val="auto"/>
        </w:rPr>
        <w:t>个工作日内无息退还</w:t>
      </w:r>
      <w:r>
        <w:rPr>
          <w:rFonts w:hint="eastAsia" w:hAnsi="宋体" w:cs="宋体"/>
          <w:color w:val="auto"/>
          <w:szCs w:val="24"/>
          <w:highlight w:val="none"/>
          <w:lang w:eastAsia="zh-CN"/>
        </w:rPr>
        <w:t>。</w:t>
      </w:r>
    </w:p>
    <w:p>
      <w:pPr>
        <w:spacing w:line="360" w:lineRule="auto"/>
        <w:ind w:firstLine="480" w:firstLineChars="200"/>
        <w:rPr>
          <w:rFonts w:ascii="宋体" w:hAnsi="宋体" w:cs="宋体"/>
        </w:rPr>
      </w:pPr>
      <w:r>
        <w:rPr>
          <w:rFonts w:hint="eastAsia" w:ascii="宋体" w:hAnsi="宋体" w:cs="宋体"/>
        </w:rPr>
        <w:t>请投标人如实填写下列《投标人情况登记表》，本表内容主要用于投标保证金的退还，故请投标时务必和投标保证金密封在一起递交。</w:t>
      </w:r>
    </w:p>
    <w:p>
      <w:pPr>
        <w:spacing w:line="360" w:lineRule="auto"/>
        <w:ind w:left="962" w:leftChars="200" w:hanging="482" w:hangingChars="200"/>
        <w:rPr>
          <w:rFonts w:ascii="宋体" w:hAnsi="宋体" w:cs="宋体"/>
          <w:b/>
          <w:bCs/>
        </w:rPr>
      </w:pPr>
      <w:r>
        <w:rPr>
          <w:rFonts w:hint="eastAsia" w:ascii="宋体" w:hAnsi="宋体" w:cs="宋体"/>
          <w:b/>
          <w:bCs/>
        </w:rPr>
        <w:t>投标保证金收款账号信息：</w:t>
      </w:r>
    </w:p>
    <w:p>
      <w:pPr>
        <w:spacing w:line="360" w:lineRule="auto"/>
        <w:ind w:left="960" w:leftChars="200" w:hanging="480" w:hangingChars="200"/>
        <w:rPr>
          <w:rFonts w:ascii="宋体" w:hAnsi="宋体" w:cs="宋体"/>
        </w:rPr>
      </w:pPr>
      <w:r>
        <w:rPr>
          <w:rFonts w:hint="eastAsia" w:ascii="宋体" w:hAnsi="宋体" w:cs="宋体"/>
        </w:rPr>
        <w:t>账    户：中机国际工程设计研究院有限责任公司</w:t>
      </w:r>
    </w:p>
    <w:p>
      <w:pPr>
        <w:spacing w:line="360" w:lineRule="auto"/>
        <w:ind w:left="960" w:leftChars="200" w:hanging="480" w:hangingChars="200"/>
        <w:outlineLvl w:val="3"/>
        <w:rPr>
          <w:rFonts w:hint="eastAsia" w:ascii="宋体" w:hAnsi="宋体" w:cs="宋体"/>
        </w:rPr>
      </w:pPr>
      <w:r>
        <w:rPr>
          <w:rFonts w:hint="eastAsia" w:ascii="宋体" w:hAnsi="宋体" w:cs="宋体"/>
        </w:rPr>
        <w:t>开户银行：中国建设银行湖南长沙</w:t>
      </w:r>
      <w:r>
        <w:rPr>
          <w:rFonts w:hint="eastAsia" w:ascii="宋体" w:hAnsi="宋体" w:cs="宋体"/>
          <w:lang w:eastAsia="zh-CN"/>
        </w:rPr>
        <w:t>芙蓉</w:t>
      </w:r>
      <w:r>
        <w:rPr>
          <w:rFonts w:hint="eastAsia" w:ascii="宋体" w:hAnsi="宋体" w:cs="宋体"/>
        </w:rPr>
        <w:t>支行</w:t>
      </w:r>
    </w:p>
    <w:p>
      <w:pPr>
        <w:spacing w:line="360" w:lineRule="auto"/>
        <w:ind w:left="960" w:leftChars="200" w:hanging="480" w:hangingChars="200"/>
        <w:jc w:val="left"/>
        <w:rPr>
          <w:rFonts w:hint="eastAsia" w:ascii="宋体" w:hAnsi="宋体" w:cs="宋体"/>
          <w:b/>
        </w:rPr>
      </w:pPr>
      <w:r>
        <w:rPr>
          <w:rFonts w:hint="eastAsia" w:ascii="宋体" w:hAnsi="宋体" w:cs="宋体"/>
        </w:rPr>
        <w:t>帐    号：4300 1539 0610 5000 2926</w:t>
      </w:r>
    </w:p>
    <w:p>
      <w:pPr>
        <w:spacing w:line="360" w:lineRule="auto"/>
        <w:jc w:val="center"/>
        <w:rPr>
          <w:rFonts w:ascii="宋体" w:hAnsi="宋体" w:cs="宋体"/>
          <w:b/>
        </w:rPr>
      </w:pPr>
      <w:r>
        <w:rPr>
          <w:rFonts w:hint="eastAsia" w:ascii="宋体" w:hAnsi="宋体" w:cs="宋体"/>
          <w:b/>
        </w:rPr>
        <w:t>投标人情况登记表</w:t>
      </w:r>
    </w:p>
    <w:tbl>
      <w:tblPr>
        <w:tblStyle w:val="2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5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项目名称</w:t>
            </w:r>
          </w:p>
        </w:tc>
        <w:tc>
          <w:tcPr>
            <w:tcW w:w="5892" w:type="dxa"/>
            <w:vAlign w:val="center"/>
          </w:tcPr>
          <w:p>
            <w:pPr>
              <w:spacing w:line="360" w:lineRule="auto"/>
              <w:jc w:val="center"/>
              <w:rPr>
                <w:rFonts w:hint="eastAsia" w:ascii="宋体" w:hAnsi="宋体" w:eastAsia="宋体" w:cs="宋体"/>
                <w:color w:val="FF0000"/>
                <w:sz w:val="21"/>
                <w:szCs w:val="21"/>
                <w:lang w:eastAsia="zh-CN"/>
              </w:rPr>
            </w:pPr>
            <w:r>
              <w:rPr>
                <w:rFonts w:hint="eastAsia" w:cs="Times New Roman"/>
                <w:sz w:val="21"/>
                <w:szCs w:val="21"/>
                <w:u w:val="single"/>
                <w:lang w:val="en-US" w:eastAsia="zh-CN"/>
              </w:rPr>
              <w:t>湛江市遂溪县杨北农光互补光伏发电项目</w:t>
            </w:r>
            <w:r>
              <w:rPr>
                <w:rFonts w:hint="eastAsia" w:ascii="宋体" w:hAnsi="宋体" w:cs="宋体"/>
                <w:color w:val="auto"/>
                <w:sz w:val="21"/>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投标设备</w:t>
            </w:r>
          </w:p>
        </w:tc>
        <w:tc>
          <w:tcPr>
            <w:tcW w:w="5892" w:type="dxa"/>
            <w:vAlign w:val="center"/>
          </w:tcPr>
          <w:p>
            <w:pPr>
              <w:spacing w:line="360" w:lineRule="auto"/>
              <w:jc w:val="center"/>
              <w:rPr>
                <w:rFonts w:hint="eastAsia" w:ascii="宋体" w:hAnsi="宋体" w:eastAsia="宋体" w:cs="宋体"/>
                <w:color w:val="FF0000"/>
                <w:sz w:val="21"/>
                <w:szCs w:val="21"/>
                <w:lang w:eastAsia="zh-CN"/>
              </w:rPr>
            </w:pPr>
            <w:r>
              <w:rPr>
                <w:rFonts w:hint="eastAsia" w:ascii="宋体" w:hAnsi="宋体" w:cs="宋体"/>
                <w:color w:val="auto"/>
                <w:sz w:val="21"/>
                <w:szCs w:val="21"/>
                <w:lang w:eastAsia="zh-CN"/>
              </w:rPr>
              <w:t>箱逆变一体机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投标单位名称</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法定代表人</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通讯地址</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邮政编码</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开户银行</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账号</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本次投标联系人</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联系人所在部门</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固定电话</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移动电话</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传真</w:t>
            </w:r>
          </w:p>
        </w:tc>
        <w:tc>
          <w:tcPr>
            <w:tcW w:w="5892" w:type="dxa"/>
            <w:vAlign w:val="center"/>
          </w:tcPr>
          <w:p>
            <w:pPr>
              <w:spacing w:line="360" w:lineRule="auto"/>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60" w:type="dxa"/>
            <w:vAlign w:val="center"/>
          </w:tcPr>
          <w:p>
            <w:pPr>
              <w:spacing w:line="360" w:lineRule="auto"/>
              <w:jc w:val="center"/>
              <w:rPr>
                <w:rFonts w:ascii="宋体" w:hAnsi="宋体" w:cs="宋体"/>
                <w:sz w:val="21"/>
                <w:szCs w:val="21"/>
              </w:rPr>
            </w:pPr>
            <w:r>
              <w:rPr>
                <w:rFonts w:hint="eastAsia" w:ascii="宋体" w:hAnsi="宋体" w:cs="宋体"/>
                <w:sz w:val="21"/>
                <w:szCs w:val="21"/>
              </w:rPr>
              <w:t>电子邮件信箱</w:t>
            </w:r>
          </w:p>
        </w:tc>
        <w:tc>
          <w:tcPr>
            <w:tcW w:w="5892" w:type="dxa"/>
            <w:vAlign w:val="center"/>
          </w:tcPr>
          <w:p>
            <w:pPr>
              <w:spacing w:line="360" w:lineRule="auto"/>
              <w:jc w:val="center"/>
              <w:rPr>
                <w:rFonts w:ascii="宋体" w:hAnsi="宋体" w:cs="宋体"/>
                <w:sz w:val="21"/>
                <w:szCs w:val="21"/>
              </w:rPr>
            </w:pPr>
          </w:p>
        </w:tc>
      </w:tr>
    </w:tbl>
    <w:p>
      <w:pPr>
        <w:pStyle w:val="13"/>
        <w:spacing w:line="360" w:lineRule="auto"/>
        <w:ind w:left="6000"/>
        <w:rPr>
          <w:rFonts w:hAnsi="宋体" w:cs="宋体"/>
          <w:szCs w:val="24"/>
        </w:rPr>
      </w:pPr>
    </w:p>
    <w:p>
      <w:pPr>
        <w:pStyle w:val="13"/>
        <w:spacing w:line="360" w:lineRule="auto"/>
        <w:outlineLvl w:val="3"/>
        <w:rPr>
          <w:rFonts w:hAnsi="宋体" w:cs="宋体"/>
          <w:szCs w:val="24"/>
        </w:rPr>
      </w:pPr>
      <w:r>
        <w:rPr>
          <w:rFonts w:hint="eastAsia" w:hAnsi="宋体" w:cs="宋体"/>
          <w:szCs w:val="24"/>
        </w:rPr>
        <w:t>2.3.6.2 下述任何情况发生时，投标保证金将被没收：</w:t>
      </w:r>
    </w:p>
    <w:p>
      <w:pPr>
        <w:pStyle w:val="13"/>
        <w:spacing w:line="360" w:lineRule="auto"/>
        <w:ind w:firstLine="480"/>
        <w:rPr>
          <w:rFonts w:hAnsi="宋体" w:cs="宋体"/>
          <w:szCs w:val="24"/>
        </w:rPr>
      </w:pPr>
      <w:r>
        <w:rPr>
          <w:rFonts w:hint="eastAsia" w:hAnsi="宋体" w:cs="宋体"/>
          <w:szCs w:val="24"/>
        </w:rPr>
        <w:t>(1) 如果投标人在本章第2.3.7条规定的投标有效期内撤回其投标；</w:t>
      </w:r>
    </w:p>
    <w:p>
      <w:pPr>
        <w:pStyle w:val="13"/>
        <w:spacing w:line="360" w:lineRule="auto"/>
        <w:ind w:firstLine="480"/>
        <w:outlineLvl w:val="4"/>
        <w:rPr>
          <w:rFonts w:hAnsi="宋体" w:cs="宋体"/>
          <w:szCs w:val="24"/>
        </w:rPr>
      </w:pPr>
      <w:r>
        <w:rPr>
          <w:rFonts w:hint="eastAsia" w:hAnsi="宋体" w:cs="宋体"/>
          <w:szCs w:val="24"/>
        </w:rPr>
        <w:t>(2) 中标人在中标通知书规定的期限内未能：</w:t>
      </w:r>
    </w:p>
    <w:p>
      <w:pPr>
        <w:pStyle w:val="13"/>
        <w:spacing w:line="360" w:lineRule="auto"/>
        <w:ind w:firstLine="480"/>
        <w:rPr>
          <w:rFonts w:hAnsi="宋体" w:cs="宋体"/>
          <w:szCs w:val="24"/>
        </w:rPr>
      </w:pPr>
      <w:r>
        <w:rPr>
          <w:rFonts w:hint="eastAsia" w:hAnsi="宋体" w:cs="宋体"/>
          <w:szCs w:val="24"/>
        </w:rPr>
        <w:t>① 与</w:t>
      </w:r>
      <w:r>
        <w:rPr>
          <w:rFonts w:hint="eastAsia" w:hAnsi="宋体" w:cs="宋体"/>
          <w:szCs w:val="24"/>
          <w:lang w:eastAsia="zh-CN"/>
        </w:rPr>
        <w:t>投标方</w:t>
      </w:r>
      <w:r>
        <w:rPr>
          <w:rFonts w:hint="eastAsia" w:hAnsi="宋体" w:cs="宋体"/>
          <w:szCs w:val="24"/>
        </w:rPr>
        <w:t>签订合同；或根据“投标须知”第2.5.6.1 条规定接受对错误的修正；</w:t>
      </w:r>
    </w:p>
    <w:p>
      <w:pPr>
        <w:pStyle w:val="13"/>
        <w:spacing w:line="360" w:lineRule="auto"/>
        <w:ind w:firstLine="480"/>
        <w:rPr>
          <w:rFonts w:hAnsi="宋体" w:cs="宋体"/>
          <w:szCs w:val="24"/>
        </w:rPr>
      </w:pPr>
      <w:r>
        <w:rPr>
          <w:rFonts w:hint="eastAsia" w:hAnsi="宋体" w:cs="宋体"/>
          <w:szCs w:val="24"/>
        </w:rPr>
        <w:t>② 根据“投标须知”第2.6.5 条规定提交履约保证金。</w:t>
      </w:r>
    </w:p>
    <w:p>
      <w:pPr>
        <w:pStyle w:val="13"/>
        <w:spacing w:line="360" w:lineRule="auto"/>
        <w:outlineLvl w:val="3"/>
        <w:rPr>
          <w:rFonts w:hAnsi="宋体" w:cs="宋体"/>
          <w:szCs w:val="24"/>
        </w:rPr>
      </w:pPr>
      <w:r>
        <w:rPr>
          <w:rFonts w:hint="eastAsia" w:hAnsi="宋体" w:cs="宋体"/>
          <w:szCs w:val="24"/>
        </w:rPr>
        <w:t>2.3.6.3 本次招标不接受投标保函。</w:t>
      </w:r>
    </w:p>
    <w:p>
      <w:pPr>
        <w:pStyle w:val="13"/>
        <w:spacing w:line="360" w:lineRule="auto"/>
        <w:outlineLvl w:val="2"/>
        <w:rPr>
          <w:rFonts w:hAnsi="宋体" w:cs="宋体"/>
          <w:szCs w:val="24"/>
        </w:rPr>
      </w:pPr>
      <w:r>
        <w:rPr>
          <w:rFonts w:hint="eastAsia" w:hAnsi="宋体" w:cs="宋体"/>
          <w:szCs w:val="24"/>
        </w:rPr>
        <w:t xml:space="preserve">2.3.7 投标有效期 </w:t>
      </w:r>
    </w:p>
    <w:p>
      <w:pPr>
        <w:pStyle w:val="13"/>
        <w:spacing w:line="360" w:lineRule="auto"/>
        <w:outlineLvl w:val="3"/>
        <w:rPr>
          <w:rFonts w:hAnsi="宋体" w:cs="宋体"/>
          <w:szCs w:val="24"/>
        </w:rPr>
      </w:pPr>
      <w:r>
        <w:rPr>
          <w:rFonts w:hint="eastAsia" w:hAnsi="宋体" w:cs="宋体"/>
          <w:szCs w:val="24"/>
        </w:rPr>
        <w:t>2.3.7.1 投标有效期从投标截止日期起为</w:t>
      </w:r>
      <w:r>
        <w:rPr>
          <w:rFonts w:hint="eastAsia" w:hAnsi="宋体" w:cs="宋体"/>
          <w:b/>
          <w:color w:val="FF0000"/>
          <w:szCs w:val="24"/>
          <w:lang w:val="en-US" w:eastAsia="zh-CN"/>
        </w:rPr>
        <w:t>90</w:t>
      </w:r>
      <w:r>
        <w:rPr>
          <w:rFonts w:hint="eastAsia" w:hAnsi="宋体" w:cs="宋体"/>
          <w:szCs w:val="24"/>
        </w:rPr>
        <w:t>天。</w:t>
      </w:r>
    </w:p>
    <w:p>
      <w:pPr>
        <w:pStyle w:val="13"/>
        <w:spacing w:line="360" w:lineRule="auto"/>
        <w:rPr>
          <w:rFonts w:hAnsi="宋体" w:cs="宋体"/>
          <w:szCs w:val="24"/>
        </w:rPr>
      </w:pPr>
      <w:r>
        <w:rPr>
          <w:rFonts w:hint="eastAsia" w:hAnsi="宋体" w:cs="宋体"/>
          <w:szCs w:val="24"/>
        </w:rPr>
        <w:t>2.3.7.2 招标人在特殊情况下，在投标截止日期前可要求投标人延长投标有效期，并在原有效期满前十五(15)天内以书面形式通知所有投标人，同时通知其担保银行。投标人如不同意延长，应书面通知招标人撤消其投标，且不会被没收投标保证金。否则被认为已承认延期</w:t>
      </w:r>
      <w:r>
        <w:rPr>
          <w:rFonts w:hint="eastAsia" w:hAnsi="宋体" w:cs="宋体"/>
          <w:szCs w:val="24"/>
          <w:lang w:eastAsia="zh-CN"/>
        </w:rPr>
        <w:t>，</w:t>
      </w:r>
      <w:r>
        <w:rPr>
          <w:rFonts w:hint="eastAsia" w:hAnsi="宋体" w:cs="宋体"/>
          <w:szCs w:val="24"/>
        </w:rPr>
        <w:t>同时相应地延长投标保函的有效期。</w:t>
      </w:r>
    </w:p>
    <w:p>
      <w:pPr>
        <w:pStyle w:val="13"/>
        <w:spacing w:line="360" w:lineRule="auto"/>
        <w:outlineLvl w:val="2"/>
        <w:rPr>
          <w:rFonts w:hAnsi="宋体" w:cs="宋体"/>
          <w:szCs w:val="24"/>
        </w:rPr>
      </w:pPr>
      <w:r>
        <w:rPr>
          <w:rFonts w:hint="eastAsia" w:hAnsi="宋体" w:cs="宋体"/>
          <w:szCs w:val="24"/>
        </w:rPr>
        <w:t>2.3.8 提交商务偏差</w:t>
      </w:r>
    </w:p>
    <w:p>
      <w:pPr>
        <w:pStyle w:val="13"/>
        <w:spacing w:line="360" w:lineRule="auto"/>
        <w:rPr>
          <w:rFonts w:hAnsi="宋体" w:cs="宋体"/>
          <w:szCs w:val="24"/>
        </w:rPr>
      </w:pPr>
      <w:r>
        <w:rPr>
          <w:rFonts w:hint="eastAsia" w:hAnsi="宋体" w:cs="宋体"/>
          <w:szCs w:val="24"/>
        </w:rPr>
        <w:t xml:space="preserve">    在本卷第</w:t>
      </w:r>
      <w:r>
        <w:rPr>
          <w:rFonts w:hint="eastAsia" w:hAnsi="宋体" w:cs="宋体"/>
          <w:szCs w:val="24"/>
          <w:lang w:eastAsia="zh-CN"/>
        </w:rPr>
        <w:t>五</w:t>
      </w:r>
      <w:r>
        <w:rPr>
          <w:rFonts w:hint="eastAsia" w:hAnsi="宋体" w:cs="宋体"/>
          <w:szCs w:val="24"/>
        </w:rPr>
        <w:t>章、第</w:t>
      </w:r>
      <w:r>
        <w:rPr>
          <w:rFonts w:hint="eastAsia" w:hAnsi="宋体" w:cs="宋体"/>
          <w:szCs w:val="24"/>
          <w:lang w:eastAsia="zh-CN"/>
        </w:rPr>
        <w:t>六</w:t>
      </w:r>
      <w:r>
        <w:rPr>
          <w:rFonts w:hint="eastAsia" w:hAnsi="宋体" w:cs="宋体"/>
          <w:szCs w:val="24"/>
        </w:rPr>
        <w:t>章分别规定了供货要求和合同条款，投标人在报价时应对该部分给予充分的考虑，为了评标的需要，投标人应对条款的异议逐条提出或根据第</w:t>
      </w:r>
      <w:r>
        <w:rPr>
          <w:rFonts w:hint="eastAsia" w:hAnsi="宋体" w:cs="宋体"/>
          <w:szCs w:val="24"/>
          <w:lang w:eastAsia="zh-CN"/>
        </w:rPr>
        <w:t>四</w:t>
      </w:r>
      <w:r>
        <w:rPr>
          <w:rFonts w:hint="eastAsia" w:hAnsi="宋体" w:cs="宋体"/>
          <w:szCs w:val="24"/>
        </w:rPr>
        <w:t>章文件</w:t>
      </w:r>
      <w:r>
        <w:rPr>
          <w:rFonts w:hint="eastAsia" w:hAnsi="宋体" w:cs="宋体"/>
          <w:szCs w:val="24"/>
          <w:lang w:eastAsia="zh-CN"/>
        </w:rPr>
        <w:t>六</w:t>
      </w:r>
      <w:r>
        <w:rPr>
          <w:rFonts w:hint="eastAsia" w:hAnsi="宋体" w:cs="宋体"/>
          <w:szCs w:val="24"/>
        </w:rPr>
        <w:t>提出偏差。</w:t>
      </w:r>
    </w:p>
    <w:p>
      <w:pPr>
        <w:pStyle w:val="13"/>
        <w:spacing w:line="360" w:lineRule="auto"/>
        <w:outlineLvl w:val="2"/>
        <w:rPr>
          <w:rFonts w:hAnsi="宋体" w:cs="宋体"/>
          <w:szCs w:val="24"/>
        </w:rPr>
      </w:pPr>
      <w:r>
        <w:rPr>
          <w:rFonts w:hint="eastAsia" w:hAnsi="宋体" w:cs="宋体"/>
          <w:szCs w:val="24"/>
        </w:rPr>
        <w:t>2.3.9 提供技术偏差</w:t>
      </w:r>
    </w:p>
    <w:p>
      <w:pPr>
        <w:pStyle w:val="13"/>
        <w:spacing w:line="360" w:lineRule="auto"/>
        <w:rPr>
          <w:rFonts w:hAnsi="宋体" w:cs="宋体"/>
          <w:szCs w:val="24"/>
        </w:rPr>
      </w:pPr>
      <w:r>
        <w:rPr>
          <w:rFonts w:hint="eastAsia" w:hAnsi="宋体" w:cs="宋体"/>
          <w:szCs w:val="24"/>
        </w:rPr>
        <w:t xml:space="preserve">    投标人应对第</w:t>
      </w:r>
      <w:r>
        <w:rPr>
          <w:rFonts w:hint="eastAsia" w:hAnsi="宋体" w:cs="宋体"/>
          <w:szCs w:val="24"/>
          <w:lang w:eastAsia="zh-CN"/>
        </w:rPr>
        <w:t>七</w:t>
      </w:r>
      <w:r>
        <w:rPr>
          <w:rFonts w:hint="eastAsia" w:hAnsi="宋体" w:cs="宋体"/>
          <w:szCs w:val="24"/>
        </w:rPr>
        <w:t>章技术规范的要求作出实质性响应，如有异议应逐条提出或根据本卷第</w:t>
      </w:r>
      <w:r>
        <w:rPr>
          <w:rFonts w:hint="eastAsia" w:hAnsi="宋体" w:cs="宋体"/>
          <w:szCs w:val="24"/>
          <w:lang w:eastAsia="zh-CN"/>
        </w:rPr>
        <w:t>四</w:t>
      </w:r>
      <w:r>
        <w:rPr>
          <w:rFonts w:hint="eastAsia" w:hAnsi="宋体" w:cs="宋体"/>
          <w:szCs w:val="24"/>
        </w:rPr>
        <w:t>章文件</w:t>
      </w:r>
      <w:r>
        <w:rPr>
          <w:rFonts w:hint="eastAsia" w:hAnsi="宋体" w:cs="宋体"/>
          <w:szCs w:val="24"/>
          <w:lang w:eastAsia="zh-CN"/>
        </w:rPr>
        <w:t>七</w:t>
      </w:r>
      <w:r>
        <w:rPr>
          <w:rFonts w:hint="eastAsia" w:hAnsi="宋体" w:cs="宋体"/>
          <w:szCs w:val="24"/>
        </w:rPr>
        <w:t>提出偏差。投标人应注意，招标文件技术规范中所提出的工艺、材料、设备的标准、牌号或商品目录编号均为描述性的，而不是限制性的。投标人可以在投标文件中采用具有权威性的标准、牌号或商品目录编号替换招标人指定的相应的内容，只要能表明这些替换在本质上等于和优于招标人所提供技术规范的要求并能够使招标人满意。</w:t>
      </w:r>
    </w:p>
    <w:p>
      <w:pPr>
        <w:pStyle w:val="13"/>
        <w:spacing w:line="360" w:lineRule="auto"/>
        <w:outlineLvl w:val="2"/>
        <w:rPr>
          <w:rFonts w:hAnsi="宋体" w:cs="宋体"/>
          <w:szCs w:val="24"/>
        </w:rPr>
      </w:pPr>
      <w:r>
        <w:rPr>
          <w:rFonts w:hint="eastAsia" w:hAnsi="宋体" w:cs="宋体"/>
          <w:szCs w:val="24"/>
        </w:rPr>
        <w:t>2.3.10 投标文件的份数和签署</w:t>
      </w:r>
    </w:p>
    <w:p>
      <w:pPr>
        <w:pStyle w:val="13"/>
        <w:spacing w:line="360" w:lineRule="auto"/>
        <w:rPr>
          <w:rFonts w:hint="eastAsia" w:hAnsi="宋体" w:eastAsia="宋体" w:cs="宋体"/>
          <w:szCs w:val="24"/>
          <w:lang w:eastAsia="zh-CN"/>
        </w:rPr>
      </w:pPr>
      <w:r>
        <w:rPr>
          <w:rFonts w:hint="eastAsia" w:hAnsi="宋体" w:cs="宋体"/>
          <w:szCs w:val="24"/>
        </w:rPr>
        <w:t xml:space="preserve">2.3.10.1 </w:t>
      </w:r>
      <w:r>
        <w:rPr>
          <w:rFonts w:hint="eastAsia" w:hAnsi="宋体" w:cs="宋体"/>
          <w:color w:val="auto"/>
          <w:szCs w:val="24"/>
          <w:highlight w:val="none"/>
        </w:rPr>
        <w:t>投标人递交的投标文件（技术、商务部分）、投标文件（价格部分）均应包括壹份正本。同时投标人应递交投标文件（技术、商务部分）、投标文件（价格部分）的电子版1套（U盘或光盘），投标文件的电子版中所有文本文件和表格均分别采用Microsoft Word和Microsoft Excel编辑，其中报价表采用Microsoft Excel编辑。投标文件（技术、商务部分）、投标文件（价格部分）应分别封装</w:t>
      </w:r>
      <w:r>
        <w:rPr>
          <w:rFonts w:hint="eastAsia" w:hAnsi="宋体" w:cs="宋体"/>
          <w:szCs w:val="24"/>
          <w:lang w:eastAsia="zh-CN"/>
        </w:rPr>
        <w:t>。</w:t>
      </w:r>
    </w:p>
    <w:p>
      <w:pPr>
        <w:pStyle w:val="13"/>
        <w:spacing w:line="360" w:lineRule="auto"/>
        <w:rPr>
          <w:rFonts w:hAnsi="宋体" w:cs="宋体"/>
          <w:szCs w:val="24"/>
        </w:rPr>
      </w:pPr>
      <w:r>
        <w:rPr>
          <w:rFonts w:hint="eastAsia" w:hAnsi="宋体" w:cs="宋体"/>
          <w:szCs w:val="24"/>
        </w:rPr>
        <w:t>2.3.10.2 投标文件应由投标人的法定代表人或其授权代表签名，如果是授权代表签字，则应附有法定代表人的授权委托书。投标文件并应按规定加盖投标人的单位公章。</w:t>
      </w:r>
    </w:p>
    <w:p>
      <w:pPr>
        <w:pStyle w:val="13"/>
        <w:spacing w:line="360" w:lineRule="auto"/>
        <w:rPr>
          <w:rFonts w:hAnsi="宋体" w:cs="宋体"/>
          <w:szCs w:val="24"/>
        </w:rPr>
      </w:pPr>
      <w:r>
        <w:rPr>
          <w:rFonts w:hint="eastAsia" w:hAnsi="宋体" w:cs="宋体"/>
          <w:szCs w:val="24"/>
        </w:rPr>
        <w:t>2.3.10.3填写投标文件时，如有修改，则应由投标人的法人代表或其授权代表在修改处签名或盖章。除没有修改过的印刷文献资料外，投标文件的每一页均应由签署投标文件的人员小签。</w:t>
      </w:r>
    </w:p>
    <w:p>
      <w:pPr>
        <w:pStyle w:val="13"/>
        <w:spacing w:line="360" w:lineRule="auto"/>
        <w:outlineLvl w:val="2"/>
        <w:rPr>
          <w:rFonts w:hAnsi="宋体" w:cs="宋体"/>
          <w:szCs w:val="24"/>
        </w:rPr>
      </w:pPr>
      <w:r>
        <w:rPr>
          <w:rFonts w:hint="eastAsia" w:hAnsi="宋体" w:cs="宋体"/>
          <w:szCs w:val="24"/>
        </w:rPr>
        <w:t xml:space="preserve">2.3.11 投标人的建议资料 </w:t>
      </w:r>
    </w:p>
    <w:p>
      <w:pPr>
        <w:pStyle w:val="13"/>
        <w:spacing w:line="360" w:lineRule="auto"/>
        <w:ind w:firstLine="482"/>
        <w:rPr>
          <w:rFonts w:hAnsi="宋体" w:cs="宋体"/>
          <w:szCs w:val="24"/>
        </w:rPr>
      </w:pPr>
      <w:r>
        <w:rPr>
          <w:rFonts w:hint="eastAsia" w:hAnsi="宋体" w:cs="宋体"/>
          <w:szCs w:val="24"/>
        </w:rPr>
        <w:t>投标人可对商务条款和技术部分提出补充说明和建议。投标人提出自认为比招标文件要求更为合适的建议方案时，应该说明该建议方案对技术条件、价格、运行、维护、检修等方面的影响。投标人并应附有详细的技术经济说明、图纸、工作进度计划及有关的参考资料。</w:t>
      </w:r>
    </w:p>
    <w:p>
      <w:pPr>
        <w:pStyle w:val="13"/>
        <w:spacing w:line="360" w:lineRule="auto"/>
        <w:ind w:firstLine="480" w:firstLineChars="200"/>
        <w:rPr>
          <w:rFonts w:hAnsi="宋体" w:cs="宋体"/>
          <w:szCs w:val="24"/>
        </w:rPr>
      </w:pPr>
      <w:r>
        <w:rPr>
          <w:rFonts w:hint="eastAsia" w:hAnsi="宋体" w:cs="宋体"/>
          <w:szCs w:val="24"/>
        </w:rPr>
        <w:t>不对投标人提交的建议方案进行评比，但如果认为方案合理，招标人可以接受建议方案。</w:t>
      </w:r>
    </w:p>
    <w:p>
      <w:pPr>
        <w:pStyle w:val="5"/>
        <w:adjustRightInd w:val="0"/>
        <w:spacing w:before="0" w:after="0" w:line="360" w:lineRule="auto"/>
        <w:textAlignment w:val="baseline"/>
        <w:rPr>
          <w:rFonts w:hint="eastAsia" w:ascii="宋体" w:hAnsi="宋体" w:eastAsia="宋体" w:cs="宋体"/>
          <w:sz w:val="24"/>
          <w:szCs w:val="24"/>
        </w:rPr>
      </w:pPr>
      <w:bookmarkStart w:id="40" w:name="_Toc27495"/>
      <w:bookmarkStart w:id="41" w:name="_Toc13390"/>
      <w:bookmarkStart w:id="42" w:name="_Toc30161"/>
      <w:bookmarkStart w:id="43" w:name="_Toc24298"/>
      <w:bookmarkStart w:id="44" w:name="_Toc27940"/>
      <w:bookmarkStart w:id="45" w:name="_Toc23896"/>
      <w:bookmarkStart w:id="46" w:name="_Toc30765"/>
      <w:bookmarkStart w:id="47" w:name="_Toc12451"/>
      <w:bookmarkStart w:id="48" w:name="_Toc19253"/>
      <w:bookmarkStart w:id="49" w:name="_Toc6025"/>
      <w:bookmarkStart w:id="50" w:name="_Toc246834295"/>
      <w:bookmarkStart w:id="51" w:name="_Toc480278516"/>
      <w:bookmarkStart w:id="52" w:name="_Toc480288256"/>
      <w:bookmarkStart w:id="53" w:name="_Toc480358189"/>
      <w:bookmarkStart w:id="54" w:name="_Toc30520222"/>
      <w:bookmarkStart w:id="55" w:name="_Toc480278813"/>
      <w:bookmarkStart w:id="56" w:name="_Toc116990228"/>
      <w:bookmarkStart w:id="57" w:name="_Toc43269245"/>
      <w:bookmarkStart w:id="58" w:name="_Toc480278417"/>
      <w:r>
        <w:rPr>
          <w:rFonts w:hint="eastAsia" w:ascii="宋体" w:hAnsi="宋体" w:eastAsia="宋体" w:cs="宋体"/>
          <w:sz w:val="24"/>
          <w:szCs w:val="24"/>
        </w:rPr>
        <w:t>2.4 投标文件的递交</w:t>
      </w:r>
      <w:bookmarkEnd w:id="40"/>
      <w:bookmarkEnd w:id="41"/>
      <w:bookmarkEnd w:id="42"/>
      <w:bookmarkEnd w:id="43"/>
      <w:bookmarkEnd w:id="44"/>
      <w:bookmarkEnd w:id="45"/>
      <w:bookmarkEnd w:id="46"/>
      <w:bookmarkEnd w:id="47"/>
      <w:bookmarkEnd w:id="48"/>
      <w:bookmarkEnd w:id="49"/>
    </w:p>
    <w:p>
      <w:pPr>
        <w:pStyle w:val="13"/>
        <w:spacing w:line="360" w:lineRule="auto"/>
        <w:rPr>
          <w:rFonts w:hint="eastAsia" w:hAnsi="宋体" w:cs="宋体"/>
          <w:szCs w:val="24"/>
        </w:rPr>
      </w:pPr>
      <w:r>
        <w:rPr>
          <w:rFonts w:hint="eastAsia" w:hAnsi="宋体" w:cs="宋体"/>
          <w:szCs w:val="24"/>
        </w:rPr>
        <w:t>2.4.1 投标文件的密封和标记</w:t>
      </w:r>
    </w:p>
    <w:p>
      <w:pPr>
        <w:pStyle w:val="13"/>
        <w:spacing w:line="360" w:lineRule="auto"/>
        <w:rPr>
          <w:rFonts w:hint="eastAsia" w:hAnsi="宋体" w:cs="宋体"/>
          <w:color w:val="auto"/>
          <w:szCs w:val="24"/>
        </w:rPr>
      </w:pPr>
      <w:r>
        <w:rPr>
          <w:rFonts w:hint="eastAsia" w:hAnsi="宋体" w:cs="宋体"/>
          <w:szCs w:val="24"/>
        </w:rPr>
        <w:t>投标文件应密封，封口须加印，封皮上注明“</w:t>
      </w:r>
      <w:r>
        <w:rPr>
          <w:rFonts w:hint="eastAsia" w:hAnsi="宋体" w:cs="宋体"/>
          <w:sz w:val="24"/>
          <w:szCs w:val="24"/>
          <w:u w:val="none"/>
          <w:lang w:val="en-US" w:eastAsia="zh-CN"/>
        </w:rPr>
        <w:t>湛江市遂溪县杨北农光互补光伏发电项目</w:t>
      </w:r>
      <w:r>
        <w:rPr>
          <w:rFonts w:hint="eastAsia" w:hAnsi="宋体" w:cs="宋体"/>
          <w:sz w:val="24"/>
          <w:szCs w:val="24"/>
          <w:u w:val="none"/>
          <w:lang w:eastAsia="zh-CN"/>
        </w:rPr>
        <w:t>箱逆变一体机</w:t>
      </w:r>
      <w:r>
        <w:rPr>
          <w:rFonts w:hint="eastAsia" w:hAnsi="宋体" w:cs="宋体"/>
          <w:szCs w:val="24"/>
        </w:rPr>
        <w:t>设备投标文件”。</w:t>
      </w:r>
      <w:r>
        <w:rPr>
          <w:rFonts w:hint="eastAsia" w:hAnsi="宋体" w:cs="宋体"/>
          <w:color w:val="auto"/>
          <w:szCs w:val="24"/>
        </w:rPr>
        <w:t>投标文件（技术、商务部分</w:t>
      </w:r>
      <w:r>
        <w:rPr>
          <w:rFonts w:hint="eastAsia" w:hAnsi="宋体" w:cs="宋体"/>
          <w:color w:val="auto"/>
          <w:szCs w:val="24"/>
          <w:lang w:eastAsia="zh-CN"/>
        </w:rPr>
        <w:t>（不含价格部分）</w:t>
      </w:r>
      <w:r>
        <w:rPr>
          <w:rFonts w:hint="eastAsia" w:hAnsi="宋体" w:cs="宋体"/>
          <w:color w:val="auto"/>
          <w:szCs w:val="24"/>
        </w:rPr>
        <w:t>）、投标文件（价格部分）应分别封装密封。</w:t>
      </w:r>
    </w:p>
    <w:p>
      <w:pPr>
        <w:pStyle w:val="13"/>
        <w:spacing w:line="360" w:lineRule="auto"/>
        <w:rPr>
          <w:rFonts w:hint="eastAsia" w:hAnsi="宋体" w:cs="宋体"/>
          <w:szCs w:val="24"/>
        </w:rPr>
      </w:pPr>
      <w:r>
        <w:rPr>
          <w:rFonts w:hint="eastAsia" w:hAnsi="宋体" w:cs="宋体"/>
          <w:szCs w:val="24"/>
        </w:rPr>
        <w:t>2.4.2 投标文件的递交、投标截止日期和时间</w:t>
      </w:r>
    </w:p>
    <w:p>
      <w:pPr>
        <w:pStyle w:val="13"/>
        <w:spacing w:line="360" w:lineRule="auto"/>
        <w:ind w:firstLine="480" w:firstLineChars="200"/>
        <w:outlineLvl w:val="2"/>
        <w:rPr>
          <w:rFonts w:hint="eastAsia" w:hAnsi="宋体" w:cs="宋体"/>
          <w:color w:val="auto"/>
          <w:szCs w:val="24"/>
          <w:highlight w:val="none"/>
        </w:rPr>
      </w:pPr>
      <w:r>
        <w:rPr>
          <w:rFonts w:hint="eastAsia" w:ascii="宋体" w:hAnsi="宋体" w:cs="宋体"/>
          <w:snapToGrid w:val="0"/>
          <w:color w:val="auto"/>
          <w:kern w:val="0"/>
          <w:highlight w:val="none"/>
        </w:rPr>
        <w:t>招标人接受投标文件的截止时间暂定为：本项目纸质版投标文件（1份）需在电子采购平台投标截止时间前送至中机国际B座1809室,并按电子采购平台要求时间上传盖章版本的投标文件至电子采购平台（纸质版标书与电子采购平台标书如有不一致，以电子采购平台为准）,开标期间授权委托人需保持手机畅通。逾期送达或不符合规定的投标文件恕不接受。</w:t>
      </w:r>
    </w:p>
    <w:p>
      <w:pPr>
        <w:pStyle w:val="13"/>
        <w:spacing w:line="360" w:lineRule="auto"/>
        <w:rPr>
          <w:rFonts w:hint="eastAsia" w:hAnsi="宋体" w:cs="宋体"/>
          <w:szCs w:val="24"/>
        </w:rPr>
      </w:pPr>
      <w:r>
        <w:rPr>
          <w:rFonts w:hint="eastAsia" w:hAnsi="宋体" w:cs="宋体"/>
          <w:szCs w:val="24"/>
        </w:rPr>
        <w:t>2.4.3 迟到的投标文件</w:t>
      </w:r>
    </w:p>
    <w:p>
      <w:pPr>
        <w:pStyle w:val="13"/>
        <w:spacing w:line="360" w:lineRule="auto"/>
        <w:rPr>
          <w:rFonts w:hint="eastAsia" w:hAnsi="宋体" w:cs="宋体"/>
          <w:szCs w:val="24"/>
        </w:rPr>
      </w:pPr>
      <w:r>
        <w:rPr>
          <w:rFonts w:hint="eastAsia" w:hAnsi="宋体" w:cs="宋体"/>
          <w:szCs w:val="24"/>
        </w:rPr>
        <w:t xml:space="preserve">    招标人将拒绝在规定的投标截止时间后送达的任何投标文件。</w:t>
      </w:r>
    </w:p>
    <w:bookmarkEnd w:id="50"/>
    <w:bookmarkEnd w:id="51"/>
    <w:bookmarkEnd w:id="52"/>
    <w:bookmarkEnd w:id="53"/>
    <w:bookmarkEnd w:id="54"/>
    <w:bookmarkEnd w:id="55"/>
    <w:bookmarkEnd w:id="56"/>
    <w:bookmarkEnd w:id="57"/>
    <w:bookmarkEnd w:id="58"/>
    <w:p>
      <w:pPr>
        <w:pStyle w:val="13"/>
        <w:spacing w:line="360" w:lineRule="auto"/>
        <w:outlineLvl w:val="2"/>
        <w:rPr>
          <w:rFonts w:hAnsi="宋体" w:cs="宋体"/>
          <w:szCs w:val="24"/>
        </w:rPr>
      </w:pPr>
      <w:r>
        <w:rPr>
          <w:rFonts w:hint="eastAsia" w:hAnsi="宋体" w:cs="宋体"/>
          <w:szCs w:val="24"/>
        </w:rPr>
        <w:t>2.4.4 投标文件的修改和撤回</w:t>
      </w:r>
    </w:p>
    <w:p>
      <w:pPr>
        <w:pStyle w:val="13"/>
        <w:spacing w:line="360" w:lineRule="auto"/>
        <w:rPr>
          <w:rFonts w:hAnsi="宋体" w:cs="宋体"/>
          <w:szCs w:val="24"/>
        </w:rPr>
      </w:pPr>
      <w:r>
        <w:rPr>
          <w:rFonts w:hint="eastAsia" w:hAnsi="宋体" w:cs="宋体"/>
          <w:szCs w:val="24"/>
        </w:rPr>
        <w:t>2.4.4.1投标截止日期前，投标人可以通过</w:t>
      </w:r>
      <w:r>
        <w:rPr>
          <w:rFonts w:hint="eastAsia" w:hAnsi="宋体" w:cs="宋体"/>
          <w:szCs w:val="24"/>
          <w:lang w:eastAsia="zh-CN"/>
        </w:rPr>
        <w:t>招标平台进行修改，</w:t>
      </w:r>
      <w:r>
        <w:rPr>
          <w:rFonts w:hint="eastAsia" w:hAnsi="宋体" w:cs="宋体"/>
          <w:szCs w:val="24"/>
        </w:rPr>
        <w:t>并须在投标截止时间前送到本章第2.4.2条规定的地点。修改或撤回投标文件的书面文件必须由投标人的法定代表人或其授权代表签字并盖投标单位公章后，方能生效。</w:t>
      </w:r>
    </w:p>
    <w:p>
      <w:pPr>
        <w:pStyle w:val="13"/>
        <w:spacing w:line="360" w:lineRule="auto"/>
        <w:rPr>
          <w:rFonts w:hAnsi="宋体" w:cs="宋体"/>
          <w:szCs w:val="24"/>
        </w:rPr>
      </w:pPr>
      <w:r>
        <w:rPr>
          <w:rFonts w:hint="eastAsia" w:hAnsi="宋体" w:cs="宋体"/>
          <w:szCs w:val="24"/>
        </w:rPr>
        <w:t>2.4.4.2招标人接受投标人对其投标文件的有效修改文件，原投标文件被修改文件修改的部分将被修改文件的指定内容替换。</w:t>
      </w:r>
    </w:p>
    <w:p>
      <w:pPr>
        <w:pStyle w:val="13"/>
        <w:spacing w:line="360" w:lineRule="auto"/>
        <w:rPr>
          <w:rFonts w:hAnsi="宋体" w:cs="宋体"/>
          <w:szCs w:val="24"/>
        </w:rPr>
      </w:pPr>
      <w:r>
        <w:rPr>
          <w:rFonts w:hint="eastAsia" w:hAnsi="宋体" w:cs="宋体"/>
          <w:szCs w:val="24"/>
        </w:rPr>
        <w:t>2.4.4.</w:t>
      </w:r>
      <w:r>
        <w:rPr>
          <w:rFonts w:hint="eastAsia" w:hAnsi="宋体" w:cs="宋体"/>
          <w:szCs w:val="24"/>
          <w:lang w:val="en-US" w:eastAsia="zh-CN"/>
        </w:rPr>
        <w:t>3</w:t>
      </w:r>
      <w:r>
        <w:rPr>
          <w:rFonts w:hint="eastAsia" w:hAnsi="宋体" w:cs="宋体"/>
          <w:szCs w:val="24"/>
        </w:rPr>
        <w:t>在投标截止时间之后，任何投标人不得以任何方式或理由修改投标文件。</w:t>
      </w:r>
    </w:p>
    <w:p>
      <w:pPr>
        <w:pStyle w:val="13"/>
        <w:spacing w:line="360" w:lineRule="auto"/>
        <w:rPr>
          <w:rFonts w:hAnsi="宋体" w:cs="宋体"/>
          <w:szCs w:val="24"/>
        </w:rPr>
      </w:pPr>
      <w:r>
        <w:rPr>
          <w:rFonts w:hint="eastAsia" w:hAnsi="宋体" w:cs="宋体"/>
          <w:szCs w:val="24"/>
        </w:rPr>
        <w:t>2.4.4.</w:t>
      </w:r>
      <w:r>
        <w:rPr>
          <w:rFonts w:hint="eastAsia" w:hAnsi="宋体" w:cs="宋体"/>
          <w:szCs w:val="24"/>
          <w:lang w:val="en-US" w:eastAsia="zh-CN"/>
        </w:rPr>
        <w:t>4</w:t>
      </w:r>
      <w:r>
        <w:rPr>
          <w:rFonts w:hint="eastAsia" w:hAnsi="宋体" w:cs="宋体"/>
          <w:szCs w:val="24"/>
        </w:rPr>
        <w:t>从投标截止日期起至投标有效期满前的时间内，任何投标人不得撤回其投标，否则招标人将按照“投标须知”第2.3.6.</w:t>
      </w:r>
      <w:r>
        <w:rPr>
          <w:rFonts w:hint="eastAsia" w:hAnsi="宋体" w:cs="宋体"/>
          <w:szCs w:val="24"/>
          <w:lang w:val="en-US" w:eastAsia="zh-CN"/>
        </w:rPr>
        <w:t>2</w:t>
      </w:r>
      <w:r>
        <w:rPr>
          <w:rFonts w:hint="eastAsia" w:hAnsi="宋体" w:cs="宋体"/>
          <w:szCs w:val="24"/>
        </w:rPr>
        <w:t>条的规定没收其投标保证金。</w:t>
      </w:r>
    </w:p>
    <w:p>
      <w:pPr>
        <w:pStyle w:val="5"/>
        <w:adjustRightInd w:val="0"/>
        <w:spacing w:before="0" w:after="0" w:line="360" w:lineRule="auto"/>
        <w:textAlignment w:val="baseline"/>
        <w:rPr>
          <w:rFonts w:ascii="宋体" w:hAnsi="宋体" w:eastAsia="宋体" w:cs="宋体"/>
          <w:sz w:val="24"/>
          <w:szCs w:val="24"/>
        </w:rPr>
      </w:pPr>
      <w:bookmarkStart w:id="59" w:name="_Toc246834296"/>
      <w:bookmarkStart w:id="60" w:name="_Toc480288257"/>
      <w:bookmarkStart w:id="61" w:name="_Toc30520223"/>
      <w:bookmarkStart w:id="62" w:name="_Toc480278517"/>
      <w:bookmarkStart w:id="63" w:name="_Toc480278814"/>
      <w:bookmarkStart w:id="64" w:name="_Toc43269246"/>
      <w:bookmarkStart w:id="65" w:name="_Toc480278418"/>
      <w:bookmarkStart w:id="66" w:name="_Toc116990229"/>
      <w:bookmarkStart w:id="67" w:name="_Toc480358190"/>
      <w:r>
        <w:rPr>
          <w:rFonts w:hint="eastAsia" w:ascii="宋体" w:hAnsi="宋体" w:eastAsia="宋体" w:cs="宋体"/>
          <w:sz w:val="24"/>
          <w:szCs w:val="24"/>
        </w:rPr>
        <w:t>2.5 开标与评标</w:t>
      </w:r>
      <w:bookmarkEnd w:id="59"/>
      <w:bookmarkEnd w:id="60"/>
      <w:bookmarkEnd w:id="61"/>
      <w:bookmarkEnd w:id="62"/>
      <w:bookmarkEnd w:id="63"/>
      <w:bookmarkEnd w:id="64"/>
      <w:bookmarkEnd w:id="65"/>
      <w:bookmarkEnd w:id="66"/>
      <w:bookmarkEnd w:id="67"/>
    </w:p>
    <w:p>
      <w:pPr>
        <w:pStyle w:val="13"/>
        <w:spacing w:line="360" w:lineRule="auto"/>
        <w:outlineLvl w:val="2"/>
        <w:rPr>
          <w:rFonts w:hAnsi="宋体" w:cs="宋体"/>
          <w:szCs w:val="24"/>
        </w:rPr>
      </w:pPr>
      <w:r>
        <w:rPr>
          <w:rFonts w:hint="eastAsia" w:hAnsi="宋体" w:cs="宋体"/>
          <w:szCs w:val="24"/>
        </w:rPr>
        <w:t>2.5.1 开标</w:t>
      </w:r>
    </w:p>
    <w:p>
      <w:pPr>
        <w:pStyle w:val="13"/>
        <w:spacing w:line="360" w:lineRule="auto"/>
        <w:rPr>
          <w:rFonts w:hint="eastAsia" w:hAnsi="宋体" w:cs="宋体"/>
          <w:color w:val="auto"/>
          <w:szCs w:val="24"/>
          <w:highlight w:val="none"/>
        </w:rPr>
      </w:pPr>
      <w:r>
        <w:rPr>
          <w:rFonts w:hint="eastAsia" w:hAnsi="宋体" w:cs="宋体"/>
          <w:szCs w:val="24"/>
        </w:rPr>
        <w:t>2.5.1.1</w:t>
      </w:r>
      <w:r>
        <w:rPr>
          <w:rFonts w:hint="eastAsia" w:hAnsi="宋体" w:cs="宋体"/>
          <w:color w:val="auto"/>
          <w:szCs w:val="24"/>
          <w:highlight w:val="none"/>
        </w:rPr>
        <w:t>本项目投标需投标人法定代表人或其授权代表到场，招标人将</w:t>
      </w:r>
      <w:r>
        <w:rPr>
          <w:rFonts w:hint="eastAsia" w:hAnsi="宋体" w:cs="宋体"/>
          <w:color w:val="auto"/>
          <w:szCs w:val="24"/>
          <w:highlight w:val="none"/>
          <w:lang w:eastAsia="zh-CN"/>
        </w:rPr>
        <w:t>按电子采购平台开标时间进行开</w:t>
      </w:r>
      <w:r>
        <w:rPr>
          <w:rFonts w:hint="eastAsia" w:hAnsi="宋体" w:cs="宋体"/>
          <w:color w:val="auto"/>
          <w:szCs w:val="24"/>
          <w:highlight w:val="none"/>
        </w:rPr>
        <w:t>标。参加开标的投标人的法人代表或其授权代表应出示有效证件(身份证</w:t>
      </w:r>
      <w:r>
        <w:rPr>
          <w:rFonts w:hint="eastAsia" w:hAnsi="宋体" w:cs="宋体"/>
          <w:color w:val="auto"/>
          <w:szCs w:val="24"/>
          <w:highlight w:val="none"/>
          <w:lang w:eastAsia="zh-CN"/>
        </w:rPr>
        <w:t>或</w:t>
      </w:r>
      <w:r>
        <w:rPr>
          <w:rFonts w:hint="eastAsia" w:hAnsi="宋体" w:cs="宋体"/>
          <w:color w:val="auto"/>
          <w:szCs w:val="24"/>
          <w:highlight w:val="none"/>
        </w:rPr>
        <w:t>户口本</w:t>
      </w:r>
      <w:r>
        <w:rPr>
          <w:rFonts w:hint="eastAsia" w:hAnsi="宋体" w:cs="宋体"/>
          <w:color w:val="auto"/>
          <w:szCs w:val="24"/>
          <w:highlight w:val="none"/>
          <w:lang w:eastAsia="zh-CN"/>
        </w:rPr>
        <w:t>或</w:t>
      </w:r>
      <w:r>
        <w:rPr>
          <w:rFonts w:hint="eastAsia" w:hAnsi="宋体" w:cs="宋体"/>
          <w:color w:val="auto"/>
          <w:szCs w:val="24"/>
          <w:highlight w:val="none"/>
        </w:rPr>
        <w:t>护照)。</w:t>
      </w:r>
    </w:p>
    <w:p>
      <w:pPr>
        <w:pStyle w:val="13"/>
        <w:spacing w:line="360" w:lineRule="auto"/>
        <w:ind w:firstLine="0" w:firstLineChars="0"/>
        <w:outlineLvl w:val="9"/>
        <w:rPr>
          <w:rFonts w:hAnsi="宋体" w:cs="宋体"/>
          <w:szCs w:val="24"/>
        </w:rPr>
      </w:pPr>
      <w:r>
        <w:rPr>
          <w:rFonts w:hint="eastAsia" w:hAnsi="宋体" w:cs="宋体"/>
          <w:szCs w:val="24"/>
        </w:rPr>
        <w:t>2.5.1.2 属于下列情况之一者为废标：</w:t>
      </w:r>
    </w:p>
    <w:p>
      <w:pPr>
        <w:pStyle w:val="13"/>
        <w:spacing w:line="360" w:lineRule="auto"/>
        <w:ind w:firstLine="480" w:firstLineChars="200"/>
        <w:outlineLvl w:val="4"/>
        <w:rPr>
          <w:rFonts w:hAnsi="宋体" w:cs="宋体"/>
          <w:szCs w:val="24"/>
        </w:rPr>
      </w:pPr>
      <w:r>
        <w:rPr>
          <w:rFonts w:hint="eastAsia" w:hAnsi="宋体" w:cs="宋体"/>
          <w:szCs w:val="24"/>
        </w:rPr>
        <w:t>(1) 投标文件未密封；</w:t>
      </w:r>
    </w:p>
    <w:p>
      <w:pPr>
        <w:pStyle w:val="13"/>
        <w:spacing w:line="360" w:lineRule="auto"/>
        <w:ind w:firstLine="480" w:firstLineChars="200"/>
        <w:rPr>
          <w:rFonts w:hAnsi="宋体" w:cs="宋体"/>
          <w:szCs w:val="24"/>
        </w:rPr>
      </w:pPr>
      <w:r>
        <w:rPr>
          <w:rFonts w:hint="eastAsia" w:hAnsi="宋体" w:cs="宋体"/>
          <w:szCs w:val="24"/>
        </w:rPr>
        <w:t>(2) 投标文件未经法定代表人（或授权代表）签字</w:t>
      </w:r>
      <w:r>
        <w:rPr>
          <w:rFonts w:hint="eastAsia" w:hAnsi="宋体" w:cs="宋体"/>
          <w:szCs w:val="24"/>
          <w:lang w:eastAsia="zh-CN"/>
        </w:rPr>
        <w:t>且</w:t>
      </w:r>
      <w:r>
        <w:rPr>
          <w:rFonts w:hint="eastAsia" w:hAnsi="宋体" w:cs="宋体"/>
          <w:szCs w:val="24"/>
        </w:rPr>
        <w:t>未加盖单位公章；</w:t>
      </w:r>
    </w:p>
    <w:p>
      <w:pPr>
        <w:pStyle w:val="13"/>
        <w:spacing w:line="360" w:lineRule="auto"/>
        <w:ind w:firstLine="480" w:firstLineChars="200"/>
        <w:rPr>
          <w:rFonts w:hint="eastAsia" w:hAnsi="宋体" w:eastAsia="宋体" w:cs="宋体"/>
          <w:szCs w:val="24"/>
          <w:lang w:eastAsia="zh-CN"/>
        </w:rPr>
      </w:pPr>
      <w:r>
        <w:rPr>
          <w:rFonts w:hint="eastAsia" w:hAnsi="宋体" w:cs="宋体"/>
          <w:szCs w:val="24"/>
        </w:rPr>
        <w:t>(3) 投标人未提交投标保证金或金额不足</w:t>
      </w:r>
      <w:r>
        <w:rPr>
          <w:rFonts w:hint="eastAsia" w:hAnsi="宋体" w:cs="宋体"/>
          <w:szCs w:val="24"/>
          <w:lang w:eastAsia="zh-CN"/>
        </w:rPr>
        <w:t>；</w:t>
      </w:r>
    </w:p>
    <w:p>
      <w:pPr>
        <w:pStyle w:val="13"/>
        <w:spacing w:line="360" w:lineRule="auto"/>
        <w:ind w:firstLine="480" w:firstLineChars="200"/>
        <w:rPr>
          <w:rFonts w:hAnsi="宋体" w:cs="宋体"/>
          <w:szCs w:val="24"/>
        </w:rPr>
      </w:pPr>
      <w:r>
        <w:rPr>
          <w:rFonts w:hint="eastAsia" w:hAnsi="宋体" w:cs="宋体"/>
          <w:szCs w:val="24"/>
        </w:rPr>
        <w:t>(4) 业绩不满足招标文件要求的；</w:t>
      </w:r>
    </w:p>
    <w:p>
      <w:pPr>
        <w:pStyle w:val="13"/>
        <w:spacing w:line="360" w:lineRule="auto"/>
        <w:ind w:firstLine="480" w:firstLineChars="200"/>
        <w:rPr>
          <w:rFonts w:hAnsi="宋体" w:cs="宋体"/>
          <w:szCs w:val="24"/>
        </w:rPr>
      </w:pPr>
      <w:r>
        <w:rPr>
          <w:rFonts w:hint="eastAsia" w:hAnsi="宋体" w:cs="宋体"/>
          <w:szCs w:val="24"/>
        </w:rPr>
        <w:t>(5) 投标有效期不满足招标文件要求的；</w:t>
      </w:r>
    </w:p>
    <w:p>
      <w:pPr>
        <w:pStyle w:val="13"/>
        <w:spacing w:line="360" w:lineRule="auto"/>
        <w:ind w:firstLine="480" w:firstLineChars="200"/>
        <w:rPr>
          <w:rFonts w:hAnsi="宋体" w:cs="宋体"/>
          <w:szCs w:val="24"/>
        </w:rPr>
      </w:pPr>
      <w:r>
        <w:rPr>
          <w:rFonts w:hint="eastAsia" w:hAnsi="宋体" w:cs="宋体"/>
          <w:szCs w:val="24"/>
        </w:rPr>
        <w:t>(6) 投标文件附有招标人不能接受的条件；</w:t>
      </w:r>
    </w:p>
    <w:p>
      <w:pPr>
        <w:pStyle w:val="13"/>
        <w:spacing w:line="360" w:lineRule="auto"/>
        <w:ind w:firstLine="480" w:firstLineChars="200"/>
        <w:rPr>
          <w:rFonts w:hAnsi="宋体" w:cs="宋体"/>
          <w:szCs w:val="24"/>
        </w:rPr>
      </w:pPr>
      <w:r>
        <w:rPr>
          <w:rFonts w:hint="eastAsia" w:hAnsi="宋体" w:cs="宋体"/>
          <w:szCs w:val="24"/>
        </w:rPr>
        <w:t>(7) 不符合招标文件中规定的其他实质性要求。</w:t>
      </w:r>
    </w:p>
    <w:p>
      <w:pPr>
        <w:pStyle w:val="13"/>
        <w:spacing w:line="360" w:lineRule="auto"/>
        <w:outlineLvl w:val="2"/>
        <w:rPr>
          <w:rFonts w:hAnsi="宋体" w:cs="宋体"/>
          <w:szCs w:val="24"/>
        </w:rPr>
      </w:pPr>
      <w:r>
        <w:rPr>
          <w:rFonts w:hint="eastAsia" w:hAnsi="宋体" w:cs="宋体"/>
          <w:szCs w:val="24"/>
        </w:rPr>
        <w:t>2.5.2 评标过程的保密</w:t>
      </w:r>
    </w:p>
    <w:p>
      <w:pPr>
        <w:pStyle w:val="13"/>
        <w:spacing w:line="360" w:lineRule="auto"/>
        <w:rPr>
          <w:rFonts w:hAnsi="宋体" w:cs="宋体"/>
          <w:szCs w:val="24"/>
        </w:rPr>
      </w:pPr>
      <w:r>
        <w:rPr>
          <w:rFonts w:hint="eastAsia" w:hAnsi="宋体" w:cs="宋体"/>
          <w:szCs w:val="24"/>
        </w:rPr>
        <w:t>2.5.2.1公开开标后，直到发出中标通知书并签订合同为止，凡属审查、澄清、评价、比较投标的有关资料和签订合同的信息，都不应向与该过程无关的其他人泄露。</w:t>
      </w:r>
    </w:p>
    <w:p>
      <w:pPr>
        <w:pStyle w:val="13"/>
        <w:spacing w:line="360" w:lineRule="auto"/>
        <w:rPr>
          <w:rFonts w:hAnsi="宋体" w:cs="宋体"/>
          <w:szCs w:val="24"/>
        </w:rPr>
      </w:pPr>
      <w:r>
        <w:rPr>
          <w:rFonts w:hint="eastAsia" w:hAnsi="宋体" w:cs="宋体"/>
          <w:szCs w:val="24"/>
        </w:rPr>
        <w:t>2.5.2.2投标人在审查、澄清、评价、比较以及签订合同的过程中，对招标人施加影响的任何行为，都可能导致其投标被拒绝或被取消中标资格。</w:t>
      </w:r>
    </w:p>
    <w:p>
      <w:pPr>
        <w:pStyle w:val="13"/>
        <w:spacing w:line="360" w:lineRule="auto"/>
        <w:outlineLvl w:val="2"/>
        <w:rPr>
          <w:rFonts w:hAnsi="宋体" w:cs="宋体"/>
          <w:szCs w:val="24"/>
        </w:rPr>
      </w:pPr>
      <w:r>
        <w:rPr>
          <w:rFonts w:hint="eastAsia" w:hAnsi="宋体" w:cs="宋体"/>
          <w:szCs w:val="24"/>
        </w:rPr>
        <w:t>2.5.3 投标文件的澄清</w:t>
      </w:r>
    </w:p>
    <w:p>
      <w:pPr>
        <w:pStyle w:val="13"/>
        <w:spacing w:line="360" w:lineRule="auto"/>
        <w:rPr>
          <w:rFonts w:hAnsi="宋体" w:cs="宋体"/>
          <w:szCs w:val="24"/>
        </w:rPr>
      </w:pPr>
      <w:r>
        <w:rPr>
          <w:rFonts w:hint="eastAsia" w:hAnsi="宋体" w:cs="宋体"/>
          <w:szCs w:val="24"/>
        </w:rPr>
        <w:t>2.5.3.1在评标期间，招标人可自行要求投标人对其投标文件进行澄清，有关澄清的要求和答复应以书面形式提交，但不允许对投标价格或实质性内容做任何更改。</w:t>
      </w:r>
    </w:p>
    <w:p>
      <w:pPr>
        <w:pStyle w:val="13"/>
        <w:spacing w:line="360" w:lineRule="auto"/>
        <w:rPr>
          <w:rFonts w:hAnsi="宋体" w:cs="宋体"/>
          <w:szCs w:val="24"/>
        </w:rPr>
      </w:pPr>
      <w:r>
        <w:rPr>
          <w:rFonts w:hint="eastAsia" w:hAnsi="宋体" w:cs="宋体"/>
          <w:szCs w:val="24"/>
        </w:rPr>
        <w:t>2.5.3.2对上述书面澄清和答复材料应由投标人的法定代表人或其授权代表签字。</w:t>
      </w:r>
    </w:p>
    <w:p>
      <w:pPr>
        <w:pStyle w:val="13"/>
        <w:spacing w:line="360" w:lineRule="auto"/>
        <w:outlineLvl w:val="2"/>
        <w:rPr>
          <w:rFonts w:hAnsi="宋体" w:cs="宋体"/>
          <w:szCs w:val="24"/>
        </w:rPr>
      </w:pPr>
      <w:r>
        <w:rPr>
          <w:rFonts w:hint="eastAsia" w:hAnsi="宋体" w:cs="宋体"/>
          <w:szCs w:val="24"/>
        </w:rPr>
        <w:t>2.5.4 投标文件的初审</w:t>
      </w:r>
    </w:p>
    <w:p>
      <w:pPr>
        <w:pStyle w:val="13"/>
        <w:spacing w:line="360" w:lineRule="auto"/>
        <w:rPr>
          <w:rFonts w:hAnsi="宋体" w:cs="宋体"/>
          <w:szCs w:val="24"/>
        </w:rPr>
      </w:pPr>
      <w:r>
        <w:rPr>
          <w:rFonts w:hint="eastAsia" w:hAnsi="宋体" w:cs="宋体"/>
          <w:szCs w:val="24"/>
        </w:rPr>
        <w:t>2.5.4.1 招标人将审查投标文件是否完整，有无计算错误，是否提交了投标保证金，文件签名是否合格，投标文件的总体编排是否有序。</w:t>
      </w:r>
    </w:p>
    <w:p>
      <w:pPr>
        <w:pStyle w:val="13"/>
        <w:spacing w:line="360" w:lineRule="auto"/>
        <w:rPr>
          <w:rFonts w:hAnsi="宋体" w:cs="宋体"/>
          <w:szCs w:val="24"/>
        </w:rPr>
      </w:pPr>
      <w:r>
        <w:rPr>
          <w:rFonts w:hint="eastAsia" w:hAnsi="宋体" w:cs="宋体"/>
          <w:szCs w:val="24"/>
        </w:rPr>
        <w:t>2.5.4.2 投标文件实质上没有响应招标文件的要求，招标人将予以拒绝，投标人不得通过修正或撤消不合要求的偏离或保留从而使其投标成为实质上响应投标。</w:t>
      </w:r>
    </w:p>
    <w:p>
      <w:pPr>
        <w:pStyle w:val="13"/>
        <w:spacing w:line="360" w:lineRule="auto"/>
        <w:outlineLvl w:val="2"/>
        <w:rPr>
          <w:rFonts w:hAnsi="宋体" w:cs="宋体"/>
          <w:szCs w:val="24"/>
        </w:rPr>
      </w:pPr>
      <w:r>
        <w:rPr>
          <w:rFonts w:hint="eastAsia" w:hAnsi="宋体" w:cs="宋体"/>
          <w:szCs w:val="24"/>
        </w:rPr>
        <w:t>2.5.5 投标文件的评价和比较</w:t>
      </w:r>
    </w:p>
    <w:p>
      <w:pPr>
        <w:pStyle w:val="13"/>
        <w:spacing w:line="360" w:lineRule="auto"/>
        <w:rPr>
          <w:rFonts w:hAnsi="宋体" w:cs="宋体"/>
          <w:szCs w:val="24"/>
        </w:rPr>
      </w:pPr>
      <w:r>
        <w:rPr>
          <w:rFonts w:hint="eastAsia" w:hAnsi="宋体" w:cs="宋体"/>
          <w:szCs w:val="24"/>
        </w:rPr>
        <w:t xml:space="preserve">2.5.5.1 </w:t>
      </w:r>
      <w:r>
        <w:rPr>
          <w:rFonts w:hint="eastAsia" w:hAnsi="宋体" w:cs="宋体"/>
          <w:color w:val="auto"/>
          <w:szCs w:val="24"/>
          <w:highlight w:val="none"/>
        </w:rPr>
        <w:t>招标人只对实质上响应招标文件要求的投标进行评价和比较。评标原则：评标采用综合评分法</w:t>
      </w:r>
      <w:r>
        <w:rPr>
          <w:rFonts w:hint="eastAsia" w:hAnsi="宋体" w:cs="宋体"/>
          <w:color w:val="auto"/>
          <w:szCs w:val="24"/>
          <w:highlight w:val="none"/>
          <w:lang w:eastAsia="zh-CN"/>
        </w:rPr>
        <w:t>或经评审最低价评分法</w:t>
      </w:r>
      <w:r>
        <w:rPr>
          <w:rFonts w:hint="eastAsia" w:hAnsi="宋体" w:cs="宋体"/>
          <w:szCs w:val="24"/>
        </w:rPr>
        <w:t>。</w:t>
      </w:r>
    </w:p>
    <w:p>
      <w:pPr>
        <w:pStyle w:val="13"/>
        <w:spacing w:line="360" w:lineRule="auto"/>
        <w:rPr>
          <w:rFonts w:hAnsi="宋体" w:cs="宋体"/>
          <w:szCs w:val="24"/>
        </w:rPr>
      </w:pPr>
      <w:r>
        <w:rPr>
          <w:rFonts w:hint="eastAsia" w:hAnsi="宋体" w:cs="宋体"/>
          <w:szCs w:val="24"/>
        </w:rPr>
        <w:t>2.5.5.2 经初审的投标文件，招标人将审查投标人是否有资格和能力圆满地履行合同。如果认为投标人无资格和能力圆满地履行合同，其投标也将被拒绝。</w:t>
      </w:r>
    </w:p>
    <w:p>
      <w:pPr>
        <w:pStyle w:val="13"/>
        <w:spacing w:line="360" w:lineRule="auto"/>
        <w:rPr>
          <w:rFonts w:hAnsi="宋体" w:cs="宋体"/>
          <w:szCs w:val="24"/>
        </w:rPr>
      </w:pPr>
      <w:r>
        <w:rPr>
          <w:rFonts w:hint="eastAsia" w:hAnsi="宋体" w:cs="宋体"/>
          <w:szCs w:val="24"/>
        </w:rPr>
        <w:t>2.5.5.3 招标人将根据投标人提供的投标文件为基础评价和比较每一投标文件的报价和技术特点。并考虑：</w:t>
      </w:r>
    </w:p>
    <w:p>
      <w:pPr>
        <w:pStyle w:val="13"/>
        <w:spacing w:line="360" w:lineRule="auto"/>
        <w:ind w:firstLine="480"/>
        <w:rPr>
          <w:rFonts w:hAnsi="宋体" w:cs="宋体"/>
          <w:szCs w:val="24"/>
        </w:rPr>
      </w:pPr>
      <w:r>
        <w:rPr>
          <w:rFonts w:hint="eastAsia" w:hAnsi="宋体" w:cs="宋体"/>
          <w:szCs w:val="24"/>
        </w:rPr>
        <w:t>(1)按招标文件规定格式提供资料的完整性；</w:t>
      </w:r>
    </w:p>
    <w:p>
      <w:pPr>
        <w:pStyle w:val="13"/>
        <w:spacing w:line="360" w:lineRule="auto"/>
        <w:ind w:firstLine="480"/>
        <w:rPr>
          <w:rFonts w:hAnsi="宋体" w:cs="宋体"/>
          <w:szCs w:val="24"/>
        </w:rPr>
      </w:pPr>
      <w:r>
        <w:rPr>
          <w:rFonts w:hint="eastAsia" w:hAnsi="宋体" w:cs="宋体"/>
          <w:szCs w:val="24"/>
        </w:rPr>
        <w:t>(2)提供设备范围的完整性；</w:t>
      </w:r>
    </w:p>
    <w:p>
      <w:pPr>
        <w:pStyle w:val="13"/>
        <w:spacing w:line="360" w:lineRule="auto"/>
        <w:ind w:firstLine="480"/>
        <w:rPr>
          <w:rFonts w:hAnsi="宋体" w:cs="宋体"/>
          <w:szCs w:val="24"/>
        </w:rPr>
      </w:pPr>
      <w:r>
        <w:rPr>
          <w:rFonts w:hint="eastAsia" w:hAnsi="宋体" w:cs="宋体"/>
          <w:szCs w:val="24"/>
        </w:rPr>
        <w:t xml:space="preserve">(3)设备的技术规格、参数、性能和质量的优越性； </w:t>
      </w:r>
    </w:p>
    <w:p>
      <w:pPr>
        <w:pStyle w:val="13"/>
        <w:spacing w:line="360" w:lineRule="auto"/>
        <w:ind w:firstLine="480" w:firstLineChars="200"/>
        <w:rPr>
          <w:rFonts w:hAnsi="宋体" w:cs="宋体"/>
          <w:szCs w:val="24"/>
        </w:rPr>
      </w:pPr>
      <w:r>
        <w:rPr>
          <w:rFonts w:hint="eastAsia" w:hAnsi="宋体" w:cs="宋体"/>
          <w:szCs w:val="24"/>
        </w:rPr>
        <w:t>(4)设备材料或部件的选择、制造工艺与质量控制；</w:t>
      </w:r>
    </w:p>
    <w:p>
      <w:pPr>
        <w:pStyle w:val="13"/>
        <w:spacing w:line="360" w:lineRule="auto"/>
        <w:ind w:firstLine="480" w:firstLineChars="200"/>
        <w:rPr>
          <w:rFonts w:hAnsi="宋体" w:cs="宋体"/>
          <w:szCs w:val="24"/>
        </w:rPr>
      </w:pPr>
      <w:r>
        <w:rPr>
          <w:rFonts w:hint="eastAsia" w:hAnsi="宋体" w:cs="宋体"/>
          <w:szCs w:val="24"/>
        </w:rPr>
        <w:t>(5)在工地安装试验和质量保证及其完整性；</w:t>
      </w:r>
    </w:p>
    <w:p>
      <w:pPr>
        <w:pStyle w:val="13"/>
        <w:spacing w:line="360" w:lineRule="auto"/>
        <w:ind w:firstLine="480"/>
        <w:rPr>
          <w:rFonts w:hAnsi="宋体" w:cs="宋体"/>
          <w:szCs w:val="24"/>
        </w:rPr>
      </w:pPr>
      <w:r>
        <w:rPr>
          <w:rFonts w:hint="eastAsia" w:hAnsi="宋体" w:cs="宋体"/>
          <w:szCs w:val="24"/>
        </w:rPr>
        <w:t>(6)提供的备品备件和专用工具的完整性和价格；</w:t>
      </w:r>
    </w:p>
    <w:p>
      <w:pPr>
        <w:pStyle w:val="13"/>
        <w:spacing w:line="360" w:lineRule="auto"/>
        <w:ind w:firstLine="480"/>
        <w:rPr>
          <w:rFonts w:hAnsi="宋体" w:cs="宋体"/>
          <w:szCs w:val="24"/>
        </w:rPr>
      </w:pPr>
      <w:r>
        <w:rPr>
          <w:rFonts w:hint="eastAsia" w:hAnsi="宋体" w:cs="宋体"/>
          <w:szCs w:val="24"/>
        </w:rPr>
        <w:t>(7)设备交货时间；</w:t>
      </w:r>
    </w:p>
    <w:p>
      <w:pPr>
        <w:pStyle w:val="13"/>
        <w:spacing w:line="360" w:lineRule="auto"/>
        <w:ind w:firstLine="480"/>
        <w:rPr>
          <w:rFonts w:hAnsi="宋体" w:cs="宋体"/>
          <w:szCs w:val="24"/>
        </w:rPr>
      </w:pPr>
      <w:r>
        <w:rPr>
          <w:rFonts w:hint="eastAsia" w:hAnsi="宋体" w:cs="宋体"/>
          <w:szCs w:val="24"/>
        </w:rPr>
        <w:t>(8)付款及其他优惠条件；</w:t>
      </w:r>
    </w:p>
    <w:p>
      <w:pPr>
        <w:pStyle w:val="13"/>
        <w:spacing w:line="360" w:lineRule="auto"/>
        <w:ind w:firstLine="480"/>
        <w:rPr>
          <w:rFonts w:hAnsi="宋体" w:cs="宋体"/>
          <w:szCs w:val="24"/>
        </w:rPr>
      </w:pPr>
      <w:r>
        <w:rPr>
          <w:rFonts w:hint="eastAsia" w:hAnsi="宋体" w:cs="宋体"/>
          <w:szCs w:val="24"/>
        </w:rPr>
        <w:t>(9)售后服务及投标人的企业信誉等；</w:t>
      </w:r>
    </w:p>
    <w:p>
      <w:pPr>
        <w:pStyle w:val="13"/>
        <w:spacing w:line="360" w:lineRule="auto"/>
        <w:ind w:firstLine="480"/>
        <w:rPr>
          <w:rFonts w:hAnsi="宋体" w:cs="宋体"/>
          <w:szCs w:val="24"/>
        </w:rPr>
      </w:pPr>
      <w:r>
        <w:rPr>
          <w:rFonts w:hint="eastAsia" w:hAnsi="宋体" w:cs="宋体"/>
          <w:szCs w:val="24"/>
        </w:rPr>
        <w:t>(10)若投标设备引起厂房土建结构、布置或运行维护等有较大变更时，总评标价将考虑其对工程投资的有利或不利的影响；</w:t>
      </w:r>
    </w:p>
    <w:p>
      <w:pPr>
        <w:pStyle w:val="13"/>
        <w:spacing w:line="360" w:lineRule="auto"/>
        <w:ind w:firstLine="480"/>
        <w:rPr>
          <w:rFonts w:hAnsi="宋体" w:cs="宋体"/>
          <w:szCs w:val="24"/>
        </w:rPr>
      </w:pPr>
      <w:r>
        <w:rPr>
          <w:rFonts w:hint="eastAsia" w:hAnsi="宋体" w:cs="宋体"/>
          <w:szCs w:val="24"/>
          <w:lang w:eastAsia="zh-CN"/>
        </w:rPr>
        <w:t>投标方</w:t>
      </w:r>
      <w:r>
        <w:rPr>
          <w:rFonts w:hint="eastAsia" w:hAnsi="宋体" w:cs="宋体"/>
          <w:szCs w:val="24"/>
        </w:rPr>
        <w:t>有权剔除投标人提供的不具备响应性的部分合同设备，投标人必须同意以合格的合同设备来代替。发生这种情况时，对这部分属于附属设备的不合格合同设备将以其他合格投标人中的最高投标价加到评标价上。这样做的目的是为了便于对投标文件的比较，并不等于</w:t>
      </w:r>
      <w:r>
        <w:rPr>
          <w:rFonts w:hint="eastAsia" w:hAnsi="宋体" w:cs="宋体"/>
          <w:szCs w:val="24"/>
          <w:lang w:eastAsia="zh-CN"/>
        </w:rPr>
        <w:t>投标方</w:t>
      </w:r>
      <w:r>
        <w:rPr>
          <w:rFonts w:hint="eastAsia" w:hAnsi="宋体" w:cs="宋体"/>
          <w:szCs w:val="24"/>
        </w:rPr>
        <w:t>同意按这个价格采购这部分合同设备。</w:t>
      </w:r>
    </w:p>
    <w:p>
      <w:pPr>
        <w:pStyle w:val="13"/>
        <w:snapToGrid w:val="0"/>
        <w:spacing w:line="360" w:lineRule="auto"/>
        <w:rPr>
          <w:rFonts w:hAnsi="宋体" w:cs="宋体"/>
          <w:szCs w:val="24"/>
        </w:rPr>
      </w:pPr>
      <w:r>
        <w:rPr>
          <w:rFonts w:hint="eastAsia" w:hAnsi="宋体" w:cs="宋体"/>
          <w:szCs w:val="24"/>
        </w:rPr>
        <w:t>2.5.5.4 招标人经综合评定后选择中标单位，但不保证标价最低的投标人中标，招标人无作出解释的义务。</w:t>
      </w:r>
    </w:p>
    <w:p>
      <w:pPr>
        <w:tabs>
          <w:tab w:val="left" w:pos="1134"/>
        </w:tabs>
        <w:autoSpaceDE w:val="0"/>
        <w:autoSpaceDN w:val="0"/>
        <w:spacing w:line="360" w:lineRule="auto"/>
        <w:outlineLvl w:val="2"/>
        <w:rPr>
          <w:rFonts w:ascii="宋体" w:hAnsi="宋体" w:cs="宋体"/>
        </w:rPr>
      </w:pPr>
      <w:r>
        <w:rPr>
          <w:rFonts w:hint="eastAsia" w:ascii="宋体" w:hAnsi="宋体" w:cs="宋体"/>
          <w:snapToGrid w:val="0"/>
          <w:kern w:val="0"/>
        </w:rPr>
        <w:t>2.5.6</w:t>
      </w:r>
      <w:r>
        <w:rPr>
          <w:rFonts w:hint="eastAsia" w:ascii="宋体" w:hAnsi="宋体" w:cs="宋体"/>
        </w:rPr>
        <w:t xml:space="preserve"> 对投标报价的处理</w:t>
      </w:r>
    </w:p>
    <w:p>
      <w:pPr>
        <w:tabs>
          <w:tab w:val="left" w:pos="1134"/>
        </w:tabs>
        <w:autoSpaceDE w:val="0"/>
        <w:autoSpaceDN w:val="0"/>
        <w:spacing w:line="360" w:lineRule="auto"/>
        <w:rPr>
          <w:rFonts w:ascii="宋体" w:hAnsi="宋体" w:cs="宋体"/>
        </w:rPr>
      </w:pPr>
      <w:r>
        <w:rPr>
          <w:rFonts w:hint="eastAsia" w:ascii="宋体" w:hAnsi="宋体" w:cs="宋体"/>
          <w:snapToGrid w:val="0"/>
          <w:kern w:val="0"/>
        </w:rPr>
        <w:t>2.5.6.1</w:t>
      </w:r>
      <w:r>
        <w:rPr>
          <w:rFonts w:hint="eastAsia" w:ascii="宋体" w:hAnsi="宋体" w:cs="宋体"/>
        </w:rPr>
        <w:t xml:space="preserve">如投标报价中有明显的计算错误时，招标人将对投标报价按以下原则修正其错误： </w:t>
      </w:r>
    </w:p>
    <w:p>
      <w:pPr>
        <w:tabs>
          <w:tab w:val="left" w:pos="1134"/>
        </w:tabs>
        <w:autoSpaceDE w:val="0"/>
        <w:autoSpaceDN w:val="0"/>
        <w:spacing w:line="360" w:lineRule="auto"/>
        <w:ind w:firstLine="480" w:firstLineChars="200"/>
        <w:rPr>
          <w:rFonts w:ascii="宋体" w:hAnsi="宋体" w:cs="宋体"/>
        </w:rPr>
      </w:pPr>
      <w:r>
        <w:rPr>
          <w:rFonts w:hint="eastAsia" w:ascii="宋体" w:hAnsi="宋体" w:cs="宋体"/>
        </w:rPr>
        <w:t>(1)如果用数字表示的金额与文字表示的金额不一致时，以文字金额为准。</w:t>
      </w:r>
    </w:p>
    <w:p>
      <w:pPr>
        <w:tabs>
          <w:tab w:val="left" w:pos="1134"/>
        </w:tabs>
        <w:autoSpaceDE w:val="0"/>
        <w:autoSpaceDN w:val="0"/>
        <w:spacing w:line="360" w:lineRule="auto"/>
        <w:ind w:firstLine="480" w:firstLineChars="200"/>
        <w:rPr>
          <w:rFonts w:ascii="宋体" w:hAnsi="宋体" w:cs="宋体"/>
        </w:rPr>
      </w:pPr>
      <w:r>
        <w:rPr>
          <w:rFonts w:hint="eastAsia" w:ascii="宋体" w:hAnsi="宋体" w:cs="宋体"/>
        </w:rPr>
        <w:t>(2)如果总价与分项价格有出入，以分项价格为准；如果单价与数量的乘积与总价不一致时，以单价为准修改总价；除非招标人认为单价有明显的小数点错位，此时应以该行（列）标出的总额为准，并修改单价。</w:t>
      </w:r>
    </w:p>
    <w:p>
      <w:pPr>
        <w:tabs>
          <w:tab w:val="left" w:pos="1134"/>
        </w:tabs>
        <w:autoSpaceDE w:val="0"/>
        <w:autoSpaceDN w:val="0"/>
        <w:spacing w:line="360" w:lineRule="auto"/>
        <w:ind w:firstLine="480" w:firstLineChars="200"/>
        <w:rPr>
          <w:rFonts w:ascii="宋体" w:hAnsi="宋体" w:cs="宋体"/>
        </w:rPr>
      </w:pPr>
      <w:r>
        <w:rPr>
          <w:rFonts w:hint="eastAsia" w:ascii="宋体" w:hAnsi="宋体" w:cs="宋体"/>
        </w:rPr>
        <w:t>(3)对于投标人未做说明的报价修改，招标人将把修改后的报价按比例分摊到投标报价的相关各项目上，调整后的报价对投标人具有约束力。</w:t>
      </w:r>
    </w:p>
    <w:p>
      <w:pPr>
        <w:tabs>
          <w:tab w:val="left" w:pos="1134"/>
        </w:tabs>
        <w:autoSpaceDE w:val="0"/>
        <w:autoSpaceDN w:val="0"/>
        <w:spacing w:line="360" w:lineRule="auto"/>
        <w:ind w:firstLine="480" w:firstLineChars="200"/>
        <w:rPr>
          <w:rFonts w:ascii="宋体" w:hAnsi="宋体" w:cs="宋体"/>
        </w:rPr>
      </w:pPr>
      <w:r>
        <w:rPr>
          <w:rFonts w:hint="eastAsia" w:ascii="宋体" w:hAnsi="宋体" w:cs="宋体"/>
        </w:rPr>
        <w:t>(4)对于投标人未按招标文件规定进行报价的漏报项目应被视为含在所报价格中，但评标时招标人将把所有有效投标人中对该项目的最高报价计入此投标人的此项评标价格。</w:t>
      </w:r>
    </w:p>
    <w:p>
      <w:pPr>
        <w:pStyle w:val="30"/>
        <w:tabs>
          <w:tab w:val="left" w:pos="1080"/>
        </w:tabs>
        <w:autoSpaceDE w:val="0"/>
        <w:autoSpaceDN w:val="0"/>
        <w:spacing w:before="0" w:after="0" w:line="360" w:lineRule="auto"/>
        <w:ind w:left="0" w:firstLine="0"/>
        <w:textAlignment w:val="auto"/>
        <w:rPr>
          <w:rFonts w:hAnsi="宋体" w:cs="宋体"/>
          <w:szCs w:val="24"/>
        </w:rPr>
      </w:pPr>
      <w:r>
        <w:rPr>
          <w:rFonts w:hint="eastAsia" w:hAnsi="宋体" w:cs="宋体"/>
          <w:szCs w:val="24"/>
        </w:rPr>
        <w:t>2.5.6.2</w:t>
      </w:r>
      <w:r>
        <w:rPr>
          <w:rFonts w:hint="eastAsia" w:hAnsi="宋体" w:cs="宋体"/>
          <w:szCs w:val="24"/>
        </w:rPr>
        <w:tab/>
      </w:r>
      <w:r>
        <w:rPr>
          <w:rFonts w:hint="eastAsia" w:hAnsi="宋体" w:cs="宋体"/>
          <w:szCs w:val="24"/>
        </w:rPr>
        <w:t>招标人将按上述2.5.6.1款规定对投标价格进行必要的修正。修正后的金额对投标人起约束作用。如果投标人不接受修正后的金额，则其投标将被拒绝。</w:t>
      </w:r>
    </w:p>
    <w:p>
      <w:pPr>
        <w:tabs>
          <w:tab w:val="left" w:pos="1134"/>
        </w:tabs>
        <w:autoSpaceDE w:val="0"/>
        <w:autoSpaceDN w:val="0"/>
        <w:spacing w:line="360" w:lineRule="auto"/>
        <w:outlineLvl w:val="2"/>
        <w:rPr>
          <w:rFonts w:hint="eastAsia" w:ascii="宋体" w:hAnsi="宋体" w:eastAsia="宋体" w:cs="宋体"/>
          <w:lang w:eastAsia="zh-CN"/>
        </w:rPr>
      </w:pPr>
      <w:r>
        <w:rPr>
          <w:rFonts w:hint="eastAsia" w:ascii="宋体" w:hAnsi="宋体" w:cs="宋体"/>
          <w:snapToGrid w:val="0"/>
          <w:kern w:val="0"/>
        </w:rPr>
        <w:t xml:space="preserve">2.5.7 </w:t>
      </w:r>
      <w:r>
        <w:rPr>
          <w:rFonts w:hint="eastAsia" w:ascii="宋体" w:hAnsi="宋体" w:cs="宋体"/>
        </w:rPr>
        <w:t>评标原则及方法</w:t>
      </w:r>
      <w:r>
        <w:rPr>
          <w:rFonts w:hint="eastAsia" w:ascii="宋体" w:hAnsi="宋体" w:cs="宋体"/>
          <w:lang w:eastAsia="zh-CN"/>
        </w:rPr>
        <w:t>。</w:t>
      </w:r>
    </w:p>
    <w:p>
      <w:pPr>
        <w:tabs>
          <w:tab w:val="left" w:pos="1134"/>
        </w:tabs>
        <w:autoSpaceDE w:val="0"/>
        <w:autoSpaceDN w:val="0"/>
        <w:spacing w:line="360" w:lineRule="auto"/>
        <w:rPr>
          <w:rFonts w:ascii="宋体" w:hAnsi="宋体" w:cs="宋体"/>
        </w:rPr>
      </w:pPr>
      <w:r>
        <w:rPr>
          <w:rFonts w:hint="eastAsia" w:ascii="宋体" w:hAnsi="宋体" w:cs="宋体"/>
          <w:snapToGrid w:val="0"/>
          <w:kern w:val="0"/>
        </w:rPr>
        <w:t xml:space="preserve">2.5.7.1 </w:t>
      </w:r>
      <w:r>
        <w:rPr>
          <w:rFonts w:hint="eastAsia" w:ascii="宋体" w:hAnsi="宋体" w:cs="宋体"/>
        </w:rPr>
        <w:t xml:space="preserve">评标严格按照招标文件的要求和条件进行。 </w:t>
      </w:r>
    </w:p>
    <w:p>
      <w:pPr>
        <w:tabs>
          <w:tab w:val="left" w:pos="1134"/>
        </w:tabs>
        <w:autoSpaceDE w:val="0"/>
        <w:autoSpaceDN w:val="0"/>
        <w:spacing w:line="360" w:lineRule="auto"/>
        <w:rPr>
          <w:rFonts w:ascii="宋体" w:hAnsi="宋体" w:cs="宋体"/>
        </w:rPr>
      </w:pPr>
      <w:r>
        <w:rPr>
          <w:rFonts w:hint="eastAsia" w:ascii="宋体" w:hAnsi="宋体" w:cs="宋体"/>
          <w:snapToGrid w:val="0"/>
          <w:kern w:val="0"/>
        </w:rPr>
        <w:t xml:space="preserve">2.5.7.2 </w:t>
      </w:r>
      <w:r>
        <w:rPr>
          <w:rFonts w:hint="eastAsia" w:ascii="宋体" w:hAnsi="宋体" w:cs="宋体"/>
        </w:rPr>
        <w:t>详见投标须知的附件。</w:t>
      </w:r>
    </w:p>
    <w:p>
      <w:pPr>
        <w:pStyle w:val="5"/>
        <w:adjustRightInd w:val="0"/>
        <w:spacing w:before="0" w:after="0" w:line="360" w:lineRule="auto"/>
        <w:textAlignment w:val="baseline"/>
        <w:rPr>
          <w:rFonts w:ascii="宋体" w:hAnsi="宋体" w:eastAsia="宋体" w:cs="宋体"/>
          <w:sz w:val="24"/>
          <w:szCs w:val="24"/>
        </w:rPr>
      </w:pPr>
      <w:bookmarkStart w:id="68" w:name="_Toc480278419"/>
      <w:bookmarkStart w:id="69" w:name="_Toc480358191"/>
      <w:bookmarkStart w:id="70" w:name="_Toc30520224"/>
      <w:bookmarkStart w:id="71" w:name="_Toc246834297"/>
      <w:bookmarkStart w:id="72" w:name="_Toc480278518"/>
      <w:bookmarkStart w:id="73" w:name="_Toc116990230"/>
      <w:bookmarkStart w:id="74" w:name="_Toc480278815"/>
      <w:bookmarkStart w:id="75" w:name="_Toc480288258"/>
      <w:bookmarkStart w:id="76" w:name="_Toc43269247"/>
      <w:r>
        <w:rPr>
          <w:rFonts w:hint="eastAsia" w:ascii="宋体" w:hAnsi="宋体" w:eastAsia="宋体" w:cs="宋体"/>
          <w:sz w:val="24"/>
          <w:szCs w:val="24"/>
        </w:rPr>
        <w:t>2.6 授予合同</w:t>
      </w:r>
      <w:bookmarkEnd w:id="68"/>
      <w:bookmarkEnd w:id="69"/>
      <w:bookmarkEnd w:id="70"/>
      <w:bookmarkEnd w:id="71"/>
      <w:bookmarkEnd w:id="72"/>
      <w:bookmarkEnd w:id="73"/>
      <w:bookmarkEnd w:id="74"/>
      <w:bookmarkEnd w:id="75"/>
      <w:bookmarkEnd w:id="76"/>
    </w:p>
    <w:p>
      <w:pPr>
        <w:pStyle w:val="13"/>
        <w:spacing w:line="360" w:lineRule="auto"/>
        <w:outlineLvl w:val="2"/>
        <w:rPr>
          <w:rFonts w:hAnsi="宋体" w:cs="宋体"/>
          <w:szCs w:val="24"/>
        </w:rPr>
      </w:pPr>
      <w:r>
        <w:rPr>
          <w:rFonts w:hint="eastAsia" w:hAnsi="宋体" w:cs="宋体"/>
          <w:szCs w:val="24"/>
        </w:rPr>
        <w:t>2.6.1 合同授予标准</w:t>
      </w:r>
    </w:p>
    <w:p>
      <w:pPr>
        <w:pStyle w:val="13"/>
        <w:spacing w:line="360" w:lineRule="auto"/>
        <w:rPr>
          <w:rFonts w:hAnsi="宋体" w:cs="宋体"/>
          <w:szCs w:val="24"/>
        </w:rPr>
      </w:pPr>
      <w:r>
        <w:rPr>
          <w:rFonts w:hint="eastAsia" w:hAnsi="宋体" w:cs="宋体"/>
          <w:szCs w:val="24"/>
        </w:rPr>
        <w:t xml:space="preserve">    招标人将把合同授予符合下述要求的投标人：</w:t>
      </w:r>
    </w:p>
    <w:p>
      <w:pPr>
        <w:pStyle w:val="13"/>
        <w:spacing w:line="360" w:lineRule="auto"/>
        <w:rPr>
          <w:rFonts w:hAnsi="宋体" w:cs="宋体"/>
          <w:szCs w:val="24"/>
        </w:rPr>
      </w:pPr>
      <w:r>
        <w:rPr>
          <w:rFonts w:hint="eastAsia" w:hAnsi="宋体" w:cs="宋体"/>
          <w:szCs w:val="24"/>
        </w:rPr>
        <w:t xml:space="preserve">    (1) 投标人实质上响应了招标文件要求，但前提条件是该投标人必须能够满意地履行合同的义务；</w:t>
      </w:r>
    </w:p>
    <w:p>
      <w:pPr>
        <w:pStyle w:val="13"/>
        <w:spacing w:line="360" w:lineRule="auto"/>
        <w:rPr>
          <w:rFonts w:hAnsi="宋体" w:cs="宋体"/>
          <w:szCs w:val="24"/>
        </w:rPr>
      </w:pPr>
      <w:r>
        <w:rPr>
          <w:rFonts w:hint="eastAsia" w:hAnsi="宋体" w:cs="宋体"/>
          <w:szCs w:val="24"/>
        </w:rPr>
        <w:t xml:space="preserve">    (2) 满足本合同设备的技术条款和运行要求，且提出了</w:t>
      </w:r>
      <w:r>
        <w:rPr>
          <w:rFonts w:hint="eastAsia" w:hAnsi="宋体" w:cs="宋体"/>
          <w:szCs w:val="24"/>
          <w:lang w:eastAsia="zh-CN"/>
        </w:rPr>
        <w:t>投标方</w:t>
      </w:r>
      <w:r>
        <w:rPr>
          <w:rFonts w:hint="eastAsia" w:hAnsi="宋体" w:cs="宋体"/>
          <w:szCs w:val="24"/>
        </w:rPr>
        <w:t>满意的、最佳的设备的综合技术性能和设计方案；</w:t>
      </w:r>
    </w:p>
    <w:p>
      <w:pPr>
        <w:pStyle w:val="13"/>
        <w:spacing w:line="360" w:lineRule="auto"/>
        <w:rPr>
          <w:rFonts w:hAnsi="宋体" w:cs="宋体"/>
          <w:szCs w:val="24"/>
        </w:rPr>
      </w:pPr>
      <w:r>
        <w:rPr>
          <w:rFonts w:hint="eastAsia" w:hAnsi="宋体" w:cs="宋体"/>
          <w:szCs w:val="24"/>
        </w:rPr>
        <w:t xml:space="preserve">    (3) 在设计、制造工艺、质量控制与保证、技术服务、组织接口协调、协作等方面具有先进性和合理性；</w:t>
      </w:r>
    </w:p>
    <w:p>
      <w:pPr>
        <w:pStyle w:val="13"/>
        <w:spacing w:line="360" w:lineRule="auto"/>
        <w:outlineLvl w:val="3"/>
        <w:rPr>
          <w:rFonts w:hAnsi="宋体" w:cs="宋体"/>
          <w:szCs w:val="24"/>
        </w:rPr>
      </w:pPr>
      <w:r>
        <w:rPr>
          <w:rFonts w:hint="eastAsia" w:hAnsi="宋体" w:cs="宋体"/>
          <w:szCs w:val="24"/>
        </w:rPr>
        <w:t xml:space="preserve">    (4) 投标报价被评为合理低价。</w:t>
      </w:r>
    </w:p>
    <w:p>
      <w:pPr>
        <w:pStyle w:val="13"/>
        <w:spacing w:line="360" w:lineRule="auto"/>
        <w:outlineLvl w:val="2"/>
        <w:rPr>
          <w:rFonts w:hAnsi="宋体" w:cs="宋体"/>
          <w:szCs w:val="24"/>
        </w:rPr>
      </w:pPr>
      <w:r>
        <w:rPr>
          <w:rFonts w:hint="eastAsia" w:hAnsi="宋体" w:cs="宋体"/>
          <w:szCs w:val="24"/>
        </w:rPr>
        <w:t>2.6.2 招标人在授标时保留的权利</w:t>
      </w:r>
    </w:p>
    <w:p>
      <w:pPr>
        <w:pStyle w:val="13"/>
        <w:spacing w:line="360" w:lineRule="auto"/>
        <w:rPr>
          <w:rFonts w:hAnsi="宋体" w:cs="宋体"/>
          <w:szCs w:val="24"/>
        </w:rPr>
      </w:pPr>
      <w:r>
        <w:rPr>
          <w:rFonts w:hint="eastAsia" w:hAnsi="宋体" w:cs="宋体"/>
          <w:szCs w:val="24"/>
        </w:rPr>
        <w:t xml:space="preserve">    (1) 招标人在授标前任何时候有权接受和拒绝任何投标，以及宣布投标程序无效或拒绝所有投标，招标人也可以选择投标人所投的全部或部分设备。而且对受影响的投标人无须承担任何责任，也无义务向受影响的投标人解释采取这一行动的理由。</w:t>
      </w:r>
    </w:p>
    <w:p>
      <w:pPr>
        <w:pStyle w:val="13"/>
        <w:spacing w:line="360" w:lineRule="auto"/>
        <w:ind w:firstLine="480"/>
        <w:rPr>
          <w:rFonts w:hAnsi="宋体" w:cs="宋体"/>
          <w:szCs w:val="24"/>
        </w:rPr>
      </w:pPr>
      <w:r>
        <w:rPr>
          <w:rFonts w:hint="eastAsia" w:hAnsi="宋体" w:cs="宋体"/>
          <w:szCs w:val="24"/>
        </w:rPr>
        <w:t>(2) 招标人在授予合同时有权对采购设备和服务数量确定增加或减少，并按相应设备项目的相应单价和数量计算总价，但不得对单价和本合同的其它条款和条件做任何改变。</w:t>
      </w:r>
    </w:p>
    <w:p>
      <w:pPr>
        <w:pStyle w:val="13"/>
        <w:spacing w:line="360" w:lineRule="auto"/>
        <w:outlineLvl w:val="2"/>
        <w:rPr>
          <w:rFonts w:hAnsi="宋体" w:cs="宋体"/>
          <w:szCs w:val="24"/>
        </w:rPr>
      </w:pPr>
      <w:r>
        <w:rPr>
          <w:rFonts w:hint="eastAsia" w:hAnsi="宋体" w:cs="宋体"/>
          <w:szCs w:val="24"/>
        </w:rPr>
        <w:t>2.6.3 中标通知书</w:t>
      </w:r>
    </w:p>
    <w:p>
      <w:pPr>
        <w:pStyle w:val="13"/>
        <w:spacing w:line="360" w:lineRule="auto"/>
        <w:rPr>
          <w:rFonts w:hAnsi="宋体" w:cs="宋体"/>
          <w:szCs w:val="24"/>
        </w:rPr>
      </w:pPr>
      <w:r>
        <w:rPr>
          <w:rFonts w:hint="eastAsia" w:hAnsi="宋体" w:cs="宋体"/>
          <w:szCs w:val="24"/>
        </w:rPr>
        <w:t>2.6.3.1 在投标有效期满(包括有效期的延长期)前，招标人将以中标通知书的方式通知中标人中标，确认其投标被接受。</w:t>
      </w:r>
      <w:r>
        <w:rPr>
          <w:rFonts w:hint="eastAsia" w:hAnsi="宋体" w:cs="宋体"/>
          <w:color w:val="auto"/>
          <w:szCs w:val="24"/>
          <w:highlight w:val="none"/>
        </w:rPr>
        <w:t>中标通知书采用</w:t>
      </w:r>
      <w:r>
        <w:rPr>
          <w:rFonts w:hint="eastAsia" w:hAnsi="宋体" w:cs="宋体"/>
          <w:color w:val="auto"/>
          <w:szCs w:val="24"/>
          <w:highlight w:val="none"/>
          <w:lang w:eastAsia="zh-CN"/>
        </w:rPr>
        <w:t>邮件</w:t>
      </w:r>
      <w:r>
        <w:rPr>
          <w:rFonts w:hint="eastAsia" w:hAnsi="宋体" w:cs="宋体"/>
          <w:color w:val="auto"/>
          <w:szCs w:val="24"/>
          <w:highlight w:val="none"/>
        </w:rPr>
        <w:t>的形式</w:t>
      </w:r>
      <w:r>
        <w:rPr>
          <w:rFonts w:hint="eastAsia" w:hAnsi="宋体" w:cs="宋体"/>
          <w:color w:val="auto"/>
          <w:szCs w:val="24"/>
          <w:highlight w:val="none"/>
          <w:lang w:eastAsia="zh-CN"/>
        </w:rPr>
        <w:t>发</w:t>
      </w:r>
      <w:r>
        <w:rPr>
          <w:rFonts w:hint="eastAsia" w:hAnsi="宋体" w:cs="宋体"/>
          <w:color w:val="auto"/>
          <w:szCs w:val="24"/>
          <w:highlight w:val="none"/>
        </w:rPr>
        <w:t>给中标人</w:t>
      </w:r>
      <w:r>
        <w:rPr>
          <w:rFonts w:hint="eastAsia" w:hAnsi="宋体" w:cs="宋体"/>
          <w:szCs w:val="24"/>
        </w:rPr>
        <w:t>。</w:t>
      </w:r>
    </w:p>
    <w:p>
      <w:pPr>
        <w:pStyle w:val="13"/>
        <w:spacing w:line="360" w:lineRule="auto"/>
        <w:rPr>
          <w:rFonts w:hAnsi="宋体" w:cs="宋体"/>
          <w:szCs w:val="24"/>
        </w:rPr>
      </w:pPr>
      <w:r>
        <w:rPr>
          <w:rFonts w:hint="eastAsia" w:hAnsi="宋体" w:cs="宋体"/>
          <w:szCs w:val="24"/>
        </w:rPr>
        <w:t xml:space="preserve">2.6.3.2 </w:t>
      </w:r>
      <w:r>
        <w:rPr>
          <w:rFonts w:hint="eastAsia" w:hAnsi="宋体" w:cs="宋体"/>
          <w:color w:val="auto"/>
          <w:szCs w:val="24"/>
          <w:highlight w:val="none"/>
        </w:rPr>
        <w:t>中标人收到中标通知书后，应立即用</w:t>
      </w:r>
      <w:r>
        <w:rPr>
          <w:rFonts w:hint="eastAsia" w:hAnsi="宋体" w:cs="宋体"/>
          <w:color w:val="auto"/>
          <w:szCs w:val="24"/>
          <w:highlight w:val="none"/>
          <w:lang w:eastAsia="zh-CN"/>
        </w:rPr>
        <w:t>邮件</w:t>
      </w:r>
      <w:r>
        <w:rPr>
          <w:rFonts w:hint="eastAsia" w:hAnsi="宋体" w:cs="宋体"/>
          <w:color w:val="auto"/>
          <w:szCs w:val="24"/>
          <w:highlight w:val="none"/>
        </w:rPr>
        <w:t>回复招标人，中标通知书</w:t>
      </w:r>
      <w:r>
        <w:rPr>
          <w:rFonts w:hint="eastAsia" w:hAnsi="宋体" w:cs="宋体"/>
          <w:color w:val="auto"/>
          <w:szCs w:val="24"/>
          <w:highlight w:val="none"/>
          <w:lang w:eastAsia="zh-CN"/>
        </w:rPr>
        <w:t>生效时间以招标人发出时间为准</w:t>
      </w:r>
      <w:r>
        <w:rPr>
          <w:rFonts w:hint="eastAsia" w:hAnsi="宋体" w:cs="宋体"/>
          <w:szCs w:val="24"/>
        </w:rPr>
        <w:t>。</w:t>
      </w:r>
    </w:p>
    <w:p>
      <w:pPr>
        <w:pStyle w:val="13"/>
        <w:spacing w:line="360" w:lineRule="auto"/>
        <w:outlineLvl w:val="3"/>
        <w:rPr>
          <w:rFonts w:hAnsi="宋体" w:cs="宋体"/>
          <w:szCs w:val="24"/>
        </w:rPr>
      </w:pPr>
      <w:r>
        <w:rPr>
          <w:rFonts w:hint="eastAsia" w:hAnsi="宋体" w:cs="宋体"/>
          <w:szCs w:val="24"/>
        </w:rPr>
        <w:t>2.6.3.3 中标通知书将成为合同文件的组成部分。</w:t>
      </w:r>
    </w:p>
    <w:p>
      <w:pPr>
        <w:pStyle w:val="13"/>
        <w:spacing w:line="360" w:lineRule="auto"/>
        <w:rPr>
          <w:rFonts w:hAnsi="宋体" w:cs="宋体"/>
          <w:szCs w:val="24"/>
        </w:rPr>
      </w:pPr>
      <w:r>
        <w:rPr>
          <w:rFonts w:hint="eastAsia" w:hAnsi="宋体" w:cs="宋体"/>
          <w:szCs w:val="24"/>
        </w:rPr>
        <w:t>2.6.3.4 中标人应在中标通知书规定的期限内，或在招标人认可的延期内与招标人商签合同协议书并提交履约保函。逾期或未办妥履约保函，则该中标人将被取消中标资格，同时没收其投标保证金。</w:t>
      </w:r>
    </w:p>
    <w:p>
      <w:pPr>
        <w:pStyle w:val="13"/>
        <w:spacing w:line="360" w:lineRule="auto"/>
        <w:outlineLvl w:val="2"/>
        <w:rPr>
          <w:rFonts w:hAnsi="宋体" w:cs="宋体"/>
          <w:szCs w:val="24"/>
        </w:rPr>
      </w:pPr>
      <w:r>
        <w:rPr>
          <w:rFonts w:hint="eastAsia" w:hAnsi="宋体" w:cs="宋体"/>
          <w:szCs w:val="24"/>
        </w:rPr>
        <w:t>2.6.4 合同的签订</w:t>
      </w:r>
    </w:p>
    <w:p>
      <w:pPr>
        <w:pStyle w:val="13"/>
        <w:spacing w:line="360" w:lineRule="auto"/>
        <w:ind w:left="480" w:hanging="480"/>
        <w:rPr>
          <w:rFonts w:hAnsi="宋体" w:cs="宋体"/>
          <w:szCs w:val="24"/>
        </w:rPr>
      </w:pPr>
      <w:r>
        <w:rPr>
          <w:rFonts w:hint="eastAsia" w:hAnsi="宋体" w:cs="宋体"/>
          <w:szCs w:val="24"/>
        </w:rPr>
        <w:t>2.6.4.1 中标人应按中标通知书中的要求与</w:t>
      </w:r>
      <w:r>
        <w:rPr>
          <w:rFonts w:hint="eastAsia" w:hAnsi="宋体" w:cs="宋体"/>
          <w:szCs w:val="24"/>
          <w:lang w:eastAsia="zh-CN"/>
        </w:rPr>
        <w:t>投标方</w:t>
      </w:r>
      <w:r>
        <w:rPr>
          <w:rFonts w:hint="eastAsia" w:hAnsi="宋体" w:cs="宋体"/>
          <w:szCs w:val="24"/>
        </w:rPr>
        <w:t>协商签订合同协议书。</w:t>
      </w:r>
    </w:p>
    <w:p>
      <w:pPr>
        <w:pStyle w:val="13"/>
        <w:spacing w:line="360" w:lineRule="auto"/>
        <w:rPr>
          <w:rFonts w:hAnsi="宋体" w:cs="宋体"/>
          <w:szCs w:val="24"/>
        </w:rPr>
      </w:pPr>
      <w:r>
        <w:rPr>
          <w:rFonts w:hint="eastAsia" w:hAnsi="宋体" w:cs="宋体"/>
          <w:szCs w:val="24"/>
        </w:rPr>
        <w:t>2.6.4.2 中标人签订合同协议书前应提交本章第2.6.5条中规定的履约保函。</w:t>
      </w:r>
    </w:p>
    <w:p>
      <w:pPr>
        <w:pStyle w:val="13"/>
        <w:spacing w:line="360" w:lineRule="auto"/>
        <w:outlineLvl w:val="2"/>
        <w:rPr>
          <w:rFonts w:hAnsi="宋体" w:cs="宋体"/>
          <w:szCs w:val="24"/>
        </w:rPr>
      </w:pPr>
      <w:r>
        <w:rPr>
          <w:rFonts w:hint="eastAsia" w:hAnsi="宋体" w:cs="宋体"/>
          <w:szCs w:val="24"/>
        </w:rPr>
        <w:t>2.6.5 履约保函</w:t>
      </w:r>
    </w:p>
    <w:p>
      <w:pPr>
        <w:pStyle w:val="13"/>
        <w:spacing w:line="360" w:lineRule="auto"/>
        <w:ind w:firstLine="482" w:firstLineChars="200"/>
        <w:rPr>
          <w:rFonts w:hAnsi="宋体" w:cs="宋体"/>
          <w:b/>
          <w:color w:val="auto"/>
          <w:szCs w:val="24"/>
          <w:highlight w:val="none"/>
        </w:rPr>
      </w:pPr>
      <w:r>
        <w:rPr>
          <w:rFonts w:hint="eastAsia" w:hAnsi="宋体" w:cs="宋体"/>
          <w:b/>
          <w:color w:val="auto"/>
          <w:szCs w:val="24"/>
          <w:highlight w:val="none"/>
        </w:rPr>
        <w:t>本项目中标人需向招标人提交履约保函。</w:t>
      </w:r>
    </w:p>
    <w:p>
      <w:pPr>
        <w:pStyle w:val="13"/>
        <w:ind w:firstLine="480" w:firstLineChars="200"/>
        <w:rPr>
          <w:rFonts w:ascii="宋体" w:hAnsi="宋体" w:cs="宋体"/>
          <w:color w:val="auto"/>
          <w:highlight w:val="none"/>
        </w:rPr>
      </w:pPr>
      <w:r>
        <w:rPr>
          <w:rFonts w:hint="eastAsia" w:ascii="宋体" w:hAnsi="宋体" w:cs="宋体"/>
          <w:color w:val="auto"/>
          <w:highlight w:val="none"/>
        </w:rPr>
        <w:t>乙方向甲方提供合同总价的10%履约保证金（或银行履约保函）。</w:t>
      </w:r>
      <w:r>
        <w:rPr>
          <w:rFonts w:hint="eastAsia" w:ascii="宋体" w:hAnsi="宋体" w:cs="宋体"/>
          <w:color w:val="auto"/>
          <w:highlight w:val="none"/>
          <w:lang w:eastAsia="zh-CN"/>
        </w:rPr>
        <w:t>格式如下</w:t>
      </w:r>
      <w:r>
        <w:rPr>
          <w:rFonts w:hint="eastAsia" w:hAnsi="宋体" w:cs="宋体"/>
          <w:color w:val="auto"/>
          <w:highlight w:val="none"/>
          <w:lang w:eastAsia="zh-CN"/>
        </w:rPr>
        <w:t>：</w:t>
      </w:r>
    </w:p>
    <w:p>
      <w:pPr>
        <w:pStyle w:val="38"/>
        <w:keepNext w:val="0"/>
        <w:keepLines w:val="0"/>
        <w:widowControl w:val="0"/>
        <w:shd w:val="clear" w:color="auto" w:fill="auto"/>
        <w:tabs>
          <w:tab w:val="left" w:pos="3431"/>
          <w:tab w:val="left" w:pos="7240"/>
        </w:tabs>
        <w:bidi w:val="0"/>
        <w:spacing w:before="0" w:after="0" w:line="240" w:lineRule="auto"/>
        <w:ind w:right="0" w:firstLine="720" w:firstLineChars="200"/>
        <w:jc w:val="left"/>
        <w:rPr>
          <w:sz w:val="24"/>
          <w:szCs w:val="24"/>
        </w:rPr>
      </w:pPr>
      <w:r>
        <w:rPr>
          <w:color w:val="000000"/>
          <w:spacing w:val="0"/>
          <w:w w:val="100"/>
          <w:position w:val="0"/>
          <w:sz w:val="36"/>
          <w:szCs w:val="36"/>
        </w:rPr>
        <w:t>履约保函</w:t>
      </w:r>
      <w:r>
        <w:rPr>
          <w:color w:val="000000"/>
          <w:spacing w:val="0"/>
          <w:w w:val="100"/>
          <w:position w:val="0"/>
          <w:sz w:val="24"/>
          <w:szCs w:val="24"/>
        </w:rPr>
        <w:tab/>
      </w:r>
    </w:p>
    <w:p>
      <w:pPr>
        <w:pStyle w:val="39"/>
        <w:keepNext w:val="0"/>
        <w:keepLines w:val="0"/>
        <w:widowControl w:val="0"/>
        <w:shd w:val="clear" w:color="auto" w:fill="auto"/>
        <w:bidi w:val="0"/>
        <w:spacing w:before="0" w:after="0" w:line="461" w:lineRule="exact"/>
        <w:ind w:left="0" w:right="1420" w:firstLine="0"/>
        <w:jc w:val="right"/>
        <w:rPr>
          <w:sz w:val="21"/>
          <w:szCs w:val="21"/>
        </w:rPr>
      </w:pPr>
      <w:r>
        <w:rPr>
          <w:rFonts w:hint="eastAsia"/>
          <w:color w:val="000000"/>
          <w:spacing w:val="0"/>
          <w:w w:val="100"/>
          <w:position w:val="0"/>
          <w:sz w:val="21"/>
          <w:szCs w:val="21"/>
          <w:lang w:eastAsia="zh-CN"/>
        </w:rPr>
        <w:t>保函</w:t>
      </w:r>
      <w:r>
        <w:rPr>
          <w:color w:val="000000"/>
          <w:spacing w:val="0"/>
          <w:w w:val="100"/>
          <w:position w:val="0"/>
          <w:sz w:val="21"/>
          <w:szCs w:val="21"/>
        </w:rPr>
        <w:t>编号：</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left"/>
        <w:textAlignment w:val="auto"/>
        <w:rPr>
          <w:sz w:val="21"/>
          <w:szCs w:val="21"/>
          <w:u w:val="none"/>
        </w:rPr>
      </w:pPr>
      <w:r>
        <w:rPr>
          <w:rFonts w:hint="eastAsia"/>
          <w:color w:val="000000"/>
          <w:spacing w:val="0"/>
          <w:w w:val="100"/>
          <w:position w:val="0"/>
          <w:sz w:val="21"/>
          <w:szCs w:val="21"/>
          <w:u w:val="none"/>
          <w:lang w:eastAsia="zh-CN"/>
        </w:rPr>
        <w:t>致：</w:t>
      </w:r>
      <w:r>
        <w:rPr>
          <w:color w:val="000000"/>
          <w:spacing w:val="0"/>
          <w:w w:val="100"/>
          <w:position w:val="0"/>
          <w:sz w:val="21"/>
          <w:szCs w:val="21"/>
          <w:u w:val="none"/>
        </w:rPr>
        <w:t>中机国际工程设</w:t>
      </w:r>
      <w:r>
        <w:rPr>
          <w:color w:val="000000"/>
          <w:spacing w:val="0"/>
          <w:w w:val="100"/>
          <w:position w:val="0"/>
          <w:sz w:val="21"/>
          <w:szCs w:val="21"/>
          <w:u w:val="none"/>
          <w:lang w:val="zh-CN" w:eastAsia="zh-CN" w:bidi="zh-CN"/>
        </w:rPr>
        <w:t>计研究</w:t>
      </w:r>
      <w:r>
        <w:rPr>
          <w:color w:val="000000"/>
          <w:spacing w:val="0"/>
          <w:w w:val="100"/>
          <w:position w:val="0"/>
          <w:sz w:val="21"/>
          <w:szCs w:val="21"/>
          <w:u w:val="none"/>
        </w:rPr>
        <w:t>院有限责任公司（保函受益人）</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00"/>
        <w:jc w:val="both"/>
        <w:textAlignment w:val="auto"/>
        <w:rPr>
          <w:rFonts w:hint="eastAsia" w:eastAsia="宋体"/>
          <w:sz w:val="21"/>
          <w:szCs w:val="21"/>
          <w:lang w:eastAsia="zh-CN"/>
        </w:rPr>
      </w:pPr>
      <w:r>
        <w:rPr>
          <w:color w:val="000000"/>
          <w:spacing w:val="0"/>
          <w:w w:val="100"/>
          <w:position w:val="0"/>
          <w:sz w:val="21"/>
          <w:szCs w:val="21"/>
        </w:rPr>
        <w:t>本保函作为</w:t>
      </w:r>
      <w:r>
        <w:rPr>
          <w:rFonts w:hint="eastAsia"/>
          <w:color w:val="000000"/>
          <w:spacing w:val="0"/>
          <w:w w:val="100"/>
          <w:position w:val="0"/>
          <w:sz w:val="21"/>
          <w:szCs w:val="21"/>
          <w:u w:val="single"/>
          <w:lang w:val="en-US" w:eastAsia="zh-CN"/>
        </w:rPr>
        <w:t xml:space="preserve">            </w:t>
      </w:r>
      <w:r>
        <w:rPr>
          <w:color w:val="000000"/>
          <w:spacing w:val="0"/>
          <w:w w:val="100"/>
          <w:position w:val="0"/>
          <w:sz w:val="21"/>
          <w:szCs w:val="21"/>
          <w:u w:val="single"/>
        </w:rPr>
        <w:t>有限公司</w:t>
      </w:r>
      <w:r>
        <w:rPr>
          <w:color w:val="000000"/>
          <w:spacing w:val="0"/>
          <w:w w:val="100"/>
          <w:position w:val="0"/>
          <w:sz w:val="21"/>
          <w:szCs w:val="21"/>
        </w:rPr>
        <w:t>（保函申请人）与保函受益人签订</w:t>
      </w:r>
      <w:r>
        <w:rPr>
          <w:rFonts w:hint="eastAsia"/>
          <w:color w:val="000000"/>
          <w:spacing w:val="0"/>
          <w:w w:val="100"/>
          <w:position w:val="0"/>
          <w:sz w:val="21"/>
          <w:szCs w:val="21"/>
          <w:lang w:eastAsia="zh-CN"/>
        </w:rPr>
        <w:t>编号为</w:t>
      </w:r>
      <w:r>
        <w:rPr>
          <w:rFonts w:hint="eastAsia"/>
          <w:color w:val="000000"/>
          <w:spacing w:val="0"/>
          <w:w w:val="100"/>
          <w:position w:val="0"/>
          <w:sz w:val="21"/>
          <w:szCs w:val="21"/>
          <w:u w:val="single"/>
          <w:lang w:val="en-US" w:eastAsia="zh-CN"/>
        </w:rPr>
        <w:t xml:space="preserve">       </w:t>
      </w:r>
      <w:r>
        <w:rPr>
          <w:rFonts w:hint="eastAsia"/>
          <w:color w:val="000000"/>
          <w:spacing w:val="0"/>
          <w:w w:val="100"/>
          <w:position w:val="0"/>
          <w:sz w:val="21"/>
          <w:szCs w:val="21"/>
          <w:u w:val="none"/>
          <w:lang w:val="en-US" w:eastAsia="zh-CN"/>
        </w:rPr>
        <w:t>的《XXX项目XX采购合同》（以下简称“本合同”）项下的履约</w:t>
      </w:r>
      <w:r>
        <w:rPr>
          <w:color w:val="000000"/>
          <w:spacing w:val="0"/>
          <w:w w:val="100"/>
          <w:position w:val="0"/>
          <w:sz w:val="21"/>
          <w:szCs w:val="21"/>
        </w:rPr>
        <w:t>保函。</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00"/>
        <w:jc w:val="both"/>
        <w:textAlignment w:val="auto"/>
        <w:rPr>
          <w:rFonts w:hint="eastAsia" w:eastAsia="宋体"/>
          <w:sz w:val="21"/>
          <w:szCs w:val="21"/>
          <w:lang w:eastAsia="zh-CN"/>
        </w:rPr>
      </w:pPr>
      <w:r>
        <w:rPr>
          <w:rFonts w:hint="eastAsia"/>
          <w:color w:val="000000"/>
          <w:spacing w:val="0"/>
          <w:w w:val="100"/>
          <w:position w:val="0"/>
          <w:sz w:val="21"/>
          <w:szCs w:val="21"/>
          <w:u w:val="single"/>
          <w:lang w:val="en-US" w:eastAsia="zh-CN"/>
        </w:rPr>
        <w:t>XXXXX银行XXXXXX</w:t>
      </w:r>
      <w:r>
        <w:rPr>
          <w:color w:val="000000"/>
          <w:spacing w:val="0"/>
          <w:w w:val="100"/>
          <w:position w:val="0"/>
          <w:sz w:val="21"/>
          <w:szCs w:val="21"/>
          <w:u w:val="single"/>
        </w:rPr>
        <w:t>支行</w:t>
      </w:r>
      <w:r>
        <w:rPr>
          <w:color w:val="000000"/>
          <w:spacing w:val="0"/>
          <w:w w:val="100"/>
          <w:position w:val="0"/>
          <w:sz w:val="21"/>
          <w:szCs w:val="21"/>
        </w:rPr>
        <w:t>在此保</w:t>
      </w:r>
      <w:r>
        <w:rPr>
          <w:color w:val="000000"/>
          <w:spacing w:val="0"/>
          <w:w w:val="100"/>
          <w:position w:val="0"/>
          <w:sz w:val="21"/>
          <w:szCs w:val="21"/>
          <w:lang w:val="zh-CN" w:eastAsia="zh-CN" w:bidi="zh-CN"/>
        </w:rPr>
        <w:t>证</w:t>
      </w:r>
      <w:r>
        <w:rPr>
          <w:rFonts w:hint="eastAsia"/>
          <w:color w:val="000000"/>
          <w:spacing w:val="0"/>
          <w:w w:val="100"/>
          <w:position w:val="0"/>
          <w:sz w:val="21"/>
          <w:szCs w:val="21"/>
          <w:lang w:val="zh-CN" w:eastAsia="zh-CN" w:bidi="zh-CN"/>
        </w:rPr>
        <w:t>并</w:t>
      </w:r>
      <w:r>
        <w:rPr>
          <w:color w:val="000000"/>
          <w:spacing w:val="0"/>
          <w:w w:val="100"/>
          <w:position w:val="0"/>
          <w:sz w:val="21"/>
          <w:szCs w:val="21"/>
        </w:rPr>
        <w:t>约束本行及其后继者，如保</w:t>
      </w:r>
      <w:r>
        <w:rPr>
          <w:rFonts w:hint="eastAsia"/>
          <w:color w:val="000000"/>
          <w:spacing w:val="0"/>
          <w:w w:val="100"/>
          <w:position w:val="0"/>
          <w:sz w:val="21"/>
          <w:szCs w:val="21"/>
          <w:lang w:eastAsia="zh-CN"/>
        </w:rPr>
        <w:t>函</w:t>
      </w:r>
      <w:r>
        <w:rPr>
          <w:color w:val="000000"/>
          <w:spacing w:val="0"/>
          <w:w w:val="100"/>
          <w:position w:val="0"/>
          <w:sz w:val="21"/>
          <w:szCs w:val="21"/>
        </w:rPr>
        <w:t>申请人未能</w:t>
      </w:r>
      <w:r>
        <w:rPr>
          <w:rFonts w:hint="eastAsia"/>
          <w:color w:val="000000"/>
          <w:spacing w:val="0"/>
          <w:w w:val="100"/>
          <w:position w:val="0"/>
          <w:sz w:val="21"/>
          <w:szCs w:val="21"/>
          <w:lang w:eastAsia="zh-CN"/>
        </w:rPr>
        <w:t>按约定</w:t>
      </w:r>
      <w:r>
        <w:rPr>
          <w:color w:val="000000"/>
          <w:spacing w:val="0"/>
          <w:w w:val="100"/>
          <w:position w:val="0"/>
          <w:sz w:val="21"/>
          <w:szCs w:val="21"/>
        </w:rPr>
        <w:t>履行</w:t>
      </w:r>
      <w:r>
        <w:rPr>
          <w:rFonts w:hint="eastAsia"/>
          <w:color w:val="000000"/>
          <w:spacing w:val="0"/>
          <w:w w:val="100"/>
          <w:position w:val="0"/>
          <w:sz w:val="21"/>
          <w:szCs w:val="21"/>
          <w:lang w:eastAsia="zh-CN"/>
        </w:rPr>
        <w:t>本</w:t>
      </w:r>
      <w:r>
        <w:rPr>
          <w:color w:val="000000"/>
          <w:spacing w:val="0"/>
          <w:w w:val="100"/>
          <w:position w:val="0"/>
          <w:sz w:val="21"/>
          <w:szCs w:val="21"/>
        </w:rPr>
        <w:t>合同或单方面</w:t>
      </w:r>
      <w:r>
        <w:rPr>
          <w:rFonts w:hint="eastAsia"/>
          <w:color w:val="000000"/>
          <w:spacing w:val="0"/>
          <w:w w:val="100"/>
          <w:position w:val="0"/>
          <w:sz w:val="21"/>
          <w:szCs w:val="21"/>
          <w:lang w:eastAsia="zh-CN"/>
        </w:rPr>
        <w:t>终</w:t>
      </w:r>
      <w:r>
        <w:rPr>
          <w:color w:val="000000"/>
          <w:spacing w:val="0"/>
          <w:w w:val="100"/>
          <w:position w:val="0"/>
          <w:sz w:val="21"/>
          <w:szCs w:val="21"/>
        </w:rPr>
        <w:t>止</w:t>
      </w:r>
      <w:r>
        <w:rPr>
          <w:rFonts w:hint="eastAsia"/>
          <w:color w:val="000000"/>
          <w:spacing w:val="0"/>
          <w:w w:val="100"/>
          <w:position w:val="0"/>
          <w:sz w:val="21"/>
          <w:szCs w:val="21"/>
          <w:lang w:eastAsia="zh-CN"/>
        </w:rPr>
        <w:t>本</w:t>
      </w:r>
      <w:r>
        <w:rPr>
          <w:color w:val="000000"/>
          <w:spacing w:val="0"/>
          <w:w w:val="100"/>
          <w:position w:val="0"/>
          <w:sz w:val="21"/>
          <w:szCs w:val="21"/>
        </w:rPr>
        <w:t>合同（以下简称</w:t>
      </w:r>
      <w:r>
        <w:rPr>
          <w:color w:val="000000"/>
          <w:spacing w:val="0"/>
          <w:w w:val="100"/>
          <w:position w:val="0"/>
          <w:sz w:val="21"/>
          <w:szCs w:val="21"/>
          <w:lang w:val="zh-CN" w:eastAsia="zh-CN" w:bidi="zh-CN"/>
        </w:rPr>
        <w:t>“违</w:t>
      </w:r>
      <w:r>
        <w:rPr>
          <w:color w:val="000000"/>
          <w:spacing w:val="0"/>
          <w:w w:val="100"/>
          <w:position w:val="0"/>
          <w:sz w:val="21"/>
          <w:szCs w:val="21"/>
        </w:rPr>
        <w:t>约”），在收到</w:t>
      </w:r>
      <w:r>
        <w:rPr>
          <w:rFonts w:hint="eastAsia"/>
          <w:color w:val="000000"/>
          <w:spacing w:val="0"/>
          <w:w w:val="100"/>
          <w:position w:val="0"/>
          <w:sz w:val="21"/>
          <w:szCs w:val="21"/>
          <w:lang w:eastAsia="zh-CN"/>
        </w:rPr>
        <w:t>保函受益人</w:t>
      </w:r>
      <w:r>
        <w:rPr>
          <w:color w:val="000000"/>
          <w:spacing w:val="0"/>
          <w:w w:val="100"/>
          <w:position w:val="0"/>
          <w:sz w:val="21"/>
          <w:szCs w:val="21"/>
        </w:rPr>
        <w:t>书面索赔通知及保函正本后</w:t>
      </w:r>
      <w:r>
        <w:rPr>
          <w:rFonts w:hint="eastAsia"/>
          <w:color w:val="000000"/>
          <w:spacing w:val="0"/>
          <w:w w:val="100"/>
          <w:position w:val="0"/>
          <w:sz w:val="21"/>
          <w:szCs w:val="21"/>
          <w:u w:val="single"/>
          <w:lang w:val="en-US" w:eastAsia="zh-CN"/>
        </w:rPr>
        <w:t>7</w:t>
      </w:r>
      <w:r>
        <w:rPr>
          <w:rFonts w:hint="eastAsia"/>
          <w:color w:val="000000"/>
          <w:spacing w:val="0"/>
          <w:w w:val="100"/>
          <w:position w:val="0"/>
          <w:sz w:val="21"/>
          <w:szCs w:val="21"/>
          <w:u w:val="none"/>
          <w:lang w:val="en-US" w:eastAsia="zh-CN"/>
        </w:rPr>
        <w:t>个工</w:t>
      </w:r>
      <w:r>
        <w:rPr>
          <w:color w:val="000000"/>
          <w:spacing w:val="0"/>
          <w:w w:val="100"/>
          <w:position w:val="0"/>
          <w:sz w:val="21"/>
          <w:szCs w:val="21"/>
        </w:rPr>
        <w:t>作日内</w:t>
      </w:r>
      <w:r>
        <w:rPr>
          <w:rFonts w:hint="eastAsia"/>
          <w:color w:val="000000"/>
          <w:spacing w:val="0"/>
          <w:w w:val="100"/>
          <w:position w:val="0"/>
          <w:sz w:val="21"/>
          <w:szCs w:val="21"/>
          <w:lang w:eastAsia="zh-CN"/>
        </w:rPr>
        <w:t>向保函受益人支付累</w:t>
      </w:r>
      <w:r>
        <w:rPr>
          <w:color w:val="000000"/>
          <w:spacing w:val="0"/>
          <w:w w:val="100"/>
          <w:position w:val="0"/>
          <w:sz w:val="21"/>
          <w:szCs w:val="21"/>
        </w:rPr>
        <w:t>计金额不超过人民币（大写）</w:t>
      </w:r>
      <w:r>
        <w:rPr>
          <w:rFonts w:hint="eastAsia"/>
          <w:color w:val="000000"/>
          <w:spacing w:val="0"/>
          <w:w w:val="100"/>
          <w:position w:val="0"/>
          <w:sz w:val="21"/>
          <w:szCs w:val="21"/>
          <w:u w:val="single"/>
          <w:lang w:val="en-US" w:eastAsia="zh-CN"/>
        </w:rPr>
        <w:t>XX</w:t>
      </w:r>
      <w:r>
        <w:rPr>
          <w:color w:val="000000"/>
          <w:spacing w:val="0"/>
          <w:w w:val="100"/>
          <w:position w:val="0"/>
          <w:sz w:val="21"/>
          <w:szCs w:val="21"/>
          <w:u w:val="single"/>
        </w:rPr>
        <w:t>元整</w:t>
      </w:r>
      <w:r>
        <w:rPr>
          <w:rFonts w:hint="eastAsia"/>
          <w:color w:val="000000"/>
          <w:spacing w:val="0"/>
          <w:w w:val="100"/>
          <w:position w:val="0"/>
          <w:sz w:val="21"/>
          <w:szCs w:val="21"/>
          <w:lang w:eastAsia="zh-CN"/>
        </w:rPr>
        <w:t>。</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320"/>
        <w:jc w:val="both"/>
        <w:textAlignment w:val="auto"/>
        <w:rPr>
          <w:sz w:val="21"/>
          <w:szCs w:val="21"/>
        </w:rPr>
      </w:pPr>
      <w:r>
        <w:rPr>
          <w:rFonts w:hint="eastAsia"/>
          <w:color w:val="000000"/>
          <w:spacing w:val="0"/>
          <w:w w:val="100"/>
          <w:position w:val="0"/>
          <w:sz w:val="21"/>
          <w:szCs w:val="21"/>
          <w:lang w:val="en-US" w:eastAsia="zh-CN" w:bidi="en-US"/>
        </w:rPr>
        <w:t>本保</w:t>
      </w:r>
      <w:r>
        <w:rPr>
          <w:color w:val="000000"/>
          <w:spacing w:val="0"/>
          <w:w w:val="100"/>
          <w:position w:val="0"/>
          <w:sz w:val="21"/>
          <w:szCs w:val="21"/>
        </w:rPr>
        <w:t>函见索即付,索赔通知书应</w:t>
      </w:r>
      <w:r>
        <w:rPr>
          <w:rFonts w:hint="eastAsia"/>
          <w:color w:val="000000"/>
          <w:spacing w:val="0"/>
          <w:w w:val="100"/>
          <w:position w:val="0"/>
          <w:sz w:val="21"/>
          <w:szCs w:val="21"/>
          <w:lang w:eastAsia="zh-CN"/>
        </w:rPr>
        <w:t>写明</w:t>
      </w:r>
      <w:r>
        <w:rPr>
          <w:color w:val="000000"/>
          <w:spacing w:val="0"/>
          <w:w w:val="100"/>
          <w:position w:val="0"/>
          <w:sz w:val="21"/>
          <w:szCs w:val="21"/>
          <w:lang w:val="zh-CN" w:eastAsia="zh-CN" w:bidi="zh-CN"/>
        </w:rPr>
        <w:t>保函</w:t>
      </w:r>
      <w:r>
        <w:rPr>
          <w:rFonts w:hint="eastAsia"/>
          <w:color w:val="000000"/>
          <w:spacing w:val="0"/>
          <w:w w:val="100"/>
          <w:position w:val="0"/>
          <w:sz w:val="21"/>
          <w:szCs w:val="21"/>
          <w:lang w:eastAsia="zh-CN"/>
        </w:rPr>
        <w:t>申请</w:t>
      </w:r>
      <w:r>
        <w:rPr>
          <w:color w:val="000000"/>
          <w:spacing w:val="0"/>
          <w:w w:val="100"/>
          <w:position w:val="0"/>
          <w:sz w:val="21"/>
          <w:szCs w:val="21"/>
        </w:rPr>
        <w:t>人</w:t>
      </w:r>
      <w:r>
        <w:rPr>
          <w:rFonts w:hint="eastAsia"/>
          <w:color w:val="000000"/>
          <w:spacing w:val="0"/>
          <w:w w:val="100"/>
          <w:position w:val="0"/>
          <w:sz w:val="21"/>
          <w:szCs w:val="21"/>
          <w:lang w:eastAsia="zh-CN"/>
        </w:rPr>
        <w:t>的</w:t>
      </w:r>
      <w:r>
        <w:rPr>
          <w:color w:val="000000"/>
          <w:spacing w:val="0"/>
          <w:w w:val="100"/>
          <w:position w:val="0"/>
          <w:sz w:val="21"/>
          <w:szCs w:val="21"/>
        </w:rPr>
        <w:t>违约</w:t>
      </w:r>
      <w:r>
        <w:rPr>
          <w:rFonts w:hint="eastAsia"/>
          <w:color w:val="000000"/>
          <w:spacing w:val="0"/>
          <w:w w:val="100"/>
          <w:position w:val="0"/>
          <w:sz w:val="21"/>
          <w:szCs w:val="21"/>
          <w:lang w:eastAsia="zh-CN"/>
        </w:rPr>
        <w:t>事实</w:t>
      </w:r>
      <w:r>
        <w:rPr>
          <w:rFonts w:hint="eastAsia"/>
          <w:b w:val="0"/>
          <w:bCs w:val="0"/>
          <w:i w:val="0"/>
          <w:iCs w:val="0"/>
          <w:smallCaps w:val="0"/>
          <w:strike w:val="0"/>
          <w:color w:val="000000"/>
          <w:spacing w:val="0"/>
          <w:w w:val="100"/>
          <w:position w:val="0"/>
          <w:sz w:val="21"/>
          <w:szCs w:val="21"/>
          <w:lang w:eastAsia="zh-CN"/>
        </w:rPr>
        <w:t>及索赔金额</w:t>
      </w:r>
      <w:r>
        <w:rPr>
          <w:color w:val="000000"/>
          <w:spacing w:val="0"/>
          <w:w w:val="100"/>
          <w:position w:val="0"/>
          <w:sz w:val="21"/>
          <w:szCs w:val="21"/>
        </w:rPr>
        <w:t>，</w:t>
      </w:r>
      <w:r>
        <w:rPr>
          <w:color w:val="000000"/>
          <w:spacing w:val="0"/>
          <w:w w:val="100"/>
          <w:position w:val="0"/>
          <w:sz w:val="21"/>
          <w:szCs w:val="21"/>
          <w:lang w:val="zh-CN" w:eastAsia="zh-CN" w:bidi="zh-CN"/>
        </w:rPr>
        <w:t>并由</w:t>
      </w:r>
      <w:r>
        <w:rPr>
          <w:rFonts w:hint="eastAsia"/>
          <w:color w:val="000000"/>
          <w:spacing w:val="0"/>
          <w:w w:val="100"/>
          <w:position w:val="0"/>
          <w:sz w:val="21"/>
          <w:szCs w:val="21"/>
          <w:lang w:val="zh-CN" w:eastAsia="zh-CN" w:bidi="zh-CN"/>
        </w:rPr>
        <w:t>保函受益人</w:t>
      </w:r>
      <w:r>
        <w:rPr>
          <w:color w:val="000000"/>
          <w:spacing w:val="0"/>
          <w:w w:val="100"/>
          <w:position w:val="0"/>
          <w:sz w:val="21"/>
          <w:szCs w:val="21"/>
        </w:rPr>
        <w:t>法定代表人（或</w:t>
      </w:r>
      <w:r>
        <w:rPr>
          <w:rFonts w:hint="eastAsia" w:cs="宋体"/>
          <w:color w:val="000000"/>
          <w:spacing w:val="0"/>
          <w:w w:val="100"/>
          <w:position w:val="0"/>
          <w:sz w:val="21"/>
          <w:szCs w:val="21"/>
          <w:lang w:eastAsia="zh-CN"/>
        </w:rPr>
        <w:t>授权代表</w:t>
      </w:r>
      <w:r>
        <w:rPr>
          <w:color w:val="000000"/>
          <w:spacing w:val="0"/>
          <w:w w:val="100"/>
          <w:position w:val="0"/>
          <w:sz w:val="21"/>
          <w:szCs w:val="21"/>
        </w:rPr>
        <w:t>）签署并加盖公章。</w:t>
      </w:r>
      <w:r>
        <w:rPr>
          <w:rFonts w:hint="eastAsia"/>
          <w:color w:val="000000"/>
          <w:spacing w:val="0"/>
          <w:w w:val="100"/>
          <w:position w:val="0"/>
          <w:sz w:val="21"/>
          <w:szCs w:val="21"/>
          <w:lang w:eastAsia="zh-CN"/>
        </w:rPr>
        <w:t>保函受益人</w:t>
      </w:r>
      <w:r>
        <w:rPr>
          <w:color w:val="000000"/>
          <w:spacing w:val="0"/>
          <w:w w:val="100"/>
          <w:position w:val="0"/>
          <w:sz w:val="21"/>
          <w:szCs w:val="21"/>
        </w:rPr>
        <w:t>无需提供其他证明保函申请人违约的任何证明或证据。</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210" w:firstLineChars="100"/>
        <w:jc w:val="left"/>
        <w:textAlignment w:val="auto"/>
        <w:rPr>
          <w:sz w:val="21"/>
          <w:szCs w:val="21"/>
        </w:rPr>
      </w:pPr>
      <w:r>
        <w:rPr>
          <w:color w:val="000000"/>
          <w:spacing w:val="0"/>
          <w:w w:val="100"/>
          <w:position w:val="0"/>
          <w:sz w:val="21"/>
          <w:szCs w:val="21"/>
        </w:rPr>
        <w:t>本保函有效期限自</w:t>
      </w:r>
      <w:r>
        <w:rPr>
          <w:rFonts w:hint="eastAsia"/>
          <w:color w:val="000000"/>
          <w:spacing w:val="0"/>
          <w:w w:val="100"/>
          <w:position w:val="0"/>
          <w:sz w:val="21"/>
          <w:szCs w:val="21"/>
          <w:lang w:val="en-US" w:eastAsia="zh-CN"/>
        </w:rPr>
        <w:t xml:space="preserve">  </w:t>
      </w:r>
      <w:r>
        <w:rPr>
          <w:color w:val="000000"/>
          <w:spacing w:val="0"/>
          <w:w w:val="100"/>
          <w:position w:val="0"/>
          <w:sz w:val="21"/>
          <w:szCs w:val="21"/>
        </w:rPr>
        <w:t>年</w:t>
      </w:r>
      <w:r>
        <w:rPr>
          <w:rFonts w:hint="eastAsia"/>
          <w:color w:val="000000"/>
          <w:spacing w:val="0"/>
          <w:w w:val="100"/>
          <w:position w:val="0"/>
          <w:sz w:val="21"/>
          <w:szCs w:val="21"/>
          <w:lang w:val="en-US" w:eastAsia="zh-CN"/>
        </w:rPr>
        <w:t xml:space="preserve">  </w:t>
      </w:r>
      <w:r>
        <w:rPr>
          <w:color w:val="000000"/>
          <w:spacing w:val="0"/>
          <w:w w:val="100"/>
          <w:position w:val="0"/>
          <w:sz w:val="21"/>
          <w:szCs w:val="21"/>
        </w:rPr>
        <w:t>月</w:t>
      </w:r>
      <w:r>
        <w:rPr>
          <w:rFonts w:hint="eastAsia"/>
          <w:color w:val="000000"/>
          <w:spacing w:val="0"/>
          <w:w w:val="100"/>
          <w:position w:val="0"/>
          <w:sz w:val="21"/>
          <w:szCs w:val="21"/>
          <w:lang w:val="en-US" w:eastAsia="zh-CN"/>
        </w:rPr>
        <w:t xml:space="preserve">   </w:t>
      </w:r>
      <w:r>
        <w:rPr>
          <w:color w:val="000000"/>
          <w:spacing w:val="0"/>
          <w:w w:val="100"/>
          <w:position w:val="0"/>
          <w:sz w:val="21"/>
          <w:szCs w:val="21"/>
        </w:rPr>
        <w:t>日起至</w:t>
      </w:r>
      <w:r>
        <w:rPr>
          <w:rFonts w:hint="eastAsia"/>
          <w:color w:val="000000"/>
          <w:spacing w:val="0"/>
          <w:w w:val="100"/>
          <w:position w:val="0"/>
          <w:sz w:val="21"/>
          <w:szCs w:val="21"/>
          <w:lang w:val="en-US" w:eastAsia="zh-CN"/>
        </w:rPr>
        <w:t xml:space="preserve">    </w:t>
      </w:r>
      <w:r>
        <w:rPr>
          <w:color w:val="000000"/>
          <w:spacing w:val="0"/>
          <w:w w:val="100"/>
          <w:position w:val="0"/>
          <w:sz w:val="21"/>
          <w:szCs w:val="21"/>
        </w:rPr>
        <w:t>年</w:t>
      </w:r>
      <w:r>
        <w:rPr>
          <w:rFonts w:hint="eastAsia"/>
          <w:color w:val="000000"/>
          <w:spacing w:val="0"/>
          <w:w w:val="100"/>
          <w:position w:val="0"/>
          <w:sz w:val="21"/>
          <w:szCs w:val="21"/>
          <w:lang w:val="en-US" w:eastAsia="zh-CN"/>
        </w:rPr>
        <w:t xml:space="preserve">  </w:t>
      </w:r>
      <w:r>
        <w:rPr>
          <w:color w:val="000000"/>
          <w:spacing w:val="0"/>
          <w:w w:val="100"/>
          <w:position w:val="0"/>
          <w:sz w:val="21"/>
          <w:szCs w:val="21"/>
        </w:rPr>
        <w:t xml:space="preserve">月 </w:t>
      </w:r>
      <w:r>
        <w:rPr>
          <w:rFonts w:hint="eastAsia"/>
          <w:color w:val="000000"/>
          <w:spacing w:val="0"/>
          <w:w w:val="100"/>
          <w:position w:val="0"/>
          <w:sz w:val="21"/>
          <w:szCs w:val="21"/>
          <w:lang w:val="en-US" w:eastAsia="zh-CN"/>
        </w:rPr>
        <w:t xml:space="preserve">  </w:t>
      </w:r>
      <w:r>
        <w:rPr>
          <w:color w:val="000000"/>
          <w:spacing w:val="0"/>
          <w:w w:val="100"/>
          <w:position w:val="0"/>
          <w:sz w:val="21"/>
          <w:szCs w:val="21"/>
        </w:rPr>
        <w:t>日止。</w:t>
      </w:r>
    </w:p>
    <w:p>
      <w:pPr>
        <w:pStyle w:val="39"/>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left="0" w:leftChars="0" w:right="0" w:firstLine="210" w:firstLineChars="100"/>
        <w:jc w:val="left"/>
        <w:textAlignment w:val="auto"/>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本保函到期后，请将正本保函退回我行注销，但无论正本是否退回, 本保函均告失效。</w:t>
      </w:r>
      <w:r>
        <w:rPr>
          <w:rFonts w:hint="eastAsia" w:ascii="宋体" w:hAnsi="宋体" w:eastAsia="宋体" w:cs="宋体"/>
          <w:color w:val="000000"/>
          <w:spacing w:val="0"/>
          <w:w w:val="100"/>
          <w:position w:val="0"/>
          <w:sz w:val="21"/>
          <w:szCs w:val="21"/>
          <w:lang w:eastAsia="zh-CN"/>
        </w:rPr>
        <w:t>任何索赔要求务必于本保函到期日之前送达我行。</w:t>
      </w:r>
    </w:p>
    <w:p>
      <w:pPr>
        <w:pStyle w:val="39"/>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right="0" w:firstLine="3492" w:firstLineChars="1663"/>
        <w:jc w:val="left"/>
        <w:textAlignment w:val="auto"/>
        <w:rPr>
          <w:rFonts w:hint="eastAsia" w:ascii="宋体" w:hAnsi="宋体" w:eastAsia="宋体" w:cs="宋体"/>
          <w:color w:val="000000"/>
          <w:spacing w:val="0"/>
          <w:w w:val="100"/>
          <w:position w:val="0"/>
          <w:sz w:val="21"/>
          <w:szCs w:val="21"/>
          <w:lang w:eastAsia="zh-CN"/>
        </w:rPr>
      </w:pPr>
      <w:r>
        <w:rPr>
          <w:rFonts w:hint="eastAsia" w:cs="宋体"/>
          <w:color w:val="000000"/>
          <w:spacing w:val="0"/>
          <w:w w:val="100"/>
          <w:position w:val="0"/>
          <w:sz w:val="21"/>
          <w:szCs w:val="21"/>
          <w:lang w:eastAsia="zh-CN"/>
        </w:rPr>
        <w:t>出函行名称（盖章）</w:t>
      </w:r>
      <w:r>
        <w:rPr>
          <w:rFonts w:hint="eastAsia" w:ascii="宋体" w:hAnsi="宋体" w:eastAsia="宋体" w:cs="宋体"/>
          <w:color w:val="000000"/>
          <w:spacing w:val="0"/>
          <w:w w:val="100"/>
          <w:position w:val="0"/>
          <w:sz w:val="21"/>
          <w:szCs w:val="21"/>
          <w:lang w:eastAsia="zh-CN"/>
        </w:rPr>
        <w:t>：</w:t>
      </w:r>
    </w:p>
    <w:p>
      <w:pPr>
        <w:pStyle w:val="39"/>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right="0" w:firstLine="2940" w:firstLineChars="1400"/>
        <w:jc w:val="left"/>
        <w:textAlignment w:val="auto"/>
        <w:rPr>
          <w:rFonts w:hint="eastAsia" w:ascii="宋体" w:hAnsi="宋体" w:eastAsia="宋体" w:cs="宋体"/>
          <w:color w:val="000000"/>
          <w:spacing w:val="0"/>
          <w:w w:val="100"/>
          <w:position w:val="0"/>
          <w:sz w:val="21"/>
          <w:szCs w:val="21"/>
          <w:lang w:val="en-US" w:eastAsia="zh-CN"/>
        </w:rPr>
      </w:pPr>
      <w:r>
        <w:rPr>
          <w:rFonts w:hint="eastAsia" w:cs="宋体"/>
          <w:color w:val="000000"/>
          <w:spacing w:val="0"/>
          <w:w w:val="100"/>
          <w:position w:val="0"/>
          <w:sz w:val="21"/>
          <w:szCs w:val="21"/>
          <w:lang w:eastAsia="zh-CN"/>
        </w:rPr>
        <w:t>法定</w:t>
      </w:r>
      <w:r>
        <w:rPr>
          <w:rFonts w:hint="eastAsia" w:ascii="宋体" w:hAnsi="宋体" w:eastAsia="宋体" w:cs="宋体"/>
          <w:color w:val="000000"/>
          <w:spacing w:val="0"/>
          <w:w w:val="100"/>
          <w:position w:val="0"/>
          <w:sz w:val="21"/>
          <w:szCs w:val="21"/>
          <w:lang w:eastAsia="zh-CN"/>
        </w:rPr>
        <w:t>代表</w:t>
      </w:r>
      <w:r>
        <w:rPr>
          <w:rFonts w:hint="eastAsia" w:cs="宋体"/>
          <w:color w:val="000000"/>
          <w:spacing w:val="0"/>
          <w:w w:val="100"/>
          <w:position w:val="0"/>
          <w:sz w:val="21"/>
          <w:szCs w:val="21"/>
          <w:lang w:eastAsia="zh-CN"/>
        </w:rPr>
        <w:t>人或授权代表（签字或盖章）</w:t>
      </w:r>
      <w:r>
        <w:rPr>
          <w:rFonts w:hint="eastAsia" w:ascii="宋体" w:hAnsi="宋体" w:eastAsia="宋体" w:cs="宋体"/>
          <w:color w:val="000000"/>
          <w:spacing w:val="0"/>
          <w:w w:val="100"/>
          <w:position w:val="0"/>
          <w:sz w:val="21"/>
          <w:szCs w:val="21"/>
          <w:lang w:eastAsia="zh-CN"/>
        </w:rPr>
        <w:t>：</w:t>
      </w:r>
    </w:p>
    <w:p>
      <w:pPr>
        <w:pStyle w:val="38"/>
        <w:shd w:val="clear" w:color="auto" w:fill="auto"/>
        <w:spacing w:after="160" w:line="240" w:lineRule="auto"/>
        <w:ind w:right="140" w:firstLine="840" w:firstLineChars="400"/>
        <w:rPr>
          <w:rFonts w:hint="eastAsia" w:ascii="宋体" w:hAnsi="宋体" w:cs="宋体"/>
        </w:rPr>
      </w:pPr>
      <w:r>
        <w:rPr>
          <w:rFonts w:hint="eastAsia" w:cs="宋体"/>
          <w:color w:val="000000"/>
          <w:spacing w:val="0"/>
          <w:w w:val="100"/>
          <w:position w:val="0"/>
          <w:sz w:val="21"/>
          <w:szCs w:val="21"/>
          <w:lang w:val="en-US" w:eastAsia="zh-CN"/>
        </w:rPr>
        <w:t xml:space="preserve">     日    期： </w:t>
      </w:r>
      <w:r>
        <w:rPr>
          <w:rFonts w:hint="eastAsia" w:cs="宋体"/>
          <w:color w:val="000000"/>
          <w:spacing w:val="0"/>
          <w:w w:val="100"/>
          <w:position w:val="0"/>
          <w:sz w:val="21"/>
          <w:szCs w:val="21"/>
          <w:lang w:val="en-US" w:eastAsia="zh-CN" w:bidi="zh-TW"/>
        </w:rPr>
        <w:t xml:space="preserve"> </w:t>
      </w:r>
    </w:p>
    <w:p>
      <w:pPr>
        <w:pStyle w:val="13"/>
        <w:numPr>
          <w:ilvl w:val="-1"/>
          <w:numId w:val="0"/>
        </w:numPr>
        <w:spacing w:line="360" w:lineRule="auto"/>
        <w:outlineLvl w:val="3"/>
        <w:rPr>
          <w:rFonts w:hint="eastAsia" w:ascii="宋体" w:hAnsi="宋体" w:eastAsia="宋体" w:cs="宋体"/>
          <w:b/>
          <w:bCs/>
          <w:snapToGrid/>
          <w:kern w:val="2"/>
          <w:sz w:val="24"/>
          <w:szCs w:val="24"/>
          <w:lang w:val="en-US" w:eastAsia="zh-CN" w:bidi="ar-SA"/>
        </w:rPr>
      </w:pPr>
      <w:bookmarkStart w:id="77" w:name="_Toc23569"/>
      <w:r>
        <w:rPr>
          <w:rFonts w:hint="eastAsia" w:hAnsi="宋体" w:cs="宋体"/>
          <w:b/>
          <w:bCs/>
          <w:snapToGrid/>
          <w:kern w:val="2"/>
          <w:sz w:val="24"/>
          <w:szCs w:val="24"/>
          <w:lang w:val="en-US" w:eastAsia="zh-CN" w:bidi="ar-SA"/>
        </w:rPr>
        <w:t>2.7</w:t>
      </w:r>
      <w:r>
        <w:rPr>
          <w:rFonts w:hint="eastAsia" w:ascii="宋体" w:hAnsi="宋体" w:eastAsia="宋体" w:cs="宋体"/>
          <w:b/>
          <w:bCs/>
          <w:snapToGrid/>
          <w:kern w:val="2"/>
          <w:sz w:val="24"/>
          <w:szCs w:val="24"/>
          <w:lang w:val="en-US" w:eastAsia="zh-CN" w:bidi="ar-SA"/>
        </w:rPr>
        <w:t>分包/采购廉政告知书</w:t>
      </w:r>
      <w:bookmarkEnd w:id="77"/>
    </w:p>
    <w:p>
      <w:pPr>
        <w:pStyle w:val="13"/>
        <w:numPr>
          <w:ilvl w:val="-1"/>
          <w:numId w:val="0"/>
        </w:numPr>
        <w:spacing w:line="360" w:lineRule="auto"/>
        <w:outlineLvl w:val="9"/>
        <w:rPr>
          <w:rFonts w:hint="eastAsia" w:ascii="宋体" w:hAnsi="宋体" w:eastAsia="宋体" w:cs="宋体"/>
          <w:b/>
          <w:bCs/>
          <w:snapToGrid/>
          <w:kern w:val="2"/>
          <w:sz w:val="24"/>
          <w:szCs w:val="24"/>
          <w:lang w:val="en-US" w:eastAsia="zh-CN" w:bidi="ar-SA"/>
        </w:rPr>
      </w:pPr>
      <w:r>
        <w:rPr>
          <w:rFonts w:ascii="宋体" w:hAnsi="宋体" w:eastAsia="宋体" w:cs="宋体"/>
          <w:sz w:val="24"/>
          <w:szCs w:val="24"/>
        </w:rPr>
        <w:drawing>
          <wp:inline distT="0" distB="0" distL="114300" distR="114300">
            <wp:extent cx="6200775" cy="7143750"/>
            <wp:effectExtent l="0" t="0" r="9525" b="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1"/>
                    <a:stretch>
                      <a:fillRect/>
                    </a:stretch>
                  </pic:blipFill>
                  <pic:spPr>
                    <a:xfrm>
                      <a:off x="0" y="0"/>
                      <a:ext cx="6200775" cy="7143750"/>
                    </a:xfrm>
                    <a:prstGeom prst="rect">
                      <a:avLst/>
                    </a:prstGeom>
                    <a:noFill/>
                    <a:ln w="9525">
                      <a:noFill/>
                    </a:ln>
                  </pic:spPr>
                </pic:pic>
              </a:graphicData>
            </a:graphic>
          </wp:inline>
        </w:drawing>
      </w:r>
    </w:p>
    <w:p>
      <w:pPr>
        <w:spacing w:line="360" w:lineRule="auto"/>
        <w:ind w:firstLine="0" w:firstLineChars="0"/>
        <w:outlineLvl w:val="0"/>
        <w:rPr>
          <w:rFonts w:hint="eastAsia" w:ascii="宋体" w:hAnsi="宋体" w:cs="宋体"/>
          <w:b/>
          <w:sz w:val="36"/>
        </w:rPr>
      </w:pPr>
      <w:r>
        <w:rPr>
          <w:rFonts w:hint="eastAsia" w:ascii="宋体" w:hAnsi="宋体" w:cs="宋体"/>
        </w:rPr>
        <w:br w:type="page"/>
      </w:r>
      <w:r>
        <w:rPr>
          <w:rFonts w:hint="eastAsia" w:ascii="宋体" w:hAnsi="宋体" w:cs="宋体"/>
          <w:b/>
          <w:sz w:val="36"/>
        </w:rPr>
        <w:t xml:space="preserve">             </w:t>
      </w:r>
      <w:r>
        <w:rPr>
          <w:rFonts w:hint="eastAsia" w:ascii="宋体" w:hAnsi="宋体" w:cs="宋体"/>
          <w:b/>
          <w:sz w:val="36"/>
          <w:lang w:val="en-US" w:eastAsia="zh-CN"/>
        </w:rPr>
        <w:t xml:space="preserve">    </w:t>
      </w:r>
      <w:r>
        <w:rPr>
          <w:rFonts w:hint="eastAsia" w:ascii="宋体" w:hAnsi="宋体" w:cs="宋体"/>
          <w:b/>
          <w:sz w:val="36"/>
          <w:lang w:eastAsia="zh-CN"/>
        </w:rPr>
        <w:t>第三章</w:t>
      </w:r>
      <w:r>
        <w:rPr>
          <w:rFonts w:hint="eastAsia" w:ascii="宋体" w:hAnsi="宋体" w:cs="宋体"/>
          <w:b/>
          <w:sz w:val="36"/>
          <w:lang w:val="en-US" w:eastAsia="zh-CN"/>
        </w:rPr>
        <w:t xml:space="preserve"> </w:t>
      </w:r>
      <w:bookmarkStart w:id="78" w:name="_Toc14872"/>
      <w:r>
        <w:rPr>
          <w:rFonts w:hint="eastAsia" w:ascii="宋体" w:hAnsi="宋体" w:cs="宋体"/>
          <w:b/>
          <w:sz w:val="36"/>
        </w:rPr>
        <w:t>评标办法</w:t>
      </w:r>
      <w:bookmarkEnd w:id="78"/>
    </w:p>
    <w:p>
      <w:pPr>
        <w:numPr>
          <w:ilvl w:val="-1"/>
          <w:numId w:val="0"/>
        </w:numPr>
        <w:spacing w:line="360" w:lineRule="auto"/>
        <w:ind w:left="0" w:firstLine="0"/>
        <w:jc w:val="both"/>
        <w:outlineLvl w:val="1"/>
        <w:rPr>
          <w:rFonts w:ascii="宋体" w:hAnsi="宋体" w:cs="宋体"/>
          <w:b/>
        </w:rPr>
      </w:pPr>
      <w:bookmarkStart w:id="79" w:name="_Toc25487"/>
      <w:r>
        <w:rPr>
          <w:rFonts w:hint="eastAsia" w:ascii="宋体" w:hAnsi="宋体" w:cs="宋体"/>
          <w:b/>
          <w:lang w:eastAsia="zh-CN"/>
        </w:rPr>
        <w:t>第一节</w:t>
      </w:r>
      <w:r>
        <w:rPr>
          <w:rFonts w:hint="eastAsia" w:ascii="宋体" w:hAnsi="宋体" w:cs="宋体"/>
          <w:b/>
          <w:lang w:val="en-US" w:eastAsia="zh-CN"/>
        </w:rPr>
        <w:t xml:space="preserve"> </w:t>
      </w:r>
      <w:r>
        <w:rPr>
          <w:rFonts w:hint="eastAsia" w:ascii="宋体" w:hAnsi="宋体" w:cs="宋体"/>
          <w:b/>
        </w:rPr>
        <w:t>总  则</w:t>
      </w:r>
      <w:bookmarkEnd w:id="79"/>
    </w:p>
    <w:p>
      <w:pPr>
        <w:numPr>
          <w:ilvl w:val="0"/>
          <w:numId w:val="2"/>
        </w:numPr>
        <w:tabs>
          <w:tab w:val="left" w:pos="1050"/>
          <w:tab w:val="clear" w:pos="1080"/>
        </w:tabs>
        <w:spacing w:line="360" w:lineRule="auto"/>
        <w:ind w:left="1050" w:hanging="1050"/>
        <w:outlineLvl w:val="2"/>
        <w:rPr>
          <w:rFonts w:ascii="宋体" w:hAnsi="宋体" w:cs="宋体"/>
        </w:rPr>
      </w:pPr>
      <w:r>
        <w:rPr>
          <w:rFonts w:hint="eastAsia" w:ascii="宋体" w:hAnsi="宋体" w:cs="宋体"/>
        </w:rPr>
        <w:t>本办法是招标文件的组成部分。</w:t>
      </w:r>
    </w:p>
    <w:p>
      <w:pPr>
        <w:numPr>
          <w:ilvl w:val="0"/>
          <w:numId w:val="2"/>
        </w:numPr>
        <w:tabs>
          <w:tab w:val="left" w:pos="1050"/>
          <w:tab w:val="clear" w:pos="1080"/>
        </w:tabs>
        <w:spacing w:line="360" w:lineRule="auto"/>
        <w:ind w:left="1050" w:hanging="1050"/>
        <w:rPr>
          <w:rFonts w:ascii="宋体" w:hAnsi="宋体" w:cs="宋体"/>
        </w:rPr>
      </w:pPr>
      <w:r>
        <w:rPr>
          <w:rFonts w:hint="eastAsia" w:ascii="宋体" w:hAnsi="宋体" w:cs="宋体"/>
        </w:rPr>
        <w:t>评标工作是由招标人负责组建评标委员会。评标委员会由招标人和受聘的经济、技术专家组成，应为5人以上单数。</w:t>
      </w:r>
    </w:p>
    <w:p>
      <w:pPr>
        <w:tabs>
          <w:tab w:val="left" w:pos="1050"/>
        </w:tabs>
        <w:spacing w:line="360" w:lineRule="auto"/>
        <w:rPr>
          <w:rFonts w:ascii="宋体" w:hAnsi="宋体" w:cs="宋体"/>
        </w:rPr>
      </w:pPr>
    </w:p>
    <w:p>
      <w:pPr>
        <w:numPr>
          <w:ilvl w:val="-1"/>
          <w:numId w:val="0"/>
        </w:numPr>
        <w:spacing w:line="360" w:lineRule="auto"/>
        <w:ind w:left="0" w:firstLine="0"/>
        <w:jc w:val="both"/>
        <w:outlineLvl w:val="1"/>
        <w:rPr>
          <w:rFonts w:ascii="宋体" w:hAnsi="宋体" w:cs="宋体"/>
          <w:b/>
        </w:rPr>
      </w:pPr>
      <w:bookmarkStart w:id="80" w:name="_Toc10466"/>
      <w:r>
        <w:rPr>
          <w:rFonts w:hint="eastAsia" w:ascii="宋体" w:hAnsi="宋体" w:cs="宋体"/>
          <w:b/>
          <w:lang w:eastAsia="zh-CN"/>
        </w:rPr>
        <w:t>第二节</w:t>
      </w:r>
      <w:r>
        <w:rPr>
          <w:rFonts w:hint="eastAsia" w:ascii="宋体" w:hAnsi="宋体" w:cs="宋体"/>
          <w:b/>
          <w:lang w:val="en-US" w:eastAsia="zh-CN"/>
        </w:rPr>
        <w:t xml:space="preserve"> </w:t>
      </w:r>
      <w:r>
        <w:rPr>
          <w:rFonts w:hint="eastAsia" w:ascii="宋体" w:hAnsi="宋体" w:cs="宋体"/>
          <w:b/>
        </w:rPr>
        <w:t>评标内容、程序、方法及说明</w:t>
      </w:r>
      <w:bookmarkEnd w:id="80"/>
    </w:p>
    <w:p>
      <w:pPr>
        <w:numPr>
          <w:ilvl w:val="0"/>
          <w:numId w:val="2"/>
        </w:numPr>
        <w:tabs>
          <w:tab w:val="left" w:pos="1050"/>
          <w:tab w:val="clear" w:pos="1080"/>
        </w:tabs>
        <w:spacing w:line="360" w:lineRule="auto"/>
        <w:ind w:left="1050" w:hanging="1050"/>
        <w:outlineLvl w:val="2"/>
        <w:rPr>
          <w:rFonts w:ascii="宋体" w:hAnsi="宋体" w:cs="宋体"/>
        </w:rPr>
      </w:pPr>
      <w:r>
        <w:rPr>
          <w:rFonts w:hint="eastAsia" w:ascii="宋体" w:hAnsi="宋体" w:cs="宋体"/>
        </w:rPr>
        <w:t>评标的</w:t>
      </w:r>
      <w:r>
        <w:rPr>
          <w:rFonts w:hint="eastAsia" w:ascii="宋体" w:hAnsi="宋体" w:cs="宋体"/>
          <w:lang w:eastAsia="zh-CN"/>
        </w:rPr>
        <w:t>办法</w:t>
      </w:r>
    </w:p>
    <w:p>
      <w:pPr>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360" w:lineRule="auto"/>
        <w:ind w:leftChars="0" w:firstLine="3373" w:firstLineChars="1400"/>
        <w:textAlignment w:val="auto"/>
        <w:outlineLvl w:val="1"/>
        <w:rPr>
          <w:rFonts w:hint="default" w:ascii="宋体" w:hAnsi="宋体" w:eastAsia="宋体" w:cs="宋体"/>
          <w:color w:val="auto"/>
          <w:highlight w:val="none"/>
          <w:lang w:val="en-US" w:eastAsia="zh-CN"/>
        </w:rPr>
      </w:pPr>
      <w:r>
        <w:rPr>
          <w:rFonts w:hint="eastAsia" w:ascii="宋体" w:hAnsi="宋体" w:cs="宋体"/>
          <w:b/>
          <w:bCs/>
          <w:color w:val="auto"/>
          <w:highlight w:val="none"/>
          <w:lang w:val="en-US" w:eastAsia="zh-CN"/>
        </w:rPr>
        <w:t>评标办法一</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lang w:eastAsia="zh-CN"/>
        </w:rPr>
        <w:t>评标办法一</w:t>
      </w:r>
      <w:r>
        <w:rPr>
          <w:rFonts w:hint="eastAsia" w:ascii="宋体" w:hAnsi="宋体" w:cs="宋体"/>
          <w:color w:val="auto"/>
          <w:highlight w:val="none"/>
        </w:rPr>
        <w:t>评标工作采用</w:t>
      </w:r>
      <w:r>
        <w:rPr>
          <w:rFonts w:hint="eastAsia" w:ascii="宋体" w:hAnsi="宋体" w:cs="宋体"/>
          <w:color w:val="auto"/>
          <w:highlight w:val="none"/>
          <w:lang w:eastAsia="zh-CN"/>
        </w:rPr>
        <w:t>综合</w:t>
      </w:r>
      <w:r>
        <w:rPr>
          <w:rFonts w:hint="eastAsia" w:ascii="宋体" w:hAnsi="宋体" w:cs="宋体"/>
          <w:color w:val="auto"/>
          <w:highlight w:val="none"/>
        </w:rPr>
        <w:t>评审方式进行（即初审阶段、详细评审、综合评审阶段和终审阶段）</w:t>
      </w:r>
      <w:r>
        <w:rPr>
          <w:rFonts w:hint="eastAsia" w:ascii="宋体" w:hAnsi="宋体" w:cs="宋体"/>
          <w:color w:val="auto"/>
          <w:highlight w:val="none"/>
          <w:lang w:eastAsia="zh-CN"/>
        </w:rPr>
        <w:t>，评审按标段进行，每标段单独评审</w:t>
      </w:r>
      <w:r>
        <w:rPr>
          <w:rFonts w:hint="eastAsia" w:ascii="宋体" w:hAnsi="宋体" w:cs="宋体"/>
          <w:color w:val="auto"/>
          <w:highlight w:val="none"/>
        </w:rPr>
        <w:t>。</w:t>
      </w:r>
    </w:p>
    <w:p>
      <w:pPr>
        <w:spacing w:line="360" w:lineRule="auto"/>
        <w:rPr>
          <w:rFonts w:hint="eastAsia"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rPr>
        <w:tab/>
      </w:r>
      <w:r>
        <w:rPr>
          <w:rFonts w:hint="eastAsia" w:ascii="宋体" w:hAnsi="宋体" w:cs="宋体"/>
          <w:color w:val="auto"/>
          <w:highlight w:val="none"/>
        </w:rPr>
        <w:t>初审阶段</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评标小组对投标文件进行审查，对各投标人投标文件符合性评审，包括</w:t>
      </w:r>
      <w:r>
        <w:rPr>
          <w:rFonts w:hint="eastAsia" w:ascii="宋体" w:hAnsi="宋体" w:cs="宋体"/>
          <w:color w:val="auto"/>
          <w:highlight w:val="none"/>
          <w:lang w:eastAsia="zh-CN"/>
        </w:rPr>
        <w:t>商务</w:t>
      </w:r>
      <w:r>
        <w:rPr>
          <w:rFonts w:hint="eastAsia" w:ascii="宋体" w:hAnsi="宋体" w:cs="宋体"/>
          <w:color w:val="auto"/>
          <w:highlight w:val="none"/>
        </w:rPr>
        <w:t>技术标和经济标对招标文件实质性响应的符合性鉴定，以确定其是否为有效的投标文件。</w:t>
      </w:r>
    </w:p>
    <w:p>
      <w:pPr>
        <w:spacing w:line="360" w:lineRule="auto"/>
        <w:rPr>
          <w:rFonts w:hint="eastAsia"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rPr>
        <w:tab/>
      </w:r>
      <w:r>
        <w:rPr>
          <w:rFonts w:hint="eastAsia" w:ascii="宋体" w:hAnsi="宋体" w:cs="宋体"/>
          <w:color w:val="auto"/>
          <w:highlight w:val="none"/>
        </w:rPr>
        <w:t>详细评审</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对投标文件的详细评价按</w:t>
      </w:r>
      <w:r>
        <w:rPr>
          <w:rFonts w:hint="eastAsia" w:ascii="宋体" w:hAnsi="宋体" w:cs="宋体"/>
          <w:color w:val="auto"/>
          <w:highlight w:val="none"/>
          <w:lang w:eastAsia="zh-CN"/>
        </w:rPr>
        <w:t>三</w:t>
      </w:r>
      <w:r>
        <w:rPr>
          <w:rFonts w:hint="eastAsia" w:ascii="宋体" w:hAnsi="宋体" w:cs="宋体"/>
          <w:color w:val="auto"/>
          <w:highlight w:val="none"/>
        </w:rPr>
        <w:t>条线进行，即商务详评</w:t>
      </w:r>
      <w:r>
        <w:rPr>
          <w:rFonts w:hint="eastAsia" w:ascii="宋体" w:hAnsi="宋体" w:cs="宋体"/>
          <w:color w:val="auto"/>
          <w:highlight w:val="none"/>
          <w:lang w:eastAsia="zh-CN"/>
        </w:rPr>
        <w:t>、技术详评</w:t>
      </w:r>
      <w:r>
        <w:rPr>
          <w:rFonts w:hint="eastAsia" w:ascii="宋体" w:hAnsi="宋体" w:cs="宋体"/>
          <w:color w:val="auto"/>
          <w:highlight w:val="none"/>
        </w:rPr>
        <w:t>和价格详评</w:t>
      </w:r>
    </w:p>
    <w:p>
      <w:pPr>
        <w:spacing w:line="360" w:lineRule="auto"/>
        <w:ind w:left="480" w:leftChars="200"/>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eastAsia="zh-CN"/>
        </w:rPr>
        <w:t>商务</w:t>
      </w:r>
      <w:r>
        <w:rPr>
          <w:rFonts w:hint="eastAsia" w:ascii="宋体" w:hAnsi="宋体" w:cs="宋体"/>
          <w:color w:val="auto"/>
          <w:highlight w:val="none"/>
        </w:rPr>
        <w:t>详评</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1）评标因素</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评标内容根据招标文件的规定和设备特点确定</w:t>
      </w:r>
      <w:r>
        <w:rPr>
          <w:rFonts w:hint="eastAsia" w:ascii="宋体" w:hAnsi="宋体" w:cs="宋体"/>
          <w:color w:val="auto"/>
          <w:highlight w:val="none"/>
          <w:lang w:eastAsia="zh-CN"/>
        </w:rPr>
        <w:t>，分值代码</w:t>
      </w:r>
      <w:r>
        <w:rPr>
          <w:rFonts w:hint="eastAsia" w:ascii="宋体" w:hAnsi="宋体" w:cs="宋体"/>
          <w:color w:val="auto"/>
          <w:highlight w:val="none"/>
          <w:lang w:val="en-US" w:eastAsia="zh-CN"/>
        </w:rPr>
        <w:t>A1</w:t>
      </w:r>
      <w:r>
        <w:rPr>
          <w:rFonts w:hint="eastAsia" w:ascii="宋体" w:hAnsi="宋体" w:cs="宋体"/>
          <w:color w:val="auto"/>
          <w:highlight w:val="none"/>
        </w:rPr>
        <w:t>。</w:t>
      </w:r>
    </w:p>
    <w:p>
      <w:pPr>
        <w:spacing w:line="360" w:lineRule="auto"/>
        <w:ind w:left="480" w:leftChars="20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ascii="宋体" w:hAnsi="宋体" w:cs="宋体"/>
          <w:color w:val="auto"/>
          <w:highlight w:val="none"/>
          <w:lang w:eastAsia="zh-CN"/>
        </w:rPr>
        <w:t>技术</w:t>
      </w:r>
      <w:r>
        <w:rPr>
          <w:rFonts w:hint="eastAsia" w:ascii="宋体" w:hAnsi="宋体" w:cs="宋体"/>
          <w:color w:val="auto"/>
          <w:highlight w:val="none"/>
        </w:rPr>
        <w:t>详评</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1）评标因素</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评标内容根据招标文件的规定和设备特点确定</w:t>
      </w:r>
      <w:r>
        <w:rPr>
          <w:rFonts w:hint="eastAsia" w:ascii="宋体" w:hAnsi="宋体" w:cs="宋体"/>
          <w:color w:val="auto"/>
          <w:highlight w:val="none"/>
          <w:lang w:eastAsia="zh-CN"/>
        </w:rPr>
        <w:t>，分值代码</w:t>
      </w:r>
      <w:r>
        <w:rPr>
          <w:rFonts w:hint="eastAsia" w:ascii="宋体" w:hAnsi="宋体" w:cs="宋体"/>
          <w:color w:val="auto"/>
          <w:highlight w:val="none"/>
          <w:lang w:val="en-US" w:eastAsia="zh-CN"/>
        </w:rPr>
        <w:t>A2</w:t>
      </w:r>
      <w:r>
        <w:rPr>
          <w:rFonts w:hint="eastAsia" w:ascii="宋体" w:hAnsi="宋体" w:cs="宋体"/>
          <w:color w:val="auto"/>
          <w:highlight w:val="none"/>
        </w:rPr>
        <w:t>。</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、经济标评审，分值代码A</w:t>
      </w:r>
      <w:r>
        <w:rPr>
          <w:rFonts w:hint="eastAsia" w:ascii="宋体" w:hAnsi="宋体" w:cs="宋体"/>
          <w:color w:val="auto"/>
          <w:highlight w:val="none"/>
          <w:lang w:val="en-US" w:eastAsia="zh-CN"/>
        </w:rPr>
        <w:t>3</w:t>
      </w:r>
      <w:r>
        <w:rPr>
          <w:rFonts w:hint="eastAsia" w:ascii="宋体" w:hAnsi="宋体" w:cs="宋体"/>
          <w:color w:val="auto"/>
          <w:highlight w:val="none"/>
        </w:rPr>
        <w:t>；</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1）投标人应按招标文件规定的币种进行报价。</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2）下列情况属于重大偏差：</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（1）投标文件没有投标单位授权代表签字和加盖公章；</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（2）投标文件载明的招标项目完成期限超过招标文件规定的期限；</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（3）明显不符合技术规格、技术标准的要求；</w:t>
      </w:r>
    </w:p>
    <w:p>
      <w:pPr>
        <w:spacing w:line="360" w:lineRule="auto"/>
        <w:ind w:left="1078" w:leftChars="249" w:hanging="480" w:hangingChars="200"/>
        <w:rPr>
          <w:rFonts w:hint="eastAsia" w:ascii="宋体" w:hAnsi="宋体" w:cs="宋体"/>
          <w:color w:val="auto"/>
          <w:highlight w:val="none"/>
        </w:rPr>
      </w:pPr>
      <w:r>
        <w:rPr>
          <w:rFonts w:hint="eastAsia" w:ascii="宋体" w:hAnsi="宋体" w:cs="宋体"/>
          <w:color w:val="auto"/>
          <w:highlight w:val="none"/>
        </w:rPr>
        <w:t>（4）投标文件载明的货物包装方式、检验标准和方法等不符合招标文件的</w:t>
      </w:r>
      <w:r>
        <w:rPr>
          <w:rFonts w:hint="eastAsia" w:ascii="宋体" w:hAnsi="宋体" w:cs="宋体"/>
          <w:color w:val="auto"/>
          <w:highlight w:val="none"/>
          <w:lang w:val="en-US" w:eastAsia="zh-CN"/>
        </w:rPr>
        <w:t xml:space="preserve">  </w:t>
      </w:r>
      <w:r>
        <w:rPr>
          <w:rFonts w:hint="eastAsia" w:ascii="宋体" w:hAnsi="宋体" w:cs="宋体"/>
          <w:color w:val="auto"/>
          <w:highlight w:val="none"/>
        </w:rPr>
        <w:t>要求；</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（5）投标文件附有招标单位不能接受的条件；</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（6）不符合招标文件中规定的其他实质性要求。</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投标文件有上述情形之一的，视为未对招标文件做出实质性响应，按本规定作废标处理。没有出现上述情形的，视为有效标。</w:t>
      </w:r>
    </w:p>
    <w:p>
      <w:pPr>
        <w:spacing w:line="360" w:lineRule="auto"/>
        <w:ind w:left="480" w:leftChars="200"/>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rPr>
        <w:t>经济标评分的方法及有关说明（</w:t>
      </w:r>
      <w:r>
        <w:rPr>
          <w:rFonts w:hint="eastAsia" w:ascii="宋体" w:hAnsi="宋体" w:cs="宋体"/>
          <w:color w:val="auto"/>
          <w:highlight w:val="none"/>
          <w:lang w:eastAsia="zh-CN"/>
        </w:rPr>
        <w:t>详见</w:t>
      </w:r>
      <w:r>
        <w:rPr>
          <w:rFonts w:hint="eastAsia" w:ascii="宋体" w:hAnsi="宋体" w:cs="宋体"/>
          <w:color w:val="auto"/>
          <w:highlight w:val="none"/>
        </w:rPr>
        <w:t>评分标准）</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（1）“基准价”的规定：</w:t>
      </w:r>
    </w:p>
    <w:p>
      <w:pPr>
        <w:spacing w:line="360" w:lineRule="auto"/>
        <w:ind w:left="960" w:leftChars="400"/>
        <w:rPr>
          <w:rFonts w:hint="default" w:ascii="宋体" w:hAnsi="宋体" w:eastAsia="宋体" w:cs="宋体"/>
          <w:color w:val="auto"/>
          <w:highlight w:val="none"/>
          <w:lang w:val="en-US" w:eastAsia="zh-CN"/>
        </w:rPr>
      </w:pPr>
      <w:r>
        <w:rPr>
          <w:rFonts w:hint="eastAsia" w:ascii="宋体" w:hAnsi="宋体" w:cs="宋体"/>
          <w:color w:val="auto"/>
          <w:highlight w:val="none"/>
        </w:rPr>
        <w:t>评标“基准价”＝有效投标价格的算术平均值</w:t>
      </w:r>
      <w:r>
        <w:rPr>
          <w:rFonts w:hint="eastAsia" w:ascii="宋体" w:hAnsi="宋体" w:cs="宋体"/>
          <w:color w:val="auto"/>
          <w:highlight w:val="none"/>
          <w:lang w:eastAsia="zh-CN"/>
        </w:rPr>
        <w:t>下浮</w:t>
      </w:r>
      <w:r>
        <w:rPr>
          <w:rFonts w:hint="eastAsia" w:ascii="宋体" w:hAnsi="宋体" w:cs="宋体"/>
          <w:color w:val="auto"/>
          <w:highlight w:val="none"/>
          <w:lang w:val="en-US" w:eastAsia="zh-CN"/>
        </w:rPr>
        <w:t>5%</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（2）各有效投标报价与“基准价”的差值除以“基准价”，按插入法计算所得数值</w:t>
      </w:r>
      <w:r>
        <w:rPr>
          <w:rFonts w:hint="eastAsia" w:ascii="宋体" w:hAnsi="宋体" w:cs="宋体"/>
          <w:color w:val="auto"/>
          <w:highlight w:val="none"/>
          <w:lang w:eastAsia="zh-CN"/>
        </w:rPr>
        <w:t>，</w:t>
      </w:r>
      <w:r>
        <w:rPr>
          <w:rFonts w:hint="eastAsia" w:ascii="宋体" w:hAnsi="宋体" w:cs="宋体"/>
          <w:color w:val="auto"/>
          <w:highlight w:val="none"/>
        </w:rPr>
        <w:t>得出各有效投标报价的评分。</w:t>
      </w:r>
    </w:p>
    <w:p>
      <w:pPr>
        <w:spacing w:line="360" w:lineRule="auto"/>
        <w:rPr>
          <w:rFonts w:hint="eastAsia" w:ascii="宋体" w:hAnsi="宋体" w:cs="宋体"/>
          <w:color w:val="auto"/>
          <w:highlight w:val="none"/>
        </w:rPr>
      </w:pPr>
      <w:r>
        <w:rPr>
          <w:rFonts w:hint="eastAsia" w:ascii="宋体" w:hAnsi="宋体" w:cs="宋体"/>
          <w:color w:val="auto"/>
          <w:highlight w:val="none"/>
        </w:rPr>
        <w:t>（三）</w:t>
      </w:r>
      <w:r>
        <w:rPr>
          <w:rFonts w:hint="eastAsia" w:ascii="宋体" w:hAnsi="宋体" w:cs="宋体"/>
          <w:color w:val="auto"/>
          <w:highlight w:val="none"/>
        </w:rPr>
        <w:tab/>
      </w:r>
      <w:r>
        <w:rPr>
          <w:rFonts w:hint="eastAsia" w:ascii="宋体" w:hAnsi="宋体" w:cs="宋体"/>
          <w:color w:val="auto"/>
          <w:highlight w:val="none"/>
        </w:rPr>
        <w:t>综合评标</w:t>
      </w:r>
    </w:p>
    <w:p>
      <w:pPr>
        <w:spacing w:line="360" w:lineRule="auto"/>
        <w:ind w:left="480" w:leftChars="200"/>
        <w:rPr>
          <w:rFonts w:hint="eastAsia" w:ascii="宋体" w:hAnsi="宋体" w:cs="宋体"/>
          <w:color w:val="auto"/>
          <w:highlight w:val="none"/>
        </w:rPr>
      </w:pPr>
      <w:r>
        <w:rPr>
          <w:rFonts w:hint="eastAsia" w:ascii="宋体" w:hAnsi="宋体" w:cs="宋体"/>
          <w:color w:val="auto"/>
          <w:highlight w:val="none"/>
        </w:rPr>
        <w:t>1）综合排序</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a.根据评标小组的评标结果，由评标委员会综合评标，提出预中标人顺序，报招标人。</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b.进行综合评标时应避免纯技术或纯经济的倾向。</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c.综合排序原则</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按照本招标办法评定，各投标人的最终得分为经济标得分和</w:t>
      </w:r>
      <w:r>
        <w:rPr>
          <w:rFonts w:hint="eastAsia" w:ascii="宋体" w:hAnsi="宋体" w:cs="宋体"/>
          <w:color w:val="auto"/>
          <w:highlight w:val="none"/>
          <w:lang w:eastAsia="zh-CN"/>
        </w:rPr>
        <w:t>商务</w:t>
      </w:r>
      <w:r>
        <w:rPr>
          <w:rFonts w:hint="eastAsia" w:ascii="宋体" w:hAnsi="宋体" w:cs="宋体"/>
          <w:color w:val="auto"/>
          <w:highlight w:val="none"/>
        </w:rPr>
        <w:t>技术标得分之和。即：</w:t>
      </w:r>
    </w:p>
    <w:p>
      <w:pPr>
        <w:spacing w:line="360" w:lineRule="auto"/>
        <w:ind w:left="960" w:leftChars="400"/>
        <w:rPr>
          <w:rFonts w:hint="eastAsia" w:ascii="宋体" w:hAnsi="宋体" w:cs="宋体"/>
          <w:color w:val="auto"/>
          <w:highlight w:val="none"/>
        </w:rPr>
      </w:pPr>
      <w:r>
        <w:rPr>
          <w:rFonts w:hint="eastAsia" w:ascii="宋体" w:hAnsi="宋体" w:cs="宋体"/>
          <w:color w:val="auto"/>
          <w:highlight w:val="none"/>
        </w:rPr>
        <w:t>投标人最终得分I=A1</w:t>
      </w:r>
      <w:r>
        <w:rPr>
          <w:rFonts w:hint="eastAsia" w:ascii="宋体" w:hAnsi="宋体" w:cs="宋体"/>
          <w:color w:val="auto"/>
          <w:highlight w:val="none"/>
          <w:lang w:val="en-US" w:eastAsia="zh-CN"/>
        </w:rPr>
        <w:t>*20%</w:t>
      </w:r>
      <w:r>
        <w:rPr>
          <w:rFonts w:hint="eastAsia" w:ascii="宋体" w:hAnsi="宋体" w:cs="宋体"/>
          <w:color w:val="auto"/>
          <w:highlight w:val="none"/>
        </w:rPr>
        <w:t>+A2</w:t>
      </w:r>
      <w:r>
        <w:rPr>
          <w:rFonts w:hint="eastAsia" w:ascii="宋体" w:hAnsi="宋体" w:cs="宋体"/>
          <w:color w:val="auto"/>
          <w:highlight w:val="none"/>
          <w:lang w:val="en-US" w:eastAsia="zh-CN"/>
        </w:rPr>
        <w:t>*30%+A3*50%</w:t>
      </w:r>
      <w:r>
        <w:rPr>
          <w:rFonts w:hint="eastAsia" w:ascii="宋体" w:hAnsi="宋体" w:cs="宋体"/>
          <w:color w:val="auto"/>
          <w:highlight w:val="none"/>
        </w:rPr>
        <w:t>，其中：</w:t>
      </w:r>
    </w:p>
    <w:p>
      <w:pPr>
        <w:spacing w:line="360" w:lineRule="auto"/>
        <w:ind w:left="1320" w:leftChars="550"/>
        <w:rPr>
          <w:rFonts w:hint="eastAsia" w:ascii="宋体" w:hAnsi="宋体" w:cs="宋体"/>
          <w:color w:val="auto"/>
          <w:highlight w:val="none"/>
        </w:rPr>
      </w:pPr>
      <w:r>
        <w:rPr>
          <w:rFonts w:hint="eastAsia" w:ascii="宋体" w:hAnsi="宋体" w:cs="宋体"/>
          <w:color w:val="auto"/>
          <w:highlight w:val="none"/>
        </w:rPr>
        <w:t>A1---为</w:t>
      </w:r>
      <w:r>
        <w:rPr>
          <w:rFonts w:hint="eastAsia" w:ascii="宋体" w:hAnsi="宋体" w:cs="宋体"/>
          <w:color w:val="auto"/>
          <w:highlight w:val="none"/>
          <w:lang w:eastAsia="zh-CN"/>
        </w:rPr>
        <w:t>商务</w:t>
      </w:r>
      <w:r>
        <w:rPr>
          <w:rFonts w:hint="eastAsia" w:ascii="宋体" w:hAnsi="宋体" w:cs="宋体"/>
          <w:color w:val="auto"/>
          <w:highlight w:val="none"/>
        </w:rPr>
        <w:t>标评分分值，每项评分时分值取整数，加权后分值保留两位小数，第三位四舍五入；</w:t>
      </w:r>
    </w:p>
    <w:p>
      <w:pPr>
        <w:spacing w:line="360" w:lineRule="auto"/>
        <w:ind w:left="1320" w:leftChars="550"/>
        <w:rPr>
          <w:rFonts w:hint="eastAsia" w:ascii="宋体" w:hAnsi="宋体" w:cs="宋体"/>
          <w:color w:val="auto"/>
          <w:highlight w:val="none"/>
        </w:rPr>
      </w:pPr>
      <w:r>
        <w:rPr>
          <w:rFonts w:hint="eastAsia" w:ascii="宋体" w:hAnsi="宋体" w:cs="宋体"/>
          <w:color w:val="auto"/>
          <w:highlight w:val="none"/>
        </w:rPr>
        <w:t>A</w:t>
      </w:r>
      <w:r>
        <w:rPr>
          <w:rFonts w:hint="eastAsia" w:ascii="宋体" w:hAnsi="宋体" w:cs="宋体"/>
          <w:color w:val="auto"/>
          <w:highlight w:val="none"/>
          <w:lang w:val="en-US" w:eastAsia="zh-CN"/>
        </w:rPr>
        <w:t>2</w:t>
      </w:r>
      <w:r>
        <w:rPr>
          <w:rFonts w:hint="eastAsia" w:ascii="宋体" w:hAnsi="宋体" w:cs="宋体"/>
          <w:color w:val="auto"/>
          <w:highlight w:val="none"/>
        </w:rPr>
        <w:t>---为技术标评分分值，每项评分时分值取整数，加权后分值保留两位小数，第三位四舍五入；</w:t>
      </w:r>
    </w:p>
    <w:p>
      <w:pPr>
        <w:spacing w:line="360" w:lineRule="auto"/>
        <w:ind w:left="1320" w:leftChars="550"/>
        <w:rPr>
          <w:rFonts w:hint="eastAsia" w:ascii="宋体" w:hAnsi="宋体" w:cs="宋体"/>
          <w:color w:val="auto"/>
          <w:highlight w:val="none"/>
        </w:rPr>
      </w:pPr>
      <w:r>
        <w:rPr>
          <w:rFonts w:hint="eastAsia" w:ascii="宋体" w:hAnsi="宋体" w:cs="宋体"/>
          <w:color w:val="auto"/>
          <w:highlight w:val="none"/>
        </w:rPr>
        <w:t>A</w:t>
      </w:r>
      <w:r>
        <w:rPr>
          <w:rFonts w:hint="eastAsia" w:ascii="宋体" w:hAnsi="宋体" w:cs="宋体"/>
          <w:color w:val="auto"/>
          <w:highlight w:val="none"/>
          <w:lang w:val="en-US" w:eastAsia="zh-CN"/>
        </w:rPr>
        <w:t>3</w:t>
      </w:r>
      <w:r>
        <w:rPr>
          <w:rFonts w:hint="eastAsia" w:ascii="宋体" w:hAnsi="宋体" w:cs="宋体"/>
          <w:color w:val="auto"/>
          <w:highlight w:val="none"/>
        </w:rPr>
        <w:t>---为经济标评分分值，计算过程中数值保留小数点后两位，第三位四舍五入，加权后分值保留两位小数，第三位四舍五入。</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根据评标结果汇总情况，由评标小组推荐的预中标人，并对预中标人的资格应进行复审确认，并将复审确认结果写入评标报告。</w:t>
      </w:r>
    </w:p>
    <w:p>
      <w:pPr>
        <w:spacing w:line="360" w:lineRule="auto"/>
        <w:ind w:left="480" w:leftChars="200"/>
        <w:rPr>
          <w:rFonts w:hint="eastAsia" w:ascii="宋体" w:hAnsi="宋体" w:cs="宋体"/>
          <w:color w:val="auto"/>
          <w:highlight w:val="none"/>
        </w:rPr>
      </w:pPr>
      <w:r>
        <w:rPr>
          <w:rFonts w:hint="eastAsia" w:ascii="宋体" w:hAnsi="宋体" w:cs="宋体"/>
          <w:color w:val="auto"/>
          <w:highlight w:val="none"/>
        </w:rPr>
        <w:t>2）评分标准</w:t>
      </w:r>
    </w:p>
    <w:p>
      <w:pPr>
        <w:spacing w:before="120" w:beforeLines="50" w:after="120" w:afterLines="50" w:line="360" w:lineRule="auto"/>
        <w:rPr>
          <w:rFonts w:hint="eastAsia" w:ascii="宋体" w:hAnsi="宋体" w:cs="宋体"/>
          <w:color w:val="auto"/>
          <w:sz w:val="28"/>
          <w:highlight w:val="none"/>
        </w:rPr>
      </w:pPr>
      <w:r>
        <w:rPr>
          <w:rFonts w:hint="eastAsia" w:ascii="宋体" w:hAnsi="宋体" w:cs="宋体"/>
          <w:color w:val="auto"/>
          <w:highlight w:val="none"/>
        </w:rPr>
        <w:t>（1）</w:t>
      </w:r>
      <w:r>
        <w:rPr>
          <w:rFonts w:hint="eastAsia" w:ascii="宋体" w:hAnsi="宋体" w:cs="宋体"/>
          <w:color w:val="auto"/>
          <w:highlight w:val="none"/>
          <w:lang w:eastAsia="zh-CN"/>
        </w:rPr>
        <w:t>商务</w:t>
      </w:r>
      <w:r>
        <w:rPr>
          <w:rFonts w:hint="eastAsia" w:ascii="宋体" w:hAnsi="宋体" w:cs="宋体"/>
          <w:color w:val="auto"/>
          <w:highlight w:val="none"/>
        </w:rPr>
        <w:t>标评审(</w:t>
      </w:r>
      <w:r>
        <w:rPr>
          <w:rFonts w:hint="eastAsia" w:ascii="宋体" w:hAnsi="宋体" w:cs="宋体"/>
          <w:color w:val="auto"/>
          <w:highlight w:val="none"/>
          <w:lang w:eastAsia="zh-CN"/>
        </w:rPr>
        <w:t>权重</w:t>
      </w:r>
      <w:r>
        <w:rPr>
          <w:rFonts w:hint="eastAsia" w:ascii="宋体" w:hAnsi="宋体" w:cs="宋体"/>
          <w:color w:val="auto"/>
          <w:highlight w:val="none"/>
          <w:lang w:val="en-US" w:eastAsia="zh-CN"/>
        </w:rPr>
        <w:t>20%</w:t>
      </w:r>
      <w:r>
        <w:rPr>
          <w:rFonts w:hint="eastAsia" w:ascii="宋体" w:hAnsi="宋体" w:cs="宋体"/>
          <w:color w:val="auto"/>
          <w:highlight w:val="none"/>
        </w:rPr>
        <w:t>)（分值代码A1）</w:t>
      </w:r>
    </w:p>
    <w:tbl>
      <w:tblPr>
        <w:tblStyle w:val="23"/>
        <w:tblW w:w="5216" w:type="pct"/>
        <w:tblInd w:w="0" w:type="dxa"/>
        <w:shd w:val="clear" w:color="auto" w:fill="auto"/>
        <w:tblLayout w:type="autofit"/>
        <w:tblCellMar>
          <w:top w:w="0" w:type="dxa"/>
          <w:left w:w="0" w:type="dxa"/>
          <w:bottom w:w="0" w:type="dxa"/>
          <w:right w:w="0" w:type="dxa"/>
        </w:tblCellMar>
      </w:tblPr>
      <w:tblGrid>
        <w:gridCol w:w="502"/>
        <w:gridCol w:w="1693"/>
        <w:gridCol w:w="6080"/>
        <w:gridCol w:w="747"/>
      </w:tblGrid>
      <w:tr>
        <w:tblPrEx>
          <w:shd w:val="clear" w:color="auto" w:fill="auto"/>
          <w:tblCellMar>
            <w:top w:w="0" w:type="dxa"/>
            <w:left w:w="0" w:type="dxa"/>
            <w:bottom w:w="0" w:type="dxa"/>
            <w:right w:w="0" w:type="dxa"/>
          </w:tblCellMar>
        </w:tblPrEx>
        <w:trPr>
          <w:trHeight w:val="499" w:hRule="atLeast"/>
        </w:trPr>
        <w:tc>
          <w:tcPr>
            <w:tcW w:w="5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169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评标内容</w:t>
            </w:r>
          </w:p>
        </w:tc>
        <w:tc>
          <w:tcPr>
            <w:tcW w:w="6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评审标准</w:t>
            </w:r>
          </w:p>
        </w:tc>
        <w:tc>
          <w:tcPr>
            <w:tcW w:w="74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1155" w:hRule="atLeast"/>
        </w:trPr>
        <w:tc>
          <w:tcPr>
            <w:tcW w:w="5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6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供应商的综合实力</w:t>
            </w: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40</w:t>
            </w:r>
            <w:r>
              <w:rPr>
                <w:rFonts w:hint="eastAsia" w:ascii="宋体" w:hAnsi="宋体" w:eastAsia="宋体" w:cs="宋体"/>
                <w:i w:val="0"/>
                <w:color w:val="auto"/>
                <w:kern w:val="0"/>
                <w:sz w:val="22"/>
                <w:szCs w:val="22"/>
                <w:highlight w:val="none"/>
                <w:u w:val="none"/>
                <w:lang w:val="en-US" w:eastAsia="zh-CN" w:bidi="ar"/>
              </w:rPr>
              <w:t>分）</w:t>
            </w:r>
          </w:p>
        </w:tc>
        <w:tc>
          <w:tcPr>
            <w:tcW w:w="6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numPr>
                <w:ilvl w:val="-1"/>
                <w:numId w:val="0"/>
              </w:numPr>
              <w:suppressLineNumbers w:val="0"/>
              <w:jc w:val="both"/>
              <w:textAlignment w:val="center"/>
              <w:rPr>
                <w:rFonts w:hint="eastAsia" w:ascii="宋体" w:hAnsi="宋体" w:cs="宋体"/>
                <w:color w:val="auto"/>
                <w:kern w:val="0"/>
                <w:sz w:val="22"/>
                <w:szCs w:val="22"/>
                <w:highlight w:val="none"/>
                <w:u w:val="none"/>
                <w:lang w:val="en-US" w:eastAsia="zh-CN" w:bidi="ar"/>
              </w:rPr>
            </w:pPr>
          </w:p>
          <w:p>
            <w:pPr>
              <w:widowControl/>
              <w:numPr>
                <w:ilvl w:val="0"/>
                <w:numId w:val="3"/>
              </w:numPr>
              <w:textAlignment w:val="center"/>
              <w:rPr>
                <w:rFonts w:hint="eastAsia"/>
                <w:lang w:val="en-US" w:eastAsia="zh-CN"/>
              </w:rPr>
            </w:pPr>
            <w:r>
              <w:rPr>
                <w:rFonts w:hint="eastAsia" w:ascii="宋体" w:hAnsi="宋体" w:cs="宋体"/>
                <w:color w:val="auto"/>
                <w:kern w:val="0"/>
                <w:sz w:val="22"/>
                <w:szCs w:val="22"/>
                <w:highlight w:val="none"/>
                <w:u w:val="none"/>
                <w:lang w:val="en-US" w:eastAsia="zh-CN" w:bidi="ar"/>
              </w:rPr>
              <w:t>财务状况（20分）：提供经会计事务所审计证明的财务审计报告（资产负债表、利润表、现金流量表））得5分，未提供得0分，连续三年盈利得15分，连续两年盈利得10分，其余得0分；</w:t>
            </w:r>
          </w:p>
          <w:p>
            <w:pPr>
              <w:keepNext w:val="0"/>
              <w:keepLines w:val="0"/>
              <w:widowControl/>
              <w:numPr>
                <w:ilvl w:val="0"/>
                <w:numId w:val="3"/>
              </w:numPr>
              <w:suppressLineNumbers w:val="0"/>
              <w:jc w:val="both"/>
              <w:textAlignment w:val="center"/>
              <w:rPr>
                <w:rFonts w:hint="eastAsia" w:ascii="宋体" w:hAnsi="宋体" w:cs="宋体"/>
                <w:color w:val="auto"/>
                <w:kern w:val="0"/>
                <w:sz w:val="22"/>
                <w:szCs w:val="22"/>
                <w:highlight w:val="none"/>
                <w:u w:val="none"/>
                <w:lang w:val="en-US" w:eastAsia="zh-CN" w:bidi="ar"/>
              </w:rPr>
            </w:pPr>
            <w:r>
              <w:rPr>
                <w:rFonts w:hint="eastAsia" w:ascii="宋体" w:hAnsi="宋体" w:cs="宋体"/>
                <w:color w:val="auto"/>
                <w:kern w:val="0"/>
                <w:sz w:val="22"/>
                <w:szCs w:val="22"/>
                <w:highlight w:val="none"/>
                <w:u w:val="none"/>
                <w:lang w:val="en-US" w:eastAsia="zh-CN" w:bidi="ar"/>
              </w:rPr>
              <w:t>业绩证明（10分）：</w:t>
            </w:r>
            <w:r>
              <w:rPr>
                <w:rFonts w:hint="eastAsia" w:ascii="宋体" w:hAnsi="宋体" w:cs="宋体"/>
                <w:color w:val="auto"/>
                <w:kern w:val="0"/>
                <w:sz w:val="22"/>
                <w:szCs w:val="22"/>
                <w:highlight w:val="none"/>
                <w:u w:val="none"/>
                <w:lang w:eastAsia="zh-CN" w:bidi="ar"/>
              </w:rPr>
              <w:t>提供</w:t>
            </w:r>
            <w:r>
              <w:rPr>
                <w:rFonts w:hint="eastAsia" w:ascii="宋体" w:hAnsi="宋体" w:cs="宋体"/>
                <w:color w:val="auto"/>
                <w:kern w:val="0"/>
                <w:sz w:val="22"/>
                <w:szCs w:val="22"/>
                <w:highlight w:val="none"/>
                <w:u w:val="none"/>
                <w:lang w:val="en-US" w:eastAsia="zh-CN" w:bidi="ar"/>
              </w:rPr>
              <w:t>4个及以上不低于</w:t>
            </w:r>
            <w:r>
              <w:rPr>
                <w:rFonts w:hint="eastAsia" w:ascii="宋体" w:hAnsi="宋体" w:cs="宋体"/>
                <w:color w:val="auto"/>
                <w:kern w:val="0"/>
                <w:sz w:val="22"/>
                <w:szCs w:val="22"/>
                <w:highlight w:val="none"/>
                <w:u w:val="none"/>
                <w:lang w:eastAsia="zh-CN" w:bidi="ar"/>
              </w:rPr>
              <w:t>本</w:t>
            </w:r>
            <w:r>
              <w:rPr>
                <w:rFonts w:hint="eastAsia" w:ascii="宋体" w:hAnsi="宋体" w:cs="宋体"/>
                <w:color w:val="auto"/>
                <w:kern w:val="0"/>
                <w:sz w:val="22"/>
                <w:szCs w:val="22"/>
                <w:highlight w:val="none"/>
                <w:u w:val="none"/>
                <w:lang w:bidi="ar"/>
              </w:rPr>
              <w:t>项目</w:t>
            </w:r>
            <w:r>
              <w:rPr>
                <w:rFonts w:hint="eastAsia" w:ascii="宋体" w:hAnsi="宋体" w:cs="宋体"/>
                <w:color w:val="auto"/>
                <w:kern w:val="0"/>
                <w:sz w:val="22"/>
                <w:szCs w:val="22"/>
                <w:highlight w:val="none"/>
                <w:u w:val="none"/>
                <w:lang w:eastAsia="zh-CN" w:bidi="ar"/>
              </w:rPr>
              <w:t>规模产品</w:t>
            </w:r>
            <w:r>
              <w:rPr>
                <w:rFonts w:hint="eastAsia" w:ascii="宋体" w:hAnsi="宋体" w:cs="宋体"/>
                <w:color w:val="auto"/>
                <w:kern w:val="0"/>
                <w:sz w:val="22"/>
                <w:szCs w:val="22"/>
                <w:highlight w:val="none"/>
                <w:u w:val="none"/>
                <w:lang w:bidi="ar"/>
              </w:rPr>
              <w:t>业绩</w:t>
            </w:r>
            <w:r>
              <w:rPr>
                <w:rFonts w:hint="eastAsia" w:ascii="宋体" w:hAnsi="宋体" w:cs="宋体"/>
                <w:color w:val="auto"/>
                <w:kern w:val="0"/>
                <w:sz w:val="22"/>
                <w:szCs w:val="22"/>
                <w:highlight w:val="none"/>
                <w:u w:val="none"/>
                <w:lang w:eastAsia="zh-CN" w:bidi="ar"/>
              </w:rPr>
              <w:t>得</w:t>
            </w:r>
            <w:r>
              <w:rPr>
                <w:rFonts w:hint="eastAsia" w:ascii="宋体" w:hAnsi="宋体" w:cs="宋体"/>
                <w:color w:val="auto"/>
                <w:kern w:val="0"/>
                <w:sz w:val="22"/>
                <w:szCs w:val="22"/>
                <w:highlight w:val="none"/>
                <w:u w:val="none"/>
                <w:lang w:val="en-US" w:eastAsia="zh-CN" w:bidi="ar"/>
              </w:rPr>
              <w:t>10分,3个得7，2个得4分，1个得1分，业绩需提供合同关键页复印件；</w:t>
            </w:r>
          </w:p>
          <w:p>
            <w:pPr>
              <w:widowControl/>
              <w:spacing w:line="240" w:lineRule="auto"/>
              <w:ind w:firstLine="0" w:firstLineChars="0"/>
              <w:textAlignment w:val="center"/>
              <w:rPr>
                <w:rFonts w:hint="eastAsia" w:ascii="宋体" w:hAnsi="宋体" w:cs="宋体"/>
                <w:color w:val="auto"/>
                <w:kern w:val="0"/>
                <w:sz w:val="22"/>
                <w:szCs w:val="22"/>
                <w:highlight w:val="none"/>
                <w:u w:val="none"/>
                <w:lang w:bidi="ar"/>
              </w:rPr>
            </w:pPr>
            <w:r>
              <w:rPr>
                <w:rFonts w:hint="eastAsia" w:ascii="宋体" w:hAnsi="宋体" w:cs="宋体"/>
                <w:color w:val="auto"/>
                <w:kern w:val="0"/>
                <w:sz w:val="22"/>
                <w:szCs w:val="22"/>
                <w:highlight w:val="none"/>
                <w:u w:val="none"/>
                <w:lang w:val="en-US" w:eastAsia="zh-CN" w:bidi="ar"/>
              </w:rPr>
              <w:t>3）其他（10分）：</w:t>
            </w:r>
            <w:r>
              <w:rPr>
                <w:rFonts w:hint="eastAsia" w:ascii="宋体" w:hAnsi="宋体" w:cs="宋体"/>
                <w:color w:val="auto"/>
                <w:kern w:val="0"/>
                <w:sz w:val="22"/>
                <w:szCs w:val="22"/>
                <w:highlight w:val="none"/>
                <w:u w:val="none"/>
                <w:lang w:bidi="ar"/>
              </w:rPr>
              <w:t>最近三年内没有发生骗取中标</w:t>
            </w:r>
            <w:r>
              <w:rPr>
                <w:rFonts w:hint="eastAsia" w:ascii="宋体" w:hAnsi="宋体" w:cs="宋体"/>
                <w:color w:val="auto"/>
                <w:kern w:val="0"/>
                <w:sz w:val="22"/>
                <w:szCs w:val="22"/>
                <w:highlight w:val="none"/>
                <w:u w:val="none"/>
                <w:lang w:eastAsia="zh-CN" w:bidi="ar"/>
              </w:rPr>
              <w:t>不</w:t>
            </w:r>
            <w:r>
              <w:rPr>
                <w:rFonts w:hint="eastAsia" w:ascii="宋体" w:hAnsi="宋体" w:cs="宋体"/>
                <w:color w:val="auto"/>
                <w:kern w:val="0"/>
                <w:sz w:val="22"/>
                <w:szCs w:val="22"/>
                <w:highlight w:val="none"/>
                <w:u w:val="none"/>
                <w:lang w:bidi="ar"/>
              </w:rPr>
              <w:t>良行为</w:t>
            </w:r>
            <w:r>
              <w:rPr>
                <w:rFonts w:hint="eastAsia" w:ascii="宋体" w:hAnsi="宋体" w:cs="宋体"/>
                <w:color w:val="auto"/>
                <w:kern w:val="0"/>
                <w:sz w:val="22"/>
                <w:szCs w:val="22"/>
                <w:highlight w:val="none"/>
                <w:u w:val="none"/>
                <w:lang w:eastAsia="zh-CN" w:bidi="ar"/>
              </w:rPr>
              <w:t>得</w:t>
            </w:r>
            <w:r>
              <w:rPr>
                <w:rFonts w:hint="eastAsia" w:ascii="宋体" w:hAnsi="宋体" w:cs="宋体"/>
                <w:color w:val="auto"/>
                <w:kern w:val="0"/>
                <w:sz w:val="22"/>
                <w:szCs w:val="22"/>
                <w:highlight w:val="none"/>
                <w:u w:val="none"/>
                <w:lang w:val="en-US" w:eastAsia="zh-CN" w:bidi="ar"/>
              </w:rPr>
              <w:t>5分，其余得0分</w:t>
            </w:r>
            <w:r>
              <w:rPr>
                <w:rFonts w:hint="eastAsia" w:ascii="宋体" w:hAnsi="宋体" w:cs="宋体"/>
                <w:color w:val="auto"/>
                <w:kern w:val="0"/>
                <w:sz w:val="22"/>
                <w:szCs w:val="22"/>
                <w:highlight w:val="none"/>
                <w:u w:val="none"/>
                <w:lang w:bidi="ar"/>
              </w:rPr>
              <w:t>；没有处于被责令停业，财产被接管、冻结及破产状态</w:t>
            </w:r>
            <w:r>
              <w:rPr>
                <w:rFonts w:hint="eastAsia" w:ascii="宋体" w:hAnsi="宋体" w:cs="宋体"/>
                <w:color w:val="auto"/>
                <w:kern w:val="0"/>
                <w:sz w:val="22"/>
                <w:szCs w:val="22"/>
                <w:highlight w:val="none"/>
                <w:u w:val="none"/>
                <w:lang w:eastAsia="zh-CN" w:bidi="ar"/>
              </w:rPr>
              <w:t>得</w:t>
            </w:r>
            <w:r>
              <w:rPr>
                <w:rFonts w:hint="eastAsia" w:ascii="宋体" w:hAnsi="宋体" w:cs="宋体"/>
                <w:color w:val="auto"/>
                <w:kern w:val="0"/>
                <w:sz w:val="22"/>
                <w:szCs w:val="22"/>
                <w:highlight w:val="none"/>
                <w:u w:val="none"/>
                <w:lang w:val="en-US" w:eastAsia="zh-CN" w:bidi="ar"/>
              </w:rPr>
              <w:t>5分，其余得0分</w:t>
            </w:r>
            <w:r>
              <w:rPr>
                <w:rFonts w:hint="eastAsia" w:ascii="宋体" w:hAnsi="宋体" w:cs="宋体"/>
                <w:color w:val="auto"/>
                <w:kern w:val="0"/>
                <w:sz w:val="22"/>
                <w:szCs w:val="22"/>
                <w:highlight w:val="none"/>
                <w:u w:val="none"/>
                <w:lang w:bidi="ar"/>
              </w:rPr>
              <w:t>；</w:t>
            </w:r>
          </w:p>
          <w:p>
            <w:pPr>
              <w:rPr>
                <w:rFonts w:hint="eastAsia" w:ascii="宋体" w:hAnsi="宋体" w:eastAsia="宋体" w:cs="宋体"/>
                <w:i w:val="0"/>
                <w:color w:val="auto"/>
                <w:sz w:val="22"/>
                <w:szCs w:val="22"/>
                <w:highlight w:val="none"/>
                <w:u w:val="none"/>
              </w:rPr>
            </w:pPr>
          </w:p>
        </w:tc>
        <w:tc>
          <w:tcPr>
            <w:tcW w:w="7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0-40分</w:t>
            </w:r>
          </w:p>
        </w:tc>
      </w:tr>
      <w:tr>
        <w:tblPrEx>
          <w:shd w:val="clear" w:color="auto" w:fill="auto"/>
          <w:tblCellMar>
            <w:top w:w="0" w:type="dxa"/>
            <w:left w:w="0" w:type="dxa"/>
            <w:bottom w:w="0" w:type="dxa"/>
            <w:right w:w="0" w:type="dxa"/>
          </w:tblCellMar>
        </w:tblPrEx>
        <w:trPr>
          <w:trHeight w:val="649" w:hRule="atLeast"/>
        </w:trPr>
        <w:tc>
          <w:tcPr>
            <w:tcW w:w="5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6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付款方式的响应等（</w:t>
            </w:r>
            <w:r>
              <w:rPr>
                <w:rFonts w:hint="eastAsia" w:ascii="宋体" w:hAnsi="宋体" w:cs="宋体"/>
                <w:i w:val="0"/>
                <w:color w:val="auto"/>
                <w:kern w:val="0"/>
                <w:sz w:val="22"/>
                <w:szCs w:val="22"/>
                <w:highlight w:val="none"/>
                <w:u w:val="none"/>
                <w:lang w:val="en-US" w:eastAsia="zh-CN" w:bidi="ar"/>
              </w:rPr>
              <w:t xml:space="preserve">20 </w:t>
            </w:r>
            <w:r>
              <w:rPr>
                <w:rFonts w:hint="eastAsia" w:ascii="宋体" w:hAnsi="宋体" w:eastAsia="宋体" w:cs="宋体"/>
                <w:i w:val="0"/>
                <w:color w:val="auto"/>
                <w:kern w:val="0"/>
                <w:sz w:val="22"/>
                <w:szCs w:val="22"/>
                <w:highlight w:val="none"/>
                <w:u w:val="none"/>
                <w:lang w:val="en-US" w:eastAsia="zh-CN" w:bidi="ar"/>
              </w:rPr>
              <w:t>分）</w:t>
            </w:r>
          </w:p>
        </w:tc>
        <w:tc>
          <w:tcPr>
            <w:tcW w:w="6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付款方式响应</w:t>
            </w:r>
            <w:r>
              <w:rPr>
                <w:rFonts w:hint="eastAsia" w:ascii="宋体" w:hAnsi="宋体" w:cs="宋体"/>
                <w:i w:val="0"/>
                <w:color w:val="auto"/>
                <w:kern w:val="0"/>
                <w:sz w:val="22"/>
                <w:szCs w:val="22"/>
                <w:highlight w:val="none"/>
                <w:u w:val="none"/>
                <w:lang w:val="en-US" w:eastAsia="zh-CN" w:bidi="ar"/>
              </w:rPr>
              <w:t>招标文件得15分，优于招标文件可适当加分，最高加5分，差于招标文件根据偏离情况扣分，最低0分。</w:t>
            </w:r>
          </w:p>
        </w:tc>
        <w:tc>
          <w:tcPr>
            <w:tcW w:w="7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w:t>
            </w:r>
            <w:r>
              <w:rPr>
                <w:rFonts w:hint="eastAsia" w:ascii="宋体" w:hAnsi="宋体" w:cs="宋体"/>
                <w:i w:val="0"/>
                <w:color w:val="auto"/>
                <w:kern w:val="0"/>
                <w:sz w:val="22"/>
                <w:szCs w:val="22"/>
                <w:highlight w:val="none"/>
                <w:u w:val="none"/>
                <w:lang w:val="en-US" w:eastAsia="zh-CN" w:bidi="ar"/>
              </w:rPr>
              <w:t>20</w:t>
            </w:r>
            <w:r>
              <w:rPr>
                <w:rFonts w:hint="eastAsia" w:ascii="宋体" w:hAnsi="宋体" w:eastAsia="宋体" w:cs="宋体"/>
                <w:i w:val="0"/>
                <w:color w:val="auto"/>
                <w:kern w:val="0"/>
                <w:sz w:val="22"/>
                <w:szCs w:val="22"/>
                <w:highlight w:val="none"/>
                <w:u w:val="none"/>
                <w:lang w:val="en-US" w:eastAsia="zh-CN" w:bidi="ar"/>
              </w:rPr>
              <w:t>分</w:t>
            </w:r>
          </w:p>
        </w:tc>
      </w:tr>
      <w:tr>
        <w:tblPrEx>
          <w:shd w:val="clear" w:color="auto" w:fill="auto"/>
          <w:tblCellMar>
            <w:top w:w="0" w:type="dxa"/>
            <w:left w:w="0" w:type="dxa"/>
            <w:bottom w:w="0" w:type="dxa"/>
            <w:right w:w="0" w:type="dxa"/>
          </w:tblCellMar>
        </w:tblPrEx>
        <w:trPr>
          <w:trHeight w:val="564" w:hRule="atLeast"/>
        </w:trPr>
        <w:tc>
          <w:tcPr>
            <w:tcW w:w="502"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69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供货能力</w:t>
            </w: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20</w:t>
            </w:r>
            <w:r>
              <w:rPr>
                <w:rFonts w:hint="eastAsia" w:ascii="宋体" w:hAnsi="宋体" w:eastAsia="宋体" w:cs="宋体"/>
                <w:i w:val="0"/>
                <w:color w:val="auto"/>
                <w:kern w:val="0"/>
                <w:sz w:val="22"/>
                <w:szCs w:val="22"/>
                <w:highlight w:val="none"/>
                <w:u w:val="none"/>
                <w:lang w:val="en-US" w:eastAsia="zh-CN" w:bidi="ar"/>
              </w:rPr>
              <w:t>分）</w:t>
            </w:r>
          </w:p>
        </w:tc>
        <w:tc>
          <w:tcPr>
            <w:tcW w:w="608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满足招标文件要求得20分，根据偏离情况扣分，最低0分。</w:t>
            </w:r>
          </w:p>
        </w:tc>
        <w:tc>
          <w:tcPr>
            <w:tcW w:w="74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w:t>
            </w:r>
            <w:r>
              <w:rPr>
                <w:rFonts w:hint="eastAsia" w:ascii="宋体" w:hAnsi="宋体" w:cs="宋体"/>
                <w:i w:val="0"/>
                <w:color w:val="auto"/>
                <w:kern w:val="0"/>
                <w:sz w:val="22"/>
                <w:szCs w:val="22"/>
                <w:highlight w:val="none"/>
                <w:u w:val="none"/>
                <w:lang w:val="en-US" w:eastAsia="zh-CN" w:bidi="ar"/>
              </w:rPr>
              <w:t>20</w:t>
            </w:r>
            <w:r>
              <w:rPr>
                <w:rFonts w:hint="eastAsia" w:ascii="宋体" w:hAnsi="宋体" w:eastAsia="宋体" w:cs="宋体"/>
                <w:i w:val="0"/>
                <w:color w:val="auto"/>
                <w:kern w:val="0"/>
                <w:sz w:val="22"/>
                <w:szCs w:val="22"/>
                <w:highlight w:val="none"/>
                <w:u w:val="none"/>
                <w:lang w:val="en-US" w:eastAsia="zh-CN" w:bidi="ar"/>
              </w:rPr>
              <w:t>分</w:t>
            </w:r>
          </w:p>
        </w:tc>
      </w:tr>
      <w:tr>
        <w:tblPrEx>
          <w:shd w:val="clear" w:color="auto" w:fill="auto"/>
          <w:tblCellMar>
            <w:top w:w="0" w:type="dxa"/>
            <w:left w:w="0" w:type="dxa"/>
            <w:bottom w:w="0" w:type="dxa"/>
            <w:right w:w="0" w:type="dxa"/>
          </w:tblCellMar>
        </w:tblPrEx>
        <w:trPr>
          <w:trHeight w:val="794" w:hRule="atLeast"/>
        </w:trPr>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售后服务承诺</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（1</w:t>
            </w:r>
            <w:r>
              <w:rPr>
                <w:rFonts w:hint="eastAsia" w:ascii="宋体" w:hAnsi="宋体" w:cs="宋体"/>
                <w:i w:val="0"/>
                <w:color w:val="auto"/>
                <w:kern w:val="0"/>
                <w:sz w:val="22"/>
                <w:szCs w:val="22"/>
                <w:highlight w:val="none"/>
                <w:u w:val="none"/>
                <w:lang w:val="en-US" w:eastAsia="zh-CN" w:bidi="ar"/>
              </w:rPr>
              <w:t>5</w:t>
            </w:r>
            <w:r>
              <w:rPr>
                <w:rFonts w:hint="eastAsia" w:ascii="宋体" w:hAnsi="宋体" w:eastAsia="宋体" w:cs="宋体"/>
                <w:i w:val="0"/>
                <w:color w:val="auto"/>
                <w:kern w:val="0"/>
                <w:sz w:val="22"/>
                <w:szCs w:val="22"/>
                <w:highlight w:val="none"/>
                <w:u w:val="none"/>
                <w:lang w:val="en-US" w:eastAsia="zh-CN" w:bidi="ar"/>
              </w:rPr>
              <w:t>分）</w:t>
            </w:r>
          </w:p>
        </w:tc>
        <w:tc>
          <w:tcPr>
            <w:tcW w:w="6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Style w:val="35"/>
                <w:color w:val="auto"/>
                <w:highlight w:val="none"/>
                <w:lang w:val="en-US" w:eastAsia="zh-CN" w:bidi="ar"/>
              </w:rPr>
              <w:t>售后服务措施、服务内容、响应时间、贡献程度等分别进行评标，方案合理得</w:t>
            </w:r>
            <w:r>
              <w:rPr>
                <w:rStyle w:val="35"/>
                <w:rFonts w:hint="eastAsia"/>
                <w:color w:val="auto"/>
                <w:highlight w:val="none"/>
                <w:lang w:val="en-US" w:eastAsia="zh-CN" w:bidi="ar"/>
              </w:rPr>
              <w:t>15分，较合理得10分，不合理得0分</w:t>
            </w:r>
          </w:p>
        </w:tc>
        <w:tc>
          <w:tcPr>
            <w:tcW w:w="7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Style w:val="35"/>
                <w:rFonts w:hint="eastAsia"/>
                <w:color w:val="auto"/>
                <w:highlight w:val="none"/>
                <w:lang w:val="en-US" w:eastAsia="zh-CN" w:bidi="ar"/>
              </w:rPr>
              <w:t>0-15分</w:t>
            </w:r>
          </w:p>
        </w:tc>
      </w:tr>
      <w:tr>
        <w:tblPrEx>
          <w:shd w:val="clear" w:color="auto" w:fill="auto"/>
          <w:tblCellMar>
            <w:top w:w="0" w:type="dxa"/>
            <w:left w:w="0" w:type="dxa"/>
            <w:bottom w:w="0" w:type="dxa"/>
            <w:right w:w="0" w:type="dxa"/>
          </w:tblCellMar>
        </w:tblPrEx>
        <w:trPr>
          <w:trHeight w:val="934" w:hRule="atLeast"/>
        </w:trPr>
        <w:tc>
          <w:tcPr>
            <w:tcW w:w="5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5</w:t>
            </w:r>
          </w:p>
        </w:tc>
        <w:tc>
          <w:tcPr>
            <w:tcW w:w="1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除以上项目的其它商务偏差（5分）</w:t>
            </w:r>
          </w:p>
        </w:tc>
        <w:tc>
          <w:tcPr>
            <w:tcW w:w="6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5"/>
                <w:rFonts w:hint="default"/>
                <w:color w:val="auto"/>
                <w:highlight w:val="none"/>
                <w:lang w:val="en-US" w:eastAsia="zh-CN" w:bidi="ar"/>
              </w:rPr>
            </w:pPr>
            <w:r>
              <w:rPr>
                <w:rStyle w:val="35"/>
                <w:color w:val="auto"/>
                <w:highlight w:val="none"/>
                <w:lang w:val="en-US" w:eastAsia="zh-CN" w:bidi="ar"/>
              </w:rPr>
              <w:t>无偏差得</w:t>
            </w:r>
            <w:r>
              <w:rPr>
                <w:rStyle w:val="35"/>
                <w:rFonts w:hint="eastAsia"/>
                <w:color w:val="auto"/>
                <w:highlight w:val="none"/>
                <w:lang w:val="en-US" w:eastAsia="zh-CN" w:bidi="ar"/>
              </w:rPr>
              <w:t>3分，一条正偏差加1分，一条负偏差扣1分，最高5分，最低0分</w:t>
            </w:r>
          </w:p>
        </w:tc>
        <w:tc>
          <w:tcPr>
            <w:tcW w:w="7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5"/>
                <w:rFonts w:hint="default"/>
                <w:color w:val="auto"/>
                <w:highlight w:val="none"/>
                <w:lang w:val="en-US" w:eastAsia="zh-CN" w:bidi="ar"/>
              </w:rPr>
            </w:pPr>
            <w:r>
              <w:rPr>
                <w:rStyle w:val="35"/>
                <w:rFonts w:hint="eastAsia"/>
                <w:color w:val="auto"/>
                <w:highlight w:val="none"/>
                <w:lang w:val="en-US" w:eastAsia="zh-CN" w:bidi="ar"/>
              </w:rPr>
              <w:t>0-5分</w:t>
            </w:r>
          </w:p>
        </w:tc>
      </w:tr>
    </w:tbl>
    <w:p>
      <w:pPr>
        <w:spacing w:before="120" w:beforeLines="50" w:after="120" w:afterLines="50" w:line="360" w:lineRule="auto"/>
        <w:rPr>
          <w:rFonts w:hint="eastAsia" w:ascii="宋体" w:hAnsi="宋体" w:cs="宋体"/>
          <w:color w:val="auto"/>
          <w:sz w:val="28"/>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ascii="宋体" w:hAnsi="宋体" w:cs="宋体"/>
          <w:color w:val="auto"/>
          <w:highlight w:val="none"/>
          <w:lang w:eastAsia="zh-CN"/>
        </w:rPr>
        <w:t>技术</w:t>
      </w:r>
      <w:r>
        <w:rPr>
          <w:rFonts w:hint="eastAsia" w:ascii="宋体" w:hAnsi="宋体" w:cs="宋体"/>
          <w:color w:val="auto"/>
          <w:highlight w:val="none"/>
        </w:rPr>
        <w:t>标评审(</w:t>
      </w:r>
      <w:r>
        <w:rPr>
          <w:rFonts w:hint="eastAsia" w:ascii="宋体" w:hAnsi="宋体" w:cs="宋体"/>
          <w:color w:val="auto"/>
          <w:highlight w:val="none"/>
          <w:lang w:eastAsia="zh-CN"/>
        </w:rPr>
        <w:t>权重</w:t>
      </w:r>
      <w:r>
        <w:rPr>
          <w:rFonts w:hint="eastAsia" w:ascii="宋体" w:hAnsi="宋体" w:cs="宋体"/>
          <w:color w:val="auto"/>
          <w:highlight w:val="none"/>
          <w:lang w:val="en-US" w:eastAsia="zh-CN"/>
        </w:rPr>
        <w:t>30%</w:t>
      </w:r>
      <w:r>
        <w:rPr>
          <w:rFonts w:hint="eastAsia" w:ascii="宋体" w:hAnsi="宋体" w:cs="宋体"/>
          <w:color w:val="auto"/>
          <w:highlight w:val="none"/>
        </w:rPr>
        <w:t>)（分值代码A</w:t>
      </w:r>
      <w:r>
        <w:rPr>
          <w:rFonts w:hint="eastAsia" w:ascii="宋体" w:hAnsi="宋体" w:cs="宋体"/>
          <w:color w:val="auto"/>
          <w:highlight w:val="none"/>
          <w:lang w:val="en-US" w:eastAsia="zh-CN"/>
        </w:rPr>
        <w:t>2</w:t>
      </w:r>
      <w:r>
        <w:rPr>
          <w:rFonts w:hint="eastAsia" w:ascii="宋体" w:hAnsi="宋体" w:cs="宋体"/>
          <w:color w:val="auto"/>
          <w:highlight w:val="none"/>
        </w:rPr>
        <w:t>）</w:t>
      </w:r>
    </w:p>
    <w:tbl>
      <w:tblPr>
        <w:tblStyle w:val="23"/>
        <w:tblW w:w="5208" w:type="pct"/>
        <w:tblInd w:w="0" w:type="dxa"/>
        <w:shd w:val="clear" w:color="auto" w:fill="auto"/>
        <w:tblLayout w:type="autofit"/>
        <w:tblCellMar>
          <w:top w:w="0" w:type="dxa"/>
          <w:left w:w="0" w:type="dxa"/>
          <w:bottom w:w="0" w:type="dxa"/>
          <w:right w:w="0" w:type="dxa"/>
        </w:tblCellMar>
      </w:tblPr>
      <w:tblGrid>
        <w:gridCol w:w="605"/>
        <w:gridCol w:w="1622"/>
        <w:gridCol w:w="5838"/>
        <w:gridCol w:w="943"/>
      </w:tblGrid>
      <w:tr>
        <w:tblPrEx>
          <w:shd w:val="clear" w:color="auto" w:fill="auto"/>
          <w:tblCellMar>
            <w:top w:w="0" w:type="dxa"/>
            <w:left w:w="0" w:type="dxa"/>
            <w:bottom w:w="0" w:type="dxa"/>
            <w:right w:w="0" w:type="dxa"/>
          </w:tblCellMar>
        </w:tblPrEx>
        <w:trPr>
          <w:trHeight w:val="499" w:hRule="atLeast"/>
        </w:trPr>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9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评标内容</w:t>
            </w:r>
          </w:p>
        </w:tc>
        <w:tc>
          <w:tcPr>
            <w:tcW w:w="32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评审标准</w:t>
            </w:r>
          </w:p>
        </w:tc>
        <w:tc>
          <w:tcPr>
            <w:tcW w:w="523"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1114"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技术方案(35分）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Style w:val="35"/>
                <w:rFonts w:hint="eastAsia"/>
                <w:color w:val="auto"/>
                <w:highlight w:val="none"/>
                <w:lang w:val="en-US" w:eastAsia="zh-CN" w:bidi="ar"/>
              </w:rPr>
              <w:t>技术方案详细，能很好满足招标人要求得35分；技术方案较详细，能基本满足招标人要求20分，技术方案模糊或无相关技术方案，不能满足招标人要求得0分</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0-35分</w:t>
            </w:r>
          </w:p>
        </w:tc>
      </w:tr>
      <w:tr>
        <w:tblPrEx>
          <w:shd w:val="clear" w:color="auto" w:fill="auto"/>
          <w:tblCellMar>
            <w:top w:w="0" w:type="dxa"/>
            <w:left w:w="0" w:type="dxa"/>
            <w:bottom w:w="0" w:type="dxa"/>
            <w:right w:w="0" w:type="dxa"/>
          </w:tblCellMar>
        </w:tblPrEx>
        <w:trPr>
          <w:trHeight w:val="1159"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投标设备的质量、技术性能可靠性和适应性（</w:t>
            </w:r>
            <w:r>
              <w:rPr>
                <w:rFonts w:hint="eastAsia" w:ascii="宋体" w:hAnsi="宋体" w:cs="宋体"/>
                <w:i w:val="0"/>
                <w:color w:val="auto"/>
                <w:kern w:val="0"/>
                <w:sz w:val="22"/>
                <w:szCs w:val="22"/>
                <w:highlight w:val="none"/>
                <w:u w:val="none"/>
                <w:lang w:val="en-US" w:eastAsia="zh-CN" w:bidi="ar"/>
              </w:rPr>
              <w:t>30</w:t>
            </w:r>
            <w:r>
              <w:rPr>
                <w:rFonts w:hint="eastAsia" w:ascii="宋体" w:hAnsi="宋体" w:eastAsia="宋体" w:cs="宋体"/>
                <w:i w:val="0"/>
                <w:color w:val="auto"/>
                <w:kern w:val="0"/>
                <w:sz w:val="22"/>
                <w:szCs w:val="22"/>
                <w:highlight w:val="none"/>
                <w:u w:val="none"/>
                <w:lang w:val="en-US" w:eastAsia="zh-CN" w:bidi="ar"/>
              </w:rPr>
              <w:t>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Style w:val="35"/>
                <w:color w:val="auto"/>
                <w:highlight w:val="none"/>
                <w:lang w:val="en-US" w:eastAsia="zh-CN" w:bidi="ar"/>
              </w:rPr>
              <w:t>投保产品的质量（</w:t>
            </w:r>
            <w:r>
              <w:rPr>
                <w:rStyle w:val="35"/>
                <w:rFonts w:hint="eastAsia"/>
                <w:color w:val="auto"/>
                <w:highlight w:val="none"/>
                <w:lang w:val="en-US" w:eastAsia="zh-CN" w:bidi="ar"/>
              </w:rPr>
              <w:t>10分</w:t>
            </w:r>
            <w:r>
              <w:rPr>
                <w:rStyle w:val="35"/>
                <w:color w:val="auto"/>
                <w:highlight w:val="none"/>
                <w:lang w:val="en-US" w:eastAsia="zh-CN" w:bidi="ar"/>
              </w:rPr>
              <w:t>），技术性能的可靠性（</w:t>
            </w:r>
            <w:r>
              <w:rPr>
                <w:rStyle w:val="35"/>
                <w:rFonts w:hint="eastAsia"/>
                <w:color w:val="auto"/>
                <w:highlight w:val="none"/>
                <w:lang w:val="en-US" w:eastAsia="zh-CN" w:bidi="ar"/>
              </w:rPr>
              <w:t>10分），适应性（10分</w:t>
            </w:r>
            <w:r>
              <w:rPr>
                <w:rStyle w:val="35"/>
                <w:color w:val="auto"/>
                <w:highlight w:val="none"/>
                <w:lang w:val="en-US" w:eastAsia="zh-CN" w:bidi="ar"/>
              </w:rPr>
              <w:t>）</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w:t>
            </w:r>
            <w:r>
              <w:rPr>
                <w:rFonts w:hint="eastAsia" w:ascii="宋体" w:hAnsi="宋体" w:cs="宋体"/>
                <w:i w:val="0"/>
                <w:color w:val="auto"/>
                <w:kern w:val="0"/>
                <w:sz w:val="22"/>
                <w:szCs w:val="22"/>
                <w:highlight w:val="none"/>
                <w:u w:val="none"/>
                <w:lang w:val="en-US" w:eastAsia="zh-CN" w:bidi="ar"/>
              </w:rPr>
              <w:t>30</w:t>
            </w:r>
            <w:r>
              <w:rPr>
                <w:rFonts w:hint="eastAsia" w:ascii="宋体" w:hAnsi="宋体" w:eastAsia="宋体" w:cs="宋体"/>
                <w:i w:val="0"/>
                <w:color w:val="auto"/>
                <w:kern w:val="0"/>
                <w:sz w:val="22"/>
                <w:szCs w:val="22"/>
                <w:highlight w:val="none"/>
                <w:u w:val="none"/>
                <w:lang w:val="en-US" w:eastAsia="zh-CN" w:bidi="ar"/>
              </w:rPr>
              <w:t>分</w:t>
            </w:r>
          </w:p>
        </w:tc>
      </w:tr>
      <w:tr>
        <w:tblPrEx>
          <w:tblCellMar>
            <w:top w:w="0" w:type="dxa"/>
            <w:left w:w="0" w:type="dxa"/>
            <w:bottom w:w="0" w:type="dxa"/>
            <w:right w:w="0" w:type="dxa"/>
          </w:tblCellMar>
        </w:tblPrEx>
        <w:trPr>
          <w:trHeight w:val="679"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技术服务</w:t>
            </w: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15</w:t>
            </w:r>
            <w:r>
              <w:rPr>
                <w:rFonts w:hint="eastAsia" w:ascii="宋体" w:hAnsi="宋体" w:eastAsia="宋体" w:cs="宋体"/>
                <w:i w:val="0"/>
                <w:color w:val="auto"/>
                <w:kern w:val="0"/>
                <w:sz w:val="22"/>
                <w:szCs w:val="22"/>
                <w:highlight w:val="none"/>
                <w:u w:val="none"/>
                <w:lang w:val="en-US" w:eastAsia="zh-CN" w:bidi="ar"/>
              </w:rPr>
              <w:t>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eastAsia="zh-CN"/>
              </w:rPr>
              <w:t>技术服务措施、响应时间的方案满足招标文件得</w:t>
            </w:r>
            <w:r>
              <w:rPr>
                <w:rFonts w:hint="eastAsia" w:ascii="宋体" w:hAnsi="宋体" w:cs="宋体"/>
                <w:i w:val="0"/>
                <w:color w:val="auto"/>
                <w:sz w:val="22"/>
                <w:szCs w:val="22"/>
                <w:highlight w:val="none"/>
                <w:u w:val="none"/>
                <w:lang w:val="en-US" w:eastAsia="zh-CN"/>
              </w:rPr>
              <w:t>15分，偏差一项扣5分，最低分0分</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w:t>
            </w:r>
            <w:r>
              <w:rPr>
                <w:rFonts w:hint="eastAsia" w:ascii="宋体" w:hAnsi="宋体" w:cs="宋体"/>
                <w:i w:val="0"/>
                <w:color w:val="auto"/>
                <w:kern w:val="0"/>
                <w:sz w:val="22"/>
                <w:szCs w:val="22"/>
                <w:highlight w:val="none"/>
                <w:u w:val="none"/>
                <w:lang w:val="en-US" w:eastAsia="zh-CN" w:bidi="ar"/>
              </w:rPr>
              <w:t>15</w:t>
            </w:r>
            <w:r>
              <w:rPr>
                <w:rFonts w:hint="eastAsia" w:ascii="宋体" w:hAnsi="宋体" w:eastAsia="宋体" w:cs="宋体"/>
                <w:i w:val="0"/>
                <w:color w:val="auto"/>
                <w:kern w:val="0"/>
                <w:sz w:val="22"/>
                <w:szCs w:val="22"/>
                <w:highlight w:val="none"/>
                <w:u w:val="none"/>
                <w:lang w:val="en-US" w:eastAsia="zh-CN" w:bidi="ar"/>
              </w:rPr>
              <w:t>分</w:t>
            </w:r>
          </w:p>
        </w:tc>
      </w:tr>
      <w:tr>
        <w:tblPrEx>
          <w:tblCellMar>
            <w:top w:w="0" w:type="dxa"/>
            <w:left w:w="0" w:type="dxa"/>
            <w:bottom w:w="0" w:type="dxa"/>
            <w:right w:w="0" w:type="dxa"/>
          </w:tblCellMar>
        </w:tblPrEx>
        <w:trPr>
          <w:trHeight w:val="1079"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技术偏差</w:t>
            </w: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20</w:t>
            </w:r>
            <w:r>
              <w:rPr>
                <w:rFonts w:hint="eastAsia" w:ascii="宋体" w:hAnsi="宋体" w:eastAsia="宋体" w:cs="宋体"/>
                <w:i w:val="0"/>
                <w:color w:val="auto"/>
                <w:kern w:val="0"/>
                <w:sz w:val="22"/>
                <w:szCs w:val="22"/>
                <w:highlight w:val="none"/>
                <w:u w:val="none"/>
                <w:lang w:val="en-US" w:eastAsia="zh-CN" w:bidi="ar"/>
              </w:rPr>
              <w:t>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Style w:val="35"/>
                <w:color w:val="auto"/>
                <w:highlight w:val="none"/>
                <w:lang w:val="en-US" w:eastAsia="zh-CN" w:bidi="ar"/>
              </w:rPr>
              <w:t>无偏差得</w:t>
            </w:r>
            <w:r>
              <w:rPr>
                <w:rStyle w:val="35"/>
                <w:rFonts w:hint="eastAsia"/>
                <w:color w:val="auto"/>
                <w:highlight w:val="none"/>
                <w:lang w:val="en-US" w:eastAsia="zh-CN" w:bidi="ar"/>
              </w:rPr>
              <w:t>12分，一条正偏差加1分，一条负偏差扣1分（带*条款不允许负偏差），最高20分，最低0分</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Style w:val="35"/>
                <w:rFonts w:hint="eastAsia"/>
                <w:color w:val="auto"/>
                <w:highlight w:val="none"/>
                <w:lang w:val="en-US" w:eastAsia="zh-CN" w:bidi="ar"/>
              </w:rPr>
              <w:t>0-20分</w:t>
            </w:r>
          </w:p>
        </w:tc>
      </w:tr>
    </w:tbl>
    <w:p>
      <w:pPr>
        <w:tabs>
          <w:tab w:val="left" w:pos="1050"/>
        </w:tabs>
        <w:spacing w:line="360" w:lineRule="auto"/>
        <w:ind w:firstLine="0" w:firstLineChars="0"/>
        <w:rPr>
          <w:rFonts w:hint="eastAsia" w:ascii="宋体" w:hAnsi="宋体" w:cs="宋体"/>
          <w:color w:val="auto"/>
          <w:highlight w:val="none"/>
        </w:rPr>
      </w:pPr>
    </w:p>
    <w:p>
      <w:pPr>
        <w:tabs>
          <w:tab w:val="left" w:pos="1050"/>
        </w:tabs>
        <w:spacing w:line="360" w:lineRule="auto"/>
        <w:ind w:firstLine="0" w:firstLineChars="0"/>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）经济标评分标准（</w:t>
      </w:r>
      <w:r>
        <w:rPr>
          <w:rFonts w:hint="eastAsia" w:ascii="宋体" w:hAnsi="宋体" w:cs="宋体"/>
          <w:color w:val="auto"/>
          <w:highlight w:val="none"/>
          <w:lang w:eastAsia="zh-CN"/>
        </w:rPr>
        <w:t>权重</w:t>
      </w:r>
      <w:r>
        <w:rPr>
          <w:rFonts w:hint="eastAsia" w:ascii="宋体" w:hAnsi="宋体" w:cs="宋体"/>
          <w:color w:val="auto"/>
          <w:highlight w:val="none"/>
          <w:lang w:val="en-US" w:eastAsia="zh-CN"/>
        </w:rPr>
        <w:t>50%</w:t>
      </w:r>
      <w:r>
        <w:rPr>
          <w:rFonts w:hint="eastAsia" w:ascii="宋体" w:hAnsi="宋体" w:cs="宋体"/>
          <w:color w:val="auto"/>
          <w:highlight w:val="none"/>
        </w:rPr>
        <w:t>）(分数代码A</w:t>
      </w:r>
      <w:r>
        <w:rPr>
          <w:rFonts w:hint="eastAsia" w:ascii="宋体" w:hAnsi="宋体" w:cs="宋体"/>
          <w:color w:val="auto"/>
          <w:highlight w:val="none"/>
          <w:lang w:val="en-US" w:eastAsia="zh-CN"/>
        </w:rPr>
        <w:t>3</w:t>
      </w:r>
      <w:r>
        <w:rPr>
          <w:rFonts w:hint="eastAsia" w:ascii="宋体" w:hAnsi="宋体" w:cs="宋体"/>
          <w:color w:val="auto"/>
          <w:highlight w:val="none"/>
        </w:rPr>
        <w:t>)</w:t>
      </w:r>
    </w:p>
    <w:p>
      <w:pPr>
        <w:tabs>
          <w:tab w:val="left" w:pos="1050"/>
        </w:tabs>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价格以投标</w:t>
      </w:r>
      <w:r>
        <w:rPr>
          <w:rFonts w:hint="eastAsia" w:ascii="宋体" w:hAnsi="宋体" w:cs="宋体"/>
          <w:color w:val="auto"/>
          <w:highlight w:val="none"/>
          <w:lang w:eastAsia="zh-CN"/>
        </w:rPr>
        <w:t>最终有效报价</w:t>
      </w:r>
      <w:r>
        <w:rPr>
          <w:rFonts w:hint="eastAsia" w:ascii="宋体" w:hAnsi="宋体" w:cs="宋体"/>
          <w:color w:val="auto"/>
          <w:highlight w:val="none"/>
        </w:rPr>
        <w:t>的算术平均值</w:t>
      </w:r>
      <w:r>
        <w:rPr>
          <w:rFonts w:hint="eastAsia" w:ascii="宋体" w:hAnsi="宋体" w:cs="宋体"/>
          <w:color w:val="auto"/>
          <w:highlight w:val="none"/>
          <w:lang w:eastAsia="zh-CN"/>
        </w:rPr>
        <w:t>下浮</w:t>
      </w:r>
      <w:r>
        <w:rPr>
          <w:rFonts w:hint="eastAsia" w:ascii="宋体" w:hAnsi="宋体" w:cs="宋体"/>
          <w:color w:val="auto"/>
          <w:highlight w:val="none"/>
          <w:lang w:val="en-US" w:eastAsia="zh-CN"/>
        </w:rPr>
        <w:t>5%</w:t>
      </w:r>
      <w:r>
        <w:rPr>
          <w:rFonts w:hint="eastAsia" w:ascii="宋体" w:hAnsi="宋体" w:cs="宋体"/>
          <w:color w:val="auto"/>
          <w:highlight w:val="none"/>
        </w:rPr>
        <w:t>为基准值，等于基准值者得</w:t>
      </w:r>
      <w:r>
        <w:rPr>
          <w:rFonts w:hint="eastAsia" w:ascii="宋体" w:hAnsi="宋体" w:cs="宋体"/>
          <w:color w:val="auto"/>
          <w:highlight w:val="none"/>
          <w:lang w:val="en-US" w:eastAsia="zh-CN"/>
        </w:rPr>
        <w:t>100</w:t>
      </w:r>
      <w:r>
        <w:rPr>
          <w:rFonts w:hint="eastAsia" w:ascii="宋体" w:hAnsi="宋体" w:cs="宋体"/>
          <w:color w:val="auto"/>
          <w:highlight w:val="none"/>
        </w:rPr>
        <w:t>分，高于基准值者每高1%扣</w:t>
      </w:r>
      <w:r>
        <w:rPr>
          <w:rFonts w:hint="eastAsia" w:ascii="宋体" w:hAnsi="宋体" w:cs="宋体"/>
          <w:color w:val="auto"/>
          <w:highlight w:val="none"/>
          <w:lang w:val="en-US" w:eastAsia="zh-CN"/>
        </w:rPr>
        <w:t>2</w:t>
      </w:r>
      <w:r>
        <w:rPr>
          <w:rFonts w:hint="eastAsia" w:ascii="宋体" w:hAnsi="宋体" w:cs="宋体"/>
          <w:color w:val="auto"/>
          <w:highlight w:val="none"/>
        </w:rPr>
        <w:t>分，低于基准值者每低1%扣</w:t>
      </w:r>
      <w:r>
        <w:rPr>
          <w:rFonts w:hint="eastAsia" w:ascii="宋体" w:hAnsi="宋体" w:cs="宋体"/>
          <w:color w:val="auto"/>
          <w:highlight w:val="none"/>
          <w:lang w:val="en-US" w:eastAsia="zh-CN"/>
        </w:rPr>
        <w:t>0.5</w:t>
      </w:r>
      <w:r>
        <w:rPr>
          <w:rFonts w:hint="eastAsia" w:ascii="宋体" w:hAnsi="宋体" w:cs="宋体"/>
          <w:color w:val="auto"/>
          <w:highlight w:val="none"/>
        </w:rPr>
        <w:t>分，按插入法计算。</w:t>
      </w:r>
    </w:p>
    <w:p>
      <w:pPr>
        <w:spacing w:line="360" w:lineRule="auto"/>
        <w:rPr>
          <w:rFonts w:hint="eastAsia" w:ascii="宋体" w:hAnsi="宋体" w:cs="宋体"/>
          <w:color w:val="auto"/>
          <w:highlight w:val="none"/>
        </w:rPr>
      </w:pPr>
      <w:r>
        <w:rPr>
          <w:rFonts w:hint="eastAsia" w:ascii="宋体" w:hAnsi="宋体" w:cs="宋体"/>
          <w:color w:val="auto"/>
          <w:highlight w:val="none"/>
        </w:rPr>
        <w:t>（四）</w:t>
      </w:r>
      <w:r>
        <w:rPr>
          <w:rFonts w:hint="eastAsia" w:ascii="宋体" w:hAnsi="宋体" w:cs="宋体"/>
          <w:color w:val="auto"/>
          <w:highlight w:val="none"/>
        </w:rPr>
        <w:tab/>
      </w:r>
      <w:r>
        <w:rPr>
          <w:rFonts w:hint="eastAsia" w:ascii="宋体" w:hAnsi="宋体" w:cs="宋体"/>
          <w:color w:val="auto"/>
          <w:highlight w:val="none"/>
        </w:rPr>
        <w:t>终审阶段</w:t>
      </w:r>
    </w:p>
    <w:p>
      <w:pPr>
        <w:spacing w:line="360" w:lineRule="auto"/>
        <w:ind w:left="0" w:leftChars="0" w:firstLine="480" w:firstLineChars="200"/>
        <w:rPr>
          <w:rFonts w:hint="eastAsia" w:ascii="宋体" w:hAnsi="宋体" w:cs="宋体"/>
          <w:color w:val="auto"/>
          <w:highlight w:val="none"/>
          <w:lang w:val="en-US" w:eastAsia="zh-CN"/>
        </w:rPr>
      </w:pPr>
      <w:r>
        <w:rPr>
          <w:rFonts w:hint="eastAsia" w:ascii="宋体" w:hAnsi="宋体" w:cs="宋体"/>
          <w:color w:val="auto"/>
          <w:highlight w:val="none"/>
        </w:rPr>
        <w:t>终审阶段即确定</w:t>
      </w:r>
      <w:r>
        <w:rPr>
          <w:rFonts w:hint="eastAsia" w:ascii="宋体" w:hAnsi="宋体" w:cs="宋体"/>
          <w:color w:val="auto"/>
          <w:highlight w:val="none"/>
          <w:lang w:eastAsia="zh-CN"/>
        </w:rPr>
        <w:t>每标段</w:t>
      </w:r>
      <w:r>
        <w:rPr>
          <w:rFonts w:hint="eastAsia" w:ascii="宋体" w:hAnsi="宋体" w:cs="宋体"/>
          <w:color w:val="auto"/>
          <w:highlight w:val="none"/>
        </w:rPr>
        <w:t>中标候选人及中标人。由评标委员会成员根据经评定的各投标人的</w:t>
      </w:r>
      <w:r>
        <w:rPr>
          <w:rFonts w:hint="eastAsia" w:ascii="宋体" w:hAnsi="宋体" w:cs="宋体"/>
          <w:color w:val="auto"/>
          <w:highlight w:val="none"/>
          <w:lang w:eastAsia="zh-CN"/>
        </w:rPr>
        <w:t>最终有效报价</w:t>
      </w:r>
      <w:r>
        <w:rPr>
          <w:rFonts w:hint="eastAsia" w:ascii="宋体" w:hAnsi="宋体" w:cs="宋体"/>
          <w:color w:val="auto"/>
          <w:highlight w:val="none"/>
        </w:rPr>
        <w:t>的合理性、设备的先进性和合理性、质量科学性和可靠性、企业资质、信誉和实力等综合评判，</w:t>
      </w:r>
      <w:r>
        <w:rPr>
          <w:rFonts w:hint="eastAsia" w:ascii="宋体" w:hAnsi="宋体" w:cs="宋体"/>
          <w:color w:val="auto"/>
          <w:highlight w:val="none"/>
          <w:lang w:val="en-US" w:eastAsia="zh-CN"/>
        </w:rPr>
        <w:t>每标段</w:t>
      </w:r>
      <w:r>
        <w:rPr>
          <w:rFonts w:hint="eastAsia" w:ascii="宋体" w:hAnsi="宋体" w:cs="宋体"/>
          <w:color w:val="auto"/>
          <w:highlight w:val="none"/>
        </w:rPr>
        <w:t>以综合评定高低排序方式选出1~2名</w:t>
      </w:r>
      <w:r>
        <w:rPr>
          <w:rFonts w:hint="eastAsia" w:ascii="宋体" w:hAnsi="宋体" w:cs="宋体"/>
          <w:color w:val="auto"/>
          <w:highlight w:val="none"/>
          <w:lang w:val="en-US" w:eastAsia="zh-CN"/>
        </w:rPr>
        <w:t>为中标候选人</w:t>
      </w:r>
      <w:r>
        <w:rPr>
          <w:rFonts w:hint="eastAsia" w:ascii="宋体" w:hAnsi="宋体" w:cs="宋体"/>
          <w:color w:val="auto"/>
          <w:highlight w:val="none"/>
        </w:rPr>
        <w:t>。</w:t>
      </w:r>
      <w:r>
        <w:rPr>
          <w:rFonts w:hint="eastAsia" w:ascii="宋体" w:hAnsi="宋体" w:cs="宋体"/>
          <w:b/>
          <w:bCs/>
          <w:color w:val="0000FF"/>
          <w:highlight w:val="none"/>
          <w:lang w:eastAsia="zh-CN"/>
        </w:rPr>
        <w:t>同一中标人所中标段的数量不予限制</w:t>
      </w:r>
      <w:r>
        <w:rPr>
          <w:rFonts w:hint="eastAsia" w:ascii="宋体" w:hAnsi="宋体" w:cs="宋体"/>
          <w:b/>
          <w:bCs/>
          <w:color w:val="auto"/>
          <w:highlight w:val="none"/>
          <w:lang w:eastAsia="zh-CN"/>
        </w:rPr>
        <w:t>。</w:t>
      </w:r>
      <w:r>
        <w:rPr>
          <w:rFonts w:hint="eastAsia" w:ascii="宋体" w:hAnsi="宋体" w:cs="宋体"/>
          <w:color w:val="auto"/>
          <w:highlight w:val="none"/>
          <w:lang w:val="en-US" w:eastAsia="zh-CN"/>
        </w:rPr>
        <w:t xml:space="preserve"> </w:t>
      </w: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color w:val="auto"/>
          <w:highlight w:val="none"/>
          <w:lang w:val="en-US" w:eastAsia="zh-CN"/>
        </w:rPr>
      </w:pPr>
      <w:r>
        <w:rPr>
          <w:rFonts w:hint="eastAsia" w:ascii="宋体" w:hAnsi="宋体" w:cs="宋体"/>
          <w:b/>
          <w:bCs/>
          <w:color w:val="auto"/>
          <w:highlight w:val="none"/>
          <w:lang w:val="en-US" w:eastAsia="zh-CN"/>
        </w:rPr>
        <w:t>评标办法二</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lang w:eastAsia="zh-CN"/>
        </w:rPr>
        <w:t>评标办法二</w:t>
      </w:r>
      <w:r>
        <w:rPr>
          <w:rFonts w:hint="eastAsia" w:ascii="宋体" w:hAnsi="宋体" w:cs="宋体"/>
          <w:color w:val="auto"/>
          <w:highlight w:val="none"/>
        </w:rPr>
        <w:t>评标工作采用</w:t>
      </w:r>
      <w:r>
        <w:rPr>
          <w:rFonts w:hint="eastAsia" w:ascii="宋体" w:hAnsi="宋体" w:cs="宋体"/>
          <w:color w:val="auto"/>
          <w:highlight w:val="none"/>
          <w:lang w:eastAsia="zh-CN"/>
        </w:rPr>
        <w:t>经</w:t>
      </w:r>
      <w:r>
        <w:rPr>
          <w:rFonts w:hint="eastAsia" w:ascii="宋体" w:hAnsi="宋体" w:cs="宋体"/>
          <w:color w:val="auto"/>
          <w:highlight w:val="none"/>
        </w:rPr>
        <w:t>评审</w:t>
      </w:r>
      <w:r>
        <w:rPr>
          <w:rFonts w:hint="eastAsia" w:ascii="宋体" w:hAnsi="宋体" w:cs="宋体"/>
          <w:color w:val="auto"/>
          <w:highlight w:val="none"/>
          <w:lang w:eastAsia="zh-CN"/>
        </w:rPr>
        <w:t>的最低价投标价法</w:t>
      </w:r>
      <w:r>
        <w:rPr>
          <w:rFonts w:hint="eastAsia" w:ascii="宋体" w:hAnsi="宋体" w:cs="宋体"/>
          <w:color w:val="auto"/>
          <w:highlight w:val="none"/>
        </w:rPr>
        <w:t>方式进行（即初审阶段</w:t>
      </w:r>
      <w:r>
        <w:rPr>
          <w:rFonts w:hint="eastAsia" w:ascii="宋体" w:hAnsi="宋体" w:cs="宋体"/>
          <w:color w:val="auto"/>
          <w:highlight w:val="none"/>
          <w:lang w:eastAsia="zh-CN"/>
        </w:rPr>
        <w:t>、资格评审</w:t>
      </w:r>
      <w:r>
        <w:rPr>
          <w:rFonts w:hint="eastAsia" w:ascii="宋体" w:hAnsi="宋体" w:cs="宋体"/>
          <w:color w:val="auto"/>
          <w:highlight w:val="none"/>
        </w:rPr>
        <w:t>、</w:t>
      </w:r>
      <w:r>
        <w:rPr>
          <w:rFonts w:hint="eastAsia" w:ascii="宋体" w:hAnsi="宋体" w:cs="宋体"/>
          <w:color w:val="auto"/>
          <w:highlight w:val="none"/>
          <w:lang w:eastAsia="zh-CN"/>
        </w:rPr>
        <w:t>报价评审），评审按标段进行，每标段单独评审</w:t>
      </w:r>
      <w:r>
        <w:rPr>
          <w:rFonts w:hint="eastAsia" w:ascii="宋体" w:hAnsi="宋体" w:cs="宋体"/>
          <w:color w:val="auto"/>
          <w:highlight w:val="none"/>
        </w:rPr>
        <w:t>。</w:t>
      </w:r>
    </w:p>
    <w:p>
      <w:pPr>
        <w:spacing w:line="360" w:lineRule="auto"/>
        <w:outlineLvl w:val="3"/>
        <w:rPr>
          <w:rFonts w:hint="eastAsia"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rPr>
        <w:tab/>
      </w:r>
      <w:r>
        <w:rPr>
          <w:rFonts w:hint="eastAsia" w:ascii="宋体" w:hAnsi="宋体" w:cs="宋体"/>
          <w:color w:val="auto"/>
          <w:highlight w:val="none"/>
        </w:rPr>
        <w:t>初审阶段</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评标小组对投标文件进行审查，对各投标人投标文件符合性评审，包括技术标和经济标对招标文件实质性响应的符合性鉴定，以确定其是否为有效的投标文件。</w:t>
      </w:r>
    </w:p>
    <w:p>
      <w:pPr>
        <w:spacing w:line="360" w:lineRule="auto"/>
        <w:outlineLvl w:val="3"/>
        <w:rPr>
          <w:rFonts w:hint="eastAsia"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lang w:eastAsia="zh-CN"/>
        </w:rPr>
        <w:t>资格</w:t>
      </w:r>
      <w:r>
        <w:rPr>
          <w:rFonts w:hint="eastAsia" w:ascii="宋体" w:hAnsi="宋体" w:cs="宋体"/>
          <w:color w:val="auto"/>
          <w:highlight w:val="none"/>
        </w:rPr>
        <w:t>评审</w:t>
      </w:r>
    </w:p>
    <w:p>
      <w:pPr>
        <w:spacing w:line="360" w:lineRule="auto"/>
        <w:ind w:left="0" w:leftChars="0" w:firstLine="480" w:firstLineChars="200"/>
        <w:rPr>
          <w:rFonts w:hint="eastAsia" w:ascii="宋体" w:hAnsi="宋体" w:cs="宋体"/>
          <w:color w:val="auto"/>
          <w:highlight w:val="none"/>
          <w:lang w:eastAsia="zh-CN"/>
        </w:rPr>
      </w:pPr>
      <w:r>
        <w:rPr>
          <w:rFonts w:hint="eastAsia" w:ascii="宋体" w:hAnsi="宋体" w:cs="宋体"/>
          <w:color w:val="auto"/>
          <w:highlight w:val="none"/>
          <w:lang w:eastAsia="zh-CN"/>
        </w:rPr>
        <w:t>资格评审为通过式。针对各投标人资格进行评审，资格不合格的，投标文件作无效标处理，不进入报价评审阶段。资格评审的内容包括：满足</w:t>
      </w:r>
      <w:r>
        <w:rPr>
          <w:rFonts w:hint="eastAsia" w:ascii="宋体" w:hAnsi="宋体" w:cs="宋体"/>
          <w:color w:val="auto"/>
          <w:highlight w:val="none"/>
        </w:rPr>
        <w:t>招标文件的规定和</w:t>
      </w:r>
      <w:r>
        <w:rPr>
          <w:rFonts w:hint="eastAsia" w:ascii="宋体" w:hAnsi="宋体" w:cs="宋体"/>
          <w:color w:val="auto"/>
          <w:highlight w:val="none"/>
          <w:lang w:eastAsia="zh-CN"/>
        </w:rPr>
        <w:t>要求，主要</w:t>
      </w:r>
      <w:r>
        <w:rPr>
          <w:rFonts w:hint="eastAsia" w:ascii="宋体" w:hAnsi="宋体" w:cs="宋体"/>
          <w:color w:val="auto"/>
          <w:highlight w:val="none"/>
        </w:rPr>
        <w:t>包括投标设备的质量、主要参数和重要性能指标及产品的可靠性和适应性（满足招标文件要求），经济性能（热耗、电耗、效率），配套设备的齐全性（含备件），寿命（包括易损件），交货期、交货方式和供货能力，售后服务承诺（设备维修保养、备品备件供应、人员培训等），供应商的综合实力、业绩和信誉付款方式的响应，其他特殊要求因素（如安全及环保等）</w:t>
      </w:r>
    </w:p>
    <w:p>
      <w:pPr>
        <w:numPr>
          <w:ilvl w:val="0"/>
          <w:numId w:val="4"/>
        </w:numPr>
        <w:spacing w:line="360" w:lineRule="auto"/>
        <w:outlineLvl w:val="3"/>
        <w:rPr>
          <w:rFonts w:hint="eastAsia" w:ascii="宋体" w:hAnsi="宋体" w:cs="宋体"/>
          <w:color w:val="auto"/>
          <w:highlight w:val="none"/>
          <w:lang w:eastAsia="zh-CN"/>
        </w:rPr>
      </w:pPr>
      <w:r>
        <w:rPr>
          <w:rFonts w:hint="eastAsia" w:ascii="宋体" w:hAnsi="宋体" w:cs="宋体"/>
          <w:color w:val="auto"/>
          <w:highlight w:val="none"/>
          <w:lang w:eastAsia="zh-CN"/>
        </w:rPr>
        <w:t>报价评审</w:t>
      </w:r>
    </w:p>
    <w:p>
      <w:pPr>
        <w:numPr>
          <w:ilvl w:val="0"/>
          <w:numId w:val="0"/>
        </w:numPr>
        <w:spacing w:line="360" w:lineRule="auto"/>
        <w:ind w:firstLine="480"/>
        <w:rPr>
          <w:rFonts w:hint="eastAsia" w:ascii="宋体" w:hAnsi="宋体" w:cs="宋体"/>
          <w:color w:val="auto"/>
          <w:highlight w:val="none"/>
          <w:lang w:val="en-US" w:eastAsia="zh-CN"/>
        </w:rPr>
      </w:pPr>
      <w:r>
        <w:rPr>
          <w:rFonts w:hint="eastAsia" w:ascii="宋体" w:hAnsi="宋体" w:cs="宋体"/>
          <w:color w:val="auto"/>
          <w:highlight w:val="none"/>
          <w:lang w:val="en-US" w:eastAsia="zh-CN"/>
        </w:rPr>
        <w:t>经济标评定分值为100分（以下除注明外，计算结果小数点后保留2位，第3位四舍五入）。</w:t>
      </w:r>
    </w:p>
    <w:p>
      <w:pPr>
        <w:numPr>
          <w:ilvl w:val="0"/>
          <w:numId w:val="5"/>
        </w:numPr>
        <w:spacing w:line="360" w:lineRule="auto"/>
        <w:ind w:firstLine="480"/>
        <w:rPr>
          <w:rFonts w:hint="eastAsia" w:ascii="宋体" w:hAnsi="宋体" w:cs="宋体"/>
          <w:color w:val="auto"/>
          <w:highlight w:val="none"/>
          <w:lang w:val="en-US" w:eastAsia="zh-CN"/>
        </w:rPr>
      </w:pPr>
      <w:r>
        <w:rPr>
          <w:rFonts w:hint="eastAsia" w:ascii="宋体" w:hAnsi="宋体" w:cs="宋体"/>
          <w:color w:val="auto"/>
          <w:highlight w:val="none"/>
          <w:lang w:val="en-US" w:eastAsia="zh-CN"/>
        </w:rPr>
        <w:t>评标基准价的确定</w:t>
      </w:r>
    </w:p>
    <w:p>
      <w:pPr>
        <w:numPr>
          <w:ilvl w:val="0"/>
          <w:numId w:val="0"/>
        </w:numPr>
        <w:spacing w:line="360" w:lineRule="auto"/>
        <w:ind w:left="240" w:hanging="240" w:hangingChars="100"/>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在所有经评审的有效报价中，如最低投标报价与次低投标报价相差8%以内的（|最低投标报价-次低投标报价|/次低投标报价</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100%</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8%），取最低价作为评标基准价；如最低投标报价与次低投标报价相差8%以上的（|最低投标报价-次低投标报价|/次低投标报价</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100%&gt;8%）,取次低作为评标基准价。</w:t>
      </w:r>
    </w:p>
    <w:p>
      <w:pPr>
        <w:numPr>
          <w:ilvl w:val="0"/>
          <w:numId w:val="5"/>
        </w:numPr>
        <w:spacing w:line="360" w:lineRule="auto"/>
        <w:ind w:left="0" w:leftChars="0" w:firstLine="480" w:firstLineChars="0"/>
        <w:rPr>
          <w:rFonts w:hint="eastAsia" w:ascii="宋体" w:hAnsi="宋体" w:cs="宋体"/>
          <w:color w:val="auto"/>
          <w:highlight w:val="none"/>
          <w:lang w:val="en-US" w:eastAsia="zh-CN"/>
        </w:rPr>
      </w:pPr>
      <w:r>
        <w:rPr>
          <w:rFonts w:hint="eastAsia" w:ascii="宋体" w:hAnsi="宋体" w:cs="宋体"/>
          <w:color w:val="auto"/>
          <w:highlight w:val="none"/>
          <w:lang w:val="en-US" w:eastAsia="zh-CN"/>
        </w:rPr>
        <w:t>报价得分的确定</w:t>
      </w:r>
    </w:p>
    <w:p>
      <w:pPr>
        <w:numPr>
          <w:ilvl w:val="0"/>
          <w:numId w:val="0"/>
        </w:numPr>
        <w:spacing w:line="360" w:lineRule="auto"/>
        <w:ind w:left="240" w:leftChars="100" w:firstLine="48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投标报价等于评标基准价的得100分，投标报价每高于评标基准价一个百分点的扣0.5分（经济标分值=100-| </w:t>
      </w:r>
      <m:oMath>
        <m:f>
          <m:fPr>
            <m:ctrlPr>
              <w:rPr>
                <w:rFonts w:hint="eastAsia" w:ascii="Cambria Math" w:hAnsi="Cambria Math" w:cs="宋体"/>
                <w:color w:val="auto"/>
                <w:highlight w:val="none"/>
                <w:lang w:val="en-US" w:eastAsia="zh-CN"/>
              </w:rPr>
            </m:ctrlPr>
          </m:fPr>
          <m:num>
            <m:r>
              <m:rPr>
                <m:sty m:val="p"/>
              </m:rPr>
              <w:rPr>
                <w:rFonts w:hint="eastAsia" w:ascii="Cambria Math" w:hAnsi="Cambria Math" w:cs="宋体"/>
                <w:color w:val="auto"/>
                <w:highlight w:val="none"/>
                <w:lang w:val="en-US" w:eastAsia="zh-CN"/>
              </w:rPr>
              <m:t>投标报价−评标</m:t>
            </m:r>
            <m:r>
              <m:rPr>
                <m:sty m:val="p"/>
              </m:rPr>
              <w:rPr>
                <w:rFonts w:hint="default" w:ascii="Cambria Math" w:hAnsi="Cambria Math" w:cs="宋体"/>
                <w:color w:val="auto"/>
                <w:highlight w:val="none"/>
                <w:lang w:val="en-US" w:eastAsia="zh-CN"/>
              </w:rPr>
              <m:t>基准价</m:t>
            </m:r>
            <m:ctrlPr>
              <w:rPr>
                <w:rFonts w:hint="eastAsia" w:ascii="Cambria Math" w:hAnsi="Cambria Math" w:cs="宋体"/>
                <w:color w:val="auto"/>
                <w:highlight w:val="none"/>
                <w:lang w:val="en-US" w:eastAsia="zh-CN"/>
              </w:rPr>
            </m:ctrlPr>
          </m:num>
          <m:den>
            <m:r>
              <m:rPr>
                <m:sty m:val="p"/>
              </m:rPr>
              <w:rPr>
                <w:rFonts w:hint="eastAsia" w:ascii="Cambria Math" w:hAnsi="Cambria Math" w:cs="宋体"/>
                <w:color w:val="auto"/>
                <w:highlight w:val="none"/>
                <w:lang w:val="en-US" w:eastAsia="zh-CN"/>
              </w:rPr>
              <m:t>评标</m:t>
            </m:r>
            <m:r>
              <m:rPr>
                <m:sty m:val="p"/>
              </m:rPr>
              <w:rPr>
                <w:rFonts w:hint="default" w:ascii="Cambria Math" w:hAnsi="Cambria Math" w:cs="宋体"/>
                <w:color w:val="auto"/>
                <w:highlight w:val="none"/>
                <w:lang w:val="en-US" w:eastAsia="zh-CN"/>
              </w:rPr>
              <m:t>基准价</m:t>
            </m:r>
            <m:ctrlPr>
              <w:rPr>
                <w:rFonts w:hint="eastAsia" w:ascii="Cambria Math" w:hAnsi="Cambria Math" w:cs="宋体"/>
                <w:color w:val="auto"/>
                <w:highlight w:val="none"/>
                <w:lang w:val="en-US" w:eastAsia="zh-CN"/>
              </w:rPr>
            </m:ctrlPr>
          </m:den>
        </m:f>
        <m:r>
          <m:rPr>
            <m:sty m:val="p"/>
          </m:rPr>
          <w:rPr>
            <w:rFonts w:hint="eastAsia" w:ascii="Cambria Math" w:hAnsi="Cambria Math" w:cs="宋体"/>
            <w:color w:val="auto"/>
            <w:highlight w:val="none"/>
            <w:lang w:val="en-US" w:eastAsia="zh-CN"/>
          </w:rPr>
          <m:t>|</m:t>
        </m:r>
      </m:oMath>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100</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0.5）,最多扣15分，中间按插入法计算；投标报价低于评标基准价的不扣分。</w:t>
      </w:r>
    </w:p>
    <w:p>
      <w:pPr>
        <w:numPr>
          <w:ilvl w:val="0"/>
          <w:numId w:val="4"/>
        </w:numPr>
        <w:spacing w:line="360" w:lineRule="auto"/>
        <w:ind w:left="0" w:leftChars="0" w:firstLine="0" w:firstLineChars="0"/>
        <w:outlineLvl w:val="3"/>
        <w:rPr>
          <w:rFonts w:hint="eastAsia" w:ascii="宋体" w:hAnsi="宋体" w:cs="宋体"/>
          <w:color w:val="auto"/>
          <w:highlight w:val="none"/>
        </w:rPr>
      </w:pPr>
      <w:r>
        <w:rPr>
          <w:rFonts w:hint="eastAsia" w:ascii="宋体" w:hAnsi="宋体" w:cs="宋体"/>
          <w:color w:val="auto"/>
          <w:highlight w:val="none"/>
        </w:rPr>
        <w:t>终审阶段</w:t>
      </w:r>
    </w:p>
    <w:p>
      <w:pPr>
        <w:numPr>
          <w:ilvl w:val="0"/>
          <w:numId w:val="0"/>
        </w:numPr>
        <w:spacing w:line="360" w:lineRule="auto"/>
        <w:ind w:leftChars="0" w:firstLine="480"/>
        <w:rPr>
          <w:rFonts w:hint="eastAsia" w:ascii="宋体" w:hAnsi="宋体" w:cs="宋体"/>
          <w:b/>
          <w:bCs/>
          <w:color w:val="auto"/>
          <w:highlight w:val="none"/>
          <w:lang w:eastAsia="zh-CN"/>
        </w:rPr>
      </w:pPr>
      <w:r>
        <w:rPr>
          <w:rFonts w:hint="eastAsia" w:ascii="宋体" w:hAnsi="宋体" w:cs="宋体"/>
          <w:color w:val="auto"/>
          <w:highlight w:val="none"/>
        </w:rPr>
        <w:t>终审阶段即确定</w:t>
      </w:r>
      <w:r>
        <w:rPr>
          <w:rFonts w:hint="eastAsia" w:ascii="宋体" w:hAnsi="宋体" w:cs="宋体"/>
          <w:color w:val="auto"/>
          <w:highlight w:val="none"/>
          <w:lang w:eastAsia="zh-CN"/>
        </w:rPr>
        <w:t>每标段</w:t>
      </w:r>
      <w:r>
        <w:rPr>
          <w:rFonts w:hint="eastAsia" w:ascii="宋体" w:hAnsi="宋体" w:cs="宋体"/>
          <w:color w:val="auto"/>
          <w:highlight w:val="none"/>
        </w:rPr>
        <w:t>中标候选人及中标人</w:t>
      </w:r>
      <w:r>
        <w:rPr>
          <w:rFonts w:hint="eastAsia" w:ascii="宋体" w:hAnsi="宋体" w:cs="宋体"/>
          <w:color w:val="auto"/>
          <w:highlight w:val="none"/>
          <w:lang w:eastAsia="zh-CN"/>
        </w:rPr>
        <w:t>。</w:t>
      </w:r>
      <w:r>
        <w:rPr>
          <w:rFonts w:hint="eastAsia" w:ascii="宋体" w:hAnsi="宋体" w:cs="宋体"/>
          <w:color w:val="auto"/>
          <w:highlight w:val="none"/>
        </w:rPr>
        <w:t>由评标委员会成员</w:t>
      </w:r>
      <w:r>
        <w:rPr>
          <w:rFonts w:hint="eastAsia" w:ascii="宋体" w:hAnsi="宋体" w:cs="宋体"/>
          <w:color w:val="auto"/>
          <w:highlight w:val="none"/>
          <w:lang w:eastAsia="zh-CN"/>
        </w:rPr>
        <w:t>根据</w:t>
      </w:r>
      <w:r>
        <w:rPr>
          <w:rFonts w:hint="eastAsia" w:ascii="宋体" w:hAnsi="宋体" w:cs="宋体"/>
          <w:color w:val="auto"/>
          <w:highlight w:val="none"/>
          <w:lang w:val="en-US" w:eastAsia="zh-CN"/>
        </w:rPr>
        <w:t>中标候选人的排名次序按最终得分从高到低顺序排列，</w:t>
      </w:r>
      <w:r>
        <w:rPr>
          <w:rFonts w:hint="eastAsia" w:ascii="宋体" w:hAnsi="宋体" w:cs="宋体"/>
          <w:color w:val="auto"/>
          <w:highlight w:val="none"/>
        </w:rPr>
        <w:t>选出1~2名</w:t>
      </w:r>
      <w:r>
        <w:rPr>
          <w:rFonts w:hint="eastAsia" w:ascii="宋体" w:hAnsi="宋体" w:cs="宋体"/>
          <w:color w:val="auto"/>
          <w:highlight w:val="none"/>
          <w:lang w:val="en-US" w:eastAsia="zh-CN"/>
        </w:rPr>
        <w:t>为中标候选人。</w:t>
      </w:r>
      <w:r>
        <w:rPr>
          <w:rFonts w:hint="eastAsia" w:ascii="宋体" w:hAnsi="宋体" w:cs="宋体"/>
          <w:b/>
          <w:bCs/>
          <w:color w:val="auto"/>
          <w:highlight w:val="none"/>
          <w:lang w:eastAsia="zh-CN"/>
        </w:rPr>
        <w:t>同一中标人所中标段的数量不予限制。</w:t>
      </w:r>
    </w:p>
    <w:p>
      <w:pPr>
        <w:numPr>
          <w:ilvl w:val="0"/>
          <w:numId w:val="0"/>
        </w:numPr>
        <w:spacing w:line="360" w:lineRule="auto"/>
        <w:ind w:leftChars="0" w:firstLine="480"/>
        <w:rPr>
          <w:rFonts w:hint="default" w:ascii="宋体" w:hAnsi="宋体" w:cs="宋体"/>
          <w:b/>
          <w:bCs/>
          <w:color w:val="auto"/>
          <w:highlight w:val="none"/>
          <w:u w:val="single"/>
          <w:lang w:val="en-US" w:eastAsia="zh-CN"/>
        </w:rPr>
      </w:pPr>
      <w:r>
        <w:rPr>
          <w:rFonts w:hint="eastAsia" w:ascii="宋体" w:hAnsi="宋体" w:cs="宋体"/>
          <w:b/>
          <w:bCs/>
          <w:color w:val="auto"/>
          <w:highlight w:val="none"/>
          <w:lang w:eastAsia="zh-CN"/>
        </w:rPr>
        <w:t>注意：评标时以“</w:t>
      </w:r>
      <w:r>
        <w:rPr>
          <w:rFonts w:hint="eastAsia" w:ascii="宋体" w:hAnsi="宋体" w:cs="宋体"/>
          <w:b/>
          <w:bCs/>
          <w:color w:val="auto"/>
          <w:highlight w:val="none"/>
          <w:u w:val="single"/>
          <w:lang w:eastAsia="zh-CN"/>
        </w:rPr>
        <w:t>评标办法</w:t>
      </w:r>
      <w:r>
        <w:rPr>
          <w:rFonts w:hint="eastAsia" w:ascii="宋体" w:hAnsi="宋体" w:cs="宋体"/>
          <w:b/>
          <w:bCs/>
          <w:color w:val="auto"/>
          <w:highlight w:val="none"/>
          <w:u w:val="single"/>
          <w:lang w:val="en-US" w:eastAsia="zh-CN"/>
        </w:rPr>
        <w:t>一</w:t>
      </w:r>
      <w:r>
        <w:rPr>
          <w:rFonts w:hint="eastAsia" w:ascii="宋体" w:hAnsi="宋体" w:cs="宋体"/>
          <w:b/>
          <w:bCs/>
          <w:color w:val="auto"/>
          <w:highlight w:val="none"/>
          <w:lang w:eastAsia="zh-CN"/>
        </w:rPr>
        <w:t>”作为评分准则。</w:t>
      </w:r>
    </w:p>
    <w:p>
      <w:pPr>
        <w:numPr>
          <w:ilvl w:val="0"/>
          <w:numId w:val="2"/>
        </w:numPr>
        <w:tabs>
          <w:tab w:val="left" w:pos="1050"/>
          <w:tab w:val="clear" w:pos="1080"/>
        </w:tabs>
        <w:spacing w:line="360" w:lineRule="auto"/>
        <w:ind w:left="1050" w:hanging="1050"/>
        <w:outlineLvl w:val="2"/>
        <w:rPr>
          <w:rFonts w:hint="eastAsia" w:ascii="宋体" w:hAnsi="宋体" w:cs="宋体"/>
          <w:color w:val="auto"/>
          <w:highlight w:val="none"/>
        </w:rPr>
      </w:pPr>
      <w:r>
        <w:rPr>
          <w:rFonts w:hint="eastAsia" w:ascii="宋体" w:hAnsi="宋体" w:cs="宋体"/>
          <w:color w:val="auto"/>
          <w:highlight w:val="none"/>
        </w:rPr>
        <w:t>评标规定及程序</w:t>
      </w:r>
    </w:p>
    <w:p>
      <w:pPr>
        <w:spacing w:line="360" w:lineRule="auto"/>
        <w:ind w:left="0" w:leftChars="0" w:firstLine="480" w:firstLineChars="200"/>
        <w:outlineLvl w:val="3"/>
        <w:rPr>
          <w:rFonts w:hint="eastAsia" w:ascii="宋体" w:hAnsi="宋体" w:cs="宋体"/>
          <w:color w:val="auto"/>
          <w:highlight w:val="none"/>
        </w:rPr>
      </w:pPr>
      <w:r>
        <w:rPr>
          <w:rFonts w:hint="eastAsia" w:ascii="宋体" w:hAnsi="宋体" w:cs="宋体"/>
          <w:color w:val="auto"/>
          <w:highlight w:val="none"/>
        </w:rPr>
        <w:t>1、投标人投标属下列情况之一的，视为无效：</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1.1凡投标书的内容属实质性不符合招标文件要求，评标委员会按规定予以拒绝的；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1.2投标人的投标行为违反《中华人民共和国投标招标法》和招标文件的有关规定；</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1.3投标人的投标报价根据评标委员会评审，认定其低于成本价的。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1.4投标文件中的投标函未加盖投标人的企业及企业法定代表人印章的，或者企业法定代表人委托代理人没有合法、有效的委托书（原件）及委托代理人文章的；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1.5投标文件的关键内容字迹模糊、无法辨认的；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1.6投标文件的装订不整齐、松动或散落的。</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2、评标委员会对投标书中的内容有疑问的部分，可以向投标人质询并要求该投标人做出书面澄清，但不得对投标文件做实质性修改。质询工作应当由全体评委参加。对于实质性不符合招标文件的，评标委员会有权予以拒绝。质询工作应做书面记录，招标人代表、评标委员会成员及投标人应在记录上签字确认。</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3、投标人按照招标文件规定的时间、地点等要求报送投标文件后，评标委员会按照本办法，对投标人的投标文件进行评标。</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4、评标委员会根据评标情况写出评标报告，并推荐中标候选人报送招标人代表。招标人根据评标委员会的评标报告和推荐中标候选人情况并综合各种因素确定本工程的中标单位。</w:t>
      </w:r>
    </w:p>
    <w:p>
      <w:pPr>
        <w:tabs>
          <w:tab w:val="left" w:pos="1050"/>
        </w:tabs>
        <w:spacing w:line="360" w:lineRule="auto"/>
        <w:ind w:left="0" w:leftChars="0" w:firstLine="480" w:firstLineChars="200"/>
        <w:rPr>
          <w:rFonts w:hint="eastAsia" w:ascii="宋体" w:hAnsi="宋体" w:cs="宋体"/>
          <w:color w:val="auto"/>
          <w:highlight w:val="none"/>
        </w:rPr>
      </w:pPr>
    </w:p>
    <w:p>
      <w:pPr>
        <w:tabs>
          <w:tab w:val="left" w:pos="1050"/>
        </w:tabs>
        <w:spacing w:line="360" w:lineRule="auto"/>
        <w:ind w:left="480" w:left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w:t>
      </w:r>
    </w:p>
    <w:p>
      <w:pPr>
        <w:tabs>
          <w:tab w:val="left" w:pos="1050"/>
        </w:tabs>
        <w:spacing w:line="360" w:lineRule="auto"/>
        <w:ind w:left="480" w:leftChars="200"/>
        <w:rPr>
          <w:rFonts w:hint="default" w:ascii="宋体" w:hAnsi="宋体" w:cs="宋体"/>
          <w:color w:val="auto"/>
          <w:highlight w:val="none"/>
          <w:lang w:val="en-US" w:eastAsia="zh-CN"/>
        </w:rPr>
      </w:pPr>
      <w:r>
        <w:rPr>
          <w:rFonts w:hint="eastAsia" w:ascii="宋体" w:hAnsi="宋体" w:cs="宋体"/>
          <w:color w:val="auto"/>
          <w:highlight w:val="none"/>
          <w:lang w:val="en-US" w:eastAsia="zh-CN"/>
        </w:rPr>
        <w:t xml:space="preserve">                           </w:t>
      </w:r>
    </w:p>
    <w:p>
      <w:pPr>
        <w:spacing w:line="360" w:lineRule="auto"/>
        <w:ind w:left="480" w:leftChars="200"/>
        <w:rPr>
          <w:rFonts w:hint="eastAsia" w:ascii="宋体" w:hAnsi="宋体" w:cs="宋体"/>
          <w:b/>
          <w:bCs/>
          <w:color w:val="FF0000"/>
          <w:highlight w:val="none"/>
          <w:lang w:eastAsia="zh-CN"/>
        </w:rPr>
      </w:pPr>
    </w:p>
    <w:p>
      <w:pPr>
        <w:widowControl/>
        <w:jc w:val="left"/>
        <w:rPr>
          <w:rFonts w:ascii="宋体" w:hAnsi="宋体" w:cs="宋体"/>
        </w:rPr>
        <w:sectPr>
          <w:pgSz w:w="11906" w:h="16838"/>
          <w:pgMar w:top="1418" w:right="1644" w:bottom="1418" w:left="1644" w:header="851" w:footer="992" w:gutter="0"/>
          <w:pgNumType w:fmt="decimal"/>
          <w:cols w:space="720" w:num="1"/>
          <w:docGrid w:linePitch="312" w:charSpace="0"/>
        </w:sectPr>
      </w:pPr>
    </w:p>
    <w:p>
      <w:pPr>
        <w:pStyle w:val="4"/>
        <w:keepNext/>
        <w:keepLines/>
        <w:wordWrap/>
        <w:spacing w:before="500" w:beforeLines="0" w:after="500"/>
        <w:ind w:firstLine="2570" w:firstLineChars="800"/>
        <w:jc w:val="both"/>
        <w:rPr>
          <w:rFonts w:hAnsi="宋体" w:cs="宋体"/>
          <w:bCs w:val="0"/>
          <w:snapToGrid/>
          <w:sz w:val="32"/>
          <w:szCs w:val="30"/>
        </w:rPr>
      </w:pPr>
      <w:bookmarkStart w:id="81" w:name="_Toc480288259"/>
      <w:bookmarkStart w:id="82" w:name="_Toc246834299"/>
      <w:bookmarkStart w:id="83" w:name="_Toc480358192"/>
      <w:bookmarkStart w:id="84" w:name="_Toc5556"/>
      <w:r>
        <w:rPr>
          <w:rFonts w:hint="eastAsia" w:hAnsi="宋体" w:cs="宋体"/>
          <w:bCs w:val="0"/>
          <w:snapToGrid/>
          <w:sz w:val="32"/>
          <w:szCs w:val="30"/>
        </w:rPr>
        <w:t>第</w:t>
      </w:r>
      <w:r>
        <w:rPr>
          <w:rFonts w:hint="eastAsia" w:hAnsi="宋体" w:cs="宋体"/>
          <w:bCs w:val="0"/>
          <w:snapToGrid/>
          <w:sz w:val="32"/>
          <w:szCs w:val="30"/>
          <w:lang w:eastAsia="zh-CN"/>
        </w:rPr>
        <w:t>四</w:t>
      </w:r>
      <w:r>
        <w:rPr>
          <w:rFonts w:hint="eastAsia" w:hAnsi="宋体" w:cs="宋体"/>
          <w:bCs w:val="0"/>
          <w:snapToGrid/>
          <w:sz w:val="32"/>
          <w:szCs w:val="30"/>
        </w:rPr>
        <w:t>章 投标文件的组成</w:t>
      </w:r>
      <w:bookmarkEnd w:id="81"/>
      <w:bookmarkEnd w:id="82"/>
      <w:bookmarkEnd w:id="83"/>
      <w:bookmarkEnd w:id="84"/>
    </w:p>
    <w:p>
      <w:pPr>
        <w:pStyle w:val="13"/>
        <w:spacing w:line="360" w:lineRule="auto"/>
        <w:ind w:firstLine="480"/>
        <w:rPr>
          <w:rFonts w:hAnsi="宋体" w:cs="宋体"/>
        </w:rPr>
      </w:pPr>
      <w:r>
        <w:rPr>
          <w:rFonts w:hint="eastAsia" w:hAnsi="宋体" w:cs="宋体"/>
        </w:rPr>
        <w:t>下列文件构成《</w:t>
      </w:r>
      <w:r>
        <w:rPr>
          <w:rFonts w:hint="eastAsia" w:hAnsi="宋体" w:cs="宋体"/>
          <w:sz w:val="24"/>
          <w:szCs w:val="21"/>
          <w:u w:val="none"/>
          <w:lang w:val="en-US" w:eastAsia="zh-CN"/>
        </w:rPr>
        <w:t>湛江市遂溪县杨北农光互补光伏发电项目</w:t>
      </w:r>
      <w:r>
        <w:rPr>
          <w:rFonts w:hint="eastAsia" w:hAnsi="宋体" w:cs="宋体"/>
          <w:u w:val="none"/>
          <w:lang w:eastAsia="zh-CN"/>
        </w:rPr>
        <w:t>箱逆变一体机</w:t>
      </w:r>
      <w:r>
        <w:rPr>
          <w:rFonts w:hint="eastAsia" w:hAnsi="宋体" w:cs="宋体"/>
          <w:u w:val="none"/>
        </w:rPr>
        <w:t>采购</w:t>
      </w:r>
      <w:r>
        <w:rPr>
          <w:rFonts w:hint="eastAsia" w:hAnsi="宋体" w:cs="宋体"/>
          <w:u w:val="none"/>
          <w:lang w:eastAsia="zh-CN"/>
        </w:rPr>
        <w:t>投标文件</w:t>
      </w:r>
      <w:r>
        <w:rPr>
          <w:rFonts w:hint="eastAsia" w:hAnsi="宋体" w:cs="宋体"/>
        </w:rPr>
        <w:t>》的全部投标文件：</w:t>
      </w:r>
    </w:p>
    <w:p>
      <w:pPr>
        <w:pStyle w:val="13"/>
        <w:spacing w:line="360" w:lineRule="auto"/>
        <w:ind w:firstLine="480"/>
        <w:rPr>
          <w:rFonts w:hint="eastAsia" w:hAnsi="宋体" w:cs="宋体"/>
        </w:rPr>
      </w:pPr>
      <w:r>
        <w:rPr>
          <w:rFonts w:hint="eastAsia" w:hAnsi="宋体" w:cs="宋体"/>
        </w:rPr>
        <w:t>文件一    投标声明</w:t>
      </w:r>
    </w:p>
    <w:p>
      <w:pPr>
        <w:pStyle w:val="13"/>
        <w:spacing w:line="360" w:lineRule="auto"/>
        <w:ind w:firstLine="480"/>
        <w:rPr>
          <w:rFonts w:hint="default" w:hAnsi="宋体" w:eastAsia="宋体" w:cs="宋体"/>
          <w:lang w:val="en-US" w:eastAsia="zh-CN"/>
        </w:rPr>
      </w:pPr>
      <w:r>
        <w:rPr>
          <w:rFonts w:hint="eastAsia" w:hAnsi="宋体" w:cs="宋体"/>
          <w:lang w:eastAsia="zh-CN"/>
        </w:rPr>
        <w:t>文件二</w:t>
      </w:r>
      <w:r>
        <w:rPr>
          <w:rFonts w:hint="eastAsia" w:hAnsi="宋体" w:cs="宋体"/>
          <w:lang w:val="en-US" w:eastAsia="zh-CN"/>
        </w:rPr>
        <w:t xml:space="preserve">    开标一览表</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三</w:t>
      </w:r>
      <w:r>
        <w:rPr>
          <w:rFonts w:hint="eastAsia" w:hAnsi="宋体" w:cs="宋体"/>
        </w:rPr>
        <w:t xml:space="preserve">    报价表</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四</w:t>
      </w:r>
      <w:r>
        <w:rPr>
          <w:rFonts w:hint="eastAsia" w:hAnsi="宋体" w:cs="宋体"/>
        </w:rPr>
        <w:t xml:space="preserve">    投标人资格文件（营业执照、认证及财报等）</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五</w:t>
      </w:r>
      <w:r>
        <w:rPr>
          <w:rFonts w:hint="eastAsia" w:hAnsi="宋体" w:cs="宋体"/>
        </w:rPr>
        <w:t xml:space="preserve">    授权书格式</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六</w:t>
      </w:r>
      <w:r>
        <w:rPr>
          <w:rFonts w:hint="eastAsia" w:hAnsi="宋体" w:cs="宋体"/>
        </w:rPr>
        <w:t xml:space="preserve">    商务偏差表</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七</w:t>
      </w:r>
      <w:r>
        <w:rPr>
          <w:rFonts w:hint="eastAsia" w:hAnsi="宋体" w:cs="宋体"/>
        </w:rPr>
        <w:t xml:space="preserve">    技术偏差表</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八</w:t>
      </w:r>
      <w:r>
        <w:rPr>
          <w:rFonts w:hint="eastAsia" w:hAnsi="宋体" w:cs="宋体"/>
        </w:rPr>
        <w:t xml:space="preserve">    投标设备汇总表</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九</w:t>
      </w:r>
      <w:r>
        <w:rPr>
          <w:rFonts w:hint="eastAsia" w:hAnsi="宋体" w:cs="宋体"/>
        </w:rPr>
        <w:t xml:space="preserve">    设备特性及性能保证</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十</w:t>
      </w:r>
      <w:r>
        <w:rPr>
          <w:rFonts w:hint="eastAsia" w:hAnsi="宋体" w:cs="宋体"/>
        </w:rPr>
        <w:t xml:space="preserve">    分包商清单（不适用）</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十一</w:t>
      </w:r>
      <w:r>
        <w:rPr>
          <w:rFonts w:hint="eastAsia" w:hAnsi="宋体" w:cs="宋体"/>
        </w:rPr>
        <w:t xml:space="preserve">    设计制造标准</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十二</w:t>
      </w:r>
      <w:r>
        <w:rPr>
          <w:rFonts w:hint="eastAsia" w:hAnsi="宋体" w:cs="宋体"/>
        </w:rPr>
        <w:t xml:space="preserve">  工厂检验项目及标准</w:t>
      </w:r>
    </w:p>
    <w:p>
      <w:pPr>
        <w:pStyle w:val="13"/>
        <w:spacing w:line="360" w:lineRule="auto"/>
        <w:ind w:firstLine="480"/>
        <w:outlineLvl w:val="1"/>
        <w:rPr>
          <w:rFonts w:hAnsi="宋体" w:cs="宋体"/>
        </w:rPr>
      </w:pPr>
      <w:r>
        <w:rPr>
          <w:rFonts w:hint="eastAsia" w:hAnsi="宋体" w:cs="宋体"/>
        </w:rPr>
        <w:t>文件</w:t>
      </w:r>
      <w:r>
        <w:rPr>
          <w:rFonts w:hint="eastAsia" w:hAnsi="宋体" w:cs="宋体"/>
          <w:lang w:eastAsia="zh-CN"/>
        </w:rPr>
        <w:t>十三</w:t>
      </w:r>
      <w:r>
        <w:rPr>
          <w:rFonts w:hint="eastAsia" w:hAnsi="宋体" w:cs="宋体"/>
        </w:rPr>
        <w:t xml:space="preserve">  技术服务（服务承诺等）</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十四</w:t>
      </w:r>
      <w:r>
        <w:rPr>
          <w:rFonts w:hint="eastAsia" w:hAnsi="宋体" w:cs="宋体"/>
        </w:rPr>
        <w:t xml:space="preserve">  工作进度计划</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十五</w:t>
      </w:r>
      <w:r>
        <w:rPr>
          <w:rFonts w:hint="eastAsia" w:hAnsi="宋体" w:cs="宋体"/>
        </w:rPr>
        <w:t xml:space="preserve">  投标人建议的技术方案</w:t>
      </w:r>
    </w:p>
    <w:p>
      <w:pPr>
        <w:pStyle w:val="13"/>
        <w:spacing w:line="360" w:lineRule="auto"/>
        <w:ind w:firstLine="480"/>
        <w:rPr>
          <w:rFonts w:hAnsi="宋体" w:cs="宋体"/>
        </w:rPr>
      </w:pPr>
      <w:r>
        <w:rPr>
          <w:rFonts w:hint="eastAsia" w:hAnsi="宋体" w:cs="宋体"/>
        </w:rPr>
        <w:t>文件</w:t>
      </w:r>
      <w:r>
        <w:rPr>
          <w:rFonts w:hint="eastAsia" w:hAnsi="宋体" w:cs="宋体"/>
          <w:lang w:eastAsia="zh-CN"/>
        </w:rPr>
        <w:t>十六</w:t>
      </w:r>
      <w:r>
        <w:rPr>
          <w:rFonts w:hint="eastAsia" w:hAnsi="宋体" w:cs="宋体"/>
        </w:rPr>
        <w:t xml:space="preserve">  设备运输方案</w:t>
      </w:r>
    </w:p>
    <w:p>
      <w:pPr>
        <w:spacing w:line="360" w:lineRule="auto"/>
        <w:rPr>
          <w:rFonts w:ascii="宋体" w:hAnsi="宋体" w:cs="宋体"/>
        </w:rPr>
      </w:pPr>
      <w:r>
        <w:rPr>
          <w:rFonts w:hint="eastAsia" w:ascii="宋体" w:hAnsi="宋体" w:cs="宋体"/>
          <w:bCs/>
        </w:rPr>
        <w:t>注：</w:t>
      </w:r>
      <w:r>
        <w:rPr>
          <w:rFonts w:hint="eastAsia" w:ascii="宋体" w:hAnsi="宋体" w:cs="宋体"/>
        </w:rPr>
        <w:t>招标人将向投标人提供上述格式的电子版本，投标人应按招标人提供版本的格式准备投标文件，并向招标人提供投标文件的电子版一份。</w:t>
      </w:r>
    </w:p>
    <w:p>
      <w:pPr>
        <w:rPr>
          <w:rFonts w:ascii="宋体" w:hAnsi="宋体" w:cs="宋体"/>
        </w:rPr>
      </w:pPr>
    </w:p>
    <w:p>
      <w:pPr>
        <w:rPr>
          <w:rFonts w:ascii="宋体" w:hAnsi="宋体" w:cs="宋体"/>
        </w:rPr>
      </w:pPr>
    </w:p>
    <w:p>
      <w:pPr>
        <w:pStyle w:val="5"/>
        <w:adjustRightInd w:val="0"/>
        <w:spacing w:before="200" w:after="0"/>
        <w:jc w:val="center"/>
        <w:textAlignment w:val="baseline"/>
        <w:rPr>
          <w:rFonts w:ascii="宋体" w:hAnsi="宋体" w:eastAsia="宋体" w:cs="宋体"/>
          <w:b w:val="0"/>
          <w:sz w:val="30"/>
        </w:rPr>
      </w:pPr>
      <w:r>
        <w:rPr>
          <w:rFonts w:hint="eastAsia" w:ascii="宋体" w:hAnsi="宋体" w:eastAsia="宋体" w:cs="宋体"/>
        </w:rPr>
        <w:br w:type="page"/>
      </w:r>
      <w:bookmarkStart w:id="85" w:name="_Toc480358193"/>
      <w:bookmarkStart w:id="86" w:name="_Toc480288260"/>
      <w:r>
        <w:rPr>
          <w:rFonts w:hint="eastAsia" w:ascii="宋体" w:hAnsi="宋体" w:eastAsia="宋体" w:cs="宋体"/>
          <w:sz w:val="30"/>
          <w:szCs w:val="24"/>
        </w:rPr>
        <w:t>文件一  投标声明</w:t>
      </w:r>
      <w:bookmarkEnd w:id="85"/>
      <w:bookmarkEnd w:id="86"/>
    </w:p>
    <w:p>
      <w:pPr>
        <w:rPr>
          <w:rFonts w:ascii="宋体" w:hAnsi="宋体" w:cs="宋体"/>
        </w:rPr>
      </w:pPr>
    </w:p>
    <w:p>
      <w:pPr>
        <w:pStyle w:val="13"/>
        <w:spacing w:line="300" w:lineRule="auto"/>
        <w:jc w:val="center"/>
        <w:rPr>
          <w:rFonts w:hAnsi="宋体" w:cs="宋体"/>
          <w:sz w:val="28"/>
        </w:rPr>
      </w:pPr>
    </w:p>
    <w:p>
      <w:pPr>
        <w:spacing w:line="360" w:lineRule="auto"/>
        <w:ind w:firstLine="480" w:firstLineChars="200"/>
        <w:rPr>
          <w:rFonts w:ascii="宋体" w:hAnsi="宋体" w:cs="宋体"/>
        </w:rPr>
      </w:pPr>
      <w:r>
        <w:rPr>
          <w:rFonts w:hint="eastAsia" w:ascii="宋体" w:hAnsi="宋体" w:cs="宋体"/>
        </w:rPr>
        <w:t>致：中机国际工程设计研究院有限责任公司</w:t>
      </w:r>
    </w:p>
    <w:p>
      <w:pPr>
        <w:pStyle w:val="13"/>
        <w:spacing w:line="360" w:lineRule="auto"/>
        <w:ind w:firstLine="480"/>
        <w:rPr>
          <w:rFonts w:hAnsi="宋体" w:cs="宋体"/>
        </w:rPr>
      </w:pPr>
      <w:r>
        <w:rPr>
          <w:rFonts w:hint="eastAsia" w:hAnsi="宋体" w:cs="宋体"/>
        </w:rPr>
        <w:t>按照贵公司《</w:t>
      </w:r>
      <w:r>
        <w:rPr>
          <w:rFonts w:hint="eastAsia" w:hAnsi="宋体" w:cs="宋体"/>
          <w:sz w:val="24"/>
          <w:szCs w:val="24"/>
          <w:u w:val="single"/>
          <w:lang w:val="en-US" w:eastAsia="zh-CN"/>
        </w:rPr>
        <w:t>湛江市遂溪县杨北农光互补光伏发电项目</w:t>
      </w:r>
      <w:r>
        <w:rPr>
          <w:rFonts w:hint="eastAsia" w:hAnsi="宋体" w:cs="宋体"/>
          <w:lang w:eastAsia="zh-CN"/>
        </w:rPr>
        <w:t>箱逆变一体机</w:t>
      </w:r>
      <w:r>
        <w:rPr>
          <w:rFonts w:hint="eastAsia" w:hAnsi="宋体" w:cs="宋体"/>
        </w:rPr>
        <w:t>采购</w:t>
      </w:r>
      <w:r>
        <w:rPr>
          <w:rFonts w:hint="eastAsia" w:hAnsi="宋体" w:cs="宋体"/>
          <w:lang w:eastAsia="zh-CN"/>
        </w:rPr>
        <w:t>招标</w:t>
      </w:r>
      <w:r>
        <w:rPr>
          <w:rFonts w:hint="eastAsia" w:hAnsi="宋体" w:cs="宋体"/>
        </w:rPr>
        <w:t>》（招标编号</w:t>
      </w:r>
      <w:r>
        <w:rPr>
          <w:rFonts w:hint="eastAsia" w:hAnsi="宋体" w:cs="宋体"/>
          <w:lang w:eastAsia="zh-CN"/>
        </w:rPr>
        <w:t>：</w:t>
      </w:r>
      <w:r>
        <w:rPr>
          <w:rFonts w:hint="eastAsia" w:hAnsi="宋体" w:cs="宋体"/>
          <w:u w:val="single"/>
          <w:lang w:val="en-US" w:eastAsia="zh-CN"/>
        </w:rPr>
        <w:t>2023ZJSX-XNB-1</w:t>
      </w:r>
      <w:r>
        <w:rPr>
          <w:rFonts w:hint="eastAsia" w:hAnsi="宋体" w:cs="宋体"/>
        </w:rPr>
        <w:t>）的招标公告，本文件签署人</w:t>
      </w:r>
      <w:r>
        <w:rPr>
          <w:rFonts w:hint="eastAsia" w:hAnsi="宋体" w:cs="宋体"/>
          <w:u w:val="single"/>
        </w:rPr>
        <w:t xml:space="preserve">               </w:t>
      </w:r>
      <w:r>
        <w:rPr>
          <w:rFonts w:hint="eastAsia" w:hAnsi="宋体" w:cs="宋体"/>
        </w:rPr>
        <w:t xml:space="preserve"> (全称和职务、身份证号)受正式委托，兹以投标人的名义并代表</w:t>
      </w:r>
      <w:r>
        <w:rPr>
          <w:rFonts w:hint="eastAsia" w:hAnsi="宋体" w:cs="宋体"/>
          <w:u w:val="single"/>
        </w:rPr>
        <w:t xml:space="preserve">                  </w:t>
      </w:r>
      <w:r>
        <w:rPr>
          <w:rFonts w:hint="eastAsia" w:hAnsi="宋体" w:cs="宋体"/>
        </w:rPr>
        <w:t>(投标人的名称)递交下列文件的一份正本和一份副本给贵方，同时提交投标文件的电子版本一套。</w:t>
      </w:r>
    </w:p>
    <w:p>
      <w:pPr>
        <w:pStyle w:val="13"/>
        <w:spacing w:line="360" w:lineRule="auto"/>
        <w:ind w:firstLine="480"/>
        <w:rPr>
          <w:rFonts w:hAnsi="宋体" w:cs="宋体"/>
        </w:rPr>
      </w:pPr>
    </w:p>
    <w:p>
      <w:pPr>
        <w:pStyle w:val="13"/>
        <w:spacing w:line="360" w:lineRule="auto"/>
        <w:ind w:firstLine="480"/>
        <w:rPr>
          <w:rFonts w:hAnsi="宋体" w:cs="宋体"/>
        </w:rPr>
      </w:pPr>
      <w:r>
        <w:rPr>
          <w:rFonts w:hint="eastAsia" w:hAnsi="宋体" w:cs="宋体"/>
        </w:rPr>
        <w:t>文件一    投标声明</w:t>
      </w:r>
    </w:p>
    <w:p>
      <w:pPr>
        <w:pStyle w:val="13"/>
        <w:spacing w:line="360" w:lineRule="auto"/>
        <w:ind w:firstLine="480"/>
        <w:rPr>
          <w:rFonts w:hAnsi="宋体" w:cs="宋体"/>
        </w:rPr>
      </w:pPr>
      <w:r>
        <w:rPr>
          <w:rFonts w:hint="eastAsia" w:hAnsi="宋体" w:cs="宋体"/>
        </w:rPr>
        <w:t>文件二    报价表</w:t>
      </w:r>
    </w:p>
    <w:p>
      <w:pPr>
        <w:pStyle w:val="13"/>
        <w:spacing w:line="360" w:lineRule="auto"/>
        <w:ind w:firstLine="480"/>
        <w:rPr>
          <w:rFonts w:hAnsi="宋体" w:cs="宋体"/>
        </w:rPr>
      </w:pPr>
      <w:r>
        <w:rPr>
          <w:rFonts w:hint="eastAsia" w:hAnsi="宋体" w:cs="宋体"/>
        </w:rPr>
        <w:t>文件三    投标人资格文件（营业执照、认证及财报等）</w:t>
      </w:r>
    </w:p>
    <w:p>
      <w:pPr>
        <w:pStyle w:val="13"/>
        <w:spacing w:line="360" w:lineRule="auto"/>
        <w:ind w:firstLine="480"/>
        <w:rPr>
          <w:rFonts w:hAnsi="宋体" w:cs="宋体"/>
        </w:rPr>
      </w:pPr>
      <w:r>
        <w:rPr>
          <w:rFonts w:hint="eastAsia" w:hAnsi="宋体" w:cs="宋体"/>
        </w:rPr>
        <w:t>文件四    授权书格式</w:t>
      </w:r>
    </w:p>
    <w:p>
      <w:pPr>
        <w:pStyle w:val="13"/>
        <w:spacing w:line="360" w:lineRule="auto"/>
        <w:ind w:firstLine="480"/>
        <w:rPr>
          <w:rFonts w:hAnsi="宋体" w:cs="宋体"/>
        </w:rPr>
      </w:pPr>
      <w:r>
        <w:rPr>
          <w:rFonts w:hint="eastAsia" w:hAnsi="宋体" w:cs="宋体"/>
        </w:rPr>
        <w:t>文件五    商务偏差表</w:t>
      </w:r>
    </w:p>
    <w:p>
      <w:pPr>
        <w:pStyle w:val="13"/>
        <w:spacing w:line="360" w:lineRule="auto"/>
        <w:ind w:firstLine="480"/>
        <w:rPr>
          <w:rFonts w:hAnsi="宋体" w:cs="宋体"/>
        </w:rPr>
      </w:pPr>
      <w:r>
        <w:rPr>
          <w:rFonts w:hint="eastAsia" w:hAnsi="宋体" w:cs="宋体"/>
        </w:rPr>
        <w:t>文件六    技术偏差表</w:t>
      </w:r>
    </w:p>
    <w:p>
      <w:pPr>
        <w:pStyle w:val="13"/>
        <w:spacing w:line="360" w:lineRule="auto"/>
        <w:ind w:firstLine="480"/>
        <w:rPr>
          <w:rFonts w:hAnsi="宋体" w:cs="宋体"/>
        </w:rPr>
      </w:pPr>
      <w:r>
        <w:rPr>
          <w:rFonts w:hint="eastAsia" w:hAnsi="宋体" w:cs="宋体"/>
        </w:rPr>
        <w:t>文件七    投标设备汇总表</w:t>
      </w:r>
    </w:p>
    <w:p>
      <w:pPr>
        <w:pStyle w:val="13"/>
        <w:spacing w:line="360" w:lineRule="auto"/>
        <w:ind w:firstLine="480"/>
        <w:rPr>
          <w:rFonts w:hAnsi="宋体" w:cs="宋体"/>
        </w:rPr>
      </w:pPr>
      <w:r>
        <w:rPr>
          <w:rFonts w:hint="eastAsia" w:hAnsi="宋体" w:cs="宋体"/>
        </w:rPr>
        <w:t>文件八    设备特性及性能保证</w:t>
      </w:r>
    </w:p>
    <w:p>
      <w:pPr>
        <w:pStyle w:val="13"/>
        <w:spacing w:line="360" w:lineRule="auto"/>
        <w:ind w:firstLine="480"/>
        <w:rPr>
          <w:rFonts w:hAnsi="宋体" w:cs="宋体"/>
        </w:rPr>
      </w:pPr>
      <w:r>
        <w:rPr>
          <w:rFonts w:hint="eastAsia" w:hAnsi="宋体" w:cs="宋体"/>
        </w:rPr>
        <w:t>文件九    分包商清单（不适用）</w:t>
      </w:r>
    </w:p>
    <w:p>
      <w:pPr>
        <w:pStyle w:val="13"/>
        <w:spacing w:line="360" w:lineRule="auto"/>
        <w:ind w:firstLine="480"/>
        <w:rPr>
          <w:rFonts w:hAnsi="宋体" w:cs="宋体"/>
        </w:rPr>
      </w:pPr>
      <w:r>
        <w:rPr>
          <w:rFonts w:hint="eastAsia" w:hAnsi="宋体" w:cs="宋体"/>
        </w:rPr>
        <w:t>文件十    设计制造标准</w:t>
      </w:r>
    </w:p>
    <w:p>
      <w:pPr>
        <w:pStyle w:val="13"/>
        <w:spacing w:line="360" w:lineRule="auto"/>
        <w:ind w:firstLine="480"/>
        <w:rPr>
          <w:rFonts w:hAnsi="宋体" w:cs="宋体"/>
        </w:rPr>
      </w:pPr>
      <w:r>
        <w:rPr>
          <w:rFonts w:hint="eastAsia" w:hAnsi="宋体" w:cs="宋体"/>
        </w:rPr>
        <w:t>文件十一  工厂检验项目及标准</w:t>
      </w:r>
    </w:p>
    <w:p>
      <w:pPr>
        <w:pStyle w:val="13"/>
        <w:spacing w:line="360" w:lineRule="auto"/>
        <w:ind w:firstLine="480"/>
        <w:rPr>
          <w:rFonts w:hAnsi="宋体" w:cs="宋体"/>
        </w:rPr>
      </w:pPr>
      <w:r>
        <w:rPr>
          <w:rFonts w:hint="eastAsia" w:hAnsi="宋体" w:cs="宋体"/>
        </w:rPr>
        <w:t>文件十二  技术服务（服务承诺等）</w:t>
      </w:r>
    </w:p>
    <w:p>
      <w:pPr>
        <w:pStyle w:val="13"/>
        <w:spacing w:line="360" w:lineRule="auto"/>
        <w:ind w:firstLine="480"/>
        <w:rPr>
          <w:rFonts w:hAnsi="宋体" w:cs="宋体"/>
        </w:rPr>
      </w:pPr>
      <w:r>
        <w:rPr>
          <w:rFonts w:hint="eastAsia" w:hAnsi="宋体" w:cs="宋体"/>
        </w:rPr>
        <w:t>文件十三  工作进度计划</w:t>
      </w:r>
    </w:p>
    <w:p>
      <w:pPr>
        <w:pStyle w:val="13"/>
        <w:spacing w:line="360" w:lineRule="auto"/>
        <w:ind w:firstLine="480"/>
        <w:rPr>
          <w:rFonts w:hAnsi="宋体" w:cs="宋体"/>
        </w:rPr>
      </w:pPr>
      <w:r>
        <w:rPr>
          <w:rFonts w:hint="eastAsia" w:hAnsi="宋体" w:cs="宋体"/>
        </w:rPr>
        <w:t>文件十四  投标人建议的技术方案</w:t>
      </w:r>
    </w:p>
    <w:p>
      <w:pPr>
        <w:pStyle w:val="13"/>
        <w:spacing w:line="360" w:lineRule="auto"/>
        <w:ind w:firstLine="482"/>
        <w:rPr>
          <w:rFonts w:hAnsi="宋体" w:cs="宋体"/>
        </w:rPr>
      </w:pPr>
      <w:r>
        <w:rPr>
          <w:rFonts w:hint="eastAsia" w:hAnsi="宋体" w:cs="宋体"/>
        </w:rPr>
        <w:t>文件十五  设备运输方案</w:t>
      </w:r>
    </w:p>
    <w:p>
      <w:pPr>
        <w:pStyle w:val="13"/>
        <w:spacing w:line="360" w:lineRule="auto"/>
        <w:ind w:firstLine="482"/>
        <w:rPr>
          <w:rFonts w:hAnsi="宋体" w:cs="宋体"/>
        </w:rPr>
      </w:pPr>
      <w:r>
        <w:rPr>
          <w:rFonts w:hint="eastAsia" w:hAnsi="宋体" w:cs="宋体"/>
        </w:rPr>
        <w:t>本文件签署人特以本函在此声明并同意：</w:t>
      </w:r>
    </w:p>
    <w:p>
      <w:pPr>
        <w:pStyle w:val="13"/>
        <w:spacing w:line="360" w:lineRule="auto"/>
        <w:ind w:left="480" w:leftChars="200"/>
        <w:rPr>
          <w:rFonts w:hAnsi="宋体" w:cs="宋体"/>
        </w:rPr>
      </w:pPr>
      <w:r>
        <w:rPr>
          <w:rFonts w:hint="eastAsia" w:hAnsi="宋体" w:cs="宋体"/>
        </w:rPr>
        <w:t>(1)按招标文件的规定为《</w:t>
      </w:r>
      <w:r>
        <w:rPr>
          <w:rFonts w:hint="eastAsia" w:hAnsi="宋体" w:cs="宋体"/>
          <w:sz w:val="24"/>
          <w:szCs w:val="24"/>
          <w:u w:val="single"/>
          <w:lang w:val="en-US" w:eastAsia="zh-CN"/>
        </w:rPr>
        <w:t>湛江市遂溪县杨北农光互补光伏发电项目</w:t>
      </w:r>
      <w:r>
        <w:rPr>
          <w:rFonts w:hint="eastAsia" w:hAnsi="宋体" w:cs="宋体"/>
          <w:lang w:eastAsia="zh-CN"/>
        </w:rPr>
        <w:t>箱逆变一体机</w:t>
      </w:r>
      <w:r>
        <w:rPr>
          <w:rFonts w:hint="eastAsia" w:hAnsi="宋体" w:cs="宋体"/>
        </w:rPr>
        <w:t>采购</w:t>
      </w:r>
      <w:r>
        <w:rPr>
          <w:rFonts w:hint="eastAsia" w:hAnsi="宋体" w:cs="宋体"/>
          <w:lang w:eastAsia="zh-CN"/>
        </w:rPr>
        <w:t>招标</w:t>
      </w:r>
      <w:r>
        <w:rPr>
          <w:rFonts w:hint="eastAsia" w:hAnsi="宋体" w:cs="宋体"/>
        </w:rPr>
        <w:t>》所提供的合同设备和服务的总报价如所附开标一览表中所列；</w:t>
      </w:r>
    </w:p>
    <w:p>
      <w:pPr>
        <w:pStyle w:val="13"/>
        <w:spacing w:line="360" w:lineRule="auto"/>
        <w:ind w:left="480" w:leftChars="200"/>
        <w:rPr>
          <w:rFonts w:hAnsi="宋体" w:cs="宋体"/>
        </w:rPr>
      </w:pPr>
      <w:r>
        <w:rPr>
          <w:rFonts w:hint="eastAsia" w:hAnsi="宋体" w:cs="宋体"/>
        </w:rPr>
        <w:t>(2)我公司(投标人)已详细阅读全部招标文件，包括修改文件(如果有)以及其它全部资料和有关附件。我公司(投标人)完全清楚其应放弃提出一切存有含糊不清或误解的权利。</w:t>
      </w:r>
    </w:p>
    <w:p>
      <w:pPr>
        <w:pStyle w:val="13"/>
        <w:spacing w:line="360" w:lineRule="auto"/>
        <w:ind w:left="480" w:leftChars="200"/>
        <w:outlineLvl w:val="1"/>
        <w:rPr>
          <w:rFonts w:hAnsi="宋体" w:cs="宋体"/>
        </w:rPr>
      </w:pPr>
      <w:r>
        <w:rPr>
          <w:rFonts w:hint="eastAsia" w:hAnsi="宋体" w:cs="宋体"/>
        </w:rPr>
        <w:t>(3)本投标有效期从规定的递交投标文件截止日起为</w:t>
      </w:r>
      <w:r>
        <w:rPr>
          <w:rFonts w:hint="eastAsia" w:hAnsi="宋体" w:cs="宋体"/>
          <w:strike w:val="0"/>
          <w:dstrike w:val="0"/>
          <w:color w:val="FF0000"/>
          <w:lang w:val="en-US" w:eastAsia="zh-CN"/>
        </w:rPr>
        <w:t>90</w:t>
      </w:r>
      <w:r>
        <w:rPr>
          <w:rFonts w:hint="eastAsia" w:hAnsi="宋体" w:cs="宋体"/>
        </w:rPr>
        <w:t>天。</w:t>
      </w:r>
    </w:p>
    <w:p>
      <w:pPr>
        <w:pStyle w:val="13"/>
        <w:spacing w:line="360" w:lineRule="auto"/>
        <w:ind w:left="480" w:leftChars="200"/>
        <w:rPr>
          <w:rFonts w:hAnsi="宋体" w:cs="宋体"/>
        </w:rPr>
      </w:pPr>
      <w:r>
        <w:rPr>
          <w:rFonts w:hint="eastAsia" w:hAnsi="宋体" w:cs="宋体"/>
        </w:rPr>
        <w:t>(4)在投标截止日期后，我公司(投标人)在投标有效期内撤回投标，或在收到中标通知书后，未能在中标通知书规定的时间内与</w:t>
      </w:r>
      <w:r>
        <w:rPr>
          <w:rFonts w:hint="eastAsia" w:hAnsi="宋体" w:cs="宋体"/>
          <w:lang w:eastAsia="zh-CN"/>
        </w:rPr>
        <w:t>投标方</w:t>
      </w:r>
      <w:r>
        <w:rPr>
          <w:rFonts w:hint="eastAsia" w:hAnsi="宋体" w:cs="宋体"/>
        </w:rPr>
        <w:t>签订合同，或未按中标通知书的规定向贵方提供履约保函，我公司的投标保证金将被贵公司没收。</w:t>
      </w:r>
    </w:p>
    <w:p>
      <w:pPr>
        <w:pStyle w:val="13"/>
        <w:spacing w:line="360" w:lineRule="auto"/>
        <w:ind w:left="480" w:leftChars="200"/>
        <w:rPr>
          <w:rFonts w:hAnsi="宋体" w:cs="宋体"/>
        </w:rPr>
      </w:pPr>
      <w:r>
        <w:rPr>
          <w:rFonts w:hint="eastAsia" w:hAnsi="宋体" w:cs="宋体"/>
        </w:rPr>
        <w:t>(5)我公司(投标人)同意提供由贵公司可能要求的与投标有关的一切资料或数据。</w:t>
      </w:r>
    </w:p>
    <w:p>
      <w:pPr>
        <w:pStyle w:val="13"/>
        <w:spacing w:line="360" w:lineRule="auto"/>
        <w:ind w:left="480" w:leftChars="200"/>
        <w:rPr>
          <w:rFonts w:hAnsi="宋体" w:cs="宋体"/>
        </w:rPr>
      </w:pPr>
      <w:r>
        <w:rPr>
          <w:rFonts w:hint="eastAsia" w:hAnsi="宋体" w:cs="宋体"/>
        </w:rPr>
        <w:t>(6)我公司(投标人)完全理解贵公司不保证接受最低报价的投标或收到的任何投标。</w:t>
      </w:r>
    </w:p>
    <w:p>
      <w:pPr>
        <w:pStyle w:val="13"/>
        <w:spacing w:line="360" w:lineRule="auto"/>
        <w:ind w:left="480" w:leftChars="200"/>
        <w:rPr>
          <w:rFonts w:hAnsi="宋体" w:cs="宋体"/>
        </w:rPr>
      </w:pPr>
      <w:r>
        <w:rPr>
          <w:rFonts w:hint="eastAsia" w:hAnsi="宋体" w:cs="宋体"/>
        </w:rPr>
        <w:t>(7)我公司(投标人)如果中标将保证按招标文件的规定履行所有的合同责任和义务。</w:t>
      </w:r>
    </w:p>
    <w:p>
      <w:pPr>
        <w:pStyle w:val="13"/>
        <w:spacing w:line="360" w:lineRule="auto"/>
        <w:ind w:left="480" w:leftChars="200"/>
        <w:rPr>
          <w:rFonts w:hAnsi="宋体" w:cs="宋体"/>
        </w:rPr>
      </w:pPr>
      <w:r>
        <w:rPr>
          <w:rFonts w:hint="eastAsia" w:hAnsi="宋体" w:cs="宋体"/>
        </w:rPr>
        <w:t>(8)我公司(投标人)已详细审查全部投标文件，包括修改文件以及全部参考资料和有关附件。</w:t>
      </w:r>
    </w:p>
    <w:p>
      <w:pPr>
        <w:pStyle w:val="13"/>
        <w:spacing w:line="360" w:lineRule="auto"/>
        <w:ind w:left="480" w:leftChars="200"/>
        <w:outlineLvl w:val="1"/>
        <w:rPr>
          <w:rFonts w:hAnsi="宋体" w:cs="宋体"/>
        </w:rPr>
      </w:pPr>
      <w:r>
        <w:rPr>
          <w:rFonts w:hint="eastAsia" w:hAnsi="宋体" w:cs="宋体"/>
        </w:rPr>
        <w:t>(9)所有与本投标有关的正式通信应函送：</w:t>
      </w:r>
    </w:p>
    <w:p>
      <w:pPr>
        <w:pStyle w:val="13"/>
        <w:spacing w:line="360" w:lineRule="auto"/>
        <w:ind w:firstLine="480"/>
        <w:rPr>
          <w:rFonts w:hAnsi="宋体" w:cs="宋体"/>
        </w:rPr>
      </w:pPr>
      <w:r>
        <w:rPr>
          <w:rFonts w:hint="eastAsia" w:hAnsi="宋体" w:cs="宋体"/>
        </w:rPr>
        <w:t>公司：</w:t>
      </w:r>
    </w:p>
    <w:p>
      <w:pPr>
        <w:pStyle w:val="13"/>
        <w:spacing w:line="360" w:lineRule="auto"/>
        <w:ind w:firstLine="480"/>
        <w:rPr>
          <w:rFonts w:hAnsi="宋体" w:cs="宋体"/>
        </w:rPr>
      </w:pPr>
      <w:r>
        <w:rPr>
          <w:rFonts w:hint="eastAsia" w:hAnsi="宋体" w:cs="宋体"/>
        </w:rPr>
        <w:t>地址：</w:t>
      </w:r>
    </w:p>
    <w:p>
      <w:pPr>
        <w:pStyle w:val="13"/>
        <w:spacing w:line="360" w:lineRule="auto"/>
        <w:ind w:firstLine="480"/>
        <w:rPr>
          <w:rFonts w:hAnsi="宋体" w:cs="宋体"/>
        </w:rPr>
      </w:pPr>
      <w:r>
        <w:rPr>
          <w:rFonts w:hint="eastAsia" w:hAnsi="宋体" w:cs="宋体"/>
        </w:rPr>
        <w:t>邮编：</w:t>
      </w:r>
    </w:p>
    <w:p>
      <w:pPr>
        <w:pStyle w:val="13"/>
        <w:spacing w:line="360" w:lineRule="auto"/>
        <w:ind w:firstLine="480"/>
        <w:rPr>
          <w:rFonts w:hAnsi="宋体" w:cs="宋体"/>
        </w:rPr>
      </w:pPr>
      <w:r>
        <w:rPr>
          <w:rFonts w:hint="eastAsia" w:hAnsi="宋体" w:cs="宋体"/>
        </w:rPr>
        <w:t>电话：</w:t>
      </w:r>
    </w:p>
    <w:p>
      <w:pPr>
        <w:pStyle w:val="13"/>
        <w:spacing w:line="360" w:lineRule="auto"/>
        <w:ind w:firstLine="480"/>
        <w:rPr>
          <w:rFonts w:hAnsi="宋体" w:cs="宋体"/>
        </w:rPr>
      </w:pPr>
      <w:r>
        <w:rPr>
          <w:rFonts w:hint="eastAsia" w:hAnsi="宋体" w:cs="宋体"/>
        </w:rPr>
        <w:t>传真：</w:t>
      </w:r>
    </w:p>
    <w:p>
      <w:pPr>
        <w:pStyle w:val="13"/>
        <w:spacing w:line="360" w:lineRule="auto"/>
        <w:ind w:firstLine="480"/>
        <w:rPr>
          <w:rFonts w:hAnsi="宋体" w:cs="宋体"/>
        </w:rPr>
      </w:pPr>
      <w:r>
        <w:rPr>
          <w:rFonts w:hint="eastAsia" w:hAnsi="宋体" w:cs="宋体"/>
        </w:rPr>
        <w:t>E-mial：</w:t>
      </w:r>
    </w:p>
    <w:p>
      <w:pPr>
        <w:pStyle w:val="13"/>
        <w:spacing w:line="360" w:lineRule="auto"/>
        <w:ind w:firstLine="480"/>
        <w:rPr>
          <w:rFonts w:hAnsi="宋体" w:cs="宋体"/>
        </w:rPr>
      </w:pPr>
    </w:p>
    <w:p>
      <w:pPr>
        <w:pStyle w:val="13"/>
        <w:spacing w:line="360" w:lineRule="auto"/>
        <w:ind w:firstLine="4080" w:firstLineChars="1700"/>
        <w:rPr>
          <w:rFonts w:hAnsi="宋体" w:cs="宋体"/>
        </w:rPr>
      </w:pPr>
      <w:r>
        <w:rPr>
          <w:rFonts w:hint="eastAsia" w:hAnsi="宋体" w:cs="宋体"/>
        </w:rPr>
        <w:t>（法定代表人或</w:t>
      </w:r>
    </w:p>
    <w:p>
      <w:pPr>
        <w:pStyle w:val="13"/>
        <w:spacing w:line="360" w:lineRule="auto"/>
        <w:ind w:firstLine="4080" w:firstLineChars="17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080" w:firstLineChars="1700"/>
        <w:rPr>
          <w:rFonts w:hAnsi="宋体" w:cs="宋体"/>
        </w:rPr>
      </w:pPr>
      <w:r>
        <w:rPr>
          <w:rFonts w:hint="eastAsia" w:hAnsi="宋体" w:cs="宋体"/>
        </w:rPr>
        <w:t>（印章）</w:t>
      </w:r>
      <w:r>
        <w:rPr>
          <w:rFonts w:hint="eastAsia" w:hAnsi="宋体" w:cs="宋体"/>
          <w:u w:val="single"/>
        </w:rPr>
        <w:t xml:space="preserve">                   </w:t>
      </w:r>
      <w:r>
        <w:rPr>
          <w:rFonts w:hint="eastAsia" w:hAnsi="宋体" w:cs="宋体"/>
        </w:rPr>
        <w:t xml:space="preserve"> </w:t>
      </w:r>
    </w:p>
    <w:p>
      <w:pPr>
        <w:spacing w:line="300" w:lineRule="auto"/>
        <w:jc w:val="center"/>
        <w:rPr>
          <w:rFonts w:ascii="宋体" w:hAnsi="宋体" w:cs="宋体"/>
          <w:b/>
          <w:sz w:val="28"/>
          <w:szCs w:val="28"/>
        </w:rPr>
      </w:pPr>
      <w:r>
        <w:rPr>
          <w:rFonts w:hint="eastAsia" w:ascii="宋体" w:hAnsi="宋体" w:cs="宋体"/>
        </w:rPr>
        <w:br w:type="page"/>
      </w:r>
      <w:r>
        <w:rPr>
          <w:rFonts w:hint="eastAsia" w:ascii="宋体" w:hAnsi="宋体" w:cs="宋体"/>
          <w:b/>
          <w:sz w:val="28"/>
          <w:szCs w:val="28"/>
          <w:lang w:eastAsia="zh-CN"/>
        </w:rPr>
        <w:t>文件二</w:t>
      </w:r>
      <w:r>
        <w:rPr>
          <w:rFonts w:hint="eastAsia" w:ascii="宋体" w:hAnsi="宋体" w:cs="宋体"/>
          <w:b/>
          <w:sz w:val="28"/>
          <w:szCs w:val="28"/>
          <w:lang w:val="en-US" w:eastAsia="zh-CN"/>
        </w:rPr>
        <w:t xml:space="preserve"> </w:t>
      </w:r>
      <w:r>
        <w:rPr>
          <w:rFonts w:hint="eastAsia" w:ascii="宋体" w:hAnsi="宋体" w:cs="宋体"/>
          <w:b/>
          <w:sz w:val="28"/>
          <w:szCs w:val="28"/>
        </w:rPr>
        <w:t>开标一览表(格式)</w:t>
      </w:r>
    </w:p>
    <w:p>
      <w:pPr>
        <w:spacing w:line="300" w:lineRule="auto"/>
        <w:ind w:left="1678" w:hanging="1678"/>
        <w:rPr>
          <w:rFonts w:ascii="宋体" w:hAnsi="宋体" w:cs="宋体"/>
          <w:snapToGrid w:val="0"/>
          <w:kern w:val="0"/>
          <w:szCs w:val="21"/>
        </w:rPr>
      </w:pPr>
    </w:p>
    <w:p>
      <w:pPr>
        <w:spacing w:line="360" w:lineRule="auto"/>
        <w:ind w:left="1678" w:hanging="1678"/>
        <w:rPr>
          <w:rFonts w:ascii="宋体" w:hAnsi="宋体" w:cs="宋体"/>
          <w:snapToGrid w:val="0"/>
          <w:kern w:val="0"/>
          <w:szCs w:val="21"/>
        </w:rPr>
      </w:pPr>
      <w:r>
        <w:rPr>
          <w:rFonts w:hint="eastAsia" w:ascii="宋体" w:hAnsi="宋体" w:cs="宋体"/>
          <w:snapToGrid w:val="0"/>
          <w:kern w:val="0"/>
          <w:szCs w:val="21"/>
        </w:rPr>
        <w:t xml:space="preserve">投标人名称： </w:t>
      </w:r>
    </w:p>
    <w:p>
      <w:pPr>
        <w:tabs>
          <w:tab w:val="left" w:pos="3300"/>
        </w:tabs>
        <w:spacing w:line="360" w:lineRule="auto"/>
        <w:rPr>
          <w:rFonts w:ascii="宋体" w:hAnsi="宋体" w:cs="宋体"/>
          <w:snapToGrid w:val="0"/>
          <w:kern w:val="0"/>
        </w:rPr>
      </w:pPr>
      <w:r>
        <w:rPr>
          <w:rFonts w:hint="eastAsia" w:ascii="宋体" w:hAnsi="宋体" w:cs="宋体"/>
          <w:snapToGrid w:val="0"/>
          <w:kern w:val="0"/>
          <w:szCs w:val="21"/>
        </w:rPr>
        <w:t xml:space="preserve">                        </w:t>
      </w:r>
      <w:r>
        <w:rPr>
          <w:rFonts w:hint="eastAsia" w:ascii="宋体" w:hAnsi="宋体" w:cs="宋体"/>
          <w:snapToGrid w:val="0"/>
          <w:kern w:val="0"/>
          <w:szCs w:val="21"/>
        </w:rPr>
        <w:tab/>
      </w:r>
      <w:r>
        <w:rPr>
          <w:rFonts w:hint="eastAsia" w:ascii="宋体" w:hAnsi="宋体" w:cs="宋体"/>
          <w:snapToGrid w:val="0"/>
          <w:kern w:val="0"/>
          <w:u w:val="single"/>
        </w:rPr>
        <w:t xml:space="preserve">               </w:t>
      </w:r>
      <w:r>
        <w:rPr>
          <w:rFonts w:hint="eastAsia" w:ascii="宋体" w:hAnsi="宋体" w:cs="宋体"/>
          <w:snapToGrid w:val="0"/>
          <w:kern w:val="0"/>
        </w:rPr>
        <w:t>（</w:t>
      </w:r>
      <w:r>
        <w:rPr>
          <w:rFonts w:hint="eastAsia" w:ascii="宋体" w:hAnsi="宋体" w:cs="宋体"/>
          <w:snapToGrid w:val="0"/>
          <w:kern w:val="0"/>
          <w:lang w:eastAsia="zh-CN"/>
        </w:rPr>
        <w:t>项目</w:t>
      </w:r>
      <w:r>
        <w:rPr>
          <w:rFonts w:hint="eastAsia" w:ascii="宋体" w:hAnsi="宋体" w:cs="宋体"/>
          <w:snapToGrid w:val="0"/>
          <w:kern w:val="0"/>
        </w:rPr>
        <w:t>名称）</w:t>
      </w:r>
    </w:p>
    <w:tbl>
      <w:tblPr>
        <w:tblStyle w:val="23"/>
        <w:tblpPr w:leftFromText="180" w:rightFromText="180" w:vertAnchor="text" w:horzAnchor="page" w:tblpX="1231" w:tblpY="253"/>
        <w:tblOverlap w:val="never"/>
        <w:tblW w:w="9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05"/>
        <w:gridCol w:w="941"/>
        <w:gridCol w:w="2054"/>
        <w:gridCol w:w="1527"/>
        <w:gridCol w:w="138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eastAsia="宋体" w:cs="宋体"/>
                <w:snapToGrid w:val="0"/>
                <w:kern w:val="0"/>
                <w:szCs w:val="21"/>
                <w:lang w:val="en-US" w:eastAsia="zh-CN"/>
              </w:rPr>
            </w:pPr>
            <w:r>
              <w:rPr>
                <w:rFonts w:hint="eastAsia" w:ascii="宋体" w:hAnsi="宋体" w:cs="宋体"/>
                <w:snapToGrid w:val="0"/>
                <w:kern w:val="0"/>
                <w:szCs w:val="21"/>
                <w:lang w:val="en-US" w:eastAsia="zh-CN"/>
              </w:rPr>
              <w:t>标段</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Cs w:val="21"/>
                <w:lang w:val="en-US" w:eastAsia="zh-CN"/>
              </w:rPr>
            </w:pPr>
            <w:r>
              <w:rPr>
                <w:rFonts w:hint="eastAsia" w:ascii="宋体" w:hAnsi="宋体" w:cs="宋体"/>
                <w:snapToGrid w:val="0"/>
                <w:kern w:val="0"/>
                <w:szCs w:val="21"/>
              </w:rPr>
              <w:t>设备</w:t>
            </w:r>
            <w:r>
              <w:rPr>
                <w:rFonts w:hint="eastAsia" w:ascii="宋体" w:hAnsi="宋体" w:cs="宋体"/>
                <w:snapToGrid w:val="0"/>
                <w:kern w:val="0"/>
                <w:szCs w:val="21"/>
                <w:lang w:val="en-US" w:eastAsia="zh-CN"/>
              </w:rPr>
              <w:t>型号</w:t>
            </w: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Cs w:val="21"/>
                <w:lang w:val="en-US" w:eastAsia="zh-CN"/>
              </w:rPr>
            </w:pPr>
            <w:r>
              <w:rPr>
                <w:rFonts w:hint="eastAsia" w:ascii="宋体" w:hAnsi="宋体" w:cs="宋体"/>
                <w:snapToGrid w:val="0"/>
                <w:kern w:val="0"/>
                <w:szCs w:val="21"/>
                <w:lang w:val="en-US" w:eastAsia="zh-CN"/>
              </w:rPr>
              <w:t>数量</w:t>
            </w: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r>
              <w:rPr>
                <w:rFonts w:hint="eastAsia" w:ascii="宋体" w:hAnsi="宋体" w:cs="宋体"/>
                <w:snapToGrid w:val="0"/>
                <w:kern w:val="0"/>
                <w:szCs w:val="21"/>
              </w:rPr>
              <w:t>投标报价</w:t>
            </w:r>
          </w:p>
          <w:p>
            <w:pPr>
              <w:spacing w:line="300" w:lineRule="auto"/>
              <w:jc w:val="center"/>
              <w:rPr>
                <w:rFonts w:ascii="宋体" w:hAnsi="宋体" w:cs="宋体"/>
                <w:snapToGrid w:val="0"/>
                <w:kern w:val="0"/>
                <w:szCs w:val="21"/>
              </w:rPr>
            </w:pPr>
            <w:r>
              <w:rPr>
                <w:rFonts w:hint="eastAsia" w:ascii="宋体" w:hAnsi="宋体" w:cs="宋体"/>
                <w:snapToGrid w:val="0"/>
                <w:kern w:val="0"/>
                <w:szCs w:val="21"/>
              </w:rPr>
              <w:t>不含税</w:t>
            </w:r>
            <w:r>
              <w:rPr>
                <w:rFonts w:hint="eastAsia" w:ascii="宋体" w:hAnsi="宋体" w:cs="宋体"/>
                <w:snapToGrid w:val="0"/>
                <w:kern w:val="0"/>
                <w:szCs w:val="21"/>
                <w:lang w:val="en-US" w:eastAsia="zh-CN"/>
              </w:rPr>
              <w:t>单</w:t>
            </w:r>
            <w:r>
              <w:rPr>
                <w:rFonts w:hint="eastAsia" w:ascii="宋体" w:hAnsi="宋体" w:cs="宋体"/>
                <w:snapToGrid w:val="0"/>
                <w:kern w:val="0"/>
                <w:szCs w:val="21"/>
              </w:rPr>
              <w:t>价（万元）</w:t>
            </w: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r>
              <w:rPr>
                <w:rFonts w:hint="eastAsia" w:ascii="宋体" w:hAnsi="宋体" w:cs="宋体"/>
                <w:snapToGrid w:val="0"/>
                <w:kern w:val="0"/>
                <w:szCs w:val="21"/>
              </w:rPr>
              <w:t>投标报价</w:t>
            </w:r>
          </w:p>
          <w:p>
            <w:pPr>
              <w:spacing w:line="300" w:lineRule="auto"/>
              <w:jc w:val="center"/>
              <w:rPr>
                <w:rFonts w:ascii="宋体" w:hAnsi="宋体" w:cs="宋体"/>
                <w:snapToGrid w:val="0"/>
                <w:kern w:val="0"/>
                <w:szCs w:val="21"/>
              </w:rPr>
            </w:pPr>
            <w:r>
              <w:rPr>
                <w:rFonts w:hint="eastAsia" w:ascii="宋体" w:hAnsi="宋体" w:cs="宋体"/>
                <w:snapToGrid w:val="0"/>
                <w:kern w:val="0"/>
                <w:szCs w:val="21"/>
              </w:rPr>
              <w:t>含税</w:t>
            </w: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13%）单</w:t>
            </w:r>
            <w:r>
              <w:rPr>
                <w:rFonts w:hint="eastAsia" w:ascii="宋体" w:hAnsi="宋体" w:cs="宋体"/>
                <w:snapToGrid w:val="0"/>
                <w:kern w:val="0"/>
                <w:szCs w:val="21"/>
              </w:rPr>
              <w:t>价（万元）</w:t>
            </w: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r>
              <w:rPr>
                <w:rFonts w:hint="eastAsia" w:ascii="宋体" w:hAnsi="宋体" w:cs="宋体"/>
                <w:snapToGrid w:val="0"/>
                <w:kern w:val="0"/>
                <w:szCs w:val="21"/>
              </w:rPr>
              <w:t>投标报价</w:t>
            </w:r>
          </w:p>
          <w:p>
            <w:pPr>
              <w:spacing w:line="300" w:lineRule="auto"/>
              <w:jc w:val="center"/>
              <w:rPr>
                <w:rFonts w:ascii="宋体" w:hAnsi="宋体" w:cs="宋体"/>
                <w:snapToGrid w:val="0"/>
                <w:kern w:val="0"/>
                <w:szCs w:val="21"/>
              </w:rPr>
            </w:pPr>
            <w:r>
              <w:rPr>
                <w:rFonts w:hint="eastAsia" w:ascii="宋体" w:hAnsi="宋体" w:cs="宋体"/>
                <w:snapToGrid w:val="0"/>
                <w:kern w:val="0"/>
                <w:szCs w:val="21"/>
              </w:rPr>
              <w:t>不含税</w:t>
            </w:r>
            <w:r>
              <w:rPr>
                <w:rFonts w:hint="eastAsia" w:ascii="宋体" w:hAnsi="宋体" w:cs="宋体"/>
                <w:snapToGrid w:val="0"/>
                <w:kern w:val="0"/>
                <w:szCs w:val="21"/>
                <w:lang w:val="en-US" w:eastAsia="zh-CN"/>
              </w:rPr>
              <w:t>总</w:t>
            </w:r>
            <w:r>
              <w:rPr>
                <w:rFonts w:hint="eastAsia" w:ascii="宋体" w:hAnsi="宋体" w:cs="宋体"/>
                <w:snapToGrid w:val="0"/>
                <w:kern w:val="0"/>
                <w:szCs w:val="21"/>
              </w:rPr>
              <w:t>价（万元））</w:t>
            </w: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r>
              <w:rPr>
                <w:rFonts w:hint="eastAsia" w:ascii="宋体" w:hAnsi="宋体" w:cs="宋体"/>
                <w:snapToGrid w:val="0"/>
                <w:kern w:val="0"/>
                <w:szCs w:val="21"/>
              </w:rPr>
              <w:t>投标报价</w:t>
            </w:r>
          </w:p>
          <w:p>
            <w:pPr>
              <w:spacing w:line="300" w:lineRule="auto"/>
              <w:jc w:val="center"/>
              <w:rPr>
                <w:rFonts w:ascii="宋体" w:hAnsi="宋体" w:cs="宋体"/>
                <w:snapToGrid w:val="0"/>
                <w:kern w:val="0"/>
                <w:szCs w:val="21"/>
              </w:rPr>
            </w:pPr>
            <w:r>
              <w:rPr>
                <w:rFonts w:hint="eastAsia" w:ascii="宋体" w:hAnsi="宋体" w:cs="宋体"/>
                <w:snapToGrid w:val="0"/>
                <w:kern w:val="0"/>
                <w:szCs w:val="21"/>
              </w:rPr>
              <w:t>含税</w:t>
            </w: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13%）总</w:t>
            </w:r>
            <w:r>
              <w:rPr>
                <w:rFonts w:hint="eastAsia" w:ascii="宋体" w:hAnsi="宋体" w:cs="宋体"/>
                <w:snapToGrid w:val="0"/>
                <w:kern w:val="0"/>
                <w:szCs w:val="21"/>
              </w:rPr>
              <w:t>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4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r>
              <w:rPr>
                <w:rFonts w:hint="eastAsia" w:ascii="宋体" w:hAnsi="宋体" w:cs="宋体"/>
                <w:snapToGrid w:val="0"/>
                <w:kern w:val="0"/>
                <w:szCs w:val="21"/>
              </w:rPr>
              <w:t>总价</w:t>
            </w: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kern w:val="0"/>
                <w:szCs w:val="21"/>
              </w:rPr>
            </w:pPr>
          </w:p>
        </w:tc>
      </w:tr>
    </w:tbl>
    <w:p>
      <w:pPr>
        <w:spacing w:line="360" w:lineRule="auto"/>
        <w:ind w:left="1678" w:hanging="1678"/>
        <w:rPr>
          <w:rFonts w:ascii="宋体" w:hAnsi="宋体" w:cs="宋体"/>
          <w:snapToGrid w:val="0"/>
          <w:kern w:val="0"/>
          <w:szCs w:val="21"/>
        </w:rPr>
      </w:pPr>
    </w:p>
    <w:p>
      <w:pPr>
        <w:pStyle w:val="13"/>
        <w:spacing w:line="360" w:lineRule="auto"/>
        <w:ind w:left="3480" w:leftChars="1450" w:firstLine="120" w:firstLineChars="50"/>
        <w:rPr>
          <w:rFonts w:hAnsi="宋体" w:cs="宋体"/>
          <w:snapToGrid/>
        </w:rPr>
      </w:pPr>
      <w:r>
        <w:rPr>
          <w:rFonts w:hint="eastAsia" w:hAnsi="宋体" w:cs="宋体"/>
          <w:snapToGrid/>
        </w:rPr>
        <w:t xml:space="preserve">                                     </w:t>
      </w:r>
      <w:r>
        <w:rPr>
          <w:rFonts w:hint="eastAsia" w:hAnsi="宋体" w:cs="宋体"/>
          <w:snapToGrid/>
        </w:rPr>
        <w:tab/>
      </w:r>
      <w:r>
        <w:rPr>
          <w:rFonts w:hint="eastAsia" w:hAnsi="宋体" w:cs="宋体"/>
          <w:snapToGrid/>
        </w:rPr>
        <w:tab/>
      </w:r>
      <w:r>
        <w:rPr>
          <w:rFonts w:hint="eastAsia" w:hAnsi="宋体" w:cs="宋体"/>
          <w:snapToGrid/>
        </w:rPr>
        <w:t xml:space="preserve"> </w:t>
      </w:r>
    </w:p>
    <w:p>
      <w:pPr>
        <w:pStyle w:val="13"/>
        <w:spacing w:line="360" w:lineRule="auto"/>
        <w:ind w:left="3480" w:leftChars="1450" w:firstLine="120" w:firstLineChars="50"/>
        <w:rPr>
          <w:rFonts w:hAnsi="宋体" w:cs="宋体"/>
          <w:b/>
          <w:snapToGrid/>
        </w:rPr>
      </w:pPr>
    </w:p>
    <w:p>
      <w:pPr>
        <w:pStyle w:val="13"/>
        <w:spacing w:line="360" w:lineRule="auto"/>
        <w:ind w:left="3480" w:leftChars="1450" w:firstLine="120" w:firstLineChars="50"/>
        <w:rPr>
          <w:rFonts w:hAnsi="宋体" w:cs="宋体"/>
          <w:snapToGrid/>
        </w:rPr>
      </w:pPr>
    </w:p>
    <w:p>
      <w:pPr>
        <w:pStyle w:val="13"/>
        <w:spacing w:line="360" w:lineRule="auto"/>
        <w:ind w:firstLine="4080" w:firstLineChars="1700"/>
        <w:rPr>
          <w:rFonts w:hAnsi="宋体" w:cs="宋体"/>
        </w:rPr>
      </w:pPr>
      <w:r>
        <w:rPr>
          <w:rFonts w:hint="eastAsia" w:hAnsi="宋体" w:cs="宋体"/>
        </w:rPr>
        <w:t>（法定代表人或</w:t>
      </w:r>
    </w:p>
    <w:p>
      <w:pPr>
        <w:pStyle w:val="13"/>
        <w:spacing w:line="360" w:lineRule="auto"/>
        <w:ind w:firstLine="4080" w:firstLineChars="17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（印章）</w:t>
      </w:r>
      <w:r>
        <w:rPr>
          <w:rFonts w:hint="eastAsia" w:hAnsi="宋体" w:cs="宋体"/>
          <w:u w:val="single"/>
        </w:rPr>
        <w:t xml:space="preserve">                   </w:t>
      </w:r>
    </w:p>
    <w:p>
      <w:pPr>
        <w:pStyle w:val="13"/>
        <w:spacing w:line="360" w:lineRule="auto"/>
        <w:rPr>
          <w:rFonts w:hAnsi="宋体" w:cs="宋体"/>
        </w:rPr>
      </w:pPr>
      <w:r>
        <w:rPr>
          <w:rFonts w:hint="eastAsia" w:hAnsi="宋体" w:cs="宋体"/>
        </w:rPr>
        <w:t xml:space="preserve"> </w:t>
      </w:r>
    </w:p>
    <w:p>
      <w:pPr>
        <w:snapToGrid w:val="0"/>
        <w:spacing w:before="50" w:line="360" w:lineRule="auto"/>
        <w:ind w:firstLine="720" w:firstLineChars="300"/>
        <w:rPr>
          <w:rFonts w:ascii="宋体" w:hAnsi="宋体" w:cs="宋体"/>
          <w:snapToGrid w:val="0"/>
          <w:kern w:val="0"/>
          <w:szCs w:val="21"/>
        </w:rPr>
      </w:pPr>
      <w:r>
        <w:rPr>
          <w:rFonts w:hint="eastAsia" w:ascii="宋体" w:hAnsi="宋体" w:cs="宋体"/>
          <w:snapToGrid w:val="0"/>
          <w:kern w:val="0"/>
          <w:szCs w:val="21"/>
        </w:rPr>
        <w:t xml:space="preserve">  </w:t>
      </w:r>
    </w:p>
    <w:p>
      <w:pPr>
        <w:tabs>
          <w:tab w:val="left" w:pos="9135"/>
        </w:tabs>
        <w:snapToGrid w:val="0"/>
        <w:spacing w:before="120" w:beforeLines="50" w:line="360" w:lineRule="auto"/>
        <w:rPr>
          <w:rFonts w:ascii="宋体" w:hAnsi="宋体" w:cs="宋体"/>
          <w:snapToGrid w:val="0"/>
          <w:kern w:val="0"/>
          <w:szCs w:val="21"/>
        </w:rPr>
      </w:pPr>
      <w:r>
        <w:rPr>
          <w:rFonts w:hint="eastAsia" w:ascii="宋体" w:hAnsi="宋体" w:cs="宋体"/>
          <w:snapToGrid w:val="0"/>
          <w:kern w:val="0"/>
          <w:szCs w:val="21"/>
        </w:rPr>
        <w:t xml:space="preserve"> 注：开标一览表与文件</w:t>
      </w:r>
      <w:r>
        <w:rPr>
          <w:rFonts w:hint="eastAsia" w:ascii="宋体" w:hAnsi="宋体" w:cs="宋体"/>
          <w:snapToGrid w:val="0"/>
          <w:kern w:val="0"/>
          <w:szCs w:val="21"/>
          <w:lang w:eastAsia="zh-CN"/>
        </w:rPr>
        <w:t>三</w:t>
      </w:r>
      <w:r>
        <w:rPr>
          <w:rFonts w:hint="eastAsia" w:ascii="宋体" w:hAnsi="宋体" w:cs="宋体"/>
          <w:snapToGrid w:val="0"/>
          <w:kern w:val="0"/>
          <w:szCs w:val="21"/>
        </w:rPr>
        <w:t>共同包装，构成投标文件（价格部分）。</w:t>
      </w:r>
    </w:p>
    <w:p>
      <w:pPr>
        <w:snapToGrid w:val="0"/>
        <w:spacing w:before="50" w:line="300" w:lineRule="auto"/>
        <w:ind w:firstLine="720" w:firstLineChars="300"/>
        <w:rPr>
          <w:rFonts w:ascii="宋体" w:hAnsi="宋体" w:cs="宋体"/>
          <w:snapToGrid w:val="0"/>
          <w:kern w:val="0"/>
          <w:szCs w:val="21"/>
        </w:rPr>
      </w:pPr>
    </w:p>
    <w:p>
      <w:pPr>
        <w:pStyle w:val="5"/>
        <w:adjustRightInd w:val="0"/>
        <w:spacing w:before="200" w:after="0"/>
        <w:jc w:val="center"/>
        <w:textAlignment w:val="baseline"/>
        <w:outlineLvl w:val="2"/>
        <w:rPr>
          <w:rFonts w:ascii="宋体" w:hAnsi="宋体" w:eastAsia="宋体" w:cs="宋体"/>
          <w:b w:val="0"/>
          <w:sz w:val="30"/>
        </w:rPr>
      </w:pPr>
      <w:r>
        <w:rPr>
          <w:rFonts w:hint="eastAsia" w:ascii="宋体" w:hAnsi="宋体" w:eastAsia="宋体" w:cs="宋体"/>
          <w:b w:val="0"/>
          <w:bCs w:val="0"/>
          <w:szCs w:val="21"/>
        </w:rPr>
        <w:br w:type="page"/>
      </w:r>
      <w:bookmarkStart w:id="87" w:name="_Toc480288261"/>
      <w:bookmarkStart w:id="88" w:name="_Toc116990234"/>
      <w:bookmarkStart w:id="89" w:name="_Toc43269250"/>
      <w:bookmarkStart w:id="90" w:name="_Toc30520227"/>
      <w:bookmarkStart w:id="91" w:name="_Toc480358194"/>
      <w:bookmarkStart w:id="92" w:name="_Toc246834301"/>
      <w:r>
        <w:rPr>
          <w:rFonts w:hint="eastAsia" w:ascii="宋体" w:hAnsi="宋体" w:eastAsia="宋体" w:cs="宋体"/>
          <w:sz w:val="30"/>
          <w:szCs w:val="24"/>
        </w:rPr>
        <w:t>文件</w:t>
      </w:r>
      <w:r>
        <w:rPr>
          <w:rFonts w:hint="eastAsia" w:ascii="宋体" w:hAnsi="宋体" w:eastAsia="宋体" w:cs="宋体"/>
          <w:sz w:val="30"/>
          <w:szCs w:val="24"/>
          <w:lang w:eastAsia="zh-CN"/>
        </w:rPr>
        <w:t>三</w:t>
      </w:r>
      <w:r>
        <w:rPr>
          <w:rFonts w:hint="eastAsia" w:ascii="宋体" w:hAnsi="宋体" w:eastAsia="宋体" w:cs="宋体"/>
          <w:sz w:val="30"/>
          <w:szCs w:val="24"/>
        </w:rPr>
        <w:t xml:space="preserve">  报价表</w:t>
      </w:r>
      <w:bookmarkEnd w:id="87"/>
      <w:bookmarkEnd w:id="88"/>
      <w:bookmarkEnd w:id="89"/>
      <w:bookmarkEnd w:id="90"/>
      <w:bookmarkEnd w:id="91"/>
      <w:bookmarkEnd w:id="92"/>
    </w:p>
    <w:p>
      <w:pPr>
        <w:pStyle w:val="13"/>
        <w:spacing w:line="360" w:lineRule="auto"/>
        <w:jc w:val="center"/>
        <w:rPr>
          <w:rFonts w:hAnsi="宋体" w:cs="宋体"/>
          <w:bCs/>
          <w:sz w:val="28"/>
        </w:rPr>
      </w:pPr>
      <w:r>
        <w:rPr>
          <w:rFonts w:hint="eastAsia" w:hAnsi="宋体" w:cs="宋体"/>
          <w:bCs/>
          <w:sz w:val="28"/>
        </w:rPr>
        <w:t>投标报价表格式</w:t>
      </w:r>
    </w:p>
    <w:p>
      <w:pPr>
        <w:pStyle w:val="13"/>
        <w:spacing w:line="360" w:lineRule="auto"/>
        <w:jc w:val="center"/>
        <w:rPr>
          <w:rFonts w:hAnsi="宋体" w:cs="宋体"/>
          <w:b/>
          <w:bCs/>
          <w:snapToGrid/>
          <w:szCs w:val="24"/>
        </w:rPr>
      </w:pPr>
      <w:r>
        <w:rPr>
          <w:rFonts w:hint="eastAsia" w:hAnsi="宋体" w:cs="宋体"/>
          <w:bCs/>
        </w:rPr>
        <w:t>投标报价表</w:t>
      </w:r>
    </w:p>
    <w:p>
      <w:pPr>
        <w:spacing w:before="120" w:beforeLines="50" w:after="120" w:afterLines="50" w:line="360" w:lineRule="auto"/>
        <w:ind w:right="120"/>
        <w:jc w:val="right"/>
        <w:rPr>
          <w:rFonts w:hint="eastAsia" w:ascii="宋体" w:hAnsi="宋体" w:cs="宋体"/>
        </w:rPr>
      </w:pPr>
      <w:r>
        <w:rPr>
          <w:rFonts w:hint="eastAsia" w:ascii="宋体" w:hAnsi="宋体" w:cs="宋体"/>
        </w:rPr>
        <w:t>单位：万元 (人民币)</w:t>
      </w:r>
    </w:p>
    <w:tbl>
      <w:tblPr>
        <w:tblStyle w:val="23"/>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11"/>
        <w:gridCol w:w="2340"/>
        <w:gridCol w:w="2700"/>
        <w:gridCol w:w="2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2" w:hRule="atLeast"/>
        </w:trPr>
        <w:tc>
          <w:tcPr>
            <w:tcW w:w="8668" w:type="dxa"/>
            <w:gridSpan w:val="4"/>
            <w:vAlign w:val="center"/>
          </w:tcPr>
          <w:p>
            <w:pPr>
              <w:jc w:val="left"/>
              <w:rPr>
                <w:rFonts w:hint="default" w:ascii="宋体" w:hAnsi="宋体" w:eastAsia="宋体" w:cs="宋体"/>
                <w:u w:val="none"/>
                <w:lang w:val="en-US" w:eastAsia="zh-CN"/>
              </w:rPr>
            </w:pPr>
            <w:r>
              <w:rPr>
                <w:rFonts w:hint="eastAsia" w:ascii="宋体" w:hAnsi="宋体" w:cs="宋体"/>
                <w:color w:val="auto"/>
                <w:lang w:val="en-US" w:eastAsia="zh-CN"/>
              </w:rPr>
              <w:t>标段</w:t>
            </w:r>
            <w:r>
              <w:rPr>
                <w:rFonts w:hint="eastAsia" w:ascii="宋体" w:hAnsi="宋体" w:cs="宋体"/>
                <w:color w:val="auto"/>
                <w:u w:val="none"/>
                <w:lang w:val="en-US" w:eastAsia="zh-CN"/>
              </w:rPr>
              <w:t>（</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）、数量（</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）台（</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）KVA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8" w:hRule="atLeast"/>
        </w:trPr>
        <w:tc>
          <w:tcPr>
            <w:tcW w:w="3251" w:type="dxa"/>
            <w:gridSpan w:val="2"/>
            <w:vAlign w:val="center"/>
          </w:tcPr>
          <w:p>
            <w:pPr>
              <w:jc w:val="center"/>
              <w:rPr>
                <w:rFonts w:ascii="宋体" w:hAnsi="宋体" w:cs="宋体"/>
              </w:rPr>
            </w:pPr>
            <w:r>
              <w:rPr>
                <w:rFonts w:hint="eastAsia" w:ascii="宋体" w:hAnsi="宋体" w:cs="宋体"/>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17780</wp:posOffset>
                      </wp:positionV>
                      <wp:extent cx="1296035" cy="264795"/>
                      <wp:effectExtent l="0" t="0" r="0" b="0"/>
                      <wp:wrapNone/>
                      <wp:docPr id="1" name="直线 4"/>
                      <wp:cNvGraphicFramePr/>
                      <a:graphic xmlns:a="http://schemas.openxmlformats.org/drawingml/2006/main">
                        <a:graphicData uri="http://schemas.microsoft.com/office/word/2010/wordprocessingShape">
                          <wps:wsp>
                            <wps:cNvCnPr/>
                            <wps:spPr>
                              <a:xfrm>
                                <a:off x="0" y="0"/>
                                <a:ext cx="1296035" cy="264795"/>
                              </a:xfrm>
                              <a:prstGeom prst="line">
                                <a:avLst/>
                              </a:prstGeom>
                              <a:ln>
                                <a:noFill/>
                              </a:ln>
                            </wps:spPr>
                            <wps:bodyPr/>
                          </wps:wsp>
                        </a:graphicData>
                      </a:graphic>
                    </wp:anchor>
                  </w:drawing>
                </mc:Choice>
                <mc:Fallback>
                  <w:pict>
                    <v:line id="直线 4" o:spid="_x0000_s1026" o:spt="20" style="position:absolute;left:0pt;margin-left:-0.05pt;margin-top:1.4pt;height:20.85pt;width:102.05pt;z-index:251659264;mso-width-relative:page;mso-height-relative:page;" filled="f" stroked="f" coordsize="21600,21600" o:allowincell="f" o:gfxdata="UEsDBAoAAAAAAIdO4kAAAAAAAAAAAAAAAAAEAAAAZHJzL1BLAwQUAAAACACHTuJAUM5Kk9YAAAAG&#10;AQAADwAAAGRycy9kb3ducmV2LnhtbE2PMU/DMBSEdyT+g/WQ2Fo7IUAb4nQAAQNTW6Sqmxs/ktD4&#10;OYrdpP33PCYYT3e6+65YnV0nRhxC60lDMlcgkCpvW6o1fG5fZwsQIRqypvOEGi4YYFVeXxUmt36i&#10;NY6bWAsuoZAbDU2MfS5lqBp0Jsx9j8Telx+ciSyHWtrBTFzuOpkq9SCdaYkXGtPjc4PVcXNyGsLL&#10;cee/99P7YlwOW/y47KrHtzutb28S9QQi4jn+heEXn9GhZKaDP5ENotMwSzioIWV+dlOV8bODhiy7&#10;B1kW8j9++QNQSwMEFAAAAAgAh07iQNeYaTiSAQAAHwMAAA4AAABkcnMvZTJvRG9jLnhtbK1SO24b&#10;MRDtA+QOBPuIK8VW4oVWLiw4TZAIiHMAmktqCfCHGVornSXXSJUmx/E1MuQqcuA0LtwM58c38x65&#10;uj54x/Ya0MbQ8fms4UwHFXsbdh3/fnf77iNnmGXopYtBd/yokV+v375ZjanVizhE12tgBBKwHVPH&#10;h5xTKwSqQXuJs5h0oKKJ4GWmEHaiBzkSundi0TRLMUboE0SlESm7mYr8hAgvAYzGWKU3UT14HfKE&#10;CtrJTJRwsAn5um5rjFb5qzGoM3MdJ6a5WhpC/n2xYr2S7Q5kGqw6rSBfssIzTl7aQEPPUBuZJXsA&#10;+x+UtwoiRpNnKnoxEamKEIt580ybb4NMunIhqTGdRcfXg1Vf9ltgtqefwFmQnh788cfPx1+/2UXR&#10;ZkzYUstN2MIpwrSFQvRgwJeTKLBD1fN41lMfMlOUnC+uls37S84U1RbLiw9XlwVUPN1OgPmTjp4V&#10;p+POhsJXtnL/GfPU+relpF0oNsRb69xULRlRtpz2Kt597I913Zon3erE0xuXh/k3rref/vX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DOSpPWAAAABgEAAA8AAAAAAAAAAQAgAAAAIgAAAGRycy9k&#10;b3ducmV2LnhtbFBLAQIUABQAAAAIAIdO4kDXmGk4kgEAAB8DAAAOAAAAAAAAAAEAIAAAACUBAABk&#10;cnMvZTJvRG9jLnhtbFBLBQYAAAAABgAGAFkBAAApBQAAAAA=&#10;">
                      <v:fill on="f" focussize="0,0"/>
                      <v:stroke on="f"/>
                      <v:imagedata o:title=""/>
                      <o:lock v:ext="edit" aspectratio="f"/>
                    </v:line>
                  </w:pict>
                </mc:Fallback>
              </mc:AlternateContent>
            </w:r>
            <w:r>
              <w:rPr>
                <w:rFonts w:hint="eastAsia" w:ascii="宋体" w:hAnsi="宋体" w:cs="宋体"/>
              </w:rPr>
              <w:t>价目名称</w:t>
            </w:r>
          </w:p>
        </w:tc>
        <w:tc>
          <w:tcPr>
            <w:tcW w:w="2700" w:type="dxa"/>
            <w:vAlign w:val="center"/>
          </w:tcPr>
          <w:p>
            <w:pPr>
              <w:jc w:val="center"/>
              <w:rPr>
                <w:rFonts w:ascii="宋体" w:hAnsi="宋体" w:cs="宋体"/>
              </w:rPr>
            </w:pPr>
            <w:r>
              <w:rPr>
                <w:rFonts w:hint="eastAsia" w:ascii="宋体" w:hAnsi="宋体" w:cs="宋体"/>
              </w:rPr>
              <w:t>总价</w:t>
            </w:r>
          </w:p>
        </w:tc>
        <w:tc>
          <w:tcPr>
            <w:tcW w:w="2717" w:type="dxa"/>
            <w:vAlign w:val="center"/>
          </w:tcPr>
          <w:p>
            <w:pPr>
              <w:jc w:val="center"/>
              <w:rPr>
                <w:rFonts w:ascii="宋体" w:hAnsi="宋体" w:cs="宋体"/>
              </w:rPr>
            </w:pPr>
            <w:r>
              <w:rPr>
                <w:rFonts w:hint="eastAsia" w:ascii="宋体" w:hAnsi="宋体" w:cs="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5" w:hRule="atLeast"/>
        </w:trPr>
        <w:tc>
          <w:tcPr>
            <w:tcW w:w="3251" w:type="dxa"/>
            <w:gridSpan w:val="2"/>
            <w:vAlign w:val="center"/>
          </w:tcPr>
          <w:p>
            <w:pPr>
              <w:ind w:firstLine="480" w:firstLineChars="200"/>
              <w:rPr>
                <w:rFonts w:ascii="宋体" w:hAnsi="宋体" w:cs="宋体"/>
              </w:rPr>
            </w:pPr>
            <w:r>
              <w:rPr>
                <w:rFonts w:hint="eastAsia" w:ascii="宋体" w:hAnsi="宋体" w:cs="宋体"/>
              </w:rPr>
              <w:t>1. 设备价格</w:t>
            </w:r>
          </w:p>
        </w:tc>
        <w:tc>
          <w:tcPr>
            <w:tcW w:w="2700" w:type="dxa"/>
            <w:vAlign w:val="center"/>
          </w:tcPr>
          <w:p>
            <w:pPr>
              <w:rPr>
                <w:rFonts w:ascii="宋体" w:hAnsi="宋体" w:cs="宋体"/>
              </w:rPr>
            </w:pPr>
          </w:p>
        </w:tc>
        <w:tc>
          <w:tcPr>
            <w:tcW w:w="2717" w:type="dxa"/>
            <w:vAlign w:val="center"/>
          </w:tcPr>
          <w:p>
            <w:pP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55" w:hRule="atLeast"/>
        </w:trPr>
        <w:tc>
          <w:tcPr>
            <w:tcW w:w="911" w:type="dxa"/>
            <w:vMerge w:val="restart"/>
            <w:vAlign w:val="center"/>
          </w:tcPr>
          <w:p>
            <w:pPr>
              <w:jc w:val="center"/>
              <w:rPr>
                <w:rFonts w:ascii="宋体" w:hAnsi="宋体" w:cs="宋体"/>
              </w:rPr>
            </w:pPr>
            <w:r>
              <w:rPr>
                <w:rFonts w:hint="eastAsia" w:ascii="宋体" w:hAnsi="宋体" w:cs="宋体"/>
              </w:rPr>
              <w:t>其中</w:t>
            </w:r>
          </w:p>
        </w:tc>
        <w:tc>
          <w:tcPr>
            <w:tcW w:w="2340" w:type="dxa"/>
            <w:vAlign w:val="center"/>
          </w:tcPr>
          <w:p>
            <w:pPr>
              <w:jc w:val="center"/>
              <w:rPr>
                <w:rFonts w:ascii="宋体" w:hAnsi="宋体" w:cs="宋体"/>
              </w:rPr>
            </w:pPr>
            <w:r>
              <w:rPr>
                <w:rFonts w:hint="eastAsia" w:ascii="宋体" w:hAnsi="宋体" w:cs="宋体"/>
              </w:rPr>
              <w:t>设备本体</w:t>
            </w:r>
          </w:p>
        </w:tc>
        <w:tc>
          <w:tcPr>
            <w:tcW w:w="2700" w:type="dxa"/>
            <w:vAlign w:val="center"/>
          </w:tcPr>
          <w:p>
            <w:pPr>
              <w:jc w:val="center"/>
              <w:rPr>
                <w:rFonts w:ascii="宋体" w:hAnsi="宋体" w:cs="宋体"/>
              </w:rPr>
            </w:pPr>
          </w:p>
        </w:tc>
        <w:tc>
          <w:tcPr>
            <w:tcW w:w="2717" w:type="dxa"/>
            <w:vAlign w:val="center"/>
          </w:tcPr>
          <w:p>
            <w:pPr>
              <w:jc w:val="center"/>
              <w:rPr>
                <w:rFonts w:ascii="宋体" w:hAnsi="宋体" w:cs="宋体"/>
              </w:rPr>
            </w:pPr>
            <w:r>
              <w:rPr>
                <w:rFonts w:hint="eastAsia" w:ascii="宋体" w:hAnsi="宋体" w:cs="宋体"/>
              </w:rPr>
              <w:t>详见附表1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56" w:hRule="atLeast"/>
        </w:trPr>
        <w:tc>
          <w:tcPr>
            <w:tcW w:w="911" w:type="dxa"/>
            <w:vMerge w:val="continue"/>
            <w:vAlign w:val="center"/>
          </w:tcPr>
          <w:p>
            <w:pPr>
              <w:jc w:val="center"/>
              <w:rPr>
                <w:rFonts w:ascii="宋体" w:hAnsi="宋体" w:cs="宋体"/>
              </w:rPr>
            </w:pPr>
          </w:p>
        </w:tc>
        <w:tc>
          <w:tcPr>
            <w:tcW w:w="2340" w:type="dxa"/>
            <w:vAlign w:val="center"/>
          </w:tcPr>
          <w:p>
            <w:pPr>
              <w:jc w:val="center"/>
              <w:rPr>
                <w:rFonts w:ascii="宋体" w:hAnsi="宋体" w:cs="宋体"/>
              </w:rPr>
            </w:pPr>
            <w:r>
              <w:rPr>
                <w:rFonts w:hint="eastAsia" w:ascii="宋体" w:hAnsi="宋体" w:cs="宋体"/>
              </w:rPr>
              <w:t>备品备件</w:t>
            </w:r>
          </w:p>
        </w:tc>
        <w:tc>
          <w:tcPr>
            <w:tcW w:w="2700" w:type="dxa"/>
            <w:vAlign w:val="center"/>
          </w:tcPr>
          <w:p>
            <w:pPr>
              <w:jc w:val="center"/>
              <w:rPr>
                <w:rFonts w:ascii="宋体" w:hAnsi="宋体" w:cs="宋体"/>
              </w:rPr>
            </w:pPr>
          </w:p>
        </w:tc>
        <w:tc>
          <w:tcPr>
            <w:tcW w:w="2717" w:type="dxa"/>
            <w:vAlign w:val="center"/>
          </w:tcPr>
          <w:p>
            <w:pPr>
              <w:jc w:val="center"/>
              <w:rPr>
                <w:rFonts w:ascii="宋体" w:hAnsi="宋体" w:cs="宋体"/>
              </w:rPr>
            </w:pPr>
            <w:r>
              <w:rPr>
                <w:rFonts w:hint="eastAsia" w:ascii="宋体" w:hAnsi="宋体" w:cs="宋体"/>
              </w:rPr>
              <w:t>详见附表2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40" w:hRule="atLeast"/>
        </w:trPr>
        <w:tc>
          <w:tcPr>
            <w:tcW w:w="911" w:type="dxa"/>
            <w:vMerge w:val="continue"/>
            <w:vAlign w:val="center"/>
          </w:tcPr>
          <w:p>
            <w:pPr>
              <w:jc w:val="center"/>
              <w:rPr>
                <w:rFonts w:ascii="宋体" w:hAnsi="宋体" w:cs="宋体"/>
              </w:rPr>
            </w:pPr>
          </w:p>
        </w:tc>
        <w:tc>
          <w:tcPr>
            <w:tcW w:w="2340" w:type="dxa"/>
            <w:vAlign w:val="center"/>
          </w:tcPr>
          <w:p>
            <w:pPr>
              <w:jc w:val="center"/>
              <w:rPr>
                <w:rFonts w:ascii="宋体" w:hAnsi="宋体" w:cs="宋体"/>
              </w:rPr>
            </w:pPr>
            <w:r>
              <w:rPr>
                <w:rFonts w:hint="eastAsia" w:ascii="宋体" w:hAnsi="宋体" w:cs="宋体"/>
              </w:rPr>
              <w:t>专用工具</w:t>
            </w:r>
          </w:p>
        </w:tc>
        <w:tc>
          <w:tcPr>
            <w:tcW w:w="2700" w:type="dxa"/>
            <w:vAlign w:val="center"/>
          </w:tcPr>
          <w:p>
            <w:pPr>
              <w:jc w:val="center"/>
              <w:rPr>
                <w:rFonts w:ascii="宋体" w:hAnsi="宋体" w:cs="宋体"/>
              </w:rPr>
            </w:pPr>
          </w:p>
        </w:tc>
        <w:tc>
          <w:tcPr>
            <w:tcW w:w="2717" w:type="dxa"/>
            <w:vAlign w:val="center"/>
          </w:tcPr>
          <w:p>
            <w:pPr>
              <w:jc w:val="center"/>
              <w:rPr>
                <w:rFonts w:ascii="宋体" w:hAnsi="宋体" w:cs="宋体"/>
              </w:rPr>
            </w:pPr>
            <w:r>
              <w:rPr>
                <w:rFonts w:hint="eastAsia" w:ascii="宋体" w:hAnsi="宋体" w:cs="宋体"/>
              </w:rPr>
              <w:t>详见附表3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5" w:hRule="atLeast"/>
        </w:trPr>
        <w:tc>
          <w:tcPr>
            <w:tcW w:w="3251" w:type="dxa"/>
            <w:gridSpan w:val="2"/>
            <w:vAlign w:val="center"/>
          </w:tcPr>
          <w:p>
            <w:pPr>
              <w:ind w:firstLine="480" w:firstLineChars="200"/>
              <w:rPr>
                <w:rFonts w:ascii="宋体" w:hAnsi="宋体" w:cs="宋体"/>
              </w:rPr>
            </w:pPr>
            <w:r>
              <w:rPr>
                <w:rFonts w:hint="eastAsia" w:ascii="宋体" w:hAnsi="宋体" w:cs="宋体"/>
              </w:rPr>
              <w:t>2. 技术服务费</w:t>
            </w:r>
          </w:p>
        </w:tc>
        <w:tc>
          <w:tcPr>
            <w:tcW w:w="2700" w:type="dxa"/>
            <w:vAlign w:val="center"/>
          </w:tcPr>
          <w:p>
            <w:pPr>
              <w:jc w:val="center"/>
              <w:rPr>
                <w:rFonts w:ascii="宋体" w:hAnsi="宋体" w:cs="宋体"/>
              </w:rPr>
            </w:pPr>
          </w:p>
        </w:tc>
        <w:tc>
          <w:tcPr>
            <w:tcW w:w="2717" w:type="dxa"/>
            <w:vAlign w:val="center"/>
          </w:tcPr>
          <w:p>
            <w:pPr>
              <w:jc w:val="center"/>
              <w:rPr>
                <w:rFonts w:ascii="宋体" w:hAnsi="宋体" w:cs="宋体"/>
              </w:rPr>
            </w:pPr>
            <w:r>
              <w:rPr>
                <w:rFonts w:hint="eastAsia" w:ascii="宋体" w:hAnsi="宋体" w:cs="宋体"/>
              </w:rPr>
              <w:t>详见附表4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9" w:hRule="atLeast"/>
        </w:trPr>
        <w:tc>
          <w:tcPr>
            <w:tcW w:w="3251" w:type="dxa"/>
            <w:gridSpan w:val="2"/>
            <w:vAlign w:val="center"/>
          </w:tcPr>
          <w:p>
            <w:pPr>
              <w:ind w:firstLine="480" w:firstLineChars="200"/>
              <w:rPr>
                <w:rFonts w:ascii="宋体" w:hAnsi="宋体" w:cs="宋体"/>
              </w:rPr>
            </w:pPr>
            <w:r>
              <w:rPr>
                <w:rFonts w:hint="eastAsia" w:ascii="宋体" w:hAnsi="宋体" w:cs="宋体"/>
              </w:rPr>
              <w:t>3. 运杂、保险费</w:t>
            </w:r>
          </w:p>
        </w:tc>
        <w:tc>
          <w:tcPr>
            <w:tcW w:w="2700" w:type="dxa"/>
            <w:vAlign w:val="center"/>
          </w:tcPr>
          <w:p>
            <w:pPr>
              <w:jc w:val="center"/>
              <w:rPr>
                <w:rFonts w:ascii="宋体" w:hAnsi="宋体" w:cs="宋体"/>
              </w:rPr>
            </w:pPr>
          </w:p>
        </w:tc>
        <w:tc>
          <w:tcPr>
            <w:tcW w:w="2717" w:type="dxa"/>
            <w:vAlign w:val="center"/>
          </w:tcPr>
          <w:p>
            <w:pPr>
              <w:jc w:val="center"/>
              <w:rPr>
                <w:rFonts w:ascii="宋体" w:hAnsi="宋体" w:cs="宋体"/>
              </w:rPr>
            </w:pPr>
            <w:r>
              <w:rPr>
                <w:rFonts w:hint="eastAsia" w:ascii="宋体" w:hAnsi="宋体" w:cs="宋体"/>
              </w:rPr>
              <w:t>详见附表5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43" w:hRule="atLeast"/>
        </w:trPr>
        <w:tc>
          <w:tcPr>
            <w:tcW w:w="3251" w:type="dxa"/>
            <w:gridSpan w:val="2"/>
            <w:vAlign w:val="center"/>
          </w:tcPr>
          <w:p>
            <w:pPr>
              <w:jc w:val="center"/>
              <w:rPr>
                <w:rFonts w:ascii="宋体" w:hAnsi="宋体" w:cs="宋体"/>
              </w:rPr>
            </w:pPr>
            <w:r>
              <w:rPr>
                <w:rFonts w:hint="eastAsia" w:ascii="宋体" w:hAnsi="宋体" w:cs="宋体"/>
              </w:rPr>
              <w:t>合 计（4=1+2+3）</w:t>
            </w:r>
          </w:p>
        </w:tc>
        <w:tc>
          <w:tcPr>
            <w:tcW w:w="2700" w:type="dxa"/>
            <w:vAlign w:val="center"/>
          </w:tcPr>
          <w:p>
            <w:pPr>
              <w:jc w:val="center"/>
              <w:rPr>
                <w:rFonts w:ascii="宋体" w:hAnsi="宋体" w:cs="宋体"/>
              </w:rPr>
            </w:pPr>
          </w:p>
        </w:tc>
        <w:tc>
          <w:tcPr>
            <w:tcW w:w="2717" w:type="dxa"/>
            <w:vAlign w:val="center"/>
          </w:tcPr>
          <w:p>
            <w:pPr>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09" w:hRule="atLeast"/>
        </w:trPr>
        <w:tc>
          <w:tcPr>
            <w:tcW w:w="3251" w:type="dxa"/>
            <w:gridSpan w:val="2"/>
            <w:vAlign w:val="center"/>
          </w:tcPr>
          <w:p>
            <w:pPr>
              <w:jc w:val="center"/>
              <w:rPr>
                <w:rFonts w:ascii="宋体" w:hAnsi="宋体" w:cs="宋体"/>
                <w:color w:val="auto"/>
              </w:rPr>
            </w:pPr>
            <w:r>
              <w:rPr>
                <w:rFonts w:hint="eastAsia" w:ascii="宋体" w:hAnsi="宋体" w:cs="宋体"/>
                <w:color w:val="auto"/>
              </w:rPr>
              <w:t>折合单台/套</w:t>
            </w:r>
            <w:r>
              <w:rPr>
                <w:rFonts w:hint="eastAsia" w:ascii="宋体" w:hAnsi="宋体" w:cs="宋体"/>
                <w:color w:val="auto"/>
                <w:lang w:eastAsia="zh-CN"/>
              </w:rPr>
              <w:t>箱逆变一体机</w:t>
            </w:r>
            <w:r>
              <w:rPr>
                <w:rFonts w:hint="eastAsia" w:ascii="宋体" w:hAnsi="宋体" w:cs="宋体"/>
                <w:color w:val="auto"/>
              </w:rPr>
              <w:t>价格</w:t>
            </w:r>
          </w:p>
          <w:p>
            <w:pPr>
              <w:jc w:val="center"/>
              <w:rPr>
                <w:rFonts w:ascii="宋体" w:hAnsi="宋体" w:cs="宋体"/>
                <w:color w:val="auto"/>
              </w:rPr>
            </w:pPr>
            <w:r>
              <w:rPr>
                <w:rFonts w:hint="eastAsia" w:ascii="宋体" w:hAnsi="宋体" w:cs="宋体"/>
                <w:color w:val="auto"/>
              </w:rPr>
              <w:t>（5=4÷XX台）</w:t>
            </w:r>
          </w:p>
        </w:tc>
        <w:tc>
          <w:tcPr>
            <w:tcW w:w="2700" w:type="dxa"/>
            <w:vAlign w:val="center"/>
          </w:tcPr>
          <w:p>
            <w:pPr>
              <w:jc w:val="center"/>
              <w:rPr>
                <w:rFonts w:ascii="宋体" w:hAnsi="宋体" w:cs="宋体"/>
                <w:color w:val="auto"/>
              </w:rPr>
            </w:pPr>
            <w:r>
              <w:rPr>
                <w:rFonts w:hint="eastAsia" w:ascii="宋体" w:hAnsi="宋体" w:cs="宋体"/>
                <w:color w:val="auto"/>
              </w:rPr>
              <w:t xml:space="preserve">           元/台</w:t>
            </w:r>
          </w:p>
        </w:tc>
        <w:tc>
          <w:tcPr>
            <w:tcW w:w="2717" w:type="dxa"/>
            <w:vAlign w:val="center"/>
          </w:tcPr>
          <w:p>
            <w:pPr>
              <w:jc w:val="center"/>
              <w:rPr>
                <w:rFonts w:ascii="宋体" w:hAnsi="宋体" w:cs="宋体"/>
                <w:color w:val="auto"/>
              </w:rPr>
            </w:pPr>
            <w:r>
              <w:rPr>
                <w:rFonts w:hint="eastAsia" w:ascii="宋体" w:hAnsi="宋体" w:cs="宋体"/>
                <w:color w:val="auto"/>
              </w:rPr>
              <w:t>共</w:t>
            </w:r>
            <w:r>
              <w:rPr>
                <w:rFonts w:hint="eastAsia" w:ascii="宋体" w:hAnsi="宋体" w:cs="宋体"/>
                <w:color w:val="auto"/>
                <w:lang w:val="en-US" w:eastAsia="zh-CN"/>
              </w:rPr>
              <w:t>XX</w:t>
            </w:r>
            <w:r>
              <w:rPr>
                <w:rFonts w:hint="eastAsia" w:ascii="宋体" w:hAnsi="宋体" w:cs="宋体"/>
                <w:color w:val="auto"/>
              </w:rPr>
              <w:t>台</w:t>
            </w:r>
          </w:p>
        </w:tc>
      </w:tr>
    </w:tbl>
    <w:p>
      <w:pPr>
        <w:spacing w:before="120" w:beforeLines="50" w:line="360" w:lineRule="auto"/>
        <w:rPr>
          <w:rFonts w:ascii="宋体" w:hAnsi="宋体" w:cs="宋体"/>
          <w:snapToGrid w:val="0"/>
          <w:color w:val="auto"/>
          <w:kern w:val="0"/>
          <w:sz w:val="21"/>
          <w:szCs w:val="21"/>
        </w:rPr>
      </w:pPr>
      <w:r>
        <w:rPr>
          <w:rFonts w:hint="eastAsia" w:ascii="宋体" w:hAnsi="宋体" w:cs="宋体"/>
          <w:snapToGrid w:val="0"/>
          <w:color w:val="auto"/>
          <w:kern w:val="0"/>
          <w:sz w:val="21"/>
          <w:szCs w:val="21"/>
        </w:rPr>
        <w:t>备注：</w:t>
      </w:r>
    </w:p>
    <w:p>
      <w:pPr>
        <w:spacing w:line="360" w:lineRule="auto"/>
        <w:rPr>
          <w:rFonts w:ascii="宋体" w:hAnsi="宋体" w:cs="宋体"/>
          <w:snapToGrid w:val="0"/>
          <w:color w:val="auto"/>
          <w:kern w:val="0"/>
          <w:sz w:val="21"/>
          <w:szCs w:val="21"/>
        </w:rPr>
      </w:pPr>
      <w:r>
        <w:rPr>
          <w:rFonts w:hint="eastAsia" w:ascii="宋体" w:hAnsi="宋体" w:cs="宋体"/>
          <w:snapToGrid w:val="0"/>
          <w:color w:val="auto"/>
          <w:kern w:val="0"/>
          <w:sz w:val="21"/>
          <w:szCs w:val="21"/>
        </w:rPr>
        <w:t>1.报价表中的价格为交货固定不变价格，均包含各种税费及保险。制造厂至工地现场的运杂费和保险费计入设备总价中。</w:t>
      </w:r>
    </w:p>
    <w:p>
      <w:pPr>
        <w:spacing w:line="360" w:lineRule="auto"/>
        <w:rPr>
          <w:rFonts w:hint="eastAsia" w:ascii="宋体" w:hAnsi="宋体" w:cs="宋体"/>
          <w:snapToGrid w:val="0"/>
          <w:kern w:val="0"/>
          <w:sz w:val="21"/>
          <w:szCs w:val="21"/>
          <w:lang w:val="en-US" w:eastAsia="zh-CN"/>
        </w:rPr>
      </w:pPr>
      <w:r>
        <w:rPr>
          <w:rFonts w:hint="eastAsia" w:ascii="宋体" w:hAnsi="宋体" w:cs="宋体"/>
          <w:snapToGrid w:val="0"/>
          <w:color w:val="auto"/>
          <w:kern w:val="0"/>
          <w:sz w:val="21"/>
          <w:szCs w:val="21"/>
        </w:rPr>
        <w:t>2.投标人应对各部分报价进行详细的分项报价</w:t>
      </w:r>
      <w:r>
        <w:rPr>
          <w:rFonts w:hint="eastAsia" w:ascii="宋体" w:hAnsi="宋体" w:cs="宋体"/>
          <w:snapToGrid w:val="0"/>
          <w:color w:val="auto"/>
          <w:kern w:val="0"/>
          <w:sz w:val="21"/>
          <w:szCs w:val="21"/>
          <w:lang w:eastAsia="zh-CN"/>
        </w:rPr>
        <w:t>。</w:t>
      </w:r>
      <w:r>
        <w:rPr>
          <w:rFonts w:hint="eastAsia" w:ascii="宋体" w:hAnsi="宋体" w:cs="宋体"/>
          <w:snapToGrid w:val="0"/>
          <w:color w:val="auto"/>
          <w:kern w:val="0"/>
          <w:sz w:val="21"/>
          <w:szCs w:val="21"/>
        </w:rPr>
        <w:t xml:space="preserve">              </w:t>
      </w:r>
      <w:r>
        <w:rPr>
          <w:rFonts w:hint="eastAsia" w:ascii="宋体" w:hAnsi="宋体" w:cs="宋体"/>
          <w:snapToGrid w:val="0"/>
          <w:kern w:val="0"/>
          <w:sz w:val="21"/>
          <w:szCs w:val="21"/>
        </w:rPr>
        <w:t xml:space="preserve">   </w:t>
      </w:r>
      <w:r>
        <w:rPr>
          <w:rFonts w:hint="eastAsia" w:ascii="宋体" w:hAnsi="宋体" w:cs="宋体"/>
          <w:snapToGrid w:val="0"/>
          <w:kern w:val="0"/>
          <w:sz w:val="21"/>
          <w:szCs w:val="21"/>
          <w:lang w:val="en-US" w:eastAsia="zh-CN"/>
        </w:rPr>
        <w:t xml:space="preserve">                       </w:t>
      </w:r>
    </w:p>
    <w:p>
      <w:pPr>
        <w:spacing w:line="360" w:lineRule="auto"/>
        <w:rPr>
          <w:rFonts w:hint="eastAsia" w:ascii="宋体" w:hAnsi="宋体" w:cs="宋体"/>
          <w:snapToGrid w:val="0"/>
          <w:kern w:val="0"/>
          <w:sz w:val="21"/>
          <w:szCs w:val="21"/>
          <w:lang w:val="en-US" w:eastAsia="zh-CN"/>
        </w:rPr>
      </w:pPr>
    </w:p>
    <w:p>
      <w:pPr>
        <w:spacing w:line="360" w:lineRule="auto"/>
        <w:ind w:firstLine="3840" w:firstLineChars="1600"/>
        <w:rPr>
          <w:rFonts w:ascii="宋体" w:hAnsi="宋体" w:cs="宋体"/>
        </w:rPr>
      </w:pPr>
      <w:r>
        <w:rPr>
          <w:rFonts w:hint="eastAsia" w:ascii="宋体" w:hAnsi="宋体" w:cs="宋体"/>
        </w:rPr>
        <w:t>（法定代表人或</w:t>
      </w:r>
    </w:p>
    <w:p>
      <w:pPr>
        <w:pStyle w:val="13"/>
        <w:spacing w:line="360" w:lineRule="auto"/>
        <w:ind w:firstLine="4080" w:firstLineChars="17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080" w:firstLineChars="1700"/>
        <w:rPr>
          <w:rFonts w:hint="eastAsia"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080" w:firstLineChars="1700"/>
        <w:rPr>
          <w:rFonts w:hint="default" w:ascii="宋体" w:hAnsi="宋体" w:eastAsia="宋体" w:cs="宋体"/>
          <w:snapToGrid w:val="0"/>
          <w:kern w:val="0"/>
          <w:szCs w:val="21"/>
          <w:lang w:val="en-US" w:eastAsia="zh-CN"/>
        </w:rPr>
      </w:pPr>
      <w:r>
        <w:rPr>
          <w:rFonts w:hint="eastAsia" w:ascii="宋体" w:hAnsi="宋体" w:cs="宋体"/>
        </w:rPr>
        <w:t>（印章）</w:t>
      </w:r>
      <w:r>
        <w:rPr>
          <w:rFonts w:hint="eastAsia" w:ascii="宋体" w:hAnsi="宋体" w:cs="宋体"/>
          <w:u w:val="single"/>
        </w:rPr>
        <w:t xml:space="preserve">      </w:t>
      </w:r>
      <w:r>
        <w:rPr>
          <w:rFonts w:hint="eastAsia" w:hAnsi="宋体" w:cs="宋体"/>
          <w:u w:val="single"/>
          <w:lang w:val="en-US" w:eastAsia="zh-CN"/>
        </w:rPr>
        <w:t xml:space="preserve">      </w:t>
      </w:r>
    </w:p>
    <w:p>
      <w:pPr>
        <w:spacing w:before="120" w:beforeLines="50" w:after="240" w:afterLines="100" w:line="360" w:lineRule="auto"/>
        <w:rPr>
          <w:rFonts w:hint="eastAsia" w:ascii="宋体" w:hAnsi="宋体" w:cs="宋体"/>
          <w:snapToGrid w:val="0"/>
          <w:kern w:val="0"/>
          <w:szCs w:val="21"/>
        </w:rPr>
      </w:pPr>
    </w:p>
    <w:p>
      <w:pPr>
        <w:spacing w:before="120" w:beforeLines="50" w:after="240" w:afterLines="100" w:line="360" w:lineRule="auto"/>
        <w:rPr>
          <w:rFonts w:hint="eastAsia" w:ascii="宋体" w:hAnsi="宋体" w:cs="宋体"/>
          <w:snapToGrid w:val="0"/>
          <w:kern w:val="0"/>
          <w:szCs w:val="21"/>
          <w:lang w:eastAsia="zh-CN"/>
        </w:rPr>
      </w:pPr>
      <w:r>
        <w:rPr>
          <w:rFonts w:hint="eastAsia" w:ascii="宋体" w:hAnsi="宋体" w:cs="宋体"/>
          <w:snapToGrid w:val="0"/>
          <w:kern w:val="0"/>
          <w:szCs w:val="21"/>
        </w:rPr>
        <w:t>附表1设备本体价格</w:t>
      </w:r>
      <w:r>
        <w:rPr>
          <w:rFonts w:hint="eastAsia" w:ascii="宋体" w:hAnsi="宋体" w:cs="宋体"/>
          <w:snapToGrid w:val="0"/>
          <w:kern w:val="0"/>
          <w:szCs w:val="21"/>
          <w:lang w:eastAsia="zh-CN"/>
        </w:rPr>
        <w:t>（分项报价）</w:t>
      </w:r>
    </w:p>
    <w:tbl>
      <w:tblPr>
        <w:tblStyle w:val="23"/>
        <w:tblW w:w="84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49"/>
        <w:gridCol w:w="1684"/>
        <w:gridCol w:w="928"/>
        <w:gridCol w:w="900"/>
        <w:gridCol w:w="751"/>
        <w:gridCol w:w="1062"/>
        <w:gridCol w:w="660"/>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序号</w:t>
            </w:r>
          </w:p>
        </w:tc>
        <w:tc>
          <w:tcPr>
            <w:tcW w:w="1684"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eastAsia="zh-CN"/>
              </w:rPr>
              <w:t>成本项目</w:t>
            </w:r>
          </w:p>
        </w:tc>
        <w:tc>
          <w:tcPr>
            <w:tcW w:w="928"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单位</w:t>
            </w:r>
          </w:p>
        </w:tc>
        <w:tc>
          <w:tcPr>
            <w:tcW w:w="900"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单</w:t>
            </w:r>
            <w:r>
              <w:rPr>
                <w:rFonts w:hint="eastAsia" w:ascii="宋体" w:hAnsi="宋体" w:cs="宋体"/>
                <w:snapToGrid w:val="0"/>
                <w:color w:val="auto"/>
                <w:kern w:val="0"/>
                <w:szCs w:val="21"/>
                <w:highlight w:val="none"/>
                <w:lang w:eastAsia="zh-CN"/>
              </w:rPr>
              <w:t>价</w:t>
            </w:r>
          </w:p>
        </w:tc>
        <w:tc>
          <w:tcPr>
            <w:tcW w:w="751"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数量</w:t>
            </w:r>
          </w:p>
        </w:tc>
        <w:tc>
          <w:tcPr>
            <w:tcW w:w="1062"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实际成本</w:t>
            </w:r>
          </w:p>
        </w:tc>
        <w:tc>
          <w:tcPr>
            <w:tcW w:w="660"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占比</w:t>
            </w:r>
          </w:p>
        </w:tc>
        <w:tc>
          <w:tcPr>
            <w:tcW w:w="1772"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w:t>
            </w:r>
          </w:p>
        </w:tc>
        <w:tc>
          <w:tcPr>
            <w:tcW w:w="1684"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箱逆变一体机</w:t>
            </w:r>
          </w:p>
        </w:tc>
        <w:tc>
          <w:tcPr>
            <w:tcW w:w="928" w:type="dxa"/>
            <w:noWrap w:val="0"/>
            <w:vAlign w:val="top"/>
          </w:tcPr>
          <w:p>
            <w:pPr>
              <w:pStyle w:val="14"/>
              <w:spacing w:line="360" w:lineRule="auto"/>
              <w:ind w:left="6000"/>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2333" w:type="dxa"/>
            <w:gridSpan w:val="2"/>
            <w:noWrap w:val="0"/>
            <w:vAlign w:val="top"/>
          </w:tcPr>
          <w:p>
            <w:pPr>
              <w:spacing w:line="360" w:lineRule="auto"/>
              <w:jc w:val="center"/>
              <w:rPr>
                <w:rFonts w:hint="eastAsia" w:ascii="宋体" w:hAnsi="宋体" w:cs="宋体"/>
                <w:snapToGrid w:val="0"/>
                <w:color w:val="auto"/>
                <w:kern w:val="0"/>
                <w:szCs w:val="21"/>
                <w:highlight w:val="none"/>
                <w:lang w:eastAsia="zh-CN"/>
              </w:rPr>
            </w:pPr>
            <w:r>
              <w:rPr>
                <w:rFonts w:hint="eastAsia" w:ascii="宋体" w:hAnsi="宋体" w:eastAsia="宋体" w:cs="宋体"/>
                <w:sz w:val="21"/>
                <w:szCs w:val="21"/>
              </w:rPr>
              <w:t>光伏并网逆变器</w:t>
            </w:r>
          </w:p>
        </w:tc>
        <w:tc>
          <w:tcPr>
            <w:tcW w:w="928" w:type="dxa"/>
            <w:noWrap w:val="0"/>
            <w:vAlign w:val="top"/>
          </w:tcPr>
          <w:p>
            <w:pPr>
              <w:pStyle w:val="14"/>
              <w:spacing w:line="360" w:lineRule="auto"/>
              <w:ind w:left="6000"/>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2333" w:type="dxa"/>
            <w:gridSpan w:val="2"/>
            <w:noWrap w:val="0"/>
            <w:vAlign w:val="top"/>
          </w:tcPr>
          <w:p>
            <w:pPr>
              <w:spacing w:line="360" w:lineRule="auto"/>
              <w:jc w:val="center"/>
              <w:rPr>
                <w:rFonts w:hint="default" w:ascii="宋体" w:hAnsi="宋体" w:cs="宋体"/>
                <w:snapToGrid w:val="0"/>
                <w:color w:val="auto"/>
                <w:kern w:val="0"/>
                <w:szCs w:val="21"/>
                <w:highlight w:val="none"/>
                <w:lang w:val="en-US" w:eastAsia="zh-CN"/>
              </w:rPr>
            </w:pPr>
            <w:r>
              <w:rPr>
                <w:rFonts w:hint="eastAsia" w:ascii="宋体" w:hAnsi="宋体" w:eastAsia="宋体" w:cs="宋体"/>
                <w:sz w:val="21"/>
                <w:szCs w:val="21"/>
              </w:rPr>
              <w:t>升压变压器</w:t>
            </w:r>
          </w:p>
        </w:tc>
        <w:tc>
          <w:tcPr>
            <w:tcW w:w="928" w:type="dxa"/>
            <w:noWrap w:val="0"/>
            <w:vAlign w:val="top"/>
          </w:tcPr>
          <w:p>
            <w:pPr>
              <w:pStyle w:val="14"/>
              <w:spacing w:line="360" w:lineRule="auto"/>
              <w:ind w:left="6000"/>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2333" w:type="dxa"/>
            <w:gridSpan w:val="2"/>
            <w:noWrap w:val="0"/>
            <w:vAlign w:val="top"/>
          </w:tcPr>
          <w:p>
            <w:pPr>
              <w:spacing w:line="360" w:lineRule="auto"/>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w:t>
            </w:r>
          </w:p>
        </w:tc>
        <w:tc>
          <w:tcPr>
            <w:tcW w:w="928" w:type="dxa"/>
            <w:noWrap w:val="0"/>
            <w:vAlign w:val="top"/>
          </w:tcPr>
          <w:p>
            <w:pPr>
              <w:pStyle w:val="14"/>
              <w:spacing w:line="360" w:lineRule="auto"/>
              <w:ind w:left="6000"/>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en-US" w:eastAsia="zh-CN"/>
              </w:rPr>
              <w:t>(可自行增加行)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2333" w:type="dxa"/>
            <w:gridSpan w:val="2"/>
            <w:noWrap w:val="0"/>
            <w:vAlign w:val="top"/>
          </w:tcPr>
          <w:p>
            <w:pPr>
              <w:spacing w:line="360" w:lineRule="auto"/>
              <w:jc w:val="center"/>
              <w:rPr>
                <w:rFonts w:hint="eastAsia"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其它材料</w:t>
            </w:r>
          </w:p>
        </w:tc>
        <w:tc>
          <w:tcPr>
            <w:tcW w:w="928" w:type="dxa"/>
            <w:noWrap w:val="0"/>
            <w:vAlign w:val="top"/>
          </w:tcPr>
          <w:p>
            <w:pPr>
              <w:pStyle w:val="14"/>
              <w:spacing w:line="360" w:lineRule="auto"/>
              <w:ind w:left="6000"/>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p>
        </w:tc>
        <w:tc>
          <w:tcPr>
            <w:tcW w:w="1684" w:type="dxa"/>
            <w:noWrap w:val="0"/>
            <w:vAlign w:val="top"/>
          </w:tcPr>
          <w:p>
            <w:pPr>
              <w:spacing w:line="360" w:lineRule="auto"/>
              <w:jc w:val="center"/>
              <w:rPr>
                <w:rFonts w:hint="eastAsia" w:ascii="宋体" w:hAnsi="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制造费用</w:t>
            </w:r>
          </w:p>
        </w:tc>
        <w:tc>
          <w:tcPr>
            <w:tcW w:w="928" w:type="dxa"/>
            <w:noWrap w:val="0"/>
            <w:vAlign w:val="top"/>
          </w:tcPr>
          <w:p>
            <w:pPr>
              <w:pStyle w:val="14"/>
              <w:spacing w:line="360" w:lineRule="auto"/>
              <w:ind w:left="6000"/>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en-US" w:eastAsia="zh-CN"/>
              </w:rPr>
              <w:t>3</w:t>
            </w:r>
          </w:p>
        </w:tc>
        <w:tc>
          <w:tcPr>
            <w:tcW w:w="1684" w:type="dxa"/>
            <w:noWrap w:val="0"/>
            <w:vAlign w:val="top"/>
          </w:tcPr>
          <w:p>
            <w:pPr>
              <w:spacing w:line="360" w:lineRule="auto"/>
              <w:jc w:val="center"/>
              <w:rPr>
                <w:rFonts w:hint="eastAsia" w:ascii="宋体" w:hAnsi="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管理费用</w:t>
            </w:r>
          </w:p>
        </w:tc>
        <w:tc>
          <w:tcPr>
            <w:tcW w:w="928" w:type="dxa"/>
            <w:noWrap w:val="0"/>
            <w:vAlign w:val="top"/>
          </w:tcPr>
          <w:p>
            <w:pPr>
              <w:pStyle w:val="14"/>
              <w:spacing w:line="360" w:lineRule="auto"/>
              <w:ind w:left="6000"/>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eastAsia"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4</w:t>
            </w:r>
          </w:p>
        </w:tc>
        <w:tc>
          <w:tcPr>
            <w:tcW w:w="1684"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费用合计</w:t>
            </w:r>
          </w:p>
        </w:tc>
        <w:tc>
          <w:tcPr>
            <w:tcW w:w="928" w:type="dxa"/>
            <w:noWrap w:val="0"/>
            <w:vAlign w:val="top"/>
          </w:tcPr>
          <w:p>
            <w:pPr>
              <w:spacing w:line="360" w:lineRule="auto"/>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5</w:t>
            </w:r>
          </w:p>
        </w:tc>
        <w:tc>
          <w:tcPr>
            <w:tcW w:w="1684" w:type="dxa"/>
            <w:noWrap w:val="0"/>
            <w:vAlign w:val="top"/>
          </w:tcPr>
          <w:p>
            <w:pPr>
              <w:spacing w:line="360" w:lineRule="auto"/>
              <w:jc w:val="center"/>
              <w:rPr>
                <w:rFonts w:hint="eastAsia" w:ascii="宋体" w:hAnsi="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财务费用</w:t>
            </w:r>
          </w:p>
        </w:tc>
        <w:tc>
          <w:tcPr>
            <w:tcW w:w="928" w:type="dxa"/>
            <w:noWrap w:val="0"/>
            <w:vAlign w:val="top"/>
          </w:tcPr>
          <w:p>
            <w:pPr>
              <w:spacing w:line="360" w:lineRule="auto"/>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default" w:ascii="宋体" w:hAnsi="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6</w:t>
            </w:r>
          </w:p>
        </w:tc>
        <w:tc>
          <w:tcPr>
            <w:tcW w:w="1684" w:type="dxa"/>
            <w:noWrap w:val="0"/>
            <w:vAlign w:val="top"/>
          </w:tcPr>
          <w:p>
            <w:pPr>
              <w:spacing w:line="360" w:lineRule="auto"/>
              <w:jc w:val="center"/>
              <w:rPr>
                <w:rFonts w:hint="eastAsia" w:ascii="宋体" w:hAnsi="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利润</w:t>
            </w:r>
          </w:p>
        </w:tc>
        <w:tc>
          <w:tcPr>
            <w:tcW w:w="928" w:type="dxa"/>
            <w:noWrap w:val="0"/>
            <w:vAlign w:val="top"/>
          </w:tcPr>
          <w:p>
            <w:pPr>
              <w:spacing w:line="360" w:lineRule="auto"/>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49"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总计</w:t>
            </w:r>
          </w:p>
        </w:tc>
        <w:tc>
          <w:tcPr>
            <w:tcW w:w="1684" w:type="dxa"/>
            <w:noWrap w:val="0"/>
            <w:vAlign w:val="top"/>
          </w:tcPr>
          <w:p>
            <w:pPr>
              <w:spacing w:line="360" w:lineRule="auto"/>
              <w:jc w:val="center"/>
              <w:rPr>
                <w:rFonts w:hint="eastAsia" w:ascii="宋体" w:hAnsi="宋体" w:cs="宋体"/>
                <w:snapToGrid w:val="0"/>
                <w:color w:val="auto"/>
                <w:kern w:val="0"/>
                <w:szCs w:val="21"/>
                <w:highlight w:val="none"/>
              </w:rPr>
            </w:pPr>
          </w:p>
        </w:tc>
        <w:tc>
          <w:tcPr>
            <w:tcW w:w="928" w:type="dxa"/>
            <w:noWrap w:val="0"/>
            <w:vAlign w:val="top"/>
          </w:tcPr>
          <w:p>
            <w:pPr>
              <w:spacing w:line="360" w:lineRule="auto"/>
              <w:jc w:val="center"/>
              <w:rPr>
                <w:rFonts w:hint="eastAsia" w:ascii="宋体" w:hAnsi="宋体" w:cs="宋体"/>
                <w:snapToGrid w:val="0"/>
                <w:color w:val="auto"/>
                <w:kern w:val="0"/>
                <w:szCs w:val="21"/>
                <w:highlight w:val="none"/>
              </w:rPr>
            </w:pPr>
          </w:p>
        </w:tc>
        <w:tc>
          <w:tcPr>
            <w:tcW w:w="900" w:type="dxa"/>
            <w:noWrap w:val="0"/>
            <w:vAlign w:val="top"/>
          </w:tcPr>
          <w:p>
            <w:pPr>
              <w:spacing w:line="360" w:lineRule="auto"/>
              <w:jc w:val="center"/>
              <w:rPr>
                <w:rFonts w:hint="eastAsia" w:ascii="宋体" w:hAnsi="宋体" w:cs="宋体"/>
                <w:snapToGrid w:val="0"/>
                <w:color w:val="auto"/>
                <w:kern w:val="0"/>
                <w:szCs w:val="21"/>
                <w:highlight w:val="none"/>
              </w:rPr>
            </w:pPr>
          </w:p>
        </w:tc>
        <w:tc>
          <w:tcPr>
            <w:tcW w:w="751" w:type="dxa"/>
            <w:noWrap w:val="0"/>
            <w:vAlign w:val="top"/>
          </w:tcPr>
          <w:p>
            <w:pPr>
              <w:spacing w:line="360" w:lineRule="auto"/>
              <w:jc w:val="center"/>
              <w:rPr>
                <w:rFonts w:hint="eastAsia" w:ascii="宋体" w:hAnsi="宋体" w:cs="宋体"/>
                <w:snapToGrid w:val="0"/>
                <w:color w:val="auto"/>
                <w:kern w:val="0"/>
                <w:szCs w:val="21"/>
                <w:highlight w:val="none"/>
              </w:rPr>
            </w:pPr>
          </w:p>
        </w:tc>
        <w:tc>
          <w:tcPr>
            <w:tcW w:w="1062" w:type="dxa"/>
            <w:noWrap w:val="0"/>
            <w:vAlign w:val="top"/>
          </w:tcPr>
          <w:p>
            <w:pPr>
              <w:spacing w:line="360" w:lineRule="auto"/>
              <w:jc w:val="center"/>
              <w:rPr>
                <w:rFonts w:hint="eastAsia" w:ascii="宋体" w:hAnsi="宋体" w:cs="宋体"/>
                <w:snapToGrid w:val="0"/>
                <w:color w:val="auto"/>
                <w:kern w:val="0"/>
                <w:szCs w:val="21"/>
                <w:highlight w:val="none"/>
              </w:rPr>
            </w:pPr>
          </w:p>
        </w:tc>
        <w:tc>
          <w:tcPr>
            <w:tcW w:w="660" w:type="dxa"/>
            <w:noWrap w:val="0"/>
            <w:vAlign w:val="top"/>
          </w:tcPr>
          <w:p>
            <w:pPr>
              <w:spacing w:line="360" w:lineRule="auto"/>
              <w:jc w:val="center"/>
              <w:rPr>
                <w:rFonts w:hint="eastAsia" w:ascii="宋体" w:hAnsi="宋体" w:cs="宋体"/>
                <w:snapToGrid w:val="0"/>
                <w:color w:val="auto"/>
                <w:kern w:val="0"/>
                <w:szCs w:val="21"/>
                <w:highlight w:val="none"/>
              </w:rPr>
            </w:pPr>
          </w:p>
        </w:tc>
        <w:tc>
          <w:tcPr>
            <w:tcW w:w="1772" w:type="dxa"/>
            <w:noWrap w:val="0"/>
            <w:vAlign w:val="top"/>
          </w:tcPr>
          <w:p>
            <w:pPr>
              <w:spacing w:line="360" w:lineRule="auto"/>
              <w:jc w:val="center"/>
              <w:rPr>
                <w:rFonts w:hint="eastAsia" w:ascii="宋体" w:hAnsi="宋体" w:cs="宋体"/>
                <w:snapToGrid w:val="0"/>
                <w:color w:val="auto"/>
                <w:kern w:val="0"/>
                <w:szCs w:val="21"/>
                <w:highlight w:val="none"/>
              </w:rPr>
            </w:pPr>
          </w:p>
        </w:tc>
      </w:tr>
    </w:tbl>
    <w:p>
      <w:pPr>
        <w:spacing w:before="120" w:beforeLines="50" w:after="240" w:afterLines="100" w:line="360" w:lineRule="auto"/>
        <w:rPr>
          <w:rFonts w:ascii="宋体" w:hAnsi="宋体" w:cs="宋体"/>
        </w:rPr>
      </w:pPr>
      <w:r>
        <w:rPr>
          <w:rFonts w:hint="eastAsia" w:ascii="宋体" w:hAnsi="宋体" w:cs="宋体"/>
          <w:bCs/>
        </w:rPr>
        <w:t xml:space="preserve">附表2 </w:t>
      </w:r>
      <w:r>
        <w:rPr>
          <w:rFonts w:hint="eastAsia" w:ascii="宋体" w:hAnsi="宋体" w:cs="宋体"/>
        </w:rPr>
        <w:t>备品备件价格表</w:t>
      </w:r>
    </w:p>
    <w:tbl>
      <w:tblPr>
        <w:tblStyle w:val="2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540"/>
        <w:gridCol w:w="1260"/>
        <w:gridCol w:w="1080"/>
        <w:gridCol w:w="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8340" w:type="dxa"/>
            <w:gridSpan w:val="9"/>
            <w:vAlign w:val="center"/>
          </w:tcPr>
          <w:p>
            <w:pPr>
              <w:spacing w:line="360" w:lineRule="auto"/>
              <w:rPr>
                <w:rFonts w:hint="eastAsia" w:ascii="宋体" w:hAnsi="宋体" w:cs="宋体"/>
              </w:rPr>
            </w:pPr>
            <w:r>
              <w:rPr>
                <w:rFonts w:hint="eastAsia" w:ascii="宋体" w:hAnsi="宋体" w:cs="宋体"/>
                <w:color w:val="auto"/>
                <w:lang w:val="en-US" w:eastAsia="zh-CN"/>
              </w:rPr>
              <w:t>标段</w:t>
            </w:r>
            <w:r>
              <w:rPr>
                <w:rFonts w:hint="eastAsia" w:ascii="宋体" w:hAnsi="宋体" w:cs="宋体"/>
                <w:color w:val="auto"/>
                <w:u w:val="none"/>
                <w:lang w:val="en-US" w:eastAsia="zh-CN"/>
              </w:rPr>
              <w:t>（</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rPr>
                <w:rFonts w:ascii="宋体" w:hAnsi="宋体" w:cs="宋体"/>
              </w:rPr>
            </w:pPr>
            <w:r>
              <w:rPr>
                <w:rFonts w:hint="eastAsia" w:ascii="宋体" w:hAnsi="宋体" w:cs="宋体"/>
              </w:rPr>
              <w:t>序号</w:t>
            </w:r>
          </w:p>
        </w:tc>
        <w:tc>
          <w:tcPr>
            <w:tcW w:w="854" w:type="dxa"/>
            <w:vAlign w:val="center"/>
          </w:tcPr>
          <w:p>
            <w:pPr>
              <w:spacing w:line="360" w:lineRule="auto"/>
              <w:rPr>
                <w:rFonts w:ascii="宋体" w:hAnsi="宋体" w:cs="宋体"/>
              </w:rPr>
            </w:pPr>
            <w:r>
              <w:rPr>
                <w:rFonts w:hint="eastAsia" w:ascii="宋体" w:hAnsi="宋体" w:cs="宋体"/>
              </w:rPr>
              <w:t>名称</w:t>
            </w:r>
          </w:p>
        </w:tc>
        <w:tc>
          <w:tcPr>
            <w:tcW w:w="1246" w:type="dxa"/>
            <w:vAlign w:val="center"/>
          </w:tcPr>
          <w:p>
            <w:pPr>
              <w:spacing w:line="360" w:lineRule="auto"/>
              <w:rPr>
                <w:rFonts w:ascii="宋体" w:hAnsi="宋体" w:cs="宋体"/>
              </w:rPr>
            </w:pPr>
            <w:r>
              <w:rPr>
                <w:rFonts w:hint="eastAsia" w:ascii="宋体" w:hAnsi="宋体" w:cs="宋体"/>
              </w:rPr>
              <w:t xml:space="preserve"> 规格型号</w:t>
            </w:r>
          </w:p>
        </w:tc>
        <w:tc>
          <w:tcPr>
            <w:tcW w:w="900" w:type="dxa"/>
            <w:vAlign w:val="center"/>
          </w:tcPr>
          <w:p>
            <w:pPr>
              <w:spacing w:line="360" w:lineRule="auto"/>
              <w:rPr>
                <w:rFonts w:ascii="宋体" w:hAnsi="宋体" w:cs="宋体"/>
              </w:rPr>
            </w:pPr>
            <w:r>
              <w:rPr>
                <w:rFonts w:hint="eastAsia" w:ascii="宋体" w:hAnsi="宋体" w:cs="宋体"/>
              </w:rPr>
              <w:t xml:space="preserve"> 单位</w:t>
            </w:r>
          </w:p>
        </w:tc>
        <w:tc>
          <w:tcPr>
            <w:tcW w:w="900" w:type="dxa"/>
            <w:vAlign w:val="center"/>
          </w:tcPr>
          <w:p>
            <w:pPr>
              <w:spacing w:line="360" w:lineRule="auto"/>
              <w:rPr>
                <w:rFonts w:ascii="宋体" w:hAnsi="宋体" w:cs="宋体"/>
              </w:rPr>
            </w:pPr>
            <w:r>
              <w:rPr>
                <w:rFonts w:hint="eastAsia" w:ascii="宋体" w:hAnsi="宋体" w:cs="宋体"/>
              </w:rPr>
              <w:t xml:space="preserve"> 数量</w:t>
            </w:r>
          </w:p>
        </w:tc>
        <w:tc>
          <w:tcPr>
            <w:tcW w:w="540" w:type="dxa"/>
            <w:vAlign w:val="center"/>
          </w:tcPr>
          <w:p>
            <w:pPr>
              <w:spacing w:line="360" w:lineRule="auto"/>
              <w:rPr>
                <w:rFonts w:ascii="宋体" w:hAnsi="宋体" w:cs="宋体"/>
              </w:rPr>
            </w:pPr>
            <w:r>
              <w:rPr>
                <w:rFonts w:hint="eastAsia" w:ascii="宋体" w:hAnsi="宋体" w:cs="宋体"/>
              </w:rPr>
              <w:t>产地</w:t>
            </w:r>
          </w:p>
        </w:tc>
        <w:tc>
          <w:tcPr>
            <w:tcW w:w="1260" w:type="dxa"/>
            <w:vAlign w:val="center"/>
          </w:tcPr>
          <w:p>
            <w:pPr>
              <w:spacing w:line="360" w:lineRule="auto"/>
              <w:rPr>
                <w:rFonts w:ascii="宋体" w:hAnsi="宋体" w:cs="宋体"/>
              </w:rPr>
            </w:pPr>
            <w:r>
              <w:rPr>
                <w:rFonts w:hint="eastAsia" w:ascii="宋体" w:hAnsi="宋体" w:cs="宋体"/>
              </w:rPr>
              <w:t xml:space="preserve">  生产厂家</w:t>
            </w:r>
          </w:p>
        </w:tc>
        <w:tc>
          <w:tcPr>
            <w:tcW w:w="1080" w:type="dxa"/>
            <w:vAlign w:val="center"/>
          </w:tcPr>
          <w:p>
            <w:pPr>
              <w:spacing w:line="360" w:lineRule="auto"/>
              <w:rPr>
                <w:rFonts w:ascii="宋体" w:hAnsi="宋体" w:cs="宋体"/>
              </w:rPr>
            </w:pPr>
            <w:r>
              <w:rPr>
                <w:rFonts w:hint="eastAsia" w:ascii="宋体" w:hAnsi="宋体" w:cs="宋体"/>
              </w:rPr>
              <w:t xml:space="preserve">   价格</w:t>
            </w:r>
          </w:p>
        </w:tc>
        <w:tc>
          <w:tcPr>
            <w:tcW w:w="932" w:type="dxa"/>
            <w:vAlign w:val="center"/>
          </w:tcPr>
          <w:p>
            <w:pPr>
              <w:spacing w:line="360" w:lineRule="auto"/>
              <w:rPr>
                <w:rFonts w:ascii="宋体" w:hAnsi="宋体" w:cs="宋体"/>
              </w:rPr>
            </w:pPr>
            <w:r>
              <w:rPr>
                <w:rFonts w:hint="eastAsia" w:ascii="宋体" w:hAnsi="宋体" w:cs="宋体"/>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jc w:val="center"/>
              <w:rPr>
                <w:rFonts w:ascii="宋体" w:hAnsi="宋体" w:cs="宋体"/>
              </w:rPr>
            </w:pPr>
            <w:r>
              <w:rPr>
                <w:rFonts w:hint="eastAsia" w:ascii="宋体" w:hAnsi="宋体" w:cs="宋体"/>
              </w:rPr>
              <w:t>1</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jc w:val="center"/>
              <w:rPr>
                <w:rFonts w:ascii="宋体" w:hAnsi="宋体" w:cs="宋体"/>
              </w:rPr>
            </w:pPr>
            <w:r>
              <w:rPr>
                <w:rFonts w:hint="eastAsia" w:ascii="宋体" w:hAnsi="宋体" w:cs="宋体"/>
              </w:rPr>
              <w:t>2</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jc w:val="center"/>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rPr>
                <w:rFonts w:ascii="宋体" w:hAnsi="宋体" w:cs="宋体"/>
              </w:rPr>
            </w:pPr>
            <w:r>
              <w:rPr>
                <w:rFonts w:hint="eastAsia" w:ascii="宋体" w:hAnsi="宋体" w:cs="宋体"/>
              </w:rPr>
              <w:t>总计</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bl>
    <w:tbl>
      <w:tblPr>
        <w:tblStyle w:val="23"/>
        <w:tblpPr w:leftFromText="180" w:rightFromText="180" w:vertAnchor="text" w:horzAnchor="page" w:tblpX="1737" w:tblpY="44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540"/>
        <w:gridCol w:w="1260"/>
        <w:gridCol w:w="1080"/>
        <w:gridCol w:w="914"/>
        <w:gridCol w:w="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340" w:type="dxa"/>
            <w:gridSpan w:val="10"/>
            <w:vAlign w:val="center"/>
          </w:tcPr>
          <w:p>
            <w:pPr>
              <w:spacing w:line="360" w:lineRule="auto"/>
              <w:rPr>
                <w:rFonts w:hint="eastAsia" w:ascii="宋体" w:hAnsi="宋体" w:cs="宋体"/>
              </w:rPr>
            </w:pPr>
            <w:r>
              <w:rPr>
                <w:rFonts w:hint="eastAsia" w:ascii="宋体" w:hAnsi="宋体" w:cs="宋体"/>
                <w:color w:val="auto"/>
                <w:lang w:val="en-US" w:eastAsia="zh-CN"/>
              </w:rPr>
              <w:t>标段</w:t>
            </w:r>
            <w:r>
              <w:rPr>
                <w:rFonts w:hint="eastAsia" w:ascii="宋体" w:hAnsi="宋体" w:cs="宋体"/>
                <w:color w:val="auto"/>
                <w:u w:val="none"/>
                <w:lang w:val="en-US" w:eastAsia="zh-CN"/>
              </w:rPr>
              <w:t>（</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rPr>
                <w:rFonts w:ascii="宋体" w:hAnsi="宋体" w:cs="宋体"/>
              </w:rPr>
            </w:pPr>
            <w:r>
              <w:rPr>
                <w:rFonts w:hint="eastAsia" w:ascii="宋体" w:hAnsi="宋体" w:cs="宋体"/>
              </w:rPr>
              <w:t>序号</w:t>
            </w:r>
          </w:p>
        </w:tc>
        <w:tc>
          <w:tcPr>
            <w:tcW w:w="854" w:type="dxa"/>
            <w:vAlign w:val="center"/>
          </w:tcPr>
          <w:p>
            <w:pPr>
              <w:spacing w:line="360" w:lineRule="auto"/>
              <w:rPr>
                <w:rFonts w:ascii="宋体" w:hAnsi="宋体" w:cs="宋体"/>
              </w:rPr>
            </w:pPr>
            <w:r>
              <w:rPr>
                <w:rFonts w:hint="eastAsia" w:ascii="宋体" w:hAnsi="宋体" w:cs="宋体"/>
              </w:rPr>
              <w:t>名称</w:t>
            </w:r>
          </w:p>
        </w:tc>
        <w:tc>
          <w:tcPr>
            <w:tcW w:w="1246" w:type="dxa"/>
            <w:vAlign w:val="center"/>
          </w:tcPr>
          <w:p>
            <w:pPr>
              <w:spacing w:line="360" w:lineRule="auto"/>
              <w:rPr>
                <w:rFonts w:ascii="宋体" w:hAnsi="宋体" w:cs="宋体"/>
              </w:rPr>
            </w:pPr>
            <w:r>
              <w:rPr>
                <w:rFonts w:hint="eastAsia" w:ascii="宋体" w:hAnsi="宋体" w:cs="宋体"/>
              </w:rPr>
              <w:t xml:space="preserve"> 规格型号</w:t>
            </w:r>
          </w:p>
        </w:tc>
        <w:tc>
          <w:tcPr>
            <w:tcW w:w="900" w:type="dxa"/>
            <w:vAlign w:val="center"/>
          </w:tcPr>
          <w:p>
            <w:pPr>
              <w:spacing w:line="360" w:lineRule="auto"/>
              <w:rPr>
                <w:rFonts w:ascii="宋体" w:hAnsi="宋体" w:cs="宋体"/>
              </w:rPr>
            </w:pPr>
            <w:r>
              <w:rPr>
                <w:rFonts w:hint="eastAsia" w:ascii="宋体" w:hAnsi="宋体" w:cs="宋体"/>
              </w:rPr>
              <w:t xml:space="preserve"> 单位</w:t>
            </w:r>
          </w:p>
        </w:tc>
        <w:tc>
          <w:tcPr>
            <w:tcW w:w="900" w:type="dxa"/>
            <w:vAlign w:val="center"/>
          </w:tcPr>
          <w:p>
            <w:pPr>
              <w:spacing w:line="360" w:lineRule="auto"/>
              <w:rPr>
                <w:rFonts w:ascii="宋体" w:hAnsi="宋体" w:cs="宋体"/>
              </w:rPr>
            </w:pPr>
            <w:r>
              <w:rPr>
                <w:rFonts w:hint="eastAsia" w:ascii="宋体" w:hAnsi="宋体" w:cs="宋体"/>
              </w:rPr>
              <w:t xml:space="preserve"> 数量</w:t>
            </w:r>
          </w:p>
        </w:tc>
        <w:tc>
          <w:tcPr>
            <w:tcW w:w="540" w:type="dxa"/>
            <w:vAlign w:val="center"/>
          </w:tcPr>
          <w:p>
            <w:pPr>
              <w:spacing w:line="360" w:lineRule="auto"/>
              <w:rPr>
                <w:rFonts w:ascii="宋体" w:hAnsi="宋体" w:cs="宋体"/>
              </w:rPr>
            </w:pPr>
            <w:r>
              <w:rPr>
                <w:rFonts w:hint="eastAsia" w:ascii="宋体" w:hAnsi="宋体" w:cs="宋体"/>
              </w:rPr>
              <w:t>产地</w:t>
            </w:r>
          </w:p>
        </w:tc>
        <w:tc>
          <w:tcPr>
            <w:tcW w:w="1260" w:type="dxa"/>
            <w:vAlign w:val="center"/>
          </w:tcPr>
          <w:p>
            <w:pPr>
              <w:spacing w:line="360" w:lineRule="auto"/>
              <w:rPr>
                <w:rFonts w:ascii="宋体" w:hAnsi="宋体" w:cs="宋体"/>
              </w:rPr>
            </w:pPr>
            <w:r>
              <w:rPr>
                <w:rFonts w:hint="eastAsia" w:ascii="宋体" w:hAnsi="宋体" w:cs="宋体"/>
              </w:rPr>
              <w:t xml:space="preserve">  生产厂家</w:t>
            </w:r>
          </w:p>
        </w:tc>
        <w:tc>
          <w:tcPr>
            <w:tcW w:w="1080" w:type="dxa"/>
            <w:vAlign w:val="center"/>
          </w:tcPr>
          <w:p>
            <w:pPr>
              <w:spacing w:line="360" w:lineRule="auto"/>
              <w:rPr>
                <w:rFonts w:ascii="宋体" w:hAnsi="宋体" w:cs="宋体"/>
              </w:rPr>
            </w:pPr>
            <w:r>
              <w:rPr>
                <w:rFonts w:hint="eastAsia" w:ascii="宋体" w:hAnsi="宋体" w:cs="宋体"/>
              </w:rPr>
              <w:t xml:space="preserve">   价格</w:t>
            </w:r>
          </w:p>
        </w:tc>
        <w:tc>
          <w:tcPr>
            <w:tcW w:w="932" w:type="dxa"/>
            <w:gridSpan w:val="2"/>
            <w:vAlign w:val="center"/>
          </w:tcPr>
          <w:p>
            <w:pPr>
              <w:spacing w:line="360" w:lineRule="auto"/>
              <w:rPr>
                <w:rFonts w:ascii="宋体" w:hAnsi="宋体" w:cs="宋体"/>
              </w:rPr>
            </w:pPr>
            <w:r>
              <w:rPr>
                <w:rFonts w:hint="eastAsia" w:ascii="宋体" w:hAnsi="宋体" w:cs="宋体"/>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jc w:val="center"/>
              <w:rPr>
                <w:rFonts w:ascii="宋体" w:hAnsi="宋体" w:cs="宋体"/>
              </w:rPr>
            </w:pPr>
            <w:r>
              <w:rPr>
                <w:rFonts w:hint="eastAsia" w:ascii="宋体" w:hAnsi="宋体" w:cs="宋体"/>
              </w:rPr>
              <w:t>1</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gridSpan w:val="2"/>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jc w:val="center"/>
              <w:rPr>
                <w:rFonts w:ascii="宋体" w:hAnsi="宋体" w:cs="宋体"/>
              </w:rPr>
            </w:pPr>
            <w:r>
              <w:rPr>
                <w:rFonts w:hint="eastAsia" w:ascii="宋体" w:hAnsi="宋体" w:cs="宋体"/>
              </w:rPr>
              <w:t>2</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gridSpan w:val="2"/>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gridAfter w:val="1"/>
          <w:wAfter w:w="18" w:type="dxa"/>
        </w:trPr>
        <w:tc>
          <w:tcPr>
            <w:tcW w:w="628" w:type="dxa"/>
            <w:vAlign w:val="center"/>
          </w:tcPr>
          <w:p>
            <w:pPr>
              <w:spacing w:line="360" w:lineRule="auto"/>
              <w:jc w:val="center"/>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14"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rPr>
                <w:rFonts w:ascii="宋体" w:hAnsi="宋体" w:cs="宋体"/>
              </w:rPr>
            </w:pPr>
            <w:r>
              <w:rPr>
                <w:rFonts w:hint="eastAsia" w:ascii="宋体" w:hAnsi="宋体" w:cs="宋体"/>
              </w:rPr>
              <w:t>总计</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gridSpan w:val="2"/>
            <w:vAlign w:val="center"/>
          </w:tcPr>
          <w:p>
            <w:pPr>
              <w:spacing w:line="360" w:lineRule="auto"/>
              <w:rPr>
                <w:rFonts w:ascii="宋体" w:hAnsi="宋体" w:cs="宋体"/>
              </w:rPr>
            </w:pPr>
          </w:p>
        </w:tc>
      </w:tr>
    </w:tbl>
    <w:p>
      <w:pPr>
        <w:spacing w:before="240" w:beforeLines="100" w:after="240" w:afterLines="100" w:line="360" w:lineRule="auto"/>
        <w:rPr>
          <w:rFonts w:hint="eastAsia" w:ascii="宋体" w:hAnsi="宋体" w:cs="宋体"/>
          <w:bCs/>
        </w:rPr>
      </w:pPr>
    </w:p>
    <w:p>
      <w:pPr>
        <w:spacing w:before="240" w:beforeLines="100" w:after="240" w:afterLines="100" w:line="360" w:lineRule="auto"/>
        <w:rPr>
          <w:rFonts w:ascii="宋体" w:hAnsi="宋体" w:cs="宋体"/>
        </w:rPr>
      </w:pPr>
      <w:r>
        <w:rPr>
          <w:rFonts w:hint="eastAsia" w:ascii="宋体" w:hAnsi="宋体" w:cs="宋体"/>
          <w:bCs/>
        </w:rPr>
        <w:t xml:space="preserve">附表3  </w:t>
      </w:r>
      <w:r>
        <w:rPr>
          <w:rFonts w:hint="eastAsia" w:ascii="宋体" w:hAnsi="宋体" w:cs="宋体"/>
        </w:rPr>
        <w:t>专用工具价格表</w:t>
      </w:r>
    </w:p>
    <w:p>
      <w:pPr>
        <w:spacing w:before="120" w:beforeLines="50" w:line="360" w:lineRule="auto"/>
        <w:rPr>
          <w:rFonts w:ascii="宋体" w:hAnsi="宋体" w:cs="宋体"/>
          <w:bCs/>
        </w:rPr>
      </w:pPr>
      <w:r>
        <w:rPr>
          <w:rFonts w:hint="eastAsia" w:ascii="宋体" w:hAnsi="宋体" w:cs="宋体"/>
          <w:bCs/>
        </w:rPr>
        <w:t>附表4  技术服务费分项价格表</w:t>
      </w:r>
    </w:p>
    <w:p>
      <w:pPr>
        <w:spacing w:line="360" w:lineRule="auto"/>
        <w:rPr>
          <w:rFonts w:ascii="宋体" w:hAnsi="宋体" w:cs="宋体"/>
          <w:bCs/>
        </w:rPr>
      </w:pPr>
      <w:r>
        <w:rPr>
          <w:rFonts w:hint="eastAsia" w:ascii="宋体" w:hAnsi="宋体" w:cs="宋体"/>
          <w:bCs/>
        </w:rPr>
        <w:t>（投标人设计表格）</w:t>
      </w:r>
    </w:p>
    <w:p>
      <w:pPr>
        <w:spacing w:line="360" w:lineRule="auto"/>
        <w:rPr>
          <w:rFonts w:ascii="宋体" w:hAnsi="宋体" w:cs="宋体"/>
          <w:bCs/>
        </w:rPr>
      </w:pPr>
    </w:p>
    <w:p>
      <w:pPr>
        <w:spacing w:line="360" w:lineRule="auto"/>
        <w:rPr>
          <w:rFonts w:ascii="宋体" w:hAnsi="宋体" w:cs="宋体"/>
          <w:bCs/>
        </w:rPr>
      </w:pPr>
      <w:r>
        <w:rPr>
          <w:rFonts w:hint="eastAsia" w:ascii="宋体" w:hAnsi="宋体" w:cs="宋体"/>
          <w:bCs/>
        </w:rPr>
        <w:t>附表5  运杂、保险费分项价格表</w:t>
      </w:r>
    </w:p>
    <w:p>
      <w:pPr>
        <w:spacing w:line="360" w:lineRule="auto"/>
        <w:rPr>
          <w:rFonts w:ascii="宋体" w:hAnsi="宋体" w:cs="宋体"/>
          <w:bCs/>
        </w:rPr>
      </w:pPr>
      <w:r>
        <w:rPr>
          <w:rFonts w:hint="eastAsia" w:ascii="宋体" w:hAnsi="宋体" w:cs="宋体"/>
          <w:bCs/>
        </w:rPr>
        <w:t>（投标人设计表格）</w:t>
      </w:r>
    </w:p>
    <w:p>
      <w:pPr>
        <w:spacing w:line="360" w:lineRule="auto"/>
        <w:rPr>
          <w:rFonts w:ascii="宋体" w:hAnsi="宋体" w:cs="宋体"/>
          <w:bCs/>
        </w:rPr>
      </w:pPr>
    </w:p>
    <w:p>
      <w:pPr>
        <w:spacing w:line="360" w:lineRule="auto"/>
        <w:rPr>
          <w:rFonts w:ascii="宋体" w:hAnsi="宋体" w:cs="宋体"/>
          <w:highlight w:val="none"/>
        </w:rPr>
      </w:pPr>
      <w:r>
        <w:rPr>
          <w:rFonts w:hint="eastAsia" w:ascii="宋体" w:hAnsi="宋体" w:cs="宋体"/>
          <w:bCs/>
        </w:rPr>
        <w:t>附</w:t>
      </w:r>
      <w:r>
        <w:rPr>
          <w:rFonts w:hint="eastAsia" w:ascii="宋体" w:hAnsi="宋体" w:cs="宋体"/>
          <w:bCs/>
          <w:highlight w:val="none"/>
        </w:rPr>
        <w:t xml:space="preserve">表6  </w:t>
      </w:r>
      <w:r>
        <w:rPr>
          <w:rFonts w:hint="eastAsia" w:ascii="宋体" w:hAnsi="宋体" w:cs="宋体"/>
          <w:highlight w:val="none"/>
        </w:rPr>
        <w:t xml:space="preserve">设计联络会、出厂验收费用                         </w:t>
      </w:r>
    </w:p>
    <w:p>
      <w:pPr>
        <w:spacing w:line="360" w:lineRule="auto"/>
        <w:rPr>
          <w:rFonts w:ascii="宋体" w:hAnsi="宋体" w:cs="宋体"/>
          <w:bCs/>
          <w:highlight w:val="none"/>
        </w:rPr>
      </w:pPr>
      <w:r>
        <w:rPr>
          <w:rFonts w:hint="eastAsia" w:ascii="宋体" w:hAnsi="宋体" w:cs="宋体"/>
          <w:bCs/>
          <w:highlight w:val="none"/>
        </w:rPr>
        <w:t>（投标人设计表格）</w:t>
      </w:r>
    </w:p>
    <w:p>
      <w:pPr>
        <w:spacing w:line="360" w:lineRule="auto"/>
        <w:rPr>
          <w:rFonts w:ascii="宋体" w:hAnsi="宋体" w:cs="宋体"/>
          <w:bCs/>
          <w:highlight w:val="none"/>
        </w:rPr>
      </w:pPr>
    </w:p>
    <w:p>
      <w:pPr>
        <w:spacing w:line="360" w:lineRule="auto"/>
        <w:rPr>
          <w:rFonts w:ascii="宋体" w:hAnsi="宋体" w:cs="宋体"/>
          <w:bCs/>
          <w:highlight w:val="none"/>
        </w:rPr>
      </w:pPr>
    </w:p>
    <w:p>
      <w:pPr>
        <w:spacing w:line="360" w:lineRule="auto"/>
        <w:rPr>
          <w:rFonts w:ascii="宋体" w:hAnsi="宋体" w:cs="宋体"/>
          <w:b/>
          <w:highlight w:val="none"/>
        </w:rPr>
      </w:pPr>
      <w:r>
        <w:rPr>
          <w:rFonts w:hint="eastAsia" w:ascii="宋体" w:hAnsi="宋体" w:cs="宋体"/>
          <w:bCs/>
          <w:highlight w:val="none"/>
        </w:rPr>
        <w:t xml:space="preserve">附表7  </w:t>
      </w:r>
      <w:r>
        <w:rPr>
          <w:rFonts w:hint="eastAsia" w:ascii="宋体" w:hAnsi="宋体" w:cs="宋体"/>
          <w:highlight w:val="none"/>
        </w:rPr>
        <w:t>进口设备（部件）价格表</w:t>
      </w:r>
    </w:p>
    <w:tbl>
      <w:tblPr>
        <w:tblStyle w:val="2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718"/>
        <w:gridCol w:w="1260"/>
        <w:gridCol w:w="900"/>
        <w:gridCol w:w="1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r>
              <w:rPr>
                <w:rFonts w:hint="eastAsia" w:ascii="宋体" w:hAnsi="宋体" w:cs="宋体"/>
              </w:rPr>
              <w:t>序号</w:t>
            </w:r>
          </w:p>
        </w:tc>
        <w:tc>
          <w:tcPr>
            <w:tcW w:w="854" w:type="dxa"/>
            <w:vAlign w:val="center"/>
          </w:tcPr>
          <w:p>
            <w:pPr>
              <w:spacing w:line="360" w:lineRule="auto"/>
              <w:rPr>
                <w:rFonts w:ascii="宋体" w:hAnsi="宋体" w:cs="宋体"/>
              </w:rPr>
            </w:pPr>
            <w:r>
              <w:rPr>
                <w:rFonts w:hint="eastAsia" w:ascii="宋体" w:hAnsi="宋体" w:cs="宋体"/>
              </w:rPr>
              <w:t>名称</w:t>
            </w:r>
          </w:p>
        </w:tc>
        <w:tc>
          <w:tcPr>
            <w:tcW w:w="1246" w:type="dxa"/>
            <w:vAlign w:val="center"/>
          </w:tcPr>
          <w:p>
            <w:pPr>
              <w:spacing w:line="360" w:lineRule="auto"/>
              <w:rPr>
                <w:rFonts w:ascii="宋体" w:hAnsi="宋体" w:cs="宋体"/>
              </w:rPr>
            </w:pPr>
            <w:r>
              <w:rPr>
                <w:rFonts w:hint="eastAsia" w:ascii="宋体" w:hAnsi="宋体" w:cs="宋体"/>
              </w:rPr>
              <w:t xml:space="preserve"> 规格型号</w:t>
            </w:r>
          </w:p>
        </w:tc>
        <w:tc>
          <w:tcPr>
            <w:tcW w:w="900" w:type="dxa"/>
            <w:vAlign w:val="center"/>
          </w:tcPr>
          <w:p>
            <w:pPr>
              <w:spacing w:line="360" w:lineRule="auto"/>
              <w:rPr>
                <w:rFonts w:ascii="宋体" w:hAnsi="宋体" w:cs="宋体"/>
              </w:rPr>
            </w:pPr>
            <w:r>
              <w:rPr>
                <w:rFonts w:hint="eastAsia" w:ascii="宋体" w:hAnsi="宋体" w:cs="宋体"/>
              </w:rPr>
              <w:t xml:space="preserve"> 单位</w:t>
            </w:r>
          </w:p>
        </w:tc>
        <w:tc>
          <w:tcPr>
            <w:tcW w:w="900" w:type="dxa"/>
            <w:vAlign w:val="center"/>
          </w:tcPr>
          <w:p>
            <w:pPr>
              <w:spacing w:line="360" w:lineRule="auto"/>
              <w:rPr>
                <w:rFonts w:ascii="宋体" w:hAnsi="宋体" w:cs="宋体"/>
              </w:rPr>
            </w:pPr>
            <w:r>
              <w:rPr>
                <w:rFonts w:hint="eastAsia" w:ascii="宋体" w:hAnsi="宋体" w:cs="宋体"/>
              </w:rPr>
              <w:t xml:space="preserve"> 数量</w:t>
            </w:r>
          </w:p>
        </w:tc>
        <w:tc>
          <w:tcPr>
            <w:tcW w:w="718" w:type="dxa"/>
            <w:vAlign w:val="center"/>
          </w:tcPr>
          <w:p>
            <w:pPr>
              <w:spacing w:line="360" w:lineRule="auto"/>
              <w:rPr>
                <w:rFonts w:ascii="宋体" w:hAnsi="宋体" w:cs="宋体"/>
              </w:rPr>
            </w:pPr>
            <w:r>
              <w:rPr>
                <w:rFonts w:hint="eastAsia" w:ascii="宋体" w:hAnsi="宋体" w:cs="宋体"/>
              </w:rPr>
              <w:t>产地</w:t>
            </w:r>
          </w:p>
        </w:tc>
        <w:tc>
          <w:tcPr>
            <w:tcW w:w="1260" w:type="dxa"/>
            <w:vAlign w:val="center"/>
          </w:tcPr>
          <w:p>
            <w:pPr>
              <w:spacing w:line="360" w:lineRule="auto"/>
              <w:rPr>
                <w:rFonts w:ascii="宋体" w:hAnsi="宋体" w:cs="宋体"/>
              </w:rPr>
            </w:pPr>
            <w:r>
              <w:rPr>
                <w:rFonts w:hint="eastAsia" w:ascii="宋体" w:hAnsi="宋体" w:cs="宋体"/>
              </w:rPr>
              <w:t xml:space="preserve">  生产厂家</w:t>
            </w:r>
          </w:p>
        </w:tc>
        <w:tc>
          <w:tcPr>
            <w:tcW w:w="900" w:type="dxa"/>
            <w:vAlign w:val="center"/>
          </w:tcPr>
          <w:p>
            <w:pPr>
              <w:spacing w:line="360" w:lineRule="auto"/>
              <w:rPr>
                <w:rFonts w:ascii="宋体" w:hAnsi="宋体" w:cs="宋体"/>
              </w:rPr>
            </w:pPr>
            <w:r>
              <w:rPr>
                <w:rFonts w:hint="eastAsia" w:ascii="宋体" w:hAnsi="宋体" w:cs="宋体"/>
              </w:rPr>
              <w:t xml:space="preserve">   价格</w:t>
            </w:r>
          </w:p>
        </w:tc>
        <w:tc>
          <w:tcPr>
            <w:tcW w:w="1300" w:type="dxa"/>
            <w:vAlign w:val="center"/>
          </w:tcPr>
          <w:p>
            <w:pPr>
              <w:spacing w:line="360" w:lineRule="auto"/>
              <w:rPr>
                <w:rFonts w:ascii="宋体" w:hAnsi="宋体" w:cs="宋体"/>
              </w:rPr>
            </w:pPr>
            <w:r>
              <w:rPr>
                <w:rFonts w:hint="eastAsia" w:ascii="宋体" w:hAnsi="宋体" w:cs="宋体"/>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rPr>
            </w:pPr>
            <w:r>
              <w:rPr>
                <w:rFonts w:hint="eastAsia" w:ascii="宋体" w:hAnsi="宋体" w:cs="宋体"/>
              </w:rPr>
              <w:t>1</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1300"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rPr>
            </w:pPr>
            <w:r>
              <w:rPr>
                <w:rFonts w:hint="eastAsia" w:ascii="宋体" w:hAnsi="宋体" w:cs="宋体"/>
              </w:rPr>
              <w:t>2</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1300"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1300"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1300"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r>
              <w:rPr>
                <w:rFonts w:hint="eastAsia" w:ascii="宋体" w:hAnsi="宋体" w:cs="宋体"/>
              </w:rPr>
              <w:t>总计</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1300" w:type="dxa"/>
            <w:vAlign w:val="center"/>
          </w:tcPr>
          <w:p>
            <w:pPr>
              <w:spacing w:line="360" w:lineRule="auto"/>
              <w:rPr>
                <w:rFonts w:ascii="宋体" w:hAnsi="宋体" w:cs="宋体"/>
              </w:rPr>
            </w:pPr>
          </w:p>
        </w:tc>
      </w:tr>
    </w:tbl>
    <w:p>
      <w:pPr>
        <w:pStyle w:val="13"/>
        <w:spacing w:before="240" w:beforeLines="100" w:line="360" w:lineRule="auto"/>
        <w:rPr>
          <w:rFonts w:hAnsi="宋体" w:cs="宋体"/>
        </w:rPr>
      </w:pPr>
      <w:r>
        <w:rPr>
          <w:rFonts w:hint="eastAsia" w:hAnsi="宋体" w:cs="宋体"/>
        </w:rPr>
        <w:t>注：1、表6、表7报价不进入总报价，供招标人评标时参考。</w:t>
      </w:r>
    </w:p>
    <w:p>
      <w:pPr>
        <w:pStyle w:val="13"/>
        <w:spacing w:line="360" w:lineRule="auto"/>
        <w:ind w:firstLine="480" w:firstLineChars="200"/>
        <w:rPr>
          <w:rFonts w:hAnsi="宋体" w:cs="宋体"/>
        </w:rPr>
      </w:pPr>
      <w:r>
        <w:rPr>
          <w:rFonts w:hint="eastAsia" w:hAnsi="宋体" w:cs="宋体"/>
        </w:rPr>
        <w:t>2、所有报价表与开标一览表共同包装，构成投标文件（价格部分）。</w:t>
      </w:r>
    </w:p>
    <w:p>
      <w:pPr>
        <w:pStyle w:val="13"/>
        <w:spacing w:line="360" w:lineRule="auto"/>
        <w:rPr>
          <w:rFonts w:hint="eastAsia" w:hAnsi="宋体" w:cs="宋体"/>
        </w:rPr>
      </w:pPr>
    </w:p>
    <w:p>
      <w:pPr>
        <w:pStyle w:val="13"/>
        <w:spacing w:line="360" w:lineRule="auto"/>
        <w:ind w:firstLine="2160" w:firstLineChars="900"/>
        <w:rPr>
          <w:rFonts w:hAnsi="宋体" w:cs="宋体"/>
          <w:u w:val="single"/>
        </w:rPr>
      </w:pPr>
      <w:r>
        <w:rPr>
          <w:rFonts w:hint="eastAsia" w:hAnsi="宋体" w:cs="宋体"/>
        </w:rPr>
        <w:t>（法定代表人或</w:t>
      </w: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080" w:firstLineChars="1700"/>
        <w:rPr>
          <w:rFonts w:hAnsi="宋体" w:cs="宋体"/>
          <w:u w:val="single"/>
        </w:rPr>
      </w:pPr>
      <w:r>
        <w:rPr>
          <w:rFonts w:hint="eastAsia" w:hAnsi="宋体" w:cs="宋体"/>
        </w:rPr>
        <w:t>（投标人名称）</w:t>
      </w:r>
      <w:r>
        <w:rPr>
          <w:rFonts w:hint="eastAsia" w:hAnsi="宋体" w:cs="宋体"/>
          <w:u w:val="single"/>
        </w:rPr>
        <w:t xml:space="preserve">             </w:t>
      </w:r>
    </w:p>
    <w:p>
      <w:pPr>
        <w:spacing w:line="360" w:lineRule="auto"/>
        <w:ind w:firstLine="4080" w:firstLineChars="1700"/>
        <w:jc w:val="both"/>
        <w:rPr>
          <w:rFonts w:hint="eastAsia" w:ascii="宋体" w:hAnsi="宋体" w:cs="宋体"/>
          <w:u w:val="single"/>
          <w:lang w:val="en-US" w:eastAsia="zh-CN"/>
        </w:rPr>
      </w:pPr>
      <w:r>
        <w:rPr>
          <w:rFonts w:hint="eastAsia" w:ascii="宋体" w:hAnsi="宋体" w:cs="宋体"/>
        </w:rPr>
        <w:t>（印章）</w:t>
      </w:r>
      <w:r>
        <w:rPr>
          <w:rFonts w:hint="eastAsia" w:ascii="宋体" w:hAnsi="宋体" w:cs="宋体"/>
          <w:u w:val="single"/>
        </w:rPr>
        <w:t xml:space="preserve">                   </w:t>
      </w:r>
      <w:r>
        <w:rPr>
          <w:rFonts w:hint="eastAsia" w:ascii="宋体" w:hAnsi="宋体" w:eastAsia="宋体" w:cs="宋体"/>
          <w:u w:val="single"/>
        </w:rPr>
        <w:br w:type="page"/>
      </w:r>
      <w:bookmarkStart w:id="93" w:name="_Toc480358195"/>
      <w:bookmarkStart w:id="94" w:name="_Toc480288262"/>
      <w:bookmarkStart w:id="95" w:name="_Toc246834302"/>
    </w:p>
    <w:p>
      <w:pPr>
        <w:spacing w:line="360" w:lineRule="auto"/>
        <w:jc w:val="center"/>
        <w:rPr>
          <w:rFonts w:ascii="宋体" w:hAnsi="宋体" w:eastAsia="宋体" w:cs="宋体"/>
          <w:sz w:val="30"/>
          <w:szCs w:val="24"/>
        </w:rPr>
      </w:pPr>
      <w:r>
        <w:rPr>
          <w:rFonts w:hint="eastAsia" w:ascii="宋体" w:hAnsi="宋体" w:eastAsia="宋体" w:cs="宋体"/>
          <w:color w:val="auto"/>
          <w:sz w:val="30"/>
          <w:szCs w:val="24"/>
          <w:highlight w:val="none"/>
        </w:rPr>
        <w:t>文件</w:t>
      </w:r>
      <w:r>
        <w:rPr>
          <w:rFonts w:hint="eastAsia" w:ascii="宋体" w:hAnsi="宋体" w:cs="宋体"/>
          <w:color w:val="auto"/>
          <w:sz w:val="30"/>
          <w:szCs w:val="24"/>
          <w:highlight w:val="none"/>
          <w:lang w:eastAsia="zh-CN"/>
        </w:rPr>
        <w:t>四</w:t>
      </w:r>
      <w:r>
        <w:rPr>
          <w:rFonts w:hint="eastAsia" w:ascii="宋体" w:hAnsi="宋体" w:eastAsia="宋体" w:cs="宋体"/>
          <w:color w:val="auto"/>
          <w:sz w:val="30"/>
          <w:szCs w:val="24"/>
          <w:highlight w:val="none"/>
        </w:rPr>
        <w:t xml:space="preserve">  投标人资格文件</w:t>
      </w:r>
      <w:bookmarkEnd w:id="93"/>
      <w:bookmarkEnd w:id="94"/>
      <w:bookmarkEnd w:id="95"/>
    </w:p>
    <w:p>
      <w:pPr>
        <w:pStyle w:val="13"/>
        <w:spacing w:line="300" w:lineRule="auto"/>
        <w:jc w:val="center"/>
        <w:rPr>
          <w:rFonts w:hAnsi="宋体" w:cs="宋体"/>
          <w:b/>
        </w:rPr>
      </w:pPr>
    </w:p>
    <w:p>
      <w:pPr>
        <w:pStyle w:val="13"/>
        <w:spacing w:line="300" w:lineRule="auto"/>
        <w:ind w:firstLine="3915" w:firstLineChars="1300"/>
        <w:jc w:val="both"/>
        <w:rPr>
          <w:rFonts w:hAnsi="宋体" w:cs="宋体"/>
          <w:b/>
          <w:bCs/>
          <w:sz w:val="30"/>
        </w:rPr>
      </w:pPr>
      <w:r>
        <w:rPr>
          <w:rFonts w:hint="eastAsia" w:hAnsi="宋体" w:cs="宋体"/>
          <w:b/>
          <w:bCs/>
          <w:sz w:val="30"/>
        </w:rPr>
        <w:t>目   录</w:t>
      </w:r>
    </w:p>
    <w:p>
      <w:pPr>
        <w:pStyle w:val="13"/>
        <w:spacing w:line="300" w:lineRule="auto"/>
        <w:rPr>
          <w:rFonts w:hAnsi="宋体" w:cs="宋体"/>
        </w:rPr>
      </w:pPr>
    </w:p>
    <w:p>
      <w:pPr>
        <w:pStyle w:val="13"/>
        <w:spacing w:line="360" w:lineRule="auto"/>
        <w:ind w:firstLine="1260"/>
        <w:rPr>
          <w:rFonts w:hAnsi="宋体" w:cs="宋体"/>
        </w:rPr>
      </w:pPr>
      <w:r>
        <w:rPr>
          <w:rFonts w:hint="eastAsia" w:hAnsi="宋体" w:cs="宋体"/>
        </w:rPr>
        <w:t>总则</w:t>
      </w:r>
    </w:p>
    <w:p>
      <w:pPr>
        <w:pStyle w:val="13"/>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-1   关于资格的陈述书</w:t>
      </w:r>
    </w:p>
    <w:p>
      <w:pPr>
        <w:pStyle w:val="13"/>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-2   投标人概况</w:t>
      </w:r>
    </w:p>
    <w:p>
      <w:pPr>
        <w:pStyle w:val="13"/>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-3   制造资格证明资料</w:t>
      </w:r>
    </w:p>
    <w:p>
      <w:pPr>
        <w:pStyle w:val="13"/>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-4   业绩及正在执行的供货合同项目表</w:t>
      </w:r>
    </w:p>
    <w:p>
      <w:pPr>
        <w:pStyle w:val="13"/>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-5   拟投入本项目的主要人员</w:t>
      </w:r>
    </w:p>
    <w:p>
      <w:pPr>
        <w:pStyle w:val="13"/>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-6   设计和制造能力与条件</w:t>
      </w:r>
    </w:p>
    <w:p>
      <w:pPr>
        <w:pStyle w:val="13"/>
        <w:spacing w:line="300" w:lineRule="auto"/>
        <w:ind w:firstLine="482"/>
        <w:rPr>
          <w:rFonts w:hAnsi="宋体" w:cs="宋体"/>
        </w:rPr>
      </w:pPr>
      <w:r>
        <w:rPr>
          <w:rFonts w:hint="eastAsia" w:hAnsi="宋体" w:cs="宋体"/>
        </w:rPr>
        <w:br w:type="page"/>
      </w:r>
    </w:p>
    <w:p>
      <w:pPr>
        <w:pStyle w:val="13"/>
        <w:spacing w:line="300" w:lineRule="auto"/>
        <w:jc w:val="center"/>
        <w:rPr>
          <w:rFonts w:hAnsi="宋体" w:cs="宋体"/>
          <w:b/>
          <w:sz w:val="28"/>
        </w:rPr>
      </w:pPr>
      <w:r>
        <w:rPr>
          <w:rFonts w:hint="eastAsia" w:hAnsi="宋体" w:cs="宋体"/>
          <w:b/>
          <w:sz w:val="28"/>
        </w:rPr>
        <w:t>总    则</w:t>
      </w:r>
    </w:p>
    <w:p>
      <w:pPr>
        <w:pStyle w:val="13"/>
        <w:spacing w:line="360" w:lineRule="auto"/>
        <w:ind w:left="14" w:firstLine="466"/>
        <w:rPr>
          <w:rFonts w:hAnsi="宋体" w:cs="宋体"/>
        </w:rPr>
      </w:pPr>
    </w:p>
    <w:p>
      <w:pPr>
        <w:pStyle w:val="13"/>
        <w:spacing w:line="360" w:lineRule="auto"/>
        <w:ind w:left="14" w:firstLine="466"/>
        <w:rPr>
          <w:rFonts w:hAnsi="宋体" w:cs="宋体"/>
        </w:rPr>
      </w:pPr>
    </w:p>
    <w:p>
      <w:pPr>
        <w:pStyle w:val="13"/>
        <w:spacing w:line="360" w:lineRule="auto"/>
        <w:ind w:left="14" w:firstLine="466"/>
        <w:rPr>
          <w:rFonts w:hAnsi="宋体" w:cs="宋体"/>
        </w:rPr>
      </w:pPr>
      <w:r>
        <w:rPr>
          <w:rFonts w:hint="eastAsia" w:hAnsi="宋体" w:cs="宋体"/>
        </w:rPr>
        <w:t>1、作为制造厂商的投标人应填写并提交以下所附格式</w:t>
      </w:r>
      <w:r>
        <w:rPr>
          <w:rFonts w:hint="eastAsia" w:hAnsi="宋体" w:cs="宋体"/>
          <w:lang w:val="en-US" w:eastAsia="zh-CN"/>
        </w:rPr>
        <w:t>4</w:t>
      </w:r>
      <w:r>
        <w:rPr>
          <w:rFonts w:hint="eastAsia" w:hAnsi="宋体" w:cs="宋体"/>
        </w:rPr>
        <w:t>-1、</w:t>
      </w:r>
      <w:r>
        <w:rPr>
          <w:rFonts w:hint="eastAsia" w:hAnsi="宋体" w:cs="宋体"/>
          <w:lang w:val="en-US" w:eastAsia="zh-CN"/>
        </w:rPr>
        <w:t>4</w:t>
      </w:r>
      <w:r>
        <w:rPr>
          <w:rFonts w:hint="eastAsia" w:hAnsi="宋体" w:cs="宋体"/>
        </w:rPr>
        <w:t>-2、</w:t>
      </w:r>
      <w:r>
        <w:rPr>
          <w:rFonts w:hint="eastAsia" w:hAnsi="宋体" w:cs="宋体"/>
          <w:lang w:val="en-US" w:eastAsia="zh-CN"/>
        </w:rPr>
        <w:t>4</w:t>
      </w:r>
      <w:r>
        <w:rPr>
          <w:rFonts w:hint="eastAsia" w:hAnsi="宋体" w:cs="宋体"/>
        </w:rPr>
        <w:t>-3、</w:t>
      </w:r>
      <w:r>
        <w:rPr>
          <w:rFonts w:hint="eastAsia" w:hAnsi="宋体" w:cs="宋体"/>
          <w:lang w:val="en-US" w:eastAsia="zh-CN"/>
        </w:rPr>
        <w:t>4</w:t>
      </w:r>
      <w:r>
        <w:rPr>
          <w:rFonts w:hint="eastAsia" w:hAnsi="宋体" w:cs="宋体"/>
        </w:rPr>
        <w:t>-4、</w:t>
      </w:r>
      <w:r>
        <w:rPr>
          <w:rFonts w:hint="eastAsia" w:hAnsi="宋体" w:cs="宋体"/>
          <w:lang w:val="en-US" w:eastAsia="zh-CN"/>
        </w:rPr>
        <w:t>4</w:t>
      </w:r>
      <w:r>
        <w:rPr>
          <w:rFonts w:hint="eastAsia" w:hAnsi="宋体" w:cs="宋体"/>
        </w:rPr>
        <w:t>-5、</w:t>
      </w:r>
      <w:r>
        <w:rPr>
          <w:rFonts w:hint="eastAsia" w:hAnsi="宋体" w:cs="宋体"/>
          <w:lang w:val="en-US" w:eastAsia="zh-CN"/>
        </w:rPr>
        <w:t>4</w:t>
      </w:r>
      <w:r>
        <w:rPr>
          <w:rFonts w:hint="eastAsia" w:hAnsi="宋体" w:cs="宋体"/>
        </w:rPr>
        <w:t>-6及其它投标人认为有助于其中标的有关资料。</w:t>
      </w:r>
    </w:p>
    <w:p>
      <w:pPr>
        <w:pStyle w:val="13"/>
        <w:spacing w:line="360" w:lineRule="auto"/>
        <w:ind w:firstLine="480"/>
        <w:outlineLvl w:val="2"/>
        <w:rPr>
          <w:rFonts w:hAnsi="宋体" w:cs="宋体"/>
        </w:rPr>
      </w:pPr>
      <w:r>
        <w:rPr>
          <w:rFonts w:hint="eastAsia" w:hAnsi="宋体" w:cs="宋体"/>
        </w:rPr>
        <w:t>2、所附格式中所要求的资料和问题都应给予确定的回答。</w:t>
      </w:r>
    </w:p>
    <w:p>
      <w:pPr>
        <w:pStyle w:val="13"/>
        <w:spacing w:line="360" w:lineRule="auto"/>
        <w:ind w:firstLine="480"/>
        <w:rPr>
          <w:rFonts w:hAnsi="宋体" w:cs="宋体"/>
        </w:rPr>
      </w:pPr>
      <w:r>
        <w:rPr>
          <w:rFonts w:hint="eastAsia" w:hAnsi="宋体" w:cs="宋体"/>
        </w:rPr>
        <w:t>3、投标人对其提交的资格文件、所作声明和对有关问题的回答的真实性和准确性负责。</w:t>
      </w:r>
    </w:p>
    <w:p>
      <w:pPr>
        <w:pStyle w:val="13"/>
        <w:spacing w:line="360" w:lineRule="auto"/>
        <w:ind w:left="14" w:firstLine="466"/>
        <w:rPr>
          <w:rFonts w:hAnsi="宋体" w:cs="宋体"/>
        </w:rPr>
      </w:pPr>
      <w:r>
        <w:rPr>
          <w:rFonts w:hint="eastAsia" w:hAnsi="宋体" w:cs="宋体"/>
        </w:rPr>
        <w:t>4、招标人将审查投标人提交的资格文件以确定投标人的合格性及具有履行本合同的能力。</w:t>
      </w:r>
    </w:p>
    <w:p>
      <w:pPr>
        <w:pStyle w:val="13"/>
        <w:spacing w:line="360" w:lineRule="auto"/>
        <w:ind w:firstLine="480"/>
        <w:rPr>
          <w:rFonts w:hAnsi="宋体" w:cs="宋体"/>
          <w:b/>
          <w:sz w:val="28"/>
        </w:rPr>
      </w:pPr>
      <w:r>
        <w:rPr>
          <w:rFonts w:hint="eastAsia" w:hAnsi="宋体" w:cs="宋体"/>
        </w:rPr>
        <w:t>5、投标人提交的资格文件将被保密，作为投标文件的组成部分将不予退还。</w:t>
      </w:r>
      <w:r>
        <w:rPr>
          <w:rFonts w:hint="eastAsia" w:hAnsi="宋体" w:cs="宋体"/>
          <w:b/>
          <w:sz w:val="28"/>
        </w:rPr>
        <w:br w:type="page"/>
      </w:r>
    </w:p>
    <w:p>
      <w:pPr>
        <w:pStyle w:val="13"/>
        <w:spacing w:line="300" w:lineRule="auto"/>
        <w:jc w:val="center"/>
        <w:outlineLvl w:val="3"/>
        <w:rPr>
          <w:rFonts w:hAnsi="宋体" w:cs="宋体"/>
          <w:b/>
          <w:sz w:val="28"/>
        </w:rPr>
      </w:pPr>
      <w:r>
        <w:rPr>
          <w:rFonts w:hint="eastAsia" w:hAnsi="宋体" w:cs="宋体"/>
          <w:b/>
          <w:sz w:val="28"/>
        </w:rPr>
        <w:t>格式</w:t>
      </w:r>
      <w:r>
        <w:rPr>
          <w:rFonts w:hint="eastAsia" w:hAnsi="宋体" w:cs="宋体"/>
          <w:b/>
          <w:sz w:val="28"/>
          <w:lang w:val="en-US" w:eastAsia="zh-CN"/>
        </w:rPr>
        <w:t>4</w:t>
      </w:r>
      <w:r>
        <w:rPr>
          <w:rFonts w:hint="eastAsia" w:hAnsi="宋体" w:cs="宋体"/>
          <w:b/>
          <w:sz w:val="28"/>
        </w:rPr>
        <w:t>-1  关于资格的陈述书</w:t>
      </w:r>
    </w:p>
    <w:p>
      <w:pPr>
        <w:pStyle w:val="13"/>
        <w:spacing w:line="300" w:lineRule="auto"/>
        <w:rPr>
          <w:rFonts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r>
        <w:rPr>
          <w:rFonts w:hint="eastAsia" w:ascii="宋体" w:hAnsi="宋体" w:cs="宋体"/>
        </w:rPr>
        <w:t>致：中机国际工程设计研究院有限责任公司</w:t>
      </w:r>
    </w:p>
    <w:p>
      <w:pPr>
        <w:pStyle w:val="13"/>
        <w:spacing w:line="360" w:lineRule="auto"/>
        <w:rPr>
          <w:rFonts w:hAnsi="宋体" w:cs="宋体"/>
          <w:color w:val="auto"/>
        </w:rPr>
      </w:pPr>
      <w:r>
        <w:rPr>
          <w:rFonts w:hint="eastAsia" w:hAnsi="宋体" w:cs="宋体"/>
        </w:rPr>
        <w:t xml:space="preserve">    鉴于你们于</w:t>
      </w:r>
      <w:r>
        <w:rPr>
          <w:rFonts w:hint="eastAsia" w:hAnsi="宋体" w:cs="宋体"/>
          <w:lang w:val="en-US" w:eastAsia="zh-CN"/>
        </w:rPr>
        <w:t xml:space="preserve">  </w:t>
      </w:r>
      <w:r>
        <w:rPr>
          <w:rFonts w:hint="eastAsia" w:hAnsi="宋体" w:cs="宋体"/>
          <w:color w:val="auto"/>
          <w:highlight w:val="none"/>
        </w:rPr>
        <w:t>年</w:t>
      </w:r>
      <w:r>
        <w:rPr>
          <w:rFonts w:hint="eastAsia" w:hAnsi="宋体" w:cs="宋体"/>
          <w:color w:val="auto"/>
          <w:highlight w:val="none"/>
          <w:lang w:val="en-US" w:eastAsia="zh-CN"/>
        </w:rPr>
        <w:t xml:space="preserve">  月  </w:t>
      </w:r>
      <w:r>
        <w:rPr>
          <w:rFonts w:hint="eastAsia" w:hAnsi="宋体" w:cs="宋体"/>
          <w:color w:val="auto"/>
          <w:highlight w:val="none"/>
        </w:rPr>
        <w:t>日发布的</w:t>
      </w:r>
      <w:r>
        <w:rPr>
          <w:rFonts w:hint="eastAsia" w:hAnsi="宋体" w:cs="宋体"/>
          <w:color w:val="auto"/>
          <w:highlight w:val="none"/>
          <w:lang w:eastAsia="zh-CN"/>
        </w:rPr>
        <w:t>投</w:t>
      </w:r>
      <w:r>
        <w:rPr>
          <w:rFonts w:hint="eastAsia" w:hAnsi="宋体" w:cs="宋体"/>
          <w:color w:val="auto"/>
          <w:highlight w:val="none"/>
        </w:rPr>
        <w:t>标邀请</w:t>
      </w:r>
      <w:r>
        <w:rPr>
          <w:rFonts w:hint="eastAsia" w:hAnsi="宋体" w:cs="宋体"/>
          <w:color w:val="auto"/>
        </w:rPr>
        <w:t>，本文件签署人愿意参加在招标文件中所规定的</w:t>
      </w:r>
      <w:r>
        <w:rPr>
          <w:rFonts w:hint="eastAsia" w:hAnsi="宋体" w:cs="宋体"/>
          <w:color w:val="auto"/>
          <w:szCs w:val="24"/>
        </w:rPr>
        <w:t>中机国际工程设计研究院有限责任公司</w:t>
      </w:r>
      <w:r>
        <w:rPr>
          <w:rFonts w:hint="eastAsia" w:hAnsi="宋体" w:cs="宋体"/>
          <w:color w:val="auto"/>
          <w:sz w:val="24"/>
          <w:szCs w:val="24"/>
          <w:u w:val="none"/>
          <w:lang w:val="en-US" w:eastAsia="zh-CN"/>
        </w:rPr>
        <w:t>湛江市遂溪县杨北农光互补光伏发电项目</w:t>
      </w:r>
      <w:r>
        <w:rPr>
          <w:rFonts w:hint="eastAsia" w:hAnsi="宋体" w:cs="宋体"/>
          <w:color w:val="auto"/>
          <w:szCs w:val="24"/>
          <w:lang w:eastAsia="zh-CN"/>
        </w:rPr>
        <w:t>箱逆变一体机招标</w:t>
      </w:r>
      <w:r>
        <w:rPr>
          <w:rFonts w:hint="eastAsia" w:hAnsi="宋体" w:cs="宋体"/>
          <w:color w:val="auto"/>
        </w:rPr>
        <w:t>的投标，并愿意提交下列文件，证明所有陈述是真实的和正确的。</w:t>
      </w:r>
    </w:p>
    <w:p>
      <w:pPr>
        <w:pStyle w:val="13"/>
        <w:spacing w:line="360" w:lineRule="auto"/>
        <w:rPr>
          <w:rFonts w:hAnsi="宋体" w:cs="宋体"/>
        </w:rPr>
      </w:pPr>
    </w:p>
    <w:p>
      <w:pPr>
        <w:pStyle w:val="13"/>
        <w:spacing w:line="360" w:lineRule="auto"/>
        <w:rPr>
          <w:rFonts w:hAnsi="宋体" w:cs="宋体"/>
        </w:rPr>
      </w:pPr>
    </w:p>
    <w:p>
      <w:pPr>
        <w:pStyle w:val="13"/>
        <w:spacing w:line="360" w:lineRule="auto"/>
        <w:rPr>
          <w:rFonts w:hAnsi="宋体" w:cs="宋体"/>
        </w:rPr>
      </w:pPr>
    </w:p>
    <w:p>
      <w:pPr>
        <w:pStyle w:val="13"/>
        <w:spacing w:line="360" w:lineRule="auto"/>
        <w:rPr>
          <w:rFonts w:hAnsi="宋体" w:cs="宋体"/>
        </w:rPr>
      </w:pPr>
    </w:p>
    <w:p>
      <w:pPr>
        <w:pStyle w:val="13"/>
        <w:spacing w:line="360" w:lineRule="auto"/>
        <w:rPr>
          <w:rFonts w:hAnsi="宋体" w:cs="宋体"/>
        </w:rPr>
      </w:pPr>
    </w:p>
    <w:p>
      <w:pPr>
        <w:pStyle w:val="13"/>
        <w:spacing w:line="360" w:lineRule="auto"/>
        <w:rPr>
          <w:rFonts w:hAnsi="宋体" w:cs="宋体"/>
        </w:rPr>
      </w:pPr>
    </w:p>
    <w:p>
      <w:pPr>
        <w:pStyle w:val="13"/>
        <w:spacing w:line="360" w:lineRule="auto"/>
        <w:rPr>
          <w:rFonts w:hAnsi="宋体" w:cs="宋体"/>
        </w:rPr>
      </w:pPr>
    </w:p>
    <w:p>
      <w:pPr>
        <w:pStyle w:val="13"/>
        <w:spacing w:line="360" w:lineRule="auto"/>
        <w:rPr>
          <w:rFonts w:hAnsi="宋体" w:cs="宋体"/>
        </w:rPr>
      </w:pPr>
      <w:r>
        <w:rPr>
          <w:rFonts w:hint="eastAsia" w:hAnsi="宋体" w:cs="宋体"/>
        </w:rPr>
        <w:t>投标人的名称和地址              法定代表人或委托代理人的签名</w:t>
      </w:r>
    </w:p>
    <w:p>
      <w:pPr>
        <w:pStyle w:val="13"/>
        <w:spacing w:line="360" w:lineRule="auto"/>
        <w:ind w:left="6994" w:hanging="6720"/>
        <w:rPr>
          <w:rFonts w:hAnsi="宋体" w:cs="宋体"/>
        </w:rPr>
      </w:pPr>
    </w:p>
    <w:p>
      <w:pPr>
        <w:pStyle w:val="13"/>
        <w:spacing w:line="360" w:lineRule="auto"/>
        <w:rPr>
          <w:rFonts w:hAnsi="宋体" w:cs="宋体"/>
          <w:u w:val="single"/>
        </w:rPr>
      </w:pPr>
      <w:r>
        <w:rPr>
          <w:rFonts w:hint="eastAsia" w:hAnsi="宋体" w:cs="宋体"/>
        </w:rPr>
        <w:t>名称</w:t>
      </w:r>
      <w:r>
        <w:rPr>
          <w:rFonts w:hint="eastAsia" w:hAnsi="宋体" w:cs="宋体"/>
          <w:u w:val="single"/>
        </w:rPr>
        <w:t xml:space="preserve">                        </w:t>
      </w:r>
      <w:r>
        <w:rPr>
          <w:rFonts w:hint="eastAsia" w:hAnsi="宋体" w:cs="宋体"/>
        </w:rPr>
        <w:t xml:space="preserve">    签名</w:t>
      </w:r>
      <w:r>
        <w:rPr>
          <w:rFonts w:hint="eastAsia" w:hAnsi="宋体" w:cs="宋体"/>
          <w:u w:val="single"/>
        </w:rPr>
        <w:t xml:space="preserve">                         </w:t>
      </w:r>
    </w:p>
    <w:p>
      <w:pPr>
        <w:pStyle w:val="13"/>
        <w:spacing w:line="360" w:lineRule="auto"/>
        <w:rPr>
          <w:rFonts w:hAnsi="宋体" w:cs="宋体"/>
        </w:rPr>
      </w:pPr>
      <w:r>
        <w:rPr>
          <w:rFonts w:hint="eastAsia" w:hAnsi="宋体" w:cs="宋体"/>
        </w:rPr>
        <w:t>地址</w:t>
      </w:r>
      <w:r>
        <w:rPr>
          <w:rFonts w:hint="eastAsia" w:hAnsi="宋体" w:cs="宋体"/>
          <w:u w:val="single"/>
        </w:rPr>
        <w:t xml:space="preserve">                        </w:t>
      </w:r>
      <w:r>
        <w:rPr>
          <w:rFonts w:hint="eastAsia" w:hAnsi="宋体" w:cs="宋体"/>
        </w:rPr>
        <w:t xml:space="preserve">    印刷体姓名</w:t>
      </w:r>
      <w:r>
        <w:rPr>
          <w:rFonts w:hint="eastAsia" w:hAnsi="宋体" w:cs="宋体"/>
          <w:u w:val="single"/>
        </w:rPr>
        <w:t xml:space="preserve">                   </w:t>
      </w:r>
      <w:r>
        <w:rPr>
          <w:rFonts w:hint="eastAsia" w:hAnsi="宋体" w:cs="宋体"/>
        </w:rPr>
        <w:t xml:space="preserve"> </w:t>
      </w:r>
    </w:p>
    <w:p>
      <w:pPr>
        <w:pStyle w:val="13"/>
        <w:spacing w:line="360" w:lineRule="auto"/>
        <w:rPr>
          <w:rFonts w:hAnsi="宋体" w:cs="宋体"/>
          <w:u w:val="single"/>
        </w:rPr>
      </w:pPr>
      <w:r>
        <w:rPr>
          <w:rFonts w:hint="eastAsia" w:hAnsi="宋体" w:cs="宋体"/>
        </w:rPr>
        <w:t>法定代表人</w:t>
      </w:r>
      <w:r>
        <w:rPr>
          <w:rFonts w:hint="eastAsia" w:hAnsi="宋体" w:cs="宋体"/>
          <w:u w:val="single"/>
        </w:rPr>
        <w:t xml:space="preserve">                  </w:t>
      </w:r>
      <w:r>
        <w:rPr>
          <w:rFonts w:hint="eastAsia" w:hAnsi="宋体" w:cs="宋体"/>
        </w:rPr>
        <w:t xml:space="preserve">    日期：</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电话</w:t>
      </w:r>
      <w:r>
        <w:rPr>
          <w:rFonts w:hint="eastAsia" w:hAnsi="宋体" w:cs="宋体"/>
          <w:u w:val="single"/>
        </w:rPr>
        <w:t xml:space="preserve">                        </w:t>
      </w:r>
      <w:r>
        <w:rPr>
          <w:rFonts w:hint="eastAsia" w:hAnsi="宋体" w:cs="宋体"/>
        </w:rPr>
        <w:t xml:space="preserve">    职务</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传真</w:t>
      </w:r>
      <w:r>
        <w:rPr>
          <w:rFonts w:hint="eastAsia" w:hAnsi="宋体" w:cs="宋体"/>
          <w:u w:val="single"/>
        </w:rPr>
        <w:t xml:space="preserve">                        </w:t>
      </w:r>
      <w:r>
        <w:rPr>
          <w:rFonts w:hint="eastAsia" w:hAnsi="宋体" w:cs="宋体"/>
        </w:rPr>
        <w:t xml:space="preserve">    电话</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网址</w:t>
      </w:r>
      <w:r>
        <w:rPr>
          <w:rFonts w:hint="eastAsia" w:hAnsi="宋体" w:cs="宋体"/>
          <w:u w:val="single"/>
        </w:rPr>
        <w:t xml:space="preserve">                        </w:t>
      </w:r>
      <w:r>
        <w:rPr>
          <w:rFonts w:hint="eastAsia" w:hAnsi="宋体" w:cs="宋体"/>
        </w:rPr>
        <w:t xml:space="preserve">    传真</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e-mail</w:t>
      </w:r>
      <w:r>
        <w:rPr>
          <w:rFonts w:hint="eastAsia" w:hAnsi="宋体" w:cs="宋体"/>
          <w:u w:val="single"/>
        </w:rPr>
        <w:t xml:space="preserve">                      </w:t>
      </w:r>
      <w:r>
        <w:rPr>
          <w:rFonts w:hint="eastAsia" w:hAnsi="宋体" w:cs="宋体"/>
        </w:rPr>
        <w:t xml:space="preserve">    e-mail</w:t>
      </w:r>
      <w:r>
        <w:rPr>
          <w:rFonts w:hint="eastAsia" w:hAnsi="宋体" w:cs="宋体"/>
          <w:u w:val="single"/>
        </w:rPr>
        <w:t xml:space="preserve">                      </w:t>
      </w:r>
    </w:p>
    <w:p>
      <w:pPr>
        <w:pStyle w:val="13"/>
        <w:spacing w:line="300" w:lineRule="auto"/>
        <w:jc w:val="center"/>
        <w:rPr>
          <w:rFonts w:hAnsi="宋体" w:cs="宋体"/>
          <w:b/>
          <w:sz w:val="28"/>
        </w:rPr>
      </w:pPr>
      <w:r>
        <w:rPr>
          <w:rFonts w:hint="eastAsia" w:hAnsi="宋体" w:cs="宋体"/>
          <w:b/>
          <w:sz w:val="28"/>
        </w:rPr>
        <w:br w:type="page"/>
      </w:r>
    </w:p>
    <w:p>
      <w:pPr>
        <w:pStyle w:val="13"/>
        <w:spacing w:line="300" w:lineRule="auto"/>
        <w:jc w:val="center"/>
        <w:rPr>
          <w:rFonts w:hAnsi="宋体" w:cs="宋体"/>
          <w:b/>
          <w:sz w:val="28"/>
        </w:rPr>
      </w:pPr>
      <w:r>
        <w:rPr>
          <w:rFonts w:hint="eastAsia" w:hAnsi="宋体" w:cs="宋体"/>
          <w:b/>
          <w:sz w:val="28"/>
        </w:rPr>
        <w:t>格式</w:t>
      </w:r>
      <w:r>
        <w:rPr>
          <w:rFonts w:hint="eastAsia" w:hAnsi="宋体" w:cs="宋体"/>
          <w:b/>
          <w:sz w:val="28"/>
          <w:lang w:val="en-US" w:eastAsia="zh-CN"/>
        </w:rPr>
        <w:t>4</w:t>
      </w:r>
      <w:r>
        <w:rPr>
          <w:rFonts w:hint="eastAsia" w:hAnsi="宋体" w:cs="宋体"/>
          <w:b/>
          <w:sz w:val="28"/>
        </w:rPr>
        <w:t>-2  投标人概况</w:t>
      </w:r>
    </w:p>
    <w:p>
      <w:pPr>
        <w:pStyle w:val="13"/>
        <w:spacing w:line="300" w:lineRule="auto"/>
        <w:rPr>
          <w:rFonts w:hAnsi="宋体" w:cs="宋体"/>
        </w:rPr>
      </w:pPr>
    </w:p>
    <w:p>
      <w:pPr>
        <w:pStyle w:val="13"/>
        <w:spacing w:line="360" w:lineRule="auto"/>
        <w:outlineLvl w:val="2"/>
        <w:rPr>
          <w:rFonts w:hAnsi="宋体" w:cs="宋体"/>
        </w:rPr>
      </w:pPr>
      <w:r>
        <w:rPr>
          <w:rFonts w:hint="eastAsia" w:hAnsi="宋体" w:cs="宋体"/>
        </w:rPr>
        <w:t>1 投标人名称及其他：</w:t>
      </w:r>
    </w:p>
    <w:p>
      <w:pPr>
        <w:pStyle w:val="13"/>
        <w:spacing w:line="360" w:lineRule="auto"/>
        <w:ind w:firstLine="480"/>
        <w:rPr>
          <w:rFonts w:hAnsi="宋体" w:cs="宋体"/>
          <w:u w:val="single"/>
        </w:rPr>
      </w:pPr>
      <w:r>
        <w:rPr>
          <w:rFonts w:hint="eastAsia" w:hAnsi="宋体" w:cs="宋体"/>
        </w:rPr>
        <w:t>公司法定名称</w:t>
      </w:r>
      <w:r>
        <w:rPr>
          <w:rFonts w:hint="eastAsia" w:hAnsi="宋体" w:cs="宋体"/>
          <w:u w:val="single"/>
        </w:rPr>
        <w:t xml:space="preserve">                                                 </w:t>
      </w:r>
    </w:p>
    <w:p>
      <w:pPr>
        <w:pStyle w:val="13"/>
        <w:spacing w:line="360" w:lineRule="auto"/>
        <w:ind w:firstLine="480"/>
        <w:rPr>
          <w:rFonts w:hAnsi="宋体" w:cs="宋体"/>
        </w:rPr>
      </w:pPr>
      <w:r>
        <w:rPr>
          <w:rFonts w:hint="eastAsia" w:hAnsi="宋体" w:cs="宋体"/>
        </w:rPr>
        <w:t>法定代表人</w:t>
      </w:r>
      <w:r>
        <w:rPr>
          <w:rFonts w:hint="eastAsia" w:hAnsi="宋体" w:cs="宋体"/>
          <w:u w:val="single"/>
        </w:rPr>
        <w:t xml:space="preserve">                                                   </w:t>
      </w:r>
    </w:p>
    <w:p>
      <w:pPr>
        <w:pStyle w:val="13"/>
        <w:spacing w:line="360" w:lineRule="auto"/>
        <w:ind w:firstLine="480"/>
        <w:rPr>
          <w:rFonts w:hAnsi="宋体" w:cs="宋体"/>
          <w:u w:val="single"/>
        </w:rPr>
      </w:pPr>
      <w:r>
        <w:rPr>
          <w:rFonts w:hint="eastAsia" w:hAnsi="宋体" w:cs="宋体"/>
        </w:rPr>
        <w:t>电话</w:t>
      </w:r>
      <w:r>
        <w:rPr>
          <w:rFonts w:hint="eastAsia" w:hAnsi="宋体" w:cs="宋体"/>
          <w:u w:val="single"/>
        </w:rPr>
        <w:t xml:space="preserve">                          </w:t>
      </w:r>
      <w:r>
        <w:rPr>
          <w:rFonts w:hint="eastAsia" w:hAnsi="宋体" w:cs="宋体"/>
        </w:rPr>
        <w:t xml:space="preserve">  电传</w:t>
      </w:r>
      <w:r>
        <w:rPr>
          <w:rFonts w:hint="eastAsia" w:hAnsi="宋体" w:cs="宋体"/>
          <w:u w:val="single"/>
        </w:rPr>
        <w:t xml:space="preserve">                         </w:t>
      </w:r>
    </w:p>
    <w:p>
      <w:pPr>
        <w:pStyle w:val="13"/>
        <w:spacing w:line="360" w:lineRule="auto"/>
        <w:ind w:firstLine="480"/>
        <w:rPr>
          <w:rFonts w:hAnsi="宋体" w:cs="宋体"/>
          <w:u w:val="single"/>
        </w:rPr>
      </w:pPr>
      <w:r>
        <w:rPr>
          <w:rFonts w:hint="eastAsia" w:hAnsi="宋体" w:cs="宋体"/>
        </w:rPr>
        <w:t>传真</w:t>
      </w:r>
      <w:r>
        <w:rPr>
          <w:rFonts w:hint="eastAsia" w:hAnsi="宋体" w:cs="宋体"/>
          <w:u w:val="single"/>
        </w:rPr>
        <w:t xml:space="preserve">                           </w:t>
      </w:r>
      <w:r>
        <w:rPr>
          <w:rFonts w:hint="eastAsia" w:hAnsi="宋体" w:cs="宋体"/>
        </w:rPr>
        <w:t>e-mail</w:t>
      </w:r>
      <w:r>
        <w:rPr>
          <w:rFonts w:hint="eastAsia" w:hAnsi="宋体" w:cs="宋体"/>
          <w:u w:val="single"/>
        </w:rPr>
        <w:t xml:space="preserve">                        </w:t>
      </w:r>
    </w:p>
    <w:p>
      <w:pPr>
        <w:pStyle w:val="13"/>
        <w:spacing w:line="360" w:lineRule="auto"/>
        <w:ind w:firstLine="480"/>
        <w:rPr>
          <w:rFonts w:hAnsi="宋体" w:cs="宋体"/>
        </w:rPr>
      </w:pPr>
      <w:r>
        <w:rPr>
          <w:rFonts w:hint="eastAsia" w:hAnsi="宋体" w:cs="宋体"/>
        </w:rPr>
        <w:t>网址</w:t>
      </w:r>
      <w:r>
        <w:rPr>
          <w:rFonts w:hint="eastAsia" w:hAnsi="宋体" w:cs="宋体"/>
          <w:u w:val="single"/>
        </w:rPr>
        <w:t xml:space="preserve">                                                         </w:t>
      </w:r>
    </w:p>
    <w:p>
      <w:pPr>
        <w:pStyle w:val="13"/>
        <w:spacing w:line="360" w:lineRule="auto"/>
        <w:ind w:firstLine="480"/>
        <w:rPr>
          <w:rFonts w:hAnsi="宋体" w:cs="宋体"/>
        </w:rPr>
      </w:pPr>
      <w:r>
        <w:rPr>
          <w:rFonts w:hint="eastAsia" w:hAnsi="宋体" w:cs="宋体"/>
        </w:rPr>
        <w:t>联系人</w:t>
      </w:r>
      <w:r>
        <w:rPr>
          <w:rFonts w:hint="eastAsia" w:hAnsi="宋体" w:cs="宋体"/>
          <w:u w:val="single"/>
        </w:rPr>
        <w:t xml:space="preserve">                                                       </w:t>
      </w:r>
    </w:p>
    <w:p>
      <w:pPr>
        <w:pStyle w:val="13"/>
        <w:spacing w:line="360" w:lineRule="auto"/>
        <w:ind w:firstLine="480"/>
        <w:rPr>
          <w:rFonts w:hAnsi="宋体" w:cs="宋体"/>
          <w:u w:val="single"/>
        </w:rPr>
      </w:pPr>
      <w:r>
        <w:rPr>
          <w:rFonts w:hint="eastAsia" w:hAnsi="宋体" w:cs="宋体"/>
        </w:rPr>
        <w:t>职务</w:t>
      </w:r>
      <w:r>
        <w:rPr>
          <w:rFonts w:hint="eastAsia" w:hAnsi="宋体" w:cs="宋体"/>
          <w:u w:val="single"/>
        </w:rPr>
        <w:t xml:space="preserve">                                                        </w:t>
      </w:r>
    </w:p>
    <w:p>
      <w:pPr>
        <w:pStyle w:val="13"/>
        <w:spacing w:line="360" w:lineRule="auto"/>
        <w:outlineLvl w:val="2"/>
        <w:rPr>
          <w:rFonts w:hAnsi="宋体" w:cs="宋体"/>
        </w:rPr>
      </w:pPr>
      <w:r>
        <w:rPr>
          <w:rFonts w:hint="eastAsia" w:hAnsi="宋体" w:cs="宋体"/>
        </w:rPr>
        <w:t>2 公司组织：</w:t>
      </w:r>
    </w:p>
    <w:p>
      <w:pPr>
        <w:pStyle w:val="13"/>
        <w:spacing w:line="360" w:lineRule="auto"/>
        <w:ind w:firstLine="480"/>
        <w:rPr>
          <w:rFonts w:hAnsi="宋体" w:cs="宋体"/>
        </w:rPr>
      </w:pPr>
      <w:r>
        <w:rPr>
          <w:rFonts w:hint="eastAsia" w:hAnsi="宋体" w:cs="宋体"/>
        </w:rPr>
        <w:t>A.组织机构</w:t>
      </w:r>
    </w:p>
    <w:p>
      <w:pPr>
        <w:pStyle w:val="13"/>
        <w:spacing w:line="360" w:lineRule="auto"/>
        <w:ind w:firstLine="480"/>
        <w:rPr>
          <w:rFonts w:hAnsi="宋体" w:cs="宋体"/>
        </w:rPr>
      </w:pPr>
      <w:r>
        <w:rPr>
          <w:rFonts w:hint="eastAsia" w:hAnsi="宋体" w:cs="宋体"/>
        </w:rPr>
        <w:t>B.管理人员：</w:t>
      </w:r>
    </w:p>
    <w:p>
      <w:pPr>
        <w:pStyle w:val="13"/>
        <w:spacing w:line="360" w:lineRule="auto"/>
        <w:rPr>
          <w:rFonts w:hAnsi="宋体" w:cs="宋体"/>
        </w:rPr>
      </w:pPr>
      <w:r>
        <w:rPr>
          <w:rFonts w:hint="eastAsia" w:hAnsi="宋体" w:cs="宋体"/>
        </w:rPr>
        <w:t xml:space="preserve">    总裁（或董事长）</w:t>
      </w:r>
      <w:r>
        <w:rPr>
          <w:rFonts w:hint="eastAsia" w:hAnsi="宋体" w:cs="宋体"/>
          <w:u w:val="single"/>
        </w:rPr>
        <w:t xml:space="preserve">                                            </w:t>
      </w:r>
    </w:p>
    <w:p>
      <w:pPr>
        <w:pStyle w:val="13"/>
        <w:spacing w:line="360" w:lineRule="auto"/>
        <w:rPr>
          <w:rFonts w:hAnsi="宋体" w:cs="宋体"/>
        </w:rPr>
      </w:pPr>
      <w:r>
        <w:rPr>
          <w:rFonts w:hint="eastAsia" w:hAnsi="宋体" w:cs="宋体"/>
        </w:rPr>
        <w:t xml:space="preserve">    总经理</w:t>
      </w:r>
      <w:r>
        <w:rPr>
          <w:rFonts w:hint="eastAsia" w:hAnsi="宋体" w:cs="宋体"/>
          <w:u w:val="single"/>
        </w:rPr>
        <w:t xml:space="preserve">                                                      </w:t>
      </w:r>
    </w:p>
    <w:p>
      <w:pPr>
        <w:pStyle w:val="13"/>
        <w:spacing w:line="360" w:lineRule="auto"/>
        <w:ind w:firstLine="480"/>
        <w:rPr>
          <w:rFonts w:hAnsi="宋体" w:cs="宋体"/>
        </w:rPr>
      </w:pPr>
      <w:r>
        <w:rPr>
          <w:rFonts w:hint="eastAsia" w:hAnsi="宋体" w:cs="宋体"/>
        </w:rPr>
        <w:t>财务经理</w:t>
      </w:r>
      <w:r>
        <w:rPr>
          <w:rFonts w:hint="eastAsia" w:hAnsi="宋体" w:cs="宋体"/>
          <w:u w:val="single"/>
        </w:rPr>
        <w:t xml:space="preserve">                                                    </w:t>
      </w:r>
    </w:p>
    <w:p>
      <w:pPr>
        <w:pStyle w:val="13"/>
        <w:spacing w:line="360" w:lineRule="auto"/>
        <w:ind w:firstLine="480"/>
        <w:rPr>
          <w:rFonts w:hAnsi="宋体" w:cs="宋体"/>
        </w:rPr>
      </w:pPr>
      <w:r>
        <w:rPr>
          <w:rFonts w:hint="eastAsia" w:hAnsi="宋体" w:cs="宋体"/>
        </w:rPr>
        <w:t>本项目经理</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3 公司建立或合营的业务（日期和地点）：</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4 目前经营方式起始于：</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5 公司净资产（人民币）：</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6 通常分包给其他承包商的工作：</w:t>
      </w:r>
      <w:r>
        <w:rPr>
          <w:rFonts w:hint="eastAsia" w:hAnsi="宋体" w:cs="宋体"/>
          <w:u w:val="single"/>
        </w:rPr>
        <w:t xml:space="preserve">                                      </w:t>
      </w:r>
    </w:p>
    <w:p>
      <w:pPr>
        <w:pStyle w:val="13"/>
        <w:spacing w:line="360" w:lineRule="auto"/>
        <w:rPr>
          <w:rFonts w:hAnsi="宋体" w:cs="宋体"/>
          <w:u w:val="single"/>
        </w:rPr>
      </w:pPr>
      <w:r>
        <w:rPr>
          <w:rFonts w:hint="eastAsia" w:hAnsi="宋体" w:cs="宋体"/>
        </w:rPr>
        <w:t>7 正在制造或已承接的合同总价：</w:t>
      </w:r>
      <w:r>
        <w:rPr>
          <w:rFonts w:hint="eastAsia" w:hAnsi="宋体" w:cs="宋体"/>
          <w:u w:val="single"/>
        </w:rPr>
        <w:t xml:space="preserve">                                      </w:t>
      </w:r>
    </w:p>
    <w:p>
      <w:pPr>
        <w:pStyle w:val="13"/>
        <w:spacing w:line="360" w:lineRule="auto"/>
        <w:rPr>
          <w:rFonts w:hAnsi="宋体" w:cs="宋体"/>
          <w:b/>
          <w:u w:val="single"/>
        </w:rPr>
      </w:pPr>
      <w:r>
        <w:rPr>
          <w:rFonts w:hint="eastAsia" w:hAnsi="宋体" w:cs="宋体"/>
        </w:rPr>
        <w:t>8 公司最大生产能力：</w:t>
      </w:r>
      <w:r>
        <w:rPr>
          <w:rFonts w:hint="eastAsia" w:hAnsi="宋体" w:cs="宋体"/>
          <w:u w:val="single"/>
        </w:rPr>
        <w:t xml:space="preserve">                                                </w:t>
      </w:r>
    </w:p>
    <w:p>
      <w:pPr>
        <w:spacing w:line="300" w:lineRule="auto"/>
        <w:rPr>
          <w:rFonts w:ascii="宋体" w:hAnsi="宋体" w:cs="宋体"/>
          <w:b/>
          <w:sz w:val="28"/>
        </w:rPr>
      </w:pPr>
      <w:r>
        <w:rPr>
          <w:rFonts w:hint="eastAsia" w:ascii="宋体" w:hAnsi="宋体" w:cs="宋体"/>
          <w:b/>
          <w:sz w:val="28"/>
        </w:rPr>
        <w:br w:type="page"/>
      </w:r>
    </w:p>
    <w:p>
      <w:pPr>
        <w:spacing w:line="300" w:lineRule="auto"/>
        <w:jc w:val="center"/>
        <w:outlineLvl w:val="3"/>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-3 设备制造厂资格证明资料</w:t>
      </w:r>
    </w:p>
    <w:p>
      <w:pPr>
        <w:spacing w:line="300" w:lineRule="auto"/>
        <w:jc w:val="left"/>
        <w:rPr>
          <w:rFonts w:ascii="宋体" w:hAnsi="宋体" w:cs="宋体"/>
        </w:rPr>
      </w:pPr>
    </w:p>
    <w:p>
      <w:pPr>
        <w:spacing w:line="360" w:lineRule="auto"/>
        <w:jc w:val="left"/>
        <w:outlineLvl w:val="2"/>
        <w:rPr>
          <w:rFonts w:ascii="宋体" w:hAnsi="宋体" w:cs="宋体"/>
        </w:rPr>
      </w:pPr>
      <w:r>
        <w:rPr>
          <w:rFonts w:hint="eastAsia" w:ascii="宋体" w:hAnsi="宋体" w:cs="宋体"/>
        </w:rPr>
        <w:t>1  名称和其它资料</w:t>
      </w:r>
    </w:p>
    <w:p>
      <w:pPr>
        <w:numPr>
          <w:ilvl w:val="0"/>
          <w:numId w:val="6"/>
        </w:numPr>
        <w:spacing w:line="360" w:lineRule="auto"/>
        <w:jc w:val="left"/>
        <w:rPr>
          <w:rFonts w:ascii="宋体" w:hAnsi="宋体" w:cs="宋体"/>
          <w:u w:val="single"/>
        </w:rPr>
      </w:pPr>
      <w:r>
        <w:rPr>
          <w:rFonts w:hint="eastAsia" w:ascii="宋体" w:hAnsi="宋体" w:cs="宋体"/>
        </w:rPr>
        <w:t>制造厂名称</w:t>
      </w:r>
      <w:r>
        <w:rPr>
          <w:rFonts w:hint="eastAsia" w:ascii="宋体" w:hAnsi="宋体" w:cs="宋体"/>
          <w:u w:val="single"/>
        </w:rPr>
        <w:t xml:space="preserve">                              </w:t>
      </w:r>
    </w:p>
    <w:p>
      <w:pPr>
        <w:numPr>
          <w:ilvl w:val="0"/>
          <w:numId w:val="6"/>
        </w:numPr>
        <w:spacing w:line="360" w:lineRule="auto"/>
        <w:jc w:val="left"/>
        <w:rPr>
          <w:rFonts w:ascii="宋体" w:hAnsi="宋体" w:cs="宋体"/>
          <w:u w:val="single"/>
        </w:rPr>
      </w:pPr>
      <w:r>
        <w:rPr>
          <w:rFonts w:hint="eastAsia" w:ascii="宋体" w:hAnsi="宋体" w:cs="宋体"/>
        </w:rPr>
        <w:t>总部地址</w:t>
      </w:r>
      <w:r>
        <w:rPr>
          <w:rFonts w:hint="eastAsia" w:ascii="宋体" w:hAnsi="宋体" w:cs="宋体"/>
          <w:u w:val="single"/>
        </w:rPr>
        <w:t xml:space="preserve">                                </w:t>
      </w:r>
    </w:p>
    <w:p>
      <w:pPr>
        <w:spacing w:line="360" w:lineRule="auto"/>
        <w:ind w:left="720"/>
        <w:jc w:val="left"/>
        <w:rPr>
          <w:rFonts w:ascii="宋体" w:hAnsi="宋体" w:cs="宋体"/>
          <w:u w:val="single"/>
        </w:rPr>
      </w:pPr>
      <w:r>
        <w:rPr>
          <w:rFonts w:hint="eastAsia" w:ascii="宋体" w:hAnsi="宋体" w:cs="宋体"/>
        </w:rPr>
        <w:t xml:space="preserve">   电话/电传/传真号码</w:t>
      </w:r>
      <w:r>
        <w:rPr>
          <w:rFonts w:hint="eastAsia" w:ascii="宋体" w:hAnsi="宋体" w:cs="宋体"/>
          <w:u w:val="single"/>
        </w:rPr>
        <w:t xml:space="preserve">                      </w:t>
      </w:r>
    </w:p>
    <w:p>
      <w:pPr>
        <w:numPr>
          <w:ilvl w:val="0"/>
          <w:numId w:val="6"/>
        </w:numPr>
        <w:spacing w:line="360" w:lineRule="auto"/>
        <w:jc w:val="left"/>
        <w:rPr>
          <w:rFonts w:ascii="宋体" w:hAnsi="宋体" w:cs="宋体"/>
          <w:u w:val="single"/>
        </w:rPr>
      </w:pPr>
      <w:r>
        <w:rPr>
          <w:rFonts w:hint="eastAsia" w:ascii="宋体" w:hAnsi="宋体" w:cs="宋体"/>
        </w:rPr>
        <w:t>创建时间和注册登记时间</w:t>
      </w:r>
      <w:r>
        <w:rPr>
          <w:rFonts w:hint="eastAsia" w:ascii="宋体" w:hAnsi="宋体" w:cs="宋体"/>
          <w:u w:val="single"/>
        </w:rPr>
        <w:t xml:space="preserve">                提供企业法人营业执照  </w:t>
      </w:r>
    </w:p>
    <w:p>
      <w:pPr>
        <w:numPr>
          <w:ilvl w:val="0"/>
          <w:numId w:val="6"/>
        </w:numPr>
        <w:spacing w:line="360" w:lineRule="auto"/>
        <w:jc w:val="left"/>
        <w:rPr>
          <w:rFonts w:ascii="宋体" w:hAnsi="宋体" w:cs="宋体"/>
          <w:u w:val="single"/>
        </w:rPr>
      </w:pPr>
      <w:r>
        <w:rPr>
          <w:rFonts w:hint="eastAsia" w:ascii="宋体" w:hAnsi="宋体" w:cs="宋体"/>
        </w:rPr>
        <w:t>实收资本</w:t>
      </w:r>
      <w:r>
        <w:rPr>
          <w:rFonts w:hint="eastAsia" w:ascii="宋体" w:hAnsi="宋体" w:cs="宋体"/>
          <w:u w:val="single"/>
        </w:rPr>
        <w:t xml:space="preserve">                                </w:t>
      </w:r>
    </w:p>
    <w:p>
      <w:pPr>
        <w:spacing w:line="360" w:lineRule="auto"/>
        <w:jc w:val="left"/>
        <w:outlineLvl w:val="2"/>
        <w:rPr>
          <w:rFonts w:ascii="宋体" w:hAnsi="宋体" w:cs="宋体"/>
        </w:rPr>
      </w:pPr>
      <w:r>
        <w:rPr>
          <w:rFonts w:hint="eastAsia" w:ascii="宋体" w:hAnsi="宋体" w:cs="宋体"/>
        </w:rPr>
        <w:t>2  设备制造厂的条件和其它资料</w:t>
      </w:r>
    </w:p>
    <w:p>
      <w:pPr>
        <w:spacing w:line="360" w:lineRule="auto"/>
        <w:ind w:firstLine="240"/>
        <w:jc w:val="left"/>
        <w:rPr>
          <w:rFonts w:ascii="宋体" w:hAnsi="宋体" w:cs="宋体"/>
        </w:rPr>
      </w:pPr>
      <w:r>
        <w:rPr>
          <w:rFonts w:hint="eastAsia" w:ascii="宋体" w:hAnsi="宋体" w:cs="宋体"/>
        </w:rPr>
        <w:t>A 、正在生产的项目  年生产能力 雇员人数</w:t>
      </w:r>
    </w:p>
    <w:p>
      <w:pPr>
        <w:spacing w:line="360" w:lineRule="auto"/>
        <w:ind w:firstLine="240"/>
        <w:jc w:val="left"/>
        <w:rPr>
          <w:rFonts w:ascii="宋体" w:hAnsi="宋体" w:cs="宋体"/>
        </w:rPr>
      </w:pPr>
      <w:r>
        <w:rPr>
          <w:rFonts w:hint="eastAsia" w:ascii="宋体" w:hAnsi="宋体" w:cs="宋体"/>
        </w:rPr>
        <w:t>B.、生产许可证，有关设备鉴定的试验报告</w:t>
      </w:r>
    </w:p>
    <w:p>
      <w:pPr>
        <w:spacing w:line="360" w:lineRule="auto"/>
        <w:ind w:firstLine="240"/>
        <w:jc w:val="left"/>
        <w:rPr>
          <w:rFonts w:ascii="宋体" w:hAnsi="宋体" w:cs="宋体"/>
        </w:rPr>
      </w:pPr>
      <w:r>
        <w:rPr>
          <w:rFonts w:hint="eastAsia" w:ascii="宋体" w:hAnsi="宋体" w:cs="宋体"/>
        </w:rPr>
        <w:t>C、从其它制造商购来的主要部件</w:t>
      </w:r>
    </w:p>
    <w:p>
      <w:pPr>
        <w:spacing w:line="360" w:lineRule="auto"/>
        <w:ind w:firstLine="240"/>
        <w:jc w:val="left"/>
        <w:rPr>
          <w:rFonts w:ascii="宋体" w:hAnsi="宋体" w:cs="宋体"/>
        </w:rPr>
      </w:pPr>
      <w:r>
        <w:rPr>
          <w:rFonts w:hint="eastAsia" w:ascii="宋体" w:hAnsi="宋体" w:cs="宋体"/>
        </w:rPr>
        <w:t xml:space="preserve">       名称和地址                拟制造提供的项目</w:t>
      </w:r>
    </w:p>
    <w:p>
      <w:pPr>
        <w:spacing w:line="360" w:lineRule="auto"/>
        <w:jc w:val="left"/>
        <w:outlineLvl w:val="2"/>
        <w:rPr>
          <w:rFonts w:ascii="宋体" w:hAnsi="宋体" w:cs="宋体"/>
        </w:rPr>
      </w:pPr>
      <w:r>
        <w:rPr>
          <w:rFonts w:hint="eastAsia" w:ascii="宋体" w:hAnsi="宋体" w:cs="宋体"/>
        </w:rPr>
        <w:t>3  近三年每年的营业收入</w:t>
      </w:r>
    </w:p>
    <w:p>
      <w:pPr>
        <w:spacing w:line="360" w:lineRule="auto"/>
        <w:ind w:firstLine="1080" w:firstLineChars="450"/>
        <w:jc w:val="left"/>
        <w:rPr>
          <w:rFonts w:ascii="宋体" w:hAnsi="宋体" w:cs="宋体"/>
        </w:rPr>
      </w:pPr>
      <w:r>
        <w:rPr>
          <w:rFonts w:hint="eastAsia" w:ascii="宋体" w:hAnsi="宋体" w:cs="宋体"/>
        </w:rPr>
        <w:t>年    份     国内部分    出口部分     总营业收入</w:t>
      </w:r>
    </w:p>
    <w:p>
      <w:pPr>
        <w:spacing w:line="360" w:lineRule="auto"/>
        <w:jc w:val="left"/>
        <w:outlineLvl w:val="2"/>
        <w:rPr>
          <w:rFonts w:ascii="宋体" w:hAnsi="宋体" w:cs="宋体"/>
        </w:rPr>
      </w:pPr>
      <w:r>
        <w:rPr>
          <w:rFonts w:hint="eastAsia" w:ascii="宋体" w:hAnsi="宋体" w:cs="宋体"/>
        </w:rPr>
        <w:t>4  其它资料（</w:t>
      </w:r>
      <w:r>
        <w:rPr>
          <w:rFonts w:hint="eastAsia" w:hAnsi="宋体" w:cs="宋体"/>
          <w:u w:val="single"/>
        </w:rPr>
        <w:t>最近三年经审计的财务报表</w:t>
      </w:r>
      <w:r>
        <w:rPr>
          <w:rFonts w:hint="eastAsia" w:ascii="宋体" w:hAnsi="宋体" w:cs="宋体"/>
        </w:rPr>
        <w:t>等）</w:t>
      </w:r>
    </w:p>
    <w:p>
      <w:pPr>
        <w:spacing w:line="360" w:lineRule="auto"/>
        <w:ind w:left="480" w:leftChars="200"/>
        <w:jc w:val="left"/>
        <w:rPr>
          <w:rFonts w:ascii="宋体" w:hAnsi="宋体" w:cs="宋体"/>
        </w:rPr>
      </w:pPr>
    </w:p>
    <w:p>
      <w:pPr>
        <w:spacing w:line="360" w:lineRule="auto"/>
        <w:ind w:left="480" w:leftChars="200"/>
        <w:jc w:val="left"/>
        <w:rPr>
          <w:rFonts w:ascii="宋体" w:hAnsi="宋体" w:cs="宋体"/>
        </w:rPr>
      </w:pPr>
    </w:p>
    <w:p>
      <w:pPr>
        <w:spacing w:line="360" w:lineRule="auto"/>
        <w:ind w:left="480" w:leftChars="200"/>
        <w:jc w:val="left"/>
        <w:rPr>
          <w:rFonts w:ascii="宋体" w:hAnsi="宋体" w:cs="宋体"/>
        </w:rPr>
      </w:pPr>
    </w:p>
    <w:p>
      <w:pPr>
        <w:spacing w:line="360" w:lineRule="auto"/>
        <w:jc w:val="left"/>
        <w:rPr>
          <w:rFonts w:ascii="宋体" w:hAnsi="宋体" w:cs="宋体"/>
          <w:u w:val="single"/>
        </w:rPr>
      </w:pPr>
    </w:p>
    <w:p>
      <w:pPr>
        <w:pStyle w:val="13"/>
        <w:spacing w:line="360" w:lineRule="auto"/>
        <w:ind w:firstLine="4500"/>
        <w:rPr>
          <w:rFonts w:hAnsi="宋体" w:cs="宋体"/>
        </w:rPr>
      </w:pPr>
      <w:r>
        <w:rPr>
          <w:rFonts w:hint="eastAsia" w:hAnsi="宋体" w:cs="宋体"/>
        </w:rPr>
        <w:t>（法定代表人或</w:t>
      </w:r>
    </w:p>
    <w:p>
      <w:pPr>
        <w:pStyle w:val="13"/>
        <w:spacing w:line="360" w:lineRule="auto"/>
        <w:ind w:firstLine="4500"/>
        <w:rPr>
          <w:rFonts w:hAnsi="宋体" w:cs="宋体"/>
          <w:u w:val="single"/>
        </w:rPr>
      </w:pPr>
      <w:r>
        <w:rPr>
          <w:rFonts w:hint="eastAsia" w:hAnsi="宋体" w:cs="宋体"/>
        </w:rPr>
        <w:t>授权代表签字）</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（印章）</w:t>
      </w:r>
      <w:r>
        <w:rPr>
          <w:rFonts w:hint="eastAsia" w:hAnsi="宋体" w:cs="宋体"/>
          <w:u w:val="single"/>
        </w:rPr>
        <w:t xml:space="preserve">                   </w:t>
      </w:r>
    </w:p>
    <w:p>
      <w:pPr>
        <w:spacing w:before="156" w:line="300" w:lineRule="auto"/>
        <w:rPr>
          <w:rFonts w:ascii="宋体" w:hAnsi="宋体" w:cs="宋体"/>
          <w:b/>
          <w:sz w:val="28"/>
        </w:rPr>
      </w:pPr>
    </w:p>
    <w:p>
      <w:pPr>
        <w:spacing w:before="156" w:line="300" w:lineRule="auto"/>
        <w:rPr>
          <w:rFonts w:ascii="宋体" w:hAnsi="宋体" w:cs="宋体"/>
          <w:b/>
          <w:sz w:val="28"/>
        </w:rPr>
      </w:pPr>
    </w:p>
    <w:p>
      <w:pPr>
        <w:spacing w:before="156" w:line="300" w:lineRule="auto"/>
        <w:ind w:firstLine="550"/>
        <w:jc w:val="center"/>
        <w:rPr>
          <w:rFonts w:hint="eastAsia" w:ascii="宋体" w:hAnsi="宋体" w:cs="宋体"/>
          <w:b/>
          <w:sz w:val="28"/>
        </w:rPr>
      </w:pPr>
    </w:p>
    <w:p>
      <w:pPr>
        <w:spacing w:before="156" w:line="300" w:lineRule="auto"/>
        <w:ind w:firstLine="550"/>
        <w:jc w:val="center"/>
        <w:outlineLvl w:val="3"/>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-4  业绩及正在执行的供货合同项目表</w:t>
      </w:r>
    </w:p>
    <w:p>
      <w:pPr>
        <w:spacing w:before="156" w:line="300" w:lineRule="auto"/>
        <w:ind w:firstLine="550"/>
        <w:rPr>
          <w:rFonts w:ascii="宋体" w:hAnsi="宋体" w:cs="宋体"/>
          <w:b/>
        </w:rPr>
      </w:pPr>
    </w:p>
    <w:tbl>
      <w:tblPr>
        <w:tblStyle w:val="23"/>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286"/>
        <w:gridCol w:w="1836"/>
        <w:gridCol w:w="1596"/>
        <w:gridCol w:w="147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序号</w:t>
            </w:r>
          </w:p>
        </w:tc>
        <w:tc>
          <w:tcPr>
            <w:tcW w:w="1286" w:type="dxa"/>
            <w:vAlign w:val="center"/>
          </w:tcPr>
          <w:p>
            <w:pPr>
              <w:spacing w:line="360" w:lineRule="auto"/>
              <w:jc w:val="center"/>
              <w:rPr>
                <w:rFonts w:ascii="宋体" w:hAnsi="宋体" w:cs="宋体"/>
              </w:rPr>
            </w:pPr>
            <w:r>
              <w:rPr>
                <w:rFonts w:hint="eastAsia" w:ascii="宋体" w:hAnsi="宋体" w:cs="宋体"/>
              </w:rPr>
              <w:t>项目名称</w:t>
            </w:r>
          </w:p>
        </w:tc>
        <w:tc>
          <w:tcPr>
            <w:tcW w:w="1836" w:type="dxa"/>
            <w:vAlign w:val="center"/>
          </w:tcPr>
          <w:p>
            <w:pPr>
              <w:spacing w:line="360" w:lineRule="auto"/>
              <w:jc w:val="center"/>
              <w:rPr>
                <w:rFonts w:ascii="宋体" w:hAnsi="宋体" w:cs="宋体"/>
              </w:rPr>
            </w:pPr>
            <w:r>
              <w:rPr>
                <w:rFonts w:hint="eastAsia" w:ascii="宋体" w:hAnsi="宋体" w:cs="宋体"/>
              </w:rPr>
              <w:t>主要技术参数</w:t>
            </w:r>
          </w:p>
        </w:tc>
        <w:tc>
          <w:tcPr>
            <w:tcW w:w="1596" w:type="dxa"/>
            <w:vAlign w:val="center"/>
          </w:tcPr>
          <w:p>
            <w:pPr>
              <w:spacing w:line="360" w:lineRule="auto"/>
              <w:jc w:val="center"/>
              <w:rPr>
                <w:rFonts w:ascii="宋体" w:hAnsi="宋体" w:cs="宋体"/>
              </w:rPr>
            </w:pPr>
            <w:r>
              <w:rPr>
                <w:rFonts w:hint="eastAsia" w:ascii="宋体" w:hAnsi="宋体" w:cs="宋体"/>
              </w:rPr>
              <w:t>用于何工程</w:t>
            </w:r>
          </w:p>
        </w:tc>
        <w:tc>
          <w:tcPr>
            <w:tcW w:w="1474" w:type="dxa"/>
            <w:vAlign w:val="center"/>
          </w:tcPr>
          <w:p>
            <w:pPr>
              <w:spacing w:line="360" w:lineRule="auto"/>
              <w:jc w:val="center"/>
              <w:rPr>
                <w:rFonts w:ascii="宋体" w:hAnsi="宋体" w:cs="宋体"/>
              </w:rPr>
            </w:pPr>
            <w:r>
              <w:rPr>
                <w:rFonts w:hint="eastAsia" w:ascii="宋体" w:hAnsi="宋体" w:cs="宋体"/>
              </w:rPr>
              <w:t>交货期</w:t>
            </w:r>
          </w:p>
        </w:tc>
        <w:tc>
          <w:tcPr>
            <w:tcW w:w="1394" w:type="dxa"/>
            <w:vAlign w:val="center"/>
          </w:tcPr>
          <w:p>
            <w:pPr>
              <w:spacing w:line="360" w:lineRule="auto"/>
              <w:jc w:val="center"/>
              <w:rPr>
                <w:rFonts w:ascii="宋体" w:hAnsi="宋体" w:cs="宋体"/>
              </w:rPr>
            </w:pPr>
            <w:r>
              <w:rPr>
                <w:rFonts w:hint="eastAsia" w:ascii="宋体" w:hAnsi="宋体" w:cs="宋体"/>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1</w:t>
            </w: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2</w:t>
            </w: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3</w:t>
            </w: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bl>
    <w:p>
      <w:pPr>
        <w:spacing w:before="156" w:line="360" w:lineRule="auto"/>
        <w:rPr>
          <w:rFonts w:ascii="宋体" w:hAnsi="宋体" w:cs="宋体"/>
          <w:sz w:val="21"/>
        </w:rPr>
      </w:pPr>
    </w:p>
    <w:p>
      <w:pPr>
        <w:spacing w:line="360" w:lineRule="auto"/>
        <w:jc w:val="center"/>
        <w:rPr>
          <w:rFonts w:ascii="宋体" w:hAnsi="宋体" w:cs="宋体"/>
          <w:b/>
          <w:sz w:val="28"/>
        </w:rPr>
      </w:pPr>
    </w:p>
    <w:p>
      <w:pPr>
        <w:spacing w:line="360" w:lineRule="auto"/>
        <w:jc w:val="center"/>
        <w:rPr>
          <w:rFonts w:ascii="宋体" w:hAnsi="宋体" w:cs="宋体"/>
          <w:b/>
          <w:sz w:val="28"/>
        </w:rPr>
      </w:pPr>
    </w:p>
    <w:p>
      <w:pPr>
        <w:spacing w:line="360" w:lineRule="auto"/>
        <w:jc w:val="center"/>
        <w:rPr>
          <w:rFonts w:ascii="宋体" w:hAnsi="宋体" w:cs="宋体"/>
          <w:b/>
          <w:sz w:val="28"/>
        </w:rPr>
      </w:pPr>
    </w:p>
    <w:p>
      <w:pPr>
        <w:spacing w:line="360" w:lineRule="auto"/>
        <w:jc w:val="center"/>
        <w:rPr>
          <w:rFonts w:ascii="宋体" w:hAnsi="宋体" w:cs="宋体"/>
          <w:b/>
          <w:sz w:val="28"/>
        </w:rPr>
      </w:pPr>
    </w:p>
    <w:p>
      <w:pPr>
        <w:pStyle w:val="13"/>
        <w:spacing w:line="360" w:lineRule="auto"/>
        <w:ind w:firstLine="4197"/>
        <w:rPr>
          <w:rFonts w:hAnsi="宋体" w:cs="宋体"/>
        </w:rPr>
      </w:pPr>
      <w:r>
        <w:rPr>
          <w:rFonts w:hint="eastAsia" w:hAnsi="宋体" w:cs="宋体"/>
        </w:rPr>
        <w:t>（法定代表人或</w:t>
      </w:r>
    </w:p>
    <w:p>
      <w:pPr>
        <w:pStyle w:val="13"/>
        <w:spacing w:line="360" w:lineRule="auto"/>
        <w:ind w:firstLine="4197"/>
        <w:rPr>
          <w:rFonts w:hAnsi="宋体" w:cs="宋体"/>
          <w:u w:val="single"/>
        </w:rPr>
      </w:pPr>
      <w:r>
        <w:rPr>
          <w:rFonts w:hint="eastAsia" w:hAnsi="宋体" w:cs="宋体"/>
        </w:rPr>
        <w:t>授权代表签字）</w:t>
      </w:r>
      <w:r>
        <w:rPr>
          <w:rFonts w:hint="eastAsia" w:hAnsi="宋体" w:cs="宋体"/>
          <w:u w:val="single"/>
        </w:rPr>
        <w:t xml:space="preserve">             </w:t>
      </w:r>
    </w:p>
    <w:p>
      <w:pPr>
        <w:pStyle w:val="13"/>
        <w:spacing w:line="360" w:lineRule="auto"/>
        <w:ind w:firstLine="4197"/>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197"/>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197"/>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197"/>
        <w:rPr>
          <w:rFonts w:hAnsi="宋体" w:cs="宋体"/>
          <w:u w:val="single"/>
        </w:rPr>
      </w:pPr>
      <w:r>
        <w:rPr>
          <w:rFonts w:hint="eastAsia" w:hAnsi="宋体" w:cs="宋体"/>
        </w:rPr>
        <w:t>（印章）</w:t>
      </w:r>
      <w:r>
        <w:rPr>
          <w:rFonts w:hint="eastAsia" w:hAnsi="宋体" w:cs="宋体"/>
          <w:u w:val="single"/>
        </w:rPr>
        <w:t xml:space="preserve">                   </w:t>
      </w:r>
    </w:p>
    <w:p>
      <w:pPr>
        <w:pStyle w:val="13"/>
        <w:spacing w:line="360" w:lineRule="auto"/>
        <w:ind w:firstLine="4197"/>
        <w:rPr>
          <w:rFonts w:hAnsi="宋体" w:cs="宋体"/>
          <w:u w:val="single"/>
        </w:rPr>
      </w:pPr>
    </w:p>
    <w:p>
      <w:pPr>
        <w:pStyle w:val="13"/>
        <w:spacing w:line="300" w:lineRule="auto"/>
        <w:ind w:firstLine="4197"/>
        <w:rPr>
          <w:rFonts w:hAnsi="宋体" w:cs="宋体"/>
          <w:u w:val="single"/>
        </w:rPr>
      </w:pPr>
    </w:p>
    <w:p>
      <w:pPr>
        <w:pStyle w:val="13"/>
        <w:spacing w:line="300" w:lineRule="auto"/>
        <w:ind w:firstLine="4197"/>
        <w:rPr>
          <w:rFonts w:hAnsi="宋体" w:cs="宋体"/>
          <w:u w:val="single"/>
        </w:rPr>
      </w:pPr>
    </w:p>
    <w:p>
      <w:pPr>
        <w:pStyle w:val="13"/>
        <w:spacing w:line="300" w:lineRule="auto"/>
        <w:ind w:firstLine="4197"/>
        <w:rPr>
          <w:rFonts w:hAnsi="宋体" w:cs="宋体"/>
          <w:u w:val="single"/>
        </w:rPr>
      </w:pPr>
    </w:p>
    <w:p>
      <w:pPr>
        <w:pStyle w:val="13"/>
        <w:spacing w:line="300" w:lineRule="auto"/>
        <w:ind w:firstLine="4197"/>
        <w:rPr>
          <w:rFonts w:hAnsi="宋体" w:cs="宋体"/>
          <w:u w:val="single"/>
        </w:rPr>
      </w:pPr>
    </w:p>
    <w:p>
      <w:pPr>
        <w:pStyle w:val="13"/>
        <w:spacing w:line="300" w:lineRule="auto"/>
        <w:ind w:firstLine="4197"/>
        <w:rPr>
          <w:rFonts w:hAnsi="宋体" w:cs="宋体"/>
          <w:u w:val="single"/>
        </w:rPr>
      </w:pPr>
    </w:p>
    <w:p>
      <w:pPr>
        <w:pStyle w:val="13"/>
        <w:spacing w:line="300" w:lineRule="auto"/>
        <w:ind w:firstLine="4197"/>
        <w:rPr>
          <w:rFonts w:hAnsi="宋体" w:cs="宋体"/>
          <w:u w:val="single"/>
        </w:rPr>
      </w:pPr>
    </w:p>
    <w:p>
      <w:pPr>
        <w:pStyle w:val="13"/>
        <w:spacing w:line="300" w:lineRule="auto"/>
        <w:ind w:firstLine="4197"/>
        <w:rPr>
          <w:rFonts w:hAnsi="宋体" w:cs="宋体"/>
          <w:u w:val="single"/>
        </w:rPr>
      </w:pPr>
    </w:p>
    <w:p>
      <w:pPr>
        <w:pStyle w:val="13"/>
        <w:spacing w:line="300" w:lineRule="auto"/>
        <w:ind w:firstLine="4197"/>
        <w:rPr>
          <w:rFonts w:hAnsi="宋体" w:cs="宋体"/>
          <w:u w:val="single"/>
        </w:rPr>
      </w:pPr>
    </w:p>
    <w:p>
      <w:pPr>
        <w:spacing w:line="300" w:lineRule="auto"/>
        <w:jc w:val="center"/>
        <w:rPr>
          <w:rFonts w:hint="eastAsia" w:ascii="宋体" w:hAnsi="宋体" w:cs="宋体"/>
          <w:b/>
          <w:sz w:val="28"/>
        </w:rPr>
      </w:pPr>
    </w:p>
    <w:p>
      <w:pPr>
        <w:spacing w:line="300" w:lineRule="auto"/>
        <w:jc w:val="center"/>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-5  主要人员</w:t>
      </w:r>
    </w:p>
    <w:p>
      <w:pPr>
        <w:spacing w:line="300" w:lineRule="auto"/>
        <w:jc w:val="left"/>
        <w:rPr>
          <w:rFonts w:ascii="宋体" w:hAnsi="宋体" w:cs="宋体"/>
        </w:rPr>
      </w:pPr>
    </w:p>
    <w:p>
      <w:pPr>
        <w:spacing w:line="360" w:lineRule="auto"/>
        <w:ind w:firstLine="480"/>
        <w:jc w:val="left"/>
        <w:rPr>
          <w:rFonts w:ascii="宋体" w:hAnsi="宋体" w:cs="宋体"/>
          <w:u w:val="single"/>
        </w:rPr>
      </w:pPr>
      <w:r>
        <w:rPr>
          <w:rFonts w:hint="eastAsia" w:ascii="宋体" w:hAnsi="宋体" w:cs="宋体"/>
        </w:rPr>
        <w:t>1 姓名：</w:t>
      </w:r>
      <w:r>
        <w:rPr>
          <w:rFonts w:hint="eastAsia" w:ascii="宋体" w:hAnsi="宋体" w:cs="宋体"/>
          <w:u w:val="single"/>
        </w:rPr>
        <w:t xml:space="preserve">                                               </w:t>
      </w:r>
    </w:p>
    <w:p>
      <w:pPr>
        <w:spacing w:line="360" w:lineRule="auto"/>
        <w:ind w:firstLine="480"/>
        <w:jc w:val="left"/>
        <w:rPr>
          <w:rFonts w:ascii="宋体" w:hAnsi="宋体" w:cs="宋体"/>
          <w:u w:val="single"/>
        </w:rPr>
      </w:pPr>
      <w:r>
        <w:rPr>
          <w:rFonts w:hint="eastAsia" w:ascii="宋体" w:hAnsi="宋体" w:cs="宋体"/>
        </w:rPr>
        <w:t>2 年龄：</w:t>
      </w:r>
      <w:r>
        <w:rPr>
          <w:rFonts w:hint="eastAsia" w:ascii="宋体" w:hAnsi="宋体" w:cs="宋体"/>
          <w:u w:val="single"/>
        </w:rPr>
        <w:t xml:space="preserve">                                               </w:t>
      </w:r>
    </w:p>
    <w:p>
      <w:pPr>
        <w:spacing w:line="360" w:lineRule="auto"/>
        <w:ind w:firstLine="480"/>
        <w:jc w:val="left"/>
        <w:rPr>
          <w:rFonts w:ascii="宋体" w:hAnsi="宋体" w:cs="宋体"/>
          <w:u w:val="single"/>
        </w:rPr>
      </w:pPr>
      <w:r>
        <w:rPr>
          <w:rFonts w:hint="eastAsia" w:ascii="宋体" w:hAnsi="宋体" w:cs="宋体"/>
        </w:rPr>
        <w:t>3 学历及学位：</w:t>
      </w:r>
      <w:r>
        <w:rPr>
          <w:rFonts w:hint="eastAsia" w:ascii="宋体" w:hAnsi="宋体" w:cs="宋体"/>
          <w:u w:val="single"/>
        </w:rPr>
        <w:t xml:space="preserve">                                         </w:t>
      </w:r>
    </w:p>
    <w:p>
      <w:pPr>
        <w:spacing w:line="360" w:lineRule="auto"/>
        <w:ind w:firstLine="480"/>
        <w:jc w:val="left"/>
        <w:rPr>
          <w:rFonts w:ascii="宋体" w:hAnsi="宋体" w:cs="宋体"/>
          <w:u w:val="single"/>
        </w:rPr>
      </w:pPr>
      <w:r>
        <w:rPr>
          <w:rFonts w:hint="eastAsia" w:ascii="宋体" w:hAnsi="宋体" w:cs="宋体"/>
        </w:rPr>
        <w:t xml:space="preserve">  专业或特长：</w:t>
      </w:r>
      <w:r>
        <w:rPr>
          <w:rFonts w:hint="eastAsia" w:ascii="宋体" w:hAnsi="宋体" w:cs="宋体"/>
          <w:u w:val="single"/>
        </w:rPr>
        <w:t xml:space="preserve">                                         </w:t>
      </w:r>
    </w:p>
    <w:p>
      <w:pPr>
        <w:spacing w:line="360" w:lineRule="auto"/>
        <w:ind w:firstLine="480"/>
        <w:jc w:val="left"/>
        <w:rPr>
          <w:rFonts w:ascii="宋体" w:hAnsi="宋体" w:cs="宋体"/>
        </w:rPr>
      </w:pPr>
      <w:r>
        <w:rPr>
          <w:rFonts w:hint="eastAsia" w:ascii="宋体" w:hAnsi="宋体" w:cs="宋体"/>
        </w:rPr>
        <w:t>4 最近十年的工作经历：</w:t>
      </w:r>
      <w:r>
        <w:rPr>
          <w:rFonts w:hint="eastAsia" w:ascii="宋体" w:hAnsi="宋体" w:cs="宋体"/>
          <w:u w:val="single"/>
        </w:rPr>
        <w:t xml:space="preserve">                                 </w:t>
      </w:r>
    </w:p>
    <w:p>
      <w:pPr>
        <w:spacing w:line="360" w:lineRule="auto"/>
        <w:ind w:firstLine="480"/>
        <w:jc w:val="left"/>
        <w:outlineLvl w:val="2"/>
        <w:rPr>
          <w:rFonts w:ascii="宋体" w:hAnsi="宋体" w:cs="宋体"/>
        </w:rPr>
      </w:pPr>
      <w:r>
        <w:rPr>
          <w:rFonts w:hint="eastAsia" w:ascii="宋体" w:hAnsi="宋体" w:cs="宋体"/>
        </w:rPr>
        <w:t>5 所参与项目的设计、制造或安装指导经验</w:t>
      </w:r>
    </w:p>
    <w:p>
      <w:pPr>
        <w:spacing w:line="360" w:lineRule="auto"/>
        <w:ind w:firstLine="720"/>
        <w:jc w:val="left"/>
        <w:rPr>
          <w:rFonts w:ascii="宋体" w:hAnsi="宋体" w:cs="宋体"/>
          <w:u w:val="single"/>
        </w:rPr>
      </w:pPr>
      <w:r>
        <w:rPr>
          <w:rFonts w:hint="eastAsia" w:ascii="宋体" w:hAnsi="宋体" w:cs="宋体"/>
        </w:rPr>
        <w:t>A 工程名称：</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B 合同金额及工程总造价：</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C 工程地址：</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D 与本投标文件中类似设备描述：</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E 参与工程的职务、所承担的工作及时间：</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F 其他有特殊意义的内容：</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G 项目中设备主要参数介绍：</w:t>
      </w:r>
      <w:r>
        <w:rPr>
          <w:rFonts w:hint="eastAsia" w:ascii="宋体" w:hAnsi="宋体" w:cs="宋体"/>
          <w:u w:val="single"/>
        </w:rPr>
        <w:t xml:space="preserve">                           </w:t>
      </w:r>
    </w:p>
    <w:p>
      <w:pPr>
        <w:spacing w:line="360" w:lineRule="auto"/>
        <w:ind w:firstLine="720"/>
        <w:jc w:val="left"/>
        <w:rPr>
          <w:rFonts w:ascii="宋体" w:hAnsi="宋体" w:cs="宋体"/>
        </w:rPr>
      </w:pPr>
      <w:r>
        <w:rPr>
          <w:rFonts w:hint="eastAsia" w:ascii="宋体" w:hAnsi="宋体" w:cs="宋体"/>
        </w:rPr>
        <w:t>H 如果中标，建议在本合同项下的工作中担任的职务及主要负</w:t>
      </w:r>
    </w:p>
    <w:p>
      <w:pPr>
        <w:spacing w:line="360" w:lineRule="auto"/>
        <w:ind w:firstLine="960" w:firstLineChars="400"/>
        <w:jc w:val="left"/>
        <w:rPr>
          <w:rFonts w:ascii="宋体" w:hAnsi="宋体" w:cs="宋体"/>
          <w:u w:val="single"/>
        </w:rPr>
      </w:pPr>
      <w:r>
        <w:rPr>
          <w:rFonts w:hint="eastAsia" w:ascii="宋体" w:hAnsi="宋体" w:cs="宋体"/>
        </w:rPr>
        <w:t>责的工作：</w:t>
      </w:r>
      <w:r>
        <w:rPr>
          <w:rFonts w:hint="eastAsia" w:ascii="宋体" w:hAnsi="宋体" w:cs="宋体"/>
          <w:u w:val="single"/>
        </w:rPr>
        <w:t xml:space="preserve">                                         </w:t>
      </w:r>
    </w:p>
    <w:p>
      <w:pPr>
        <w:spacing w:line="360" w:lineRule="auto"/>
        <w:ind w:firstLine="1920"/>
        <w:jc w:val="left"/>
        <w:rPr>
          <w:rFonts w:ascii="宋体" w:hAnsi="宋体" w:cs="宋体"/>
        </w:rPr>
      </w:pPr>
    </w:p>
    <w:p>
      <w:pPr>
        <w:spacing w:line="360" w:lineRule="auto"/>
        <w:ind w:firstLine="1920"/>
        <w:jc w:val="left"/>
        <w:rPr>
          <w:rFonts w:ascii="宋体" w:hAnsi="宋体" w:cs="宋体"/>
        </w:rPr>
      </w:pPr>
    </w:p>
    <w:p>
      <w:pPr>
        <w:pStyle w:val="13"/>
        <w:spacing w:line="360" w:lineRule="auto"/>
        <w:ind w:firstLine="4680"/>
        <w:rPr>
          <w:rFonts w:hAnsi="宋体" w:cs="宋体"/>
        </w:rPr>
      </w:pPr>
      <w:r>
        <w:rPr>
          <w:rFonts w:hint="eastAsia" w:hAnsi="宋体" w:cs="宋体"/>
        </w:rPr>
        <w:t>（法定代表人或</w:t>
      </w:r>
    </w:p>
    <w:p>
      <w:pPr>
        <w:pStyle w:val="13"/>
        <w:spacing w:line="360" w:lineRule="auto"/>
        <w:ind w:firstLine="4680"/>
        <w:rPr>
          <w:rFonts w:hAnsi="宋体" w:cs="宋体"/>
          <w:u w:val="single"/>
        </w:rPr>
      </w:pPr>
      <w:r>
        <w:rPr>
          <w:rFonts w:hint="eastAsia" w:hAnsi="宋体" w:cs="宋体"/>
        </w:rPr>
        <w:t>授权代表签字）</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（印章）</w:t>
      </w:r>
      <w:r>
        <w:rPr>
          <w:rFonts w:hint="eastAsia" w:hAnsi="宋体" w:cs="宋体"/>
          <w:u w:val="single"/>
        </w:rPr>
        <w:t xml:space="preserve">                   </w:t>
      </w:r>
    </w:p>
    <w:p>
      <w:pPr>
        <w:pStyle w:val="13"/>
        <w:spacing w:line="300" w:lineRule="auto"/>
        <w:ind w:firstLine="4680"/>
        <w:rPr>
          <w:rFonts w:hAnsi="宋体" w:cs="宋体"/>
          <w:u w:val="single"/>
        </w:rPr>
      </w:pPr>
    </w:p>
    <w:p>
      <w:pPr>
        <w:spacing w:line="240" w:lineRule="auto"/>
        <w:ind w:firstLine="0" w:firstLineChars="0"/>
        <w:jc w:val="left"/>
        <w:rPr>
          <w:rFonts w:hint="eastAsia" w:ascii="宋体" w:hAnsi="宋体" w:cs="宋体"/>
          <w:b/>
          <w:sz w:val="28"/>
        </w:rPr>
      </w:pPr>
      <w:r>
        <w:rPr>
          <w:rFonts w:hint="eastAsia" w:ascii="宋体" w:hAnsi="宋体" w:cs="宋体"/>
          <w:b/>
          <w:sz w:val="28"/>
        </w:rPr>
        <w:br w:type="page"/>
      </w:r>
    </w:p>
    <w:p>
      <w:pPr>
        <w:spacing w:line="300" w:lineRule="auto"/>
        <w:ind w:firstLine="1405" w:firstLineChars="500"/>
        <w:jc w:val="both"/>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-6  制造能力和条件</w:t>
      </w:r>
    </w:p>
    <w:p>
      <w:pPr>
        <w:spacing w:line="300" w:lineRule="auto"/>
        <w:jc w:val="left"/>
        <w:rPr>
          <w:rFonts w:ascii="宋体" w:hAnsi="宋体" w:cs="宋体"/>
        </w:rPr>
      </w:pPr>
    </w:p>
    <w:p>
      <w:pPr>
        <w:spacing w:line="360" w:lineRule="auto"/>
        <w:ind w:firstLine="480"/>
        <w:jc w:val="left"/>
        <w:rPr>
          <w:rFonts w:ascii="宋体" w:hAnsi="宋体" w:cs="宋体"/>
        </w:rPr>
      </w:pPr>
      <w:r>
        <w:rPr>
          <w:rFonts w:hint="eastAsia" w:ascii="宋体" w:hAnsi="宋体" w:cs="宋体"/>
        </w:rPr>
        <w:t>投标人列出下列与制造能力和设备有关的资料：</w:t>
      </w:r>
    </w:p>
    <w:p>
      <w:pPr>
        <w:spacing w:line="360" w:lineRule="auto"/>
        <w:jc w:val="left"/>
        <w:outlineLvl w:val="2"/>
        <w:rPr>
          <w:rFonts w:ascii="宋体" w:hAnsi="宋体" w:cs="宋体"/>
        </w:rPr>
      </w:pPr>
      <w:r>
        <w:rPr>
          <w:rFonts w:hint="eastAsia" w:ascii="宋体" w:hAnsi="宋体" w:cs="宋体"/>
        </w:rPr>
        <w:t>1. 制造能力和设备</w:t>
      </w:r>
    </w:p>
    <w:p>
      <w:pPr>
        <w:spacing w:line="360" w:lineRule="auto"/>
        <w:ind w:firstLine="480"/>
        <w:jc w:val="left"/>
        <w:rPr>
          <w:rFonts w:ascii="宋体" w:hAnsi="宋体" w:cs="宋体"/>
        </w:rPr>
      </w:pPr>
      <w:r>
        <w:rPr>
          <w:rFonts w:hint="eastAsia" w:ascii="宋体" w:hAnsi="宋体" w:cs="宋体"/>
        </w:rPr>
        <w:t>制造厂的一般描述，特别说明：</w:t>
      </w:r>
    </w:p>
    <w:p>
      <w:pPr>
        <w:spacing w:line="360" w:lineRule="auto"/>
        <w:ind w:firstLine="480"/>
        <w:jc w:val="left"/>
        <w:rPr>
          <w:rFonts w:ascii="宋体" w:hAnsi="宋体" w:cs="宋体"/>
        </w:rPr>
      </w:pPr>
      <w:r>
        <w:rPr>
          <w:rFonts w:hint="eastAsia" w:ascii="宋体" w:hAnsi="宋体" w:cs="宋体"/>
        </w:rPr>
        <w:t>·制造厂占地面积</w:t>
      </w:r>
    </w:p>
    <w:p>
      <w:pPr>
        <w:spacing w:line="360" w:lineRule="auto"/>
        <w:ind w:firstLine="480"/>
        <w:jc w:val="left"/>
        <w:rPr>
          <w:rFonts w:ascii="宋体" w:hAnsi="宋体" w:cs="宋体"/>
        </w:rPr>
      </w:pPr>
      <w:r>
        <w:rPr>
          <w:rFonts w:hint="eastAsia" w:ascii="宋体" w:hAnsi="宋体" w:cs="宋体"/>
        </w:rPr>
        <w:t>·雇员总人数和在设计、加工制造、试验方面取得资格的人员数</w:t>
      </w:r>
    </w:p>
    <w:p>
      <w:pPr>
        <w:spacing w:line="360" w:lineRule="auto"/>
        <w:ind w:firstLine="480"/>
        <w:jc w:val="left"/>
        <w:rPr>
          <w:rFonts w:ascii="宋体" w:hAnsi="宋体" w:cs="宋体"/>
        </w:rPr>
      </w:pPr>
      <w:r>
        <w:rPr>
          <w:rFonts w:hint="eastAsia" w:ascii="宋体" w:hAnsi="宋体" w:cs="宋体"/>
        </w:rPr>
        <w:t>·主要生产、试验及检测设备：</w:t>
      </w:r>
    </w:p>
    <w:p>
      <w:pPr>
        <w:spacing w:line="360" w:lineRule="auto"/>
        <w:ind w:firstLine="480"/>
        <w:jc w:val="left"/>
        <w:rPr>
          <w:rFonts w:ascii="宋体" w:hAnsi="宋体" w:cs="宋体"/>
        </w:rPr>
      </w:pPr>
      <w:r>
        <w:rPr>
          <w:rFonts w:hint="eastAsia" w:ascii="宋体" w:hAnsi="宋体" w:cs="宋体"/>
          <w:u w:val="single"/>
        </w:rPr>
        <w:t>主要生产</w:t>
      </w:r>
      <w:r>
        <w:rPr>
          <w:rFonts w:hint="eastAsia" w:ascii="宋体" w:hAnsi="宋体" w:cs="宋体"/>
        </w:rPr>
        <w:t>设备</w:t>
      </w:r>
    </w:p>
    <w:tbl>
      <w:tblPr>
        <w:tblStyle w:val="23"/>
        <w:tblW w:w="0" w:type="auto"/>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1598" w:type="dxa"/>
            <w:vAlign w:val="center"/>
          </w:tcPr>
          <w:p>
            <w:pPr>
              <w:spacing w:line="360" w:lineRule="auto"/>
              <w:jc w:val="center"/>
              <w:rPr>
                <w:rFonts w:ascii="宋体" w:hAnsi="宋体" w:cs="宋体"/>
                <w:sz w:val="21"/>
              </w:rPr>
            </w:pPr>
            <w:r>
              <w:rPr>
                <w:rFonts w:hint="eastAsia" w:ascii="宋体" w:hAnsi="宋体" w:cs="宋体"/>
                <w:sz w:val="21"/>
              </w:rPr>
              <w:t>设备名称</w:t>
            </w:r>
          </w:p>
        </w:tc>
        <w:tc>
          <w:tcPr>
            <w:tcW w:w="720" w:type="dxa"/>
            <w:vAlign w:val="center"/>
          </w:tcPr>
          <w:p>
            <w:pPr>
              <w:spacing w:line="360" w:lineRule="auto"/>
              <w:jc w:val="center"/>
              <w:rPr>
                <w:rFonts w:ascii="宋体" w:hAnsi="宋体" w:cs="宋体"/>
                <w:sz w:val="21"/>
              </w:rPr>
            </w:pPr>
            <w:r>
              <w:rPr>
                <w:rFonts w:hint="eastAsia" w:ascii="宋体" w:hAnsi="宋体" w:cs="宋体"/>
                <w:sz w:val="21"/>
              </w:rPr>
              <w:t>型号</w:t>
            </w:r>
          </w:p>
        </w:tc>
        <w:tc>
          <w:tcPr>
            <w:tcW w:w="900" w:type="dxa"/>
            <w:vAlign w:val="center"/>
          </w:tcPr>
          <w:p>
            <w:pPr>
              <w:spacing w:line="360" w:lineRule="auto"/>
              <w:jc w:val="center"/>
              <w:rPr>
                <w:rFonts w:ascii="宋体" w:hAnsi="宋体" w:cs="宋体"/>
                <w:sz w:val="21"/>
              </w:rPr>
            </w:pPr>
            <w:r>
              <w:rPr>
                <w:rFonts w:hint="eastAsia" w:ascii="宋体" w:hAnsi="宋体" w:cs="宋体"/>
                <w:sz w:val="21"/>
              </w:rPr>
              <w:t>数量</w:t>
            </w:r>
          </w:p>
        </w:tc>
        <w:tc>
          <w:tcPr>
            <w:tcW w:w="1260" w:type="dxa"/>
            <w:tcBorders>
              <w:righ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出厂年月</w:t>
            </w:r>
          </w:p>
        </w:tc>
        <w:tc>
          <w:tcPr>
            <w:tcW w:w="1080" w:type="dxa"/>
            <w:tcBorders>
              <w:lef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制造厂</w:t>
            </w:r>
          </w:p>
        </w:tc>
        <w:tc>
          <w:tcPr>
            <w:tcW w:w="816" w:type="dxa"/>
            <w:vAlign w:val="center"/>
          </w:tcPr>
          <w:p>
            <w:pPr>
              <w:spacing w:line="360" w:lineRule="auto"/>
              <w:jc w:val="center"/>
              <w:rPr>
                <w:rFonts w:ascii="宋体" w:hAnsi="宋体" w:cs="宋体"/>
                <w:sz w:val="21"/>
              </w:rPr>
            </w:pPr>
            <w:r>
              <w:rPr>
                <w:rFonts w:hint="eastAsia" w:ascii="宋体" w:hAnsi="宋体" w:cs="宋体"/>
                <w:sz w:val="21"/>
              </w:rPr>
              <w:t>状况</w:t>
            </w:r>
          </w:p>
        </w:tc>
        <w:tc>
          <w:tcPr>
            <w:tcW w:w="1539" w:type="dxa"/>
            <w:vAlign w:val="center"/>
          </w:tcPr>
          <w:p>
            <w:pPr>
              <w:spacing w:line="360" w:lineRule="auto"/>
              <w:jc w:val="center"/>
              <w:rPr>
                <w:rFonts w:ascii="宋体" w:hAnsi="宋体" w:cs="宋体"/>
                <w:sz w:val="21"/>
              </w:rPr>
            </w:pPr>
            <w:r>
              <w:rPr>
                <w:rFonts w:hint="eastAsia" w:ascii="宋体" w:hAnsi="宋体" w:cs="宋体"/>
                <w:sz w:val="21"/>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bl>
    <w:p>
      <w:pPr>
        <w:spacing w:line="360" w:lineRule="auto"/>
        <w:ind w:firstLine="720"/>
        <w:jc w:val="left"/>
        <w:rPr>
          <w:rFonts w:ascii="宋体" w:hAnsi="宋体" w:cs="宋体"/>
          <w:u w:val="single"/>
        </w:rPr>
      </w:pPr>
    </w:p>
    <w:p>
      <w:pPr>
        <w:spacing w:line="360" w:lineRule="auto"/>
        <w:ind w:firstLine="480"/>
        <w:jc w:val="left"/>
        <w:outlineLvl w:val="3"/>
        <w:rPr>
          <w:rFonts w:ascii="宋体" w:hAnsi="宋体" w:cs="宋体"/>
        </w:rPr>
      </w:pPr>
      <w:r>
        <w:rPr>
          <w:rFonts w:hint="eastAsia" w:ascii="宋体" w:hAnsi="宋体" w:cs="宋体"/>
          <w:u w:val="single"/>
        </w:rPr>
        <w:t>主要试验</w:t>
      </w:r>
      <w:r>
        <w:rPr>
          <w:rFonts w:hint="eastAsia" w:ascii="宋体" w:hAnsi="宋体" w:cs="宋体"/>
        </w:rPr>
        <w:t>设备</w:t>
      </w:r>
    </w:p>
    <w:tbl>
      <w:tblPr>
        <w:tblStyle w:val="23"/>
        <w:tblW w:w="0" w:type="auto"/>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1598" w:type="dxa"/>
            <w:vAlign w:val="center"/>
          </w:tcPr>
          <w:p>
            <w:pPr>
              <w:spacing w:line="360" w:lineRule="auto"/>
              <w:jc w:val="center"/>
              <w:rPr>
                <w:rFonts w:ascii="宋体" w:hAnsi="宋体" w:cs="宋体"/>
                <w:sz w:val="21"/>
              </w:rPr>
            </w:pPr>
            <w:r>
              <w:rPr>
                <w:rFonts w:hint="eastAsia" w:ascii="宋体" w:hAnsi="宋体" w:cs="宋体"/>
                <w:sz w:val="21"/>
              </w:rPr>
              <w:t>设备名称</w:t>
            </w:r>
          </w:p>
        </w:tc>
        <w:tc>
          <w:tcPr>
            <w:tcW w:w="720" w:type="dxa"/>
            <w:vAlign w:val="center"/>
          </w:tcPr>
          <w:p>
            <w:pPr>
              <w:spacing w:line="360" w:lineRule="auto"/>
              <w:jc w:val="center"/>
              <w:rPr>
                <w:rFonts w:ascii="宋体" w:hAnsi="宋体" w:cs="宋体"/>
                <w:sz w:val="21"/>
              </w:rPr>
            </w:pPr>
            <w:r>
              <w:rPr>
                <w:rFonts w:hint="eastAsia" w:ascii="宋体" w:hAnsi="宋体" w:cs="宋体"/>
                <w:sz w:val="21"/>
              </w:rPr>
              <w:t>型号</w:t>
            </w:r>
          </w:p>
        </w:tc>
        <w:tc>
          <w:tcPr>
            <w:tcW w:w="900" w:type="dxa"/>
            <w:vAlign w:val="center"/>
          </w:tcPr>
          <w:p>
            <w:pPr>
              <w:spacing w:line="360" w:lineRule="auto"/>
              <w:jc w:val="center"/>
              <w:rPr>
                <w:rFonts w:ascii="宋体" w:hAnsi="宋体" w:cs="宋体"/>
                <w:sz w:val="21"/>
              </w:rPr>
            </w:pPr>
            <w:r>
              <w:rPr>
                <w:rFonts w:hint="eastAsia" w:ascii="宋体" w:hAnsi="宋体" w:cs="宋体"/>
                <w:sz w:val="21"/>
              </w:rPr>
              <w:t>数量</w:t>
            </w:r>
          </w:p>
        </w:tc>
        <w:tc>
          <w:tcPr>
            <w:tcW w:w="1260" w:type="dxa"/>
            <w:tcBorders>
              <w:righ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出厂年月</w:t>
            </w:r>
          </w:p>
        </w:tc>
        <w:tc>
          <w:tcPr>
            <w:tcW w:w="1080" w:type="dxa"/>
            <w:tcBorders>
              <w:lef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制造厂</w:t>
            </w:r>
          </w:p>
        </w:tc>
        <w:tc>
          <w:tcPr>
            <w:tcW w:w="816" w:type="dxa"/>
            <w:vAlign w:val="center"/>
          </w:tcPr>
          <w:p>
            <w:pPr>
              <w:spacing w:line="360" w:lineRule="auto"/>
              <w:jc w:val="center"/>
              <w:rPr>
                <w:rFonts w:ascii="宋体" w:hAnsi="宋体" w:cs="宋体"/>
                <w:sz w:val="21"/>
              </w:rPr>
            </w:pPr>
            <w:r>
              <w:rPr>
                <w:rFonts w:hint="eastAsia" w:ascii="宋体" w:hAnsi="宋体" w:cs="宋体"/>
                <w:sz w:val="21"/>
              </w:rPr>
              <w:t>状况</w:t>
            </w:r>
          </w:p>
        </w:tc>
        <w:tc>
          <w:tcPr>
            <w:tcW w:w="1539" w:type="dxa"/>
            <w:vAlign w:val="center"/>
          </w:tcPr>
          <w:p>
            <w:pPr>
              <w:spacing w:line="360" w:lineRule="auto"/>
              <w:jc w:val="center"/>
              <w:rPr>
                <w:rFonts w:ascii="宋体" w:hAnsi="宋体" w:cs="宋体"/>
                <w:sz w:val="21"/>
              </w:rPr>
            </w:pPr>
            <w:r>
              <w:rPr>
                <w:rFonts w:hint="eastAsia" w:ascii="宋体" w:hAnsi="宋体" w:cs="宋体"/>
                <w:sz w:val="21"/>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bl>
    <w:p>
      <w:pPr>
        <w:spacing w:line="360" w:lineRule="auto"/>
        <w:ind w:firstLine="720"/>
        <w:jc w:val="left"/>
        <w:rPr>
          <w:rFonts w:ascii="宋体" w:hAnsi="宋体" w:cs="宋体"/>
        </w:rPr>
      </w:pPr>
    </w:p>
    <w:p>
      <w:pPr>
        <w:spacing w:line="360" w:lineRule="auto"/>
        <w:ind w:firstLine="480"/>
        <w:jc w:val="left"/>
        <w:rPr>
          <w:rFonts w:ascii="宋体" w:hAnsi="宋体" w:cs="宋体"/>
        </w:rPr>
      </w:pPr>
      <w:r>
        <w:rPr>
          <w:rFonts w:hint="eastAsia" w:ascii="宋体" w:hAnsi="宋体" w:cs="宋体"/>
          <w:u w:val="single"/>
        </w:rPr>
        <w:t>主要检测</w:t>
      </w:r>
      <w:r>
        <w:rPr>
          <w:rFonts w:hint="eastAsia" w:ascii="宋体" w:hAnsi="宋体" w:cs="宋体"/>
        </w:rPr>
        <w:t>设备</w:t>
      </w:r>
    </w:p>
    <w:tbl>
      <w:tblPr>
        <w:tblStyle w:val="23"/>
        <w:tblW w:w="0" w:type="auto"/>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1598" w:type="dxa"/>
            <w:vAlign w:val="center"/>
          </w:tcPr>
          <w:p>
            <w:pPr>
              <w:spacing w:line="360" w:lineRule="auto"/>
              <w:jc w:val="center"/>
              <w:rPr>
                <w:rFonts w:ascii="宋体" w:hAnsi="宋体" w:cs="宋体"/>
                <w:sz w:val="21"/>
              </w:rPr>
            </w:pPr>
            <w:r>
              <w:rPr>
                <w:rFonts w:hint="eastAsia" w:ascii="宋体" w:hAnsi="宋体" w:cs="宋体"/>
                <w:sz w:val="21"/>
              </w:rPr>
              <w:t>设备名称</w:t>
            </w:r>
          </w:p>
        </w:tc>
        <w:tc>
          <w:tcPr>
            <w:tcW w:w="720" w:type="dxa"/>
            <w:vAlign w:val="center"/>
          </w:tcPr>
          <w:p>
            <w:pPr>
              <w:spacing w:line="360" w:lineRule="auto"/>
              <w:jc w:val="center"/>
              <w:rPr>
                <w:rFonts w:ascii="宋体" w:hAnsi="宋体" w:cs="宋体"/>
                <w:sz w:val="21"/>
              </w:rPr>
            </w:pPr>
            <w:r>
              <w:rPr>
                <w:rFonts w:hint="eastAsia" w:ascii="宋体" w:hAnsi="宋体" w:cs="宋体"/>
                <w:sz w:val="21"/>
              </w:rPr>
              <w:t>型号</w:t>
            </w:r>
          </w:p>
        </w:tc>
        <w:tc>
          <w:tcPr>
            <w:tcW w:w="900" w:type="dxa"/>
            <w:vAlign w:val="center"/>
          </w:tcPr>
          <w:p>
            <w:pPr>
              <w:spacing w:line="360" w:lineRule="auto"/>
              <w:jc w:val="center"/>
              <w:rPr>
                <w:rFonts w:ascii="宋体" w:hAnsi="宋体" w:cs="宋体"/>
                <w:sz w:val="21"/>
              </w:rPr>
            </w:pPr>
            <w:r>
              <w:rPr>
                <w:rFonts w:hint="eastAsia" w:ascii="宋体" w:hAnsi="宋体" w:cs="宋体"/>
                <w:sz w:val="21"/>
              </w:rPr>
              <w:t>数量</w:t>
            </w:r>
          </w:p>
        </w:tc>
        <w:tc>
          <w:tcPr>
            <w:tcW w:w="1260" w:type="dxa"/>
            <w:tcBorders>
              <w:righ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出厂年月</w:t>
            </w:r>
          </w:p>
        </w:tc>
        <w:tc>
          <w:tcPr>
            <w:tcW w:w="1080" w:type="dxa"/>
            <w:tcBorders>
              <w:lef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制造厂</w:t>
            </w:r>
          </w:p>
        </w:tc>
        <w:tc>
          <w:tcPr>
            <w:tcW w:w="816" w:type="dxa"/>
            <w:vAlign w:val="center"/>
          </w:tcPr>
          <w:p>
            <w:pPr>
              <w:spacing w:line="360" w:lineRule="auto"/>
              <w:jc w:val="center"/>
              <w:rPr>
                <w:rFonts w:ascii="宋体" w:hAnsi="宋体" w:cs="宋体"/>
                <w:sz w:val="21"/>
              </w:rPr>
            </w:pPr>
            <w:r>
              <w:rPr>
                <w:rFonts w:hint="eastAsia" w:ascii="宋体" w:hAnsi="宋体" w:cs="宋体"/>
                <w:sz w:val="21"/>
              </w:rPr>
              <w:t>状况</w:t>
            </w:r>
          </w:p>
        </w:tc>
        <w:tc>
          <w:tcPr>
            <w:tcW w:w="1539" w:type="dxa"/>
            <w:vAlign w:val="center"/>
          </w:tcPr>
          <w:p>
            <w:pPr>
              <w:spacing w:line="360" w:lineRule="auto"/>
              <w:jc w:val="center"/>
              <w:rPr>
                <w:rFonts w:ascii="宋体" w:hAnsi="宋体" w:cs="宋体"/>
                <w:sz w:val="21"/>
              </w:rPr>
            </w:pPr>
            <w:r>
              <w:rPr>
                <w:rFonts w:hint="eastAsia" w:ascii="宋体" w:hAnsi="宋体" w:cs="宋体"/>
                <w:sz w:val="21"/>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bl>
    <w:p>
      <w:pPr>
        <w:spacing w:before="200" w:line="360" w:lineRule="auto"/>
        <w:ind w:firstLine="480"/>
        <w:jc w:val="left"/>
        <w:rPr>
          <w:rFonts w:ascii="宋体" w:hAnsi="宋体" w:cs="宋体"/>
        </w:rPr>
      </w:pPr>
      <w:r>
        <w:rPr>
          <w:rFonts w:hint="eastAsia" w:ascii="宋体" w:hAnsi="宋体" w:cs="宋体"/>
        </w:rPr>
        <w:t>·对设备制造过程中各部件的关键制造工艺描述</w:t>
      </w:r>
    </w:p>
    <w:p>
      <w:pPr>
        <w:spacing w:line="360" w:lineRule="auto"/>
        <w:ind w:firstLine="480"/>
        <w:jc w:val="left"/>
        <w:rPr>
          <w:rFonts w:ascii="宋体" w:hAnsi="宋体" w:cs="宋体"/>
        </w:rPr>
      </w:pPr>
      <w:r>
        <w:rPr>
          <w:rFonts w:hint="eastAsia" w:ascii="宋体" w:hAnsi="宋体" w:cs="宋体"/>
        </w:rPr>
        <w:t>·材料或设备制造过程中已完成部件的仓储条件</w:t>
      </w:r>
    </w:p>
    <w:p>
      <w:pPr>
        <w:spacing w:line="360" w:lineRule="auto"/>
        <w:jc w:val="left"/>
        <w:outlineLvl w:val="2"/>
        <w:rPr>
          <w:rFonts w:ascii="宋体" w:hAnsi="宋体" w:cs="宋体"/>
        </w:rPr>
      </w:pPr>
      <w:r>
        <w:rPr>
          <w:rFonts w:hint="eastAsia" w:ascii="宋体" w:hAnsi="宋体" w:cs="宋体"/>
        </w:rPr>
        <w:t>2. 设计能力与条件</w:t>
      </w:r>
    </w:p>
    <w:p>
      <w:pPr>
        <w:spacing w:line="360" w:lineRule="auto"/>
        <w:ind w:firstLine="480"/>
        <w:jc w:val="left"/>
        <w:rPr>
          <w:rFonts w:ascii="宋体" w:hAnsi="宋体" w:cs="宋体"/>
        </w:rPr>
      </w:pPr>
      <w:r>
        <w:rPr>
          <w:rFonts w:hint="eastAsia" w:ascii="宋体" w:hAnsi="宋体" w:cs="宋体"/>
        </w:rPr>
        <w:t>对设计部门的一般描述，包括采用的设计基础与设计过程，主要设计软件等</w:t>
      </w:r>
    </w:p>
    <w:p>
      <w:pPr>
        <w:spacing w:line="360" w:lineRule="auto"/>
        <w:jc w:val="left"/>
        <w:outlineLvl w:val="2"/>
        <w:rPr>
          <w:rFonts w:ascii="宋体" w:hAnsi="宋体" w:cs="宋体"/>
        </w:rPr>
      </w:pPr>
      <w:r>
        <w:rPr>
          <w:rFonts w:hint="eastAsia" w:ascii="宋体" w:hAnsi="宋体" w:cs="宋体"/>
        </w:rPr>
        <w:t>3. 质量控制</w:t>
      </w:r>
    </w:p>
    <w:p>
      <w:pPr>
        <w:spacing w:line="360" w:lineRule="auto"/>
        <w:ind w:firstLine="480"/>
        <w:jc w:val="left"/>
        <w:outlineLvl w:val="3"/>
        <w:rPr>
          <w:rFonts w:ascii="宋体" w:hAnsi="宋体" w:cs="宋体"/>
        </w:rPr>
      </w:pPr>
      <w:r>
        <w:rPr>
          <w:rFonts w:hint="eastAsia" w:ascii="宋体" w:hAnsi="宋体" w:cs="宋体"/>
        </w:rPr>
        <w:t>·用于合同设备制造的设备和机械</w:t>
      </w:r>
    </w:p>
    <w:p>
      <w:pPr>
        <w:spacing w:line="360" w:lineRule="auto"/>
        <w:ind w:left="720" w:hanging="240"/>
        <w:jc w:val="left"/>
        <w:rPr>
          <w:rFonts w:ascii="宋体" w:hAnsi="宋体" w:cs="宋体"/>
        </w:rPr>
      </w:pPr>
      <w:r>
        <w:rPr>
          <w:rFonts w:hint="eastAsia" w:ascii="宋体" w:hAnsi="宋体" w:cs="宋体"/>
        </w:rPr>
        <w:t>·对制造中的质量控制系统一般描述和其质量符合ISO9001系列标准的描述，并附上ISO9001系列质量体系认证证书</w:t>
      </w:r>
    </w:p>
    <w:p>
      <w:pPr>
        <w:spacing w:line="360" w:lineRule="auto"/>
        <w:ind w:firstLine="480"/>
        <w:jc w:val="left"/>
        <w:rPr>
          <w:rFonts w:ascii="宋体" w:hAnsi="宋体" w:cs="宋体"/>
        </w:rPr>
      </w:pPr>
      <w:r>
        <w:rPr>
          <w:rFonts w:hint="eastAsia" w:ascii="宋体" w:hAnsi="宋体" w:cs="宋体"/>
        </w:rPr>
        <w:t>·质量控制与试验说明</w:t>
      </w:r>
    </w:p>
    <w:p>
      <w:pPr>
        <w:spacing w:line="360" w:lineRule="auto"/>
        <w:jc w:val="left"/>
        <w:rPr>
          <w:rFonts w:ascii="宋体" w:hAnsi="宋体" w:cs="宋体"/>
        </w:rPr>
      </w:pPr>
      <w:r>
        <w:rPr>
          <w:rFonts w:hint="eastAsia" w:ascii="宋体" w:hAnsi="宋体" w:cs="宋体"/>
        </w:rPr>
        <w:t>4. 全面承担试验、现场安装和调试的监督指导、维修服务的能力(包括正常情况和出现的重要质量问题及改进措施)。</w:t>
      </w:r>
    </w:p>
    <w:p>
      <w:pPr>
        <w:spacing w:line="360" w:lineRule="auto"/>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pStyle w:val="13"/>
        <w:spacing w:line="360" w:lineRule="auto"/>
        <w:ind w:firstLine="4500"/>
        <w:rPr>
          <w:rFonts w:hAnsi="宋体" w:cs="宋体"/>
        </w:rPr>
      </w:pPr>
      <w:r>
        <w:rPr>
          <w:rFonts w:hint="eastAsia" w:hAnsi="宋体" w:cs="宋体"/>
        </w:rPr>
        <w:t>（法定代表人或</w:t>
      </w:r>
    </w:p>
    <w:p>
      <w:pPr>
        <w:pStyle w:val="13"/>
        <w:spacing w:line="360" w:lineRule="auto"/>
        <w:ind w:firstLine="45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 xml:space="preserve">（印章）    </w:t>
      </w:r>
      <w:r>
        <w:rPr>
          <w:rFonts w:hint="eastAsia" w:hAnsi="宋体" w:cs="宋体"/>
          <w:u w:val="single"/>
        </w:rPr>
        <w:t xml:space="preserve">               </w:t>
      </w:r>
    </w:p>
    <w:p>
      <w:pPr>
        <w:pStyle w:val="13"/>
        <w:spacing w:line="300" w:lineRule="auto"/>
        <w:ind w:firstLine="4500"/>
        <w:rPr>
          <w:rFonts w:hAnsi="宋体" w:cs="宋体"/>
          <w:u w:val="single"/>
        </w:rPr>
      </w:pPr>
    </w:p>
    <w:p>
      <w:pPr>
        <w:pStyle w:val="13"/>
        <w:spacing w:line="300" w:lineRule="auto"/>
        <w:ind w:firstLine="4500"/>
        <w:rPr>
          <w:rFonts w:hAnsi="宋体" w:cs="宋体"/>
          <w:u w:val="single"/>
        </w:rPr>
      </w:pPr>
    </w:p>
    <w:p>
      <w:pPr>
        <w:pStyle w:val="13"/>
        <w:spacing w:line="300" w:lineRule="auto"/>
        <w:ind w:firstLine="4500"/>
        <w:rPr>
          <w:rFonts w:hAnsi="宋体" w:cs="宋体"/>
          <w:u w:val="single"/>
        </w:rPr>
      </w:pPr>
    </w:p>
    <w:p>
      <w:pPr>
        <w:pStyle w:val="13"/>
        <w:spacing w:line="300" w:lineRule="auto"/>
        <w:ind w:firstLine="4500"/>
        <w:rPr>
          <w:rFonts w:hAnsi="宋体" w:cs="宋体"/>
          <w:u w:val="single"/>
        </w:rPr>
      </w:pPr>
    </w:p>
    <w:p>
      <w:pPr>
        <w:pStyle w:val="13"/>
        <w:spacing w:line="300" w:lineRule="auto"/>
        <w:ind w:firstLine="4500"/>
        <w:rPr>
          <w:rFonts w:hAnsi="宋体" w:cs="宋体"/>
          <w:u w:val="single"/>
        </w:rPr>
      </w:pPr>
    </w:p>
    <w:p>
      <w:pPr>
        <w:pStyle w:val="13"/>
        <w:spacing w:line="300" w:lineRule="auto"/>
        <w:ind w:firstLine="4500"/>
        <w:rPr>
          <w:rFonts w:hAnsi="宋体" w:cs="宋体"/>
          <w:u w:val="single"/>
        </w:rPr>
      </w:pPr>
    </w:p>
    <w:p>
      <w:pPr>
        <w:pStyle w:val="13"/>
        <w:spacing w:line="300" w:lineRule="auto"/>
        <w:ind w:firstLine="4500"/>
        <w:rPr>
          <w:rFonts w:hAnsi="宋体" w:cs="宋体"/>
          <w:u w:val="single"/>
        </w:rPr>
      </w:pPr>
    </w:p>
    <w:p>
      <w:pPr>
        <w:pStyle w:val="13"/>
        <w:spacing w:line="300" w:lineRule="auto"/>
        <w:ind w:firstLine="4500"/>
        <w:rPr>
          <w:rFonts w:hAnsi="宋体" w:cs="宋体"/>
          <w:u w:val="single"/>
        </w:rPr>
      </w:pPr>
    </w:p>
    <w:p>
      <w:pPr>
        <w:pStyle w:val="5"/>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96" w:name="_Toc246834303"/>
      <w:bookmarkStart w:id="97" w:name="_Toc43269252"/>
      <w:bookmarkStart w:id="98" w:name="_Toc480288263"/>
      <w:bookmarkStart w:id="99" w:name="_Toc480358196"/>
      <w:bookmarkStart w:id="100" w:name="_Toc116990236"/>
      <w:r>
        <w:rPr>
          <w:rFonts w:hint="eastAsia" w:ascii="宋体" w:hAnsi="宋体" w:eastAsia="宋体" w:cs="宋体"/>
          <w:sz w:val="28"/>
          <w:szCs w:val="24"/>
        </w:rPr>
        <w:t>文件</w:t>
      </w:r>
      <w:r>
        <w:rPr>
          <w:rFonts w:hint="eastAsia" w:ascii="宋体" w:hAnsi="宋体" w:eastAsia="宋体" w:cs="宋体"/>
          <w:sz w:val="28"/>
          <w:szCs w:val="24"/>
          <w:lang w:eastAsia="zh-CN"/>
        </w:rPr>
        <w:t>五</w:t>
      </w:r>
      <w:r>
        <w:rPr>
          <w:rFonts w:hint="eastAsia" w:ascii="宋体" w:hAnsi="宋体" w:eastAsia="宋体" w:cs="宋体"/>
          <w:sz w:val="28"/>
          <w:szCs w:val="24"/>
        </w:rPr>
        <w:t xml:space="preserve">  授权书格式</w:t>
      </w:r>
      <w:bookmarkEnd w:id="96"/>
      <w:bookmarkEnd w:id="97"/>
      <w:bookmarkEnd w:id="98"/>
      <w:bookmarkEnd w:id="99"/>
      <w:bookmarkEnd w:id="100"/>
    </w:p>
    <w:p>
      <w:pPr>
        <w:spacing w:line="300" w:lineRule="auto"/>
        <w:jc w:val="left"/>
        <w:rPr>
          <w:rFonts w:ascii="宋体" w:hAnsi="宋体" w:cs="宋体"/>
        </w:rPr>
      </w:pPr>
    </w:p>
    <w:p>
      <w:pPr>
        <w:spacing w:line="360" w:lineRule="auto"/>
        <w:ind w:firstLine="480" w:firstLineChars="200"/>
        <w:rPr>
          <w:rFonts w:ascii="宋体" w:hAnsi="宋体" w:cs="宋体"/>
        </w:rPr>
      </w:pPr>
      <w:r>
        <w:rPr>
          <w:rFonts w:hint="eastAsia" w:ascii="宋体" w:hAnsi="宋体" w:cs="宋体"/>
        </w:rPr>
        <w:t>致：中机国际工程设计研究院有限责任公司</w:t>
      </w:r>
    </w:p>
    <w:p>
      <w:pPr>
        <w:spacing w:line="360" w:lineRule="auto"/>
        <w:ind w:firstLine="360" w:firstLineChars="150"/>
        <w:jc w:val="left"/>
        <w:rPr>
          <w:rFonts w:ascii="宋体" w:hAnsi="宋体" w:cs="宋体"/>
        </w:rPr>
      </w:pPr>
      <w:r>
        <w:rPr>
          <w:rFonts w:hint="eastAsia" w:ascii="宋体" w:hAnsi="宋体" w:cs="宋体"/>
        </w:rPr>
        <w:t>本人</w:t>
      </w:r>
      <w:r>
        <w:rPr>
          <w:rFonts w:hint="eastAsia" w:ascii="宋体" w:hAnsi="宋体" w:cs="宋体"/>
          <w:u w:val="single"/>
        </w:rPr>
        <w:t xml:space="preserve">  (姓名、身份证号)  </w:t>
      </w:r>
      <w:r>
        <w:rPr>
          <w:rFonts w:hint="eastAsia" w:ascii="宋体" w:hAnsi="宋体" w:cs="宋体"/>
        </w:rPr>
        <w:t>，是按照中华人民共和国法律在中国境内注册的</w:t>
      </w:r>
      <w:r>
        <w:rPr>
          <w:rFonts w:hint="eastAsia" w:ascii="宋体" w:hAnsi="宋体" w:cs="宋体"/>
          <w:u w:val="single"/>
        </w:rPr>
        <w:t xml:space="preserve">  （公司名称）</w:t>
      </w:r>
      <w:r>
        <w:rPr>
          <w:rFonts w:hint="eastAsia" w:ascii="宋体" w:hAnsi="宋体" w:cs="宋体"/>
        </w:rPr>
        <w:t>的法定代表人，公司法定地址在</w:t>
      </w:r>
      <w:r>
        <w:rPr>
          <w:rFonts w:hint="eastAsia" w:ascii="宋体" w:hAnsi="宋体" w:cs="宋体"/>
          <w:u w:val="single"/>
        </w:rPr>
        <w:t xml:space="preserve"> （公司法定地址）</w:t>
      </w:r>
      <w:r>
        <w:rPr>
          <w:rFonts w:hint="eastAsia" w:ascii="宋体" w:hAnsi="宋体" w:cs="宋体"/>
        </w:rPr>
        <w:t>，在此特任命：</w:t>
      </w:r>
    </w:p>
    <w:p>
      <w:pPr>
        <w:spacing w:line="360" w:lineRule="auto"/>
        <w:jc w:val="left"/>
        <w:rPr>
          <w:rFonts w:ascii="宋体" w:hAnsi="宋体" w:cs="宋体"/>
          <w:u w:val="single"/>
        </w:rPr>
      </w:pPr>
      <w:r>
        <w:rPr>
          <w:rFonts w:hint="eastAsia" w:ascii="宋体" w:hAnsi="宋体" w:cs="宋体"/>
          <w:u w:val="single"/>
        </w:rPr>
        <w:t xml:space="preserve">   (姓名、身份证号</w:t>
      </w:r>
      <w:r>
        <w:rPr>
          <w:rFonts w:hint="eastAsia" w:ascii="宋体" w:hAnsi="宋体" w:cs="宋体"/>
          <w:u w:val="single"/>
          <w:lang w:eastAsia="zh-CN"/>
        </w:rPr>
        <w:t>、电话、邮箱</w:t>
      </w:r>
      <w:r>
        <w:rPr>
          <w:rFonts w:hint="eastAsia" w:ascii="宋体" w:hAnsi="宋体" w:cs="宋体"/>
          <w:color w:val="auto"/>
          <w:highlight w:val="none"/>
          <w:u w:val="single"/>
        </w:rPr>
        <w:t xml:space="preserve">) </w:t>
      </w:r>
      <w:r>
        <w:rPr>
          <w:rFonts w:hint="eastAsia" w:ascii="宋体" w:hAnsi="宋体" w:cs="宋体"/>
          <w:u w:val="single"/>
        </w:rPr>
        <w:t xml:space="preserve">      </w:t>
      </w:r>
      <w:r>
        <w:rPr>
          <w:rFonts w:hint="eastAsia" w:ascii="宋体" w:hAnsi="宋体" w:cs="宋体"/>
        </w:rPr>
        <w:t>先生/女士，</w:t>
      </w:r>
      <w:r>
        <w:rPr>
          <w:rFonts w:hint="eastAsia" w:ascii="宋体" w:hAnsi="宋体" w:cs="宋体"/>
          <w:u w:val="single"/>
        </w:rPr>
        <w:t xml:space="preserve">  (职务)   </w:t>
      </w:r>
      <w:r>
        <w:rPr>
          <w:rFonts w:hint="eastAsia" w:ascii="宋体" w:hAnsi="宋体" w:cs="宋体"/>
        </w:rPr>
        <w:t xml:space="preserve">   </w:t>
      </w:r>
      <w:r>
        <w:rPr>
          <w:rFonts w:hint="eastAsia" w:ascii="宋体" w:hAnsi="宋体" w:cs="宋体"/>
          <w:u w:val="single"/>
        </w:rPr>
        <w:t xml:space="preserve">  (被授权人签字)   </w:t>
      </w:r>
    </w:p>
    <w:p>
      <w:pPr>
        <w:spacing w:line="360" w:lineRule="auto"/>
        <w:ind w:firstLine="480"/>
        <w:jc w:val="left"/>
        <w:rPr>
          <w:rFonts w:ascii="宋体" w:hAnsi="宋体" w:cs="宋体"/>
          <w:u w:val="single"/>
        </w:rPr>
      </w:pPr>
    </w:p>
    <w:p>
      <w:pPr>
        <w:spacing w:line="360" w:lineRule="auto"/>
        <w:ind w:firstLine="600" w:firstLineChars="250"/>
        <w:jc w:val="left"/>
        <w:rPr>
          <w:rFonts w:ascii="宋体" w:hAnsi="宋体" w:cs="宋体"/>
        </w:rPr>
      </w:pPr>
      <w:r>
        <w:rPr>
          <w:rFonts w:hint="eastAsia" w:ascii="宋体" w:hAnsi="宋体" w:cs="宋体"/>
        </w:rPr>
        <w:t>作为公司正式的合法的代表，授予他（她）代表公司签</w:t>
      </w:r>
      <w:r>
        <w:rPr>
          <w:rFonts w:hint="eastAsia" w:ascii="宋体" w:hAnsi="宋体" w:cs="宋体"/>
          <w:color w:val="auto"/>
        </w:rPr>
        <w:t>署</w:t>
      </w:r>
      <w:r>
        <w:rPr>
          <w:rFonts w:hint="eastAsia" w:hAnsi="宋体" w:cs="宋体"/>
          <w:color w:val="auto"/>
          <w:szCs w:val="24"/>
        </w:rPr>
        <w:t>中机国际工程设计研究院有限责任公司</w:t>
      </w:r>
      <w:r>
        <w:rPr>
          <w:rFonts w:hint="eastAsia" w:ascii="宋体" w:hAnsi="宋体" w:cs="宋体"/>
          <w:sz w:val="24"/>
          <w:szCs w:val="24"/>
          <w:u w:val="none"/>
          <w:lang w:val="en-US" w:eastAsia="zh-CN"/>
        </w:rPr>
        <w:t>湛江市遂溪县杨北农光互补光伏发电项目</w:t>
      </w:r>
      <w:r>
        <w:rPr>
          <w:rFonts w:hint="eastAsia" w:hAnsi="宋体" w:cs="宋体"/>
          <w:color w:val="auto"/>
          <w:szCs w:val="24"/>
          <w:lang w:eastAsia="zh-CN"/>
        </w:rPr>
        <w:t>箱逆变一体机招标</w:t>
      </w:r>
      <w:r>
        <w:rPr>
          <w:rFonts w:hint="eastAsia" w:hAnsi="宋体" w:cs="宋体"/>
          <w:color w:val="auto"/>
          <w:szCs w:val="24"/>
          <w:lang w:val="en-US" w:eastAsia="zh-CN"/>
        </w:rPr>
        <w:t>的</w:t>
      </w:r>
      <w:r>
        <w:rPr>
          <w:rFonts w:hint="eastAsia" w:ascii="宋体" w:hAnsi="宋体" w:cs="宋体"/>
          <w:color w:val="auto"/>
        </w:rPr>
        <w:t>投标文件</w:t>
      </w:r>
      <w:r>
        <w:rPr>
          <w:rFonts w:hint="eastAsia" w:ascii="宋体" w:hAnsi="宋体" w:cs="宋体"/>
          <w:color w:val="auto"/>
          <w:lang w:eastAsia="zh-CN"/>
        </w:rPr>
        <w:t>（招标编号：</w:t>
      </w:r>
      <w:r>
        <w:rPr>
          <w:rFonts w:hint="eastAsia" w:ascii="Times New Roman" w:hAnsi="宋体" w:cs="宋体"/>
          <w:color w:val="auto"/>
          <w:sz w:val="24"/>
          <w:szCs w:val="24"/>
          <w:u w:val="single"/>
          <w:lang w:val="en-US" w:eastAsia="zh-CN"/>
        </w:rPr>
        <w:t>202</w:t>
      </w:r>
      <w:r>
        <w:rPr>
          <w:rFonts w:hint="eastAsia" w:hAnsi="宋体" w:cs="宋体"/>
          <w:color w:val="auto"/>
          <w:sz w:val="24"/>
          <w:szCs w:val="24"/>
          <w:u w:val="single"/>
          <w:lang w:val="en-US" w:eastAsia="zh-CN"/>
        </w:rPr>
        <w:t>3</w:t>
      </w:r>
      <w:r>
        <w:rPr>
          <w:rFonts w:hint="eastAsia" w:ascii="Times New Roman" w:hAnsi="宋体" w:cs="宋体"/>
          <w:color w:val="auto"/>
          <w:sz w:val="24"/>
          <w:szCs w:val="24"/>
          <w:u w:val="single"/>
          <w:lang w:val="en-US" w:eastAsia="zh-CN"/>
        </w:rPr>
        <w:t>ZJ</w:t>
      </w:r>
      <w:r>
        <w:rPr>
          <w:rFonts w:hint="eastAsia" w:hAnsi="宋体" w:cs="宋体"/>
          <w:color w:val="auto"/>
          <w:sz w:val="24"/>
          <w:szCs w:val="24"/>
          <w:u w:val="single"/>
          <w:lang w:val="en-US" w:eastAsia="zh-CN"/>
        </w:rPr>
        <w:t>SX</w:t>
      </w:r>
      <w:r>
        <w:rPr>
          <w:rFonts w:hint="eastAsia" w:ascii="Times New Roman" w:hAnsi="宋体" w:cs="宋体"/>
          <w:color w:val="auto"/>
          <w:sz w:val="24"/>
          <w:szCs w:val="24"/>
          <w:u w:val="single"/>
          <w:lang w:val="en-US" w:eastAsia="zh-CN"/>
        </w:rPr>
        <w:t>-</w:t>
      </w:r>
      <w:r>
        <w:rPr>
          <w:rFonts w:hint="eastAsia" w:hAnsi="宋体" w:cs="宋体"/>
          <w:color w:val="auto"/>
          <w:sz w:val="24"/>
          <w:szCs w:val="24"/>
          <w:u w:val="single"/>
          <w:lang w:val="en-US" w:eastAsia="zh-CN"/>
        </w:rPr>
        <w:t>XNB</w:t>
      </w:r>
      <w:r>
        <w:rPr>
          <w:rFonts w:hint="eastAsia" w:ascii="Times New Roman" w:hAnsi="宋体" w:cs="宋体"/>
          <w:color w:val="auto"/>
          <w:sz w:val="24"/>
          <w:szCs w:val="24"/>
          <w:u w:val="single"/>
          <w:lang w:val="en-US" w:eastAsia="zh-CN"/>
        </w:rPr>
        <w:t>-1</w:t>
      </w:r>
      <w:r>
        <w:rPr>
          <w:rFonts w:hint="eastAsia" w:ascii="宋体" w:hAnsi="宋体" w:cs="宋体"/>
          <w:color w:val="auto"/>
          <w:lang w:eastAsia="zh-CN"/>
        </w:rPr>
        <w:t>）</w:t>
      </w:r>
      <w:r>
        <w:rPr>
          <w:rFonts w:hint="eastAsia" w:ascii="宋体" w:hAnsi="宋体" w:cs="宋体"/>
        </w:rPr>
        <w:t>，与招标人进行谈判，签署合同和实施一切与此有关的事宜的权力。</w:t>
      </w:r>
    </w:p>
    <w:p>
      <w:pPr>
        <w:spacing w:line="360" w:lineRule="auto"/>
        <w:jc w:val="left"/>
        <w:rPr>
          <w:rFonts w:ascii="宋体" w:hAnsi="宋体" w:cs="宋体"/>
        </w:rPr>
      </w:pPr>
    </w:p>
    <w:p>
      <w:pPr>
        <w:pStyle w:val="31"/>
        <w:autoSpaceDE/>
        <w:autoSpaceDN/>
        <w:adjustRightInd/>
        <w:spacing w:line="360" w:lineRule="auto"/>
        <w:ind w:firstLine="480" w:firstLineChars="200"/>
        <w:rPr>
          <w:rFonts w:hint="eastAsia" w:hAnsi="宋体" w:cs="宋体"/>
        </w:rPr>
      </w:pPr>
      <w:r>
        <w:rPr>
          <w:rFonts w:hint="eastAsia" w:hAnsi="宋体" w:cs="宋体"/>
        </w:rPr>
        <w:t>本授权书于</w:t>
      </w:r>
      <w:r>
        <w:rPr>
          <w:rFonts w:hint="eastAsia" w:hAnsi="宋体" w:cs="宋体"/>
          <w:u w:val="single"/>
        </w:rPr>
        <w:t xml:space="preserve">        </w:t>
      </w:r>
      <w:r>
        <w:rPr>
          <w:rFonts w:hint="eastAsia" w:hAnsi="宋体" w:cs="宋体"/>
        </w:rPr>
        <w:t xml:space="preserve"> 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日签字生效，特此声明。</w:t>
      </w:r>
    </w:p>
    <w:p>
      <w:pPr>
        <w:spacing w:line="360" w:lineRule="auto"/>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（附：法定代表人身份证明、法定代表人及其授权人身份证复印件（扫描件））</w:t>
      </w:r>
    </w:p>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ind w:firstLine="3120"/>
        <w:jc w:val="left"/>
        <w:rPr>
          <w:rFonts w:ascii="宋体" w:hAnsi="宋体" w:cs="宋体"/>
          <w:u w:val="single"/>
        </w:rPr>
      </w:pPr>
      <w:r>
        <w:rPr>
          <w:rFonts w:hint="eastAsia" w:ascii="宋体" w:hAnsi="宋体" w:cs="宋体"/>
        </w:rPr>
        <w:t>（公司名称）</w:t>
      </w:r>
      <w:r>
        <w:rPr>
          <w:rFonts w:hint="eastAsia" w:ascii="宋体" w:hAnsi="宋体" w:cs="宋体"/>
          <w:u w:val="single"/>
        </w:rPr>
        <w:t xml:space="preserve">                  </w:t>
      </w:r>
    </w:p>
    <w:p>
      <w:pPr>
        <w:spacing w:line="360" w:lineRule="auto"/>
        <w:ind w:firstLine="3120"/>
        <w:jc w:val="left"/>
        <w:rPr>
          <w:rFonts w:ascii="宋体" w:hAnsi="宋体" w:cs="宋体"/>
          <w:u w:val="single"/>
        </w:rPr>
      </w:pPr>
      <w:r>
        <w:rPr>
          <w:rFonts w:hint="eastAsia" w:ascii="宋体" w:hAnsi="宋体" w:cs="宋体"/>
        </w:rPr>
        <w:t>（法定代表人签名）</w:t>
      </w:r>
      <w:r>
        <w:rPr>
          <w:rFonts w:hint="eastAsia" w:ascii="宋体" w:hAnsi="宋体" w:cs="宋体"/>
          <w:u w:val="single"/>
        </w:rPr>
        <w:t xml:space="preserve">            </w:t>
      </w:r>
    </w:p>
    <w:p>
      <w:pPr>
        <w:spacing w:line="360" w:lineRule="auto"/>
        <w:ind w:firstLine="3120"/>
        <w:jc w:val="left"/>
        <w:rPr>
          <w:rFonts w:ascii="宋体" w:hAnsi="宋体" w:cs="宋体"/>
          <w:u w:val="single"/>
        </w:rPr>
      </w:pPr>
      <w:r>
        <w:rPr>
          <w:rFonts w:hint="eastAsia" w:ascii="宋体" w:hAnsi="宋体" w:cs="宋体"/>
        </w:rPr>
        <w:t>（日期）</w:t>
      </w:r>
      <w:r>
        <w:rPr>
          <w:rFonts w:hint="eastAsia" w:ascii="宋体" w:hAnsi="宋体" w:cs="宋体"/>
          <w:u w:val="single"/>
        </w:rPr>
        <w:t xml:space="preserve">                      </w:t>
      </w:r>
    </w:p>
    <w:p>
      <w:pPr>
        <w:spacing w:line="360" w:lineRule="auto"/>
        <w:ind w:firstLine="3120"/>
        <w:jc w:val="left"/>
        <w:rPr>
          <w:rFonts w:ascii="宋体" w:hAnsi="宋体" w:cs="宋体"/>
          <w:u w:val="single"/>
        </w:rPr>
      </w:pPr>
      <w:r>
        <w:rPr>
          <w:rFonts w:hint="eastAsia" w:ascii="宋体" w:hAnsi="宋体" w:cs="宋体"/>
        </w:rPr>
        <w:t>（印刷体姓名）</w:t>
      </w:r>
      <w:r>
        <w:rPr>
          <w:rFonts w:hint="eastAsia" w:ascii="宋体" w:hAnsi="宋体" w:cs="宋体"/>
          <w:u w:val="single"/>
        </w:rPr>
        <w:t xml:space="preserve">                </w:t>
      </w:r>
    </w:p>
    <w:p>
      <w:pPr>
        <w:spacing w:line="360" w:lineRule="auto"/>
        <w:ind w:firstLine="3120"/>
        <w:jc w:val="left"/>
        <w:rPr>
          <w:rFonts w:hint="eastAsia" w:ascii="宋体" w:hAnsi="宋体" w:cs="宋体"/>
          <w:u w:val="single"/>
        </w:rPr>
      </w:pPr>
      <w:r>
        <w:rPr>
          <w:rFonts w:hint="eastAsia" w:ascii="宋体" w:hAnsi="宋体" w:cs="宋体"/>
        </w:rPr>
        <w:t>（公章）</w:t>
      </w:r>
      <w:r>
        <w:rPr>
          <w:rFonts w:hint="eastAsia" w:ascii="宋体" w:hAnsi="宋体" w:cs="宋体"/>
          <w:u w:val="single"/>
        </w:rPr>
        <w:t xml:space="preserve">                      </w:t>
      </w:r>
    </w:p>
    <w:p>
      <w:pPr>
        <w:spacing w:line="360" w:lineRule="auto"/>
        <w:ind w:firstLine="2530" w:firstLineChars="900"/>
        <w:jc w:val="left"/>
        <w:outlineLvl w:val="0"/>
        <w:rPr>
          <w:rFonts w:ascii="宋体" w:hAnsi="宋体" w:eastAsia="宋体" w:cs="宋体"/>
          <w:b/>
          <w:bCs/>
          <w:sz w:val="28"/>
          <w:szCs w:val="24"/>
        </w:rPr>
      </w:pPr>
      <w:bookmarkStart w:id="101" w:name="_Toc21266"/>
      <w:bookmarkStart w:id="102" w:name="_Toc480358197"/>
      <w:bookmarkStart w:id="103" w:name="_Toc480288264"/>
      <w:bookmarkStart w:id="104" w:name="_Toc43269254"/>
      <w:bookmarkStart w:id="105" w:name="_Toc30520231"/>
      <w:bookmarkStart w:id="106" w:name="_Toc116990238"/>
      <w:bookmarkStart w:id="107" w:name="_Toc246834305"/>
      <w:r>
        <w:rPr>
          <w:rFonts w:hint="eastAsia" w:ascii="宋体" w:hAnsi="宋体" w:eastAsia="宋体" w:cs="宋体"/>
          <w:b/>
          <w:bCs/>
          <w:sz w:val="28"/>
          <w:szCs w:val="24"/>
        </w:rPr>
        <w:t>文件</w:t>
      </w:r>
      <w:r>
        <w:rPr>
          <w:rFonts w:hint="eastAsia" w:ascii="宋体" w:hAnsi="宋体" w:cs="宋体"/>
          <w:b/>
          <w:bCs/>
          <w:sz w:val="28"/>
          <w:szCs w:val="24"/>
          <w:lang w:eastAsia="zh-CN"/>
        </w:rPr>
        <w:t>六</w:t>
      </w:r>
      <w:r>
        <w:rPr>
          <w:rFonts w:hint="eastAsia" w:ascii="宋体" w:hAnsi="宋体" w:eastAsia="宋体" w:cs="宋体"/>
          <w:b/>
          <w:bCs/>
          <w:sz w:val="28"/>
          <w:szCs w:val="24"/>
        </w:rPr>
        <w:t xml:space="preserve">  商务偏差表</w:t>
      </w:r>
      <w:bookmarkEnd w:id="101"/>
      <w:bookmarkEnd w:id="102"/>
      <w:bookmarkEnd w:id="103"/>
    </w:p>
    <w:bookmarkEnd w:id="104"/>
    <w:bookmarkEnd w:id="105"/>
    <w:bookmarkEnd w:id="106"/>
    <w:bookmarkEnd w:id="107"/>
    <w:p>
      <w:pPr>
        <w:spacing w:line="300" w:lineRule="auto"/>
        <w:ind w:firstLine="480"/>
        <w:jc w:val="left"/>
        <w:rPr>
          <w:rFonts w:ascii="宋体" w:hAnsi="宋体" w:cs="宋体"/>
        </w:rPr>
      </w:pPr>
    </w:p>
    <w:p>
      <w:pPr>
        <w:spacing w:line="360" w:lineRule="auto"/>
        <w:ind w:firstLine="480"/>
        <w:jc w:val="left"/>
        <w:rPr>
          <w:rFonts w:ascii="宋体" w:hAnsi="宋体" w:cs="宋体"/>
        </w:rPr>
      </w:pPr>
      <w:r>
        <w:rPr>
          <w:rFonts w:hint="eastAsia" w:ascii="宋体" w:hAnsi="宋体" w:cs="宋体"/>
        </w:rPr>
        <w:t>根据“投标须知”第2.3.8条投标人可以不提交一份对本卷第四章、第五章的逐条注释意见，而是根据下表的格式列出对上述条款的偏差。</w:t>
      </w:r>
    </w:p>
    <w:tbl>
      <w:tblPr>
        <w:tblStyle w:val="23"/>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463"/>
        <w:gridCol w:w="266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32"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2463" w:type="dxa"/>
            <w:vAlign w:val="center"/>
          </w:tcPr>
          <w:p>
            <w:pPr>
              <w:spacing w:line="360" w:lineRule="auto"/>
              <w:jc w:val="center"/>
              <w:rPr>
                <w:rFonts w:ascii="宋体" w:hAnsi="宋体" w:cs="宋体"/>
                <w:sz w:val="21"/>
              </w:rPr>
            </w:pPr>
            <w:r>
              <w:rPr>
                <w:rFonts w:hint="eastAsia" w:ascii="宋体" w:hAnsi="宋体" w:cs="宋体"/>
                <w:sz w:val="21"/>
              </w:rPr>
              <w:t>条款编号</w:t>
            </w:r>
          </w:p>
        </w:tc>
        <w:tc>
          <w:tcPr>
            <w:tcW w:w="2666" w:type="dxa"/>
            <w:vAlign w:val="center"/>
          </w:tcPr>
          <w:p>
            <w:pPr>
              <w:spacing w:line="360" w:lineRule="auto"/>
              <w:ind w:firstLine="240"/>
              <w:jc w:val="center"/>
              <w:rPr>
                <w:rFonts w:ascii="宋体" w:hAnsi="宋体" w:cs="宋体"/>
                <w:sz w:val="21"/>
              </w:rPr>
            </w:pPr>
            <w:r>
              <w:rPr>
                <w:rFonts w:hint="eastAsia" w:ascii="宋体" w:hAnsi="宋体" w:cs="宋体"/>
                <w:sz w:val="21"/>
              </w:rPr>
              <w:t>偏差内容</w:t>
            </w:r>
          </w:p>
        </w:tc>
        <w:tc>
          <w:tcPr>
            <w:tcW w:w="2753" w:type="dxa"/>
            <w:vAlign w:val="center"/>
          </w:tcPr>
          <w:p>
            <w:pPr>
              <w:spacing w:line="360" w:lineRule="auto"/>
              <w:ind w:firstLine="240"/>
              <w:jc w:val="center"/>
              <w:rPr>
                <w:rFonts w:ascii="宋体" w:hAnsi="宋体" w:cs="宋体"/>
                <w:sz w:val="21"/>
              </w:rPr>
            </w:pPr>
            <w:r>
              <w:rPr>
                <w:rFonts w:hint="eastAsia" w:ascii="宋体" w:hAnsi="宋体" w:cs="宋体"/>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32" w:type="dxa"/>
          </w:tcPr>
          <w:p>
            <w:pPr>
              <w:spacing w:line="360" w:lineRule="auto"/>
              <w:jc w:val="left"/>
              <w:rPr>
                <w:rFonts w:ascii="宋体" w:hAnsi="宋体" w:cs="宋体"/>
                <w:u w:val="single"/>
              </w:rPr>
            </w:pPr>
          </w:p>
          <w:p>
            <w:pPr>
              <w:spacing w:line="360" w:lineRule="auto"/>
              <w:jc w:val="left"/>
              <w:rPr>
                <w:rFonts w:ascii="宋体" w:hAnsi="宋体" w:cs="宋体"/>
                <w:u w:val="single"/>
              </w:rPr>
            </w:pPr>
          </w:p>
        </w:tc>
        <w:tc>
          <w:tcPr>
            <w:tcW w:w="2463"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666"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753"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r>
    </w:tbl>
    <w:p>
      <w:pPr>
        <w:pStyle w:val="13"/>
        <w:spacing w:line="360" w:lineRule="auto"/>
        <w:ind w:firstLine="4139"/>
        <w:rPr>
          <w:rFonts w:hAnsi="宋体" w:cs="宋体"/>
        </w:rPr>
      </w:pPr>
    </w:p>
    <w:p>
      <w:pPr>
        <w:pStyle w:val="13"/>
        <w:spacing w:line="360" w:lineRule="auto"/>
        <w:ind w:firstLine="4139"/>
        <w:rPr>
          <w:rFonts w:hAnsi="宋体" w:cs="宋体"/>
        </w:rPr>
      </w:pPr>
      <w:r>
        <w:rPr>
          <w:rFonts w:hint="eastAsia" w:hAnsi="宋体" w:cs="宋体"/>
        </w:rPr>
        <w:t>（法定代表人或</w:t>
      </w:r>
    </w:p>
    <w:p>
      <w:pPr>
        <w:pStyle w:val="13"/>
        <w:spacing w:line="360" w:lineRule="auto"/>
        <w:ind w:firstLine="4139"/>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139"/>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139"/>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139"/>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139"/>
        <w:rPr>
          <w:rFonts w:hAnsi="宋体" w:cs="宋体"/>
          <w:u w:val="single"/>
        </w:rPr>
      </w:pPr>
      <w:r>
        <w:rPr>
          <w:rFonts w:hint="eastAsia" w:hAnsi="宋体" w:cs="宋体"/>
        </w:rPr>
        <w:t xml:space="preserve">（印章）   </w:t>
      </w:r>
      <w:r>
        <w:rPr>
          <w:rFonts w:hint="eastAsia" w:hAnsi="宋体" w:cs="宋体"/>
          <w:u w:val="single"/>
        </w:rPr>
        <w:t xml:space="preserve">                </w:t>
      </w:r>
      <w:bookmarkStart w:id="108" w:name="_Toc30520232"/>
      <w:bookmarkStart w:id="109" w:name="_Toc43269255"/>
      <w:bookmarkStart w:id="110" w:name="_Toc116990239"/>
      <w:bookmarkStart w:id="111" w:name="_Toc246834306"/>
    </w:p>
    <w:p>
      <w:pPr>
        <w:pStyle w:val="5"/>
        <w:adjustRightInd w:val="0"/>
        <w:spacing w:before="200" w:after="0"/>
        <w:ind w:firstLine="2923" w:firstLineChars="1040"/>
        <w:textAlignment w:val="baseline"/>
        <w:rPr>
          <w:rFonts w:hint="eastAsia" w:ascii="宋体" w:hAnsi="宋体" w:eastAsia="宋体" w:cs="宋体"/>
          <w:sz w:val="28"/>
          <w:szCs w:val="24"/>
        </w:rPr>
      </w:pPr>
      <w:bookmarkStart w:id="112" w:name="_Toc480358198"/>
      <w:bookmarkStart w:id="113" w:name="_Toc480288265"/>
    </w:p>
    <w:p>
      <w:pPr>
        <w:pStyle w:val="5"/>
        <w:adjustRightInd w:val="0"/>
        <w:spacing w:before="200" w:after="0"/>
        <w:ind w:firstLine="2923" w:firstLineChars="1040"/>
        <w:textAlignment w:val="baseline"/>
        <w:rPr>
          <w:rFonts w:hint="eastAsia" w:ascii="宋体" w:hAnsi="宋体" w:eastAsia="宋体" w:cs="宋体"/>
          <w:sz w:val="28"/>
          <w:szCs w:val="24"/>
        </w:rPr>
      </w:pPr>
    </w:p>
    <w:p>
      <w:pPr>
        <w:pStyle w:val="5"/>
        <w:adjustRightInd w:val="0"/>
        <w:spacing w:before="200" w:after="0"/>
        <w:ind w:firstLine="2923" w:firstLineChars="1040"/>
        <w:textAlignment w:val="baseline"/>
        <w:rPr>
          <w:rFonts w:hint="eastAsia" w:ascii="宋体" w:hAnsi="宋体" w:eastAsia="宋体" w:cs="宋体"/>
          <w:sz w:val="28"/>
          <w:szCs w:val="24"/>
        </w:rPr>
      </w:pPr>
    </w:p>
    <w:p>
      <w:pPr>
        <w:pStyle w:val="5"/>
        <w:adjustRightInd w:val="0"/>
        <w:spacing w:before="200" w:after="0"/>
        <w:ind w:firstLine="2923" w:firstLineChars="1040"/>
        <w:textAlignment w:val="baseline"/>
        <w:rPr>
          <w:rFonts w:hint="eastAsia" w:ascii="宋体" w:hAnsi="宋体" w:eastAsia="宋体" w:cs="宋体"/>
          <w:sz w:val="28"/>
          <w:szCs w:val="24"/>
        </w:rPr>
      </w:pPr>
    </w:p>
    <w:p>
      <w:pPr>
        <w:pStyle w:val="5"/>
        <w:adjustRightInd w:val="0"/>
        <w:spacing w:before="200" w:after="0"/>
        <w:ind w:firstLine="2923" w:firstLineChars="1040"/>
        <w:textAlignment w:val="baseline"/>
        <w:rPr>
          <w:rFonts w:hint="eastAsia" w:ascii="宋体" w:hAnsi="宋体" w:eastAsia="宋体" w:cs="宋体"/>
          <w:sz w:val="28"/>
          <w:szCs w:val="24"/>
        </w:rPr>
      </w:pPr>
    </w:p>
    <w:p>
      <w:pPr>
        <w:pStyle w:val="5"/>
        <w:adjustRightInd w:val="0"/>
        <w:spacing w:before="200" w:after="0"/>
        <w:ind w:firstLine="2923" w:firstLineChars="1040"/>
        <w:textAlignment w:val="baseline"/>
        <w:rPr>
          <w:rFonts w:hint="eastAsia" w:ascii="宋体" w:hAnsi="宋体" w:eastAsia="宋体" w:cs="宋体"/>
          <w:sz w:val="28"/>
          <w:szCs w:val="24"/>
        </w:rPr>
      </w:pPr>
    </w:p>
    <w:p>
      <w:pPr>
        <w:pStyle w:val="5"/>
        <w:adjustRightInd w:val="0"/>
        <w:spacing w:before="200" w:after="0"/>
        <w:ind w:firstLine="2923" w:firstLineChars="1040"/>
        <w:textAlignment w:val="baseline"/>
        <w:rPr>
          <w:rFonts w:hint="eastAsia" w:ascii="宋体" w:hAnsi="宋体" w:eastAsia="宋体" w:cs="宋体"/>
          <w:sz w:val="28"/>
          <w:szCs w:val="24"/>
        </w:rPr>
      </w:pPr>
    </w:p>
    <w:bookmarkEnd w:id="108"/>
    <w:bookmarkEnd w:id="109"/>
    <w:bookmarkEnd w:id="110"/>
    <w:bookmarkEnd w:id="111"/>
    <w:bookmarkEnd w:id="112"/>
    <w:bookmarkEnd w:id="113"/>
    <w:p>
      <w:pPr>
        <w:spacing w:line="300" w:lineRule="auto"/>
        <w:ind w:firstLine="480"/>
        <w:jc w:val="left"/>
        <w:rPr>
          <w:rFonts w:ascii="宋体" w:hAnsi="宋体" w:cs="宋体"/>
        </w:rPr>
      </w:pPr>
    </w:p>
    <w:p>
      <w:pPr>
        <w:spacing w:line="360" w:lineRule="auto"/>
        <w:ind w:firstLine="480"/>
        <w:jc w:val="left"/>
        <w:rPr>
          <w:rFonts w:hint="eastAsia" w:ascii="宋体" w:hAnsi="宋体" w:cs="宋体"/>
        </w:rPr>
      </w:pPr>
    </w:p>
    <w:p>
      <w:pPr>
        <w:spacing w:line="360" w:lineRule="auto"/>
        <w:ind w:firstLine="480"/>
        <w:jc w:val="left"/>
        <w:rPr>
          <w:rFonts w:hint="eastAsia" w:ascii="宋体" w:hAnsi="宋体" w:cs="宋体"/>
        </w:rPr>
      </w:pPr>
    </w:p>
    <w:p>
      <w:pPr>
        <w:pStyle w:val="5"/>
        <w:adjustRightInd w:val="0"/>
        <w:spacing w:before="200" w:after="0"/>
        <w:ind w:firstLine="2923" w:firstLineChars="1040"/>
        <w:textAlignment w:val="baseline"/>
        <w:rPr>
          <w:rFonts w:ascii="宋体" w:hAnsi="宋体" w:eastAsia="宋体" w:cs="宋体"/>
          <w:sz w:val="28"/>
          <w:szCs w:val="24"/>
        </w:rPr>
      </w:pPr>
      <w:r>
        <w:rPr>
          <w:rFonts w:hint="eastAsia" w:ascii="宋体" w:hAnsi="宋体" w:eastAsia="宋体" w:cs="宋体"/>
          <w:sz w:val="28"/>
          <w:szCs w:val="24"/>
        </w:rPr>
        <w:t>文件</w:t>
      </w:r>
      <w:r>
        <w:rPr>
          <w:rFonts w:hint="eastAsia" w:ascii="宋体" w:hAnsi="宋体" w:eastAsia="宋体" w:cs="宋体"/>
          <w:sz w:val="28"/>
          <w:szCs w:val="24"/>
          <w:lang w:eastAsia="zh-CN"/>
        </w:rPr>
        <w:t>七</w:t>
      </w:r>
      <w:r>
        <w:rPr>
          <w:rFonts w:hint="eastAsia" w:ascii="宋体" w:hAnsi="宋体" w:eastAsia="宋体" w:cs="宋体"/>
          <w:sz w:val="28"/>
          <w:szCs w:val="24"/>
        </w:rPr>
        <w:t xml:space="preserve">  技术偏差表</w:t>
      </w:r>
    </w:p>
    <w:p>
      <w:pPr>
        <w:spacing w:line="360" w:lineRule="auto"/>
        <w:ind w:firstLine="480"/>
        <w:jc w:val="left"/>
        <w:rPr>
          <w:rFonts w:hint="eastAsia" w:ascii="宋体" w:hAnsi="宋体" w:cs="宋体"/>
        </w:rPr>
      </w:pPr>
    </w:p>
    <w:p>
      <w:pPr>
        <w:spacing w:line="360" w:lineRule="auto"/>
        <w:ind w:firstLine="480"/>
        <w:jc w:val="left"/>
        <w:rPr>
          <w:rFonts w:ascii="宋体" w:hAnsi="宋体" w:cs="宋体"/>
        </w:rPr>
      </w:pPr>
      <w:r>
        <w:rPr>
          <w:rFonts w:hint="eastAsia" w:ascii="宋体" w:hAnsi="宋体" w:cs="宋体"/>
        </w:rPr>
        <w:t>根据“投标须知”第2.3.9条，投标人可以不提交一份对第二卷的逐条注释意见，但应按下表格式列出并不影响投标实质性响应的技术偏差。</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851"/>
        <w:gridCol w:w="2666"/>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47"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2851" w:type="dxa"/>
            <w:vAlign w:val="center"/>
          </w:tcPr>
          <w:p>
            <w:pPr>
              <w:spacing w:line="360" w:lineRule="auto"/>
              <w:jc w:val="center"/>
              <w:rPr>
                <w:rFonts w:ascii="宋体" w:hAnsi="宋体" w:cs="宋体"/>
                <w:sz w:val="21"/>
              </w:rPr>
            </w:pPr>
            <w:r>
              <w:rPr>
                <w:rFonts w:hint="eastAsia" w:ascii="宋体" w:hAnsi="宋体" w:cs="宋体"/>
                <w:sz w:val="21"/>
              </w:rPr>
              <w:t>规范条款编号</w:t>
            </w:r>
          </w:p>
        </w:tc>
        <w:tc>
          <w:tcPr>
            <w:tcW w:w="2666" w:type="dxa"/>
            <w:vAlign w:val="center"/>
          </w:tcPr>
          <w:p>
            <w:pPr>
              <w:spacing w:line="360" w:lineRule="auto"/>
              <w:ind w:firstLine="240"/>
              <w:jc w:val="center"/>
              <w:rPr>
                <w:rFonts w:ascii="宋体" w:hAnsi="宋体" w:cs="宋体"/>
                <w:sz w:val="21"/>
              </w:rPr>
            </w:pPr>
            <w:r>
              <w:rPr>
                <w:rFonts w:hint="eastAsia" w:ascii="宋体" w:hAnsi="宋体" w:cs="宋体"/>
                <w:sz w:val="21"/>
              </w:rPr>
              <w:t>偏差内容</w:t>
            </w:r>
          </w:p>
        </w:tc>
        <w:tc>
          <w:tcPr>
            <w:tcW w:w="2380" w:type="dxa"/>
            <w:vAlign w:val="center"/>
          </w:tcPr>
          <w:p>
            <w:pPr>
              <w:spacing w:line="360" w:lineRule="auto"/>
              <w:ind w:firstLine="240"/>
              <w:jc w:val="center"/>
              <w:rPr>
                <w:rFonts w:ascii="宋体" w:hAnsi="宋体" w:cs="宋体"/>
                <w:sz w:val="21"/>
              </w:rPr>
            </w:pPr>
            <w:r>
              <w:rPr>
                <w:rFonts w:hint="eastAsia" w:ascii="宋体" w:hAnsi="宋体" w:cs="宋体"/>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47" w:type="dxa"/>
          </w:tcPr>
          <w:p>
            <w:pPr>
              <w:spacing w:line="360" w:lineRule="auto"/>
              <w:jc w:val="left"/>
              <w:rPr>
                <w:rFonts w:ascii="宋体" w:hAnsi="宋体" w:cs="宋体"/>
                <w:u w:val="single"/>
              </w:rPr>
            </w:pPr>
          </w:p>
          <w:p>
            <w:pPr>
              <w:spacing w:line="360" w:lineRule="auto"/>
              <w:jc w:val="left"/>
              <w:rPr>
                <w:rFonts w:ascii="宋体" w:hAnsi="宋体" w:cs="宋体"/>
                <w:u w:val="single"/>
              </w:rPr>
            </w:pPr>
          </w:p>
        </w:tc>
        <w:tc>
          <w:tcPr>
            <w:tcW w:w="2851"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666"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380" w:type="dxa"/>
          </w:tcPr>
          <w:p>
            <w:pPr>
              <w:spacing w:line="360" w:lineRule="auto"/>
              <w:jc w:val="left"/>
              <w:rPr>
                <w:rFonts w:ascii="宋体" w:hAnsi="宋体" w:cs="宋体"/>
                <w:u w:val="single"/>
              </w:rPr>
            </w:pPr>
          </w:p>
        </w:tc>
      </w:tr>
    </w:tbl>
    <w:p>
      <w:pPr>
        <w:pStyle w:val="13"/>
        <w:spacing w:line="360" w:lineRule="auto"/>
        <w:ind w:firstLine="4678"/>
        <w:rPr>
          <w:rFonts w:hAnsi="宋体" w:cs="宋体"/>
        </w:rPr>
      </w:pPr>
    </w:p>
    <w:p>
      <w:pPr>
        <w:pStyle w:val="13"/>
        <w:spacing w:line="360" w:lineRule="auto"/>
        <w:ind w:firstLine="4678"/>
        <w:rPr>
          <w:rFonts w:hAnsi="宋体" w:cs="宋体"/>
        </w:rPr>
      </w:pPr>
      <w:r>
        <w:rPr>
          <w:rFonts w:hint="eastAsia" w:hAnsi="宋体" w:cs="宋体"/>
        </w:rPr>
        <w:t>（法定代表人或</w:t>
      </w:r>
    </w:p>
    <w:p>
      <w:pPr>
        <w:pStyle w:val="13"/>
        <w:spacing w:line="360" w:lineRule="auto"/>
        <w:ind w:firstLine="4678"/>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678"/>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678"/>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678"/>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740" w:firstLineChars="1975"/>
        <w:rPr>
          <w:rFonts w:hAnsi="宋体" w:cs="宋体"/>
        </w:rPr>
      </w:pPr>
      <w:r>
        <w:rPr>
          <w:rFonts w:hint="eastAsia" w:hAnsi="宋体" w:cs="宋体"/>
        </w:rPr>
        <w:t xml:space="preserve">（印章）    </w:t>
      </w:r>
      <w:r>
        <w:rPr>
          <w:rFonts w:hint="eastAsia" w:hAnsi="宋体" w:cs="宋体"/>
          <w:u w:val="single"/>
        </w:rPr>
        <w:t xml:space="preserve">               </w:t>
      </w:r>
    </w:p>
    <w:p>
      <w:pPr>
        <w:pStyle w:val="5"/>
        <w:adjustRightInd w:val="0"/>
        <w:spacing w:before="200" w:after="0"/>
        <w:jc w:val="center"/>
        <w:textAlignment w:val="baseline"/>
        <w:outlineLvl w:val="9"/>
        <w:rPr>
          <w:rFonts w:ascii="宋体" w:hAnsi="宋体" w:eastAsia="宋体" w:cs="宋体"/>
        </w:rPr>
        <w:sectPr>
          <w:footerReference r:id="rId7" w:type="even"/>
          <w:pgSz w:w="11906" w:h="16838"/>
          <w:pgMar w:top="1418" w:right="1644" w:bottom="1418" w:left="1644" w:header="851" w:footer="992" w:gutter="0"/>
          <w:pgNumType w:fmt="decimal"/>
          <w:cols w:space="720" w:num="1"/>
          <w:docGrid w:linePitch="312" w:charSpace="0"/>
        </w:sectPr>
      </w:pPr>
    </w:p>
    <w:p>
      <w:pPr>
        <w:pStyle w:val="5"/>
        <w:adjustRightInd w:val="0"/>
        <w:spacing w:before="200" w:after="0"/>
        <w:jc w:val="center"/>
        <w:textAlignment w:val="baseline"/>
        <w:rPr>
          <w:rFonts w:ascii="宋体" w:hAnsi="宋体" w:eastAsia="宋体" w:cs="宋体"/>
          <w:sz w:val="28"/>
          <w:szCs w:val="24"/>
        </w:rPr>
      </w:pPr>
      <w:bookmarkStart w:id="114" w:name="_Toc480358199"/>
      <w:bookmarkStart w:id="115" w:name="_Toc43269256"/>
      <w:bookmarkStart w:id="116" w:name="_Toc246834307"/>
      <w:bookmarkStart w:id="117" w:name="_Toc480288266"/>
      <w:bookmarkStart w:id="118" w:name="_Toc116990240"/>
      <w:bookmarkStart w:id="119" w:name="_Toc30520233"/>
      <w:r>
        <w:rPr>
          <w:rFonts w:hint="eastAsia" w:ascii="宋体" w:hAnsi="宋体" w:eastAsia="宋体" w:cs="宋体"/>
          <w:sz w:val="28"/>
          <w:szCs w:val="24"/>
        </w:rPr>
        <w:t>文件</w:t>
      </w:r>
      <w:r>
        <w:rPr>
          <w:rFonts w:hint="eastAsia" w:ascii="宋体" w:hAnsi="宋体" w:eastAsia="宋体" w:cs="宋体"/>
          <w:sz w:val="28"/>
          <w:szCs w:val="24"/>
          <w:lang w:eastAsia="zh-CN"/>
        </w:rPr>
        <w:t>八</w:t>
      </w:r>
      <w:r>
        <w:rPr>
          <w:rFonts w:hint="eastAsia" w:ascii="宋体" w:hAnsi="宋体" w:eastAsia="宋体" w:cs="宋体"/>
          <w:sz w:val="28"/>
          <w:szCs w:val="24"/>
        </w:rPr>
        <w:t xml:space="preserve">  投标设备汇总表</w:t>
      </w:r>
      <w:bookmarkEnd w:id="114"/>
      <w:bookmarkEnd w:id="115"/>
      <w:bookmarkEnd w:id="116"/>
      <w:bookmarkEnd w:id="117"/>
      <w:bookmarkEnd w:id="118"/>
      <w:bookmarkEnd w:id="119"/>
    </w:p>
    <w:p>
      <w:pPr>
        <w:spacing w:line="360" w:lineRule="auto"/>
        <w:rPr>
          <w:rFonts w:ascii="宋体" w:hAnsi="宋体" w:cs="宋体"/>
        </w:rPr>
      </w:pPr>
      <w:r>
        <w:rPr>
          <w:rFonts w:hint="eastAsia" w:ascii="宋体" w:hAnsi="宋体" w:cs="宋体"/>
        </w:rPr>
        <w:t>主要设备编号：</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gridCol w:w="1476"/>
        <w:gridCol w:w="675"/>
        <w:gridCol w:w="1089"/>
        <w:gridCol w:w="1651"/>
        <w:gridCol w:w="880"/>
        <w:gridCol w:w="980"/>
        <w:gridCol w:w="1116"/>
        <w:gridCol w:w="953"/>
        <w:gridCol w:w="1099"/>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序号</w:t>
            </w:r>
          </w:p>
        </w:tc>
        <w:tc>
          <w:tcPr>
            <w:tcW w:w="2160" w:type="dxa"/>
            <w:vAlign w:val="center"/>
          </w:tcPr>
          <w:p>
            <w:pPr>
              <w:spacing w:line="360" w:lineRule="auto"/>
              <w:jc w:val="center"/>
              <w:rPr>
                <w:rFonts w:ascii="宋体" w:hAnsi="宋体" w:cs="宋体"/>
                <w:sz w:val="18"/>
                <w:szCs w:val="18"/>
              </w:rPr>
            </w:pPr>
            <w:r>
              <w:rPr>
                <w:rFonts w:hint="eastAsia" w:ascii="宋体" w:hAnsi="宋体" w:cs="宋体"/>
                <w:sz w:val="18"/>
                <w:szCs w:val="18"/>
              </w:rPr>
              <w:t>名 称</w:t>
            </w:r>
          </w:p>
        </w:tc>
        <w:tc>
          <w:tcPr>
            <w:tcW w:w="1476"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型号</w:t>
            </w:r>
          </w:p>
        </w:tc>
        <w:tc>
          <w:tcPr>
            <w:tcW w:w="675" w:type="dxa"/>
            <w:vAlign w:val="center"/>
          </w:tcPr>
          <w:p>
            <w:pPr>
              <w:spacing w:line="360" w:lineRule="auto"/>
              <w:jc w:val="center"/>
              <w:rPr>
                <w:rFonts w:ascii="宋体" w:hAnsi="宋体" w:cs="宋体"/>
                <w:sz w:val="18"/>
                <w:szCs w:val="18"/>
              </w:rPr>
            </w:pPr>
            <w:r>
              <w:rPr>
                <w:rFonts w:hint="eastAsia" w:ascii="宋体" w:hAnsi="宋体" w:cs="宋体"/>
                <w:sz w:val="18"/>
                <w:szCs w:val="18"/>
              </w:rPr>
              <w:t>数量</w:t>
            </w:r>
          </w:p>
        </w:tc>
        <w:tc>
          <w:tcPr>
            <w:tcW w:w="1089" w:type="dxa"/>
            <w:vAlign w:val="center"/>
          </w:tcPr>
          <w:p>
            <w:pPr>
              <w:spacing w:line="360" w:lineRule="auto"/>
              <w:jc w:val="center"/>
              <w:rPr>
                <w:rFonts w:ascii="宋体" w:hAnsi="宋体" w:cs="宋体"/>
                <w:sz w:val="18"/>
                <w:szCs w:val="18"/>
              </w:rPr>
            </w:pPr>
            <w:r>
              <w:rPr>
                <w:rFonts w:hint="eastAsia" w:ascii="宋体" w:hAnsi="宋体" w:cs="宋体"/>
                <w:sz w:val="18"/>
                <w:szCs w:val="18"/>
              </w:rPr>
              <w:t>包装</w:t>
            </w:r>
          </w:p>
        </w:tc>
        <w:tc>
          <w:tcPr>
            <w:tcW w:w="1651" w:type="dxa"/>
            <w:vAlign w:val="center"/>
          </w:tcPr>
          <w:p>
            <w:pPr>
              <w:spacing w:line="360" w:lineRule="auto"/>
              <w:jc w:val="center"/>
              <w:rPr>
                <w:rFonts w:ascii="宋体" w:hAnsi="宋体" w:cs="宋体"/>
                <w:sz w:val="18"/>
                <w:szCs w:val="18"/>
              </w:rPr>
            </w:pPr>
            <w:r>
              <w:rPr>
                <w:rFonts w:hint="eastAsia" w:ascii="宋体" w:hAnsi="宋体" w:cs="宋体"/>
                <w:sz w:val="18"/>
                <w:szCs w:val="18"/>
              </w:rPr>
              <w:t>每件尺寸（长×宽×高）</w:t>
            </w:r>
          </w:p>
        </w:tc>
        <w:tc>
          <w:tcPr>
            <w:tcW w:w="880" w:type="dxa"/>
            <w:vAlign w:val="center"/>
          </w:tcPr>
          <w:p>
            <w:pPr>
              <w:spacing w:line="360" w:lineRule="auto"/>
              <w:jc w:val="center"/>
              <w:rPr>
                <w:rFonts w:ascii="宋体" w:hAnsi="宋体" w:cs="宋体"/>
                <w:sz w:val="18"/>
                <w:szCs w:val="18"/>
              </w:rPr>
            </w:pPr>
            <w:r>
              <w:rPr>
                <w:rFonts w:hint="eastAsia" w:ascii="宋体" w:hAnsi="宋体" w:cs="宋体"/>
                <w:sz w:val="18"/>
                <w:szCs w:val="18"/>
              </w:rPr>
              <w:t>每件重量（吨）</w:t>
            </w:r>
          </w:p>
        </w:tc>
        <w:tc>
          <w:tcPr>
            <w:tcW w:w="980" w:type="dxa"/>
            <w:vAlign w:val="center"/>
          </w:tcPr>
          <w:p>
            <w:pPr>
              <w:spacing w:line="360" w:lineRule="auto"/>
              <w:jc w:val="center"/>
              <w:rPr>
                <w:rFonts w:ascii="宋体" w:hAnsi="宋体" w:cs="宋体"/>
                <w:sz w:val="18"/>
                <w:szCs w:val="18"/>
              </w:rPr>
            </w:pPr>
            <w:r>
              <w:rPr>
                <w:rFonts w:hint="eastAsia" w:ascii="宋体" w:hAnsi="宋体" w:cs="宋体"/>
                <w:sz w:val="18"/>
                <w:szCs w:val="18"/>
              </w:rPr>
              <w:t>总重量（吨）</w:t>
            </w:r>
          </w:p>
        </w:tc>
        <w:tc>
          <w:tcPr>
            <w:tcW w:w="1116" w:type="dxa"/>
            <w:vAlign w:val="center"/>
          </w:tcPr>
          <w:p>
            <w:pPr>
              <w:spacing w:line="360" w:lineRule="auto"/>
              <w:jc w:val="center"/>
              <w:rPr>
                <w:rFonts w:ascii="宋体" w:hAnsi="宋体" w:cs="宋体"/>
                <w:sz w:val="18"/>
                <w:szCs w:val="18"/>
              </w:rPr>
            </w:pPr>
            <w:r>
              <w:rPr>
                <w:rFonts w:hint="eastAsia" w:ascii="宋体" w:hAnsi="宋体" w:cs="宋体"/>
                <w:sz w:val="18"/>
                <w:szCs w:val="18"/>
              </w:rPr>
              <w:t>交货时间</w:t>
            </w:r>
          </w:p>
        </w:tc>
        <w:tc>
          <w:tcPr>
            <w:tcW w:w="953" w:type="dxa"/>
            <w:vAlign w:val="center"/>
          </w:tcPr>
          <w:p>
            <w:pPr>
              <w:spacing w:line="360" w:lineRule="auto"/>
              <w:jc w:val="center"/>
              <w:rPr>
                <w:rFonts w:ascii="宋体" w:hAnsi="宋体" w:cs="宋体"/>
                <w:sz w:val="18"/>
                <w:szCs w:val="18"/>
              </w:rPr>
            </w:pPr>
            <w:r>
              <w:rPr>
                <w:rFonts w:hint="eastAsia" w:ascii="宋体" w:hAnsi="宋体" w:cs="宋体"/>
                <w:sz w:val="18"/>
                <w:szCs w:val="18"/>
              </w:rPr>
              <w:t>发运地</w:t>
            </w:r>
          </w:p>
        </w:tc>
        <w:tc>
          <w:tcPr>
            <w:tcW w:w="1099" w:type="dxa"/>
            <w:vAlign w:val="center"/>
          </w:tcPr>
          <w:p>
            <w:pPr>
              <w:spacing w:line="360" w:lineRule="auto"/>
              <w:jc w:val="center"/>
              <w:rPr>
                <w:rFonts w:ascii="宋体" w:hAnsi="宋体" w:cs="宋体"/>
                <w:sz w:val="18"/>
                <w:szCs w:val="18"/>
              </w:rPr>
            </w:pPr>
            <w:r>
              <w:rPr>
                <w:rFonts w:hint="eastAsia" w:ascii="宋体" w:hAnsi="宋体" w:cs="宋体"/>
                <w:sz w:val="18"/>
                <w:szCs w:val="18"/>
              </w:rPr>
              <w:t>交货地点</w:t>
            </w:r>
          </w:p>
        </w:tc>
        <w:tc>
          <w:tcPr>
            <w:tcW w:w="1491" w:type="dxa"/>
            <w:vAlign w:val="center"/>
          </w:tcPr>
          <w:p>
            <w:pPr>
              <w:spacing w:line="360" w:lineRule="auto"/>
              <w:jc w:val="center"/>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bl>
    <w:p>
      <w:pPr>
        <w:pStyle w:val="13"/>
        <w:spacing w:before="240" w:beforeLines="100" w:line="360" w:lineRule="auto"/>
        <w:rPr>
          <w:rFonts w:hAnsi="宋体" w:cs="宋体"/>
          <w:sz w:val="21"/>
        </w:rPr>
      </w:pPr>
      <w:r>
        <w:rPr>
          <w:rFonts w:hint="eastAsia" w:hAnsi="宋体" w:cs="宋体"/>
          <w:sz w:val="21"/>
        </w:rPr>
        <w:t>注：本表应包括文件二报价表所列的主要设备、辅助设备、配套设备、备品备件、专用工器具等。</w:t>
      </w:r>
    </w:p>
    <w:p>
      <w:pPr>
        <w:pStyle w:val="13"/>
        <w:spacing w:line="360" w:lineRule="auto"/>
        <w:ind w:firstLine="7920"/>
        <w:rPr>
          <w:rFonts w:hAnsi="宋体" w:cs="宋体"/>
        </w:rPr>
      </w:pPr>
    </w:p>
    <w:p>
      <w:pPr>
        <w:pStyle w:val="13"/>
        <w:spacing w:line="360" w:lineRule="auto"/>
        <w:ind w:firstLine="8400" w:firstLineChars="3500"/>
        <w:rPr>
          <w:rFonts w:hAnsi="宋体" w:cs="宋体"/>
        </w:rPr>
      </w:pPr>
      <w:r>
        <w:rPr>
          <w:rFonts w:hint="eastAsia" w:hAnsi="宋体" w:cs="宋体"/>
        </w:rPr>
        <w:t>（法定代表人或</w:t>
      </w:r>
    </w:p>
    <w:p>
      <w:pPr>
        <w:pStyle w:val="13"/>
        <w:spacing w:line="360" w:lineRule="auto"/>
        <w:ind w:firstLine="8400" w:firstLineChars="35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8400" w:firstLineChars="3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8400" w:firstLineChars="3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8400" w:firstLineChars="35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8400" w:firstLineChars="3500"/>
        <w:rPr>
          <w:rFonts w:hAnsi="宋体" w:cs="宋体"/>
        </w:rPr>
      </w:pPr>
      <w:r>
        <w:rPr>
          <w:rFonts w:hint="eastAsia" w:hAnsi="宋体" w:cs="宋体"/>
        </w:rPr>
        <w:t xml:space="preserve">（印章）   </w:t>
      </w:r>
      <w:r>
        <w:rPr>
          <w:rFonts w:hint="eastAsia" w:hAnsi="宋体" w:cs="宋体"/>
          <w:u w:val="single"/>
        </w:rPr>
        <w:t xml:space="preserve">                </w:t>
      </w:r>
    </w:p>
    <w:p>
      <w:pPr>
        <w:pStyle w:val="13"/>
        <w:spacing w:line="300" w:lineRule="auto"/>
        <w:ind w:firstLine="8400" w:firstLineChars="3500"/>
        <w:rPr>
          <w:rFonts w:hAnsi="宋体" w:cs="宋体"/>
        </w:rPr>
        <w:sectPr>
          <w:headerReference r:id="rId8" w:type="default"/>
          <w:pgSz w:w="16838" w:h="11906" w:orient="landscape"/>
          <w:pgMar w:top="1644" w:right="1418" w:bottom="1418" w:left="1418" w:header="851" w:footer="992" w:gutter="0"/>
          <w:pgNumType w:fmt="decimal"/>
          <w:cols w:space="720" w:num="1"/>
          <w:docGrid w:linePitch="312" w:charSpace="0"/>
        </w:sectPr>
      </w:pPr>
    </w:p>
    <w:p>
      <w:pPr>
        <w:pStyle w:val="5"/>
        <w:adjustRightInd w:val="0"/>
        <w:spacing w:before="200" w:after="0"/>
        <w:jc w:val="center"/>
        <w:textAlignment w:val="baseline"/>
        <w:rPr>
          <w:rFonts w:ascii="宋体" w:hAnsi="宋体" w:eastAsia="宋体" w:cs="宋体"/>
          <w:sz w:val="28"/>
          <w:szCs w:val="24"/>
        </w:rPr>
      </w:pPr>
      <w:bookmarkStart w:id="120" w:name="_Toc246834308"/>
      <w:bookmarkStart w:id="121" w:name="_Toc480358200"/>
      <w:bookmarkStart w:id="122" w:name="_Toc480288267"/>
      <w:bookmarkStart w:id="123" w:name="_Toc116990241"/>
      <w:bookmarkStart w:id="124" w:name="_Toc30520234"/>
      <w:bookmarkStart w:id="125" w:name="_Toc43269257"/>
      <w:r>
        <w:rPr>
          <w:rFonts w:hint="eastAsia" w:ascii="宋体" w:hAnsi="宋体" w:eastAsia="宋体" w:cs="宋体"/>
          <w:sz w:val="28"/>
          <w:szCs w:val="24"/>
        </w:rPr>
        <w:t>文件</w:t>
      </w:r>
      <w:r>
        <w:rPr>
          <w:rFonts w:hint="eastAsia" w:ascii="宋体" w:hAnsi="宋体" w:eastAsia="宋体" w:cs="宋体"/>
          <w:sz w:val="28"/>
          <w:szCs w:val="24"/>
          <w:lang w:eastAsia="zh-CN"/>
        </w:rPr>
        <w:t>九</w:t>
      </w:r>
      <w:r>
        <w:rPr>
          <w:rFonts w:hint="eastAsia" w:ascii="宋体" w:hAnsi="宋体" w:eastAsia="宋体" w:cs="宋体"/>
          <w:sz w:val="28"/>
          <w:szCs w:val="24"/>
        </w:rPr>
        <w:t xml:space="preserve"> 设备特性及性能保证</w:t>
      </w:r>
      <w:bookmarkEnd w:id="120"/>
      <w:bookmarkEnd w:id="121"/>
      <w:bookmarkEnd w:id="122"/>
      <w:bookmarkEnd w:id="123"/>
      <w:bookmarkEnd w:id="124"/>
      <w:bookmarkEnd w:id="125"/>
    </w:p>
    <w:p>
      <w:pPr>
        <w:spacing w:line="300" w:lineRule="auto"/>
        <w:rPr>
          <w:rFonts w:ascii="宋体" w:hAnsi="宋体" w:cs="宋体"/>
          <w:bCs/>
        </w:rPr>
      </w:pPr>
      <w:bookmarkStart w:id="126" w:name="_Toc110848141"/>
      <w:bookmarkStart w:id="127" w:name="_Toc100734765"/>
    </w:p>
    <w:p>
      <w:pPr>
        <w:spacing w:line="360" w:lineRule="auto"/>
        <w:ind w:firstLine="480" w:firstLineChars="200"/>
        <w:rPr>
          <w:rFonts w:ascii="宋体" w:hAnsi="宋体" w:cs="宋体"/>
        </w:rPr>
      </w:pPr>
      <w:r>
        <w:rPr>
          <w:rFonts w:hint="eastAsia" w:ascii="宋体" w:hAnsi="宋体" w:cs="宋体"/>
          <w:bCs/>
        </w:rPr>
        <w:t>按</w:t>
      </w:r>
      <w:r>
        <w:rPr>
          <w:rFonts w:hint="eastAsia" w:ascii="宋体" w:hAnsi="宋体" w:cs="宋体"/>
          <w:b w:val="0"/>
          <w:bCs/>
        </w:rPr>
        <w:t>技术部分</w:t>
      </w:r>
      <w:bookmarkEnd w:id="126"/>
      <w:r>
        <w:rPr>
          <w:rFonts w:hint="eastAsia" w:ascii="宋体" w:hAnsi="宋体" w:cs="宋体"/>
          <w:b w:val="0"/>
          <w:bCs/>
        </w:rPr>
        <w:t>第3.5条表A1</w:t>
      </w:r>
      <w:r>
        <w:rPr>
          <w:rFonts w:hint="eastAsia" w:ascii="宋体" w:hAnsi="宋体" w:cs="宋体"/>
          <w:bCs/>
        </w:rPr>
        <w:t>填写性能参数保证表。</w:t>
      </w:r>
    </w:p>
    <w:bookmarkEnd w:id="127"/>
    <w:p>
      <w:pPr>
        <w:spacing w:line="360" w:lineRule="auto"/>
        <w:rPr>
          <w:rFonts w:ascii="宋体" w:hAnsi="宋体" w:cs="宋体"/>
          <w:bCs/>
        </w:rPr>
      </w:pPr>
    </w:p>
    <w:p>
      <w:pPr>
        <w:spacing w:line="360" w:lineRule="auto"/>
        <w:rPr>
          <w:rFonts w:ascii="宋体" w:hAnsi="宋体" w:cs="宋体"/>
          <w:bCs/>
        </w:rPr>
      </w:pPr>
    </w:p>
    <w:p>
      <w:pPr>
        <w:spacing w:line="360" w:lineRule="auto"/>
        <w:ind w:firstLine="4560" w:firstLineChars="1900"/>
        <w:jc w:val="left"/>
        <w:rPr>
          <w:rFonts w:ascii="宋体" w:hAnsi="宋体" w:cs="宋体"/>
        </w:rPr>
      </w:pPr>
      <w:r>
        <w:rPr>
          <w:rFonts w:hint="eastAsia" w:ascii="宋体" w:hAnsi="宋体" w:cs="宋体"/>
        </w:rPr>
        <w:t>（法定代表人或</w:t>
      </w:r>
    </w:p>
    <w:p>
      <w:pPr>
        <w:spacing w:line="360" w:lineRule="auto"/>
        <w:ind w:firstLine="4560" w:firstLineChars="1900"/>
        <w:jc w:val="left"/>
        <w:rPr>
          <w:rFonts w:ascii="宋体" w:hAnsi="宋体" w:cs="宋体"/>
          <w:u w:val="single"/>
        </w:rPr>
      </w:pPr>
      <w:r>
        <w:rPr>
          <w:rFonts w:hint="eastAsia" w:ascii="宋体" w:hAnsi="宋体" w:cs="宋体"/>
          <w:lang w:eastAsia="zh-CN"/>
        </w:rPr>
        <w:t>被</w:t>
      </w:r>
      <w:r>
        <w:rPr>
          <w:rFonts w:hint="eastAsia" w:ascii="宋体" w:hAnsi="宋体" w:cs="宋体"/>
        </w:rPr>
        <w:t>授权代表签名）</w:t>
      </w:r>
      <w:r>
        <w:rPr>
          <w:rFonts w:hint="eastAsia" w:ascii="宋体" w:hAnsi="宋体" w:cs="宋体"/>
          <w:u w:val="single"/>
        </w:rPr>
        <w:t xml:space="preserve">             </w:t>
      </w:r>
    </w:p>
    <w:p>
      <w:pPr>
        <w:pStyle w:val="13"/>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500"/>
        <w:rPr>
          <w:rFonts w:hAnsi="宋体" w:cs="宋体"/>
        </w:rPr>
      </w:pPr>
      <w:r>
        <w:rPr>
          <w:rFonts w:hint="eastAsia" w:hAnsi="宋体" w:cs="宋体"/>
        </w:rPr>
        <w:t xml:space="preserve">（印章）    </w:t>
      </w:r>
      <w:r>
        <w:rPr>
          <w:rFonts w:hint="eastAsia" w:hAnsi="宋体" w:cs="宋体"/>
          <w:u w:val="single"/>
        </w:rPr>
        <w:t xml:space="preserve">               </w:t>
      </w:r>
    </w:p>
    <w:p>
      <w:pPr>
        <w:pStyle w:val="13"/>
        <w:spacing w:line="300" w:lineRule="auto"/>
        <w:rPr>
          <w:rFonts w:hAnsi="宋体" w:cs="宋体"/>
        </w:rPr>
      </w:pPr>
    </w:p>
    <w:p>
      <w:pPr>
        <w:pStyle w:val="5"/>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128" w:name="_Toc480288268"/>
      <w:bookmarkStart w:id="129" w:name="_Toc43269259"/>
      <w:bookmarkStart w:id="130" w:name="_Toc246834310"/>
      <w:bookmarkStart w:id="131" w:name="_Toc116990243"/>
      <w:bookmarkStart w:id="132" w:name="_Toc480358201"/>
      <w:bookmarkStart w:id="133" w:name="_Toc30520236"/>
      <w:r>
        <w:rPr>
          <w:rFonts w:hint="eastAsia" w:ascii="宋体" w:hAnsi="宋体" w:eastAsia="宋体" w:cs="宋体"/>
          <w:sz w:val="28"/>
          <w:szCs w:val="24"/>
        </w:rPr>
        <w:t>文件</w:t>
      </w:r>
      <w:r>
        <w:rPr>
          <w:rFonts w:hint="eastAsia" w:ascii="宋体" w:hAnsi="宋体" w:eastAsia="宋体" w:cs="宋体"/>
          <w:sz w:val="28"/>
          <w:szCs w:val="24"/>
          <w:lang w:eastAsia="zh-CN"/>
        </w:rPr>
        <w:t>十</w:t>
      </w:r>
      <w:r>
        <w:rPr>
          <w:rFonts w:hint="eastAsia" w:ascii="宋体" w:hAnsi="宋体" w:eastAsia="宋体" w:cs="宋体"/>
          <w:sz w:val="28"/>
          <w:szCs w:val="24"/>
        </w:rPr>
        <w:t xml:space="preserve">  分包商清单</w:t>
      </w:r>
      <w:bookmarkEnd w:id="128"/>
      <w:bookmarkEnd w:id="129"/>
      <w:bookmarkEnd w:id="130"/>
      <w:bookmarkEnd w:id="131"/>
      <w:bookmarkEnd w:id="132"/>
      <w:bookmarkEnd w:id="133"/>
    </w:p>
    <w:p>
      <w:pPr>
        <w:pStyle w:val="3"/>
        <w:spacing w:line="300" w:lineRule="auto"/>
        <w:ind w:firstLine="510"/>
        <w:rPr>
          <w:rFonts w:ascii="宋体" w:hAnsi="宋体" w:cs="宋体"/>
        </w:rPr>
      </w:pPr>
    </w:p>
    <w:p>
      <w:pPr>
        <w:pStyle w:val="3"/>
        <w:spacing w:line="360" w:lineRule="auto"/>
        <w:ind w:firstLine="510"/>
        <w:rPr>
          <w:rFonts w:ascii="宋体" w:hAnsi="宋体" w:cs="宋体"/>
        </w:rPr>
      </w:pPr>
      <w:r>
        <w:rPr>
          <w:rFonts w:hint="eastAsia" w:ascii="宋体" w:hAnsi="宋体" w:cs="宋体"/>
        </w:rPr>
        <w:t>投标人要按下列表格填写分包/外购部件（包括进口）情况表，每项设备/部件的候选分包/外购厂家一般为2～3家，并报各分包/外购厂家的简要资质情况。请投标人指明投标报价中推荐的相应外购件的生产厂家。招标人有权决定选用上述3个厂家以外的生产厂家或单独与分包/外购厂家签定合同的权利。</w:t>
      </w:r>
    </w:p>
    <w:p>
      <w:pPr>
        <w:spacing w:line="360" w:lineRule="auto"/>
        <w:jc w:val="right"/>
        <w:rPr>
          <w:rFonts w:ascii="宋体" w:hAnsi="宋体" w:cs="宋体"/>
        </w:rPr>
      </w:pPr>
      <w:r>
        <w:rPr>
          <w:rFonts w:hint="eastAsia" w:ascii="宋体" w:hAnsi="宋体" w:cs="宋体"/>
        </w:rPr>
        <w:t>货币单位：万元</w:t>
      </w:r>
    </w:p>
    <w:tbl>
      <w:tblPr>
        <w:tblStyle w:val="23"/>
        <w:tblW w:w="0" w:type="auto"/>
        <w:tblInd w:w="122"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526"/>
        <w:gridCol w:w="1440"/>
        <w:gridCol w:w="720"/>
        <w:gridCol w:w="720"/>
        <w:gridCol w:w="720"/>
        <w:gridCol w:w="720"/>
        <w:gridCol w:w="1800"/>
        <w:gridCol w:w="720"/>
        <w:gridCol w:w="720"/>
        <w:gridCol w:w="756"/>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662" w:hRule="atLeast"/>
        </w:trPr>
        <w:tc>
          <w:tcPr>
            <w:tcW w:w="526"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序号</w:t>
            </w:r>
          </w:p>
        </w:tc>
        <w:tc>
          <w:tcPr>
            <w:tcW w:w="144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设备/部件</w:t>
            </w:r>
          </w:p>
        </w:tc>
        <w:tc>
          <w:tcPr>
            <w:tcW w:w="72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型号</w:t>
            </w:r>
          </w:p>
        </w:tc>
        <w:tc>
          <w:tcPr>
            <w:tcW w:w="72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单位</w:t>
            </w:r>
          </w:p>
        </w:tc>
        <w:tc>
          <w:tcPr>
            <w:tcW w:w="72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数量</w:t>
            </w:r>
          </w:p>
        </w:tc>
        <w:tc>
          <w:tcPr>
            <w:tcW w:w="720" w:type="dxa"/>
            <w:vAlign w:val="center"/>
          </w:tcPr>
          <w:p>
            <w:pPr>
              <w:spacing w:line="360" w:lineRule="auto"/>
              <w:jc w:val="center"/>
              <w:rPr>
                <w:rFonts w:ascii="宋体" w:hAnsi="宋体" w:cs="宋体"/>
                <w:caps/>
                <w:sz w:val="18"/>
                <w:szCs w:val="18"/>
              </w:rPr>
            </w:pPr>
            <w:r>
              <w:rPr>
                <w:rFonts w:hint="eastAsia" w:ascii="宋体" w:hAnsi="宋体" w:cs="宋体"/>
                <w:caps/>
                <w:sz w:val="18"/>
                <w:szCs w:val="18"/>
              </w:rPr>
              <w:t>产地</w:t>
            </w:r>
          </w:p>
        </w:tc>
        <w:tc>
          <w:tcPr>
            <w:tcW w:w="1800" w:type="dxa"/>
            <w:vAlign w:val="center"/>
          </w:tcPr>
          <w:p>
            <w:pPr>
              <w:spacing w:line="360" w:lineRule="auto"/>
              <w:jc w:val="center"/>
              <w:rPr>
                <w:rFonts w:ascii="宋体" w:hAnsi="宋体" w:cs="宋体"/>
                <w:caps/>
                <w:sz w:val="18"/>
                <w:szCs w:val="18"/>
              </w:rPr>
            </w:pPr>
            <w:r>
              <w:rPr>
                <w:rFonts w:hint="eastAsia" w:ascii="宋体" w:hAnsi="宋体" w:cs="宋体"/>
                <w:caps/>
                <w:sz w:val="18"/>
                <w:szCs w:val="18"/>
              </w:rPr>
              <w:t>生  产  厂</w:t>
            </w:r>
          </w:p>
        </w:tc>
        <w:tc>
          <w:tcPr>
            <w:tcW w:w="720" w:type="dxa"/>
            <w:tcBorders>
              <w:right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单价</w:t>
            </w:r>
          </w:p>
        </w:tc>
        <w:tc>
          <w:tcPr>
            <w:tcW w:w="720" w:type="dxa"/>
            <w:tcBorders>
              <w:left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合价</w:t>
            </w:r>
          </w:p>
        </w:tc>
        <w:tc>
          <w:tcPr>
            <w:tcW w:w="756" w:type="dxa"/>
            <w:vAlign w:val="center"/>
          </w:tcPr>
          <w:p>
            <w:pPr>
              <w:spacing w:line="360" w:lineRule="auto"/>
              <w:jc w:val="center"/>
              <w:rPr>
                <w:rFonts w:ascii="宋体" w:hAnsi="宋体" w:cs="宋体"/>
                <w:caps/>
                <w:sz w:val="18"/>
                <w:szCs w:val="18"/>
              </w:rPr>
            </w:pPr>
            <w:r>
              <w:rPr>
                <w:rFonts w:hint="eastAsia" w:ascii="宋体" w:hAnsi="宋体" w:cs="宋体"/>
                <w:caps/>
                <w:sz w:val="18"/>
                <w:szCs w:val="18"/>
              </w:rPr>
              <w:t>备注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tcBorders>
              <w:top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440" w:type="dxa"/>
            <w:vMerge w:val="restart"/>
            <w:tcBorders>
              <w:top w:val="single" w:color="auto" w:sz="4" w:space="0"/>
            </w:tcBorders>
            <w:vAlign w:val="center"/>
          </w:tcPr>
          <w:p>
            <w:pPr>
              <w:spacing w:line="360" w:lineRule="auto"/>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1440" w:type="dxa"/>
            <w:vMerge w:val="continue"/>
            <w:tcBorders>
              <w:bottom w:val="single" w:color="auto" w:sz="4" w:space="0"/>
            </w:tcBorders>
            <w:vAlign w:val="center"/>
          </w:tcPr>
          <w:p>
            <w:pPr>
              <w:spacing w:line="360" w:lineRule="auto"/>
              <w:rPr>
                <w:rFonts w:ascii="宋体" w:hAnsi="宋体" w:cs="宋体"/>
                <w:sz w:val="18"/>
                <w:szCs w:val="18"/>
              </w:rPr>
            </w:pPr>
          </w:p>
        </w:tc>
        <w:tc>
          <w:tcPr>
            <w:tcW w:w="720"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720"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720"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tcBorders>
              <w:top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440" w:type="dxa"/>
            <w:vMerge w:val="restart"/>
            <w:tcBorders>
              <w:top w:val="single" w:color="auto" w:sz="4" w:space="0"/>
            </w:tcBorders>
            <w:vAlign w:val="center"/>
          </w:tcPr>
          <w:p>
            <w:pPr>
              <w:spacing w:line="360" w:lineRule="auto"/>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440" w:type="dxa"/>
            <w:vMerge w:val="restart"/>
            <w:vAlign w:val="center"/>
          </w:tcPr>
          <w:p>
            <w:pPr>
              <w:spacing w:line="360" w:lineRule="auto"/>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440" w:type="dxa"/>
            <w:vMerge w:val="restart"/>
            <w:vAlign w:val="center"/>
          </w:tcPr>
          <w:p>
            <w:pPr>
              <w:spacing w:line="360" w:lineRule="auto"/>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bl>
    <w:p>
      <w:pPr>
        <w:pStyle w:val="13"/>
        <w:spacing w:line="360" w:lineRule="auto"/>
        <w:ind w:firstLine="3060"/>
        <w:rPr>
          <w:rFonts w:hAnsi="宋体" w:cs="宋体"/>
        </w:rPr>
      </w:pPr>
    </w:p>
    <w:p>
      <w:pPr>
        <w:spacing w:line="360" w:lineRule="auto"/>
        <w:ind w:firstLine="4560" w:firstLineChars="1900"/>
        <w:jc w:val="left"/>
        <w:rPr>
          <w:rFonts w:ascii="宋体" w:hAnsi="宋体" w:cs="宋体"/>
        </w:rPr>
      </w:pPr>
    </w:p>
    <w:p>
      <w:pPr>
        <w:spacing w:line="360" w:lineRule="auto"/>
        <w:ind w:firstLine="4560" w:firstLineChars="1900"/>
        <w:jc w:val="left"/>
        <w:rPr>
          <w:rFonts w:ascii="宋体" w:hAnsi="宋体" w:cs="宋体"/>
        </w:rPr>
      </w:pPr>
    </w:p>
    <w:p>
      <w:pPr>
        <w:spacing w:line="360" w:lineRule="auto"/>
        <w:ind w:firstLine="4560" w:firstLineChars="1900"/>
        <w:jc w:val="left"/>
        <w:rPr>
          <w:rFonts w:ascii="宋体" w:hAnsi="宋体" w:cs="宋体"/>
        </w:rPr>
      </w:pPr>
      <w:r>
        <w:rPr>
          <w:rFonts w:hint="eastAsia" w:ascii="宋体" w:hAnsi="宋体" w:cs="宋体"/>
        </w:rPr>
        <w:t>（法定代表人或</w:t>
      </w:r>
    </w:p>
    <w:p>
      <w:pPr>
        <w:spacing w:line="360" w:lineRule="auto"/>
        <w:ind w:firstLine="4560" w:firstLineChars="1900"/>
        <w:jc w:val="left"/>
        <w:rPr>
          <w:rFonts w:ascii="宋体" w:hAnsi="宋体" w:cs="宋体"/>
          <w:u w:val="single"/>
        </w:rPr>
      </w:pPr>
      <w:r>
        <w:rPr>
          <w:rFonts w:hint="eastAsia" w:ascii="宋体" w:hAnsi="宋体" w:cs="宋体"/>
          <w:lang w:eastAsia="zh-CN"/>
        </w:rPr>
        <w:t>被</w:t>
      </w:r>
      <w:r>
        <w:rPr>
          <w:rFonts w:hint="eastAsia" w:ascii="宋体" w:hAnsi="宋体" w:cs="宋体"/>
        </w:rPr>
        <w:t>授权代表签名）</w:t>
      </w:r>
      <w:r>
        <w:rPr>
          <w:rFonts w:hint="eastAsia" w:ascii="宋体" w:hAnsi="宋体" w:cs="宋体"/>
          <w:u w:val="single"/>
        </w:rPr>
        <w:t xml:space="preserve">             </w:t>
      </w:r>
    </w:p>
    <w:p>
      <w:pPr>
        <w:pStyle w:val="13"/>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502"/>
        <w:rPr>
          <w:rFonts w:hAnsi="宋体" w:cs="宋体"/>
        </w:rPr>
      </w:pPr>
      <w:r>
        <w:rPr>
          <w:rFonts w:hint="eastAsia" w:hAnsi="宋体" w:cs="宋体"/>
        </w:rPr>
        <w:t xml:space="preserve">（印章）    </w:t>
      </w:r>
      <w:r>
        <w:rPr>
          <w:rFonts w:hint="eastAsia" w:hAnsi="宋体" w:cs="宋体"/>
          <w:u w:val="single"/>
        </w:rPr>
        <w:t xml:space="preserve">               </w:t>
      </w:r>
    </w:p>
    <w:p>
      <w:pPr>
        <w:pStyle w:val="5"/>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134" w:name="_Toc246834311"/>
      <w:bookmarkStart w:id="135" w:name="_Toc30520237"/>
      <w:bookmarkStart w:id="136" w:name="_Toc43269260"/>
      <w:bookmarkStart w:id="137" w:name="_Toc116990244"/>
      <w:bookmarkStart w:id="138" w:name="_Toc480288269"/>
      <w:bookmarkStart w:id="139" w:name="_Toc480358202"/>
      <w:r>
        <w:rPr>
          <w:rFonts w:hint="eastAsia" w:ascii="宋体" w:hAnsi="宋体" w:eastAsia="宋体" w:cs="宋体"/>
          <w:sz w:val="28"/>
          <w:szCs w:val="24"/>
        </w:rPr>
        <w:t>文件十</w:t>
      </w:r>
      <w:r>
        <w:rPr>
          <w:rFonts w:hint="eastAsia" w:ascii="宋体" w:hAnsi="宋体" w:eastAsia="宋体" w:cs="宋体"/>
          <w:sz w:val="28"/>
          <w:szCs w:val="24"/>
          <w:lang w:eastAsia="zh-CN"/>
        </w:rPr>
        <w:t>一</w:t>
      </w:r>
      <w:r>
        <w:rPr>
          <w:rFonts w:hint="eastAsia" w:ascii="宋体" w:hAnsi="宋体" w:eastAsia="宋体" w:cs="宋体"/>
          <w:sz w:val="28"/>
          <w:szCs w:val="24"/>
        </w:rPr>
        <w:t xml:space="preserve">  设计制造标准</w:t>
      </w:r>
      <w:bookmarkEnd w:id="134"/>
      <w:bookmarkEnd w:id="135"/>
      <w:bookmarkEnd w:id="136"/>
      <w:bookmarkEnd w:id="137"/>
      <w:bookmarkEnd w:id="138"/>
      <w:bookmarkEnd w:id="139"/>
    </w:p>
    <w:p>
      <w:pPr>
        <w:spacing w:line="300" w:lineRule="auto"/>
        <w:ind w:firstLine="480"/>
        <w:jc w:val="left"/>
        <w:rPr>
          <w:rFonts w:ascii="宋体" w:hAnsi="宋体" w:cs="宋体"/>
        </w:rPr>
      </w:pPr>
    </w:p>
    <w:p>
      <w:pPr>
        <w:spacing w:line="360" w:lineRule="auto"/>
        <w:ind w:firstLine="480"/>
        <w:jc w:val="left"/>
        <w:rPr>
          <w:rFonts w:ascii="宋体" w:hAnsi="宋体" w:cs="宋体"/>
        </w:rPr>
      </w:pPr>
      <w:r>
        <w:rPr>
          <w:rFonts w:hint="eastAsia" w:ascii="宋体" w:hAnsi="宋体" w:cs="宋体"/>
        </w:rPr>
        <w:t>投标人应列明本合同项下所供设备的设计与制造标准。</w:t>
      </w: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ind w:firstLine="4560" w:firstLineChars="1900"/>
        <w:jc w:val="left"/>
        <w:rPr>
          <w:rFonts w:ascii="宋体" w:hAnsi="宋体" w:cs="宋体"/>
        </w:rPr>
      </w:pPr>
      <w:r>
        <w:rPr>
          <w:rFonts w:hint="eastAsia" w:ascii="宋体" w:hAnsi="宋体" w:cs="宋体"/>
        </w:rPr>
        <w:t>（法定代表人或</w:t>
      </w:r>
    </w:p>
    <w:p>
      <w:pPr>
        <w:spacing w:line="360" w:lineRule="auto"/>
        <w:ind w:firstLine="4560" w:firstLineChars="1900"/>
        <w:jc w:val="left"/>
        <w:rPr>
          <w:rFonts w:ascii="宋体" w:hAnsi="宋体" w:cs="宋体"/>
          <w:u w:val="single"/>
        </w:rPr>
      </w:pPr>
      <w:r>
        <w:rPr>
          <w:rFonts w:hint="eastAsia" w:ascii="宋体" w:hAnsi="宋体" w:cs="宋体"/>
          <w:lang w:eastAsia="zh-CN"/>
        </w:rPr>
        <w:t>被</w:t>
      </w:r>
      <w:r>
        <w:rPr>
          <w:rFonts w:hint="eastAsia" w:ascii="宋体" w:hAnsi="宋体" w:cs="宋体"/>
        </w:rPr>
        <w:t>授权代表签名）</w:t>
      </w:r>
      <w:r>
        <w:rPr>
          <w:rFonts w:hint="eastAsia" w:ascii="宋体" w:hAnsi="宋体" w:cs="宋体"/>
          <w:u w:val="single"/>
        </w:rPr>
        <w:t xml:space="preserve">             </w:t>
      </w:r>
    </w:p>
    <w:p>
      <w:pPr>
        <w:pStyle w:val="13"/>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spacing w:line="360" w:lineRule="auto"/>
        <w:ind w:firstLine="4560"/>
        <w:jc w:val="left"/>
        <w:rPr>
          <w:rFonts w:ascii="宋体" w:hAnsi="宋体" w:cs="宋体"/>
        </w:rPr>
      </w:pPr>
      <w:r>
        <w:rPr>
          <w:rFonts w:hint="eastAsia" w:ascii="宋体" w:hAnsi="宋体" w:cs="宋体"/>
        </w:rPr>
        <w:t xml:space="preserve">（印章）    </w:t>
      </w:r>
      <w:r>
        <w:rPr>
          <w:rFonts w:hint="eastAsia" w:ascii="宋体" w:hAnsi="宋体" w:cs="宋体"/>
          <w:u w:val="single"/>
        </w:rPr>
        <w:t xml:space="preserve">               </w:t>
      </w:r>
    </w:p>
    <w:p>
      <w:pPr>
        <w:spacing w:line="300" w:lineRule="auto"/>
        <w:jc w:val="left"/>
        <w:rPr>
          <w:rFonts w:ascii="宋体" w:hAnsi="宋体" w:cs="宋体"/>
        </w:rPr>
      </w:pPr>
    </w:p>
    <w:p>
      <w:pPr>
        <w:spacing w:line="300" w:lineRule="auto"/>
        <w:jc w:val="left"/>
        <w:rPr>
          <w:rFonts w:ascii="宋体" w:hAnsi="宋体" w:cs="宋体"/>
        </w:rPr>
      </w:pPr>
    </w:p>
    <w:p>
      <w:pPr>
        <w:spacing w:line="300" w:lineRule="auto"/>
        <w:jc w:val="left"/>
        <w:rPr>
          <w:rFonts w:ascii="宋体" w:hAnsi="宋体" w:cs="宋体"/>
        </w:rPr>
      </w:pPr>
    </w:p>
    <w:p>
      <w:pPr>
        <w:pStyle w:val="5"/>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5"/>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5"/>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5"/>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5"/>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5"/>
        <w:adjustRightInd w:val="0"/>
        <w:spacing w:before="200" w:after="0"/>
        <w:jc w:val="both"/>
        <w:textAlignment w:val="baseline"/>
        <w:outlineLvl w:val="9"/>
        <w:rPr>
          <w:rFonts w:hint="eastAsia" w:ascii="宋体" w:hAnsi="宋体" w:eastAsia="宋体" w:cs="宋体"/>
          <w:color w:val="auto"/>
          <w:sz w:val="28"/>
          <w:szCs w:val="24"/>
          <w:highlight w:val="none"/>
        </w:rPr>
      </w:pPr>
    </w:p>
    <w:p>
      <w:pPr>
        <w:spacing w:line="360" w:lineRule="auto"/>
        <w:ind w:firstLine="480"/>
        <w:jc w:val="left"/>
        <w:rPr>
          <w:rFonts w:hint="eastAsia" w:ascii="宋体" w:hAnsi="宋体" w:cs="宋体"/>
          <w:color w:val="auto"/>
          <w:highlight w:val="none"/>
        </w:rPr>
      </w:pPr>
    </w:p>
    <w:p>
      <w:pPr>
        <w:pStyle w:val="5"/>
        <w:adjustRightInd w:val="0"/>
        <w:spacing w:before="200" w:after="0"/>
        <w:ind w:firstLine="0" w:firstLineChars="0"/>
        <w:jc w:val="both"/>
        <w:textAlignment w:val="baseline"/>
        <w:outlineLvl w:val="9"/>
        <w:rPr>
          <w:rFonts w:hint="eastAsia" w:ascii="宋体" w:hAnsi="宋体" w:eastAsia="宋体" w:cs="宋体"/>
          <w:color w:val="auto"/>
          <w:sz w:val="28"/>
          <w:szCs w:val="24"/>
          <w:highlight w:val="none"/>
        </w:rPr>
      </w:pPr>
    </w:p>
    <w:p>
      <w:pPr>
        <w:pStyle w:val="5"/>
        <w:adjustRightInd w:val="0"/>
        <w:spacing w:before="200" w:after="0"/>
        <w:ind w:firstLine="1405" w:firstLineChars="500"/>
        <w:jc w:val="both"/>
        <w:textAlignment w:val="baseline"/>
        <w:rPr>
          <w:rFonts w:hint="eastAsia" w:ascii="宋体" w:hAnsi="宋体" w:eastAsia="宋体" w:cs="宋体"/>
          <w:color w:val="auto"/>
          <w:sz w:val="28"/>
          <w:szCs w:val="24"/>
          <w:highlight w:val="none"/>
        </w:rPr>
      </w:pPr>
      <w:r>
        <w:rPr>
          <w:rFonts w:hint="eastAsia" w:ascii="宋体" w:hAnsi="宋体" w:eastAsia="宋体" w:cs="宋体"/>
          <w:color w:val="auto"/>
          <w:sz w:val="28"/>
          <w:szCs w:val="24"/>
          <w:highlight w:val="none"/>
        </w:rPr>
        <w:t>文件十</w:t>
      </w:r>
      <w:r>
        <w:rPr>
          <w:rFonts w:hint="eastAsia" w:ascii="宋体" w:hAnsi="宋体" w:eastAsia="宋体" w:cs="宋体"/>
          <w:color w:val="auto"/>
          <w:sz w:val="28"/>
          <w:szCs w:val="24"/>
          <w:highlight w:val="none"/>
          <w:lang w:eastAsia="zh-CN"/>
        </w:rPr>
        <w:t>二</w:t>
      </w:r>
      <w:r>
        <w:rPr>
          <w:rFonts w:hint="eastAsia" w:ascii="宋体" w:hAnsi="宋体" w:eastAsia="宋体" w:cs="宋体"/>
          <w:color w:val="auto"/>
          <w:sz w:val="28"/>
          <w:szCs w:val="24"/>
          <w:highlight w:val="none"/>
        </w:rPr>
        <w:t xml:space="preserve">  工厂检验项目及标准</w:t>
      </w:r>
    </w:p>
    <w:p>
      <w:pPr>
        <w:spacing w:line="360" w:lineRule="auto"/>
        <w:ind w:firstLine="480" w:firstLineChars="200"/>
        <w:jc w:val="left"/>
        <w:rPr>
          <w:rFonts w:hint="eastAsia" w:ascii="宋体" w:hAnsi="宋体" w:cs="宋体"/>
          <w:color w:val="auto"/>
          <w:highlight w:val="none"/>
        </w:rPr>
      </w:pPr>
      <w:r>
        <w:rPr>
          <w:rFonts w:hint="eastAsia" w:ascii="宋体" w:hAnsi="宋体" w:cs="宋体"/>
          <w:color w:val="auto"/>
          <w:highlight w:val="none"/>
        </w:rPr>
        <w:t>投标人应列明工厂制造检查和测试的合格标准。</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投标人应指出投标文件中本合同项下提供设备的初步检查和测试项目。</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lang w:eastAsia="zh-CN"/>
        </w:rPr>
        <w:t>投标人应承诺为第三方监造提供必要的协助与配合</w:t>
      </w: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pStyle w:val="13"/>
        <w:spacing w:line="360" w:lineRule="auto"/>
        <w:ind w:firstLine="5280" w:firstLineChars="2200"/>
        <w:rPr>
          <w:rFonts w:hint="eastAsia" w:hAnsi="宋体" w:cs="宋体"/>
          <w:color w:val="auto"/>
          <w:highlight w:val="none"/>
        </w:rPr>
      </w:pPr>
      <w:r>
        <w:rPr>
          <w:rFonts w:hint="eastAsia" w:hAnsi="宋体" w:cs="宋体"/>
          <w:color w:val="auto"/>
          <w:highlight w:val="none"/>
        </w:rPr>
        <w:t>（法定代表人或</w:t>
      </w:r>
    </w:p>
    <w:p>
      <w:pPr>
        <w:pStyle w:val="13"/>
        <w:spacing w:line="360" w:lineRule="auto"/>
        <w:ind w:firstLine="5280" w:firstLineChars="2200"/>
        <w:rPr>
          <w:rFonts w:hint="eastAsia" w:hAnsi="宋体" w:cs="宋体"/>
          <w:color w:val="auto"/>
          <w:highlight w:val="none"/>
          <w:u w:val="single"/>
        </w:rPr>
      </w:pPr>
      <w:r>
        <w:rPr>
          <w:rFonts w:hint="eastAsia" w:hAnsi="宋体" w:cs="宋体"/>
          <w:color w:val="auto"/>
          <w:highlight w:val="none"/>
          <w:lang w:eastAsia="zh-CN"/>
        </w:rPr>
        <w:t>被</w:t>
      </w: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3"/>
        <w:spacing w:line="360" w:lineRule="auto"/>
        <w:ind w:firstLine="5220"/>
        <w:rPr>
          <w:rFonts w:hint="eastAsia"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3"/>
        <w:spacing w:line="360" w:lineRule="auto"/>
        <w:ind w:firstLine="5220"/>
        <w:rPr>
          <w:rFonts w:hint="eastAsia"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3"/>
        <w:spacing w:line="360" w:lineRule="auto"/>
        <w:ind w:firstLine="5220"/>
        <w:rPr>
          <w:rFonts w:hint="eastAsia"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3"/>
        <w:spacing w:line="360" w:lineRule="auto"/>
        <w:ind w:firstLine="5220"/>
        <w:rPr>
          <w:rFonts w:hint="eastAsia"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5"/>
        <w:adjustRightInd w:val="0"/>
        <w:spacing w:before="200" w:after="0"/>
        <w:jc w:val="both"/>
        <w:textAlignment w:val="baseline"/>
        <w:outlineLvl w:val="9"/>
        <w:rPr>
          <w:rFonts w:hint="eastAsia" w:ascii="宋体" w:hAnsi="宋体" w:eastAsia="宋体" w:cs="宋体"/>
          <w:u w:val="single"/>
        </w:rPr>
      </w:pPr>
      <w:r>
        <w:rPr>
          <w:rFonts w:hint="eastAsia" w:ascii="宋体" w:hAnsi="宋体" w:eastAsia="宋体" w:cs="宋体"/>
          <w:color w:val="auto"/>
          <w:highlight w:val="none"/>
          <w:u w:val="single"/>
        </w:rPr>
        <w:br w:type="page"/>
      </w:r>
    </w:p>
    <w:p>
      <w:pPr>
        <w:pStyle w:val="5"/>
        <w:adjustRightInd w:val="0"/>
        <w:spacing w:before="200" w:after="0"/>
        <w:ind w:firstLine="2530" w:firstLineChars="900"/>
        <w:jc w:val="both"/>
        <w:textAlignment w:val="baseline"/>
        <w:rPr>
          <w:rFonts w:ascii="宋体" w:hAnsi="宋体" w:eastAsia="宋体" w:cs="宋体"/>
          <w:sz w:val="28"/>
          <w:szCs w:val="24"/>
        </w:rPr>
      </w:pPr>
      <w:bookmarkStart w:id="140" w:name="_Toc246834313"/>
      <w:bookmarkStart w:id="141" w:name="_Toc43269262"/>
      <w:bookmarkStart w:id="142" w:name="_Toc30520239"/>
      <w:bookmarkStart w:id="143" w:name="_Toc480288271"/>
      <w:bookmarkStart w:id="144" w:name="_Toc480358204"/>
      <w:bookmarkStart w:id="145" w:name="_Toc116990246"/>
      <w:r>
        <w:rPr>
          <w:rFonts w:hint="eastAsia" w:ascii="宋体" w:hAnsi="宋体" w:eastAsia="宋体" w:cs="宋体"/>
          <w:sz w:val="28"/>
          <w:szCs w:val="24"/>
        </w:rPr>
        <w:t>文件十</w:t>
      </w:r>
      <w:r>
        <w:rPr>
          <w:rFonts w:hint="eastAsia" w:ascii="宋体" w:hAnsi="宋体" w:eastAsia="宋体" w:cs="宋体"/>
          <w:sz w:val="28"/>
          <w:szCs w:val="24"/>
          <w:lang w:eastAsia="zh-CN"/>
        </w:rPr>
        <w:t>三</w:t>
      </w:r>
      <w:r>
        <w:rPr>
          <w:rFonts w:hint="eastAsia" w:ascii="宋体" w:hAnsi="宋体" w:eastAsia="宋体" w:cs="宋体"/>
          <w:sz w:val="28"/>
          <w:szCs w:val="24"/>
        </w:rPr>
        <w:t xml:space="preserve">  技术服务</w:t>
      </w:r>
      <w:bookmarkEnd w:id="140"/>
      <w:bookmarkEnd w:id="141"/>
      <w:bookmarkEnd w:id="142"/>
      <w:bookmarkEnd w:id="143"/>
      <w:bookmarkEnd w:id="144"/>
      <w:bookmarkEnd w:id="145"/>
    </w:p>
    <w:p>
      <w:pPr>
        <w:spacing w:line="300" w:lineRule="auto"/>
        <w:jc w:val="center"/>
        <w:rPr>
          <w:rFonts w:ascii="宋体" w:hAnsi="宋体" w:cs="宋体"/>
          <w:b/>
        </w:rPr>
      </w:pPr>
    </w:p>
    <w:p>
      <w:pPr>
        <w:pStyle w:val="13"/>
        <w:spacing w:line="360" w:lineRule="auto"/>
        <w:ind w:firstLine="480"/>
        <w:rPr>
          <w:rFonts w:hint="eastAsia" w:ascii="宋体" w:hAnsi="宋体" w:eastAsia="宋体" w:cs="宋体"/>
          <w:snapToGrid/>
          <w:kern w:val="2"/>
          <w:sz w:val="24"/>
          <w:szCs w:val="24"/>
          <w:u w:val="single"/>
          <w:lang w:val="en-US" w:eastAsia="zh-CN" w:bidi="ar-SA"/>
        </w:rPr>
      </w:pPr>
      <w:r>
        <w:rPr>
          <w:rFonts w:hint="eastAsia" w:hAnsi="宋体" w:cs="宋体"/>
          <w:sz w:val="24"/>
          <w:szCs w:val="24"/>
          <w:u w:val="none"/>
          <w:lang w:val="en-US" w:eastAsia="zh-CN"/>
        </w:rPr>
        <w:t>湛江市遂溪县杨北农光互补光伏发电项目</w:t>
      </w:r>
    </w:p>
    <w:p>
      <w:pPr>
        <w:pStyle w:val="13"/>
        <w:spacing w:line="360" w:lineRule="auto"/>
        <w:ind w:firstLine="480"/>
        <w:rPr>
          <w:rFonts w:hAnsi="宋体" w:cs="宋体"/>
        </w:rPr>
      </w:pPr>
      <w:r>
        <w:rPr>
          <w:rFonts w:hint="eastAsia" w:hAnsi="宋体" w:cs="宋体"/>
        </w:rPr>
        <w:t>（招标编号：</w:t>
      </w:r>
      <w:r>
        <w:rPr>
          <w:rFonts w:hint="eastAsia" w:hAnsi="宋体" w:cs="宋体"/>
          <w:u w:val="single"/>
          <w:lang w:eastAsia="zh-CN"/>
        </w:rPr>
        <w:t xml:space="preserve"> 2023ZJSX-XNB-1</w:t>
      </w:r>
      <w:r>
        <w:rPr>
          <w:rFonts w:hint="eastAsia" w:hAnsi="宋体" w:cs="宋体"/>
          <w:u w:val="single"/>
        </w:rPr>
        <w:t xml:space="preserve"> </w:t>
      </w:r>
      <w:r>
        <w:rPr>
          <w:rFonts w:hint="eastAsia" w:hAnsi="宋体" w:cs="宋体"/>
        </w:rPr>
        <w:t>）</w:t>
      </w:r>
    </w:p>
    <w:p>
      <w:pPr>
        <w:spacing w:line="360" w:lineRule="auto"/>
        <w:ind w:firstLine="480" w:firstLineChars="200"/>
        <w:rPr>
          <w:rFonts w:ascii="宋体" w:hAnsi="宋体" w:cs="宋体"/>
        </w:rPr>
      </w:pPr>
      <w:r>
        <w:rPr>
          <w:rFonts w:hint="eastAsia" w:ascii="宋体" w:hAnsi="宋体" w:cs="宋体"/>
        </w:rPr>
        <w:t>投标人应提供一份在现场进行安装指导、监督和对</w:t>
      </w:r>
      <w:r>
        <w:rPr>
          <w:rFonts w:hint="eastAsia" w:ascii="宋体" w:hAnsi="宋体" w:cs="宋体"/>
          <w:lang w:eastAsia="zh-CN"/>
        </w:rPr>
        <w:t>投标方</w:t>
      </w:r>
      <w:r>
        <w:rPr>
          <w:rFonts w:hint="eastAsia" w:ascii="宋体" w:hAnsi="宋体" w:cs="宋体"/>
        </w:rPr>
        <w:t>人员进行培训的详细计划书，所发生的费用在各段报价中已包含。</w:t>
      </w:r>
    </w:p>
    <w:p>
      <w:pPr>
        <w:spacing w:line="360" w:lineRule="auto"/>
        <w:jc w:val="left"/>
        <w:outlineLvl w:val="2"/>
        <w:rPr>
          <w:rFonts w:ascii="宋体" w:hAnsi="宋体" w:cs="宋体"/>
        </w:rPr>
      </w:pPr>
      <w:bookmarkStart w:id="146" w:name="_Toc8422"/>
      <w:r>
        <w:rPr>
          <w:rFonts w:hint="eastAsia" w:ascii="宋体" w:hAnsi="宋体" w:cs="宋体"/>
        </w:rPr>
        <w:t>1. 对负责安装指导、监督和培训的专家须给出详细的资料：</w:t>
      </w:r>
      <w:bookmarkEnd w:id="146"/>
    </w:p>
    <w:p>
      <w:pPr>
        <w:spacing w:line="360" w:lineRule="auto"/>
        <w:jc w:val="left"/>
        <w:rPr>
          <w:rFonts w:ascii="宋体" w:hAnsi="宋体" w:cs="宋体"/>
        </w:rPr>
      </w:pPr>
      <w:r>
        <w:rPr>
          <w:rFonts w:hint="eastAsia" w:ascii="宋体" w:hAnsi="宋体" w:cs="宋体"/>
        </w:rPr>
        <w:t>·姓名</w:t>
      </w:r>
    </w:p>
    <w:p>
      <w:pPr>
        <w:spacing w:line="360" w:lineRule="auto"/>
        <w:jc w:val="left"/>
        <w:rPr>
          <w:rFonts w:ascii="宋体" w:hAnsi="宋体" w:cs="宋体"/>
        </w:rPr>
      </w:pPr>
      <w:r>
        <w:rPr>
          <w:rFonts w:hint="eastAsia" w:ascii="宋体" w:hAnsi="宋体" w:cs="宋体"/>
        </w:rPr>
        <w:t>·年龄</w:t>
      </w:r>
    </w:p>
    <w:p>
      <w:pPr>
        <w:spacing w:line="360" w:lineRule="auto"/>
        <w:jc w:val="left"/>
        <w:rPr>
          <w:rFonts w:ascii="宋体" w:hAnsi="宋体" w:cs="宋体"/>
        </w:rPr>
      </w:pPr>
      <w:r>
        <w:rPr>
          <w:rFonts w:hint="eastAsia" w:ascii="宋体" w:hAnsi="宋体" w:cs="宋体"/>
        </w:rPr>
        <w:t>·学历及学位</w:t>
      </w:r>
    </w:p>
    <w:p>
      <w:pPr>
        <w:spacing w:line="360" w:lineRule="auto"/>
        <w:jc w:val="left"/>
        <w:rPr>
          <w:rFonts w:ascii="宋体" w:hAnsi="宋体" w:cs="宋体"/>
        </w:rPr>
      </w:pPr>
      <w:r>
        <w:rPr>
          <w:rFonts w:hint="eastAsia" w:ascii="宋体" w:hAnsi="宋体" w:cs="宋体"/>
        </w:rPr>
        <w:t>·专业/特长</w:t>
      </w:r>
    </w:p>
    <w:p>
      <w:pPr>
        <w:spacing w:line="360" w:lineRule="auto"/>
        <w:jc w:val="left"/>
        <w:rPr>
          <w:rFonts w:ascii="宋体" w:hAnsi="宋体" w:cs="宋体"/>
        </w:rPr>
      </w:pPr>
      <w:r>
        <w:rPr>
          <w:rFonts w:hint="eastAsia" w:ascii="宋体" w:hAnsi="宋体" w:cs="宋体"/>
        </w:rPr>
        <w:t>·以往经历</w:t>
      </w:r>
    </w:p>
    <w:p>
      <w:pPr>
        <w:spacing w:line="360" w:lineRule="auto"/>
        <w:jc w:val="left"/>
        <w:outlineLvl w:val="2"/>
        <w:rPr>
          <w:rFonts w:ascii="宋体" w:hAnsi="宋体" w:cs="宋体"/>
        </w:rPr>
      </w:pPr>
      <w:bookmarkStart w:id="147" w:name="_Toc12621"/>
      <w:r>
        <w:rPr>
          <w:rFonts w:hint="eastAsia" w:ascii="宋体" w:hAnsi="宋体" w:cs="宋体"/>
        </w:rPr>
        <w:t>2. 对</w:t>
      </w:r>
      <w:r>
        <w:rPr>
          <w:rFonts w:hint="eastAsia" w:ascii="宋体" w:hAnsi="宋体" w:cs="宋体"/>
          <w:lang w:eastAsia="zh-CN"/>
        </w:rPr>
        <w:t>投标方</w:t>
      </w:r>
      <w:r>
        <w:rPr>
          <w:rFonts w:hint="eastAsia" w:ascii="宋体" w:hAnsi="宋体" w:cs="宋体"/>
        </w:rPr>
        <w:t>人员培训计划应包括但不限于以下方面：</w:t>
      </w:r>
      <w:bookmarkEnd w:id="147"/>
    </w:p>
    <w:p>
      <w:pPr>
        <w:spacing w:line="360" w:lineRule="auto"/>
        <w:ind w:firstLine="480"/>
        <w:jc w:val="left"/>
        <w:rPr>
          <w:rFonts w:ascii="宋体" w:hAnsi="宋体" w:cs="宋体"/>
        </w:rPr>
      </w:pPr>
      <w:r>
        <w:rPr>
          <w:rFonts w:hint="eastAsia" w:ascii="宋体" w:hAnsi="宋体" w:cs="宋体"/>
        </w:rPr>
        <w:t>（1）重要部件的起吊、装卸和存放</w:t>
      </w:r>
    </w:p>
    <w:p>
      <w:pPr>
        <w:spacing w:line="360" w:lineRule="auto"/>
        <w:ind w:firstLine="480"/>
        <w:jc w:val="left"/>
        <w:rPr>
          <w:rFonts w:ascii="宋体" w:hAnsi="宋体" w:cs="宋体"/>
        </w:rPr>
      </w:pPr>
      <w:r>
        <w:rPr>
          <w:rFonts w:hint="eastAsia" w:ascii="宋体" w:hAnsi="宋体" w:cs="宋体"/>
        </w:rPr>
        <w:t>（2）设备的结构、安装、拆卸、调试和试验</w:t>
      </w:r>
    </w:p>
    <w:p>
      <w:pPr>
        <w:spacing w:line="360" w:lineRule="auto"/>
        <w:ind w:firstLine="480"/>
        <w:jc w:val="left"/>
        <w:rPr>
          <w:rFonts w:ascii="宋体" w:hAnsi="宋体" w:cs="宋体"/>
        </w:rPr>
      </w:pPr>
      <w:r>
        <w:rPr>
          <w:rFonts w:hint="eastAsia" w:ascii="宋体" w:hAnsi="宋体" w:cs="宋体"/>
        </w:rPr>
        <w:t>（3）设备的操作、运行和维护</w:t>
      </w:r>
    </w:p>
    <w:p>
      <w:pPr>
        <w:spacing w:line="360" w:lineRule="auto"/>
        <w:ind w:firstLine="480"/>
        <w:jc w:val="left"/>
        <w:rPr>
          <w:rFonts w:ascii="宋体" w:hAnsi="宋体" w:cs="宋体"/>
        </w:rPr>
      </w:pPr>
      <w:r>
        <w:rPr>
          <w:rFonts w:hint="eastAsia" w:ascii="宋体" w:hAnsi="宋体" w:cs="宋体"/>
        </w:rPr>
        <w:t>（4）设备检修、故障分析</w:t>
      </w:r>
    </w:p>
    <w:p>
      <w:pPr>
        <w:spacing w:line="360" w:lineRule="auto"/>
        <w:ind w:firstLine="480"/>
        <w:jc w:val="left"/>
        <w:rPr>
          <w:rFonts w:ascii="宋体" w:hAnsi="宋体" w:cs="宋体"/>
        </w:rPr>
      </w:pPr>
      <w:r>
        <w:rPr>
          <w:rFonts w:hint="eastAsia" w:ascii="宋体" w:hAnsi="宋体" w:cs="宋体"/>
        </w:rPr>
        <w:t>（5）专用工具、专用吊具的使用，备品备件的保管</w:t>
      </w:r>
    </w:p>
    <w:p>
      <w:pPr>
        <w:spacing w:line="360" w:lineRule="auto"/>
        <w:jc w:val="left"/>
        <w:outlineLvl w:val="2"/>
        <w:rPr>
          <w:rFonts w:ascii="宋体" w:hAnsi="宋体" w:cs="宋体"/>
        </w:rPr>
      </w:pPr>
      <w:bookmarkStart w:id="148" w:name="_Toc12128"/>
      <w:r>
        <w:rPr>
          <w:rFonts w:hint="eastAsia" w:ascii="宋体" w:hAnsi="宋体" w:cs="宋体"/>
        </w:rPr>
        <w:t>3. 采用的方法：</w:t>
      </w:r>
      <w:bookmarkEnd w:id="148"/>
    </w:p>
    <w:p>
      <w:pPr>
        <w:spacing w:line="360" w:lineRule="auto"/>
        <w:ind w:firstLine="480"/>
        <w:jc w:val="left"/>
        <w:outlineLvl w:val="0"/>
        <w:rPr>
          <w:rFonts w:ascii="宋体" w:hAnsi="宋体" w:cs="宋体"/>
        </w:rPr>
      </w:pPr>
      <w:r>
        <w:rPr>
          <w:rFonts w:hint="eastAsia" w:ascii="宋体" w:hAnsi="宋体" w:cs="宋体"/>
        </w:rPr>
        <w:t>专门内容的培训</w:t>
      </w:r>
    </w:p>
    <w:p>
      <w:pPr>
        <w:spacing w:line="360" w:lineRule="auto"/>
        <w:ind w:firstLine="480"/>
        <w:jc w:val="left"/>
        <w:rPr>
          <w:rFonts w:ascii="宋体" w:hAnsi="宋体" w:cs="宋体"/>
        </w:rPr>
      </w:pPr>
      <w:r>
        <w:rPr>
          <w:rFonts w:hint="eastAsia" w:ascii="宋体" w:hAnsi="宋体" w:cs="宋体"/>
        </w:rPr>
        <w:t>技术讲座等</w:t>
      </w:r>
    </w:p>
    <w:p>
      <w:pPr>
        <w:spacing w:line="360" w:lineRule="auto"/>
        <w:jc w:val="left"/>
        <w:rPr>
          <w:rFonts w:ascii="宋体" w:hAnsi="宋体" w:cs="宋体"/>
        </w:rPr>
      </w:pPr>
    </w:p>
    <w:p>
      <w:pPr>
        <w:spacing w:line="360" w:lineRule="auto"/>
        <w:jc w:val="left"/>
        <w:rPr>
          <w:rFonts w:ascii="宋体" w:hAnsi="宋体" w:cs="宋体"/>
        </w:rPr>
      </w:pPr>
    </w:p>
    <w:p>
      <w:pPr>
        <w:pStyle w:val="13"/>
        <w:spacing w:line="360" w:lineRule="auto"/>
        <w:ind w:firstLine="4800" w:firstLineChars="2000"/>
        <w:rPr>
          <w:rFonts w:hAnsi="宋体" w:cs="宋体"/>
        </w:rPr>
      </w:pPr>
      <w:r>
        <w:rPr>
          <w:rFonts w:hint="eastAsia" w:hAnsi="宋体" w:cs="宋体"/>
        </w:rPr>
        <w:t>（法定代表人或</w:t>
      </w:r>
    </w:p>
    <w:p>
      <w:pPr>
        <w:pStyle w:val="13"/>
        <w:spacing w:line="360" w:lineRule="auto"/>
        <w:ind w:firstLine="4800" w:firstLineChars="20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680"/>
        <w:rPr>
          <w:rFonts w:hAnsi="宋体" w:cs="宋体"/>
          <w:u w:val="single"/>
        </w:rPr>
      </w:pPr>
      <w:r>
        <w:rPr>
          <w:rFonts w:hint="eastAsia" w:hAnsi="宋体" w:cs="宋体"/>
        </w:rPr>
        <w:t>（印章）</w:t>
      </w:r>
      <w:r>
        <w:rPr>
          <w:rFonts w:hint="eastAsia" w:hAnsi="宋体" w:cs="宋体"/>
          <w:u w:val="single"/>
        </w:rPr>
        <w:t xml:space="preserve">                   </w:t>
      </w:r>
    </w:p>
    <w:p>
      <w:pPr>
        <w:pStyle w:val="5"/>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149" w:name="_Toc30520240"/>
      <w:bookmarkStart w:id="150" w:name="_Toc43269263"/>
      <w:bookmarkStart w:id="151" w:name="_Toc246834314"/>
      <w:bookmarkStart w:id="152" w:name="_Toc480288272"/>
      <w:bookmarkStart w:id="153" w:name="_Toc116990247"/>
      <w:bookmarkStart w:id="154" w:name="_Toc480358205"/>
      <w:r>
        <w:rPr>
          <w:rFonts w:hint="eastAsia" w:ascii="宋体" w:hAnsi="宋体" w:eastAsia="宋体" w:cs="宋体"/>
          <w:sz w:val="28"/>
          <w:szCs w:val="24"/>
        </w:rPr>
        <w:t>文件十</w:t>
      </w:r>
      <w:r>
        <w:rPr>
          <w:rFonts w:hint="eastAsia" w:ascii="宋体" w:hAnsi="宋体" w:eastAsia="宋体" w:cs="宋体"/>
          <w:sz w:val="28"/>
          <w:szCs w:val="24"/>
          <w:lang w:eastAsia="zh-CN"/>
        </w:rPr>
        <w:t>四</w:t>
      </w:r>
      <w:r>
        <w:rPr>
          <w:rFonts w:hint="eastAsia" w:ascii="宋体" w:hAnsi="宋体" w:eastAsia="宋体" w:cs="宋体"/>
          <w:sz w:val="28"/>
          <w:szCs w:val="24"/>
        </w:rPr>
        <w:t xml:space="preserve">  工作进度计划</w:t>
      </w:r>
      <w:bookmarkEnd w:id="149"/>
      <w:bookmarkEnd w:id="150"/>
      <w:bookmarkEnd w:id="151"/>
      <w:bookmarkEnd w:id="152"/>
      <w:bookmarkEnd w:id="153"/>
      <w:bookmarkEnd w:id="154"/>
    </w:p>
    <w:p>
      <w:pPr>
        <w:spacing w:line="300" w:lineRule="auto"/>
        <w:ind w:firstLine="480"/>
        <w:jc w:val="left"/>
        <w:rPr>
          <w:rFonts w:ascii="宋体" w:hAnsi="宋体" w:cs="宋体"/>
        </w:rPr>
      </w:pPr>
    </w:p>
    <w:p>
      <w:pPr>
        <w:snapToGrid w:val="0"/>
        <w:spacing w:line="360" w:lineRule="auto"/>
        <w:ind w:firstLine="480"/>
        <w:jc w:val="left"/>
        <w:rPr>
          <w:rFonts w:ascii="宋体" w:hAnsi="宋体" w:cs="宋体"/>
        </w:rPr>
      </w:pPr>
      <w:r>
        <w:rPr>
          <w:rFonts w:hint="eastAsia" w:ascii="宋体" w:hAnsi="宋体" w:cs="宋体"/>
        </w:rPr>
        <w:t>投标人应提出完成本项目的下述时间表。</w:t>
      </w:r>
    </w:p>
    <w:p>
      <w:pPr>
        <w:adjustRightInd w:val="0"/>
        <w:snapToGrid w:val="0"/>
        <w:spacing w:line="360" w:lineRule="auto"/>
        <w:ind w:firstLine="480"/>
        <w:jc w:val="left"/>
        <w:rPr>
          <w:rFonts w:ascii="宋体" w:hAnsi="宋体" w:cs="宋体"/>
        </w:rPr>
      </w:pPr>
      <w:r>
        <w:rPr>
          <w:rFonts w:hint="eastAsia" w:ascii="宋体" w:hAnsi="宋体" w:cs="宋体"/>
        </w:rPr>
        <w:t>1、设计时间表</w:t>
      </w:r>
    </w:p>
    <w:p>
      <w:pPr>
        <w:adjustRightInd w:val="0"/>
        <w:snapToGrid w:val="0"/>
        <w:spacing w:line="360" w:lineRule="auto"/>
        <w:ind w:firstLine="480"/>
        <w:jc w:val="left"/>
        <w:rPr>
          <w:rFonts w:ascii="宋体" w:hAnsi="宋体" w:cs="宋体"/>
        </w:rPr>
      </w:pPr>
      <w:r>
        <w:rPr>
          <w:rFonts w:hint="eastAsia" w:ascii="宋体" w:hAnsi="宋体" w:cs="宋体"/>
        </w:rPr>
        <w:t>2、制造时间表</w:t>
      </w:r>
    </w:p>
    <w:p>
      <w:pPr>
        <w:adjustRightInd w:val="0"/>
        <w:snapToGrid w:val="0"/>
        <w:spacing w:line="360" w:lineRule="auto"/>
        <w:ind w:firstLine="480"/>
        <w:jc w:val="left"/>
        <w:rPr>
          <w:rFonts w:ascii="宋体" w:hAnsi="宋体" w:cs="宋体"/>
        </w:rPr>
      </w:pPr>
      <w:r>
        <w:rPr>
          <w:rFonts w:hint="eastAsia" w:ascii="宋体" w:hAnsi="宋体" w:cs="宋体"/>
        </w:rPr>
        <w:t>3、对安装进度的建议</w:t>
      </w:r>
    </w:p>
    <w:p>
      <w:pPr>
        <w:adjustRightInd w:val="0"/>
        <w:snapToGrid w:val="0"/>
        <w:spacing w:line="360" w:lineRule="auto"/>
        <w:ind w:firstLine="480"/>
        <w:jc w:val="left"/>
        <w:rPr>
          <w:rFonts w:ascii="宋体" w:hAnsi="宋体" w:cs="宋体"/>
        </w:rPr>
      </w:pPr>
    </w:p>
    <w:p>
      <w:pPr>
        <w:adjustRightInd w:val="0"/>
        <w:snapToGrid w:val="0"/>
        <w:spacing w:line="360" w:lineRule="auto"/>
        <w:ind w:firstLine="480"/>
        <w:jc w:val="left"/>
        <w:rPr>
          <w:rFonts w:ascii="宋体" w:hAnsi="宋体" w:cs="宋体"/>
        </w:rPr>
      </w:pPr>
      <w:r>
        <w:rPr>
          <w:rFonts w:hint="eastAsia" w:ascii="宋体" w:hAnsi="宋体" w:cs="宋体"/>
        </w:rPr>
        <w:t>注：本表按合同生效为基准时间填写制造时间。</w:t>
      </w:r>
    </w:p>
    <w:p>
      <w:pPr>
        <w:spacing w:line="360" w:lineRule="auto"/>
        <w:jc w:val="left"/>
        <w:rPr>
          <w:rFonts w:ascii="宋体" w:hAnsi="宋体" w:cs="宋体"/>
          <w:color w:val="FF0000"/>
        </w:rPr>
      </w:pPr>
    </w:p>
    <w:p>
      <w:pPr>
        <w:spacing w:line="360" w:lineRule="auto"/>
        <w:jc w:val="left"/>
        <w:rPr>
          <w:rFonts w:ascii="宋体" w:hAnsi="宋体" w:cs="宋体"/>
          <w:color w:val="FF0000"/>
        </w:rPr>
      </w:pPr>
    </w:p>
    <w:p>
      <w:pPr>
        <w:spacing w:line="360" w:lineRule="auto"/>
        <w:jc w:val="left"/>
        <w:rPr>
          <w:rFonts w:ascii="宋体" w:hAnsi="宋体" w:cs="宋体"/>
          <w:color w:val="FF0000"/>
        </w:rPr>
      </w:pPr>
    </w:p>
    <w:p>
      <w:pPr>
        <w:pStyle w:val="13"/>
        <w:spacing w:line="360" w:lineRule="auto"/>
        <w:ind w:firstLine="4502"/>
        <w:rPr>
          <w:rFonts w:hAnsi="宋体" w:cs="宋体"/>
        </w:rPr>
      </w:pPr>
      <w:r>
        <w:rPr>
          <w:rFonts w:hint="eastAsia" w:hAnsi="宋体" w:cs="宋体"/>
        </w:rPr>
        <w:t>（法定代表人或</w:t>
      </w:r>
    </w:p>
    <w:p>
      <w:pPr>
        <w:pStyle w:val="13"/>
        <w:spacing w:line="360" w:lineRule="auto"/>
        <w:ind w:firstLine="4502"/>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502"/>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2"/>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2"/>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502"/>
        <w:rPr>
          <w:rFonts w:hAnsi="宋体" w:cs="宋体"/>
          <w:u w:val="single"/>
        </w:rPr>
      </w:pPr>
      <w:r>
        <w:rPr>
          <w:rFonts w:hint="eastAsia" w:hAnsi="宋体" w:cs="宋体"/>
        </w:rPr>
        <w:t xml:space="preserve">（印章）    </w:t>
      </w:r>
      <w:r>
        <w:rPr>
          <w:rFonts w:hint="eastAsia" w:hAnsi="宋体" w:cs="宋体"/>
          <w:u w:val="single"/>
        </w:rPr>
        <w:t xml:space="preserve">               </w:t>
      </w:r>
    </w:p>
    <w:p>
      <w:pPr>
        <w:spacing w:line="300" w:lineRule="auto"/>
        <w:rPr>
          <w:rFonts w:ascii="宋体" w:hAnsi="宋体" w:cs="宋体"/>
          <w:b/>
        </w:rPr>
      </w:pPr>
    </w:p>
    <w:p>
      <w:pPr>
        <w:spacing w:line="300" w:lineRule="auto"/>
        <w:rPr>
          <w:rFonts w:ascii="宋体" w:hAnsi="宋体" w:cs="宋体"/>
          <w:b/>
        </w:rPr>
      </w:pPr>
      <w:r>
        <w:rPr>
          <w:rFonts w:hint="eastAsia" w:ascii="宋体" w:hAnsi="宋体" w:cs="宋体"/>
          <w:b/>
        </w:rPr>
        <w:br w:type="page"/>
      </w:r>
    </w:p>
    <w:p>
      <w:pPr>
        <w:pStyle w:val="5"/>
        <w:adjustRightInd w:val="0"/>
        <w:spacing w:before="200" w:after="0"/>
        <w:jc w:val="center"/>
        <w:textAlignment w:val="baseline"/>
        <w:rPr>
          <w:rFonts w:ascii="宋体" w:hAnsi="宋体" w:eastAsia="宋体" w:cs="宋体"/>
          <w:sz w:val="28"/>
          <w:szCs w:val="24"/>
        </w:rPr>
      </w:pPr>
      <w:bookmarkStart w:id="155" w:name="_Toc246834317"/>
      <w:bookmarkStart w:id="156" w:name="_Toc480288273"/>
      <w:bookmarkStart w:id="157" w:name="_Toc480358206"/>
      <w:r>
        <w:rPr>
          <w:rFonts w:hint="eastAsia" w:ascii="宋体" w:hAnsi="宋体" w:eastAsia="宋体" w:cs="宋体"/>
          <w:sz w:val="28"/>
          <w:szCs w:val="24"/>
        </w:rPr>
        <w:t>文件十</w:t>
      </w:r>
      <w:r>
        <w:rPr>
          <w:rFonts w:hint="eastAsia" w:ascii="宋体" w:hAnsi="宋体" w:eastAsia="宋体" w:cs="宋体"/>
          <w:sz w:val="28"/>
          <w:szCs w:val="24"/>
          <w:lang w:eastAsia="zh-CN"/>
        </w:rPr>
        <w:t>五</w:t>
      </w:r>
      <w:r>
        <w:rPr>
          <w:rFonts w:hint="eastAsia" w:ascii="宋体" w:hAnsi="宋体" w:eastAsia="宋体" w:cs="宋体"/>
          <w:sz w:val="28"/>
          <w:szCs w:val="24"/>
        </w:rPr>
        <w:t xml:space="preserve">  投标人建议的技术方案</w:t>
      </w:r>
      <w:bookmarkEnd w:id="155"/>
      <w:bookmarkEnd w:id="156"/>
      <w:bookmarkEnd w:id="157"/>
    </w:p>
    <w:p>
      <w:pPr>
        <w:spacing w:line="300" w:lineRule="auto"/>
        <w:jc w:val="center"/>
        <w:rPr>
          <w:rFonts w:ascii="宋体" w:hAnsi="宋体" w:cs="宋体"/>
          <w:b/>
        </w:rPr>
      </w:pPr>
    </w:p>
    <w:p>
      <w:pPr>
        <w:spacing w:line="360" w:lineRule="auto"/>
        <w:ind w:firstLine="720"/>
        <w:jc w:val="left"/>
        <w:rPr>
          <w:rFonts w:ascii="宋体" w:hAnsi="宋体" w:cs="宋体"/>
        </w:rPr>
      </w:pPr>
      <w:r>
        <w:rPr>
          <w:rFonts w:hint="eastAsia" w:ascii="宋体" w:hAnsi="宋体" w:cs="宋体"/>
        </w:rPr>
        <w:t>投标人应根据“投标须知”第2.3.9条的规定提出投标建议的技术方案。</w:t>
      </w:r>
    </w:p>
    <w:p>
      <w:pPr>
        <w:spacing w:line="360" w:lineRule="auto"/>
        <w:ind w:firstLine="720"/>
        <w:jc w:val="left"/>
        <w:rPr>
          <w:rFonts w:ascii="宋体" w:hAnsi="宋体" w:cs="宋体"/>
        </w:rPr>
      </w:pPr>
    </w:p>
    <w:p>
      <w:pPr>
        <w:pStyle w:val="13"/>
        <w:spacing w:line="360" w:lineRule="auto"/>
        <w:ind w:firstLine="4500"/>
        <w:rPr>
          <w:rFonts w:hAnsi="宋体" w:cs="宋体"/>
        </w:rPr>
      </w:pPr>
    </w:p>
    <w:p>
      <w:pPr>
        <w:pStyle w:val="13"/>
        <w:spacing w:line="360" w:lineRule="auto"/>
        <w:ind w:firstLine="4500"/>
        <w:rPr>
          <w:rFonts w:hAnsi="宋体" w:cs="宋体"/>
        </w:rPr>
      </w:pPr>
    </w:p>
    <w:p>
      <w:pPr>
        <w:pStyle w:val="13"/>
        <w:spacing w:line="360" w:lineRule="auto"/>
        <w:ind w:firstLine="4500"/>
        <w:rPr>
          <w:rFonts w:hAnsi="宋体" w:cs="宋体"/>
        </w:rPr>
      </w:pPr>
      <w:r>
        <w:rPr>
          <w:rFonts w:hint="eastAsia" w:hAnsi="宋体" w:cs="宋体"/>
        </w:rPr>
        <w:t>（法定代表人或</w:t>
      </w:r>
    </w:p>
    <w:p>
      <w:pPr>
        <w:pStyle w:val="13"/>
        <w:spacing w:line="360" w:lineRule="auto"/>
        <w:ind w:firstLine="45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 xml:space="preserve">（印章）    </w:t>
      </w:r>
      <w:r>
        <w:rPr>
          <w:rFonts w:hint="eastAsia" w:hAnsi="宋体" w:cs="宋体"/>
          <w:u w:val="single"/>
        </w:rPr>
        <w:t xml:space="preserve">               </w:t>
      </w:r>
    </w:p>
    <w:p>
      <w:pPr>
        <w:spacing w:line="300" w:lineRule="auto"/>
        <w:rPr>
          <w:rFonts w:ascii="宋体" w:hAnsi="宋体" w:cs="宋体"/>
          <w:u w:val="single"/>
        </w:rPr>
      </w:pPr>
    </w:p>
    <w:p>
      <w:pPr>
        <w:pStyle w:val="5"/>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158" w:name="_Toc246834318"/>
      <w:bookmarkStart w:id="159" w:name="_Toc480358207"/>
      <w:bookmarkStart w:id="160" w:name="_Toc43269265"/>
      <w:bookmarkStart w:id="161" w:name="_Toc480288274"/>
      <w:bookmarkStart w:id="162" w:name="_Toc116990251"/>
      <w:r>
        <w:rPr>
          <w:rFonts w:hint="eastAsia" w:ascii="宋体" w:hAnsi="宋体" w:eastAsia="宋体" w:cs="宋体"/>
          <w:sz w:val="28"/>
          <w:szCs w:val="24"/>
        </w:rPr>
        <w:t>文件十</w:t>
      </w:r>
      <w:r>
        <w:rPr>
          <w:rFonts w:hint="eastAsia" w:ascii="宋体" w:hAnsi="宋体" w:eastAsia="宋体" w:cs="宋体"/>
          <w:sz w:val="28"/>
          <w:szCs w:val="24"/>
          <w:lang w:eastAsia="zh-CN"/>
        </w:rPr>
        <w:t>六</w:t>
      </w:r>
      <w:r>
        <w:rPr>
          <w:rFonts w:hint="eastAsia" w:ascii="宋体" w:hAnsi="宋体" w:eastAsia="宋体" w:cs="宋体"/>
          <w:sz w:val="28"/>
          <w:szCs w:val="24"/>
        </w:rPr>
        <w:t xml:space="preserve">  设备运输方案</w:t>
      </w:r>
      <w:bookmarkEnd w:id="158"/>
      <w:bookmarkEnd w:id="159"/>
      <w:bookmarkEnd w:id="160"/>
      <w:bookmarkEnd w:id="161"/>
      <w:bookmarkEnd w:id="162"/>
    </w:p>
    <w:p>
      <w:pPr>
        <w:spacing w:line="300" w:lineRule="auto"/>
        <w:jc w:val="center"/>
        <w:rPr>
          <w:rFonts w:ascii="宋体" w:hAnsi="宋体" w:cs="宋体"/>
          <w:b/>
        </w:rPr>
      </w:pPr>
    </w:p>
    <w:p>
      <w:pPr>
        <w:spacing w:line="360" w:lineRule="auto"/>
        <w:ind w:firstLine="720"/>
        <w:jc w:val="left"/>
        <w:rPr>
          <w:rFonts w:ascii="宋体" w:hAnsi="宋体" w:cs="宋体"/>
        </w:rPr>
      </w:pPr>
      <w:r>
        <w:rPr>
          <w:rFonts w:hint="eastAsia" w:ascii="宋体" w:hAnsi="宋体" w:cs="宋体"/>
        </w:rPr>
        <w:t>投标人应根据投标设备的具体实际情况，确定运输方式，给出合同设备从制造厂到第5.14.3条规定的目的地（交货地点）的运输方案。</w:t>
      </w: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pStyle w:val="31"/>
        <w:autoSpaceDE/>
        <w:autoSpaceDN/>
        <w:adjustRightInd/>
        <w:spacing w:line="360" w:lineRule="auto"/>
        <w:rPr>
          <w:rFonts w:hAnsi="宋体" w:cs="宋体"/>
          <w:snapToGrid/>
          <w:kern w:val="2"/>
          <w:szCs w:val="24"/>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pStyle w:val="13"/>
        <w:spacing w:line="360" w:lineRule="auto"/>
        <w:ind w:firstLine="4500"/>
        <w:rPr>
          <w:rFonts w:hAnsi="宋体" w:cs="宋体"/>
        </w:rPr>
      </w:pPr>
      <w:r>
        <w:rPr>
          <w:rFonts w:hint="eastAsia" w:hAnsi="宋体" w:cs="宋体"/>
        </w:rPr>
        <w:t>（法定代表人或</w:t>
      </w:r>
    </w:p>
    <w:p>
      <w:pPr>
        <w:pStyle w:val="13"/>
        <w:spacing w:line="360" w:lineRule="auto"/>
        <w:ind w:firstLine="4500"/>
        <w:rPr>
          <w:rFonts w:hAnsi="宋体" w:cs="宋体"/>
          <w:u w:val="single"/>
        </w:rPr>
      </w:pPr>
      <w:r>
        <w:rPr>
          <w:rFonts w:hint="eastAsia" w:hAnsi="宋体" w:cs="宋体"/>
          <w:lang w:eastAsia="zh-CN"/>
        </w:rPr>
        <w:t>被</w:t>
      </w:r>
      <w:r>
        <w:rPr>
          <w:rFonts w:hint="eastAsia" w:hAnsi="宋体" w:cs="宋体"/>
        </w:rPr>
        <w:t>授权代表签字）</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3"/>
        <w:spacing w:line="360" w:lineRule="auto"/>
        <w:ind w:firstLine="4500"/>
        <w:rPr>
          <w:rFonts w:hAnsi="宋体" w:cs="宋体"/>
          <w:u w:val="single"/>
        </w:rPr>
      </w:pPr>
      <w:r>
        <w:rPr>
          <w:rFonts w:hint="eastAsia" w:hAnsi="宋体" w:cs="宋体"/>
        </w:rPr>
        <w:t xml:space="preserve">（印章）    </w:t>
      </w:r>
      <w:r>
        <w:rPr>
          <w:rFonts w:hint="eastAsia" w:hAnsi="宋体" w:cs="宋体"/>
          <w:u w:val="single"/>
        </w:rPr>
        <w:t xml:space="preserve">               </w:t>
      </w:r>
    </w:p>
    <w:p>
      <w:pPr>
        <w:spacing w:line="300" w:lineRule="auto"/>
        <w:rPr>
          <w:rFonts w:ascii="宋体" w:hAnsi="宋体" w:cs="宋体"/>
          <w:u w:val="single"/>
        </w:rPr>
      </w:pPr>
    </w:p>
    <w:p>
      <w:pPr>
        <w:pStyle w:val="4"/>
        <w:keepNext/>
        <w:keepLines/>
        <w:wordWrap/>
        <w:spacing w:before="500" w:beforeLines="0" w:after="500"/>
        <w:jc w:val="center"/>
        <w:rPr>
          <w:rFonts w:hAnsi="宋体" w:cs="宋体"/>
          <w:bCs w:val="0"/>
          <w:snapToGrid/>
          <w:sz w:val="32"/>
          <w:szCs w:val="30"/>
        </w:rPr>
      </w:pPr>
      <w:r>
        <w:rPr>
          <w:rFonts w:hint="eastAsia" w:hAnsi="宋体" w:cs="宋体"/>
          <w:u w:val="single"/>
        </w:rPr>
        <w:br w:type="page"/>
      </w:r>
      <w:bookmarkStart w:id="163" w:name="_Toc480358208"/>
      <w:bookmarkStart w:id="164" w:name="_Toc4222"/>
      <w:bookmarkStart w:id="165" w:name="_Toc246834319"/>
      <w:bookmarkStart w:id="166" w:name="_Toc116990252"/>
      <w:bookmarkStart w:id="167" w:name="_Toc43269266"/>
      <w:r>
        <w:rPr>
          <w:rFonts w:hint="eastAsia" w:hAnsi="宋体" w:cs="宋体"/>
          <w:bCs w:val="0"/>
          <w:snapToGrid/>
          <w:sz w:val="32"/>
          <w:szCs w:val="30"/>
        </w:rPr>
        <w:t>第</w:t>
      </w:r>
      <w:r>
        <w:rPr>
          <w:rFonts w:hint="eastAsia" w:hAnsi="宋体" w:cs="宋体"/>
          <w:bCs w:val="0"/>
          <w:snapToGrid/>
          <w:sz w:val="32"/>
          <w:szCs w:val="30"/>
          <w:lang w:eastAsia="zh-CN"/>
        </w:rPr>
        <w:t>五</w:t>
      </w:r>
      <w:r>
        <w:rPr>
          <w:rFonts w:hint="eastAsia" w:hAnsi="宋体" w:cs="宋体"/>
          <w:bCs w:val="0"/>
          <w:snapToGrid/>
          <w:sz w:val="32"/>
          <w:szCs w:val="30"/>
        </w:rPr>
        <w:t>章  交货进度要求</w:t>
      </w:r>
      <w:bookmarkEnd w:id="163"/>
      <w:bookmarkEnd w:id="164"/>
      <w:bookmarkEnd w:id="165"/>
      <w:bookmarkEnd w:id="166"/>
      <w:bookmarkEnd w:id="167"/>
    </w:p>
    <w:p>
      <w:pPr>
        <w:pStyle w:val="5"/>
        <w:spacing w:before="0" w:after="0" w:line="360" w:lineRule="auto"/>
        <w:rPr>
          <w:rFonts w:ascii="宋体" w:hAnsi="宋体" w:eastAsia="宋体" w:cs="宋体"/>
          <w:sz w:val="24"/>
          <w:szCs w:val="24"/>
        </w:rPr>
      </w:pPr>
      <w:bookmarkStart w:id="168" w:name="_Toc246834320"/>
      <w:bookmarkStart w:id="169" w:name="_Toc480358209"/>
      <w:bookmarkStart w:id="170" w:name="_Toc30520243"/>
      <w:bookmarkStart w:id="171" w:name="_Toc116990253"/>
      <w:bookmarkStart w:id="172" w:name="_Toc43269267"/>
      <w:r>
        <w:rPr>
          <w:rFonts w:hint="eastAsia" w:ascii="宋体" w:hAnsi="宋体" w:eastAsia="宋体" w:cs="宋体"/>
          <w:sz w:val="24"/>
          <w:szCs w:val="24"/>
        </w:rPr>
        <w:t>4.1 设备交货进度表</w:t>
      </w:r>
      <w:bookmarkEnd w:id="168"/>
      <w:bookmarkEnd w:id="169"/>
    </w:p>
    <w:tbl>
      <w:tblPr>
        <w:tblStyle w:val="23"/>
        <w:tblpPr w:leftFromText="180" w:rightFromText="180" w:vertAnchor="text" w:horzAnchor="page" w:tblpX="1403" w:tblpY="1067"/>
        <w:tblOverlap w:val="never"/>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275"/>
        <w:gridCol w:w="1500"/>
        <w:gridCol w:w="1047"/>
        <w:gridCol w:w="1101"/>
        <w:gridCol w:w="318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2" w:type="dxa"/>
            <w:vAlign w:val="center"/>
          </w:tcPr>
          <w:p>
            <w:pPr>
              <w:spacing w:line="360" w:lineRule="auto"/>
              <w:jc w:val="center"/>
              <w:rPr>
                <w:rFonts w:ascii="宋体" w:hAnsi="宋体" w:cs="宋体"/>
                <w:sz w:val="22"/>
              </w:rPr>
            </w:pPr>
            <w:r>
              <w:rPr>
                <w:rFonts w:hint="eastAsia" w:ascii="宋体" w:hAnsi="宋体" w:cs="宋体"/>
                <w:sz w:val="22"/>
              </w:rPr>
              <w:t>序号</w:t>
            </w:r>
          </w:p>
        </w:tc>
        <w:tc>
          <w:tcPr>
            <w:tcW w:w="1275" w:type="dxa"/>
            <w:vAlign w:val="center"/>
          </w:tcPr>
          <w:p>
            <w:pPr>
              <w:spacing w:line="360" w:lineRule="auto"/>
              <w:jc w:val="center"/>
              <w:rPr>
                <w:rFonts w:hint="eastAsia" w:ascii="宋体" w:hAnsi="宋体" w:eastAsia="宋体" w:cs="宋体"/>
                <w:sz w:val="22"/>
                <w:lang w:val="en-US" w:eastAsia="zh-CN"/>
              </w:rPr>
            </w:pPr>
            <w:r>
              <w:rPr>
                <w:rFonts w:hint="eastAsia" w:ascii="宋体" w:hAnsi="宋体" w:cs="宋体"/>
                <w:sz w:val="22"/>
                <w:lang w:val="en-US" w:eastAsia="zh-CN"/>
              </w:rPr>
              <w:t>标段编号</w:t>
            </w:r>
          </w:p>
        </w:tc>
        <w:tc>
          <w:tcPr>
            <w:tcW w:w="1500" w:type="dxa"/>
            <w:vAlign w:val="center"/>
          </w:tcPr>
          <w:p>
            <w:pPr>
              <w:spacing w:line="360" w:lineRule="auto"/>
              <w:jc w:val="both"/>
              <w:rPr>
                <w:rFonts w:ascii="宋体" w:hAnsi="宋体" w:cs="宋体"/>
                <w:sz w:val="22"/>
              </w:rPr>
            </w:pPr>
            <w:r>
              <w:rPr>
                <w:rFonts w:hint="eastAsia" w:ascii="宋体" w:hAnsi="宋体" w:cs="宋体"/>
                <w:sz w:val="22"/>
              </w:rPr>
              <w:t>设备名称</w:t>
            </w:r>
          </w:p>
        </w:tc>
        <w:tc>
          <w:tcPr>
            <w:tcW w:w="1047" w:type="dxa"/>
            <w:vAlign w:val="center"/>
          </w:tcPr>
          <w:p>
            <w:pPr>
              <w:spacing w:line="360" w:lineRule="auto"/>
              <w:jc w:val="center"/>
              <w:rPr>
                <w:rFonts w:hint="eastAsia" w:ascii="宋体" w:hAnsi="宋体" w:eastAsia="宋体" w:cs="宋体"/>
                <w:sz w:val="22"/>
                <w:lang w:eastAsia="zh-CN"/>
              </w:rPr>
            </w:pPr>
            <w:r>
              <w:rPr>
                <w:rFonts w:hint="eastAsia" w:ascii="宋体" w:hAnsi="宋体" w:cs="宋体"/>
                <w:sz w:val="22"/>
              </w:rPr>
              <w:t>数量</w:t>
            </w:r>
            <w:r>
              <w:rPr>
                <w:rFonts w:hint="eastAsia" w:ascii="宋体" w:hAnsi="宋体" w:cs="宋体"/>
                <w:sz w:val="22"/>
                <w:lang w:eastAsia="zh-CN"/>
              </w:rPr>
              <w:t>：台</w:t>
            </w:r>
          </w:p>
        </w:tc>
        <w:tc>
          <w:tcPr>
            <w:tcW w:w="1101" w:type="dxa"/>
            <w:vAlign w:val="center"/>
          </w:tcPr>
          <w:p>
            <w:pPr>
              <w:spacing w:line="360" w:lineRule="auto"/>
              <w:jc w:val="center"/>
              <w:rPr>
                <w:rFonts w:ascii="宋体" w:hAnsi="宋体" w:cs="宋体"/>
                <w:sz w:val="22"/>
              </w:rPr>
            </w:pPr>
            <w:r>
              <w:rPr>
                <w:rFonts w:hint="eastAsia" w:ascii="宋体" w:hAnsi="宋体" w:cs="宋体"/>
                <w:sz w:val="22"/>
              </w:rPr>
              <w:t>发运地点</w:t>
            </w:r>
          </w:p>
        </w:tc>
        <w:tc>
          <w:tcPr>
            <w:tcW w:w="3182" w:type="dxa"/>
            <w:vAlign w:val="center"/>
          </w:tcPr>
          <w:p>
            <w:pPr>
              <w:spacing w:line="360" w:lineRule="auto"/>
              <w:jc w:val="center"/>
              <w:rPr>
                <w:rFonts w:ascii="宋体" w:hAnsi="宋体" w:cs="宋体"/>
                <w:sz w:val="22"/>
              </w:rPr>
            </w:pPr>
            <w:r>
              <w:rPr>
                <w:rFonts w:hint="eastAsia" w:ascii="宋体" w:hAnsi="宋体" w:cs="宋体"/>
                <w:sz w:val="22"/>
              </w:rPr>
              <w:t>交货时间</w:t>
            </w:r>
          </w:p>
        </w:tc>
        <w:tc>
          <w:tcPr>
            <w:tcW w:w="991" w:type="dxa"/>
            <w:vAlign w:val="center"/>
          </w:tcPr>
          <w:p>
            <w:pPr>
              <w:spacing w:line="360" w:lineRule="auto"/>
              <w:jc w:val="center"/>
              <w:rPr>
                <w:rFonts w:ascii="宋体" w:hAnsi="宋体" w:cs="宋体"/>
                <w:sz w:val="22"/>
              </w:rPr>
            </w:pPr>
            <w:r>
              <w:rPr>
                <w:rFonts w:hint="eastAsia" w:ascii="宋体"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2" w:type="dxa"/>
            <w:vMerge w:val="restart"/>
            <w:vAlign w:val="center"/>
          </w:tcPr>
          <w:p>
            <w:pPr>
              <w:spacing w:line="360" w:lineRule="auto"/>
              <w:jc w:val="center"/>
              <w:rPr>
                <w:rFonts w:ascii="宋体" w:hAnsi="宋体" w:cs="宋体"/>
                <w:sz w:val="22"/>
              </w:rPr>
            </w:pPr>
            <w:r>
              <w:rPr>
                <w:rFonts w:hint="eastAsia" w:ascii="宋体" w:hAnsi="宋体" w:cs="宋体"/>
                <w:sz w:val="22"/>
              </w:rPr>
              <w:t>1</w:t>
            </w:r>
          </w:p>
        </w:tc>
        <w:tc>
          <w:tcPr>
            <w:tcW w:w="1275" w:type="dxa"/>
            <w:vMerge w:val="restart"/>
            <w:vAlign w:val="center"/>
          </w:tcPr>
          <w:p>
            <w:pPr>
              <w:spacing w:line="360" w:lineRule="auto"/>
              <w:jc w:val="center"/>
              <w:rPr>
                <w:rFonts w:hint="eastAsia" w:ascii="宋体" w:hAnsi="宋体" w:cs="宋体"/>
                <w:color w:val="auto"/>
                <w:sz w:val="22"/>
                <w:lang w:val="en-US"/>
              </w:rPr>
            </w:pPr>
            <w:r>
              <w:rPr>
                <w:rFonts w:hint="eastAsia" w:ascii="宋体" w:hAnsi="宋体" w:eastAsia="宋体" w:cs="宋体"/>
                <w:color w:val="auto"/>
                <w:sz w:val="22"/>
                <w:lang w:val="en-US" w:eastAsia="zh-CN"/>
              </w:rPr>
              <w:t>202</w:t>
            </w:r>
            <w:r>
              <w:rPr>
                <w:rFonts w:hint="eastAsia" w:ascii="宋体" w:hAnsi="宋体" w:cs="宋体"/>
                <w:color w:val="auto"/>
                <w:sz w:val="22"/>
                <w:lang w:val="en-US" w:eastAsia="zh-CN"/>
              </w:rPr>
              <w:t>3</w:t>
            </w:r>
            <w:r>
              <w:rPr>
                <w:rFonts w:hint="eastAsia" w:ascii="宋体" w:hAnsi="宋体" w:eastAsia="宋体" w:cs="宋体"/>
                <w:color w:val="auto"/>
                <w:sz w:val="22"/>
                <w:lang w:val="en-US" w:eastAsia="zh-CN"/>
              </w:rPr>
              <w:t>ZJ</w:t>
            </w:r>
            <w:r>
              <w:rPr>
                <w:rFonts w:hint="eastAsia" w:ascii="宋体" w:hAnsi="宋体" w:cs="宋体"/>
                <w:color w:val="auto"/>
                <w:sz w:val="22"/>
                <w:lang w:val="en-US" w:eastAsia="zh-CN"/>
              </w:rPr>
              <w:t>SX</w:t>
            </w:r>
            <w:r>
              <w:rPr>
                <w:rFonts w:hint="eastAsia" w:ascii="宋体" w:hAnsi="宋体" w:eastAsia="宋体" w:cs="宋体"/>
                <w:color w:val="auto"/>
                <w:sz w:val="22"/>
                <w:lang w:val="en-US" w:eastAsia="zh-CN"/>
              </w:rPr>
              <w:t>-</w:t>
            </w:r>
            <w:r>
              <w:rPr>
                <w:rFonts w:hint="eastAsia" w:ascii="宋体" w:hAnsi="宋体" w:cs="宋体"/>
                <w:color w:val="auto"/>
                <w:sz w:val="22"/>
                <w:lang w:val="en-US" w:eastAsia="zh-CN"/>
              </w:rPr>
              <w:t>XNB</w:t>
            </w:r>
            <w:r>
              <w:rPr>
                <w:rFonts w:hint="eastAsia" w:ascii="宋体" w:hAnsi="宋体" w:eastAsia="宋体" w:cs="宋体"/>
                <w:color w:val="auto"/>
                <w:sz w:val="22"/>
                <w:lang w:val="en-US" w:eastAsia="zh-CN"/>
              </w:rPr>
              <w:t>-1</w:t>
            </w:r>
          </w:p>
        </w:tc>
        <w:tc>
          <w:tcPr>
            <w:tcW w:w="1500" w:type="dxa"/>
            <w:vAlign w:val="center"/>
          </w:tcPr>
          <w:p>
            <w:pPr>
              <w:spacing w:line="360" w:lineRule="auto"/>
              <w:jc w:val="center"/>
              <w:rPr>
                <w:rFonts w:hint="eastAsia" w:ascii="宋体" w:hAnsi="宋体" w:eastAsia="宋体" w:cs="宋体"/>
                <w:color w:val="auto"/>
                <w:sz w:val="22"/>
                <w:lang w:eastAsia="zh-CN"/>
              </w:rPr>
            </w:pPr>
            <w:r>
              <w:rPr>
                <w:rFonts w:hint="eastAsia" w:ascii="宋体" w:hAnsi="宋体" w:cs="宋体"/>
                <w:color w:val="auto"/>
                <w:sz w:val="22"/>
                <w:lang w:val="en-US" w:eastAsia="zh-CN"/>
              </w:rPr>
              <w:t>3.125MW</w:t>
            </w:r>
            <w:r>
              <w:rPr>
                <w:rFonts w:hint="eastAsia" w:ascii="宋体" w:hAnsi="宋体" w:cs="宋体"/>
                <w:color w:val="auto"/>
                <w:sz w:val="22"/>
                <w:lang w:eastAsia="zh-CN"/>
              </w:rPr>
              <w:t>箱逆变一体机</w:t>
            </w:r>
          </w:p>
        </w:tc>
        <w:tc>
          <w:tcPr>
            <w:tcW w:w="1047" w:type="dxa"/>
            <w:vAlign w:val="center"/>
          </w:tcPr>
          <w:p>
            <w:pPr>
              <w:spacing w:line="360" w:lineRule="auto"/>
              <w:jc w:val="center"/>
              <w:rPr>
                <w:rFonts w:hint="default" w:ascii="宋体" w:hAnsi="宋体" w:cs="宋体"/>
                <w:color w:val="auto"/>
                <w:sz w:val="22"/>
                <w:lang w:val="en-US"/>
              </w:rPr>
            </w:pPr>
            <w:r>
              <w:rPr>
                <w:rFonts w:hint="eastAsia" w:ascii="宋体" w:hAnsi="宋体" w:cs="宋体"/>
                <w:bCs/>
                <w:color w:val="auto"/>
                <w:sz w:val="21"/>
                <w:szCs w:val="21"/>
                <w:lang w:val="en-US" w:eastAsia="zh-CN"/>
              </w:rPr>
              <w:t>32</w:t>
            </w:r>
          </w:p>
        </w:tc>
        <w:tc>
          <w:tcPr>
            <w:tcW w:w="1101" w:type="dxa"/>
            <w:vMerge w:val="restart"/>
            <w:vAlign w:val="center"/>
          </w:tcPr>
          <w:p>
            <w:pPr>
              <w:spacing w:line="360" w:lineRule="auto"/>
              <w:jc w:val="center"/>
              <w:rPr>
                <w:rFonts w:ascii="宋体" w:hAnsi="宋体" w:cs="宋体"/>
                <w:color w:val="auto"/>
                <w:sz w:val="22"/>
              </w:rPr>
            </w:pPr>
            <w:r>
              <w:rPr>
                <w:rFonts w:hint="eastAsia" w:ascii="宋体" w:hAnsi="宋体" w:cs="宋体"/>
                <w:color w:val="auto"/>
                <w:sz w:val="22"/>
              </w:rPr>
              <w:t xml:space="preserve"> 项目现场</w:t>
            </w:r>
          </w:p>
        </w:tc>
        <w:tc>
          <w:tcPr>
            <w:tcW w:w="3182" w:type="dxa"/>
            <w:vAlign w:val="center"/>
          </w:tcPr>
          <w:p>
            <w:pPr>
              <w:spacing w:line="360" w:lineRule="auto"/>
              <w:jc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2023</w:t>
            </w:r>
            <w:r>
              <w:rPr>
                <w:rFonts w:hint="eastAsia" w:ascii="宋体" w:hAnsi="宋体" w:cs="宋体"/>
                <w:color w:val="auto"/>
                <w:sz w:val="22"/>
              </w:rPr>
              <w:t>年</w:t>
            </w:r>
            <w:r>
              <w:rPr>
                <w:rFonts w:hint="eastAsia" w:ascii="宋体" w:hAnsi="宋体" w:cs="宋体"/>
                <w:color w:val="auto"/>
                <w:sz w:val="22"/>
                <w:lang w:val="en-US" w:eastAsia="zh-CN"/>
              </w:rPr>
              <w:t>7</w:t>
            </w:r>
            <w:r>
              <w:rPr>
                <w:rFonts w:hint="eastAsia" w:ascii="宋体" w:hAnsi="宋体" w:cs="宋体"/>
                <w:color w:val="auto"/>
                <w:sz w:val="22"/>
              </w:rPr>
              <w:t>月</w:t>
            </w:r>
            <w:r>
              <w:rPr>
                <w:rFonts w:hint="eastAsia" w:ascii="宋体" w:hAnsi="宋体" w:cs="宋体"/>
                <w:color w:val="auto"/>
                <w:sz w:val="22"/>
                <w:lang w:val="en-US" w:eastAsia="zh-CN"/>
              </w:rPr>
              <w:t>1</w:t>
            </w:r>
            <w:r>
              <w:rPr>
                <w:rFonts w:hint="eastAsia" w:ascii="宋体" w:hAnsi="宋体" w:cs="宋体"/>
                <w:color w:val="auto"/>
                <w:sz w:val="22"/>
              </w:rPr>
              <w:t>日</w:t>
            </w:r>
            <w:r>
              <w:rPr>
                <w:rFonts w:hint="eastAsia" w:ascii="宋体" w:hAnsi="宋体" w:cs="宋体"/>
                <w:color w:val="auto"/>
                <w:sz w:val="22"/>
                <w:lang w:val="en-US" w:eastAsia="zh-CN"/>
              </w:rPr>
              <w:t>-7月15日</w:t>
            </w:r>
          </w:p>
        </w:tc>
        <w:tc>
          <w:tcPr>
            <w:tcW w:w="991"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2" w:type="dxa"/>
            <w:vMerge w:val="continue"/>
            <w:vAlign w:val="center"/>
          </w:tcPr>
          <w:p>
            <w:pPr>
              <w:spacing w:line="360" w:lineRule="auto"/>
              <w:jc w:val="center"/>
              <w:rPr>
                <w:rFonts w:hint="eastAsia" w:ascii="宋体" w:hAnsi="宋体" w:cs="宋体"/>
                <w:sz w:val="22"/>
              </w:rPr>
            </w:pPr>
          </w:p>
        </w:tc>
        <w:tc>
          <w:tcPr>
            <w:tcW w:w="1275" w:type="dxa"/>
            <w:vMerge w:val="continue"/>
            <w:vAlign w:val="center"/>
          </w:tcPr>
          <w:p>
            <w:pPr>
              <w:spacing w:line="360" w:lineRule="auto"/>
              <w:jc w:val="center"/>
              <w:rPr>
                <w:rFonts w:hint="eastAsia" w:ascii="宋体" w:hAnsi="宋体" w:eastAsia="宋体" w:cs="宋体"/>
                <w:color w:val="auto"/>
                <w:sz w:val="22"/>
                <w:lang w:val="en-US" w:eastAsia="zh-CN"/>
              </w:rPr>
            </w:pPr>
          </w:p>
        </w:tc>
        <w:tc>
          <w:tcPr>
            <w:tcW w:w="1500" w:type="dxa"/>
            <w:vAlign w:val="center"/>
          </w:tcPr>
          <w:p>
            <w:pPr>
              <w:spacing w:line="360" w:lineRule="auto"/>
              <w:jc w:val="center"/>
              <w:rPr>
                <w:rFonts w:hint="eastAsia" w:ascii="宋体" w:hAnsi="宋体" w:eastAsia="宋体" w:cs="宋体"/>
                <w:color w:val="auto"/>
                <w:kern w:val="2"/>
                <w:sz w:val="22"/>
                <w:szCs w:val="24"/>
                <w:lang w:val="en-US" w:eastAsia="zh-CN" w:bidi="ar-SA"/>
              </w:rPr>
            </w:pPr>
            <w:r>
              <w:rPr>
                <w:rFonts w:hint="eastAsia" w:ascii="宋体" w:hAnsi="宋体" w:cs="宋体"/>
                <w:color w:val="auto"/>
                <w:sz w:val="22"/>
                <w:lang w:val="en-US" w:eastAsia="zh-CN"/>
              </w:rPr>
              <w:t>通讯柜</w:t>
            </w:r>
          </w:p>
        </w:tc>
        <w:tc>
          <w:tcPr>
            <w:tcW w:w="1047" w:type="dxa"/>
            <w:vAlign w:val="center"/>
          </w:tcPr>
          <w:p>
            <w:pPr>
              <w:spacing w:line="360" w:lineRule="auto"/>
              <w:jc w:val="center"/>
              <w:rPr>
                <w:rFonts w:hint="default" w:ascii="宋体" w:hAnsi="宋体" w:eastAsia="宋体" w:cs="宋体"/>
                <w:bCs/>
                <w:color w:val="auto"/>
                <w:kern w:val="2"/>
                <w:sz w:val="21"/>
                <w:szCs w:val="21"/>
                <w:lang w:val="en-US" w:eastAsia="zh-CN" w:bidi="ar-SA"/>
              </w:rPr>
            </w:pPr>
            <w:r>
              <w:rPr>
                <w:rFonts w:hint="eastAsia" w:ascii="宋体" w:hAnsi="宋体" w:cs="宋体"/>
                <w:bCs/>
                <w:color w:val="auto"/>
                <w:sz w:val="21"/>
                <w:szCs w:val="21"/>
                <w:lang w:val="en-US" w:eastAsia="zh-CN"/>
              </w:rPr>
              <w:t>32</w:t>
            </w:r>
          </w:p>
        </w:tc>
        <w:tc>
          <w:tcPr>
            <w:tcW w:w="1101" w:type="dxa"/>
            <w:vMerge w:val="continue"/>
            <w:vAlign w:val="center"/>
          </w:tcPr>
          <w:p>
            <w:pPr>
              <w:spacing w:line="360" w:lineRule="auto"/>
              <w:jc w:val="center"/>
              <w:rPr>
                <w:rFonts w:hint="eastAsia" w:ascii="宋体" w:hAnsi="宋体" w:cs="宋体"/>
                <w:color w:val="auto"/>
                <w:sz w:val="22"/>
              </w:rPr>
            </w:pPr>
          </w:p>
        </w:tc>
        <w:tc>
          <w:tcPr>
            <w:tcW w:w="3182" w:type="dxa"/>
            <w:vAlign w:val="center"/>
          </w:tcPr>
          <w:p>
            <w:pPr>
              <w:spacing w:line="360" w:lineRule="auto"/>
              <w:jc w:val="center"/>
              <w:rPr>
                <w:rFonts w:hint="eastAsia" w:ascii="宋体" w:hAnsi="宋体" w:cs="宋体"/>
                <w:color w:val="auto"/>
                <w:sz w:val="22"/>
                <w:lang w:val="en-US" w:eastAsia="zh-CN"/>
              </w:rPr>
            </w:pPr>
            <w:r>
              <w:rPr>
                <w:rFonts w:hint="eastAsia" w:ascii="宋体" w:hAnsi="宋体" w:cs="宋体"/>
                <w:color w:val="auto"/>
                <w:sz w:val="22"/>
                <w:lang w:val="en-US" w:eastAsia="zh-CN"/>
              </w:rPr>
              <w:t>2023</w:t>
            </w:r>
            <w:r>
              <w:rPr>
                <w:rFonts w:hint="eastAsia" w:ascii="宋体" w:hAnsi="宋体" w:cs="宋体"/>
                <w:color w:val="auto"/>
                <w:sz w:val="22"/>
              </w:rPr>
              <w:t>年</w:t>
            </w:r>
            <w:r>
              <w:rPr>
                <w:rFonts w:hint="eastAsia" w:ascii="宋体" w:hAnsi="宋体" w:cs="宋体"/>
                <w:color w:val="auto"/>
                <w:sz w:val="22"/>
                <w:lang w:val="en-US" w:eastAsia="zh-CN"/>
              </w:rPr>
              <w:t>7</w:t>
            </w:r>
            <w:r>
              <w:rPr>
                <w:rFonts w:hint="eastAsia" w:ascii="宋体" w:hAnsi="宋体" w:cs="宋体"/>
                <w:color w:val="auto"/>
                <w:sz w:val="22"/>
              </w:rPr>
              <w:t>月</w:t>
            </w:r>
            <w:r>
              <w:rPr>
                <w:rFonts w:hint="eastAsia" w:ascii="宋体" w:hAnsi="宋体" w:cs="宋体"/>
                <w:color w:val="auto"/>
                <w:sz w:val="22"/>
                <w:lang w:val="en-US" w:eastAsia="zh-CN"/>
              </w:rPr>
              <w:t>1</w:t>
            </w:r>
            <w:r>
              <w:rPr>
                <w:rFonts w:hint="eastAsia" w:ascii="宋体" w:hAnsi="宋体" w:cs="宋体"/>
                <w:color w:val="auto"/>
                <w:sz w:val="22"/>
              </w:rPr>
              <w:t>日</w:t>
            </w:r>
            <w:r>
              <w:rPr>
                <w:rFonts w:hint="eastAsia" w:ascii="宋体" w:hAnsi="宋体" w:cs="宋体"/>
                <w:color w:val="auto"/>
                <w:sz w:val="22"/>
                <w:lang w:val="en-US" w:eastAsia="zh-CN"/>
              </w:rPr>
              <w:t>-7月15日</w:t>
            </w:r>
          </w:p>
        </w:tc>
        <w:tc>
          <w:tcPr>
            <w:tcW w:w="991"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2" w:type="dxa"/>
            <w:vMerge w:val="continue"/>
            <w:vAlign w:val="center"/>
          </w:tcPr>
          <w:p>
            <w:pPr>
              <w:spacing w:line="360" w:lineRule="auto"/>
              <w:jc w:val="center"/>
              <w:rPr>
                <w:rFonts w:hint="eastAsia" w:ascii="宋体" w:hAnsi="宋体" w:cs="宋体"/>
                <w:sz w:val="22"/>
              </w:rPr>
            </w:pPr>
          </w:p>
        </w:tc>
        <w:tc>
          <w:tcPr>
            <w:tcW w:w="1275" w:type="dxa"/>
            <w:vMerge w:val="continue"/>
            <w:vAlign w:val="center"/>
          </w:tcPr>
          <w:p>
            <w:pPr>
              <w:spacing w:line="360" w:lineRule="auto"/>
              <w:jc w:val="center"/>
              <w:rPr>
                <w:rFonts w:hint="eastAsia" w:ascii="宋体" w:hAnsi="宋体" w:eastAsia="宋体" w:cs="宋体"/>
                <w:color w:val="auto"/>
                <w:sz w:val="22"/>
                <w:lang w:val="en-US" w:eastAsia="zh-CN"/>
              </w:rPr>
            </w:pPr>
          </w:p>
        </w:tc>
        <w:tc>
          <w:tcPr>
            <w:tcW w:w="1500" w:type="dxa"/>
            <w:vAlign w:val="center"/>
          </w:tcPr>
          <w:p>
            <w:pPr>
              <w:spacing w:line="360" w:lineRule="auto"/>
              <w:jc w:val="center"/>
              <w:rPr>
                <w:rFonts w:hint="eastAsia" w:ascii="宋体" w:hAnsi="宋体" w:cs="宋体"/>
                <w:color w:val="auto"/>
                <w:sz w:val="22"/>
                <w:lang w:val="en-US" w:eastAsia="zh-CN"/>
              </w:rPr>
            </w:pPr>
            <w:r>
              <w:rPr>
                <w:rFonts w:hint="eastAsia" w:ascii="宋体" w:hAnsi="宋体" w:cs="宋体"/>
                <w:color w:val="auto"/>
                <w:sz w:val="22"/>
                <w:lang w:val="en-US" w:eastAsia="zh-CN"/>
              </w:rPr>
              <w:t>站控系统</w:t>
            </w:r>
          </w:p>
        </w:tc>
        <w:tc>
          <w:tcPr>
            <w:tcW w:w="1047" w:type="dxa"/>
            <w:vAlign w:val="center"/>
          </w:tcPr>
          <w:p>
            <w:pPr>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1</w:t>
            </w:r>
          </w:p>
        </w:tc>
        <w:tc>
          <w:tcPr>
            <w:tcW w:w="1101" w:type="dxa"/>
            <w:vMerge w:val="continue"/>
            <w:vAlign w:val="center"/>
          </w:tcPr>
          <w:p>
            <w:pPr>
              <w:spacing w:line="360" w:lineRule="auto"/>
              <w:jc w:val="center"/>
              <w:rPr>
                <w:rFonts w:hint="eastAsia" w:ascii="宋体" w:hAnsi="宋体" w:cs="宋体"/>
                <w:color w:val="auto"/>
                <w:sz w:val="22"/>
              </w:rPr>
            </w:pPr>
          </w:p>
        </w:tc>
        <w:tc>
          <w:tcPr>
            <w:tcW w:w="3182" w:type="dxa"/>
            <w:vAlign w:val="center"/>
          </w:tcPr>
          <w:p>
            <w:pPr>
              <w:spacing w:line="360" w:lineRule="auto"/>
              <w:jc w:val="center"/>
              <w:rPr>
                <w:rFonts w:hint="eastAsia" w:ascii="宋体" w:hAnsi="宋体" w:cs="宋体"/>
                <w:color w:val="auto"/>
                <w:sz w:val="22"/>
                <w:lang w:val="en-US" w:eastAsia="zh-CN"/>
              </w:rPr>
            </w:pPr>
            <w:r>
              <w:rPr>
                <w:rFonts w:hint="eastAsia" w:ascii="宋体" w:hAnsi="宋体" w:cs="宋体"/>
                <w:color w:val="auto"/>
                <w:sz w:val="22"/>
                <w:lang w:val="en-US" w:eastAsia="zh-CN"/>
              </w:rPr>
              <w:t>2023</w:t>
            </w:r>
            <w:r>
              <w:rPr>
                <w:rFonts w:hint="eastAsia" w:ascii="宋体" w:hAnsi="宋体" w:cs="宋体"/>
                <w:color w:val="auto"/>
                <w:sz w:val="22"/>
              </w:rPr>
              <w:t>年</w:t>
            </w:r>
            <w:r>
              <w:rPr>
                <w:rFonts w:hint="eastAsia" w:ascii="宋体" w:hAnsi="宋体" w:cs="宋体"/>
                <w:color w:val="auto"/>
                <w:sz w:val="22"/>
                <w:lang w:val="en-US" w:eastAsia="zh-CN"/>
              </w:rPr>
              <w:t>7</w:t>
            </w:r>
            <w:r>
              <w:rPr>
                <w:rFonts w:hint="eastAsia" w:ascii="宋体" w:hAnsi="宋体" w:cs="宋体"/>
                <w:color w:val="auto"/>
                <w:sz w:val="22"/>
              </w:rPr>
              <w:t>月</w:t>
            </w:r>
            <w:r>
              <w:rPr>
                <w:rFonts w:hint="eastAsia" w:ascii="宋体" w:hAnsi="宋体" w:cs="宋体"/>
                <w:color w:val="auto"/>
                <w:sz w:val="22"/>
                <w:lang w:val="en-US" w:eastAsia="zh-CN"/>
              </w:rPr>
              <w:t>1</w:t>
            </w:r>
            <w:r>
              <w:rPr>
                <w:rFonts w:hint="eastAsia" w:ascii="宋体" w:hAnsi="宋体" w:cs="宋体"/>
                <w:color w:val="auto"/>
                <w:sz w:val="22"/>
              </w:rPr>
              <w:t>日</w:t>
            </w:r>
            <w:r>
              <w:rPr>
                <w:rFonts w:hint="eastAsia" w:ascii="宋体" w:hAnsi="宋体" w:cs="宋体"/>
                <w:color w:val="auto"/>
                <w:sz w:val="22"/>
                <w:lang w:val="en-US" w:eastAsia="zh-CN"/>
              </w:rPr>
              <w:t>-7月15日</w:t>
            </w:r>
          </w:p>
        </w:tc>
        <w:tc>
          <w:tcPr>
            <w:tcW w:w="991"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2" w:type="dxa"/>
            <w:vMerge w:val="continue"/>
            <w:vAlign w:val="center"/>
          </w:tcPr>
          <w:p>
            <w:pPr>
              <w:spacing w:line="360" w:lineRule="auto"/>
              <w:jc w:val="center"/>
              <w:rPr>
                <w:rFonts w:hint="eastAsia" w:ascii="宋体" w:hAnsi="宋体" w:cs="宋体"/>
                <w:sz w:val="22"/>
              </w:rPr>
            </w:pPr>
          </w:p>
        </w:tc>
        <w:tc>
          <w:tcPr>
            <w:tcW w:w="1275" w:type="dxa"/>
            <w:vMerge w:val="continue"/>
            <w:vAlign w:val="center"/>
          </w:tcPr>
          <w:p>
            <w:pPr>
              <w:spacing w:line="360" w:lineRule="auto"/>
              <w:jc w:val="center"/>
              <w:rPr>
                <w:rFonts w:hint="eastAsia" w:ascii="宋体" w:hAnsi="宋体" w:eastAsia="宋体" w:cs="宋体"/>
                <w:color w:val="auto"/>
                <w:sz w:val="22"/>
                <w:lang w:val="en-US" w:eastAsia="zh-CN"/>
              </w:rPr>
            </w:pPr>
          </w:p>
        </w:tc>
        <w:tc>
          <w:tcPr>
            <w:tcW w:w="1500" w:type="dxa"/>
            <w:vAlign w:val="center"/>
          </w:tcPr>
          <w:p>
            <w:pPr>
              <w:spacing w:line="360" w:lineRule="auto"/>
              <w:ind w:left="0" w:leftChars="0" w:firstLine="0" w:firstLineChars="0"/>
              <w:jc w:val="center"/>
              <w:rPr>
                <w:rFonts w:hint="eastAsia" w:ascii="宋体" w:hAnsi="宋体" w:eastAsia="宋体" w:cs="宋体"/>
                <w:color w:val="auto"/>
                <w:kern w:val="2"/>
                <w:sz w:val="22"/>
                <w:szCs w:val="24"/>
                <w:lang w:val="en-US" w:eastAsia="zh-CN" w:bidi="ar-SA"/>
              </w:rPr>
            </w:pPr>
            <w:r>
              <w:rPr>
                <w:rFonts w:hint="eastAsia" w:ascii="宋体" w:hAnsi="宋体" w:eastAsia="宋体" w:cs="宋体"/>
                <w:color w:val="auto"/>
                <w:sz w:val="22"/>
                <w:szCs w:val="24"/>
                <w:lang w:val="en-US" w:eastAsia="zh-CN"/>
              </w:rPr>
              <w:t>10M纵向加密装置</w:t>
            </w:r>
          </w:p>
        </w:tc>
        <w:tc>
          <w:tcPr>
            <w:tcW w:w="1047" w:type="dxa"/>
            <w:vAlign w:val="center"/>
          </w:tcPr>
          <w:p>
            <w:pPr>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32</w:t>
            </w:r>
          </w:p>
        </w:tc>
        <w:tc>
          <w:tcPr>
            <w:tcW w:w="1101" w:type="dxa"/>
            <w:vMerge w:val="continue"/>
            <w:vAlign w:val="center"/>
          </w:tcPr>
          <w:p>
            <w:pPr>
              <w:spacing w:line="360" w:lineRule="auto"/>
              <w:jc w:val="center"/>
              <w:rPr>
                <w:rFonts w:hint="eastAsia" w:ascii="宋体" w:hAnsi="宋体" w:cs="宋体"/>
                <w:color w:val="auto"/>
                <w:sz w:val="22"/>
              </w:rPr>
            </w:pPr>
          </w:p>
        </w:tc>
        <w:tc>
          <w:tcPr>
            <w:tcW w:w="3182" w:type="dxa"/>
            <w:vAlign w:val="center"/>
          </w:tcPr>
          <w:p>
            <w:pPr>
              <w:spacing w:line="360" w:lineRule="auto"/>
              <w:jc w:val="center"/>
              <w:rPr>
                <w:rFonts w:hint="eastAsia" w:ascii="宋体" w:hAnsi="宋体" w:cs="宋体"/>
                <w:color w:val="auto"/>
                <w:sz w:val="22"/>
                <w:lang w:val="en-US" w:eastAsia="zh-CN"/>
              </w:rPr>
            </w:pPr>
            <w:r>
              <w:rPr>
                <w:rFonts w:hint="eastAsia" w:ascii="宋体" w:hAnsi="宋体" w:cs="宋体"/>
                <w:color w:val="auto"/>
                <w:sz w:val="22"/>
                <w:lang w:val="en-US" w:eastAsia="zh-CN"/>
              </w:rPr>
              <w:t>2023</w:t>
            </w:r>
            <w:r>
              <w:rPr>
                <w:rFonts w:hint="eastAsia" w:ascii="宋体" w:hAnsi="宋体" w:cs="宋体"/>
                <w:color w:val="auto"/>
                <w:sz w:val="22"/>
              </w:rPr>
              <w:t>年</w:t>
            </w:r>
            <w:r>
              <w:rPr>
                <w:rFonts w:hint="eastAsia" w:ascii="宋体" w:hAnsi="宋体" w:cs="宋体"/>
                <w:color w:val="auto"/>
                <w:sz w:val="22"/>
                <w:lang w:val="en-US" w:eastAsia="zh-CN"/>
              </w:rPr>
              <w:t>7</w:t>
            </w:r>
            <w:r>
              <w:rPr>
                <w:rFonts w:hint="eastAsia" w:ascii="宋体" w:hAnsi="宋体" w:cs="宋体"/>
                <w:color w:val="auto"/>
                <w:sz w:val="22"/>
              </w:rPr>
              <w:t>月</w:t>
            </w:r>
            <w:r>
              <w:rPr>
                <w:rFonts w:hint="eastAsia" w:ascii="宋体" w:hAnsi="宋体" w:cs="宋体"/>
                <w:color w:val="auto"/>
                <w:sz w:val="22"/>
                <w:lang w:val="en-US" w:eastAsia="zh-CN"/>
              </w:rPr>
              <w:t>1</w:t>
            </w:r>
            <w:r>
              <w:rPr>
                <w:rFonts w:hint="eastAsia" w:ascii="宋体" w:hAnsi="宋体" w:cs="宋体"/>
                <w:color w:val="auto"/>
                <w:sz w:val="22"/>
              </w:rPr>
              <w:t>日</w:t>
            </w:r>
            <w:r>
              <w:rPr>
                <w:rFonts w:hint="eastAsia" w:ascii="宋体" w:hAnsi="宋体" w:cs="宋体"/>
                <w:color w:val="auto"/>
                <w:sz w:val="22"/>
                <w:lang w:val="en-US" w:eastAsia="zh-CN"/>
              </w:rPr>
              <w:t>-7月15日</w:t>
            </w:r>
          </w:p>
        </w:tc>
        <w:tc>
          <w:tcPr>
            <w:tcW w:w="991" w:type="dxa"/>
            <w:vAlign w:val="center"/>
          </w:tcPr>
          <w:p>
            <w:pPr>
              <w:spacing w:line="360" w:lineRule="auto"/>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2" w:type="dxa"/>
            <w:vMerge w:val="continue"/>
            <w:vAlign w:val="center"/>
          </w:tcPr>
          <w:p>
            <w:pPr>
              <w:spacing w:line="360" w:lineRule="auto"/>
              <w:jc w:val="center"/>
              <w:rPr>
                <w:rFonts w:hint="eastAsia" w:ascii="宋体" w:hAnsi="宋体" w:cs="宋体"/>
                <w:sz w:val="22"/>
              </w:rPr>
            </w:pPr>
          </w:p>
        </w:tc>
        <w:tc>
          <w:tcPr>
            <w:tcW w:w="1275" w:type="dxa"/>
            <w:vMerge w:val="continue"/>
            <w:vAlign w:val="center"/>
          </w:tcPr>
          <w:p>
            <w:pPr>
              <w:spacing w:line="360" w:lineRule="auto"/>
              <w:jc w:val="center"/>
              <w:rPr>
                <w:rFonts w:hint="eastAsia" w:ascii="宋体" w:hAnsi="宋体" w:eastAsia="宋体" w:cs="宋体"/>
                <w:color w:val="auto"/>
                <w:sz w:val="22"/>
                <w:lang w:val="en-US" w:eastAsia="zh-CN"/>
              </w:rPr>
            </w:pPr>
          </w:p>
        </w:tc>
        <w:tc>
          <w:tcPr>
            <w:tcW w:w="1500" w:type="dxa"/>
            <w:vAlign w:val="center"/>
          </w:tcPr>
          <w:p>
            <w:pPr>
              <w:spacing w:line="360" w:lineRule="auto"/>
              <w:ind w:left="0" w:leftChars="0" w:firstLine="0" w:firstLineChars="0"/>
              <w:jc w:val="center"/>
              <w:rPr>
                <w:rFonts w:hint="eastAsia" w:ascii="宋体" w:hAnsi="宋体" w:eastAsia="宋体" w:cs="宋体"/>
                <w:color w:val="auto"/>
                <w:kern w:val="2"/>
                <w:sz w:val="22"/>
                <w:szCs w:val="24"/>
                <w:lang w:val="en-US" w:eastAsia="zh-CN" w:bidi="ar-SA"/>
              </w:rPr>
            </w:pPr>
            <w:r>
              <w:rPr>
                <w:rFonts w:hint="eastAsia" w:ascii="宋体" w:hAnsi="宋体" w:eastAsia="宋体" w:cs="宋体"/>
                <w:color w:val="auto"/>
                <w:sz w:val="22"/>
                <w:szCs w:val="24"/>
                <w:lang w:val="en-US" w:eastAsia="zh-CN"/>
              </w:rPr>
              <w:t>100M纵向加密装置</w:t>
            </w:r>
          </w:p>
        </w:tc>
        <w:tc>
          <w:tcPr>
            <w:tcW w:w="1047" w:type="dxa"/>
            <w:vAlign w:val="center"/>
          </w:tcPr>
          <w:p>
            <w:pPr>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1</w:t>
            </w:r>
          </w:p>
        </w:tc>
        <w:tc>
          <w:tcPr>
            <w:tcW w:w="1101" w:type="dxa"/>
            <w:vMerge w:val="continue"/>
            <w:vAlign w:val="center"/>
          </w:tcPr>
          <w:p>
            <w:pPr>
              <w:spacing w:line="360" w:lineRule="auto"/>
              <w:jc w:val="center"/>
              <w:rPr>
                <w:rFonts w:hint="eastAsia" w:ascii="宋体" w:hAnsi="宋体" w:cs="宋体"/>
                <w:color w:val="auto"/>
                <w:sz w:val="22"/>
              </w:rPr>
            </w:pPr>
          </w:p>
        </w:tc>
        <w:tc>
          <w:tcPr>
            <w:tcW w:w="3182" w:type="dxa"/>
            <w:vAlign w:val="center"/>
          </w:tcPr>
          <w:p>
            <w:pPr>
              <w:spacing w:line="360" w:lineRule="auto"/>
              <w:jc w:val="center"/>
              <w:rPr>
                <w:rFonts w:hint="eastAsia" w:ascii="宋体" w:hAnsi="宋体" w:cs="宋体"/>
                <w:color w:val="auto"/>
                <w:sz w:val="22"/>
                <w:lang w:val="en-US" w:eastAsia="zh-CN"/>
              </w:rPr>
            </w:pPr>
            <w:r>
              <w:rPr>
                <w:rFonts w:hint="eastAsia" w:ascii="宋体" w:hAnsi="宋体" w:cs="宋体"/>
                <w:color w:val="auto"/>
                <w:sz w:val="22"/>
                <w:lang w:val="en-US" w:eastAsia="zh-CN"/>
              </w:rPr>
              <w:t>2023</w:t>
            </w:r>
            <w:r>
              <w:rPr>
                <w:rFonts w:hint="eastAsia" w:ascii="宋体" w:hAnsi="宋体" w:cs="宋体"/>
                <w:color w:val="auto"/>
                <w:sz w:val="22"/>
              </w:rPr>
              <w:t>年</w:t>
            </w:r>
            <w:r>
              <w:rPr>
                <w:rFonts w:hint="eastAsia" w:ascii="宋体" w:hAnsi="宋体" w:cs="宋体"/>
                <w:color w:val="auto"/>
                <w:sz w:val="22"/>
                <w:lang w:val="en-US" w:eastAsia="zh-CN"/>
              </w:rPr>
              <w:t>7</w:t>
            </w:r>
            <w:r>
              <w:rPr>
                <w:rFonts w:hint="eastAsia" w:ascii="宋体" w:hAnsi="宋体" w:cs="宋体"/>
                <w:color w:val="auto"/>
                <w:sz w:val="22"/>
              </w:rPr>
              <w:t>月</w:t>
            </w:r>
            <w:r>
              <w:rPr>
                <w:rFonts w:hint="eastAsia" w:ascii="宋体" w:hAnsi="宋体" w:cs="宋体"/>
                <w:color w:val="auto"/>
                <w:sz w:val="22"/>
                <w:lang w:val="en-US" w:eastAsia="zh-CN"/>
              </w:rPr>
              <w:t>1</w:t>
            </w:r>
            <w:r>
              <w:rPr>
                <w:rFonts w:hint="eastAsia" w:ascii="宋体" w:hAnsi="宋体" w:cs="宋体"/>
                <w:color w:val="auto"/>
                <w:sz w:val="22"/>
              </w:rPr>
              <w:t>日</w:t>
            </w:r>
            <w:r>
              <w:rPr>
                <w:rFonts w:hint="eastAsia" w:ascii="宋体" w:hAnsi="宋体" w:cs="宋体"/>
                <w:color w:val="auto"/>
                <w:sz w:val="22"/>
                <w:lang w:val="en-US" w:eastAsia="zh-CN"/>
              </w:rPr>
              <w:t>-7月15日</w:t>
            </w:r>
          </w:p>
        </w:tc>
        <w:tc>
          <w:tcPr>
            <w:tcW w:w="991" w:type="dxa"/>
            <w:vAlign w:val="center"/>
          </w:tcPr>
          <w:p>
            <w:pPr>
              <w:spacing w:line="360" w:lineRule="auto"/>
              <w:jc w:val="center"/>
              <w:rPr>
                <w:rFonts w:ascii="宋体" w:hAnsi="宋体" w:cs="宋体"/>
                <w:sz w:val="22"/>
              </w:rPr>
            </w:pPr>
          </w:p>
        </w:tc>
      </w:tr>
    </w:tbl>
    <w:p>
      <w:pPr>
        <w:spacing w:before="120" w:beforeLines="50" w:line="360" w:lineRule="auto"/>
        <w:rPr>
          <w:rFonts w:ascii="宋体" w:hAnsi="宋体" w:cs="宋体"/>
        </w:rPr>
      </w:pPr>
      <w:r>
        <w:rPr>
          <w:rFonts w:hint="eastAsia" w:ascii="宋体" w:hAnsi="宋体" w:cs="宋体"/>
        </w:rPr>
        <w:t>注：备品、配件及专用工具随设备同期进场。</w:t>
      </w:r>
    </w:p>
    <w:p>
      <w:pPr>
        <w:spacing w:before="480" w:beforeLines="200" w:line="360" w:lineRule="auto"/>
        <w:ind w:firstLine="480" w:firstLineChars="200"/>
        <w:rPr>
          <w:rFonts w:ascii="宋体" w:hAnsi="宋体" w:cs="宋体"/>
        </w:rPr>
      </w:pPr>
      <w:r>
        <w:rPr>
          <w:rFonts w:hint="eastAsia" w:ascii="宋体" w:hAnsi="宋体" w:cs="宋体"/>
        </w:rPr>
        <w:t>所有设备均按合同交货期交货。</w:t>
      </w:r>
      <w:bookmarkEnd w:id="170"/>
      <w:bookmarkEnd w:id="171"/>
      <w:bookmarkEnd w:id="172"/>
      <w:r>
        <w:rPr>
          <w:rFonts w:hint="eastAsia" w:ascii="宋体" w:hAnsi="宋体" w:cs="宋体"/>
        </w:rPr>
        <w:t>为了使交货与工地的储存保管协调，除非得到</w:t>
      </w:r>
      <w:r>
        <w:rPr>
          <w:rFonts w:hint="eastAsia" w:ascii="宋体" w:hAnsi="宋体" w:cs="宋体"/>
          <w:lang w:eastAsia="zh-CN"/>
        </w:rPr>
        <w:t>投标方</w:t>
      </w:r>
      <w:r>
        <w:rPr>
          <w:rFonts w:hint="eastAsia" w:ascii="宋体" w:hAnsi="宋体" w:cs="宋体"/>
        </w:rPr>
        <w:t>的批准，所有的交货不得早于规定的交货日期前15天。</w:t>
      </w:r>
    </w:p>
    <w:p>
      <w:pPr>
        <w:spacing w:line="360" w:lineRule="auto"/>
        <w:rPr>
          <w:rFonts w:ascii="宋体" w:hAnsi="宋体" w:cs="宋体"/>
          <w:u w:val="single"/>
        </w:rPr>
      </w:pPr>
    </w:p>
    <w:p>
      <w:pPr>
        <w:spacing w:line="300" w:lineRule="auto"/>
        <w:rPr>
          <w:rFonts w:ascii="宋体" w:hAnsi="宋体" w:cs="宋体"/>
          <w:u w:val="single"/>
        </w:rPr>
      </w:pPr>
    </w:p>
    <w:p>
      <w:pPr>
        <w:pStyle w:val="4"/>
        <w:keepNext/>
        <w:keepLines/>
        <w:numPr>
          <w:ilvl w:val="0"/>
          <w:numId w:val="0"/>
        </w:numPr>
        <w:wordWrap/>
        <w:spacing w:before="500" w:beforeLines="0" w:after="500"/>
        <w:jc w:val="both"/>
        <w:rPr>
          <w:rFonts w:hint="eastAsia" w:hAnsi="宋体" w:eastAsia="宋体" w:cs="宋体"/>
          <w:bCs w:val="0"/>
          <w:snapToGrid/>
          <w:sz w:val="32"/>
          <w:szCs w:val="30"/>
          <w:lang w:eastAsia="zh-CN"/>
        </w:rPr>
      </w:pPr>
      <w:r>
        <w:rPr>
          <w:rFonts w:hint="eastAsia" w:hAnsi="宋体" w:cs="宋体"/>
          <w:u w:val="single"/>
        </w:rPr>
        <w:br w:type="page"/>
      </w:r>
      <w:bookmarkStart w:id="173" w:name="_Toc31727"/>
      <w:bookmarkStart w:id="174" w:name="_Toc21581"/>
      <w:bookmarkStart w:id="175" w:name="_Toc24954"/>
      <w:bookmarkStart w:id="176" w:name="_Toc480358210"/>
      <w:r>
        <w:rPr>
          <w:rFonts w:hint="eastAsia" w:hAnsi="宋体" w:cs="宋体"/>
          <w:u w:val="none"/>
          <w:lang w:val="en-US" w:eastAsia="zh-CN"/>
        </w:rPr>
        <w:t xml:space="preserve">                      </w:t>
      </w:r>
      <w:r>
        <w:rPr>
          <w:rFonts w:hint="eastAsia" w:hAnsi="宋体" w:cs="宋体"/>
          <w:bCs w:val="0"/>
          <w:snapToGrid/>
          <w:sz w:val="32"/>
          <w:szCs w:val="30"/>
          <w:lang w:eastAsia="zh-CN"/>
        </w:rPr>
        <w:t>第六章</w:t>
      </w:r>
      <w:r>
        <w:rPr>
          <w:rFonts w:hint="eastAsia" w:hAnsi="宋体" w:cs="宋体"/>
          <w:bCs w:val="0"/>
          <w:snapToGrid/>
          <w:sz w:val="32"/>
          <w:szCs w:val="30"/>
          <w:lang w:val="en-US" w:eastAsia="zh-CN"/>
        </w:rPr>
        <w:t xml:space="preserve">  </w:t>
      </w:r>
      <w:r>
        <w:rPr>
          <w:rFonts w:hint="eastAsia" w:hAnsi="宋体" w:cs="宋体"/>
          <w:bCs w:val="0"/>
          <w:snapToGrid/>
          <w:sz w:val="32"/>
          <w:szCs w:val="30"/>
          <w:lang w:eastAsia="zh-CN"/>
        </w:rPr>
        <w:t>商务合同</w:t>
      </w:r>
      <w:bookmarkEnd w:id="173"/>
      <w:bookmarkEnd w:id="174"/>
      <w:bookmarkEnd w:id="175"/>
    </w:p>
    <w:p>
      <w:pPr>
        <w:spacing w:line="360" w:lineRule="auto"/>
        <w:rPr>
          <w:rFonts w:hint="eastAsia" w:ascii="宋体" w:hAnsi="宋体" w:cs="宋体"/>
        </w:rPr>
      </w:pPr>
      <w:r>
        <w:rPr>
          <w:rFonts w:hint="eastAsia" w:ascii="宋体" w:hAnsi="宋体" w:cs="宋体"/>
          <w:color w:val="auto"/>
          <w:highlight w:val="none"/>
          <w:lang w:eastAsia="zh-CN"/>
        </w:rPr>
        <w:t>详见附件</w:t>
      </w:r>
      <w:r>
        <w:rPr>
          <w:rFonts w:hint="eastAsia" w:ascii="宋体" w:hAnsi="宋体" w:cs="宋体"/>
          <w:color w:val="auto"/>
          <w:highlight w:val="none"/>
          <w:lang w:val="en-US" w:eastAsia="zh-CN"/>
        </w:rPr>
        <w:t>1 《</w:t>
      </w:r>
      <w:r>
        <w:rPr>
          <w:rFonts w:hint="eastAsia" w:ascii="宋体" w:hAnsi="宋体" w:cs="宋体"/>
          <w:color w:val="auto"/>
          <w:sz w:val="24"/>
          <w:szCs w:val="24"/>
          <w:highlight w:val="none"/>
          <w:u w:val="none"/>
          <w:lang w:val="en-US" w:eastAsia="zh-CN"/>
        </w:rPr>
        <w:t>湛江市遂溪县杨北农光互补光伏发电项目箱逆变一体机</w:t>
      </w:r>
      <w:r>
        <w:rPr>
          <w:rFonts w:hint="eastAsia" w:ascii="宋体" w:hAnsi="宋体" w:cs="宋体"/>
          <w:color w:val="auto"/>
          <w:highlight w:val="none"/>
          <w:lang w:val="en-US" w:eastAsia="zh-CN"/>
        </w:rPr>
        <w:t>采购合同》</w:t>
      </w:r>
      <w:r>
        <w:rPr>
          <w:rFonts w:hint="eastAsia" w:ascii="宋体" w:hAnsi="宋体" w:cs="宋体"/>
        </w:rPr>
        <w:t>。</w:t>
      </w:r>
    </w:p>
    <w:p>
      <w:pPr>
        <w:spacing w:line="360" w:lineRule="auto"/>
        <w:rPr>
          <w:rFonts w:hint="eastAsia" w:ascii="宋体" w:hAnsi="宋体" w:cs="宋体"/>
          <w:lang w:eastAsia="zh-CN"/>
        </w:rPr>
      </w:pPr>
      <w:r>
        <w:rPr>
          <w:rFonts w:hint="eastAsia" w:ascii="宋体" w:hAnsi="宋体" w:cs="宋体"/>
          <w:lang w:eastAsia="zh-CN"/>
        </w:rPr>
        <w:t>其中：</w:t>
      </w:r>
      <w:r>
        <w:rPr>
          <w:rFonts w:hint="eastAsia" w:ascii="宋体" w:hAnsi="宋体" w:cs="宋体"/>
          <w:lang w:val="en-US" w:eastAsia="zh-CN"/>
        </w:rPr>
        <w:t>1、</w:t>
      </w:r>
      <w:r>
        <w:rPr>
          <w:rFonts w:hint="eastAsia" w:ascii="宋体" w:hAnsi="宋体" w:cs="宋体"/>
        </w:rPr>
        <w:t>付款方式见本招标第一章“四、付款方式”文件</w:t>
      </w:r>
      <w:r>
        <w:rPr>
          <w:rFonts w:hint="eastAsia" w:ascii="宋体" w:hAnsi="宋体" w:cs="宋体"/>
          <w:lang w:eastAsia="zh-CN"/>
        </w:rPr>
        <w:t>；</w:t>
      </w:r>
    </w:p>
    <w:p>
      <w:pPr>
        <w:pStyle w:val="3"/>
        <w:numPr>
          <w:ilvl w:val="0"/>
          <w:numId w:val="7"/>
        </w:numPr>
        <w:ind w:firstLine="720" w:firstLineChars="300"/>
        <w:rPr>
          <w:rFonts w:hint="eastAsia" w:ascii="宋体" w:hAnsi="宋体" w:cs="宋体"/>
        </w:rPr>
      </w:pPr>
      <w:r>
        <w:rPr>
          <w:rFonts w:hint="eastAsia" w:ascii="宋体" w:hAnsi="宋体" w:cs="宋体"/>
          <w:lang w:eastAsia="zh-CN"/>
        </w:rPr>
        <w:t>争议解决方式：协商不成的，依法向招标方所在地人民法院起诉，</w:t>
      </w:r>
      <w:r>
        <w:rPr>
          <w:rFonts w:hint="eastAsia" w:ascii="宋体" w:hAnsi="宋体" w:cs="宋体"/>
        </w:rPr>
        <w:t>其余</w:t>
      </w:r>
    </w:p>
    <w:p>
      <w:pPr>
        <w:pStyle w:val="3"/>
        <w:numPr>
          <w:ilvl w:val="-1"/>
          <w:numId w:val="0"/>
        </w:numPr>
        <w:ind w:left="0" w:firstLine="960" w:firstLineChars="400"/>
        <w:rPr>
          <w:rFonts w:hint="eastAsia" w:ascii="宋体" w:hAnsi="宋体" w:cs="宋体"/>
        </w:rPr>
      </w:pPr>
      <w:r>
        <w:rPr>
          <w:rFonts w:hint="eastAsia" w:ascii="宋体" w:hAnsi="宋体" w:cs="宋体"/>
        </w:rPr>
        <w:t>中标后双方协商拟定。</w:t>
      </w:r>
    </w:p>
    <w:p>
      <w:pPr>
        <w:numPr>
          <w:ilvl w:val="0"/>
          <w:numId w:val="7"/>
        </w:numPr>
        <w:spacing w:line="360" w:lineRule="auto"/>
        <w:ind w:firstLine="720" w:firstLineChars="300"/>
        <w:rPr>
          <w:rFonts w:hint="eastAsia" w:ascii="宋体" w:hAnsi="宋体" w:cs="宋体"/>
          <w:lang w:val="en-US" w:eastAsia="zh-CN"/>
        </w:rPr>
      </w:pPr>
      <w:r>
        <w:rPr>
          <w:rFonts w:hint="eastAsia" w:ascii="宋体" w:hAnsi="宋体" w:cs="宋体"/>
          <w:lang w:eastAsia="zh-CN"/>
        </w:rPr>
        <w:t>质保期：从项目竣工验收之日起算，</w:t>
      </w:r>
      <w:r>
        <w:rPr>
          <w:rFonts w:hint="eastAsia" w:ascii="宋体" w:hAnsi="宋体" w:cs="宋体"/>
          <w:lang w:val="en-US" w:eastAsia="zh-CN"/>
        </w:rPr>
        <w:t>逆变器5年、其余设备及系统2年；</w:t>
      </w:r>
    </w:p>
    <w:p>
      <w:pPr>
        <w:pStyle w:val="3"/>
        <w:ind w:firstLine="720" w:firstLineChars="300"/>
        <w:rPr>
          <w:rFonts w:hint="eastAsia" w:ascii="宋体" w:hAnsi="宋体" w:cs="宋体"/>
          <w:lang w:val="en-US" w:eastAsia="zh-CN"/>
        </w:rPr>
      </w:pPr>
      <w:r>
        <w:rPr>
          <w:rFonts w:hint="eastAsia" w:ascii="宋体" w:hAnsi="宋体" w:cs="宋体"/>
          <w:lang w:val="en-US" w:eastAsia="zh-CN"/>
        </w:rPr>
        <w:t>4、质保函:2年，格式如下：</w:t>
      </w:r>
    </w:p>
    <w:p>
      <w:pPr>
        <w:pStyle w:val="39"/>
        <w:keepNext w:val="0"/>
        <w:keepLines w:val="0"/>
        <w:widowControl w:val="0"/>
        <w:shd w:val="clear" w:color="auto" w:fill="auto"/>
        <w:bidi w:val="0"/>
        <w:spacing w:before="0" w:after="280" w:line="240" w:lineRule="auto"/>
        <w:ind w:left="0" w:right="0" w:firstLine="3600" w:firstLineChars="1000"/>
        <w:jc w:val="both"/>
        <w:rPr>
          <w:sz w:val="36"/>
          <w:szCs w:val="36"/>
        </w:rPr>
      </w:pPr>
      <w:r>
        <w:rPr>
          <w:color w:val="000000"/>
          <w:spacing w:val="0"/>
          <w:w w:val="100"/>
          <w:position w:val="0"/>
          <w:sz w:val="36"/>
          <w:szCs w:val="36"/>
        </w:rPr>
        <w:t>质量保函</w:t>
      </w:r>
    </w:p>
    <w:p>
      <w:pPr>
        <w:pStyle w:val="40"/>
        <w:keepNext w:val="0"/>
        <w:keepLines w:val="0"/>
        <w:widowControl w:val="0"/>
        <w:shd w:val="clear" w:color="auto" w:fill="auto"/>
        <w:bidi w:val="0"/>
        <w:spacing w:before="0" w:after="0" w:line="360" w:lineRule="auto"/>
        <w:ind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保函编号：</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致:中机国际工程设计研究院有限责任公司</w:t>
      </w:r>
      <w:r>
        <w:rPr>
          <w:color w:val="000000"/>
          <w:spacing w:val="0"/>
          <w:w w:val="100"/>
          <w:position w:val="0"/>
          <w:sz w:val="21"/>
          <w:szCs w:val="21"/>
        </w:rPr>
        <w:t>（保函受益人）</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根据</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rPr>
        <w:t>有限公司（</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）与</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于20</w:t>
      </w:r>
      <w:r>
        <w:rPr>
          <w:rFonts w:hint="eastAsia" w:cs="宋体"/>
          <w:color w:val="000000"/>
          <w:spacing w:val="0"/>
          <w:w w:val="100"/>
          <w:position w:val="0"/>
          <w:sz w:val="21"/>
          <w:szCs w:val="21"/>
          <w:lang w:val="en-US" w:eastAsia="zh-CN"/>
        </w:rPr>
        <w:t>X</w:t>
      </w:r>
      <w:r>
        <w:rPr>
          <w:rFonts w:hint="eastAsia" w:ascii="宋体" w:hAnsi="宋体" w:eastAsia="宋体" w:cs="宋体"/>
          <w:color w:val="000000"/>
          <w:spacing w:val="0"/>
          <w:w w:val="100"/>
          <w:position w:val="0"/>
          <w:sz w:val="21"/>
          <w:szCs w:val="21"/>
        </w:rPr>
        <w:t>年</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 xml:space="preserve">月 </w:t>
      </w:r>
      <w:r>
        <w:rPr>
          <w:rFonts w:hint="eastAsia" w:ascii="宋体" w:hAnsi="宋体" w:eastAsia="宋体" w:cs="宋体"/>
          <w:color w:val="000000"/>
          <w:spacing w:val="0"/>
          <w:w w:val="100"/>
          <w:position w:val="0"/>
          <w:sz w:val="21"/>
          <w:szCs w:val="21"/>
          <w:lang w:eastAsia="zh-CN"/>
        </w:rPr>
        <w:t>日</w:t>
      </w:r>
      <w:r>
        <w:rPr>
          <w:rFonts w:hint="eastAsia" w:ascii="宋体" w:hAnsi="宋体" w:eastAsia="宋体" w:cs="宋体"/>
          <w:color w:val="000000"/>
          <w:spacing w:val="0"/>
          <w:w w:val="100"/>
          <w:position w:val="0"/>
          <w:sz w:val="21"/>
          <w:szCs w:val="21"/>
        </w:rPr>
        <w:t>签定</w:t>
      </w:r>
      <w:r>
        <w:rPr>
          <w:rFonts w:hint="eastAsia" w:cs="宋体"/>
          <w:color w:val="000000"/>
          <w:spacing w:val="0"/>
          <w:w w:val="100"/>
          <w:position w:val="0"/>
          <w:sz w:val="21"/>
          <w:szCs w:val="21"/>
          <w:lang w:eastAsia="zh-CN"/>
        </w:rPr>
        <w:t>的编号为</w:t>
      </w:r>
      <w:r>
        <w:rPr>
          <w:rFonts w:hint="eastAsia" w:cs="宋体"/>
          <w:color w:val="000000"/>
          <w:spacing w:val="0"/>
          <w:w w:val="100"/>
          <w:position w:val="0"/>
          <w:sz w:val="21"/>
          <w:szCs w:val="21"/>
          <w:u w:val="single"/>
          <w:lang w:val="en-US" w:eastAsia="zh-CN"/>
        </w:rPr>
        <w:t xml:space="preserve">              的</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XX</w:t>
      </w:r>
      <w:r>
        <w:rPr>
          <w:rFonts w:hint="eastAsia" w:ascii="宋体" w:hAnsi="宋体" w:eastAsia="宋体" w:cs="宋体"/>
          <w:color w:val="000000"/>
          <w:spacing w:val="0"/>
          <w:w w:val="100"/>
          <w:position w:val="0"/>
          <w:sz w:val="21"/>
          <w:szCs w:val="21"/>
        </w:rPr>
        <w:t>项目</w:t>
      </w:r>
      <w:r>
        <w:rPr>
          <w:rFonts w:hint="eastAsia" w:cs="宋体"/>
          <w:color w:val="000000"/>
          <w:spacing w:val="0"/>
          <w:w w:val="100"/>
          <w:position w:val="0"/>
          <w:sz w:val="21"/>
          <w:szCs w:val="21"/>
          <w:lang w:val="en-US" w:eastAsia="zh-CN"/>
        </w:rPr>
        <w:t xml:space="preserve">XXX </w:t>
      </w:r>
      <w:r>
        <w:rPr>
          <w:rFonts w:hint="eastAsia" w:ascii="宋体" w:hAnsi="宋体" w:eastAsia="宋体" w:cs="宋体"/>
          <w:color w:val="000000"/>
          <w:spacing w:val="0"/>
          <w:w w:val="100"/>
          <w:position w:val="0"/>
          <w:sz w:val="21"/>
          <w:szCs w:val="21"/>
        </w:rPr>
        <w:t>釆购合同</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要求，应</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的申请，兹开立以</w:t>
      </w:r>
      <w:r>
        <w:rPr>
          <w:rFonts w:hint="eastAsia" w:cs="宋体"/>
          <w:color w:val="000000"/>
          <w:spacing w:val="0"/>
          <w:w w:val="100"/>
          <w:position w:val="0"/>
          <w:sz w:val="21"/>
          <w:szCs w:val="21"/>
          <w:lang w:eastAsia="zh-CN"/>
        </w:rPr>
        <w:t>你方</w:t>
      </w:r>
      <w:r>
        <w:rPr>
          <w:rFonts w:hint="eastAsia" w:ascii="宋体" w:hAnsi="宋体" w:eastAsia="宋体" w:cs="宋体"/>
          <w:color w:val="000000"/>
          <w:spacing w:val="0"/>
          <w:w w:val="100"/>
          <w:position w:val="0"/>
          <w:sz w:val="21"/>
          <w:szCs w:val="21"/>
        </w:rPr>
        <w:t>为</w:t>
      </w:r>
      <w:r>
        <w:rPr>
          <w:rFonts w:hint="eastAsia" w:cs="宋体"/>
          <w:color w:val="000000"/>
          <w:spacing w:val="0"/>
          <w:w w:val="100"/>
          <w:position w:val="0"/>
          <w:sz w:val="21"/>
          <w:szCs w:val="21"/>
          <w:lang w:eastAsia="zh-CN"/>
        </w:rPr>
        <w:t>保函</w:t>
      </w:r>
      <w:r>
        <w:rPr>
          <w:rFonts w:hint="eastAsia" w:ascii="宋体" w:hAnsi="宋体" w:eastAsia="宋体" w:cs="宋体"/>
          <w:color w:val="000000"/>
          <w:spacing w:val="0"/>
          <w:w w:val="100"/>
          <w:position w:val="0"/>
          <w:sz w:val="21"/>
          <w:szCs w:val="21"/>
        </w:rPr>
        <w:t>受益人的不可撤销的</w:t>
      </w:r>
      <w:r>
        <w:rPr>
          <w:rFonts w:hint="eastAsia" w:cs="宋体"/>
          <w:color w:val="000000"/>
          <w:spacing w:val="0"/>
          <w:w w:val="100"/>
          <w:position w:val="0"/>
          <w:sz w:val="21"/>
          <w:szCs w:val="21"/>
          <w:lang w:eastAsia="zh-CN"/>
        </w:rPr>
        <w:t>见索即付</w:t>
      </w:r>
      <w:r>
        <w:rPr>
          <w:rFonts w:hint="eastAsia" w:ascii="宋体" w:hAnsi="宋体" w:eastAsia="宋体" w:cs="宋体"/>
          <w:color w:val="000000"/>
          <w:spacing w:val="0"/>
          <w:w w:val="100"/>
          <w:position w:val="0"/>
          <w:sz w:val="21"/>
          <w:szCs w:val="21"/>
        </w:rPr>
        <w:t>质量保函，担保金额为</w:t>
      </w:r>
      <w:r>
        <w:rPr>
          <w:rFonts w:hint="eastAsia" w:ascii="宋体" w:hAnsi="宋体" w:eastAsia="宋体" w:cs="宋体"/>
          <w:color w:val="000000"/>
          <w:spacing w:val="0"/>
          <w:w w:val="100"/>
          <w:position w:val="0"/>
          <w:sz w:val="21"/>
          <w:szCs w:val="21"/>
          <w:lang w:val="en-US" w:eastAsia="en-US" w:bidi="en-US"/>
        </w:rPr>
        <w:t>CNY</w:t>
      </w:r>
      <w:r>
        <w:rPr>
          <w:rFonts w:hint="eastAsia" w:ascii="宋体" w:hAnsi="宋体" w:eastAsia="宋体" w:cs="宋体"/>
          <w:color w:val="000000"/>
          <w:spacing w:val="0"/>
          <w:w w:val="100"/>
          <w:position w:val="0"/>
          <w:sz w:val="21"/>
          <w:szCs w:val="21"/>
          <w:u w:val="single"/>
          <w:lang w:val="en-US" w:eastAsia="zh-CN" w:bidi="en-US"/>
        </w:rPr>
        <w:t>000</w:t>
      </w:r>
      <w:r>
        <w:rPr>
          <w:rFonts w:hint="eastAsia" w:ascii="宋体" w:hAnsi="宋体" w:eastAsia="宋体" w:cs="宋体"/>
          <w:color w:val="000000"/>
          <w:spacing w:val="0"/>
          <w:w w:val="100"/>
          <w:position w:val="0"/>
          <w:sz w:val="21"/>
          <w:szCs w:val="21"/>
          <w:u w:val="single"/>
          <w:lang w:val="en-US" w:eastAsia="en-US" w:bidi="en-US"/>
        </w:rPr>
        <w:t>.</w:t>
      </w:r>
      <w:r>
        <w:rPr>
          <w:rFonts w:hint="eastAsia" w:ascii="宋体" w:hAnsi="宋体" w:eastAsia="宋体" w:cs="宋体"/>
          <w:color w:val="000000"/>
          <w:spacing w:val="0"/>
          <w:w w:val="100"/>
          <w:position w:val="0"/>
          <w:sz w:val="21"/>
          <w:szCs w:val="21"/>
          <w:u w:val="single"/>
          <w:lang w:val="en-US" w:eastAsia="zh-CN" w:bidi="en-US"/>
        </w:rPr>
        <w:t>00</w:t>
      </w:r>
      <w:r>
        <w:rPr>
          <w:rFonts w:hint="eastAsia" w:ascii="宋体" w:hAnsi="宋体" w:eastAsia="宋体" w:cs="宋体"/>
          <w:color w:val="000000"/>
          <w:spacing w:val="0"/>
          <w:w w:val="100"/>
          <w:position w:val="0"/>
          <w:sz w:val="21"/>
          <w:szCs w:val="21"/>
          <w:u w:val="single"/>
          <w:lang w:val="en-US" w:eastAsia="en-US" w:bidi="en-US"/>
        </w:rPr>
        <w:t xml:space="preserve"> </w:t>
      </w:r>
      <w:r>
        <w:rPr>
          <w:rFonts w:hint="eastAsia" w:ascii="宋体" w:hAnsi="宋体" w:eastAsia="宋体" w:cs="宋体"/>
          <w:color w:val="000000"/>
          <w:spacing w:val="0"/>
          <w:w w:val="100"/>
          <w:position w:val="0"/>
          <w:sz w:val="21"/>
          <w:szCs w:val="21"/>
        </w:rPr>
        <w:t>（人民币</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）（以下称“担保金额”）</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我行在此保证</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将严格执行合同有关质量</w:t>
      </w:r>
      <w:r>
        <w:rPr>
          <w:rFonts w:hint="eastAsia" w:ascii="宋体" w:hAnsi="宋体" w:eastAsia="宋体" w:cs="宋体"/>
          <w:color w:val="000000"/>
          <w:spacing w:val="0"/>
          <w:w w:val="100"/>
          <w:position w:val="0"/>
          <w:sz w:val="21"/>
          <w:szCs w:val="21"/>
          <w:lang w:eastAsia="zh-CN"/>
        </w:rPr>
        <w:t>保证</w:t>
      </w:r>
      <w:r>
        <w:rPr>
          <w:rFonts w:hint="eastAsia" w:ascii="宋体" w:hAnsi="宋体" w:eastAsia="宋体" w:cs="宋体"/>
          <w:color w:val="000000"/>
          <w:spacing w:val="0"/>
          <w:w w:val="100"/>
          <w:position w:val="0"/>
          <w:sz w:val="21"/>
          <w:szCs w:val="21"/>
        </w:rPr>
        <w:t>条款，确保</w:t>
      </w:r>
      <w:r>
        <w:rPr>
          <w:rFonts w:hint="eastAsia" w:ascii="宋体" w:hAnsi="宋体" w:eastAsia="宋体" w:cs="宋体"/>
          <w:color w:val="000000"/>
          <w:spacing w:val="0"/>
          <w:w w:val="100"/>
          <w:position w:val="0"/>
          <w:sz w:val="21"/>
          <w:szCs w:val="21"/>
          <w:lang w:eastAsia="zh-CN"/>
        </w:rPr>
        <w:t>产品</w:t>
      </w:r>
      <w:r>
        <w:rPr>
          <w:rFonts w:hint="eastAsia" w:ascii="宋体" w:hAnsi="宋体" w:eastAsia="宋体" w:cs="宋体"/>
          <w:color w:val="000000"/>
          <w:spacing w:val="0"/>
          <w:w w:val="100"/>
          <w:position w:val="0"/>
          <w:sz w:val="21"/>
          <w:szCs w:val="21"/>
        </w:rPr>
        <w:t>质量，并按合同规定履行其</w:t>
      </w:r>
      <w:r>
        <w:rPr>
          <w:rFonts w:hint="eastAsia" w:cs="宋体"/>
          <w:color w:val="000000"/>
          <w:spacing w:val="0"/>
          <w:w w:val="100"/>
          <w:position w:val="0"/>
          <w:sz w:val="21"/>
          <w:szCs w:val="21"/>
          <w:lang w:eastAsia="zh-CN"/>
        </w:rPr>
        <w:t>在</w:t>
      </w:r>
      <w:r>
        <w:rPr>
          <w:rFonts w:hint="eastAsia" w:ascii="宋体" w:hAnsi="宋体" w:eastAsia="宋体" w:cs="宋体"/>
          <w:color w:val="000000"/>
          <w:spacing w:val="0"/>
          <w:w w:val="100"/>
          <w:position w:val="0"/>
          <w:sz w:val="21"/>
          <w:szCs w:val="21"/>
        </w:rPr>
        <w:t>质量保</w:t>
      </w:r>
      <w:r>
        <w:rPr>
          <w:rFonts w:hint="eastAsia" w:ascii="宋体" w:hAnsi="宋体" w:eastAsia="宋体" w:cs="宋体"/>
          <w:color w:val="000000"/>
          <w:spacing w:val="0"/>
          <w:w w:val="100"/>
          <w:position w:val="0"/>
          <w:sz w:val="21"/>
          <w:szCs w:val="21"/>
          <w:lang w:eastAsia="zh-CN"/>
        </w:rPr>
        <w:t>证</w:t>
      </w:r>
      <w:r>
        <w:rPr>
          <w:rFonts w:hint="eastAsia" w:ascii="宋体" w:hAnsi="宋体" w:eastAsia="宋体" w:cs="宋体"/>
          <w:color w:val="000000"/>
          <w:spacing w:val="0"/>
          <w:w w:val="100"/>
          <w:position w:val="0"/>
          <w:sz w:val="21"/>
          <w:szCs w:val="21"/>
        </w:rPr>
        <w:t>期内应尽的义务。</w:t>
      </w:r>
    </w:p>
    <w:p>
      <w:pPr>
        <w:pStyle w:val="3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若</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未能执行上述保证，我行在收到</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书面</w:t>
      </w:r>
      <w:r>
        <w:rPr>
          <w:rFonts w:hint="eastAsia" w:cs="宋体"/>
          <w:color w:val="000000"/>
          <w:spacing w:val="0"/>
          <w:w w:val="100"/>
          <w:position w:val="0"/>
          <w:sz w:val="21"/>
          <w:szCs w:val="21"/>
          <w:lang w:eastAsia="zh-CN"/>
        </w:rPr>
        <w:t>索赔</w:t>
      </w:r>
      <w:r>
        <w:rPr>
          <w:rFonts w:hint="eastAsia" w:ascii="宋体" w:hAnsi="宋体" w:eastAsia="宋体" w:cs="宋体"/>
          <w:color w:val="000000"/>
          <w:spacing w:val="0"/>
          <w:w w:val="100"/>
          <w:position w:val="0"/>
          <w:sz w:val="21"/>
          <w:szCs w:val="21"/>
        </w:rPr>
        <w:t>通知书及此正本保函后</w:t>
      </w: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个工作日内，向</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支付累计不超过担保金额的</w:t>
      </w:r>
      <w:r>
        <w:rPr>
          <w:rFonts w:hint="eastAsia" w:cs="宋体"/>
          <w:color w:val="000000"/>
          <w:spacing w:val="0"/>
          <w:w w:val="100"/>
          <w:position w:val="0"/>
          <w:sz w:val="21"/>
          <w:szCs w:val="21"/>
          <w:lang w:eastAsia="zh-CN"/>
        </w:rPr>
        <w:t>索赔</w:t>
      </w:r>
      <w:r>
        <w:rPr>
          <w:rFonts w:hint="eastAsia" w:ascii="宋体" w:hAnsi="宋体" w:eastAsia="宋体" w:cs="宋体"/>
          <w:color w:val="000000"/>
          <w:spacing w:val="0"/>
          <w:w w:val="100"/>
          <w:position w:val="0"/>
          <w:sz w:val="21"/>
          <w:szCs w:val="21"/>
        </w:rPr>
        <w:t>款项。我行承担保证责任的条件是：</w:t>
      </w:r>
    </w:p>
    <w:p>
      <w:pPr>
        <w:pStyle w:val="39"/>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360" w:lineRule="auto"/>
        <w:ind w:left="0" w:right="0" w:firstLine="360"/>
        <w:jc w:val="left"/>
        <w:textAlignment w:val="auto"/>
        <w:rPr>
          <w:rFonts w:hint="eastAsia" w:ascii="宋体" w:hAnsi="宋体" w:eastAsia="宋体" w:cs="宋体"/>
          <w:sz w:val="21"/>
          <w:szCs w:val="21"/>
          <w:lang w:eastAsia="zh-CN"/>
        </w:rPr>
      </w:pPr>
      <w:bookmarkStart w:id="177" w:name="bookmark0"/>
      <w:r>
        <w:rPr>
          <w:rFonts w:hint="eastAsia" w:ascii="宋体" w:hAnsi="宋体" w:eastAsia="宋体" w:cs="宋体"/>
          <w:color w:val="000000"/>
          <w:spacing w:val="0"/>
          <w:w w:val="100"/>
          <w:position w:val="0"/>
          <w:sz w:val="21"/>
          <w:szCs w:val="21"/>
        </w:rPr>
        <w:t>1</w:t>
      </w:r>
      <w:bookmarkEnd w:id="177"/>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cs="宋体"/>
          <w:color w:val="000000"/>
          <w:spacing w:val="0"/>
          <w:w w:val="100"/>
          <w:position w:val="0"/>
          <w:sz w:val="21"/>
          <w:szCs w:val="21"/>
          <w:lang w:eastAsia="zh-CN"/>
        </w:rPr>
        <w:t>保函受益人索赔</w:t>
      </w:r>
      <w:r>
        <w:rPr>
          <w:rFonts w:hint="eastAsia" w:ascii="宋体" w:hAnsi="宋体" w:eastAsia="宋体" w:cs="宋体"/>
          <w:color w:val="000000"/>
          <w:spacing w:val="0"/>
          <w:w w:val="100"/>
          <w:position w:val="0"/>
          <w:sz w:val="21"/>
          <w:szCs w:val="21"/>
        </w:rPr>
        <w:t>通知书</w:t>
      </w:r>
      <w:r>
        <w:rPr>
          <w:rFonts w:hint="eastAsia" w:cs="宋体"/>
          <w:color w:val="000000"/>
          <w:spacing w:val="0"/>
          <w:w w:val="100"/>
          <w:position w:val="0"/>
          <w:sz w:val="21"/>
          <w:szCs w:val="21"/>
          <w:lang w:eastAsia="zh-CN"/>
        </w:rPr>
        <w:t>应</w:t>
      </w:r>
      <w:r>
        <w:rPr>
          <w:rFonts w:hint="eastAsia" w:ascii="宋体" w:hAnsi="宋体" w:eastAsia="宋体" w:cs="宋体"/>
          <w:color w:val="000000"/>
          <w:spacing w:val="0"/>
          <w:w w:val="100"/>
          <w:position w:val="0"/>
          <w:sz w:val="21"/>
          <w:szCs w:val="21"/>
        </w:rPr>
        <w:t>写明</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未能严格执行合同有关质</w:t>
      </w:r>
      <w:r>
        <w:rPr>
          <w:rFonts w:hint="eastAsia" w:ascii="宋体" w:hAnsi="宋体" w:eastAsia="宋体" w:cs="宋体"/>
          <w:color w:val="000000"/>
          <w:spacing w:val="0"/>
          <w:w w:val="100"/>
          <w:position w:val="0"/>
          <w:sz w:val="21"/>
          <w:szCs w:val="21"/>
          <w:lang w:eastAsia="zh-CN"/>
        </w:rPr>
        <w:t>量保证</w:t>
      </w:r>
      <w:r>
        <w:rPr>
          <w:rFonts w:hint="eastAsia" w:ascii="宋体" w:hAnsi="宋体" w:eastAsia="宋体" w:cs="宋体"/>
          <w:color w:val="000000"/>
          <w:spacing w:val="0"/>
          <w:w w:val="100"/>
          <w:position w:val="0"/>
          <w:sz w:val="21"/>
          <w:szCs w:val="21"/>
        </w:rPr>
        <w:t>条款</w:t>
      </w:r>
      <w:r>
        <w:rPr>
          <w:rFonts w:hint="eastAsia" w:ascii="宋体" w:hAnsi="宋体" w:eastAsia="宋体" w:cs="宋体"/>
          <w:color w:val="000000"/>
          <w:spacing w:val="0"/>
          <w:w w:val="100"/>
          <w:position w:val="0"/>
          <w:sz w:val="21"/>
          <w:szCs w:val="21"/>
          <w:lang w:eastAsia="zh-CN"/>
        </w:rPr>
        <w:t>及未</w:t>
      </w:r>
      <w:r>
        <w:rPr>
          <w:rFonts w:hint="eastAsia" w:ascii="宋体" w:hAnsi="宋体" w:eastAsia="宋体" w:cs="宋体"/>
          <w:color w:val="000000"/>
          <w:spacing w:val="0"/>
          <w:w w:val="100"/>
          <w:position w:val="0"/>
          <w:sz w:val="21"/>
          <w:szCs w:val="21"/>
        </w:rPr>
        <w:t>按合同规定履行其质量保</w:t>
      </w:r>
      <w:r>
        <w:rPr>
          <w:rFonts w:hint="eastAsia" w:ascii="宋体" w:hAnsi="宋体" w:eastAsia="宋体" w:cs="宋体"/>
          <w:color w:val="000000"/>
          <w:spacing w:val="0"/>
          <w:w w:val="100"/>
          <w:position w:val="0"/>
          <w:sz w:val="21"/>
          <w:szCs w:val="21"/>
          <w:lang w:eastAsia="zh-CN"/>
        </w:rPr>
        <w:t>证</w:t>
      </w:r>
      <w:r>
        <w:rPr>
          <w:rFonts w:hint="eastAsia" w:ascii="宋体" w:hAnsi="宋体" w:eastAsia="宋体" w:cs="宋体"/>
          <w:color w:val="000000"/>
          <w:spacing w:val="0"/>
          <w:w w:val="100"/>
          <w:position w:val="0"/>
          <w:sz w:val="21"/>
          <w:szCs w:val="21"/>
        </w:rPr>
        <w:t>期内应尽义务的事实</w:t>
      </w:r>
      <w:r>
        <w:rPr>
          <w:rFonts w:hint="eastAsia" w:ascii="宋体" w:hAnsi="宋体" w:eastAsia="宋体" w:cs="宋体"/>
          <w:color w:val="000000"/>
          <w:spacing w:val="0"/>
          <w:w w:val="100"/>
          <w:position w:val="0"/>
          <w:sz w:val="21"/>
          <w:szCs w:val="21"/>
          <w:lang w:eastAsia="zh-CN"/>
        </w:rPr>
        <w:t>。</w:t>
      </w:r>
    </w:p>
    <w:p>
      <w:pPr>
        <w:pStyle w:val="39"/>
        <w:keepNext w:val="0"/>
        <w:keepLines w:val="0"/>
        <w:pageBreakBefore w:val="0"/>
        <w:widowControl w:val="0"/>
        <w:shd w:val="clear" w:color="auto" w:fill="auto"/>
        <w:tabs>
          <w:tab w:val="left" w:pos="790"/>
        </w:tabs>
        <w:kinsoku/>
        <w:wordWrap/>
        <w:overflowPunct/>
        <w:topLinePunct w:val="0"/>
        <w:autoSpaceDE/>
        <w:autoSpaceDN/>
        <w:bidi w:val="0"/>
        <w:adjustRightInd/>
        <w:snapToGrid/>
        <w:spacing w:before="0" w:after="0" w:line="360" w:lineRule="auto"/>
        <w:ind w:left="580" w:right="0" w:hanging="220"/>
        <w:jc w:val="left"/>
        <w:textAlignment w:val="auto"/>
        <w:rPr>
          <w:rFonts w:hint="eastAsia" w:cs="宋体"/>
          <w:color w:val="000000"/>
          <w:spacing w:val="0"/>
          <w:w w:val="100"/>
          <w:position w:val="0"/>
          <w:sz w:val="21"/>
          <w:szCs w:val="21"/>
          <w:lang w:eastAsia="zh-CN"/>
        </w:rPr>
      </w:pPr>
      <w:bookmarkStart w:id="178" w:name="bookmark1"/>
      <w:r>
        <w:rPr>
          <w:rFonts w:hint="eastAsia" w:ascii="宋体" w:hAnsi="宋体" w:eastAsia="宋体" w:cs="宋体"/>
          <w:color w:val="000000"/>
          <w:spacing w:val="0"/>
          <w:w w:val="100"/>
          <w:position w:val="0"/>
          <w:sz w:val="21"/>
          <w:szCs w:val="21"/>
        </w:rPr>
        <w:t>2</w:t>
      </w:r>
      <w:bookmarkEnd w:id="178"/>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cs="宋体"/>
          <w:color w:val="000000"/>
          <w:spacing w:val="0"/>
          <w:w w:val="100"/>
          <w:position w:val="0"/>
          <w:sz w:val="21"/>
          <w:szCs w:val="21"/>
          <w:lang w:eastAsia="zh-CN"/>
        </w:rPr>
        <w:t>保函受益人索赔</w:t>
      </w:r>
      <w:r>
        <w:rPr>
          <w:rFonts w:hint="eastAsia" w:ascii="宋体" w:hAnsi="宋体" w:eastAsia="宋体" w:cs="宋体"/>
          <w:color w:val="000000"/>
          <w:spacing w:val="0"/>
          <w:w w:val="100"/>
          <w:position w:val="0"/>
          <w:sz w:val="21"/>
          <w:szCs w:val="21"/>
        </w:rPr>
        <w:t>通知书须由</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法定代表人或其授权代表签字并加盖公章</w:t>
      </w:r>
      <w:r>
        <w:rPr>
          <w:rFonts w:hint="eastAsia" w:cs="宋体"/>
          <w:color w:val="000000"/>
          <w:spacing w:val="0"/>
          <w:w w:val="100"/>
          <w:position w:val="0"/>
          <w:sz w:val="21"/>
          <w:szCs w:val="21"/>
          <w:lang w:eastAsia="zh-CN"/>
        </w:rPr>
        <w:t>。</w:t>
      </w:r>
    </w:p>
    <w:p>
      <w:pPr>
        <w:pStyle w:val="39"/>
        <w:keepNext w:val="0"/>
        <w:keepLines w:val="0"/>
        <w:pageBreakBefore w:val="0"/>
        <w:widowControl w:val="0"/>
        <w:shd w:val="clear" w:color="auto" w:fill="auto"/>
        <w:tabs>
          <w:tab w:val="left" w:pos="790"/>
        </w:tabs>
        <w:kinsoku/>
        <w:wordWrap/>
        <w:overflowPunct/>
        <w:topLinePunct w:val="0"/>
        <w:autoSpaceDE/>
        <w:autoSpaceDN/>
        <w:bidi w:val="0"/>
        <w:adjustRightInd/>
        <w:snapToGrid/>
        <w:spacing w:before="0" w:after="0" w:line="360" w:lineRule="auto"/>
        <w:ind w:left="580" w:right="0" w:hanging="220"/>
        <w:jc w:val="left"/>
        <w:textAlignment w:val="auto"/>
        <w:rPr>
          <w:rFonts w:hint="eastAsia" w:ascii="宋体" w:hAnsi="宋体" w:eastAsia="宋体" w:cs="宋体"/>
          <w:sz w:val="21"/>
          <w:szCs w:val="21"/>
        </w:rPr>
      </w:pPr>
      <w:r>
        <w:rPr>
          <w:rFonts w:hint="eastAsia" w:cs="宋体"/>
          <w:color w:val="000000"/>
          <w:spacing w:val="0"/>
          <w:w w:val="100"/>
          <w:position w:val="0"/>
          <w:sz w:val="21"/>
          <w:szCs w:val="21"/>
          <w:lang w:eastAsia="zh-CN"/>
        </w:rPr>
        <w:t>本保</w:t>
      </w:r>
      <w:r>
        <w:rPr>
          <w:rFonts w:hint="eastAsia" w:ascii="宋体" w:hAnsi="宋体" w:eastAsia="宋体" w:cs="宋体"/>
          <w:color w:val="000000"/>
          <w:spacing w:val="0"/>
          <w:w w:val="100"/>
          <w:position w:val="0"/>
          <w:sz w:val="21"/>
          <w:szCs w:val="21"/>
        </w:rPr>
        <w:t>函</w:t>
      </w:r>
      <w:r>
        <w:rPr>
          <w:rFonts w:hint="eastAsia" w:cs="宋体"/>
          <w:color w:val="000000"/>
          <w:spacing w:val="0"/>
          <w:w w:val="100"/>
          <w:position w:val="0"/>
          <w:sz w:val="21"/>
          <w:szCs w:val="21"/>
          <w:lang w:eastAsia="zh-CN"/>
        </w:rPr>
        <w:t>有效期自</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年</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月</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日</w:t>
      </w:r>
      <w:r>
        <w:rPr>
          <w:rFonts w:hint="eastAsia" w:cs="宋体"/>
          <w:color w:val="000000"/>
          <w:spacing w:val="0"/>
          <w:w w:val="100"/>
          <w:position w:val="0"/>
          <w:sz w:val="21"/>
          <w:szCs w:val="21"/>
          <w:lang w:eastAsia="zh-CN"/>
        </w:rPr>
        <w:t>至</w:t>
      </w:r>
      <w:r>
        <w:rPr>
          <w:rFonts w:hint="eastAsia" w:cs="宋体"/>
          <w:color w:val="000000"/>
          <w:spacing w:val="0"/>
          <w:w w:val="100"/>
          <w:position w:val="0"/>
          <w:sz w:val="21"/>
          <w:szCs w:val="21"/>
          <w:lang w:val="en-US" w:eastAsia="zh-CN"/>
        </w:rPr>
        <w:t xml:space="preserve">   年  月  日止</w:t>
      </w:r>
      <w:r>
        <w:rPr>
          <w:rFonts w:hint="eastAsia" w:ascii="宋体" w:hAnsi="宋体" w:eastAsia="宋体" w:cs="宋体"/>
          <w:color w:val="000000"/>
          <w:spacing w:val="0"/>
          <w:w w:val="100"/>
          <w:position w:val="0"/>
          <w:sz w:val="21"/>
          <w:szCs w:val="21"/>
        </w:rPr>
        <w:t>。</w:t>
      </w:r>
    </w:p>
    <w:p>
      <w:pPr>
        <w:pStyle w:val="39"/>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360" w:lineRule="auto"/>
        <w:ind w:right="0"/>
        <w:jc w:val="left"/>
        <w:textAlignment w:val="auto"/>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本保函到期后，请将正本保函退回我行注销，但无论正本是否退回, 本保函均告失效。</w:t>
      </w:r>
      <w:r>
        <w:rPr>
          <w:rFonts w:hint="eastAsia" w:ascii="宋体" w:hAnsi="宋体" w:eastAsia="宋体" w:cs="宋体"/>
          <w:color w:val="000000"/>
          <w:spacing w:val="0"/>
          <w:w w:val="100"/>
          <w:position w:val="0"/>
          <w:sz w:val="21"/>
          <w:szCs w:val="21"/>
          <w:lang w:eastAsia="zh-CN"/>
        </w:rPr>
        <w:t>任何索赔要求务必于本保函到期日之前送达我行。</w:t>
      </w:r>
    </w:p>
    <w:p>
      <w:pPr>
        <w:pStyle w:val="39"/>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360" w:lineRule="auto"/>
        <w:ind w:left="0" w:right="0" w:firstLine="3893" w:firstLineChars="1854"/>
        <w:jc w:val="left"/>
        <w:textAlignment w:val="auto"/>
        <w:rPr>
          <w:rFonts w:hint="eastAsia" w:ascii="宋体" w:hAnsi="宋体" w:eastAsia="宋体" w:cs="宋体"/>
          <w:color w:val="000000"/>
          <w:spacing w:val="0"/>
          <w:w w:val="100"/>
          <w:position w:val="0"/>
          <w:sz w:val="21"/>
          <w:szCs w:val="21"/>
          <w:lang w:eastAsia="zh-CN"/>
        </w:rPr>
      </w:pPr>
      <w:r>
        <w:rPr>
          <w:rFonts w:hint="eastAsia" w:cs="宋体"/>
          <w:color w:val="000000"/>
          <w:spacing w:val="0"/>
          <w:w w:val="100"/>
          <w:position w:val="0"/>
          <w:sz w:val="21"/>
          <w:szCs w:val="21"/>
          <w:lang w:eastAsia="zh-CN"/>
        </w:rPr>
        <w:t>出函行名称（盖章）</w:t>
      </w:r>
      <w:r>
        <w:rPr>
          <w:rFonts w:hint="eastAsia" w:ascii="宋体" w:hAnsi="宋体" w:eastAsia="宋体" w:cs="宋体"/>
          <w:color w:val="000000"/>
          <w:spacing w:val="0"/>
          <w:w w:val="100"/>
          <w:position w:val="0"/>
          <w:sz w:val="21"/>
          <w:szCs w:val="21"/>
          <w:lang w:eastAsia="zh-CN"/>
        </w:rPr>
        <w:t>：</w:t>
      </w:r>
    </w:p>
    <w:p>
      <w:pPr>
        <w:pStyle w:val="39"/>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360" w:lineRule="auto"/>
        <w:ind w:right="0" w:firstLine="3150" w:firstLineChars="1500"/>
        <w:jc w:val="left"/>
        <w:textAlignment w:val="auto"/>
        <w:rPr>
          <w:rFonts w:hint="eastAsia" w:ascii="宋体" w:hAnsi="宋体" w:eastAsia="宋体" w:cs="宋体"/>
          <w:color w:val="000000"/>
          <w:spacing w:val="0"/>
          <w:w w:val="100"/>
          <w:position w:val="0"/>
          <w:sz w:val="21"/>
          <w:szCs w:val="21"/>
          <w:lang w:val="en-US" w:eastAsia="zh-CN"/>
        </w:rPr>
      </w:pPr>
      <w:r>
        <w:rPr>
          <w:rFonts w:hint="eastAsia" w:cs="宋体"/>
          <w:color w:val="000000"/>
          <w:spacing w:val="0"/>
          <w:w w:val="100"/>
          <w:position w:val="0"/>
          <w:sz w:val="21"/>
          <w:szCs w:val="21"/>
          <w:lang w:eastAsia="zh-CN"/>
        </w:rPr>
        <w:t>法定</w:t>
      </w:r>
      <w:r>
        <w:rPr>
          <w:rFonts w:hint="eastAsia" w:ascii="宋体" w:hAnsi="宋体" w:eastAsia="宋体" w:cs="宋体"/>
          <w:color w:val="000000"/>
          <w:spacing w:val="0"/>
          <w:w w:val="100"/>
          <w:position w:val="0"/>
          <w:sz w:val="21"/>
          <w:szCs w:val="21"/>
          <w:lang w:eastAsia="zh-CN"/>
        </w:rPr>
        <w:t>代表</w:t>
      </w:r>
      <w:r>
        <w:rPr>
          <w:rFonts w:hint="eastAsia" w:cs="宋体"/>
          <w:color w:val="000000"/>
          <w:spacing w:val="0"/>
          <w:w w:val="100"/>
          <w:position w:val="0"/>
          <w:sz w:val="21"/>
          <w:szCs w:val="21"/>
          <w:lang w:eastAsia="zh-CN"/>
        </w:rPr>
        <w:t>人或授权代表（签字或盖章）</w:t>
      </w:r>
      <w:r>
        <w:rPr>
          <w:rFonts w:hint="eastAsia" w:ascii="宋体" w:hAnsi="宋体" w:eastAsia="宋体" w:cs="宋体"/>
          <w:color w:val="000000"/>
          <w:spacing w:val="0"/>
          <w:w w:val="100"/>
          <w:position w:val="0"/>
          <w:sz w:val="21"/>
          <w:szCs w:val="21"/>
          <w:lang w:eastAsia="zh-CN"/>
        </w:rPr>
        <w:t>：</w:t>
      </w:r>
    </w:p>
    <w:p>
      <w:pPr>
        <w:pStyle w:val="38"/>
        <w:keepNext w:val="0"/>
        <w:keepLines w:val="0"/>
        <w:widowControl w:val="0"/>
        <w:shd w:val="clear" w:color="auto" w:fill="auto"/>
        <w:bidi w:val="0"/>
        <w:spacing w:before="0" w:after="160" w:line="360" w:lineRule="auto"/>
        <w:ind w:left="0" w:right="140" w:firstLine="4620" w:firstLineChars="2200"/>
        <w:jc w:val="both"/>
        <w:rPr>
          <w:rFonts w:hint="eastAsia" w:eastAsia="宋体"/>
          <w:sz w:val="21"/>
          <w:szCs w:val="21"/>
          <w:lang w:val="en-US" w:eastAsia="zh-CN"/>
        </w:rPr>
      </w:pPr>
      <w:r>
        <w:rPr>
          <w:rFonts w:hint="eastAsia" w:cs="宋体"/>
          <w:color w:val="000000"/>
          <w:spacing w:val="0"/>
          <w:w w:val="100"/>
          <w:position w:val="0"/>
          <w:sz w:val="21"/>
          <w:szCs w:val="21"/>
          <w:lang w:val="en-US" w:eastAsia="zh-CN"/>
        </w:rPr>
        <w:t xml:space="preserve"> 日    期： </w:t>
      </w:r>
      <w:r>
        <w:rPr>
          <w:rFonts w:hint="eastAsia" w:cs="宋体"/>
          <w:color w:val="000000"/>
          <w:spacing w:val="0"/>
          <w:w w:val="100"/>
          <w:position w:val="0"/>
          <w:sz w:val="21"/>
          <w:szCs w:val="21"/>
          <w:lang w:val="en-US" w:eastAsia="zh-CN" w:bidi="zh-TW"/>
        </w:rPr>
        <w:t xml:space="preserve"> </w:t>
      </w:r>
    </w:p>
    <w:p>
      <w:pPr>
        <w:spacing w:line="300" w:lineRule="auto"/>
        <w:jc w:val="both"/>
        <w:outlineLvl w:val="0"/>
        <w:rPr>
          <w:rFonts w:hint="eastAsia" w:ascii="宋体" w:hAnsi="宋体" w:eastAsia="宋体" w:cs="宋体"/>
          <w:b/>
          <w:bCs w:val="0"/>
          <w:snapToGrid/>
          <w:kern w:val="44"/>
          <w:sz w:val="32"/>
          <w:szCs w:val="30"/>
          <w:lang w:val="en-US" w:eastAsia="zh-CN" w:bidi="ar-SA"/>
        </w:rPr>
      </w:pPr>
      <w:r>
        <w:rPr>
          <w:rFonts w:hint="eastAsia" w:ascii="宋体" w:hAnsi="宋体" w:cs="宋体"/>
        </w:rPr>
        <w:br w:type="page"/>
      </w:r>
      <w:bookmarkStart w:id="179" w:name="_Toc23037"/>
      <w:r>
        <w:rPr>
          <w:rFonts w:hint="eastAsia" w:ascii="宋体" w:hAnsi="宋体" w:cs="宋体"/>
          <w:lang w:val="en-US" w:eastAsia="zh-CN"/>
        </w:rPr>
        <w:t xml:space="preserve">                       </w:t>
      </w:r>
      <w:r>
        <w:rPr>
          <w:rFonts w:hint="eastAsia" w:ascii="宋体" w:hAnsi="宋体" w:eastAsia="宋体" w:cs="宋体"/>
          <w:b/>
          <w:bCs w:val="0"/>
          <w:snapToGrid/>
          <w:kern w:val="44"/>
          <w:sz w:val="32"/>
          <w:szCs w:val="30"/>
          <w:lang w:val="en-US" w:eastAsia="zh-CN" w:bidi="ar-SA"/>
        </w:rPr>
        <w:t>第七章  技术规范</w:t>
      </w:r>
      <w:bookmarkEnd w:id="179"/>
    </w:p>
    <w:p>
      <w:pPr>
        <w:spacing w:line="360" w:lineRule="auto"/>
        <w:rPr>
          <w:rFonts w:hint="eastAsia" w:ascii="宋体" w:hAnsi="宋体" w:cs="宋体"/>
        </w:rPr>
      </w:pPr>
    </w:p>
    <w:p>
      <w:pPr>
        <w:spacing w:line="360" w:lineRule="auto"/>
        <w:rPr>
          <w:rFonts w:ascii="宋体" w:hAnsi="宋体" w:cs="宋体"/>
        </w:rPr>
      </w:pPr>
      <w:r>
        <w:rPr>
          <w:rFonts w:hint="eastAsia" w:ascii="宋体" w:hAnsi="宋体" w:cs="宋体"/>
        </w:rPr>
        <w:t>详细参见附件</w:t>
      </w:r>
      <w:r>
        <w:rPr>
          <w:rFonts w:hint="eastAsia" w:ascii="宋体" w:hAnsi="宋体" w:cs="宋体"/>
          <w:lang w:val="en-US" w:eastAsia="zh-CN"/>
        </w:rPr>
        <w:t>2</w:t>
      </w:r>
      <w:r>
        <w:rPr>
          <w:rFonts w:hint="eastAsia" w:ascii="宋体" w:hAnsi="宋体" w:cs="宋体"/>
        </w:rPr>
        <w:t>《</w:t>
      </w:r>
      <w:r>
        <w:rPr>
          <w:rFonts w:hint="eastAsia" w:ascii="宋体" w:hAnsi="宋体" w:cs="宋体"/>
          <w:color w:val="auto"/>
          <w:sz w:val="24"/>
          <w:szCs w:val="24"/>
          <w:highlight w:val="none"/>
          <w:u w:val="none"/>
          <w:lang w:val="en-US" w:eastAsia="zh-CN"/>
        </w:rPr>
        <w:t>湛江市遂溪县杨北农光互补光伏发电项目箱逆变一体机</w:t>
      </w:r>
      <w:r>
        <w:rPr>
          <w:rFonts w:hint="eastAsia" w:ascii="宋体" w:hAnsi="宋体" w:cs="宋体"/>
          <w:lang w:val="en-US" w:eastAsia="zh-CN"/>
        </w:rPr>
        <w:t>技术规范书</w:t>
      </w:r>
      <w:r>
        <w:rPr>
          <w:rFonts w:hint="eastAsia" w:ascii="宋体" w:hAnsi="宋体" w:cs="宋体"/>
        </w:rPr>
        <w:t>》。</w:t>
      </w:r>
    </w:p>
    <w:p>
      <w:pPr>
        <w:spacing w:line="300" w:lineRule="auto"/>
        <w:rPr>
          <w:rFonts w:ascii="宋体" w:hAnsi="宋体" w:cs="宋体"/>
        </w:rPr>
      </w:pPr>
    </w:p>
    <w:p/>
    <w:p>
      <w:pPr>
        <w:rPr>
          <w:rFonts w:hint="eastAsia" w:ascii="宋体" w:hAnsi="宋体" w:cs="宋体"/>
          <w:color w:val="auto"/>
          <w:highlight w:val="none"/>
        </w:rPr>
      </w:pPr>
    </w:p>
    <w:p>
      <w:pPr>
        <w:spacing w:line="360" w:lineRule="auto"/>
        <w:rPr>
          <w:rFonts w:hint="eastAsia" w:ascii="宋体" w:hAnsi="宋体" w:cs="宋体"/>
        </w:rPr>
      </w:pPr>
    </w:p>
    <w:bookmarkEnd w:id="176"/>
    <w:p/>
    <w:sectPr>
      <w:headerReference r:id="rId9" w:type="default"/>
      <w:pgSz w:w="11906" w:h="16838"/>
      <w:pgMar w:top="1418" w:right="1644" w:bottom="1418" w:left="164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5785" w:y="444"/>
      <w:rPr>
        <w:rStyle w:val="26"/>
      </w:rPr>
    </w:pPr>
    <w:r>
      <w:fldChar w:fldCharType="begin"/>
    </w:r>
    <w:r>
      <w:rPr>
        <w:rStyle w:val="26"/>
      </w:rPr>
      <w:instrText xml:space="preserve">PAGE  </w:instrText>
    </w:r>
    <w:r>
      <w:fldChar w:fldCharType="separate"/>
    </w:r>
    <w:r>
      <w:rPr>
        <w:rStyle w:val="26"/>
      </w:rPr>
      <w:t>13</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cs="Times New Roman"/>
        <w:sz w:val="21"/>
        <w:szCs w:val="21"/>
        <w:u w:val="single"/>
        <w:lang w:val="en-US" w:eastAsia="zh-CN"/>
      </w:rPr>
      <w:t>湛江市遂溪县杨北农光互补光伏发电项目</w:t>
    </w:r>
    <w:r>
      <w:rPr>
        <w:rFonts w:hint="eastAsia"/>
        <w:sz w:val="21"/>
        <w:szCs w:val="21"/>
        <w:u w:val="single"/>
        <w:lang w:val="en-US" w:eastAsia="zh-CN"/>
      </w:rPr>
      <w:t xml:space="preserve">                              箱逆变一体机招标</w:t>
    </w:r>
  </w:p>
  <w:p>
    <w:pPr>
      <w:spacing w:line="360" w:lineRule="auto"/>
      <w:ind w:left="1044" w:leftChars="435" w:firstLine="3120" w:firstLineChars="13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cs="Times New Roman"/>
        <w:sz w:val="21"/>
        <w:szCs w:val="21"/>
        <w:u w:val="single"/>
        <w:lang w:val="en-US" w:eastAsia="zh-CN"/>
      </w:rPr>
      <w:t>湛江市遂溪县杨北农光互补光伏发电项目</w:t>
    </w:r>
    <w:r>
      <w:rPr>
        <w:rFonts w:hint="eastAsia"/>
        <w:sz w:val="21"/>
        <w:szCs w:val="21"/>
        <w:u w:val="single"/>
        <w:lang w:val="en-US" w:eastAsia="zh-CN"/>
      </w:rPr>
      <w:t xml:space="preserve">                              箱逆变一体机招标</w:t>
    </w:r>
  </w:p>
  <w:p>
    <w:pPr>
      <w:pStyle w:val="2"/>
      <w:ind w:firstLine="0"/>
      <w:rPr>
        <w:rFonts w:hint="default" w:eastAsia="宋体"/>
        <w:lang w:val="en-US" w:eastAsia="zh-CN"/>
      </w:rPr>
    </w:pP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cs="Times New Roman"/>
        <w:sz w:val="21"/>
        <w:szCs w:val="21"/>
        <w:u w:val="single"/>
        <w:lang w:val="en-US" w:eastAsia="zh-CN"/>
      </w:rPr>
      <w:t>湛江市遂溪县杨北农光互补光伏发电项目</w:t>
    </w:r>
    <w:r>
      <w:rPr>
        <w:rFonts w:hint="eastAsia"/>
        <w:sz w:val="21"/>
        <w:szCs w:val="21"/>
        <w:u w:val="single"/>
        <w:lang w:val="en-US" w:eastAsia="zh-CN"/>
      </w:rPr>
      <w:t xml:space="preserve">                                                                                箱逆变一体机招标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宋体" w:hAnsi="宋体" w:eastAsia="宋体" w:cs="宋体"/>
      </w:rPr>
    </w:pPr>
    <w:r>
      <w:rPr>
        <w:rFonts w:hint="eastAsia" w:cs="Times New Roman"/>
        <w:sz w:val="21"/>
        <w:szCs w:val="21"/>
        <w:u w:val="single"/>
        <w:lang w:val="en-US" w:eastAsia="zh-CN"/>
      </w:rPr>
      <w:t>湛江市遂溪县杨北农光互补光伏发电项目</w:t>
    </w:r>
    <w:r>
      <w:rPr>
        <w:rFonts w:hint="eastAsia"/>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箱逆变一体机</w:t>
    </w:r>
    <w:r>
      <w:rPr>
        <w:rFonts w:hint="eastAsia" w:ascii="宋体" w:hAnsi="宋体" w:eastAsia="宋体" w:cs="宋体"/>
        <w:sz w:val="21"/>
        <w:szCs w:val="21"/>
        <w:u w:val="single"/>
        <w:lang w:val="en-US" w:eastAsia="zh-CN"/>
      </w:rPr>
      <w:t>招标</w:t>
    </w:r>
  </w:p>
  <w:p>
    <w:pPr>
      <w:pStyle w:val="1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1895D"/>
    <w:multiLevelType w:val="singleLevel"/>
    <w:tmpl w:val="81D1895D"/>
    <w:lvl w:ilvl="0" w:tentative="0">
      <w:start w:val="2"/>
      <w:numFmt w:val="chineseCounting"/>
      <w:suff w:val="nothing"/>
      <w:lvlText w:val="%1、"/>
      <w:lvlJc w:val="left"/>
      <w:rPr>
        <w:rFonts w:hint="eastAsia"/>
      </w:rPr>
    </w:lvl>
  </w:abstractNum>
  <w:abstractNum w:abstractNumId="1">
    <w:nsid w:val="9B78F7E9"/>
    <w:multiLevelType w:val="singleLevel"/>
    <w:tmpl w:val="9B78F7E9"/>
    <w:lvl w:ilvl="0" w:tentative="0">
      <w:start w:val="1"/>
      <w:numFmt w:val="decimal"/>
      <w:lvlText w:val="%1)"/>
      <w:lvlJc w:val="left"/>
      <w:pPr>
        <w:tabs>
          <w:tab w:val="left" w:pos="312"/>
        </w:tabs>
      </w:pPr>
    </w:lvl>
  </w:abstractNum>
  <w:abstractNum w:abstractNumId="2">
    <w:nsid w:val="0000000D"/>
    <w:multiLevelType w:val="multilevel"/>
    <w:tmpl w:val="0000000D"/>
    <w:lvl w:ilvl="0" w:tentative="0">
      <w:start w:val="1"/>
      <w:numFmt w:val="upperLetter"/>
      <w:lvlText w:val="%1."/>
      <w:lvlJc w:val="left"/>
      <w:pPr>
        <w:tabs>
          <w:tab w:val="left" w:pos="1080"/>
        </w:tabs>
        <w:ind w:left="1080" w:hanging="360"/>
      </w:pPr>
      <w:rPr>
        <w:rFonts w:hint="default"/>
        <w:u w:val="none"/>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3">
    <w:nsid w:val="127DFCD4"/>
    <w:multiLevelType w:val="singleLevel"/>
    <w:tmpl w:val="127DFCD4"/>
    <w:lvl w:ilvl="0" w:tentative="0">
      <w:start w:val="2"/>
      <w:numFmt w:val="decimal"/>
      <w:suff w:val="nothing"/>
      <w:lvlText w:val="%1、"/>
      <w:lvlJc w:val="left"/>
    </w:lvl>
  </w:abstractNum>
  <w:abstractNum w:abstractNumId="4">
    <w:nsid w:val="233B4C14"/>
    <w:multiLevelType w:val="singleLevel"/>
    <w:tmpl w:val="233B4C14"/>
    <w:lvl w:ilvl="0" w:tentative="0">
      <w:start w:val="1"/>
      <w:numFmt w:val="japaneseCounting"/>
      <w:lvlText w:val="第%1条"/>
      <w:lvlJc w:val="left"/>
      <w:pPr>
        <w:tabs>
          <w:tab w:val="left" w:pos="1080"/>
        </w:tabs>
        <w:ind w:left="1080" w:hanging="1080"/>
      </w:pPr>
      <w:rPr>
        <w:rFonts w:hint="eastAsia"/>
        <w:b/>
      </w:rPr>
    </w:lvl>
  </w:abstractNum>
  <w:abstractNum w:abstractNumId="5">
    <w:nsid w:val="3548F1B7"/>
    <w:multiLevelType w:val="singleLevel"/>
    <w:tmpl w:val="3548F1B7"/>
    <w:lvl w:ilvl="0" w:tentative="0">
      <w:start w:val="1"/>
      <w:numFmt w:val="decimal"/>
      <w:suff w:val="nothing"/>
      <w:lvlText w:val="%1）"/>
      <w:lvlJc w:val="left"/>
    </w:lvl>
  </w:abstractNum>
  <w:abstractNum w:abstractNumId="6">
    <w:nsid w:val="3E9B22E4"/>
    <w:multiLevelType w:val="singleLevel"/>
    <w:tmpl w:val="3E9B22E4"/>
    <w:lvl w:ilvl="0" w:tentative="0">
      <w:start w:val="3"/>
      <w:numFmt w:val="chineseCounting"/>
      <w:suff w:val="nothing"/>
      <w:lvlText w:val="（%1）"/>
      <w:lvlJc w:val="left"/>
      <w:rPr>
        <w:rFonts w:hint="eastAsia"/>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MDczYzA3NTFjZmUxMjI0MDA1YjNkYTc0Yzc4OGMifQ=="/>
  </w:docVars>
  <w:rsids>
    <w:rsidRoot w:val="000E46C4"/>
    <w:rsid w:val="00022E29"/>
    <w:rsid w:val="00034706"/>
    <w:rsid w:val="00034970"/>
    <w:rsid w:val="00052070"/>
    <w:rsid w:val="000530B3"/>
    <w:rsid w:val="00056730"/>
    <w:rsid w:val="0006164D"/>
    <w:rsid w:val="000629B5"/>
    <w:rsid w:val="000720BC"/>
    <w:rsid w:val="000845EB"/>
    <w:rsid w:val="000944A8"/>
    <w:rsid w:val="00096DB3"/>
    <w:rsid w:val="000A53AA"/>
    <w:rsid w:val="000D02AD"/>
    <w:rsid w:val="000D76A5"/>
    <w:rsid w:val="000E46C4"/>
    <w:rsid w:val="000E64E2"/>
    <w:rsid w:val="000F0508"/>
    <w:rsid w:val="00126837"/>
    <w:rsid w:val="00142401"/>
    <w:rsid w:val="001514C2"/>
    <w:rsid w:val="00164AA4"/>
    <w:rsid w:val="001661A9"/>
    <w:rsid w:val="00190325"/>
    <w:rsid w:val="00190D90"/>
    <w:rsid w:val="001950C8"/>
    <w:rsid w:val="001C08E8"/>
    <w:rsid w:val="001C783C"/>
    <w:rsid w:val="001D5F73"/>
    <w:rsid w:val="001E152C"/>
    <w:rsid w:val="001E3520"/>
    <w:rsid w:val="00212C1C"/>
    <w:rsid w:val="002448E8"/>
    <w:rsid w:val="002618CE"/>
    <w:rsid w:val="00284DF8"/>
    <w:rsid w:val="00287E07"/>
    <w:rsid w:val="002912FD"/>
    <w:rsid w:val="002B1C9E"/>
    <w:rsid w:val="002B4713"/>
    <w:rsid w:val="002D2AE9"/>
    <w:rsid w:val="002D5747"/>
    <w:rsid w:val="00332523"/>
    <w:rsid w:val="003362DD"/>
    <w:rsid w:val="00340C34"/>
    <w:rsid w:val="00346ECF"/>
    <w:rsid w:val="003661D0"/>
    <w:rsid w:val="0037634C"/>
    <w:rsid w:val="003A5736"/>
    <w:rsid w:val="003C3301"/>
    <w:rsid w:val="003C367E"/>
    <w:rsid w:val="003C4A8E"/>
    <w:rsid w:val="003C6442"/>
    <w:rsid w:val="003D4D1D"/>
    <w:rsid w:val="003D575F"/>
    <w:rsid w:val="00441B8B"/>
    <w:rsid w:val="00453CF0"/>
    <w:rsid w:val="004576A1"/>
    <w:rsid w:val="004648E9"/>
    <w:rsid w:val="004A6643"/>
    <w:rsid w:val="004D2461"/>
    <w:rsid w:val="004D2F02"/>
    <w:rsid w:val="004D33FD"/>
    <w:rsid w:val="004D7975"/>
    <w:rsid w:val="004E5CD0"/>
    <w:rsid w:val="005002E6"/>
    <w:rsid w:val="005113F0"/>
    <w:rsid w:val="0052156D"/>
    <w:rsid w:val="005272F5"/>
    <w:rsid w:val="00556333"/>
    <w:rsid w:val="00563159"/>
    <w:rsid w:val="00567AD2"/>
    <w:rsid w:val="00575ABF"/>
    <w:rsid w:val="00596465"/>
    <w:rsid w:val="00627FEB"/>
    <w:rsid w:val="00656F95"/>
    <w:rsid w:val="00663FC9"/>
    <w:rsid w:val="00670378"/>
    <w:rsid w:val="0068260C"/>
    <w:rsid w:val="00684142"/>
    <w:rsid w:val="00696E71"/>
    <w:rsid w:val="006A0295"/>
    <w:rsid w:val="006B3E12"/>
    <w:rsid w:val="006E46EA"/>
    <w:rsid w:val="006F23ED"/>
    <w:rsid w:val="006F73FE"/>
    <w:rsid w:val="007027BC"/>
    <w:rsid w:val="0070553B"/>
    <w:rsid w:val="007255A6"/>
    <w:rsid w:val="00725C0C"/>
    <w:rsid w:val="007278A0"/>
    <w:rsid w:val="007343D1"/>
    <w:rsid w:val="00735701"/>
    <w:rsid w:val="0077018C"/>
    <w:rsid w:val="00786281"/>
    <w:rsid w:val="00792701"/>
    <w:rsid w:val="007B55B7"/>
    <w:rsid w:val="007C193B"/>
    <w:rsid w:val="007C1F9B"/>
    <w:rsid w:val="007E38A9"/>
    <w:rsid w:val="007F253E"/>
    <w:rsid w:val="008070E4"/>
    <w:rsid w:val="00812EAA"/>
    <w:rsid w:val="00816D95"/>
    <w:rsid w:val="00822C6E"/>
    <w:rsid w:val="00835A8D"/>
    <w:rsid w:val="008443EB"/>
    <w:rsid w:val="00851A78"/>
    <w:rsid w:val="00883D2F"/>
    <w:rsid w:val="0089111C"/>
    <w:rsid w:val="008B0AFD"/>
    <w:rsid w:val="008B5394"/>
    <w:rsid w:val="008B749D"/>
    <w:rsid w:val="008B7A89"/>
    <w:rsid w:val="008C6FC2"/>
    <w:rsid w:val="008C78C2"/>
    <w:rsid w:val="008F71DD"/>
    <w:rsid w:val="00913063"/>
    <w:rsid w:val="00914482"/>
    <w:rsid w:val="00926ED5"/>
    <w:rsid w:val="00930E27"/>
    <w:rsid w:val="00933FB7"/>
    <w:rsid w:val="00937722"/>
    <w:rsid w:val="009631D0"/>
    <w:rsid w:val="009650BF"/>
    <w:rsid w:val="00975C5E"/>
    <w:rsid w:val="009938B2"/>
    <w:rsid w:val="009C18AB"/>
    <w:rsid w:val="009D10E5"/>
    <w:rsid w:val="009D5146"/>
    <w:rsid w:val="009E05C8"/>
    <w:rsid w:val="00A03556"/>
    <w:rsid w:val="00A07F98"/>
    <w:rsid w:val="00A173E6"/>
    <w:rsid w:val="00A240B0"/>
    <w:rsid w:val="00A27E83"/>
    <w:rsid w:val="00A67BBE"/>
    <w:rsid w:val="00A9010D"/>
    <w:rsid w:val="00AA5A2C"/>
    <w:rsid w:val="00AA6FB9"/>
    <w:rsid w:val="00AC3AA3"/>
    <w:rsid w:val="00B07D86"/>
    <w:rsid w:val="00B20F9B"/>
    <w:rsid w:val="00B27E66"/>
    <w:rsid w:val="00B42F1B"/>
    <w:rsid w:val="00BC0358"/>
    <w:rsid w:val="00BD5E2C"/>
    <w:rsid w:val="00BE5682"/>
    <w:rsid w:val="00C053AA"/>
    <w:rsid w:val="00C137DD"/>
    <w:rsid w:val="00C30A43"/>
    <w:rsid w:val="00C30B0A"/>
    <w:rsid w:val="00C41269"/>
    <w:rsid w:val="00C41FD0"/>
    <w:rsid w:val="00C42B26"/>
    <w:rsid w:val="00C43463"/>
    <w:rsid w:val="00C4587D"/>
    <w:rsid w:val="00C53481"/>
    <w:rsid w:val="00C64613"/>
    <w:rsid w:val="00C81650"/>
    <w:rsid w:val="00C9443F"/>
    <w:rsid w:val="00C94CC8"/>
    <w:rsid w:val="00CB2187"/>
    <w:rsid w:val="00CD6CB6"/>
    <w:rsid w:val="00D05C96"/>
    <w:rsid w:val="00D14D63"/>
    <w:rsid w:val="00D40962"/>
    <w:rsid w:val="00D47976"/>
    <w:rsid w:val="00D75218"/>
    <w:rsid w:val="00D77007"/>
    <w:rsid w:val="00D82A9B"/>
    <w:rsid w:val="00D87DE5"/>
    <w:rsid w:val="00DA176F"/>
    <w:rsid w:val="00DA29AA"/>
    <w:rsid w:val="00DA3637"/>
    <w:rsid w:val="00DB71D1"/>
    <w:rsid w:val="00DD20E3"/>
    <w:rsid w:val="00DD466E"/>
    <w:rsid w:val="00DE726F"/>
    <w:rsid w:val="00E03ED5"/>
    <w:rsid w:val="00E10185"/>
    <w:rsid w:val="00E46EDE"/>
    <w:rsid w:val="00E525F8"/>
    <w:rsid w:val="00E835EF"/>
    <w:rsid w:val="00ED4ECC"/>
    <w:rsid w:val="00EE3918"/>
    <w:rsid w:val="00EE4269"/>
    <w:rsid w:val="00F00022"/>
    <w:rsid w:val="00F16EC1"/>
    <w:rsid w:val="00F21EC2"/>
    <w:rsid w:val="00F35786"/>
    <w:rsid w:val="00F506D9"/>
    <w:rsid w:val="00F5389C"/>
    <w:rsid w:val="00F53906"/>
    <w:rsid w:val="00F552ED"/>
    <w:rsid w:val="00F7334F"/>
    <w:rsid w:val="00F92D71"/>
    <w:rsid w:val="00F958BA"/>
    <w:rsid w:val="00F95C11"/>
    <w:rsid w:val="00FB1934"/>
    <w:rsid w:val="00FB6019"/>
    <w:rsid w:val="00FC2077"/>
    <w:rsid w:val="00FC64E2"/>
    <w:rsid w:val="00FE47A5"/>
    <w:rsid w:val="00FF451A"/>
    <w:rsid w:val="01022962"/>
    <w:rsid w:val="017A15B3"/>
    <w:rsid w:val="01CD3245"/>
    <w:rsid w:val="03826965"/>
    <w:rsid w:val="03921A17"/>
    <w:rsid w:val="03A169FD"/>
    <w:rsid w:val="04BB0F95"/>
    <w:rsid w:val="04DF02D4"/>
    <w:rsid w:val="057C5DED"/>
    <w:rsid w:val="06110DFB"/>
    <w:rsid w:val="064E61A5"/>
    <w:rsid w:val="0665331F"/>
    <w:rsid w:val="067F5EED"/>
    <w:rsid w:val="06985154"/>
    <w:rsid w:val="06BC2338"/>
    <w:rsid w:val="07544EAB"/>
    <w:rsid w:val="07756E30"/>
    <w:rsid w:val="0792057E"/>
    <w:rsid w:val="08393FDB"/>
    <w:rsid w:val="087B1408"/>
    <w:rsid w:val="08A81A05"/>
    <w:rsid w:val="091B30C7"/>
    <w:rsid w:val="09E75FE1"/>
    <w:rsid w:val="0A2F4918"/>
    <w:rsid w:val="0A833A58"/>
    <w:rsid w:val="0AA843A5"/>
    <w:rsid w:val="0AD45283"/>
    <w:rsid w:val="0AE13721"/>
    <w:rsid w:val="0B3459A3"/>
    <w:rsid w:val="0C632C37"/>
    <w:rsid w:val="0C772067"/>
    <w:rsid w:val="0C933189"/>
    <w:rsid w:val="0C966004"/>
    <w:rsid w:val="0CAA3EAB"/>
    <w:rsid w:val="0CB35EFE"/>
    <w:rsid w:val="0CC46DDE"/>
    <w:rsid w:val="0E345174"/>
    <w:rsid w:val="0E4D6B92"/>
    <w:rsid w:val="0E555A8D"/>
    <w:rsid w:val="0EDF034D"/>
    <w:rsid w:val="0EE228A3"/>
    <w:rsid w:val="0F3E1B22"/>
    <w:rsid w:val="0F462186"/>
    <w:rsid w:val="0F465CF7"/>
    <w:rsid w:val="0F536207"/>
    <w:rsid w:val="0F580F9F"/>
    <w:rsid w:val="0F733F65"/>
    <w:rsid w:val="0F8547CA"/>
    <w:rsid w:val="10286EE5"/>
    <w:rsid w:val="10461B7E"/>
    <w:rsid w:val="10643414"/>
    <w:rsid w:val="10AC3B5B"/>
    <w:rsid w:val="10BA30A6"/>
    <w:rsid w:val="10BF5566"/>
    <w:rsid w:val="10F6428B"/>
    <w:rsid w:val="11B303FC"/>
    <w:rsid w:val="12377260"/>
    <w:rsid w:val="132E4483"/>
    <w:rsid w:val="14E83467"/>
    <w:rsid w:val="151300B2"/>
    <w:rsid w:val="15573DB4"/>
    <w:rsid w:val="15EB084A"/>
    <w:rsid w:val="16283E39"/>
    <w:rsid w:val="16C84914"/>
    <w:rsid w:val="16E67EBB"/>
    <w:rsid w:val="1722662B"/>
    <w:rsid w:val="17357249"/>
    <w:rsid w:val="17901F52"/>
    <w:rsid w:val="17D87AC5"/>
    <w:rsid w:val="184E2D57"/>
    <w:rsid w:val="18610471"/>
    <w:rsid w:val="18F9057F"/>
    <w:rsid w:val="191A60B0"/>
    <w:rsid w:val="19583D5C"/>
    <w:rsid w:val="19621B61"/>
    <w:rsid w:val="197D24AC"/>
    <w:rsid w:val="19E209B7"/>
    <w:rsid w:val="1A017DF7"/>
    <w:rsid w:val="1A2D3302"/>
    <w:rsid w:val="1A344C29"/>
    <w:rsid w:val="1A4E709C"/>
    <w:rsid w:val="1A4F24E3"/>
    <w:rsid w:val="1BC71DCB"/>
    <w:rsid w:val="1C5A23A5"/>
    <w:rsid w:val="1CB2704C"/>
    <w:rsid w:val="1CBC5015"/>
    <w:rsid w:val="1D10700E"/>
    <w:rsid w:val="1D6E06C0"/>
    <w:rsid w:val="1D7C29A2"/>
    <w:rsid w:val="1D8646C5"/>
    <w:rsid w:val="1DB8121E"/>
    <w:rsid w:val="1E063790"/>
    <w:rsid w:val="1E947FF7"/>
    <w:rsid w:val="1EBB332A"/>
    <w:rsid w:val="1EDE5B13"/>
    <w:rsid w:val="1F715AF5"/>
    <w:rsid w:val="1F9240F5"/>
    <w:rsid w:val="203C3F7C"/>
    <w:rsid w:val="20761278"/>
    <w:rsid w:val="208343D8"/>
    <w:rsid w:val="2094551E"/>
    <w:rsid w:val="218773B5"/>
    <w:rsid w:val="21E66BEB"/>
    <w:rsid w:val="21F1486C"/>
    <w:rsid w:val="2203671C"/>
    <w:rsid w:val="22552465"/>
    <w:rsid w:val="226F18DF"/>
    <w:rsid w:val="227B4DF8"/>
    <w:rsid w:val="22CA41CB"/>
    <w:rsid w:val="22F63EA7"/>
    <w:rsid w:val="23BA2F68"/>
    <w:rsid w:val="23DF3436"/>
    <w:rsid w:val="23F442C3"/>
    <w:rsid w:val="23F71588"/>
    <w:rsid w:val="2439244F"/>
    <w:rsid w:val="24CC4091"/>
    <w:rsid w:val="24F478B6"/>
    <w:rsid w:val="24FA5CE1"/>
    <w:rsid w:val="2514580F"/>
    <w:rsid w:val="251513B6"/>
    <w:rsid w:val="259E39DD"/>
    <w:rsid w:val="25B63B42"/>
    <w:rsid w:val="25B76781"/>
    <w:rsid w:val="25EB1B9C"/>
    <w:rsid w:val="270D6961"/>
    <w:rsid w:val="278573E6"/>
    <w:rsid w:val="27984590"/>
    <w:rsid w:val="279D0CD9"/>
    <w:rsid w:val="27E81776"/>
    <w:rsid w:val="27F9664A"/>
    <w:rsid w:val="28203D4C"/>
    <w:rsid w:val="2A01057A"/>
    <w:rsid w:val="2A216250"/>
    <w:rsid w:val="2AA85867"/>
    <w:rsid w:val="2B4C6785"/>
    <w:rsid w:val="2B8B5344"/>
    <w:rsid w:val="2C47040B"/>
    <w:rsid w:val="2D4034A5"/>
    <w:rsid w:val="2D46634F"/>
    <w:rsid w:val="2DBF0B60"/>
    <w:rsid w:val="2DFD5F76"/>
    <w:rsid w:val="2E2307E0"/>
    <w:rsid w:val="2E381C6E"/>
    <w:rsid w:val="2E821554"/>
    <w:rsid w:val="2E9804A1"/>
    <w:rsid w:val="2E9A0EF5"/>
    <w:rsid w:val="2E9C015C"/>
    <w:rsid w:val="2EE710F1"/>
    <w:rsid w:val="2F3B00E1"/>
    <w:rsid w:val="2F653FB5"/>
    <w:rsid w:val="2FA54F7E"/>
    <w:rsid w:val="30806D2A"/>
    <w:rsid w:val="30853042"/>
    <w:rsid w:val="30C136E7"/>
    <w:rsid w:val="310E009F"/>
    <w:rsid w:val="31737A11"/>
    <w:rsid w:val="318E7662"/>
    <w:rsid w:val="320643BB"/>
    <w:rsid w:val="323B3D75"/>
    <w:rsid w:val="33F10B7B"/>
    <w:rsid w:val="34064EDD"/>
    <w:rsid w:val="340C747E"/>
    <w:rsid w:val="34293383"/>
    <w:rsid w:val="346D120F"/>
    <w:rsid w:val="346D7F66"/>
    <w:rsid w:val="34C44C5E"/>
    <w:rsid w:val="34EA4F7B"/>
    <w:rsid w:val="34FB796B"/>
    <w:rsid w:val="34FE32A2"/>
    <w:rsid w:val="351B219A"/>
    <w:rsid w:val="35701A9B"/>
    <w:rsid w:val="35CE669C"/>
    <w:rsid w:val="35D56E7B"/>
    <w:rsid w:val="35D93977"/>
    <w:rsid w:val="36805699"/>
    <w:rsid w:val="36B21DB8"/>
    <w:rsid w:val="36CB07C8"/>
    <w:rsid w:val="370D2A38"/>
    <w:rsid w:val="378C1EEF"/>
    <w:rsid w:val="37973F42"/>
    <w:rsid w:val="379B3FA0"/>
    <w:rsid w:val="37A6106F"/>
    <w:rsid w:val="37B41281"/>
    <w:rsid w:val="37C66A29"/>
    <w:rsid w:val="380526EC"/>
    <w:rsid w:val="388215FD"/>
    <w:rsid w:val="38C117DB"/>
    <w:rsid w:val="39823427"/>
    <w:rsid w:val="39B57FBB"/>
    <w:rsid w:val="39FE13AF"/>
    <w:rsid w:val="3A0D0AC6"/>
    <w:rsid w:val="3A606A62"/>
    <w:rsid w:val="3AED665F"/>
    <w:rsid w:val="3B2C3A8E"/>
    <w:rsid w:val="3B475C72"/>
    <w:rsid w:val="3B4A1F7D"/>
    <w:rsid w:val="3B504F75"/>
    <w:rsid w:val="3C1A1414"/>
    <w:rsid w:val="3C662447"/>
    <w:rsid w:val="3C7453F8"/>
    <w:rsid w:val="3C7E5079"/>
    <w:rsid w:val="3C817B2C"/>
    <w:rsid w:val="3CD97542"/>
    <w:rsid w:val="3D0D0EEE"/>
    <w:rsid w:val="3D183CBD"/>
    <w:rsid w:val="3D2F10D5"/>
    <w:rsid w:val="3D573DD1"/>
    <w:rsid w:val="3D61452F"/>
    <w:rsid w:val="3DDC07A2"/>
    <w:rsid w:val="3DF23324"/>
    <w:rsid w:val="3E191D03"/>
    <w:rsid w:val="3E7319EA"/>
    <w:rsid w:val="3EBD363D"/>
    <w:rsid w:val="3F6D6458"/>
    <w:rsid w:val="3FF62ABB"/>
    <w:rsid w:val="40144130"/>
    <w:rsid w:val="406E0A84"/>
    <w:rsid w:val="409E3F7C"/>
    <w:rsid w:val="40F92FDF"/>
    <w:rsid w:val="40F942BC"/>
    <w:rsid w:val="41E07DB1"/>
    <w:rsid w:val="422950D3"/>
    <w:rsid w:val="422E7B2F"/>
    <w:rsid w:val="423654FB"/>
    <w:rsid w:val="433857A3"/>
    <w:rsid w:val="43E83A3E"/>
    <w:rsid w:val="443D77F2"/>
    <w:rsid w:val="44697B4F"/>
    <w:rsid w:val="44B67FF0"/>
    <w:rsid w:val="44E476A8"/>
    <w:rsid w:val="450F2D6E"/>
    <w:rsid w:val="45261793"/>
    <w:rsid w:val="45291685"/>
    <w:rsid w:val="455939D4"/>
    <w:rsid w:val="45E928C0"/>
    <w:rsid w:val="462605FE"/>
    <w:rsid w:val="463A2A0C"/>
    <w:rsid w:val="46447E61"/>
    <w:rsid w:val="4674077D"/>
    <w:rsid w:val="46BD7DC5"/>
    <w:rsid w:val="48965162"/>
    <w:rsid w:val="4933598E"/>
    <w:rsid w:val="49844AF3"/>
    <w:rsid w:val="49A77F5A"/>
    <w:rsid w:val="4A3928BE"/>
    <w:rsid w:val="4AF94697"/>
    <w:rsid w:val="4B376CE9"/>
    <w:rsid w:val="4B5B0BD9"/>
    <w:rsid w:val="4B9E5491"/>
    <w:rsid w:val="4C4F7D49"/>
    <w:rsid w:val="4CA57061"/>
    <w:rsid w:val="4CCA1949"/>
    <w:rsid w:val="4CD854C8"/>
    <w:rsid w:val="4CE970C4"/>
    <w:rsid w:val="4D384984"/>
    <w:rsid w:val="4D610DF4"/>
    <w:rsid w:val="4DFE3F5A"/>
    <w:rsid w:val="4E662C15"/>
    <w:rsid w:val="4E851201"/>
    <w:rsid w:val="4E9609D8"/>
    <w:rsid w:val="4EAD5647"/>
    <w:rsid w:val="4EE30F65"/>
    <w:rsid w:val="505F182A"/>
    <w:rsid w:val="50765CBE"/>
    <w:rsid w:val="50CA6B51"/>
    <w:rsid w:val="51493C34"/>
    <w:rsid w:val="51673FDE"/>
    <w:rsid w:val="5172140C"/>
    <w:rsid w:val="5195183E"/>
    <w:rsid w:val="51C9204B"/>
    <w:rsid w:val="523C2C27"/>
    <w:rsid w:val="524F1564"/>
    <w:rsid w:val="52EF6CA9"/>
    <w:rsid w:val="532F501A"/>
    <w:rsid w:val="53454E6A"/>
    <w:rsid w:val="53597244"/>
    <w:rsid w:val="53986143"/>
    <w:rsid w:val="53C85B77"/>
    <w:rsid w:val="540B7369"/>
    <w:rsid w:val="54131E71"/>
    <w:rsid w:val="54586726"/>
    <w:rsid w:val="54880260"/>
    <w:rsid w:val="548F574E"/>
    <w:rsid w:val="55271266"/>
    <w:rsid w:val="552A555D"/>
    <w:rsid w:val="553B4955"/>
    <w:rsid w:val="555568E2"/>
    <w:rsid w:val="557D644E"/>
    <w:rsid w:val="559D03AC"/>
    <w:rsid w:val="55DC7C0C"/>
    <w:rsid w:val="57090207"/>
    <w:rsid w:val="587E3485"/>
    <w:rsid w:val="592F710D"/>
    <w:rsid w:val="597621DD"/>
    <w:rsid w:val="597F60B4"/>
    <w:rsid w:val="599050A4"/>
    <w:rsid w:val="59B461B6"/>
    <w:rsid w:val="59EA03A9"/>
    <w:rsid w:val="59EE3262"/>
    <w:rsid w:val="59F812C2"/>
    <w:rsid w:val="5A5A3903"/>
    <w:rsid w:val="5A704E8C"/>
    <w:rsid w:val="5A904398"/>
    <w:rsid w:val="5A9F596E"/>
    <w:rsid w:val="5AF66884"/>
    <w:rsid w:val="5B1870D9"/>
    <w:rsid w:val="5B76789F"/>
    <w:rsid w:val="5B7C7743"/>
    <w:rsid w:val="5C0458FF"/>
    <w:rsid w:val="5C9F4FBA"/>
    <w:rsid w:val="5D493063"/>
    <w:rsid w:val="5E794209"/>
    <w:rsid w:val="5E7E2B43"/>
    <w:rsid w:val="5EA84E80"/>
    <w:rsid w:val="5EDD1D0C"/>
    <w:rsid w:val="5F3C5C05"/>
    <w:rsid w:val="5F8D0C47"/>
    <w:rsid w:val="5F912575"/>
    <w:rsid w:val="5FDB0968"/>
    <w:rsid w:val="60264F79"/>
    <w:rsid w:val="60CA5F64"/>
    <w:rsid w:val="61077514"/>
    <w:rsid w:val="614865E8"/>
    <w:rsid w:val="61534470"/>
    <w:rsid w:val="6162793E"/>
    <w:rsid w:val="6209284F"/>
    <w:rsid w:val="620F4BB2"/>
    <w:rsid w:val="62612DE5"/>
    <w:rsid w:val="626F345F"/>
    <w:rsid w:val="627E2037"/>
    <w:rsid w:val="62A2225C"/>
    <w:rsid w:val="62D526BC"/>
    <w:rsid w:val="633E6481"/>
    <w:rsid w:val="642E6B65"/>
    <w:rsid w:val="64432611"/>
    <w:rsid w:val="64480959"/>
    <w:rsid w:val="644874DA"/>
    <w:rsid w:val="649B265B"/>
    <w:rsid w:val="64D9790C"/>
    <w:rsid w:val="64E33818"/>
    <w:rsid w:val="654C04DF"/>
    <w:rsid w:val="6589707E"/>
    <w:rsid w:val="66522FDF"/>
    <w:rsid w:val="66EA33C9"/>
    <w:rsid w:val="67903DB4"/>
    <w:rsid w:val="67BB77D5"/>
    <w:rsid w:val="68383AF4"/>
    <w:rsid w:val="692A0DEA"/>
    <w:rsid w:val="692B318B"/>
    <w:rsid w:val="69676A09"/>
    <w:rsid w:val="69B71714"/>
    <w:rsid w:val="69BD1BAD"/>
    <w:rsid w:val="6A5675AA"/>
    <w:rsid w:val="6A8C473F"/>
    <w:rsid w:val="6B065E09"/>
    <w:rsid w:val="6C015575"/>
    <w:rsid w:val="6C84603B"/>
    <w:rsid w:val="6C920C5E"/>
    <w:rsid w:val="6CAF3CEB"/>
    <w:rsid w:val="6D306B46"/>
    <w:rsid w:val="6D884ADC"/>
    <w:rsid w:val="6DB750A8"/>
    <w:rsid w:val="6E47161D"/>
    <w:rsid w:val="6F2D777E"/>
    <w:rsid w:val="6F3B2D06"/>
    <w:rsid w:val="70470BED"/>
    <w:rsid w:val="70CE32E9"/>
    <w:rsid w:val="70E67D9C"/>
    <w:rsid w:val="70EE1D10"/>
    <w:rsid w:val="711D2C4B"/>
    <w:rsid w:val="717D38C7"/>
    <w:rsid w:val="72850298"/>
    <w:rsid w:val="728A6ED6"/>
    <w:rsid w:val="732563AF"/>
    <w:rsid w:val="73396397"/>
    <w:rsid w:val="734F4D00"/>
    <w:rsid w:val="73695912"/>
    <w:rsid w:val="73B41F88"/>
    <w:rsid w:val="74994268"/>
    <w:rsid w:val="74CF767D"/>
    <w:rsid w:val="74DD6B73"/>
    <w:rsid w:val="75A33E63"/>
    <w:rsid w:val="76483569"/>
    <w:rsid w:val="76827541"/>
    <w:rsid w:val="7693645C"/>
    <w:rsid w:val="771A74CD"/>
    <w:rsid w:val="777E65A3"/>
    <w:rsid w:val="779E33D3"/>
    <w:rsid w:val="783123A9"/>
    <w:rsid w:val="783923B6"/>
    <w:rsid w:val="78B11FAE"/>
    <w:rsid w:val="78CD27A5"/>
    <w:rsid w:val="78E41505"/>
    <w:rsid w:val="79251F35"/>
    <w:rsid w:val="79431FF8"/>
    <w:rsid w:val="79477E25"/>
    <w:rsid w:val="79996E4A"/>
    <w:rsid w:val="79DD4858"/>
    <w:rsid w:val="79F71229"/>
    <w:rsid w:val="7A6372E2"/>
    <w:rsid w:val="7AC66960"/>
    <w:rsid w:val="7B394215"/>
    <w:rsid w:val="7B700301"/>
    <w:rsid w:val="7B8B2B8D"/>
    <w:rsid w:val="7C3869FE"/>
    <w:rsid w:val="7C4F27DE"/>
    <w:rsid w:val="7C65239D"/>
    <w:rsid w:val="7C812894"/>
    <w:rsid w:val="7CED3839"/>
    <w:rsid w:val="7CFF3E7A"/>
    <w:rsid w:val="7D1E4986"/>
    <w:rsid w:val="7D251153"/>
    <w:rsid w:val="7D472D1A"/>
    <w:rsid w:val="7DBF6F98"/>
    <w:rsid w:val="7E38108F"/>
    <w:rsid w:val="7E620CC0"/>
    <w:rsid w:val="7E6C6FF4"/>
    <w:rsid w:val="7F360B0C"/>
    <w:rsid w:val="7F8B151F"/>
    <w:rsid w:val="7FEF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wordWrap w:val="0"/>
      <w:spacing w:before="312" w:beforeLines="100" w:line="300" w:lineRule="auto"/>
      <w:jc w:val="left"/>
      <w:outlineLvl w:val="0"/>
    </w:pPr>
    <w:rPr>
      <w:rFonts w:ascii="宋体" w:hAnsi="Courier New"/>
      <w:b/>
      <w:bCs/>
      <w:snapToGrid w:val="0"/>
      <w:kern w:val="44"/>
      <w:sz w:val="28"/>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12" w:lineRule="auto"/>
      <w:ind w:firstLine="420"/>
    </w:pPr>
  </w:style>
  <w:style w:type="paragraph" w:styleId="3">
    <w:name w:val="Body Text"/>
    <w:basedOn w:val="1"/>
    <w:next w:val="1"/>
    <w:qFormat/>
    <w:uiPriority w:val="0"/>
    <w:pPr>
      <w:spacing w:after="120"/>
    </w:pPr>
  </w:style>
  <w:style w:type="paragraph" w:styleId="9">
    <w:name w:val="List 3"/>
    <w:basedOn w:val="1"/>
    <w:qFormat/>
    <w:uiPriority w:val="0"/>
    <w:pPr>
      <w:adjustRightInd w:val="0"/>
      <w:spacing w:before="60" w:after="60" w:line="360" w:lineRule="auto"/>
      <w:ind w:left="100" w:hanging="200"/>
      <w:textAlignment w:val="baseline"/>
    </w:pPr>
    <w:rPr>
      <w:kern w:val="0"/>
      <w:szCs w:val="20"/>
    </w:rPr>
  </w:style>
  <w:style w:type="paragraph" w:styleId="10">
    <w:name w:val="annotation text"/>
    <w:basedOn w:val="1"/>
    <w:qFormat/>
    <w:uiPriority w:val="0"/>
    <w:pPr>
      <w:jc w:val="left"/>
    </w:pPr>
  </w:style>
  <w:style w:type="paragraph" w:styleId="11">
    <w:name w:val="Body Text Indent"/>
    <w:basedOn w:val="1"/>
    <w:qFormat/>
    <w:uiPriority w:val="0"/>
    <w:pPr>
      <w:spacing w:after="120"/>
      <w:ind w:left="420" w:leftChars="200"/>
    </w:pPr>
  </w:style>
  <w:style w:type="paragraph" w:styleId="12">
    <w:name w:val="List 2"/>
    <w:basedOn w:val="1"/>
    <w:qFormat/>
    <w:uiPriority w:val="0"/>
    <w:pPr>
      <w:adjustRightInd w:val="0"/>
      <w:spacing w:before="60" w:after="60" w:line="360" w:lineRule="auto"/>
      <w:ind w:left="100" w:leftChars="200" w:hanging="200" w:hangingChars="200"/>
      <w:textAlignment w:val="baseline"/>
    </w:pPr>
    <w:rPr>
      <w:kern w:val="0"/>
      <w:szCs w:val="20"/>
    </w:rPr>
  </w:style>
  <w:style w:type="paragraph" w:styleId="13">
    <w:name w:val="Plain Text"/>
    <w:basedOn w:val="1"/>
    <w:link w:val="33"/>
    <w:qFormat/>
    <w:uiPriority w:val="0"/>
    <w:rPr>
      <w:rFonts w:ascii="宋体" w:hAnsi="Courier New"/>
      <w:snapToGrid w:val="0"/>
      <w:kern w:val="0"/>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spacing w:line="300" w:lineRule="auto"/>
      <w:ind w:firstLine="480" w:firstLineChars="200"/>
    </w:pPr>
    <w:rPr>
      <w:rFonts w:ascii="宋体" w:hAnsi="Courier New"/>
      <w:snapToGrid w:val="0"/>
      <w:kern w:val="0"/>
      <w:szCs w:val="21"/>
    </w:r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tabs>
        <w:tab w:val="right" w:leader="dot" w:pos="9061"/>
      </w:tabs>
      <w:spacing w:before="120" w:after="120"/>
      <w:jc w:val="left"/>
    </w:pPr>
    <w:rPr>
      <w:rFonts w:ascii="黑体" w:eastAsia="黑体"/>
      <w:b/>
      <w:bCs/>
      <w:caps/>
    </w:rPr>
  </w:style>
  <w:style w:type="paragraph" w:styleId="20">
    <w:name w:val="Body Text Indent 3"/>
    <w:basedOn w:val="1"/>
    <w:qFormat/>
    <w:uiPriority w:val="0"/>
    <w:pPr>
      <w:spacing w:after="120"/>
      <w:ind w:left="420" w:leftChars="200"/>
    </w:pPr>
    <w:rPr>
      <w:sz w:val="16"/>
      <w:szCs w:val="16"/>
    </w:rPr>
  </w:style>
  <w:style w:type="paragraph" w:styleId="21">
    <w:name w:val="toc 2"/>
    <w:basedOn w:val="1"/>
    <w:next w:val="1"/>
    <w:semiHidden/>
    <w:qFormat/>
    <w:uiPriority w:val="0"/>
    <w:pPr>
      <w:ind w:left="420" w:leftChars="200"/>
    </w:pPr>
  </w:style>
  <w:style w:type="paragraph" w:styleId="22">
    <w:name w:val="Body Text First Indent 2"/>
    <w:basedOn w:val="11"/>
    <w:qFormat/>
    <w:uiPriority w:val="0"/>
    <w:pPr>
      <w:ind w:firstLine="21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qFormat/>
    <w:uiPriority w:val="0"/>
    <w:rPr>
      <w:color w:val="0000FF"/>
      <w:u w:val="single"/>
    </w:rPr>
  </w:style>
  <w:style w:type="character" w:styleId="28">
    <w:name w:val="annotation reference"/>
    <w:qFormat/>
    <w:uiPriority w:val="0"/>
    <w:rPr>
      <w:sz w:val="21"/>
      <w:szCs w:val="21"/>
    </w:rPr>
  </w:style>
  <w:style w:type="paragraph" w:customStyle="1" w:styleId="29">
    <w:name w:val="样式1"/>
    <w:basedOn w:val="1"/>
    <w:next w:val="1"/>
    <w:qFormat/>
    <w:uiPriority w:val="0"/>
    <w:pPr>
      <w:adjustRightInd w:val="0"/>
      <w:spacing w:line="420" w:lineRule="auto"/>
      <w:jc w:val="center"/>
      <w:textAlignment w:val="baseline"/>
    </w:pPr>
    <w:rPr>
      <w:rFonts w:ascii="宋体"/>
      <w:kern w:val="0"/>
      <w:szCs w:val="20"/>
    </w:rPr>
  </w:style>
  <w:style w:type="paragraph" w:customStyle="1" w:styleId="30">
    <w:name w:val="MM"/>
    <w:basedOn w:val="1"/>
    <w:qFormat/>
    <w:uiPriority w:val="0"/>
    <w:pPr>
      <w:adjustRightInd w:val="0"/>
      <w:spacing w:before="60" w:after="60" w:line="360" w:lineRule="atLeast"/>
      <w:ind w:left="1560" w:hanging="426"/>
      <w:textAlignment w:val="baseline"/>
    </w:pPr>
    <w:rPr>
      <w:rFonts w:ascii="宋体"/>
      <w:spacing w:val="5"/>
      <w:kern w:val="0"/>
      <w:szCs w:val="20"/>
    </w:rPr>
  </w:style>
  <w:style w:type="paragraph" w:customStyle="1" w:styleId="31">
    <w:name w:val="Definition Term"/>
    <w:basedOn w:val="1"/>
    <w:next w:val="1"/>
    <w:qFormat/>
    <w:uiPriority w:val="0"/>
    <w:pPr>
      <w:autoSpaceDE w:val="0"/>
      <w:autoSpaceDN w:val="0"/>
      <w:adjustRightInd w:val="0"/>
      <w:jc w:val="left"/>
    </w:pPr>
    <w:rPr>
      <w:rFonts w:ascii="宋体" w:hAnsi="Courier New"/>
      <w:snapToGrid w:val="0"/>
      <w:kern w:val="0"/>
      <w:szCs w:val="20"/>
    </w:rPr>
  </w:style>
  <w:style w:type="character" w:customStyle="1" w:styleId="32">
    <w:name w:val="纯文本 Char1"/>
    <w:semiHidden/>
    <w:qFormat/>
    <w:locked/>
    <w:uiPriority w:val="0"/>
    <w:rPr>
      <w:rFonts w:ascii="宋体" w:hAnsi="Courier New"/>
      <w:sz w:val="24"/>
      <w:szCs w:val="21"/>
    </w:rPr>
  </w:style>
  <w:style w:type="character" w:customStyle="1" w:styleId="33">
    <w:name w:val="纯文本 字符"/>
    <w:link w:val="13"/>
    <w:qFormat/>
    <w:uiPriority w:val="0"/>
    <w:rPr>
      <w:rFonts w:ascii="宋体" w:hAnsi="Courier New" w:eastAsia="宋体"/>
      <w:snapToGrid w:val="0"/>
      <w:sz w:val="24"/>
      <w:szCs w:val="21"/>
      <w:lang w:val="en-US" w:eastAsia="zh-CN" w:bidi="ar-SA"/>
    </w:rPr>
  </w:style>
  <w:style w:type="character" w:customStyle="1" w:styleId="34">
    <w:name w:val="批注框文本 字符"/>
    <w:link w:val="16"/>
    <w:qFormat/>
    <w:uiPriority w:val="0"/>
    <w:rPr>
      <w:kern w:val="2"/>
      <w:sz w:val="18"/>
      <w:szCs w:val="18"/>
    </w:rPr>
  </w:style>
  <w:style w:type="character" w:customStyle="1" w:styleId="35">
    <w:name w:val="font01"/>
    <w:basedOn w:val="25"/>
    <w:qFormat/>
    <w:uiPriority w:val="0"/>
    <w:rPr>
      <w:rFonts w:hint="eastAsia" w:ascii="宋体" w:hAnsi="宋体" w:eastAsia="宋体" w:cs="宋体"/>
      <w:color w:val="000000"/>
      <w:sz w:val="22"/>
      <w:szCs w:val="22"/>
      <w:u w:val="non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Body text|5"/>
    <w:basedOn w:val="1"/>
    <w:qFormat/>
    <w:uiPriority w:val="0"/>
    <w:pPr>
      <w:widowControl w:val="0"/>
      <w:shd w:val="clear" w:color="auto" w:fill="auto"/>
      <w:ind w:left="2560"/>
    </w:pPr>
    <w:rPr>
      <w:rFonts w:ascii="宋体" w:hAnsi="宋体" w:eastAsia="宋体" w:cs="宋体"/>
      <w:sz w:val="32"/>
      <w:szCs w:val="32"/>
      <w:u w:val="none"/>
      <w:shd w:val="clear" w:color="auto" w:fill="auto"/>
      <w:lang w:val="zh-TW" w:eastAsia="zh-TW" w:bidi="zh-TW"/>
    </w:rPr>
  </w:style>
  <w:style w:type="paragraph" w:customStyle="1" w:styleId="39">
    <w:name w:val="Body text|1"/>
    <w:basedOn w:val="1"/>
    <w:qFormat/>
    <w:uiPriority w:val="0"/>
    <w:pPr>
      <w:widowControl w:val="0"/>
      <w:shd w:val="clear" w:color="auto" w:fill="auto"/>
      <w:spacing w:line="413" w:lineRule="auto"/>
      <w:ind w:firstLine="400"/>
    </w:pPr>
    <w:rPr>
      <w:rFonts w:ascii="宋体" w:hAnsi="宋体" w:eastAsia="宋体" w:cs="宋体"/>
      <w:u w:val="none"/>
      <w:shd w:val="clear" w:color="auto" w:fill="auto"/>
      <w:lang w:val="zh-TW" w:eastAsia="zh-TW" w:bidi="zh-TW"/>
    </w:rPr>
  </w:style>
  <w:style w:type="paragraph" w:customStyle="1" w:styleId="40">
    <w:name w:val="Body text|2"/>
    <w:basedOn w:val="1"/>
    <w:qFormat/>
    <w:uiPriority w:val="0"/>
    <w:pPr>
      <w:widowControl w:val="0"/>
      <w:shd w:val="clear" w:color="auto" w:fill="auto"/>
      <w:spacing w:after="260" w:line="501" w:lineRule="exact"/>
      <w:ind w:left="5360" w:right="540"/>
      <w:jc w:val="right"/>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18174</Words>
  <Characters>19541</Characters>
  <Lines>173</Lines>
  <Paragraphs>48</Paragraphs>
  <TotalTime>312</TotalTime>
  <ScaleCrop>false</ScaleCrop>
  <LinksUpToDate>false</LinksUpToDate>
  <CharactersWithSpaces>24035</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2020-08-09T05:29:00Z</dcterms:created>
  <dc:creator>user</dc:creator>
  <cp:lastModifiedBy>代婷</cp:lastModifiedBy>
  <cp:lastPrinted>2022-02-28T02:31:00Z</cp:lastPrinted>
  <dcterms:modified xsi:type="dcterms:W3CDTF">2023-04-24T09:14:24Z</dcterms:modified>
  <dc:title>遂溪县遂西光伏农业综合利用项目（一期40MW）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2A0317E20336499AB4AD0DE567726D5B_13</vt:lpwstr>
  </property>
</Properties>
</file>