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4"/>
        <w:tblpPr w:leftFromText="180" w:rightFromText="180" w:vertAnchor="text" w:horzAnchor="margin" w:tblpXSpec="right" w:tblpY="455"/>
        <w:tblW w:w="5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67" w:type="dxa"/>
            <w:noWrap/>
          </w:tcPr>
          <w:p>
            <w:pPr>
              <w:spacing w:line="360" w:lineRule="auto"/>
              <w:jc w:val="left"/>
              <w:rPr>
                <w:rFonts w:eastAsia="仿宋_GB2312"/>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甲方</w:t>
            </w:r>
            <w:r>
              <w:rPr>
                <w:rFonts w:asciiTheme="minorEastAsia" w:hAnsiTheme="minorEastAsia" w:eastAsiaTheme="minorEastAsia"/>
                <w:color w:val="000000" w:themeColor="text1"/>
                <w:sz w:val="24"/>
                <w:szCs w:val="24"/>
                <w:highlight w:val="none"/>
                <w14:textFill>
                  <w14:solidFill>
                    <w14:schemeClr w14:val="tx1"/>
                  </w14:solidFill>
                </w14:textFill>
              </w:rPr>
              <w:t>合同编号</w:t>
            </w:r>
            <w:r>
              <w:rPr>
                <w:rFonts w:eastAsia="仿宋_GB2312"/>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167" w:type="dxa"/>
            <w:noWrap/>
          </w:tcPr>
          <w:p>
            <w:pPr>
              <w:spacing w:line="360" w:lineRule="auto"/>
              <w:jc w:val="left"/>
              <w:rPr>
                <w:rFonts w:eastAsia="仿宋_GB2312"/>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乙方</w:t>
            </w:r>
            <w:r>
              <w:rPr>
                <w:rFonts w:asciiTheme="minorEastAsia" w:hAnsiTheme="minorEastAsia" w:eastAsiaTheme="minorEastAsia"/>
                <w:color w:val="000000" w:themeColor="text1"/>
                <w:sz w:val="24"/>
                <w:szCs w:val="24"/>
                <w:highlight w:val="none"/>
                <w14:textFill>
                  <w14:solidFill>
                    <w14:schemeClr w14:val="tx1"/>
                  </w14:solidFill>
                </w14:textFill>
              </w:rPr>
              <w:t>合同编号</w:t>
            </w:r>
            <w:r>
              <w:rPr>
                <w:rFonts w:eastAsia="仿宋_GB2312"/>
                <w:color w:val="000000" w:themeColor="text1"/>
                <w:sz w:val="24"/>
                <w:szCs w:val="24"/>
                <w:highlight w:val="none"/>
                <w14:textFill>
                  <w14:solidFill>
                    <w14:schemeClr w14:val="tx1"/>
                  </w14:solidFill>
                </w14:textFill>
              </w:rPr>
              <w:t>：</w:t>
            </w:r>
          </w:p>
        </w:tc>
      </w:tr>
    </w:tbl>
    <w:p>
      <w:pPr>
        <w:spacing w:line="360" w:lineRule="auto"/>
        <w:jc w:val="center"/>
        <w:rPr>
          <w:rFonts w:eastAsia="黑体"/>
          <w:b/>
          <w:bCs/>
          <w:color w:val="000000" w:themeColor="text1"/>
          <w:sz w:val="44"/>
          <w:szCs w:val="44"/>
          <w:highlight w:val="none"/>
          <w14:textFill>
            <w14:solidFill>
              <w14:schemeClr w14:val="tx1"/>
            </w14:solidFill>
          </w14:textFill>
        </w:rPr>
      </w:pPr>
    </w:p>
    <w:p>
      <w:pPr>
        <w:spacing w:line="360" w:lineRule="auto"/>
        <w:jc w:val="center"/>
        <w:rPr>
          <w:rFonts w:eastAsia="黑体"/>
          <w:b/>
          <w:bCs/>
          <w:color w:val="000000" w:themeColor="text1"/>
          <w:sz w:val="44"/>
          <w:szCs w:val="44"/>
          <w:highlight w:val="none"/>
          <w14:textFill>
            <w14:solidFill>
              <w14:schemeClr w14:val="tx1"/>
            </w14:solidFill>
          </w14:textFill>
        </w:rPr>
      </w:pPr>
    </w:p>
    <w:p>
      <w:pPr>
        <w:spacing w:line="360" w:lineRule="auto"/>
        <w:jc w:val="center"/>
        <w:rPr>
          <w:rFonts w:eastAsia="黑体"/>
          <w:b/>
          <w:bCs/>
          <w:color w:val="000000" w:themeColor="text1"/>
          <w:sz w:val="44"/>
          <w:szCs w:val="44"/>
          <w:highlight w:val="none"/>
          <w14:textFill>
            <w14:solidFill>
              <w14:schemeClr w14:val="tx1"/>
            </w14:solidFill>
          </w14:textFill>
        </w:rPr>
      </w:pPr>
    </w:p>
    <w:p>
      <w:pPr>
        <w:spacing w:line="360" w:lineRule="auto"/>
        <w:jc w:val="center"/>
        <w:rPr>
          <w:rFonts w:eastAsia="黑体"/>
          <w:b/>
          <w:bCs/>
          <w:color w:val="000000" w:themeColor="text1"/>
          <w:sz w:val="44"/>
          <w:szCs w:val="44"/>
          <w:highlight w:val="none"/>
          <w14:textFill>
            <w14:solidFill>
              <w14:schemeClr w14:val="tx1"/>
            </w14:solidFill>
          </w14:textFill>
        </w:rPr>
      </w:pPr>
    </w:p>
    <w:p>
      <w:pPr>
        <w:spacing w:line="360" w:lineRule="auto"/>
        <w:rPr>
          <w:rFonts w:eastAsia="黑体"/>
          <w:b/>
          <w:color w:val="000000" w:themeColor="text1"/>
          <w:sz w:val="48"/>
          <w:szCs w:val="48"/>
          <w:highlight w:val="none"/>
          <w14:textFill>
            <w14:solidFill>
              <w14:schemeClr w14:val="tx1"/>
            </w14:solidFill>
          </w14:textFill>
        </w:rPr>
      </w:pPr>
    </w:p>
    <w:p>
      <w:pPr>
        <w:spacing w:line="360" w:lineRule="auto"/>
        <w:jc w:val="center"/>
        <w:rPr>
          <w:rFonts w:hint="eastAsia" w:ascii="宋体" w:hAnsi="宋体"/>
          <w:b/>
          <w:color w:val="000000" w:themeColor="text1"/>
          <w:sz w:val="36"/>
          <w:szCs w:val="36"/>
          <w:highlight w:val="none"/>
          <w:lang w:val="en-US" w:eastAsia="zh-CN"/>
          <w14:textFill>
            <w14:solidFill>
              <w14:schemeClr w14:val="tx1"/>
            </w14:solidFill>
          </w14:textFill>
        </w:rPr>
      </w:pPr>
    </w:p>
    <w:p>
      <w:pPr>
        <w:spacing w:line="360" w:lineRule="auto"/>
        <w:jc w:val="center"/>
        <w:rPr>
          <w:rFonts w:hint="eastAsia" w:ascii="宋体" w:hAnsi="宋体"/>
          <w:b/>
          <w:color w:val="000000" w:themeColor="text1"/>
          <w:sz w:val="36"/>
          <w:szCs w:val="36"/>
          <w:highlight w:val="none"/>
          <w:lang w:val="en-US" w:eastAsia="zh-CN"/>
          <w14:textFill>
            <w14:solidFill>
              <w14:schemeClr w14:val="tx1"/>
            </w14:solidFill>
          </w14:textFill>
        </w:rPr>
      </w:pPr>
      <w:r>
        <w:rPr>
          <w:rFonts w:hint="eastAsia" w:ascii="宋体" w:hAnsi="宋体"/>
          <w:b/>
          <w:color w:val="000000" w:themeColor="text1"/>
          <w:sz w:val="36"/>
          <w:szCs w:val="36"/>
          <w:highlight w:val="none"/>
          <w:lang w:val="en-US" w:eastAsia="zh-CN"/>
          <w14:textFill>
            <w14:solidFill>
              <w14:schemeClr w14:val="tx1"/>
            </w14:solidFill>
          </w14:textFill>
        </w:rPr>
        <w:t>湖南美特科研成果转化基地暨正极材料</w:t>
      </w:r>
    </w:p>
    <w:p>
      <w:pPr>
        <w:spacing w:line="360" w:lineRule="auto"/>
        <w:jc w:val="center"/>
        <w:rPr>
          <w:color w:val="000000" w:themeColor="text1"/>
          <w:sz w:val="44"/>
          <w:szCs w:val="44"/>
          <w:highlight w:val="none"/>
          <w14:textFill>
            <w14:solidFill>
              <w14:schemeClr w14:val="tx1"/>
            </w14:solidFill>
          </w14:textFill>
        </w:rPr>
      </w:pPr>
      <w:r>
        <w:rPr>
          <w:rFonts w:hint="eastAsia" w:ascii="宋体" w:hAnsi="宋体"/>
          <w:b/>
          <w:color w:val="000000" w:themeColor="text1"/>
          <w:sz w:val="36"/>
          <w:szCs w:val="36"/>
          <w:highlight w:val="none"/>
          <w:lang w:val="en-US" w:eastAsia="zh-CN"/>
          <w14:textFill>
            <w14:solidFill>
              <w14:schemeClr w14:val="tx1"/>
            </w14:solidFill>
          </w14:textFill>
        </w:rPr>
        <w:t xml:space="preserve">中试线建设项目 </w:t>
      </w:r>
    </w:p>
    <w:p>
      <w:pPr>
        <w:spacing w:line="360" w:lineRule="auto"/>
        <w:jc w:val="center"/>
        <w:rPr>
          <w:rFonts w:hint="eastAsia" w:ascii="宋体" w:hAnsi="宋体"/>
          <w:b/>
          <w:color w:val="000000" w:themeColor="text1"/>
          <w:sz w:val="36"/>
          <w:szCs w:val="36"/>
          <w:highlight w:val="none"/>
          <w:lang w:val="en-US" w:eastAsia="zh-CN"/>
          <w14:textFill>
            <w14:solidFill>
              <w14:schemeClr w14:val="tx1"/>
            </w14:solidFill>
          </w14:textFill>
        </w:rPr>
      </w:pPr>
      <w:bookmarkStart w:id="48" w:name="_GoBack"/>
      <w:bookmarkEnd w:id="48"/>
      <w:r>
        <w:rPr>
          <w:rFonts w:hint="eastAsia" w:ascii="宋体" w:hAnsi="宋体"/>
          <w:b/>
          <w:color w:val="000000" w:themeColor="text1"/>
          <w:sz w:val="36"/>
          <w:szCs w:val="36"/>
          <w:highlight w:val="none"/>
          <w:lang w:val="en-US" w:eastAsia="zh-CN"/>
          <w14:textFill>
            <w14:solidFill>
              <w14:schemeClr w14:val="tx1"/>
            </w14:solidFill>
          </w14:textFill>
        </w:rPr>
        <w:t>粉碎系统设备</w:t>
      </w:r>
    </w:p>
    <w:p>
      <w:pPr>
        <w:spacing w:line="360" w:lineRule="auto"/>
        <w:jc w:val="center"/>
        <w:rPr>
          <w:rFonts w:ascii="黑体" w:hAnsi="黑体" w:eastAsia="黑体"/>
          <w:b/>
          <w:color w:val="000000" w:themeColor="text1"/>
          <w:sz w:val="40"/>
          <w:szCs w:val="40"/>
          <w:highlight w:val="none"/>
          <w14:textFill>
            <w14:solidFill>
              <w14:schemeClr w14:val="tx1"/>
            </w14:solidFill>
          </w14:textFill>
        </w:rPr>
      </w:pPr>
      <w:r>
        <w:rPr>
          <w:rFonts w:hint="eastAsia" w:ascii="黑体" w:hAnsi="黑体" w:eastAsia="黑体"/>
          <w:b/>
          <w:bCs/>
          <w:color w:val="000000" w:themeColor="text1"/>
          <w:sz w:val="44"/>
          <w:szCs w:val="44"/>
          <w:highlight w:val="none"/>
          <w14:textFill>
            <w14:solidFill>
              <w14:schemeClr w14:val="tx1"/>
            </w14:solidFill>
          </w14:textFill>
        </w:rPr>
        <w:t>采购合同</w:t>
      </w:r>
    </w:p>
    <w:p>
      <w:pPr>
        <w:spacing w:line="360" w:lineRule="auto"/>
        <w:jc w:val="center"/>
        <w:rPr>
          <w:rFonts w:ascii="黑体" w:hAnsi="黑体" w:eastAsia="黑体"/>
          <w:b/>
          <w:color w:val="000000" w:themeColor="text1"/>
          <w:sz w:val="40"/>
          <w:szCs w:val="40"/>
          <w:highlight w:val="none"/>
          <w14:textFill>
            <w14:solidFill>
              <w14:schemeClr w14:val="tx1"/>
            </w14:solidFill>
          </w14:textFill>
        </w:rPr>
      </w:pPr>
    </w:p>
    <w:p>
      <w:pPr>
        <w:spacing w:line="360" w:lineRule="auto"/>
        <w:jc w:val="center"/>
        <w:rPr>
          <w:rFonts w:ascii="黑体" w:hAnsi="黑体" w:eastAsia="黑体"/>
          <w:b/>
          <w:color w:val="000000" w:themeColor="text1"/>
          <w:sz w:val="40"/>
          <w:szCs w:val="40"/>
          <w:highlight w:val="none"/>
          <w14:textFill>
            <w14:solidFill>
              <w14:schemeClr w14:val="tx1"/>
            </w14:solidFill>
          </w14:textFill>
        </w:rPr>
      </w:pPr>
    </w:p>
    <w:p>
      <w:pPr>
        <w:spacing w:line="360" w:lineRule="auto"/>
        <w:rPr>
          <w:rFonts w:eastAsia="黑体"/>
          <w:b/>
          <w:bCs/>
          <w:color w:val="000000" w:themeColor="text1"/>
          <w:sz w:val="44"/>
          <w:szCs w:val="44"/>
          <w:highlight w:val="none"/>
          <w14:textFill>
            <w14:solidFill>
              <w14:schemeClr w14:val="tx1"/>
            </w14:solidFill>
          </w14:textFill>
        </w:rPr>
      </w:pPr>
    </w:p>
    <w:p>
      <w:pPr>
        <w:widowControl/>
        <w:autoSpaceDE w:val="0"/>
        <w:autoSpaceDN w:val="0"/>
        <w:spacing w:line="500" w:lineRule="exact"/>
        <w:ind w:firstLine="2080" w:firstLineChars="740"/>
        <w:textAlignment w:val="bottom"/>
        <w:outlineLvl w:val="0"/>
        <w:rPr>
          <w:b/>
          <w:color w:val="000000" w:themeColor="text1"/>
          <w:kern w:val="0"/>
          <w:sz w:val="28"/>
          <w:szCs w:val="20"/>
          <w:highlight w:val="none"/>
          <w14:textFill>
            <w14:solidFill>
              <w14:schemeClr w14:val="tx1"/>
            </w14:solidFill>
          </w14:textFill>
        </w:rPr>
      </w:pPr>
    </w:p>
    <w:p>
      <w:pPr>
        <w:spacing w:line="360" w:lineRule="auto"/>
        <w:jc w:val="center"/>
        <w:rPr>
          <w:b/>
          <w:color w:val="000000" w:themeColor="text1"/>
          <w:kern w:val="0"/>
          <w:sz w:val="28"/>
          <w:szCs w:val="20"/>
          <w:highlight w:val="none"/>
          <w14:textFill>
            <w14:solidFill>
              <w14:schemeClr w14:val="tx1"/>
            </w14:solidFill>
          </w14:textFill>
        </w:rPr>
      </w:pPr>
    </w:p>
    <w:p>
      <w:pPr>
        <w:widowControl/>
        <w:autoSpaceDE w:val="0"/>
        <w:autoSpaceDN w:val="0"/>
        <w:spacing w:line="500" w:lineRule="exact"/>
        <w:ind w:left="210" w:leftChars="100" w:firstLine="1680" w:firstLineChars="600"/>
        <w:textAlignment w:val="bottom"/>
        <w:rPr>
          <w:color w:val="000000" w:themeColor="text1"/>
          <w:kern w:val="0"/>
          <w:sz w:val="28"/>
          <w:szCs w:val="20"/>
          <w:highlight w:val="none"/>
          <w14:textFill>
            <w14:solidFill>
              <w14:schemeClr w14:val="tx1"/>
            </w14:solidFill>
          </w14:textFill>
        </w:rPr>
      </w:pPr>
      <w:r>
        <w:rPr>
          <w:color w:val="000000" w:themeColor="text1"/>
          <w:kern w:val="0"/>
          <w:sz w:val="28"/>
          <w:szCs w:val="20"/>
          <w:highlight w:val="none"/>
          <w14:textFill>
            <w14:solidFill>
              <w14:schemeClr w14:val="tx1"/>
            </w14:solidFill>
          </w14:textFill>
        </w:rPr>
        <w:t>甲方：中机国际工程设计研究院有限责任公司</w:t>
      </w:r>
    </w:p>
    <w:p>
      <w:pPr>
        <w:spacing w:line="360" w:lineRule="auto"/>
        <w:ind w:left="210" w:leftChars="100" w:firstLine="2160" w:firstLineChars="600"/>
        <w:jc w:val="center"/>
        <w:rPr>
          <w:color w:val="000000" w:themeColor="text1"/>
          <w:sz w:val="36"/>
          <w:highlight w:val="none"/>
          <w14:textFill>
            <w14:solidFill>
              <w14:schemeClr w14:val="tx1"/>
            </w14:solidFill>
          </w14:textFill>
        </w:rPr>
      </w:pPr>
    </w:p>
    <w:p>
      <w:pPr>
        <w:widowControl/>
        <w:autoSpaceDE w:val="0"/>
        <w:autoSpaceDN w:val="0"/>
        <w:spacing w:line="500" w:lineRule="exact"/>
        <w:ind w:left="210" w:leftChars="100" w:firstLine="1680" w:firstLineChars="600"/>
        <w:textAlignment w:val="bottom"/>
        <w:rPr>
          <w:rFonts w:asciiTheme="minorEastAsia" w:hAnsiTheme="minorEastAsia" w:eastAsiaTheme="minorEastAsia"/>
          <w:color w:val="000000" w:themeColor="text1"/>
          <w:kern w:val="0"/>
          <w:sz w:val="28"/>
          <w:szCs w:val="20"/>
          <w:highlight w:val="none"/>
          <w14:textFill>
            <w14:solidFill>
              <w14:schemeClr w14:val="tx1"/>
            </w14:solidFill>
          </w14:textFill>
        </w:rPr>
      </w:pPr>
      <w:r>
        <w:rPr>
          <w:rFonts w:asciiTheme="minorEastAsia" w:hAnsiTheme="minorEastAsia" w:eastAsiaTheme="minorEastAsia"/>
          <w:color w:val="000000" w:themeColor="text1"/>
          <w:kern w:val="0"/>
          <w:sz w:val="28"/>
          <w:szCs w:val="20"/>
          <w:highlight w:val="none"/>
          <w14:textFill>
            <w14:solidFill>
              <w14:schemeClr w14:val="tx1"/>
            </w14:solidFill>
          </w14:textFill>
        </w:rPr>
        <w:t>乙方：</w:t>
      </w:r>
      <w:r>
        <w:rPr>
          <w:rFonts w:hint="eastAsia" w:asciiTheme="minorEastAsia" w:hAnsiTheme="minorEastAsia" w:eastAsiaTheme="minorEastAsia"/>
          <w:color w:val="000000" w:themeColor="text1"/>
          <w:kern w:val="0"/>
          <w:sz w:val="28"/>
          <w:szCs w:val="20"/>
          <w:highlight w:val="none"/>
          <w14:textFill>
            <w14:solidFill>
              <w14:schemeClr w14:val="tx1"/>
            </w14:solidFill>
          </w14:textFill>
        </w:rPr>
        <w:t>XXX</w:t>
      </w:r>
    </w:p>
    <w:p>
      <w:pPr>
        <w:widowControl/>
        <w:autoSpaceDE w:val="0"/>
        <w:autoSpaceDN w:val="0"/>
        <w:spacing w:line="500" w:lineRule="exact"/>
        <w:ind w:left="210" w:leftChars="100" w:firstLine="1680" w:firstLineChars="600"/>
        <w:textAlignment w:val="bottom"/>
        <w:rPr>
          <w:rFonts w:asciiTheme="minorEastAsia" w:hAnsiTheme="minorEastAsia" w:eastAsiaTheme="minorEastAsia"/>
          <w:color w:val="000000" w:themeColor="text1"/>
          <w:sz w:val="28"/>
          <w:highlight w:val="none"/>
          <w14:textFill>
            <w14:solidFill>
              <w14:schemeClr w14:val="tx1"/>
            </w14:solidFill>
          </w14:textFill>
        </w:rPr>
      </w:pPr>
    </w:p>
    <w:p>
      <w:pPr>
        <w:adjustRightInd w:val="0"/>
        <w:snapToGrid w:val="0"/>
        <w:spacing w:line="360" w:lineRule="auto"/>
        <w:ind w:left="210" w:leftChars="100" w:firstLine="1680" w:firstLineChars="600"/>
        <w:rPr>
          <w:rFonts w:asciiTheme="minorEastAsia" w:hAnsiTheme="minorEastAsia" w:eastAsiaTheme="minorEastAsia"/>
          <w:color w:val="000000" w:themeColor="text1"/>
          <w:sz w:val="28"/>
          <w:highlight w:val="none"/>
          <w14:textFill>
            <w14:solidFill>
              <w14:schemeClr w14:val="tx1"/>
            </w14:solidFill>
          </w14:textFill>
        </w:rPr>
      </w:pPr>
      <w:r>
        <w:rPr>
          <w:rFonts w:asciiTheme="minorEastAsia" w:hAnsiTheme="minorEastAsia" w:eastAsiaTheme="minorEastAsia"/>
          <w:color w:val="000000" w:themeColor="text1"/>
          <w:sz w:val="28"/>
          <w:highlight w:val="none"/>
          <w14:textFill>
            <w14:solidFill>
              <w14:schemeClr w14:val="tx1"/>
            </w14:solidFill>
          </w14:textFill>
        </w:rPr>
        <w:t>签订地点：中国•长沙•雨花区</w:t>
      </w:r>
    </w:p>
    <w:p>
      <w:pPr>
        <w:adjustRightInd w:val="0"/>
        <w:snapToGrid w:val="0"/>
        <w:spacing w:line="360" w:lineRule="auto"/>
        <w:jc w:val="center"/>
        <w:rPr>
          <w:rFonts w:asciiTheme="minorEastAsia" w:hAnsiTheme="minorEastAsia" w:eastAsiaTheme="minorEastAsia"/>
          <w:color w:val="000000" w:themeColor="text1"/>
          <w:highlight w:val="none"/>
          <w14:textFill>
            <w14:solidFill>
              <w14:schemeClr w14:val="tx1"/>
            </w14:solidFill>
          </w14:textFill>
        </w:rPr>
      </w:pPr>
    </w:p>
    <w:p>
      <w:pPr>
        <w:adjustRightInd w:val="0"/>
        <w:snapToGrid w:val="0"/>
        <w:spacing w:line="360" w:lineRule="auto"/>
        <w:jc w:val="center"/>
        <w:rPr>
          <w:rFonts w:asciiTheme="minorEastAsia" w:hAnsiTheme="minorEastAsia" w:eastAsiaTheme="minorEastAsia"/>
          <w:color w:val="000000" w:themeColor="text1"/>
          <w:sz w:val="28"/>
          <w:highlight w:val="none"/>
          <w14:textFill>
            <w14:solidFill>
              <w14:schemeClr w14:val="tx1"/>
            </w14:solidFill>
          </w14:textFill>
        </w:rPr>
        <w:sectPr>
          <w:headerReference r:id="rId4" w:type="first"/>
          <w:footerReference r:id="rId6" w:type="first"/>
          <w:headerReference r:id="rId3" w:type="default"/>
          <w:footerReference r:id="rId5" w:type="default"/>
          <w:pgSz w:w="11906" w:h="16838"/>
          <w:pgMar w:top="1452" w:right="1106" w:bottom="1452" w:left="1622" w:header="851" w:footer="992" w:gutter="0"/>
          <w:cols w:space="720" w:num="1"/>
          <w:docGrid w:type="lines" w:linePitch="312" w:charSpace="0"/>
        </w:sectPr>
      </w:pPr>
      <w:r>
        <w:rPr>
          <w:rFonts w:hint="eastAsia" w:asciiTheme="minorEastAsia" w:hAnsiTheme="minorEastAsia" w:eastAsiaTheme="minorEastAsia"/>
          <w:color w:val="000000" w:themeColor="text1"/>
          <w:sz w:val="28"/>
          <w:highlight w:val="none"/>
          <w14:textFill>
            <w14:solidFill>
              <w14:schemeClr w14:val="tx1"/>
            </w14:solidFill>
          </w14:textFill>
        </w:rPr>
        <w:t>202</w:t>
      </w:r>
      <w:r>
        <w:rPr>
          <w:rFonts w:asciiTheme="minorEastAsia" w:hAnsiTheme="minorEastAsia" w:eastAsiaTheme="minorEastAsia"/>
          <w:color w:val="000000" w:themeColor="text1"/>
          <w:sz w:val="28"/>
          <w:highlight w:val="none"/>
          <w14:textFill>
            <w14:solidFill>
              <w14:schemeClr w14:val="tx1"/>
            </w14:solidFill>
          </w14:textFill>
        </w:rPr>
        <w:t>4</w:t>
      </w:r>
      <w:r>
        <w:rPr>
          <w:rFonts w:hint="eastAsia" w:asciiTheme="minorEastAsia" w:hAnsiTheme="minorEastAsia" w:eastAsiaTheme="minorEastAsia"/>
          <w:color w:val="000000" w:themeColor="text1"/>
          <w:sz w:val="28"/>
          <w:highlight w:val="none"/>
          <w14:textFill>
            <w14:solidFill>
              <w14:schemeClr w14:val="tx1"/>
            </w14:solidFill>
          </w14:textFill>
        </w:rPr>
        <w:t>年</w:t>
      </w:r>
      <w:r>
        <w:rPr>
          <w:rFonts w:asciiTheme="minorEastAsia" w:hAnsiTheme="minorEastAsia" w:eastAsiaTheme="minorEastAsia"/>
          <w:color w:val="000000" w:themeColor="text1"/>
          <w:sz w:val="28"/>
          <w:highlight w:val="none"/>
          <w14:textFill>
            <w14:solidFill>
              <w14:schemeClr w14:val="tx1"/>
            </w14:solidFill>
          </w14:textFill>
        </w:rPr>
        <w:t>05月</w:t>
      </w:r>
    </w:p>
    <w:p>
      <w:pPr>
        <w:rPr>
          <w:b/>
          <w:bCs/>
          <w:color w:val="000000" w:themeColor="text1"/>
          <w:sz w:val="32"/>
          <w:highlight w:val="none"/>
          <w14:textFill>
            <w14:solidFill>
              <w14:schemeClr w14:val="tx1"/>
            </w14:solidFill>
          </w14:textFill>
        </w:rPr>
      </w:pPr>
    </w:p>
    <w:p>
      <w:pPr>
        <w:ind w:firstLine="358"/>
        <w:jc w:val="center"/>
        <w:rPr>
          <w:b/>
          <w:bCs/>
          <w:color w:val="000000" w:themeColor="text1"/>
          <w:sz w:val="32"/>
          <w:highlight w:val="none"/>
          <w14:textFill>
            <w14:solidFill>
              <w14:schemeClr w14:val="tx1"/>
            </w14:solidFill>
          </w14:textFill>
        </w:rPr>
      </w:pPr>
      <w:r>
        <w:rPr>
          <w:b/>
          <w:bCs/>
          <w:color w:val="000000" w:themeColor="text1"/>
          <w:sz w:val="32"/>
          <w:highlight w:val="none"/>
          <w14:textFill>
            <w14:solidFill>
              <w14:schemeClr w14:val="tx1"/>
            </w14:solidFill>
          </w14:textFill>
        </w:rPr>
        <w:t>目　　录</w:t>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bCs w:val="0"/>
          <w:caps w:val="0"/>
          <w:color w:val="000000" w:themeColor="text1"/>
          <w:sz w:val="36"/>
          <w:highlight w:val="none"/>
          <w14:textFill>
            <w14:solidFill>
              <w14:schemeClr w14:val="tx1"/>
            </w14:solidFill>
          </w14:textFill>
        </w:rPr>
        <w:fldChar w:fldCharType="begin"/>
      </w:r>
      <w:r>
        <w:rPr>
          <w:bCs w:val="0"/>
          <w:caps w:val="0"/>
          <w:color w:val="000000" w:themeColor="text1"/>
          <w:sz w:val="36"/>
          <w:highlight w:val="none"/>
          <w14:textFill>
            <w14:solidFill>
              <w14:schemeClr w14:val="tx1"/>
            </w14:solidFill>
          </w14:textFill>
        </w:rPr>
        <w:instrText xml:space="preserve"> TOC \o "1-3" \h \z </w:instrText>
      </w:r>
      <w:r>
        <w:rPr>
          <w:bCs w:val="0"/>
          <w:caps w:val="0"/>
          <w:color w:val="000000" w:themeColor="text1"/>
          <w:sz w:val="36"/>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"_Toc161846187"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第一条　合同当事人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"_Toc161846188"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第二条　合同标的及价格</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"_Toc161846189"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第三条　付款方式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"_Toc161846190"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第四条　交货期限要求、地点及方式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"_Toc161846191"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第五条　包装及运输</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"_Toc161846192"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第六条　产品标准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"_Toc161846193"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第七条　交货及初步检验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"_Toc161846194"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第八条　产品检验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"_Toc161846195"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第九条　乙方对产品的保证</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"_Toc161846196"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第十条　产品质保期</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"_Toc161846197"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第十一条　违约责任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"_Toc161846198"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第十二条　廉洁条款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"_Toc161846199"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第十三条　保密约定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_Toc161846199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"_Toc161846200"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第十四条　知识产权及其它合法权益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_Toc161846200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"_Toc161846201"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第十五条　权利保留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_Toc161846201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"_Toc161846202"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第十六条　不可抗力</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_Toc161846202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"_Toc161846203"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第十七条　法律适用及争议解决</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_Toc161846203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"_Toc161846204"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第十八条</w:t>
      </w:r>
      <w:r>
        <w:rPr>
          <w:rStyle w:val="17"/>
          <w:rFonts w:asciiTheme="minorEastAsia" w:hAnsiTheme="minorEastAsia"/>
          <w:color w:val="000000" w:themeColor="text1"/>
          <w:highlight w:val="none"/>
          <w14:textFill>
            <w14:solidFill>
              <w14:schemeClr w14:val="tx1"/>
            </w14:solidFill>
          </w14:textFill>
        </w:rPr>
        <w:t xml:space="preserve">  </w:t>
      </w:r>
      <w:r>
        <w:rPr>
          <w:rStyle w:val="17"/>
          <w:rFonts w:hint="eastAsia" w:asciiTheme="minorEastAsia" w:hAnsiTheme="minorEastAsia"/>
          <w:color w:val="000000" w:themeColor="text1"/>
          <w:highlight w:val="none"/>
          <w14:textFill>
            <w14:solidFill>
              <w14:schemeClr w14:val="tx1"/>
            </w14:solidFill>
          </w14:textFill>
        </w:rPr>
        <w:t>通知与送达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_Toc161846204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"_Toc161846205" </w:instrText>
      </w:r>
      <w:r>
        <w:rPr>
          <w:color w:val="000000" w:themeColor="text1"/>
          <w:highlight w:val="none"/>
          <w14:textFill>
            <w14:solidFill>
              <w14:schemeClr w14:val="tx1"/>
            </w14:solidFill>
          </w14:textFill>
        </w:rPr>
        <w:fldChar w:fldCharType="separate"/>
      </w:r>
      <w:r>
        <w:rPr>
          <w:rStyle w:val="17"/>
          <w:rFonts w:hint="eastAsia" w:asciiTheme="minorEastAsia" w:hAnsiTheme="minorEastAsia"/>
          <w:color w:val="000000" w:themeColor="text1"/>
          <w:highlight w:val="none"/>
          <w14:textFill>
            <w14:solidFill>
              <w14:schemeClr w14:val="tx1"/>
            </w14:solidFill>
          </w14:textFill>
        </w:rPr>
        <w:t>第十九条　合同生效及其他</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_Toc161846205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"_Toc161846206" </w:instrText>
      </w:r>
      <w:r>
        <w:rPr>
          <w:color w:val="000000" w:themeColor="text1"/>
          <w:highlight w:val="none"/>
          <w14:textFill>
            <w14:solidFill>
              <w14:schemeClr w14:val="tx1"/>
            </w14:solidFill>
          </w14:textFill>
        </w:rPr>
        <w:fldChar w:fldCharType="separate"/>
      </w:r>
      <w:r>
        <w:rPr>
          <w:rStyle w:val="17"/>
          <w:rFonts w:hint="eastAsia"/>
          <w:color w:val="000000" w:themeColor="text1"/>
          <w:highlight w:val="none"/>
          <w14:textFill>
            <w14:solidFill>
              <w14:schemeClr w14:val="tx1"/>
            </w14:solidFill>
          </w14:textFill>
        </w:rPr>
        <w:t>附件一：</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_Toc161846206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"_Toc161846207" </w:instrText>
      </w:r>
      <w:r>
        <w:rPr>
          <w:color w:val="000000" w:themeColor="text1"/>
          <w:highlight w:val="none"/>
          <w14:textFill>
            <w14:solidFill>
              <w14:schemeClr w14:val="tx1"/>
            </w14:solidFill>
          </w14:textFill>
        </w:rPr>
        <w:fldChar w:fldCharType="separate"/>
      </w:r>
      <w:r>
        <w:rPr>
          <w:rStyle w:val="17"/>
          <w:rFonts w:hint="eastAsia"/>
          <w:color w:val="000000" w:themeColor="text1"/>
          <w:highlight w:val="none"/>
          <w14:textFill>
            <w14:solidFill>
              <w14:schemeClr w14:val="tx1"/>
            </w14:solidFill>
          </w14:textFill>
        </w:rPr>
        <w:t>附件二：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_Toc161846207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"_Toc161846208" </w:instrText>
      </w:r>
      <w:r>
        <w:rPr>
          <w:color w:val="000000" w:themeColor="text1"/>
          <w:highlight w:val="none"/>
          <w14:textFill>
            <w14:solidFill>
              <w14:schemeClr w14:val="tx1"/>
            </w14:solidFill>
          </w14:textFill>
        </w:rPr>
        <w:fldChar w:fldCharType="separate"/>
      </w:r>
      <w:r>
        <w:rPr>
          <w:rStyle w:val="17"/>
          <w:rFonts w:hint="eastAsia"/>
          <w:color w:val="000000" w:themeColor="text1"/>
          <w:highlight w:val="none"/>
          <w14:textFill>
            <w14:solidFill>
              <w14:schemeClr w14:val="tx1"/>
            </w14:solidFill>
          </w14:textFill>
        </w:rPr>
        <w:t>附件三：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_Toc161846208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68"/>
        </w:tabs>
        <w:spacing w:line="360" w:lineRule="auto"/>
        <w:rPr>
          <w:rFonts w:asciiTheme="minorHAnsi" w:hAnsiTheme="minorHAnsi" w:eastAsiaTheme="minorEastAsia" w:cstheme="minorBidi"/>
          <w:b w:val="0"/>
          <w:bCs w:val="0"/>
          <w:caps w:val="0"/>
          <w:color w:val="000000" w:themeColor="text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"_Toc161846209" </w:instrText>
      </w:r>
      <w:r>
        <w:rPr>
          <w:color w:val="000000" w:themeColor="text1"/>
          <w:highlight w:val="none"/>
          <w14:textFill>
            <w14:solidFill>
              <w14:schemeClr w14:val="tx1"/>
            </w14:solidFill>
          </w14:textFill>
        </w:rPr>
        <w:fldChar w:fldCharType="separate"/>
      </w:r>
      <w:r>
        <w:rPr>
          <w:rStyle w:val="17"/>
          <w:rFonts w:hint="eastAsia"/>
          <w:color w:val="000000" w:themeColor="text1"/>
          <w:highlight w:val="none"/>
          <w14:textFill>
            <w14:solidFill>
              <w14:schemeClr w14:val="tx1"/>
            </w14:solidFill>
          </w14:textFill>
        </w:rPr>
        <w:t>附件四：</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_Toc161846209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170"/>
        </w:tabs>
        <w:spacing w:line="360" w:lineRule="auto"/>
        <w:rPr>
          <w:bCs w:val="0"/>
          <w:caps w:val="0"/>
          <w:color w:val="000000" w:themeColor="text1"/>
          <w:sz w:val="36"/>
          <w:highlight w:val="none"/>
          <w14:textFill>
            <w14:solidFill>
              <w14:schemeClr w14:val="tx1"/>
            </w14:solidFill>
          </w14:textFill>
        </w:rPr>
        <w:sectPr>
          <w:footerReference r:id="rId7" w:type="default"/>
          <w:pgSz w:w="11906" w:h="16838"/>
          <w:pgMar w:top="1452" w:right="1106" w:bottom="1452" w:left="1622" w:header="851" w:footer="992" w:gutter="0"/>
          <w:pgNumType w:start="1"/>
          <w:cols w:space="720" w:num="1"/>
          <w:docGrid w:type="lines" w:linePitch="312" w:charSpace="0"/>
        </w:sectPr>
      </w:pPr>
      <w:r>
        <w:rPr>
          <w:bCs w:val="0"/>
          <w:caps w:val="0"/>
          <w:color w:val="000000" w:themeColor="text1"/>
          <w:highlight w:val="none"/>
          <w14:textFill>
            <w14:solidFill>
              <w14:schemeClr w14:val="tx1"/>
            </w14:solidFill>
          </w14:textFill>
        </w:rPr>
        <w:fldChar w:fldCharType="end"/>
      </w:r>
      <w:bookmarkStart w:id="0" w:name="_Toc398198953"/>
      <w:bookmarkStart w:id="1" w:name="_Toc68613768"/>
    </w:p>
    <w:p>
      <w:pPr>
        <w:pStyle w:val="3"/>
        <w:rPr>
          <w:rFonts w:asciiTheme="minorEastAsia" w:hAnsiTheme="minorEastAsia" w:eastAsiaTheme="minorEastAsia"/>
          <w:color w:val="000000" w:themeColor="text1"/>
          <w:highlight w:val="none"/>
          <w14:textFill>
            <w14:solidFill>
              <w14:schemeClr w14:val="tx1"/>
            </w14:solidFill>
          </w14:textFill>
        </w:rPr>
      </w:pPr>
      <w:bookmarkStart w:id="2" w:name="_Toc161846187"/>
      <w:r>
        <w:rPr>
          <w:rFonts w:asciiTheme="minorEastAsia" w:hAnsiTheme="minorEastAsia" w:eastAsiaTheme="minorEastAsia"/>
          <w:color w:val="000000" w:themeColor="text1"/>
          <w:highlight w:val="none"/>
          <w14:textFill>
            <w14:solidFill>
              <w14:schemeClr w14:val="tx1"/>
            </w14:solidFill>
          </w14:textFill>
        </w:rPr>
        <w:t>第一条　合同当事人</w:t>
      </w:r>
      <w:bookmarkEnd w:id="0"/>
      <w:bookmarkEnd w:id="1"/>
      <w:bookmarkEnd w:id="2"/>
    </w:p>
    <w:p>
      <w:pP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本合同由下列当事人于</w:t>
      </w:r>
      <w:r>
        <w:rPr>
          <w:rFonts w:asciiTheme="minorEastAsia" w:hAnsiTheme="minorEastAsia" w:eastAsiaTheme="minorEastAsia"/>
          <w:color w:val="000000" w:themeColor="text1"/>
          <w:sz w:val="24"/>
          <w:szCs w:val="24"/>
          <w:highlight w:val="none"/>
          <w14:textFill>
            <w14:solidFill>
              <w14:schemeClr w14:val="tx1"/>
            </w14:solidFill>
          </w14:textFill>
        </w:rPr>
        <w:t>20</w:t>
      </w:r>
      <w:r>
        <w:rPr>
          <w:rFonts w:hint="eastAsia" w:asciiTheme="minorEastAsia" w:hAnsiTheme="minorEastAsia" w:eastAsiaTheme="minorEastAsia"/>
          <w:color w:val="000000" w:themeColor="text1"/>
          <w:sz w:val="24"/>
          <w:szCs w:val="24"/>
          <w:highlight w:val="none"/>
          <w14:textFill>
            <w14:solidFill>
              <w14:schemeClr w14:val="tx1"/>
            </w14:solidFill>
          </w14:textFill>
        </w:rPr>
        <w:t>2</w:t>
      </w:r>
      <w:r>
        <w:rPr>
          <w:rFonts w:asciiTheme="minorEastAsia" w:hAnsiTheme="minorEastAsia" w:eastAsiaTheme="minorEastAsia"/>
          <w:color w:val="000000" w:themeColor="text1"/>
          <w:sz w:val="24"/>
          <w:szCs w:val="24"/>
          <w:highlight w:val="none"/>
          <w14:textFill>
            <w14:solidFill>
              <w14:schemeClr w14:val="tx1"/>
            </w14:solidFill>
          </w14:textFill>
        </w:rPr>
        <w:t>4年</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月</w:t>
      </w:r>
      <w:r>
        <w:rPr>
          <w:rFonts w:asciiTheme="minorEastAsia" w:hAnsiTheme="minorEastAsia" w:eastAsiaTheme="minorEastAsia"/>
          <w:color w:val="000000" w:themeColor="text1"/>
          <w:sz w:val="24"/>
          <w:highlight w:val="none"/>
          <w14:textFill>
            <w14:solidFill>
              <w14:schemeClr w14:val="tx1"/>
            </w14:solidFill>
          </w14:textFill>
        </w:rPr>
        <w:t>在湖南省长沙市雨花区中机国际工程设计研究院有限责任公司签订。</w:t>
      </w:r>
    </w:p>
    <w:p>
      <w:pPr>
        <w:spacing w:line="360" w:lineRule="auto"/>
        <w:ind w:firstLine="420"/>
        <w:rPr>
          <w:rFonts w:asciiTheme="minorEastAsia" w:hAnsiTheme="minorEastAsia" w:eastAsiaTheme="minorEastAsia"/>
          <w:color w:val="000000" w:themeColor="text1"/>
          <w:sz w:val="24"/>
          <w:highlight w:val="none"/>
          <w14:textFill>
            <w14:solidFill>
              <w14:schemeClr w14:val="tx1"/>
            </w14:solidFill>
          </w14:textFill>
        </w:rPr>
      </w:pPr>
    </w:p>
    <w:p>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甲方</w:t>
      </w:r>
      <w:r>
        <w:rPr>
          <w:rFonts w:asciiTheme="minorEastAsia" w:hAnsiTheme="minorEastAsia" w:eastAsiaTheme="minorEastAsia"/>
          <w:color w:val="000000" w:themeColor="text1"/>
          <w:sz w:val="24"/>
          <w:highlight w:val="none"/>
          <w14:textFill>
            <w14:solidFill>
              <w14:schemeClr w14:val="tx1"/>
            </w14:solidFill>
          </w14:textFill>
        </w:rPr>
        <w:t>：中机国际工程设计研究院有限责任公司</w:t>
      </w:r>
      <w:r>
        <w:rPr>
          <w:rFonts w:asciiTheme="minorEastAsia" w:hAnsiTheme="minorEastAsia" w:eastAsiaTheme="minorEastAsia"/>
          <w:b/>
          <w:color w:val="000000" w:themeColor="text1"/>
          <w:sz w:val="24"/>
          <w:highlight w:val="none"/>
          <w14:textFill>
            <w14:solidFill>
              <w14:schemeClr w14:val="tx1"/>
            </w14:solidFill>
          </w14:textFill>
        </w:rPr>
        <w:t>（以下简称“甲方”）</w:t>
      </w:r>
    </w:p>
    <w:p>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地址：</w:t>
      </w:r>
      <w:r>
        <w:rPr>
          <w:rFonts w:asciiTheme="minorEastAsia" w:hAnsiTheme="minorEastAsia" w:eastAsiaTheme="minorEastAsia"/>
          <w:bCs/>
          <w:color w:val="000000" w:themeColor="text1"/>
          <w:kern w:val="0"/>
          <w:sz w:val="24"/>
          <w:szCs w:val="24"/>
          <w:highlight w:val="none"/>
          <w14:textFill>
            <w14:solidFill>
              <w14:schemeClr w14:val="tx1"/>
            </w14:solidFill>
          </w14:textFill>
        </w:rPr>
        <w:t>湖南长沙市韶山中路18号</w:t>
      </w:r>
    </w:p>
    <w:p>
      <w:pPr>
        <w:widowControl/>
        <w:autoSpaceDE w:val="0"/>
        <w:autoSpaceDN w:val="0"/>
        <w:spacing w:line="360" w:lineRule="auto"/>
        <w:textAlignment w:val="bottom"/>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法定代表人：</w:t>
      </w:r>
      <w:r>
        <w:rPr>
          <w:rFonts w:hint="eastAsia" w:asciiTheme="minorEastAsia" w:hAnsiTheme="minorEastAsia" w:eastAsiaTheme="minorEastAsia"/>
          <w:color w:val="000000" w:themeColor="text1"/>
          <w:sz w:val="24"/>
          <w:highlight w:val="none"/>
          <w14:textFill>
            <w14:solidFill>
              <w14:schemeClr w14:val="tx1"/>
            </w14:solidFill>
          </w14:textFill>
        </w:rPr>
        <w:t>陈蕃</w:t>
      </w:r>
    </w:p>
    <w:p>
      <w:pPr>
        <w:spacing w:line="360" w:lineRule="auto"/>
        <w:ind w:firstLine="422"/>
        <w:rPr>
          <w:rFonts w:asciiTheme="minorEastAsia" w:hAnsiTheme="minorEastAsia" w:eastAsiaTheme="minorEastAsia"/>
          <w:b/>
          <w:color w:val="000000" w:themeColor="text1"/>
          <w:sz w:val="24"/>
          <w:highlight w:val="none"/>
          <w14:textFill>
            <w14:solidFill>
              <w14:schemeClr w14:val="tx1"/>
            </w14:solidFill>
          </w14:textFill>
        </w:rPr>
      </w:pPr>
    </w:p>
    <w:p>
      <w:pPr>
        <w:spacing w:line="360" w:lineRule="auto"/>
        <w:rPr>
          <w:rFonts w:asciiTheme="minorEastAsia" w:hAnsiTheme="minorEastAsia" w:eastAsiaTheme="minorEastAsia"/>
          <w:b/>
          <w:color w:val="000000" w:themeColor="text1"/>
          <w:sz w:val="24"/>
          <w:highlight w:val="none"/>
          <w14:textFill>
            <w14:solidFill>
              <w14:schemeClr w14:val="tx1"/>
            </w14:solidFill>
          </w14:textFill>
        </w:rPr>
      </w:pPr>
      <w:r>
        <w:rPr>
          <w:rFonts w:asciiTheme="minorEastAsia" w:hAnsiTheme="minorEastAsia" w:eastAsiaTheme="minorEastAsia"/>
          <w:b/>
          <w:color w:val="000000" w:themeColor="text1"/>
          <w:sz w:val="24"/>
          <w:highlight w:val="none"/>
          <w14:textFill>
            <w14:solidFill>
              <w14:schemeClr w14:val="tx1"/>
            </w14:solidFill>
          </w14:textFill>
        </w:rPr>
        <w:t>乙方</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szCs w:val="24"/>
          <w:highlight w:val="none"/>
          <w14:textFill>
            <w14:solidFill>
              <w14:schemeClr w14:val="tx1"/>
            </w14:solidFill>
          </w14:textFill>
        </w:rPr>
        <w:t>XXX</w:t>
      </w:r>
      <w:r>
        <w:rPr>
          <w:rFonts w:asciiTheme="minorEastAsia" w:hAnsiTheme="minorEastAsia" w:eastAsiaTheme="minorEastAsia"/>
          <w:b/>
          <w:color w:val="000000" w:themeColor="text1"/>
          <w:sz w:val="24"/>
          <w:highlight w:val="none"/>
          <w14:textFill>
            <w14:solidFill>
              <w14:schemeClr w14:val="tx1"/>
            </w14:solidFill>
          </w14:textFill>
        </w:rPr>
        <w:t>（以下简称“乙方”）</w:t>
      </w:r>
    </w:p>
    <w:p>
      <w:pPr>
        <w:spacing w:line="360" w:lineRule="auto"/>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地址：</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X</w:t>
      </w:r>
      <w:r>
        <w:rPr>
          <w:rFonts w:cs="宋体" w:asciiTheme="minorEastAsia" w:hAnsiTheme="minorEastAsia" w:eastAsiaTheme="minorEastAsia"/>
          <w:color w:val="000000" w:themeColor="text1"/>
          <w:sz w:val="24"/>
          <w:szCs w:val="24"/>
          <w:highlight w:val="none"/>
          <w14:textFill>
            <w14:solidFill>
              <w14:schemeClr w14:val="tx1"/>
            </w14:solidFill>
          </w14:textFill>
        </w:rPr>
        <w:t>XX</w:t>
      </w:r>
    </w:p>
    <w:p>
      <w:pPr>
        <w:spacing w:line="360" w:lineRule="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法定代表人：</w:t>
      </w:r>
      <w:r>
        <w:rPr>
          <w:rFonts w:hint="eastAsia" w:asciiTheme="minorEastAsia" w:hAnsiTheme="minorEastAsia" w:eastAsiaTheme="minorEastAsia"/>
          <w:color w:val="000000" w:themeColor="text1"/>
          <w:sz w:val="24"/>
          <w:highlight w:val="none"/>
          <w14:textFill>
            <w14:solidFill>
              <w14:schemeClr w14:val="tx1"/>
            </w14:solidFill>
          </w14:textFill>
        </w:rPr>
        <w:t>X</w:t>
      </w:r>
      <w:r>
        <w:rPr>
          <w:rFonts w:asciiTheme="minorEastAsia" w:hAnsiTheme="minorEastAsia" w:eastAsiaTheme="minorEastAsia"/>
          <w:color w:val="000000" w:themeColor="text1"/>
          <w:sz w:val="24"/>
          <w:highlight w:val="none"/>
          <w14:textFill>
            <w14:solidFill>
              <w14:schemeClr w14:val="tx1"/>
            </w14:solidFill>
          </w14:textFill>
        </w:rPr>
        <w:t>XX</w:t>
      </w:r>
    </w:p>
    <w:p>
      <w:pPr>
        <w:spacing w:line="360" w:lineRule="auto"/>
        <w:rPr>
          <w:rFonts w:asciiTheme="minorEastAsia" w:hAnsiTheme="minorEastAsia" w:eastAsiaTheme="minorEastAsia"/>
          <w:color w:val="000000" w:themeColor="text1"/>
          <w:sz w:val="24"/>
          <w:highlight w:val="none"/>
          <w14:textFill>
            <w14:solidFill>
              <w14:schemeClr w14:val="tx1"/>
            </w14:solidFill>
          </w14:textFill>
        </w:rPr>
      </w:pPr>
    </w:p>
    <w:p>
      <w:pPr>
        <w:pStyle w:val="20"/>
        <w:spacing w:line="360" w:lineRule="auto"/>
        <w:rPr>
          <w:rFonts w:asciiTheme="minorEastAsia" w:hAnsiTheme="minorEastAsia" w:eastAsiaTheme="minorEastAsia"/>
          <w:b/>
          <w:color w:val="000000" w:themeColor="text1"/>
          <w:kern w:val="2"/>
          <w:sz w:val="24"/>
          <w:szCs w:val="21"/>
          <w:highlight w:val="none"/>
          <w14:textFill>
            <w14:solidFill>
              <w14:schemeClr w14:val="tx1"/>
            </w14:solidFill>
          </w14:textFill>
        </w:rPr>
      </w:pPr>
      <w:r>
        <w:rPr>
          <w:rFonts w:asciiTheme="minorEastAsia" w:hAnsiTheme="minorEastAsia" w:eastAsiaTheme="minorEastAsia"/>
          <w:b/>
          <w:color w:val="000000" w:themeColor="text1"/>
          <w:kern w:val="2"/>
          <w:sz w:val="24"/>
          <w:szCs w:val="21"/>
          <w:highlight w:val="none"/>
          <w14:textFill>
            <w14:solidFill>
              <w14:schemeClr w14:val="tx1"/>
            </w14:solidFill>
          </w14:textFill>
        </w:rPr>
        <w:t>鉴于：</w:t>
      </w:r>
    </w:p>
    <w:p>
      <w:pPr>
        <w:pStyle w:val="20"/>
        <w:spacing w:line="360" w:lineRule="auto"/>
        <w:ind w:left="360" w:hanging="360" w:hangingChars="150"/>
        <w:rPr>
          <w:rFonts w:asciiTheme="minorEastAsia" w:hAnsiTheme="minorEastAsia" w:eastAsiaTheme="minorEastAsia"/>
          <w:color w:val="000000" w:themeColor="text1"/>
          <w:kern w:val="2"/>
          <w:sz w:val="24"/>
          <w:szCs w:val="21"/>
          <w:highlight w:val="none"/>
          <w14:textFill>
            <w14:solidFill>
              <w14:schemeClr w14:val="tx1"/>
            </w14:solidFill>
          </w14:textFill>
        </w:rPr>
      </w:pPr>
      <w:r>
        <w:rPr>
          <w:rFonts w:hint="eastAsia" w:asciiTheme="minorEastAsia" w:hAnsiTheme="minorEastAsia" w:eastAsiaTheme="minorEastAsia"/>
          <w:color w:val="000000" w:themeColor="text1"/>
          <w:kern w:val="2"/>
          <w:sz w:val="24"/>
          <w:szCs w:val="21"/>
          <w:highlight w:val="none"/>
          <w14:textFill>
            <w14:solidFill>
              <w14:schemeClr w14:val="tx1"/>
            </w14:solidFill>
          </w14:textFill>
        </w:rPr>
        <w:t>1  甲方：中机国际工程设计研究院有限责任公司，一家依据中华人民共和国（“中国”）法律成立并有效存续的公司，具有签署本合同的合法主体资格，且在签署本合同时无任何法律障碍和重大事件影响甲方继续正常存续和履行本合同的能力；</w:t>
      </w:r>
    </w:p>
    <w:p>
      <w:pPr>
        <w:pStyle w:val="20"/>
        <w:spacing w:line="360" w:lineRule="auto"/>
        <w:ind w:left="360" w:hanging="360" w:hangingChars="150"/>
        <w:rPr>
          <w:rFonts w:asciiTheme="minorEastAsia" w:hAnsiTheme="minorEastAsia" w:eastAsiaTheme="minorEastAsia"/>
          <w:color w:val="000000" w:themeColor="text1"/>
          <w:kern w:val="2"/>
          <w:sz w:val="24"/>
          <w:szCs w:val="21"/>
          <w:highlight w:val="none"/>
          <w14:textFill>
            <w14:solidFill>
              <w14:schemeClr w14:val="tx1"/>
            </w14:solidFill>
          </w14:textFill>
        </w:rPr>
      </w:pPr>
      <w:r>
        <w:rPr>
          <w:rFonts w:hint="eastAsia" w:asciiTheme="minorEastAsia" w:hAnsiTheme="minorEastAsia" w:eastAsiaTheme="minorEastAsia"/>
          <w:color w:val="000000" w:themeColor="text1"/>
          <w:kern w:val="2"/>
          <w:sz w:val="24"/>
          <w:szCs w:val="21"/>
          <w:highlight w:val="none"/>
          <w14:textFill>
            <w14:solidFill>
              <w14:schemeClr w14:val="tx1"/>
            </w14:solidFill>
          </w14:textFill>
        </w:rPr>
        <w:t>2  乙方：</w:t>
      </w:r>
      <w:r>
        <w:rPr>
          <w:rFonts w:hint="eastAsia" w:asciiTheme="minorEastAsia" w:hAnsiTheme="minorEastAsia" w:eastAsiaTheme="minorEastAsia"/>
          <w:color w:val="000000" w:themeColor="text1"/>
          <w:kern w:val="2"/>
          <w:sz w:val="24"/>
          <w:szCs w:val="24"/>
          <w:highlight w:val="none"/>
          <w14:textFill>
            <w14:solidFill>
              <w14:schemeClr w14:val="tx1"/>
            </w14:solidFill>
          </w14:textFill>
        </w:rPr>
        <w:t>XXX</w:t>
      </w:r>
      <w:r>
        <w:rPr>
          <w:rFonts w:hint="eastAsia" w:asciiTheme="minorEastAsia" w:hAnsiTheme="minorEastAsia" w:eastAsiaTheme="minorEastAsia"/>
          <w:color w:val="000000" w:themeColor="text1"/>
          <w:kern w:val="2"/>
          <w:sz w:val="24"/>
          <w:szCs w:val="21"/>
          <w:highlight w:val="none"/>
          <w14:textFill>
            <w14:solidFill>
              <w14:schemeClr w14:val="tx1"/>
            </w14:solidFill>
          </w14:textFill>
        </w:rPr>
        <w:t>，一家依据中国法律成立并在中国合法注册、经营及有效存续的公司，具有签署本合同的合法主体资格，且在签署本合同时无任何法律障碍和重大事件影响乙方继续正常存续和履行本合同的能力；</w:t>
      </w:r>
    </w:p>
    <w:p>
      <w:pPr>
        <w:pStyle w:val="20"/>
        <w:spacing w:line="360" w:lineRule="auto"/>
        <w:ind w:left="360" w:hanging="360" w:hangingChars="150"/>
        <w:rPr>
          <w:rFonts w:asciiTheme="minorEastAsia" w:hAnsiTheme="minorEastAsia" w:eastAsiaTheme="minorEastAsia"/>
          <w:color w:val="000000" w:themeColor="text1"/>
          <w:kern w:val="2"/>
          <w:sz w:val="24"/>
          <w:szCs w:val="21"/>
          <w:highlight w:val="none"/>
          <w14:textFill>
            <w14:solidFill>
              <w14:schemeClr w14:val="tx1"/>
            </w14:solidFill>
          </w14:textFill>
        </w:rPr>
      </w:pPr>
      <w:r>
        <w:rPr>
          <w:rFonts w:hint="eastAsia" w:asciiTheme="minorEastAsia" w:hAnsiTheme="minorEastAsia" w:eastAsiaTheme="minorEastAsia"/>
          <w:color w:val="000000" w:themeColor="text1"/>
          <w:kern w:val="2"/>
          <w:sz w:val="24"/>
          <w:szCs w:val="21"/>
          <w:highlight w:val="none"/>
          <w14:textFill>
            <w14:solidFill>
              <w14:schemeClr w14:val="tx1"/>
            </w14:solidFill>
          </w14:textFill>
        </w:rPr>
        <w:t>3  乙方拥有合法销售本合同标的物的全部政府许可、生产和/或使用许可和/或授权，对其</w:t>
      </w:r>
      <w:r>
        <w:rPr>
          <w:rFonts w:asciiTheme="minorEastAsia" w:hAnsiTheme="minorEastAsia" w:eastAsiaTheme="minorEastAsia"/>
          <w:color w:val="000000" w:themeColor="text1"/>
          <w:kern w:val="2"/>
          <w:sz w:val="24"/>
          <w:szCs w:val="21"/>
          <w:highlight w:val="none"/>
          <w14:textFill>
            <w14:solidFill>
              <w14:schemeClr w14:val="tx1"/>
            </w14:solidFill>
          </w14:textFill>
        </w:rPr>
        <w:t>所销售的标的物拥有完全的排他的所有权和</w:t>
      </w:r>
      <w:r>
        <w:rPr>
          <w:rFonts w:hint="eastAsia" w:asciiTheme="minorEastAsia" w:hAnsiTheme="minorEastAsia" w:eastAsiaTheme="minorEastAsia"/>
          <w:color w:val="000000" w:themeColor="text1"/>
          <w:kern w:val="2"/>
          <w:sz w:val="24"/>
          <w:szCs w:val="21"/>
          <w:highlight w:val="none"/>
          <w14:textFill>
            <w14:solidFill>
              <w14:schemeClr w14:val="tx1"/>
            </w14:solidFill>
          </w14:textFill>
        </w:rPr>
        <w:t>/或</w:t>
      </w:r>
      <w:r>
        <w:rPr>
          <w:rFonts w:asciiTheme="minorEastAsia" w:hAnsiTheme="minorEastAsia" w:eastAsiaTheme="minorEastAsia"/>
          <w:color w:val="000000" w:themeColor="text1"/>
          <w:kern w:val="2"/>
          <w:sz w:val="24"/>
          <w:szCs w:val="21"/>
          <w:highlight w:val="none"/>
          <w14:textFill>
            <w14:solidFill>
              <w14:schemeClr w14:val="tx1"/>
            </w14:solidFill>
          </w14:textFill>
        </w:rPr>
        <w:t>知识产权</w:t>
      </w:r>
      <w:r>
        <w:rPr>
          <w:rFonts w:hint="eastAsia" w:asciiTheme="minorEastAsia" w:hAnsiTheme="minorEastAsia" w:eastAsiaTheme="minorEastAsia"/>
          <w:color w:val="000000" w:themeColor="text1"/>
          <w:kern w:val="2"/>
          <w:sz w:val="24"/>
          <w:szCs w:val="21"/>
          <w:highlight w:val="none"/>
          <w14:textFill>
            <w14:solidFill>
              <w14:schemeClr w14:val="tx1"/>
            </w14:solidFill>
          </w14:textFill>
        </w:rPr>
        <w:t>。乙方对本合同标的物的销售不会损害任何第三方的合法权益和社会公共利益。</w:t>
      </w:r>
    </w:p>
    <w:p>
      <w:pPr>
        <w:pStyle w:val="20"/>
        <w:spacing w:line="360" w:lineRule="auto"/>
        <w:ind w:left="958" w:hanging="957" w:hangingChars="399"/>
        <w:rPr>
          <w:rFonts w:asciiTheme="minorEastAsia" w:hAnsiTheme="minorEastAsia" w:eastAsiaTheme="minorEastAsia"/>
          <w:color w:val="000000" w:themeColor="text1"/>
          <w:kern w:val="2"/>
          <w:sz w:val="24"/>
          <w:szCs w:val="21"/>
          <w:highlight w:val="none"/>
          <w14:textFill>
            <w14:solidFill>
              <w14:schemeClr w14:val="tx1"/>
            </w14:solidFill>
          </w14:textFill>
        </w:rPr>
      </w:pPr>
      <w:r>
        <w:rPr>
          <w:rFonts w:hint="eastAsia" w:asciiTheme="minorEastAsia" w:hAnsiTheme="minorEastAsia" w:eastAsiaTheme="minorEastAsia"/>
          <w:color w:val="000000" w:themeColor="text1"/>
          <w:kern w:val="2"/>
          <w:sz w:val="24"/>
          <w:szCs w:val="21"/>
          <w:highlight w:val="none"/>
          <w14:textFill>
            <w14:solidFill>
              <w14:schemeClr w14:val="tx1"/>
            </w14:solidFill>
          </w14:textFill>
        </w:rPr>
        <w:t>4  甲方拟购买乙方供应的本合同标的物，乙方予以同意。</w:t>
      </w:r>
    </w:p>
    <w:p>
      <w:pPr>
        <w:adjustRightInd w:val="0"/>
        <w:spacing w:line="360" w:lineRule="auto"/>
        <w:ind w:firstLine="480" w:firstLineChars="200"/>
        <w:jc w:val="left"/>
        <w:textAlignment w:val="baseline"/>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依照《中华人民共和国民法典》及其他有关法律、行政法规，遵循平等、自愿、公平和诚实守信的原则，经甲、乙双方充分协商，就以下条款和条件达成协议，签署本购销合同，以便共同遵守。</w:t>
      </w:r>
    </w:p>
    <w:p>
      <w:pPr>
        <w:rPr>
          <w:rFonts w:asciiTheme="minorEastAsia" w:hAnsiTheme="minorEastAsia" w:eastAsiaTheme="minorEastAsia"/>
          <w:color w:val="000000" w:themeColor="text1"/>
          <w:highlight w:val="none"/>
          <w14:textFill>
            <w14:solidFill>
              <w14:schemeClr w14:val="tx1"/>
            </w14:solidFill>
          </w14:textFill>
        </w:rPr>
        <w:sectPr>
          <w:footerReference r:id="rId8" w:type="default"/>
          <w:pgSz w:w="11906" w:h="16838"/>
          <w:pgMar w:top="1452" w:right="1106" w:bottom="1452" w:left="1622" w:header="851" w:footer="992" w:gutter="0"/>
          <w:pgNumType w:start="1"/>
          <w:cols w:space="720" w:num="1"/>
          <w:docGrid w:type="lines" w:linePitch="312" w:charSpace="0"/>
        </w:sectPr>
      </w:pPr>
    </w:p>
    <w:p>
      <w:pPr>
        <w:pStyle w:val="3"/>
        <w:rPr>
          <w:rFonts w:asciiTheme="minorEastAsia" w:hAnsiTheme="minorEastAsia" w:eastAsiaTheme="minorEastAsia"/>
          <w:color w:val="000000" w:themeColor="text1"/>
          <w:highlight w:val="none"/>
          <w14:textFill>
            <w14:solidFill>
              <w14:schemeClr w14:val="tx1"/>
            </w14:solidFill>
          </w14:textFill>
        </w:rPr>
      </w:pPr>
      <w:bookmarkStart w:id="3" w:name="_Toc161846188"/>
      <w:r>
        <w:rPr>
          <w:rFonts w:asciiTheme="minorEastAsia" w:hAnsiTheme="minorEastAsia" w:eastAsiaTheme="minorEastAsia"/>
          <w:color w:val="000000" w:themeColor="text1"/>
          <w:highlight w:val="none"/>
          <w14:textFill>
            <w14:solidFill>
              <w14:schemeClr w14:val="tx1"/>
            </w14:solidFill>
          </w14:textFill>
        </w:rPr>
        <w:t>第二条　合同标的及价格</w:t>
      </w:r>
      <w:bookmarkEnd w:id="3"/>
    </w:p>
    <w:p>
      <w:pPr>
        <w:spacing w:line="360" w:lineRule="auto"/>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2.1 合同标的及价格</w:t>
      </w:r>
    </w:p>
    <w:p>
      <w:pPr>
        <w:pStyle w:val="13"/>
        <w:ind w:firstLine="240"/>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 xml:space="preserve">  </w:t>
      </w:r>
      <w:r>
        <w:rPr>
          <w:rFonts w:hint="eastAsia" w:asciiTheme="minorEastAsia" w:hAnsiTheme="minorEastAsia" w:eastAsiaTheme="minorEastAsia"/>
          <w:color w:val="000000" w:themeColor="text1"/>
          <w:szCs w:val="24"/>
          <w:highlight w:val="none"/>
          <w14:textFill>
            <w14:solidFill>
              <w14:schemeClr w14:val="tx1"/>
            </w14:solidFill>
          </w14:textFill>
        </w:rPr>
        <w:t>本合同标的及价格详见表1。</w:t>
      </w:r>
    </w:p>
    <w:p>
      <w:pPr>
        <w:pStyle w:val="13"/>
        <w:ind w:firstLine="240"/>
        <w:jc w:val="center"/>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表1      标的及价格详见表</w:t>
      </w:r>
    </w:p>
    <w:tbl>
      <w:tblPr>
        <w:tblStyle w:val="14"/>
        <w:tblW w:w="5610" w:type="pct"/>
        <w:tblInd w:w="-851" w:type="dxa"/>
        <w:tblLayout w:type="fixed"/>
        <w:tblCellMar>
          <w:top w:w="0" w:type="dxa"/>
          <w:left w:w="0" w:type="dxa"/>
          <w:bottom w:w="0" w:type="dxa"/>
          <w:right w:w="0" w:type="dxa"/>
        </w:tblCellMar>
      </w:tblPr>
      <w:tblGrid>
        <w:gridCol w:w="362"/>
        <w:gridCol w:w="1577"/>
        <w:gridCol w:w="363"/>
        <w:gridCol w:w="363"/>
        <w:gridCol w:w="1707"/>
        <w:gridCol w:w="1217"/>
        <w:gridCol w:w="364"/>
        <w:gridCol w:w="1217"/>
        <w:gridCol w:w="1217"/>
        <w:gridCol w:w="728"/>
        <w:gridCol w:w="1217"/>
      </w:tblGrid>
      <w:tr>
        <w:tblPrEx>
          <w:tblCellMar>
            <w:top w:w="0" w:type="dxa"/>
            <w:left w:w="0" w:type="dxa"/>
            <w:bottom w:w="0" w:type="dxa"/>
            <w:right w:w="0" w:type="dxa"/>
          </w:tblCellMar>
        </w:tblPrEx>
        <w:trPr>
          <w:gridAfter w:val="1"/>
          <w:wAfter w:w="588" w:type="pct"/>
          <w:trHeight w:val="897" w:hRule="atLeast"/>
        </w:trPr>
        <w:tc>
          <w:tcPr>
            <w:tcW w:w="17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序号</w:t>
            </w:r>
          </w:p>
        </w:tc>
        <w:tc>
          <w:tcPr>
            <w:tcW w:w="763"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设备型号</w:t>
            </w:r>
          </w:p>
        </w:tc>
        <w:tc>
          <w:tcPr>
            <w:tcW w:w="175" w:type="pct"/>
            <w:tcBorders>
              <w:top w:val="single" w:color="000000" w:sz="8" w:space="0"/>
              <w:left w:val="nil"/>
              <w:bottom w:val="single" w:color="000000" w:sz="8" w:space="0"/>
              <w:right w:val="single" w:color="auto" w:sz="4" w:space="0"/>
            </w:tcBorders>
            <w:vAlign w:val="center"/>
          </w:tcPr>
          <w:p>
            <w:pPr>
              <w:widowControl/>
              <w:jc w:val="center"/>
              <w:textAlignment w:val="center"/>
              <w:rPr>
                <w:rFonts w:cs="宋体" w:asciiTheme="minorEastAsia" w:hAnsiTheme="minorEastAsia" w:eastAsiaTheme="minorEastAsia"/>
                <w:color w:val="000000" w:themeColor="text1"/>
                <w:kern w:val="0"/>
                <w:highlight w:val="none"/>
                <w:lang w:bidi="ar"/>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数量</w:t>
            </w:r>
          </w:p>
        </w:tc>
        <w:tc>
          <w:tcPr>
            <w:tcW w:w="175" w:type="pct"/>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单位</w:t>
            </w:r>
          </w:p>
        </w:tc>
        <w:tc>
          <w:tcPr>
            <w:tcW w:w="826" w:type="pct"/>
            <w:tcBorders>
              <w:top w:val="single" w:color="000000" w:sz="8" w:space="0"/>
              <w:left w:val="nil"/>
              <w:bottom w:val="single" w:color="000000" w:sz="8"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kern w:val="0"/>
                <w:highlight w:val="none"/>
                <w:lang w:bidi="ar"/>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不含税单价</w:t>
            </w:r>
          </w:p>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（元/套）</w:t>
            </w:r>
          </w:p>
        </w:tc>
        <w:tc>
          <w:tcPr>
            <w:tcW w:w="5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kern w:val="0"/>
                <w:highlight w:val="none"/>
                <w:lang w:bidi="ar"/>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含税单价</w:t>
            </w:r>
          </w:p>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（元/套）</w:t>
            </w:r>
          </w:p>
        </w:tc>
        <w:tc>
          <w:tcPr>
            <w:tcW w:w="176" w:type="pct"/>
            <w:tcBorders>
              <w:top w:val="single" w:color="000000" w:sz="8"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税率</w:t>
            </w:r>
          </w:p>
        </w:tc>
        <w:tc>
          <w:tcPr>
            <w:tcW w:w="588"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kern w:val="0"/>
                <w:highlight w:val="none"/>
                <w:lang w:bidi="ar"/>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不含税总价</w:t>
            </w:r>
          </w:p>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（元）</w:t>
            </w:r>
          </w:p>
        </w:tc>
        <w:tc>
          <w:tcPr>
            <w:tcW w:w="588"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kern w:val="0"/>
                <w:highlight w:val="none"/>
                <w:lang w:bidi="ar"/>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含税总价</w:t>
            </w:r>
          </w:p>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（元）</w:t>
            </w:r>
          </w:p>
        </w:tc>
        <w:tc>
          <w:tcPr>
            <w:tcW w:w="352"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lang w:bidi="ar"/>
                <w14:textFill>
                  <w14:solidFill>
                    <w14:schemeClr w14:val="tx1"/>
                  </w14:solidFill>
                </w14:textFill>
              </w:rPr>
              <w:t>备 注</w:t>
            </w:r>
          </w:p>
        </w:tc>
      </w:tr>
      <w:tr>
        <w:tblPrEx>
          <w:tblCellMar>
            <w:top w:w="0" w:type="dxa"/>
            <w:left w:w="0" w:type="dxa"/>
            <w:bottom w:w="0" w:type="dxa"/>
            <w:right w:w="0" w:type="dxa"/>
          </w:tblCellMar>
        </w:tblPrEx>
        <w:trPr>
          <w:gridAfter w:val="1"/>
          <w:wAfter w:w="588" w:type="pct"/>
          <w:trHeight w:val="601" w:hRule="atLeast"/>
        </w:trPr>
        <w:tc>
          <w:tcPr>
            <w:tcW w:w="175" w:type="pct"/>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1</w:t>
            </w:r>
          </w:p>
        </w:tc>
        <w:tc>
          <w:tcPr>
            <w:tcW w:w="76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XX</w:t>
            </w:r>
          </w:p>
        </w:tc>
        <w:tc>
          <w:tcPr>
            <w:tcW w:w="175" w:type="pct"/>
            <w:tcBorders>
              <w:top w:val="nil"/>
              <w:left w:val="nil"/>
              <w:bottom w:val="single" w:color="000000" w:sz="8" w:space="0"/>
              <w:right w:val="single" w:color="auto" w:sz="4" w:space="0"/>
            </w:tcBorders>
            <w:vAlign w:val="center"/>
          </w:tcPr>
          <w:p>
            <w:pPr>
              <w:jc w:val="center"/>
              <w:rPr>
                <w:rFonts w:asciiTheme="minorEastAsia" w:hAnsiTheme="minorEastAsia" w:eastAsiaTheme="minorEastAsia"/>
                <w:color w:val="000000" w:themeColor="text1"/>
                <w:highlight w:val="none"/>
                <w14:textFill>
                  <w14:solidFill>
                    <w14:schemeClr w14:val="tx1"/>
                  </w14:solidFill>
                </w14:textFill>
              </w:rPr>
            </w:pPr>
          </w:p>
        </w:tc>
        <w:tc>
          <w:tcPr>
            <w:tcW w:w="175" w:type="pct"/>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套</w:t>
            </w:r>
          </w:p>
        </w:tc>
        <w:tc>
          <w:tcPr>
            <w:tcW w:w="826" w:type="pct"/>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p>
        </w:tc>
        <w:tc>
          <w:tcPr>
            <w:tcW w:w="5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p>
        </w:tc>
        <w:tc>
          <w:tcPr>
            <w:tcW w:w="176" w:type="pct"/>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13%</w:t>
            </w:r>
          </w:p>
        </w:tc>
        <w:tc>
          <w:tcPr>
            <w:tcW w:w="58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p>
        </w:tc>
        <w:tc>
          <w:tcPr>
            <w:tcW w:w="58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p>
        </w:tc>
        <w:tc>
          <w:tcPr>
            <w:tcW w:w="352" w:type="pct"/>
            <w:vMerge w:val="restart"/>
            <w:tcBorders>
              <w:top w:val="nil"/>
              <w:left w:val="nil"/>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具体</w:t>
            </w:r>
            <w:r>
              <w:rPr>
                <w:rFonts w:cs="宋体" w:asciiTheme="minorEastAsia" w:hAnsiTheme="minorEastAsia" w:eastAsiaTheme="minorEastAsia"/>
                <w:color w:val="000000" w:themeColor="text1"/>
                <w:highlight w:val="none"/>
                <w14:textFill>
                  <w14:solidFill>
                    <w14:schemeClr w14:val="tx1"/>
                  </w14:solidFill>
                </w14:textFill>
              </w:rPr>
              <w:t>分项</w:t>
            </w:r>
            <w:r>
              <w:rPr>
                <w:rFonts w:hint="eastAsia" w:cs="宋体" w:asciiTheme="minorEastAsia" w:hAnsiTheme="minorEastAsia" w:eastAsiaTheme="minorEastAsia"/>
                <w:color w:val="000000" w:themeColor="text1"/>
                <w:highlight w:val="none"/>
                <w14:textFill>
                  <w14:solidFill>
                    <w14:schemeClr w14:val="tx1"/>
                  </w14:solidFill>
                </w14:textFill>
              </w:rPr>
              <w:t>内容</w:t>
            </w:r>
            <w:r>
              <w:rPr>
                <w:rFonts w:cs="宋体" w:asciiTheme="minorEastAsia" w:hAnsiTheme="minorEastAsia" w:eastAsiaTheme="minorEastAsia"/>
                <w:color w:val="000000" w:themeColor="text1"/>
                <w:highlight w:val="none"/>
                <w14:textFill>
                  <w14:solidFill>
                    <w14:schemeClr w14:val="tx1"/>
                  </w14:solidFill>
                </w14:textFill>
              </w:rPr>
              <w:t>详见技术协议</w:t>
            </w:r>
          </w:p>
        </w:tc>
      </w:tr>
      <w:tr>
        <w:tblPrEx>
          <w:tblCellMar>
            <w:top w:w="0" w:type="dxa"/>
            <w:left w:w="0" w:type="dxa"/>
            <w:bottom w:w="0" w:type="dxa"/>
            <w:right w:w="0" w:type="dxa"/>
          </w:tblCellMar>
        </w:tblPrEx>
        <w:trPr>
          <w:gridAfter w:val="1"/>
          <w:wAfter w:w="588" w:type="pct"/>
          <w:trHeight w:val="601" w:hRule="atLeast"/>
        </w:trPr>
        <w:tc>
          <w:tcPr>
            <w:tcW w:w="175" w:type="pct"/>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cs="宋体" w:asciiTheme="minorEastAsia" w:hAnsiTheme="minorEastAsia" w:eastAsiaTheme="minorEastAsia"/>
                <w:color w:val="000000" w:themeColor="text1"/>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highlight w:val="none"/>
                <w:lang w:val="en-US" w:eastAsia="zh-CN"/>
                <w14:textFill>
                  <w14:solidFill>
                    <w14:schemeClr w14:val="tx1"/>
                  </w14:solidFill>
                </w14:textFill>
              </w:rPr>
              <w:t>2</w:t>
            </w:r>
          </w:p>
        </w:tc>
        <w:tc>
          <w:tcPr>
            <w:tcW w:w="76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XX</w:t>
            </w:r>
          </w:p>
        </w:tc>
        <w:tc>
          <w:tcPr>
            <w:tcW w:w="175" w:type="pct"/>
            <w:tcBorders>
              <w:top w:val="nil"/>
              <w:left w:val="nil"/>
              <w:bottom w:val="single" w:color="000000" w:sz="8" w:space="0"/>
              <w:right w:val="single" w:color="auto" w:sz="4" w:space="0"/>
            </w:tcBorders>
            <w:vAlign w:val="center"/>
          </w:tcPr>
          <w:p>
            <w:pPr>
              <w:jc w:val="center"/>
              <w:rPr>
                <w:rFonts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p>
        </w:tc>
        <w:tc>
          <w:tcPr>
            <w:tcW w:w="175" w:type="pct"/>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套</w:t>
            </w:r>
          </w:p>
        </w:tc>
        <w:tc>
          <w:tcPr>
            <w:tcW w:w="826" w:type="pct"/>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jc w:val="center"/>
              <w:rPr>
                <w:rFonts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p>
        </w:tc>
        <w:tc>
          <w:tcPr>
            <w:tcW w:w="5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p>
        </w:tc>
        <w:tc>
          <w:tcPr>
            <w:tcW w:w="176" w:type="pct"/>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cs="宋体"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13%</w:t>
            </w:r>
          </w:p>
        </w:tc>
        <w:tc>
          <w:tcPr>
            <w:tcW w:w="58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p>
        </w:tc>
        <w:tc>
          <w:tcPr>
            <w:tcW w:w="58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p>
        </w:tc>
        <w:tc>
          <w:tcPr>
            <w:tcW w:w="352" w:type="pct"/>
            <w:vMerge w:val="continue"/>
            <w:tcBorders>
              <w:top w:val="nil"/>
              <w:left w:val="nil"/>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gridAfter w:val="1"/>
          <w:wAfter w:w="588" w:type="pct"/>
          <w:trHeight w:val="601" w:hRule="atLeast"/>
        </w:trPr>
        <w:tc>
          <w:tcPr>
            <w:tcW w:w="175" w:type="pct"/>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2</w:t>
            </w:r>
          </w:p>
        </w:tc>
        <w:tc>
          <w:tcPr>
            <w:tcW w:w="76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XX</w:t>
            </w:r>
          </w:p>
        </w:tc>
        <w:tc>
          <w:tcPr>
            <w:tcW w:w="175" w:type="pct"/>
            <w:tcBorders>
              <w:top w:val="nil"/>
              <w:left w:val="nil"/>
              <w:bottom w:val="single" w:color="000000" w:sz="8" w:space="0"/>
              <w:right w:val="single" w:color="auto" w:sz="4" w:space="0"/>
            </w:tcBorders>
            <w:vAlign w:val="center"/>
          </w:tcPr>
          <w:p>
            <w:pPr>
              <w:jc w:val="center"/>
              <w:rPr>
                <w:rFonts w:asciiTheme="minorEastAsia" w:hAnsiTheme="minorEastAsia" w:eastAsiaTheme="minorEastAsia"/>
                <w:color w:val="000000" w:themeColor="text1"/>
                <w:highlight w:val="none"/>
                <w14:textFill>
                  <w14:solidFill>
                    <w14:schemeClr w14:val="tx1"/>
                  </w14:solidFill>
                </w14:textFill>
              </w:rPr>
            </w:pPr>
          </w:p>
        </w:tc>
        <w:tc>
          <w:tcPr>
            <w:tcW w:w="175" w:type="pct"/>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套</w:t>
            </w:r>
          </w:p>
        </w:tc>
        <w:tc>
          <w:tcPr>
            <w:tcW w:w="826" w:type="pct"/>
            <w:tcBorders>
              <w:top w:val="nil"/>
              <w:left w:val="nil"/>
              <w:bottom w:val="single" w:color="000000" w:sz="8"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p>
        </w:tc>
        <w:tc>
          <w:tcPr>
            <w:tcW w:w="58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p>
        </w:tc>
        <w:tc>
          <w:tcPr>
            <w:tcW w:w="176" w:type="pct"/>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13%</w:t>
            </w:r>
          </w:p>
        </w:tc>
        <w:tc>
          <w:tcPr>
            <w:tcW w:w="58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p>
        </w:tc>
        <w:tc>
          <w:tcPr>
            <w:tcW w:w="58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p>
        </w:tc>
        <w:tc>
          <w:tcPr>
            <w:tcW w:w="352" w:type="pct"/>
            <w:vMerge w:val="continue"/>
            <w:tcBorders>
              <w:top w:val="nil"/>
              <w:left w:val="nil"/>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p>
        </w:tc>
      </w:tr>
      <w:tr>
        <w:tblPrEx>
          <w:tblCellMar>
            <w:top w:w="0" w:type="dxa"/>
            <w:left w:w="0" w:type="dxa"/>
            <w:bottom w:w="0" w:type="dxa"/>
            <w:right w:w="0" w:type="dxa"/>
          </w:tblCellMar>
        </w:tblPrEx>
        <w:trPr>
          <w:trHeight w:val="479" w:hRule="atLeast"/>
        </w:trPr>
        <w:tc>
          <w:tcPr>
            <w:tcW w:w="175" w:type="pct"/>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3</w:t>
            </w:r>
          </w:p>
        </w:tc>
        <w:tc>
          <w:tcPr>
            <w:tcW w:w="76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X</w:t>
            </w:r>
            <w:r>
              <w:rPr>
                <w:rFonts w:asciiTheme="minorEastAsia" w:hAnsiTheme="minorEastAsia" w:eastAsiaTheme="minorEastAsia"/>
                <w:color w:val="000000" w:themeColor="text1"/>
                <w:highlight w:val="none"/>
                <w14:textFill>
                  <w14:solidFill>
                    <w14:schemeClr w14:val="tx1"/>
                  </w14:solidFill>
                </w14:textFill>
              </w:rPr>
              <w:t>X</w:t>
            </w:r>
          </w:p>
        </w:tc>
        <w:tc>
          <w:tcPr>
            <w:tcW w:w="175" w:type="pct"/>
            <w:tcBorders>
              <w:top w:val="nil"/>
              <w:left w:val="nil"/>
              <w:bottom w:val="single" w:color="000000" w:sz="8" w:space="0"/>
              <w:right w:val="single" w:color="auto" w:sz="4" w:space="0"/>
            </w:tcBorders>
            <w:vAlign w:val="center"/>
          </w:tcPr>
          <w:p>
            <w:pPr>
              <w:jc w:val="center"/>
              <w:rPr>
                <w:rFonts w:asciiTheme="minorEastAsia" w:hAnsiTheme="minorEastAsia" w:eastAsiaTheme="minorEastAsia"/>
                <w:color w:val="000000" w:themeColor="text1"/>
                <w:highlight w:val="none"/>
                <w14:textFill>
                  <w14:solidFill>
                    <w14:schemeClr w14:val="tx1"/>
                  </w14:solidFill>
                </w14:textFill>
              </w:rPr>
            </w:pPr>
          </w:p>
        </w:tc>
        <w:tc>
          <w:tcPr>
            <w:tcW w:w="175" w:type="pct"/>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套</w:t>
            </w:r>
          </w:p>
        </w:tc>
        <w:tc>
          <w:tcPr>
            <w:tcW w:w="2769" w:type="pct"/>
            <w:gridSpan w:val="5"/>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报价</w:t>
            </w:r>
            <w:r>
              <w:rPr>
                <w:rFonts w:asciiTheme="minorEastAsia" w:hAnsiTheme="minorEastAsia" w:eastAsiaTheme="minorEastAsia"/>
                <w:color w:val="000000" w:themeColor="text1"/>
                <w:highlight w:val="none"/>
                <w14:textFill>
                  <w14:solidFill>
                    <w14:schemeClr w14:val="tx1"/>
                  </w14:solidFill>
                </w14:textFill>
              </w:rPr>
              <w:t>已包含</w:t>
            </w:r>
            <w:r>
              <w:rPr>
                <w:rFonts w:hint="eastAsia" w:asciiTheme="minorEastAsia" w:hAnsiTheme="minorEastAsia" w:eastAsiaTheme="minorEastAsia"/>
                <w:color w:val="000000" w:themeColor="text1"/>
                <w:highlight w:val="none"/>
                <w:lang w:val="en-US" w:eastAsia="zh-CN"/>
                <w14:textFill>
                  <w14:solidFill>
                    <w14:schemeClr w14:val="tx1"/>
                  </w14:solidFill>
                </w14:textFill>
              </w:rPr>
              <w:t>13%税</w:t>
            </w:r>
          </w:p>
        </w:tc>
        <w:tc>
          <w:tcPr>
            <w:tcW w:w="352" w:type="pct"/>
            <w:vMerge w:val="continue"/>
            <w:tcBorders>
              <w:top w:val="nil"/>
              <w:left w:val="nil"/>
              <w:right w:val="single" w:color="000000" w:sz="8" w:space="0"/>
            </w:tcBorders>
            <w:shd w:val="clear" w:color="auto" w:fill="auto"/>
            <w:tcMar>
              <w:top w:w="15" w:type="dxa"/>
              <w:left w:w="15" w:type="dxa"/>
              <w:right w:w="15" w:type="dxa"/>
            </w:tcMar>
            <w:vAlign w:val="center"/>
          </w:tcPr>
          <w:p>
            <w:pPr>
              <w:jc w:val="center"/>
              <w:rPr>
                <w:rFonts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p>
        </w:tc>
        <w:tc>
          <w:tcPr>
            <w:tcW w:w="588" w:type="pct"/>
            <w:tcBorders>
              <w:top w:val="nil"/>
              <w:left w:val="nil"/>
              <w:right w:val="single" w:color="000000" w:sz="8" w:space="0"/>
            </w:tcBorders>
            <w:shd w:val="clear" w:color="auto" w:fill="auto"/>
            <w:tcMar>
              <w:top w:w="15" w:type="dxa"/>
              <w:left w:w="15" w:type="dxa"/>
              <w:right w:w="15" w:type="dxa"/>
            </w:tcMar>
            <w:vAlign w:val="center"/>
          </w:tcPr>
          <w:p>
            <w:pPr>
              <w:jc w:val="center"/>
              <w:rPr>
                <w:rFonts w:cs="Times New Roman" w:asciiTheme="minorEastAsia" w:hAnsiTheme="minorEastAsia" w:eastAsiaTheme="minorEastAsia"/>
                <w:color w:val="000000" w:themeColor="text1"/>
                <w:kern w:val="2"/>
                <w:sz w:val="21"/>
                <w:szCs w:val="21"/>
                <w:highlight w:val="none"/>
                <w:lang w:val="en-US" w:eastAsia="zh-CN" w:bidi="ar-SA"/>
                <w14:textFill>
                  <w14:solidFill>
                    <w14:schemeClr w14:val="tx1"/>
                  </w14:solidFill>
                </w14:textFill>
              </w:rPr>
            </w:pPr>
          </w:p>
        </w:tc>
      </w:tr>
      <w:tr>
        <w:tblPrEx>
          <w:tblCellMar>
            <w:top w:w="0" w:type="dxa"/>
            <w:left w:w="0" w:type="dxa"/>
            <w:bottom w:w="0" w:type="dxa"/>
            <w:right w:w="0" w:type="dxa"/>
          </w:tblCellMar>
        </w:tblPrEx>
        <w:trPr>
          <w:gridAfter w:val="1"/>
          <w:wAfter w:w="588" w:type="pct"/>
          <w:trHeight w:val="488" w:hRule="atLeast"/>
        </w:trPr>
        <w:tc>
          <w:tcPr>
            <w:tcW w:w="2880" w:type="pct"/>
            <w:gridSpan w:val="7"/>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cs="宋体" w:asciiTheme="minorEastAsia" w:hAnsiTheme="minorEastAsia" w:eastAsiaTheme="minorEastAsia"/>
                <w:b/>
                <w:color w:val="000000" w:themeColor="text1"/>
                <w:kern w:val="0"/>
                <w:highlight w:val="none"/>
                <w:lang w:bidi="ar"/>
                <w14:textFill>
                  <w14:solidFill>
                    <w14:schemeClr w14:val="tx1"/>
                  </w14:solidFill>
                </w14:textFill>
              </w:rPr>
            </w:pPr>
            <w:r>
              <w:rPr>
                <w:rFonts w:hint="eastAsia" w:cs="宋体" w:asciiTheme="minorEastAsia" w:hAnsiTheme="minorEastAsia" w:eastAsiaTheme="minorEastAsia"/>
                <w:b/>
                <w:color w:val="000000" w:themeColor="text1"/>
                <w:kern w:val="0"/>
                <w:highlight w:val="none"/>
                <w:lang w:bidi="ar"/>
                <w14:textFill>
                  <w14:solidFill>
                    <w14:schemeClr w14:val="tx1"/>
                  </w14:solidFill>
                </w14:textFill>
              </w:rPr>
              <w:t>合计</w:t>
            </w:r>
          </w:p>
        </w:tc>
        <w:tc>
          <w:tcPr>
            <w:tcW w:w="588" w:type="pct"/>
            <w:tcBorders>
              <w:top w:val="nil"/>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cs="宋体" w:asciiTheme="minorEastAsia" w:hAnsiTheme="minorEastAsia" w:eastAsiaTheme="minorEastAsia"/>
                <w:color w:val="000000" w:themeColor="text1"/>
                <w:kern w:val="0"/>
                <w:highlight w:val="none"/>
                <w:lang w:bidi="ar"/>
                <w14:textFill>
                  <w14:solidFill>
                    <w14:schemeClr w14:val="tx1"/>
                  </w14:solidFill>
                </w14:textFill>
              </w:rPr>
            </w:pPr>
          </w:p>
        </w:tc>
        <w:tc>
          <w:tcPr>
            <w:tcW w:w="588" w:type="pct"/>
            <w:tcBorders>
              <w:top w:val="nil"/>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cs="宋体" w:asciiTheme="minorEastAsia" w:hAnsiTheme="minorEastAsia" w:eastAsiaTheme="minorEastAsia"/>
                <w:color w:val="000000" w:themeColor="text1"/>
                <w:kern w:val="0"/>
                <w:highlight w:val="none"/>
                <w:lang w:bidi="ar"/>
                <w14:textFill>
                  <w14:solidFill>
                    <w14:schemeClr w14:val="tx1"/>
                  </w14:solidFill>
                </w14:textFill>
              </w:rPr>
            </w:pPr>
          </w:p>
        </w:tc>
        <w:tc>
          <w:tcPr>
            <w:tcW w:w="352" w:type="pct"/>
            <w:vMerge w:val="continue"/>
            <w:tcBorders>
              <w:left w:val="single" w:color="000000" w:sz="8" w:space="0"/>
              <w:bottom w:val="single" w:color="000000" w:sz="8" w:space="0"/>
              <w:right w:val="single" w:color="000000" w:sz="8" w:space="0"/>
            </w:tcBorders>
            <w:shd w:val="clear" w:color="auto" w:fill="auto"/>
            <w:vAlign w:val="center"/>
          </w:tcPr>
          <w:p>
            <w:pPr>
              <w:widowControl/>
              <w:spacing w:line="360" w:lineRule="auto"/>
              <w:jc w:val="left"/>
              <w:textAlignment w:val="center"/>
              <w:rPr>
                <w:rFonts w:cs="宋体" w:asciiTheme="minorEastAsia" w:hAnsiTheme="minorEastAsia" w:eastAsiaTheme="minorEastAsia"/>
                <w:b/>
                <w:color w:val="000000" w:themeColor="text1"/>
                <w:kern w:val="0"/>
                <w:highlight w:val="none"/>
                <w:lang w:bidi="ar"/>
                <w14:textFill>
                  <w14:solidFill>
                    <w14:schemeClr w14:val="tx1"/>
                  </w14:solidFill>
                </w14:textFill>
              </w:rPr>
            </w:pPr>
          </w:p>
        </w:tc>
      </w:tr>
      <w:tr>
        <w:tblPrEx>
          <w:tblCellMar>
            <w:top w:w="0" w:type="dxa"/>
            <w:left w:w="0" w:type="dxa"/>
            <w:bottom w:w="0" w:type="dxa"/>
            <w:right w:w="0" w:type="dxa"/>
          </w:tblCellMar>
        </w:tblPrEx>
        <w:trPr>
          <w:gridAfter w:val="1"/>
          <w:wAfter w:w="588" w:type="pct"/>
          <w:trHeight w:val="871" w:hRule="atLeast"/>
        </w:trPr>
        <w:tc>
          <w:tcPr>
            <w:tcW w:w="4411" w:type="pct"/>
            <w:gridSpan w:val="10"/>
            <w:tcBorders>
              <w:top w:val="nil"/>
              <w:left w:val="single" w:color="000000" w:sz="8" w:space="0"/>
              <w:bottom w:val="single" w:color="000000" w:sz="8" w:space="0"/>
              <w:right w:val="single" w:color="000000" w:sz="8" w:space="0"/>
            </w:tcBorders>
          </w:tcPr>
          <w:p>
            <w:pPr>
              <w:widowControl/>
              <w:spacing w:line="360" w:lineRule="auto"/>
              <w:jc w:val="left"/>
              <w:textAlignment w:val="center"/>
              <w:rPr>
                <w:rFonts w:cs="宋体" w:asciiTheme="minorEastAsia" w:hAnsiTheme="minorEastAsia" w:eastAsiaTheme="minorEastAsia"/>
                <w:b/>
                <w:color w:val="000000" w:themeColor="text1"/>
                <w:kern w:val="0"/>
                <w:highlight w:val="none"/>
                <w:lang w:bidi="ar"/>
                <w14:textFill>
                  <w14:solidFill>
                    <w14:schemeClr w14:val="tx1"/>
                  </w14:solidFill>
                </w14:textFill>
              </w:rPr>
            </w:pPr>
            <w:r>
              <w:rPr>
                <w:rFonts w:hint="eastAsia" w:cs="宋体" w:asciiTheme="minorEastAsia" w:hAnsiTheme="minorEastAsia" w:eastAsiaTheme="minorEastAsia"/>
                <w:b/>
                <w:color w:val="000000" w:themeColor="text1"/>
                <w:kern w:val="0"/>
                <w:highlight w:val="none"/>
                <w:lang w:bidi="ar"/>
                <w14:textFill>
                  <w14:solidFill>
                    <w14:schemeClr w14:val="tx1"/>
                  </w14:solidFill>
                </w14:textFill>
              </w:rPr>
              <w:t>合计不含税总价（大写）：</w:t>
            </w:r>
          </w:p>
          <w:p>
            <w:pPr>
              <w:widowControl/>
              <w:spacing w:line="360" w:lineRule="auto"/>
              <w:jc w:val="left"/>
              <w:textAlignment w:val="center"/>
              <w:rPr>
                <w:rFonts w:cs="宋体" w:asciiTheme="minorEastAsia" w:hAnsiTheme="minorEastAsia" w:eastAsiaTheme="minorEastAsia"/>
                <w:b/>
                <w:color w:val="000000" w:themeColor="text1"/>
                <w:highlight w:val="none"/>
                <w14:textFill>
                  <w14:solidFill>
                    <w14:schemeClr w14:val="tx1"/>
                  </w14:solidFill>
                </w14:textFill>
              </w:rPr>
            </w:pPr>
            <w:r>
              <w:rPr>
                <w:rFonts w:hint="eastAsia" w:cs="宋体" w:asciiTheme="minorEastAsia" w:hAnsiTheme="minorEastAsia" w:eastAsiaTheme="minorEastAsia"/>
                <w:b/>
                <w:color w:val="000000" w:themeColor="text1"/>
                <w:kern w:val="0"/>
                <w:highlight w:val="none"/>
                <w:lang w:bidi="ar"/>
                <w14:textFill>
                  <w14:solidFill>
                    <w14:schemeClr w14:val="tx1"/>
                  </w14:solidFill>
                </w14:textFill>
              </w:rPr>
              <w:t>人民币金额</w:t>
            </w:r>
            <w:r>
              <w:rPr>
                <w:rFonts w:hint="eastAsia" w:asciiTheme="minorEastAsia" w:hAnsiTheme="minorEastAsia" w:eastAsiaTheme="minorEastAsia"/>
                <w:b/>
                <w:color w:val="000000" w:themeColor="text1"/>
                <w:highlight w:val="none"/>
                <w14:textFill>
                  <w14:solidFill>
                    <w14:schemeClr w14:val="tx1"/>
                  </w14:solidFill>
                </w14:textFill>
              </w:rPr>
              <w:t>XXX</w:t>
            </w:r>
            <w:r>
              <w:rPr>
                <w:rFonts w:hint="eastAsia" w:cs="宋体" w:asciiTheme="minorEastAsia" w:hAnsiTheme="minorEastAsia" w:eastAsiaTheme="minorEastAsia"/>
                <w:b/>
                <w:color w:val="000000" w:themeColor="text1"/>
                <w:kern w:val="0"/>
                <w:highlight w:val="none"/>
                <w:lang w:bidi="ar"/>
                <w14:textFill>
                  <w14:solidFill>
                    <w14:schemeClr w14:val="tx1"/>
                  </w14:solidFill>
                </w14:textFill>
              </w:rPr>
              <w:t>（小写：¥</w:t>
            </w:r>
            <w:r>
              <w:rPr>
                <w:rFonts w:cs="宋体" w:asciiTheme="minorEastAsia" w:hAnsiTheme="minorEastAsia" w:eastAsiaTheme="minorEastAsia"/>
                <w:b/>
                <w:color w:val="000000" w:themeColor="text1"/>
                <w:kern w:val="0"/>
                <w:highlight w:val="none"/>
                <w:lang w:bidi="ar"/>
                <w14:textFill>
                  <w14:solidFill>
                    <w14:schemeClr w14:val="tx1"/>
                  </w14:solidFill>
                </w14:textFill>
              </w:rPr>
              <w:t>XXX</w:t>
            </w:r>
            <w:r>
              <w:rPr>
                <w:rFonts w:hint="eastAsia" w:cs="宋体" w:asciiTheme="minorEastAsia" w:hAnsiTheme="minorEastAsia" w:eastAsiaTheme="minorEastAsia"/>
                <w:b/>
                <w:color w:val="000000" w:themeColor="text1"/>
                <w:kern w:val="0"/>
                <w:highlight w:val="none"/>
                <w:lang w:bidi="ar"/>
                <w14:textFill>
                  <w14:solidFill>
                    <w14:schemeClr w14:val="tx1"/>
                  </w14:solidFill>
                </w14:textFill>
              </w:rPr>
              <w:t>元）</w:t>
            </w:r>
          </w:p>
        </w:tc>
      </w:tr>
      <w:tr>
        <w:tblPrEx>
          <w:tblCellMar>
            <w:top w:w="0" w:type="dxa"/>
            <w:left w:w="0" w:type="dxa"/>
            <w:bottom w:w="0" w:type="dxa"/>
            <w:right w:w="0" w:type="dxa"/>
          </w:tblCellMar>
        </w:tblPrEx>
        <w:trPr>
          <w:gridAfter w:val="1"/>
          <w:wAfter w:w="588" w:type="pct"/>
          <w:trHeight w:val="905" w:hRule="atLeast"/>
        </w:trPr>
        <w:tc>
          <w:tcPr>
            <w:tcW w:w="4411" w:type="pct"/>
            <w:gridSpan w:val="10"/>
            <w:tcBorders>
              <w:top w:val="nil"/>
              <w:left w:val="single" w:color="000000" w:sz="8" w:space="0"/>
              <w:bottom w:val="single" w:color="000000" w:sz="8" w:space="0"/>
              <w:right w:val="single" w:color="000000" w:sz="8" w:space="0"/>
            </w:tcBorders>
          </w:tcPr>
          <w:p>
            <w:pPr>
              <w:widowControl/>
              <w:spacing w:line="360" w:lineRule="auto"/>
              <w:jc w:val="left"/>
              <w:textAlignment w:val="center"/>
              <w:rPr>
                <w:rFonts w:cs="宋体" w:asciiTheme="minorEastAsia" w:hAnsiTheme="minorEastAsia" w:eastAsiaTheme="minorEastAsia"/>
                <w:b/>
                <w:color w:val="000000" w:themeColor="text1"/>
                <w:kern w:val="0"/>
                <w:highlight w:val="none"/>
                <w:lang w:bidi="ar"/>
                <w14:textFill>
                  <w14:solidFill>
                    <w14:schemeClr w14:val="tx1"/>
                  </w14:solidFill>
                </w14:textFill>
              </w:rPr>
            </w:pPr>
            <w:r>
              <w:rPr>
                <w:rFonts w:hint="eastAsia" w:cs="宋体" w:asciiTheme="minorEastAsia" w:hAnsiTheme="minorEastAsia" w:eastAsiaTheme="minorEastAsia"/>
                <w:b/>
                <w:color w:val="000000" w:themeColor="text1"/>
                <w:kern w:val="0"/>
                <w:highlight w:val="none"/>
                <w:lang w:bidi="ar"/>
                <w14:textFill>
                  <w14:solidFill>
                    <w14:schemeClr w14:val="tx1"/>
                  </w14:solidFill>
                </w14:textFill>
              </w:rPr>
              <w:t xml:space="preserve">合计含税总价（大写）： </w:t>
            </w:r>
          </w:p>
          <w:p>
            <w:pPr>
              <w:widowControl/>
              <w:spacing w:line="360" w:lineRule="auto"/>
              <w:jc w:val="left"/>
              <w:textAlignment w:val="center"/>
              <w:rPr>
                <w:rFonts w:cs="宋体" w:asciiTheme="minorEastAsia" w:hAnsiTheme="minorEastAsia" w:eastAsiaTheme="minorEastAsia"/>
                <w:b/>
                <w:color w:val="000000" w:themeColor="text1"/>
                <w:highlight w:val="none"/>
                <w14:textFill>
                  <w14:solidFill>
                    <w14:schemeClr w14:val="tx1"/>
                  </w14:solidFill>
                </w14:textFill>
              </w:rPr>
            </w:pPr>
            <w:r>
              <w:rPr>
                <w:rFonts w:hint="eastAsia" w:cs="宋体" w:asciiTheme="minorEastAsia" w:hAnsiTheme="minorEastAsia" w:eastAsiaTheme="minorEastAsia"/>
                <w:b/>
                <w:color w:val="000000" w:themeColor="text1"/>
                <w:kern w:val="0"/>
                <w:highlight w:val="none"/>
                <w:lang w:bidi="ar"/>
                <w14:textFill>
                  <w14:solidFill>
                    <w14:schemeClr w14:val="tx1"/>
                  </w14:solidFill>
                </w14:textFill>
              </w:rPr>
              <w:t>人民币金额XXX（小写：¥</w:t>
            </w:r>
            <w:r>
              <w:rPr>
                <w:rFonts w:cs="宋体" w:asciiTheme="minorEastAsia" w:hAnsiTheme="minorEastAsia" w:eastAsiaTheme="minorEastAsia"/>
                <w:b/>
                <w:color w:val="000000" w:themeColor="text1"/>
                <w:kern w:val="0"/>
                <w:highlight w:val="none"/>
                <w:lang w:bidi="ar"/>
                <w14:textFill>
                  <w14:solidFill>
                    <w14:schemeClr w14:val="tx1"/>
                  </w14:solidFill>
                </w14:textFill>
              </w:rPr>
              <w:t>XXX</w:t>
            </w:r>
            <w:r>
              <w:rPr>
                <w:rFonts w:hint="eastAsia" w:cs="宋体" w:asciiTheme="minorEastAsia" w:hAnsiTheme="minorEastAsia" w:eastAsiaTheme="minorEastAsia"/>
                <w:b/>
                <w:color w:val="000000" w:themeColor="text1"/>
                <w:kern w:val="0"/>
                <w:highlight w:val="none"/>
                <w:lang w:bidi="ar"/>
                <w14:textFill>
                  <w14:solidFill>
                    <w14:schemeClr w14:val="tx1"/>
                  </w14:solidFill>
                </w14:textFill>
              </w:rPr>
              <w:t>元）</w:t>
            </w:r>
          </w:p>
        </w:tc>
      </w:tr>
    </w:tbl>
    <w:p>
      <w:pPr>
        <w:spacing w:line="360" w:lineRule="auto"/>
        <w:rPr>
          <w:rFonts w:cs="宋体"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注：具体到货时间以</w:t>
      </w:r>
      <w:r>
        <w:rPr>
          <w:rFonts w:asciiTheme="minorEastAsia" w:hAnsiTheme="minorEastAsia" w:eastAsiaTheme="minorEastAsia"/>
          <w:b/>
          <w:color w:val="000000" w:themeColor="text1"/>
          <w:highlight w:val="none"/>
          <w14:textFill>
            <w14:solidFill>
              <w14:schemeClr w14:val="tx1"/>
            </w14:solidFill>
          </w14:textFill>
        </w:rPr>
        <w:t>合同第四条</w:t>
      </w:r>
      <w:r>
        <w:rPr>
          <w:rFonts w:hint="eastAsia" w:asciiTheme="minorEastAsia" w:hAnsiTheme="minorEastAsia" w:eastAsiaTheme="minorEastAsia"/>
          <w:b/>
          <w:color w:val="000000" w:themeColor="text1"/>
          <w:highlight w:val="none"/>
          <w14:textFill>
            <w14:solidFill>
              <w14:schemeClr w14:val="tx1"/>
            </w14:solidFill>
          </w14:textFill>
        </w:rPr>
        <w:t>为准。</w:t>
      </w:r>
    </w:p>
    <w:p>
      <w:pPr>
        <w:spacing w:line="360" w:lineRule="auto"/>
        <w:ind w:left="360" w:hanging="360" w:hangingChars="15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2.2 所提供的</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主体设备</w:t>
      </w:r>
      <w:r>
        <w:rPr>
          <w:rFonts w:asciiTheme="minorEastAsia" w:hAnsiTheme="minorEastAsia" w:eastAsiaTheme="minorEastAsia"/>
          <w:color w:val="000000" w:themeColor="text1"/>
          <w:sz w:val="24"/>
          <w:szCs w:val="24"/>
          <w:highlight w:val="none"/>
          <w14:textFill>
            <w14:solidFill>
              <w14:schemeClr w14:val="tx1"/>
            </w14:solidFill>
          </w14:textFill>
        </w:rPr>
        <w:t>必须由</w:t>
      </w:r>
      <w:r>
        <w:rPr>
          <w:rFonts w:hint="eastAsia" w:asciiTheme="minorEastAsia" w:hAnsiTheme="minorEastAsia" w:eastAsiaTheme="minorEastAsia"/>
          <w:color w:val="000000" w:themeColor="text1"/>
          <w:sz w:val="24"/>
          <w:szCs w:val="24"/>
          <w:highlight w:val="none"/>
          <w14:textFill>
            <w14:solidFill>
              <w14:schemeClr w14:val="tx1"/>
            </w14:solidFill>
          </w14:textFill>
        </w:rPr>
        <w:t>XXX</w:t>
      </w:r>
      <w:r>
        <w:rPr>
          <w:rFonts w:asciiTheme="minorEastAsia" w:hAnsiTheme="minorEastAsia" w:eastAsiaTheme="minorEastAsia"/>
          <w:color w:val="000000" w:themeColor="text1"/>
          <w:sz w:val="24"/>
          <w:szCs w:val="24"/>
          <w:highlight w:val="none"/>
          <w14:textFill>
            <w14:solidFill>
              <w14:schemeClr w14:val="tx1"/>
            </w14:solidFill>
          </w14:textFill>
        </w:rPr>
        <w:t>本厂生产。</w:t>
      </w:r>
    </w:p>
    <w:p>
      <w:pPr>
        <w:spacing w:line="360" w:lineRule="auto"/>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2.3 本合同采用固定单价形式，不受任何调价因素的影响，在整个合同履行期间有效。</w:t>
      </w:r>
    </w:p>
    <w:p>
      <w:pPr>
        <w:spacing w:line="360" w:lineRule="auto"/>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2.4 合同总价包含乙方</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货物生产、检验、运输、安装、调试及质保等费用，</w:t>
      </w:r>
      <w:r>
        <w:rPr>
          <w:rFonts w:asciiTheme="minorEastAsia" w:hAnsiTheme="minorEastAsia" w:eastAsiaTheme="minorEastAsia"/>
          <w:color w:val="000000" w:themeColor="text1"/>
          <w:sz w:val="24"/>
          <w:highlight w:val="none"/>
          <w14:textFill>
            <w14:solidFill>
              <w14:schemeClr w14:val="tx1"/>
            </w14:solidFill>
          </w14:textFill>
        </w:rPr>
        <w:t>包括但不限于成本及利润、税金、包装费、运输费、保险费、仓储费、损耗费、备品备件费及后续的开箱检验、</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设备安装、</w:t>
      </w:r>
      <w:r>
        <w:rPr>
          <w:rFonts w:asciiTheme="minorEastAsia" w:hAnsiTheme="minorEastAsia" w:eastAsiaTheme="minorEastAsia"/>
          <w:color w:val="000000" w:themeColor="text1"/>
          <w:sz w:val="24"/>
          <w:highlight w:val="none"/>
          <w14:textFill>
            <w14:solidFill>
              <w14:schemeClr w14:val="tx1"/>
            </w14:solidFill>
          </w14:textFill>
        </w:rPr>
        <w:t>调试、检验、</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操作</w:t>
      </w:r>
      <w:r>
        <w:rPr>
          <w:rFonts w:asciiTheme="minorEastAsia" w:hAnsiTheme="minorEastAsia" w:eastAsiaTheme="minorEastAsia"/>
          <w:color w:val="000000" w:themeColor="text1"/>
          <w:sz w:val="24"/>
          <w:highlight w:val="none"/>
          <w14:textFill>
            <w14:solidFill>
              <w14:schemeClr w14:val="tx1"/>
            </w14:solidFill>
          </w14:textFill>
        </w:rPr>
        <w:t>培训、技术服务等伴随服务的费用。</w:t>
      </w:r>
    </w:p>
    <w:p>
      <w:pPr>
        <w:spacing w:line="360" w:lineRule="auto"/>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2.5 上述货物及相关配件、辅件、附件</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备品备件及专用工器具的技术和质量标准双方同意按附件</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湖南美特科研成果转化基地暨正极材料中试线建设项目粉碎系统设备技术附件</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所约定标准执行。</w:t>
      </w:r>
    </w:p>
    <w:p>
      <w:pPr>
        <w:spacing w:line="360" w:lineRule="auto"/>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2.6 乙方额外</w:t>
      </w:r>
      <w:r>
        <w:rPr>
          <w:rFonts w:hint="eastAsia" w:asciiTheme="minorEastAsia" w:hAnsiTheme="minorEastAsia" w:eastAsiaTheme="minorEastAsia"/>
          <w:color w:val="000000" w:themeColor="text1"/>
          <w:sz w:val="24"/>
          <w:highlight w:val="none"/>
          <w14:textFill>
            <w14:solidFill>
              <w14:schemeClr w14:val="tx1"/>
            </w14:solidFill>
          </w14:textFill>
        </w:rPr>
        <w:t>免费</w:t>
      </w:r>
      <w:r>
        <w:rPr>
          <w:rFonts w:asciiTheme="minorEastAsia" w:hAnsiTheme="minorEastAsia" w:eastAsiaTheme="minorEastAsia"/>
          <w:color w:val="000000" w:themeColor="text1"/>
          <w:sz w:val="24"/>
          <w:highlight w:val="none"/>
          <w14:textFill>
            <w14:solidFill>
              <w14:schemeClr w14:val="tx1"/>
            </w14:solidFill>
          </w14:textFill>
        </w:rPr>
        <w:t>提供</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的</w:t>
      </w:r>
      <w:r>
        <w:rPr>
          <w:rFonts w:asciiTheme="minorEastAsia" w:hAnsiTheme="minorEastAsia" w:eastAsiaTheme="minorEastAsia"/>
          <w:color w:val="000000" w:themeColor="text1"/>
          <w:sz w:val="24"/>
          <w:highlight w:val="none"/>
          <w14:textFill>
            <w14:solidFill>
              <w14:schemeClr w14:val="tx1"/>
            </w14:solidFill>
          </w14:textFill>
        </w:rPr>
        <w:t>备品备件</w:t>
      </w:r>
      <w:r>
        <w:rPr>
          <w:rFonts w:hint="eastAsia" w:asciiTheme="minorEastAsia" w:hAnsiTheme="minorEastAsia" w:eastAsiaTheme="minorEastAsia"/>
          <w:color w:val="000000" w:themeColor="text1"/>
          <w:sz w:val="24"/>
          <w:highlight w:val="none"/>
          <w14:textFill>
            <w14:solidFill>
              <w14:schemeClr w14:val="tx1"/>
            </w14:solidFill>
          </w14:textFill>
        </w:rPr>
        <w:t>及专用工具，</w:t>
      </w:r>
      <w:r>
        <w:rPr>
          <w:rFonts w:asciiTheme="minorEastAsia" w:hAnsiTheme="minorEastAsia" w:eastAsiaTheme="minorEastAsia"/>
          <w:color w:val="000000" w:themeColor="text1"/>
          <w:sz w:val="24"/>
          <w:highlight w:val="none"/>
          <w14:textFill>
            <w14:solidFill>
              <w14:schemeClr w14:val="tx1"/>
            </w14:solidFill>
          </w14:textFill>
        </w:rPr>
        <w:t>要求为本合同产品同批次同质量等级</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的</w:t>
      </w:r>
      <w:r>
        <w:rPr>
          <w:rFonts w:asciiTheme="minorEastAsia" w:hAnsiTheme="minorEastAsia" w:eastAsiaTheme="minorEastAsia"/>
          <w:color w:val="000000" w:themeColor="text1"/>
          <w:sz w:val="24"/>
          <w:highlight w:val="none"/>
          <w14:textFill>
            <w14:solidFill>
              <w14:schemeClr w14:val="tx1"/>
            </w14:solidFill>
          </w14:textFill>
        </w:rPr>
        <w:t>产品。</w:t>
      </w:r>
      <w:r>
        <w:rPr>
          <w:rFonts w:hint="eastAsia" w:asciiTheme="minorEastAsia" w:hAnsiTheme="minorEastAsia" w:eastAsiaTheme="minorEastAsia"/>
          <w:bCs/>
          <w:color w:val="000000" w:themeColor="text1"/>
          <w:sz w:val="24"/>
          <w:szCs w:val="24"/>
          <w:highlight w:val="none"/>
          <w14:textFill>
            <w14:solidFill>
              <w14:schemeClr w14:val="tx1"/>
            </w14:solidFill>
          </w14:textFill>
        </w:rPr>
        <w:t>具体备品备件及</w:t>
      </w:r>
      <w:r>
        <w:rPr>
          <w:rFonts w:asciiTheme="minorEastAsia" w:hAnsiTheme="minorEastAsia" w:eastAsiaTheme="minorEastAsia"/>
          <w:bCs/>
          <w:color w:val="000000" w:themeColor="text1"/>
          <w:sz w:val="24"/>
          <w:szCs w:val="24"/>
          <w:highlight w:val="none"/>
          <w14:textFill>
            <w14:solidFill>
              <w14:schemeClr w14:val="tx1"/>
            </w14:solidFill>
          </w14:textFill>
        </w:rPr>
        <w:t>专用工具的相关约定，以技术</w:t>
      </w:r>
      <w:r>
        <w:rPr>
          <w:rFonts w:hint="eastAsia" w:asciiTheme="minorEastAsia" w:hAnsiTheme="minorEastAsia" w:eastAsiaTheme="minorEastAsia"/>
          <w:bCs/>
          <w:color w:val="000000" w:themeColor="text1"/>
          <w:sz w:val="24"/>
          <w:szCs w:val="24"/>
          <w:highlight w:val="none"/>
          <w14:textFill>
            <w14:solidFill>
              <w14:schemeClr w14:val="tx1"/>
            </w14:solidFill>
          </w14:textFill>
        </w:rPr>
        <w:t>协议及</w:t>
      </w:r>
      <w:r>
        <w:rPr>
          <w:rFonts w:asciiTheme="minorEastAsia" w:hAnsiTheme="minorEastAsia" w:eastAsiaTheme="minorEastAsia"/>
          <w:bCs/>
          <w:color w:val="000000" w:themeColor="text1"/>
          <w:sz w:val="24"/>
          <w:szCs w:val="24"/>
          <w:highlight w:val="none"/>
          <w14:textFill>
            <w14:solidFill>
              <w14:schemeClr w14:val="tx1"/>
            </w14:solidFill>
          </w14:textFill>
        </w:rPr>
        <w:t>技术规范书为准。</w:t>
      </w:r>
    </w:p>
    <w:p>
      <w:pPr>
        <w:spacing w:line="360" w:lineRule="auto"/>
        <w:ind w:left="482" w:hanging="482" w:hangingChars="200"/>
        <w:rPr>
          <w:rFonts w:asciiTheme="minorEastAsia" w:hAnsiTheme="minorEastAsia" w:eastAsia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b/>
          <w:bCs/>
          <w:color w:val="000000" w:themeColor="text1"/>
          <w:sz w:val="24"/>
          <w:szCs w:val="24"/>
          <w:highlight w:val="none"/>
          <w14:textFill>
            <w14:solidFill>
              <w14:schemeClr w14:val="tx1"/>
            </w14:solidFill>
          </w14:textFill>
        </w:rPr>
        <w:t>2.7</w:t>
      </w:r>
      <w:r>
        <w:rPr>
          <w:rFonts w:asciiTheme="minorEastAsia" w:hAnsiTheme="minorEastAsia" w:eastAsiaTheme="minorEastAsia"/>
          <w:b/>
          <w:bCs/>
          <w:color w:val="000000" w:themeColor="text1"/>
          <w:sz w:val="24"/>
          <w:szCs w:val="24"/>
          <w:highlight w:val="none"/>
          <w14:textFill>
            <w14:solidFill>
              <w14:schemeClr w14:val="tx1"/>
            </w14:solidFill>
          </w14:textFill>
        </w:rPr>
        <w:t xml:space="preserve"> </w:t>
      </w:r>
      <w:r>
        <w:rPr>
          <w:rFonts w:hint="eastAsia" w:asciiTheme="minorEastAsia" w:hAnsiTheme="minorEastAsia" w:eastAsiaTheme="minorEastAsia"/>
          <w:b/>
          <w:bCs/>
          <w:color w:val="000000" w:themeColor="text1"/>
          <w:sz w:val="24"/>
          <w:szCs w:val="24"/>
          <w:highlight w:val="none"/>
          <w14:textFill>
            <w14:solidFill>
              <w14:schemeClr w14:val="tx1"/>
            </w14:solidFill>
          </w14:textFill>
        </w:rPr>
        <w:t>如遇国家政策调整，增值税税率发生变化，合同结算价按照不含税单价及最新增值税税率计算得出。</w:t>
      </w:r>
    </w:p>
    <w:p>
      <w:pPr>
        <w:pStyle w:val="3"/>
        <w:rPr>
          <w:rFonts w:asciiTheme="minorEastAsia" w:hAnsiTheme="minorEastAsia" w:eastAsiaTheme="minorEastAsia"/>
          <w:color w:val="000000" w:themeColor="text1"/>
          <w:highlight w:val="none"/>
          <w14:textFill>
            <w14:solidFill>
              <w14:schemeClr w14:val="tx1"/>
            </w14:solidFill>
          </w14:textFill>
        </w:rPr>
      </w:pPr>
      <w:bookmarkStart w:id="4" w:name="_Toc161846189"/>
      <w:bookmarkStart w:id="5" w:name="_Toc86392957"/>
      <w:r>
        <w:rPr>
          <w:rFonts w:asciiTheme="minorEastAsia" w:hAnsiTheme="minorEastAsia" w:eastAsiaTheme="minorEastAsia"/>
          <w:color w:val="000000" w:themeColor="text1"/>
          <w:highlight w:val="none"/>
          <w14:textFill>
            <w14:solidFill>
              <w14:schemeClr w14:val="tx1"/>
            </w14:solidFill>
          </w14:textFill>
        </w:rPr>
        <w:t>第三条　付款方式</w:t>
      </w:r>
      <w:bookmarkEnd w:id="4"/>
      <w:bookmarkEnd w:id="5"/>
    </w:p>
    <w:p>
      <w:pPr>
        <w:spacing w:line="360" w:lineRule="auto"/>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 xml:space="preserve">3.1 </w:t>
      </w:r>
      <w:r>
        <w:rPr>
          <w:rFonts w:hint="eastAsia" w:asciiTheme="minorEastAsia" w:hAnsiTheme="minorEastAsia" w:eastAsiaTheme="minorEastAsia"/>
          <w:color w:val="000000" w:themeColor="text1"/>
          <w:sz w:val="24"/>
          <w:highlight w:val="none"/>
          <w14:textFill>
            <w14:solidFill>
              <w14:schemeClr w14:val="tx1"/>
            </w14:solidFill>
          </w14:textFill>
        </w:rPr>
        <w:t>甲乙双方采用人民币进行结算，甲方采用银行承兑或电汇方式进行付款，同时乙方提供增值税专用发票（含发票联和抵扣联），甲方需在乙方开具发票前出具详细的开票资料函。甲方每笔付款乙方必须出具财务收款收据及附件二</w:t>
      </w:r>
      <w:r>
        <w:rPr>
          <w:rFonts w:hint="eastAsia" w:cs="宋体" w:asciiTheme="minorEastAsia" w:hAnsiTheme="minorEastAsia" w:eastAsiaTheme="minorEastAsia"/>
          <w:color w:val="000000" w:themeColor="text1"/>
          <w:sz w:val="24"/>
          <w:highlight w:val="none"/>
          <w14:textFill>
            <w14:solidFill>
              <w14:schemeClr w14:val="tx1"/>
            </w14:solidFill>
          </w14:textFill>
        </w:rPr>
        <w:t>《设备材料采购合同价款支付申请（核准）表》</w:t>
      </w:r>
      <w:r>
        <w:rPr>
          <w:rFonts w:hint="eastAsia" w:asciiTheme="minorEastAsia" w:hAnsiTheme="minorEastAsia" w:eastAsiaTheme="minorEastAsia"/>
          <w:color w:val="000000" w:themeColor="text1"/>
          <w:sz w:val="24"/>
          <w:highlight w:val="none"/>
          <w14:textFill>
            <w14:solidFill>
              <w14:schemeClr w14:val="tx1"/>
            </w14:solidFill>
          </w14:textFill>
        </w:rPr>
        <w:t>。</w:t>
      </w:r>
    </w:p>
    <w:p>
      <w:pPr>
        <w:spacing w:line="360" w:lineRule="auto"/>
        <w:ind w:left="360" w:hanging="360" w:hangingChars="15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3.2 付款方式：</w:t>
      </w:r>
    </w:p>
    <w:p>
      <w:pPr>
        <w:spacing w:line="360" w:lineRule="auto"/>
        <w:ind w:left="1110" w:leftChars="300" w:hanging="480" w:hanging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1）</w:t>
      </w:r>
      <w:r>
        <w:rPr>
          <w:rFonts w:asciiTheme="minorEastAsia" w:hAnsiTheme="minorEastAsia" w:eastAsiaTheme="minorEastAsia"/>
          <w:b/>
          <w:bCs/>
          <w:color w:val="000000" w:themeColor="text1"/>
          <w:sz w:val="24"/>
          <w:szCs w:val="24"/>
          <w:highlight w:val="none"/>
          <w14:textFill>
            <w14:solidFill>
              <w14:schemeClr w14:val="tx1"/>
            </w14:solidFill>
          </w14:textFill>
        </w:rPr>
        <w:t>采购合同签订</w:t>
      </w:r>
      <w:r>
        <w:rPr>
          <w:rFonts w:hint="eastAsia" w:asciiTheme="minorEastAsia" w:hAnsiTheme="minorEastAsia" w:eastAsiaTheme="minorEastAsia"/>
          <w:b/>
          <w:bCs/>
          <w:color w:val="000000" w:themeColor="text1"/>
          <w:sz w:val="24"/>
          <w:highlight w:val="none"/>
          <w14:textFill>
            <w14:solidFill>
              <w14:schemeClr w14:val="tx1"/>
            </w14:solidFill>
          </w14:textFill>
        </w:rPr>
        <w:t>后五个工作日内乙方向甲方提供合同总价款10%的银行履约保函（有效期</w:t>
      </w:r>
      <w:r>
        <w:rPr>
          <w:rFonts w:hint="eastAsia" w:asciiTheme="minorEastAsia" w:hAnsiTheme="minorEastAsia" w:eastAsiaTheme="minorEastAsia"/>
          <w:b/>
          <w:bCs/>
          <w:color w:val="000000" w:themeColor="text1"/>
          <w:sz w:val="24"/>
          <w:highlight w:val="none"/>
          <w:lang w:val="en-US" w:eastAsia="zh-CN"/>
          <w14:textFill>
            <w14:solidFill>
              <w14:schemeClr w14:val="tx1"/>
            </w14:solidFill>
          </w14:textFill>
        </w:rPr>
        <w:t>6</w:t>
      </w:r>
      <w:r>
        <w:rPr>
          <w:rFonts w:hint="eastAsia" w:asciiTheme="minorEastAsia" w:hAnsiTheme="minorEastAsia" w:eastAsiaTheme="minorEastAsia"/>
          <w:b/>
          <w:bCs/>
          <w:color w:val="000000" w:themeColor="text1"/>
          <w:sz w:val="24"/>
          <w:highlight w:val="none"/>
          <w14:textFill>
            <w14:solidFill>
              <w14:schemeClr w14:val="tx1"/>
            </w14:solidFill>
          </w14:textFill>
        </w:rPr>
        <w:t>个月）</w:t>
      </w:r>
      <w:r>
        <w:rPr>
          <w:rFonts w:hint="eastAsia" w:asciiTheme="minorEastAsia" w:hAnsiTheme="minorEastAsia" w:eastAsiaTheme="minorEastAsia"/>
          <w:color w:val="000000" w:themeColor="text1"/>
          <w:sz w:val="24"/>
          <w:highlight w:val="none"/>
          <w14:textFill>
            <w14:solidFill>
              <w14:schemeClr w14:val="tx1"/>
            </w14:solidFill>
          </w14:textFill>
        </w:rPr>
        <w:t>，甲方收到</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乙方的</w:t>
      </w:r>
      <w:r>
        <w:rPr>
          <w:rFonts w:hint="eastAsia" w:asciiTheme="minorEastAsia" w:hAnsiTheme="minorEastAsia" w:eastAsiaTheme="minorEastAsia"/>
          <w:color w:val="000000" w:themeColor="text1"/>
          <w:sz w:val="24"/>
          <w:highlight w:val="none"/>
          <w14:textFill>
            <w14:solidFill>
              <w14:schemeClr w14:val="tx1"/>
            </w14:solidFill>
          </w14:textFill>
        </w:rPr>
        <w:t>履约保函及</w:t>
      </w:r>
      <w:r>
        <w:rPr>
          <w:rFonts w:hint="eastAsia" w:cs="宋体" w:asciiTheme="minorEastAsia" w:hAnsiTheme="minorEastAsia" w:eastAsiaTheme="minorEastAsia"/>
          <w:color w:val="000000" w:themeColor="text1"/>
          <w:sz w:val="24"/>
          <w:highlight w:val="none"/>
          <w14:textFill>
            <w14:solidFill>
              <w14:schemeClr w14:val="tx1"/>
            </w14:solidFill>
          </w14:textFill>
        </w:rPr>
        <w:t>《设备材料采购合同价款支付申请（核准）表》</w:t>
      </w:r>
      <w:r>
        <w:rPr>
          <w:rFonts w:hint="eastAsia" w:asciiTheme="minorEastAsia" w:hAnsiTheme="minorEastAsia" w:eastAsiaTheme="minorEastAsia"/>
          <w:color w:val="000000" w:themeColor="text1"/>
          <w:sz w:val="24"/>
          <w:highlight w:val="none"/>
          <w14:textFill>
            <w14:solidFill>
              <w14:schemeClr w14:val="tx1"/>
            </w14:solidFill>
          </w14:textFill>
        </w:rPr>
        <w:t>后</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十</w:t>
      </w:r>
      <w:r>
        <w:rPr>
          <w:rFonts w:hint="eastAsia" w:asciiTheme="minorEastAsia" w:hAnsiTheme="minorEastAsia" w:eastAsiaTheme="minorEastAsia"/>
          <w:color w:val="000000" w:themeColor="text1"/>
          <w:sz w:val="24"/>
          <w:highlight w:val="none"/>
          <w14:textFill>
            <w14:solidFill>
              <w14:schemeClr w14:val="tx1"/>
            </w14:solidFill>
          </w14:textFill>
        </w:rPr>
        <w:t>个工作日内，向乙方支付合同总价款</w:t>
      </w:r>
      <w:r>
        <w:rPr>
          <w:rFonts w:asciiTheme="minorEastAsia" w:hAnsiTheme="minorEastAsia" w:eastAsiaTheme="minorEastAsia"/>
          <w:b/>
          <w:bCs/>
          <w:color w:val="000000" w:themeColor="text1"/>
          <w:sz w:val="24"/>
          <w:highlight w:val="none"/>
          <w14:textFill>
            <w14:solidFill>
              <w14:schemeClr w14:val="tx1"/>
            </w14:solidFill>
          </w14:textFill>
        </w:rPr>
        <w:t>2</w:t>
      </w:r>
      <w:r>
        <w:rPr>
          <w:rFonts w:hint="eastAsia" w:asciiTheme="minorEastAsia" w:hAnsiTheme="minorEastAsia" w:eastAsiaTheme="minorEastAsia"/>
          <w:b/>
          <w:bCs/>
          <w:color w:val="000000" w:themeColor="text1"/>
          <w:sz w:val="24"/>
          <w:highlight w:val="none"/>
          <w14:textFill>
            <w14:solidFill>
              <w14:schemeClr w14:val="tx1"/>
            </w14:solidFill>
          </w14:textFill>
        </w:rPr>
        <w:t>0%</w:t>
      </w:r>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的</w:t>
      </w:r>
      <w:r>
        <w:rPr>
          <w:rFonts w:hint="eastAsia" w:asciiTheme="minorEastAsia" w:hAnsiTheme="minorEastAsia" w:eastAsiaTheme="minorEastAsia"/>
          <w:b/>
          <w:bCs/>
          <w:color w:val="000000" w:themeColor="text1"/>
          <w:sz w:val="24"/>
          <w:highlight w:val="none"/>
          <w14:textFill>
            <w14:solidFill>
              <w14:schemeClr w14:val="tx1"/>
            </w14:solidFill>
          </w14:textFill>
        </w:rPr>
        <w:t>预付款：</w:t>
      </w:r>
      <w:r>
        <w:rPr>
          <w:rFonts w:hint="eastAsia" w:cs="宋体" w:asciiTheme="minorEastAsia" w:hAnsiTheme="minorEastAsia" w:eastAsiaTheme="minorEastAsia"/>
          <w:b/>
          <w:bCs/>
          <w:color w:val="000000" w:themeColor="text1"/>
          <w:sz w:val="24"/>
          <w:highlight w:val="none"/>
          <w14:textFill>
            <w14:solidFill>
              <w14:schemeClr w14:val="tx1"/>
            </w14:solidFill>
          </w14:textFill>
        </w:rPr>
        <w:t>人</w:t>
      </w:r>
      <w:r>
        <w:rPr>
          <w:rFonts w:hint="eastAsia" w:cs="宋体" w:asciiTheme="minorEastAsia" w:hAnsiTheme="minorEastAsia" w:eastAsiaTheme="minorEastAsia"/>
          <w:b/>
          <w:color w:val="000000" w:themeColor="text1"/>
          <w:sz w:val="24"/>
          <w:highlight w:val="none"/>
          <w14:textFill>
            <w14:solidFill>
              <w14:schemeClr w14:val="tx1"/>
            </w14:solidFill>
          </w14:textFill>
        </w:rPr>
        <w:t>民币</w:t>
      </w:r>
      <w:r>
        <w:rPr>
          <w:rFonts w:hint="eastAsia" w:asciiTheme="minorEastAsia" w:hAnsiTheme="minorEastAsia" w:eastAsiaTheme="minorEastAsia"/>
          <w:b/>
          <w:color w:val="000000" w:themeColor="text1"/>
          <w:sz w:val="24"/>
          <w:szCs w:val="24"/>
          <w:highlight w:val="none"/>
          <w14:textFill>
            <w14:solidFill>
              <w14:schemeClr w14:val="tx1"/>
            </w14:solidFill>
          </w14:textFill>
        </w:rPr>
        <w:t>X</w:t>
      </w:r>
      <w:r>
        <w:rPr>
          <w:rFonts w:asciiTheme="minorEastAsia" w:hAnsiTheme="minorEastAsia" w:eastAsiaTheme="minorEastAsia"/>
          <w:b/>
          <w:color w:val="000000" w:themeColor="text1"/>
          <w:sz w:val="24"/>
          <w:szCs w:val="24"/>
          <w:highlight w:val="none"/>
          <w14:textFill>
            <w14:solidFill>
              <w14:schemeClr w14:val="tx1"/>
            </w14:solidFill>
          </w14:textFill>
        </w:rPr>
        <w:t>XX</w:t>
      </w:r>
      <w:r>
        <w:rPr>
          <w:rFonts w:hint="eastAsia" w:cs="宋体" w:asciiTheme="minorEastAsia" w:hAnsiTheme="minorEastAsia" w:eastAsiaTheme="minorEastAsia"/>
          <w:b/>
          <w:color w:val="000000" w:themeColor="text1"/>
          <w:sz w:val="24"/>
          <w:highlight w:val="none"/>
          <w14:textFill>
            <w14:solidFill>
              <w14:schemeClr w14:val="tx1"/>
            </w14:solidFill>
          </w14:textFill>
        </w:rPr>
        <w:t>（¥</w:t>
      </w:r>
      <w:r>
        <w:rPr>
          <w:rFonts w:asciiTheme="minorEastAsia" w:hAnsiTheme="minorEastAsia" w:eastAsiaTheme="minorEastAsia"/>
          <w:b/>
          <w:color w:val="000000" w:themeColor="text1"/>
          <w:sz w:val="24"/>
          <w:szCs w:val="24"/>
          <w:highlight w:val="none"/>
          <w14:textFill>
            <w14:solidFill>
              <w14:schemeClr w14:val="tx1"/>
            </w14:solidFill>
          </w14:textFill>
        </w:rPr>
        <w:t>XXX</w:t>
      </w:r>
      <w:r>
        <w:rPr>
          <w:rFonts w:hint="eastAsia" w:cs="宋体" w:asciiTheme="minorEastAsia" w:hAnsiTheme="minorEastAsia" w:eastAsiaTheme="minorEastAsia"/>
          <w:b/>
          <w:color w:val="000000" w:themeColor="text1"/>
          <w:sz w:val="24"/>
          <w:highlight w:val="none"/>
          <w14:textFill>
            <w14:solidFill>
              <w14:schemeClr w14:val="tx1"/>
            </w14:solidFill>
          </w14:textFill>
        </w:rPr>
        <w:t>元）</w:t>
      </w:r>
      <w:r>
        <w:rPr>
          <w:rFonts w:hint="eastAsia" w:asciiTheme="minorEastAsia" w:hAnsiTheme="minorEastAsia" w:eastAsiaTheme="minorEastAsia"/>
          <w:color w:val="000000" w:themeColor="text1"/>
          <w:sz w:val="24"/>
          <w:highlight w:val="none"/>
          <w14:textFill>
            <w14:solidFill>
              <w14:schemeClr w14:val="tx1"/>
            </w14:solidFill>
          </w14:textFill>
        </w:rPr>
        <w:t>；</w:t>
      </w:r>
    </w:p>
    <w:p>
      <w:pPr>
        <w:spacing w:line="360" w:lineRule="auto"/>
        <w:ind w:left="1110" w:leftChars="300" w:hanging="480" w:hangingChars="20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2） 乙方全部货到现场</w:t>
      </w:r>
      <w:r>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t>并安装完毕</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后，甲方凭乙方提供的“货物签收单”（经甲方收货人签字确认）、全额合规增值税专用发票（税率13%）、《设备材料开箱检验单》、</w:t>
      </w:r>
      <w:r>
        <w:rPr>
          <w:rFonts w:hint="eastAsia" w:cs="宋体" w:asciiTheme="minorEastAsia" w:hAnsiTheme="minorEastAsia" w:eastAsiaTheme="minorEastAsia"/>
          <w:color w:val="000000" w:themeColor="text1"/>
          <w:sz w:val="24"/>
          <w:highlight w:val="none"/>
          <w14:textFill>
            <w14:solidFill>
              <w14:schemeClr w14:val="tx1"/>
            </w14:solidFill>
          </w14:textFill>
        </w:rPr>
        <w:t>《设备材料采购合同价款支付申请（核准）表》</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以及《设备安装验收单》</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后十个工作日内，支付至合同总价款的</w:t>
      </w:r>
      <w:r>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t>6</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0%；</w:t>
      </w:r>
    </w:p>
    <w:p>
      <w:pPr>
        <w:spacing w:line="360" w:lineRule="auto"/>
        <w:ind w:left="1110" w:leftChars="300" w:hanging="480" w:hangingChars="20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cs="宋体" w:asciiTheme="minorEastAsia" w:hAnsiTheme="minorEastAsia" w:eastAsiaTheme="minorEastAsia"/>
          <w:color w:val="000000" w:themeColor="text1"/>
          <w:sz w:val="24"/>
          <w:szCs w:val="24"/>
          <w:highlight w:val="none"/>
          <w14:textFill>
            <w14:solidFill>
              <w14:schemeClr w14:val="tx1"/>
            </w14:solidFill>
          </w14:textFill>
        </w:rPr>
        <w:t>3</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 xml:space="preserve">） </w:t>
      </w:r>
      <w:ins w:id="0" w:author="XL" w:date="2024-05-14T11:33:46Z">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设备</w:t>
        </w:r>
      </w:ins>
      <w:ins w:id="1" w:author="XL" w:date="2024-05-14T11:34:05Z">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经</w:t>
        </w:r>
      </w:ins>
      <w:ins w:id="2" w:author="XL" w:date="2024-05-14T11:34:06Z">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调试</w:t>
        </w:r>
      </w:ins>
      <w:ins w:id="3" w:author="XL" w:date="2024-05-14T11:34:13Z">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并</w:t>
        </w:r>
      </w:ins>
      <w:ins w:id="4" w:author="XL" w:date="2024-05-14T11:33:50Z">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性能</w:t>
        </w:r>
      </w:ins>
      <w:ins w:id="5" w:author="XL" w:date="2024-05-14T11:33:52Z">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验收</w:t>
        </w:r>
      </w:ins>
      <w:r>
        <w:rPr>
          <w:rFonts w:hint="eastAsia" w:cs="宋体" w:asciiTheme="minorEastAsia" w:hAnsiTheme="minorEastAsia" w:eastAsiaTheme="minorEastAsia"/>
          <w:color w:val="000000" w:themeColor="text1"/>
          <w:sz w:val="24"/>
          <w:szCs w:val="24"/>
          <w:highlight w:val="none"/>
          <w14:textFill>
            <w14:solidFill>
              <w14:schemeClr w14:val="tx1"/>
            </w14:solidFill>
          </w14:textFill>
        </w:rPr>
        <w:t>合格</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后，</w:t>
      </w:r>
      <w:r>
        <w:rPr>
          <w:rFonts w:hint="eastAsia" w:ascii="宋体" w:hAnsi="宋体" w:cs="宋体"/>
          <w:color w:val="000000" w:themeColor="text1"/>
          <w:kern w:val="0"/>
          <w:sz w:val="24"/>
          <w:highlight w:val="none"/>
          <w:lang w:eastAsia="zh-CN"/>
          <w14:textFill>
            <w14:solidFill>
              <w14:schemeClr w14:val="tx1"/>
            </w14:solidFill>
          </w14:textFill>
        </w:rPr>
        <w:t>乙方提供</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《设备材料采购合同价款支付申请（核准）表》后十个工作日内，支付至结算</w:t>
      </w:r>
      <w:r>
        <w:rPr>
          <w:rFonts w:cs="宋体" w:asciiTheme="minorEastAsia" w:hAnsiTheme="minorEastAsia" w:eastAsiaTheme="minorEastAsia"/>
          <w:color w:val="000000" w:themeColor="text1"/>
          <w:sz w:val="24"/>
          <w:szCs w:val="24"/>
          <w:highlight w:val="none"/>
          <w14:textFill>
            <w14:solidFill>
              <w14:schemeClr w14:val="tx1"/>
            </w14:solidFill>
          </w14:textFill>
        </w:rPr>
        <w:t>总</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价款的</w:t>
      </w:r>
      <w:r>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t>90</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w:t>
      </w:r>
    </w:p>
    <w:p>
      <w:pPr>
        <w:spacing w:line="360" w:lineRule="auto"/>
        <w:ind w:left="1110" w:leftChars="300" w:hanging="480" w:hangingChars="20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4） 剩余</w:t>
      </w:r>
      <w:r>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t>10</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的设备</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款作为质保金</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从</w:t>
      </w:r>
      <w:ins w:id="6" w:author="XL" w:date="2024-05-14T11:37:08Z">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设备</w:t>
        </w:r>
      </w:ins>
      <w:ins w:id="7" w:author="XL" w:date="2024-05-14T11:37:09Z">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性能</w:t>
        </w:r>
      </w:ins>
      <w:ins w:id="8" w:author="XL" w:date="2024-05-14T11:37:10Z">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验收</w:t>
        </w:r>
      </w:ins>
      <w:r>
        <w:rPr>
          <w:rFonts w:hint="eastAsia" w:cs="宋体" w:asciiTheme="minorEastAsia" w:hAnsiTheme="minorEastAsia" w:eastAsiaTheme="minorEastAsia"/>
          <w:color w:val="000000" w:themeColor="text1"/>
          <w:sz w:val="24"/>
          <w:szCs w:val="24"/>
          <w:highlight w:val="none"/>
          <w14:textFill>
            <w14:solidFill>
              <w14:schemeClr w14:val="tx1"/>
            </w14:solidFill>
          </w14:textFill>
        </w:rPr>
        <w:t>合格</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之日</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起</w:t>
      </w:r>
      <w:r>
        <w:rPr>
          <w:rFonts w:hint="eastAsia" w:cs="宋体" w:asciiTheme="minorEastAsia" w:hAnsiTheme="minorEastAsia" w:eastAsiaTheme="minorEastAsia"/>
          <w:color w:val="000000" w:themeColor="text1"/>
          <w:sz w:val="24"/>
          <w:szCs w:val="24"/>
          <w:highlight w:val="none"/>
          <w:lang w:val="en-US" w:eastAsia="zh-CN"/>
          <w14:textFill>
            <w14:solidFill>
              <w14:schemeClr w14:val="tx1"/>
            </w14:solidFill>
          </w14:textFill>
        </w:rPr>
        <w:t>一</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年</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后，</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乙方</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合同责任履行完毕，并</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无遗留问题，甲方</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在</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收到乙方提供的《设备材料采购合同价款支付申请（核准）表》</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，并扣除乙方在质保期间的应付款项（若有）后</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十个工作日内</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付清余款</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w:t>
      </w:r>
    </w:p>
    <w:p>
      <w:pPr>
        <w:spacing w:line="360" w:lineRule="auto"/>
        <w:ind w:left="600" w:hanging="600" w:hangingChars="250"/>
        <w:rPr>
          <w:rFonts w:asciiTheme="minorEastAsia" w:hAnsiTheme="minorEastAsia" w:eastAsiaTheme="minorEastAsia"/>
          <w:color w:val="000000" w:themeColor="text1"/>
          <w:sz w:val="24"/>
          <w:highlight w:val="none"/>
          <w14:textFill>
            <w14:solidFill>
              <w14:schemeClr w14:val="tx1"/>
            </w14:solidFill>
          </w14:textFill>
        </w:rPr>
      </w:pPr>
      <w:bookmarkStart w:id="6" w:name="_Toc86392958"/>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3</w:t>
      </w:r>
      <w:r>
        <w:rPr>
          <w:rFonts w:asciiTheme="minorEastAsia" w:hAnsiTheme="minorEastAsia" w:eastAsiaTheme="minorEastAsia"/>
          <w:color w:val="000000" w:themeColor="text1"/>
          <w:sz w:val="24"/>
          <w:highlight w:val="none"/>
          <w14:textFill>
            <w14:solidFill>
              <w14:schemeClr w14:val="tx1"/>
            </w14:solidFill>
          </w14:textFill>
        </w:rPr>
        <w:t xml:space="preserve"> 乙方</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指定下列账户为接收甲方支付合同款项的</w:t>
      </w:r>
      <w:r>
        <w:rPr>
          <w:rFonts w:hint="eastAsia" w:asciiTheme="minorEastAsia" w:hAnsiTheme="minorEastAsia" w:eastAsiaTheme="minorEastAsia"/>
          <w:color w:val="000000" w:themeColor="text1"/>
          <w:sz w:val="24"/>
          <w:highlight w:val="none"/>
          <w14:textFill>
            <w14:solidFill>
              <w14:schemeClr w14:val="tx1"/>
            </w14:solidFill>
          </w14:textFill>
        </w:rPr>
        <w:t>对公</w:t>
      </w:r>
      <w:r>
        <w:rPr>
          <w:rFonts w:asciiTheme="minorEastAsia" w:hAnsiTheme="minorEastAsia" w:eastAsiaTheme="minorEastAsia"/>
          <w:color w:val="000000" w:themeColor="text1"/>
          <w:sz w:val="24"/>
          <w:highlight w:val="none"/>
          <w14:textFill>
            <w14:solidFill>
              <w14:schemeClr w14:val="tx1"/>
            </w14:solidFill>
          </w14:textFill>
        </w:rPr>
        <w:t>银行账户：</w:t>
      </w:r>
    </w:p>
    <w:p>
      <w:pPr>
        <w:spacing w:line="360" w:lineRule="auto"/>
        <w:ind w:left="479" w:leftChars="228" w:firstLine="120" w:firstLineChars="5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户  名：XXX</w:t>
      </w:r>
    </w:p>
    <w:p>
      <w:pPr>
        <w:spacing w:line="360" w:lineRule="auto"/>
        <w:ind w:left="479" w:leftChars="228" w:firstLine="120" w:firstLineChars="5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开户行：X</w:t>
      </w:r>
      <w:r>
        <w:rPr>
          <w:rFonts w:asciiTheme="minorEastAsia" w:hAnsiTheme="minorEastAsia" w:eastAsiaTheme="minorEastAsia"/>
          <w:color w:val="000000" w:themeColor="text1"/>
          <w:sz w:val="24"/>
          <w:highlight w:val="none"/>
          <w14:textFill>
            <w14:solidFill>
              <w14:schemeClr w14:val="tx1"/>
            </w14:solidFill>
          </w14:textFill>
        </w:rPr>
        <w:t>XX</w:t>
      </w:r>
    </w:p>
    <w:p>
      <w:pPr>
        <w:spacing w:line="360" w:lineRule="auto"/>
        <w:ind w:left="479" w:leftChars="228" w:firstLine="120" w:firstLineChars="5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帐  号：</w:t>
      </w:r>
      <w:r>
        <w:rPr>
          <w:rFonts w:asciiTheme="minorEastAsia" w:hAnsiTheme="minorEastAsia" w:eastAsiaTheme="minorEastAsia"/>
          <w:color w:val="000000" w:themeColor="text1"/>
          <w:sz w:val="24"/>
          <w:highlight w:val="none"/>
          <w14:textFill>
            <w14:solidFill>
              <w14:schemeClr w14:val="tx1"/>
            </w14:solidFill>
          </w14:textFill>
        </w:rPr>
        <w:t>XXX</w:t>
      </w:r>
    </w:p>
    <w:p>
      <w:pPr>
        <w:spacing w:line="360" w:lineRule="auto"/>
        <w:ind w:left="479" w:leftChars="228" w:firstLine="120" w:firstLineChars="5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税  号：</w:t>
      </w:r>
      <w:r>
        <w:rPr>
          <w:rFonts w:asciiTheme="minorEastAsia" w:hAnsiTheme="minorEastAsia" w:eastAsiaTheme="minorEastAsia"/>
          <w:color w:val="000000" w:themeColor="text1"/>
          <w:sz w:val="24"/>
          <w:highlight w:val="none"/>
          <w14:textFill>
            <w14:solidFill>
              <w14:schemeClr w14:val="tx1"/>
            </w14:solidFill>
          </w14:textFill>
        </w:rPr>
        <w:t>XXX</w:t>
      </w:r>
    </w:p>
    <w:p>
      <w:pPr>
        <w:spacing w:line="360" w:lineRule="auto"/>
        <w:ind w:left="480" w:hanging="480" w:hanging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3.</w:t>
      </w:r>
      <w:r>
        <w:rPr>
          <w:rFonts w:hint="eastAsia" w:asciiTheme="minorEastAsia" w:hAnsiTheme="minorEastAsia" w:eastAsiaTheme="minorEastAsia"/>
          <w:color w:val="000000" w:themeColor="text1"/>
          <w:sz w:val="24"/>
          <w:highlight w:val="none"/>
          <w14:textFill>
            <w14:solidFill>
              <w14:schemeClr w14:val="tx1"/>
            </w14:solidFill>
          </w14:textFill>
        </w:rPr>
        <w:t xml:space="preserve">4 </w:t>
      </w:r>
      <w:r>
        <w:rPr>
          <w:rFonts w:asciiTheme="minorEastAsia" w:hAnsiTheme="minorEastAsia" w:eastAsiaTheme="minorEastAsia"/>
          <w:color w:val="000000" w:themeColor="text1"/>
          <w:sz w:val="24"/>
          <w:highlight w:val="none"/>
          <w14:textFill>
            <w14:solidFill>
              <w14:schemeClr w14:val="tx1"/>
            </w14:solidFill>
          </w14:textFill>
        </w:rPr>
        <w:t>乙方提供</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的</w:t>
      </w:r>
      <w:r>
        <w:rPr>
          <w:rFonts w:asciiTheme="minorEastAsia" w:hAnsiTheme="minorEastAsia" w:eastAsiaTheme="minorEastAsia"/>
          <w:color w:val="000000" w:themeColor="text1"/>
          <w:sz w:val="24"/>
          <w:highlight w:val="none"/>
          <w14:textFill>
            <w14:solidFill>
              <w14:schemeClr w14:val="tx1"/>
            </w14:solidFill>
          </w14:textFill>
        </w:rPr>
        <w:t>增值税专用发票，</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必须</w:t>
      </w:r>
      <w:r>
        <w:rPr>
          <w:rFonts w:asciiTheme="minorEastAsia" w:hAnsiTheme="minorEastAsia" w:eastAsiaTheme="minorEastAsia"/>
          <w:color w:val="000000" w:themeColor="text1"/>
          <w:sz w:val="24"/>
          <w:highlight w:val="none"/>
          <w14:textFill>
            <w14:solidFill>
              <w14:schemeClr w14:val="tx1"/>
            </w14:solidFill>
          </w14:textFill>
        </w:rPr>
        <w:t>标明甲方名称（以合同具体名称为准），且在备注中注明合同编号</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，并</w:t>
      </w:r>
      <w:r>
        <w:rPr>
          <w:rFonts w:asciiTheme="minorEastAsia" w:hAnsiTheme="minorEastAsia" w:eastAsiaTheme="minorEastAsia"/>
          <w:color w:val="000000" w:themeColor="text1"/>
          <w:sz w:val="24"/>
          <w:szCs w:val="24"/>
          <w:highlight w:val="none"/>
          <w14:textFill>
            <w14:solidFill>
              <w14:schemeClr w14:val="tx1"/>
            </w14:solidFill>
          </w14:textFill>
        </w:rPr>
        <w:t>按下列</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要求</w:t>
      </w:r>
      <w:r>
        <w:rPr>
          <w:rFonts w:asciiTheme="minorEastAsia" w:hAnsiTheme="minorEastAsia" w:eastAsiaTheme="minorEastAsia"/>
          <w:color w:val="000000" w:themeColor="text1"/>
          <w:sz w:val="24"/>
          <w:szCs w:val="24"/>
          <w:highlight w:val="none"/>
          <w14:textFill>
            <w14:solidFill>
              <w14:schemeClr w14:val="tx1"/>
            </w14:solidFill>
          </w14:textFill>
        </w:rPr>
        <w:t>以邮寄快递方式送达</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甲方</w:t>
      </w:r>
      <w:r>
        <w:rPr>
          <w:rFonts w:asciiTheme="minorEastAsia" w:hAnsiTheme="minorEastAsia" w:eastAsiaTheme="minorEastAsia"/>
          <w:color w:val="000000" w:themeColor="text1"/>
          <w:sz w:val="24"/>
          <w:szCs w:val="24"/>
          <w:highlight w:val="none"/>
          <w14:textFill>
            <w14:solidFill>
              <w14:schemeClr w14:val="tx1"/>
            </w14:solidFill>
          </w14:textFill>
        </w:rPr>
        <w:t>：</w:t>
      </w:r>
    </w:p>
    <w:p>
      <w:pPr>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邮寄地址：</w:t>
      </w:r>
      <w:r>
        <w:rPr>
          <w:rFonts w:asciiTheme="minorEastAsia" w:hAnsiTheme="minorEastAsia" w:eastAsiaTheme="minorEastAsia"/>
          <w:color w:val="000000" w:themeColor="text1"/>
          <w:kern w:val="0"/>
          <w:sz w:val="24"/>
          <w:highlight w:val="none"/>
          <w14:textFill>
            <w14:solidFill>
              <w14:schemeClr w14:val="tx1"/>
            </w14:solidFill>
          </w14:textFill>
        </w:rPr>
        <w:t>长沙市雨花区韶山</w:t>
      </w:r>
      <w:r>
        <w:rPr>
          <w:rFonts w:hint="eastAsia" w:asciiTheme="minorEastAsia" w:hAnsiTheme="minorEastAsia" w:eastAsiaTheme="minorEastAsia"/>
          <w:color w:val="000000" w:themeColor="text1"/>
          <w:kern w:val="0"/>
          <w:sz w:val="24"/>
          <w:highlight w:val="none"/>
          <w14:textFill>
            <w14:solidFill>
              <w14:schemeClr w14:val="tx1"/>
            </w14:solidFill>
          </w14:textFill>
        </w:rPr>
        <w:t>中</w:t>
      </w:r>
      <w:r>
        <w:rPr>
          <w:rFonts w:asciiTheme="minorEastAsia" w:hAnsiTheme="minorEastAsia" w:eastAsiaTheme="minorEastAsia"/>
          <w:color w:val="000000" w:themeColor="text1"/>
          <w:kern w:val="0"/>
          <w:sz w:val="24"/>
          <w:highlight w:val="none"/>
          <w14:textFill>
            <w14:solidFill>
              <w14:schemeClr w14:val="tx1"/>
            </w14:solidFill>
          </w14:textFill>
        </w:rPr>
        <w:t>路18号</w:t>
      </w:r>
    </w:p>
    <w:p>
      <w:pPr>
        <w:spacing w:line="360" w:lineRule="auto"/>
        <w:ind w:firstLine="480" w:firstLineChars="200"/>
        <w:rPr>
          <w:rFonts w:asciiTheme="minorEastAsia" w:hAnsiTheme="minorEastAsia" w:eastAsiaTheme="minorEastAsia"/>
          <w:color w:val="000000" w:themeColor="text1"/>
          <w:kern w:val="0"/>
          <w:sz w:val="24"/>
          <w:highlight w:val="none"/>
          <w14:textFill>
            <w14:solidFill>
              <w14:schemeClr w14:val="tx1"/>
            </w14:solidFill>
          </w14:textFill>
        </w:rPr>
      </w:pPr>
      <w:r>
        <w:rPr>
          <w:rFonts w:asciiTheme="minorEastAsia" w:hAnsiTheme="minorEastAsia" w:eastAsiaTheme="minorEastAsia"/>
          <w:color w:val="000000" w:themeColor="text1"/>
          <w:kern w:val="0"/>
          <w:sz w:val="24"/>
          <w:highlight w:val="none"/>
          <w14:textFill>
            <w14:solidFill>
              <w14:schemeClr w14:val="tx1"/>
            </w14:solidFill>
          </w14:textFill>
        </w:rPr>
        <w:t>单位名称：中机</w:t>
      </w:r>
      <w:r>
        <w:rPr>
          <w:rFonts w:asciiTheme="minorEastAsia" w:hAnsiTheme="minorEastAsia" w:eastAsiaTheme="minorEastAsia"/>
          <w:color w:val="000000" w:themeColor="text1"/>
          <w:sz w:val="24"/>
          <w:szCs w:val="24"/>
          <w:highlight w:val="none"/>
          <w14:textFill>
            <w14:solidFill>
              <w14:schemeClr w14:val="tx1"/>
            </w14:solidFill>
          </w14:textFill>
        </w:rPr>
        <w:t>国际</w:t>
      </w:r>
      <w:r>
        <w:rPr>
          <w:rFonts w:asciiTheme="minorEastAsia" w:hAnsiTheme="minorEastAsia" w:eastAsiaTheme="minorEastAsia"/>
          <w:color w:val="000000" w:themeColor="text1"/>
          <w:kern w:val="0"/>
          <w:sz w:val="24"/>
          <w:highlight w:val="none"/>
          <w14:textFill>
            <w14:solidFill>
              <w14:schemeClr w14:val="tx1"/>
            </w14:solidFill>
          </w14:textFill>
        </w:rPr>
        <w:t>工程设计研究院有限责任公司</w:t>
      </w:r>
    </w:p>
    <w:p>
      <w:pPr>
        <w:spacing w:line="360" w:lineRule="auto"/>
        <w:ind w:firstLine="480" w:firstLineChars="200"/>
        <w:rPr>
          <w:rFonts w:hint="eastAsia" w:asciiTheme="minorEastAsia" w:hAnsiTheme="minorEastAsia" w:eastAsiaTheme="minorEastAsia"/>
          <w:color w:val="000000" w:themeColor="text1"/>
          <w:kern w:val="0"/>
          <w:sz w:val="24"/>
          <w:highlight w:val="none"/>
          <w:u w:val="single"/>
          <w:lang w:val="en-US" w:eastAsia="zh-CN"/>
          <w14:textFill>
            <w14:solidFill>
              <w14:schemeClr w14:val="tx1"/>
            </w14:solidFill>
          </w14:textFill>
        </w:rPr>
      </w:pPr>
      <w:r>
        <w:rPr>
          <w:rFonts w:asciiTheme="minorEastAsia" w:hAnsiTheme="minorEastAsia" w:eastAsiaTheme="minorEastAsia"/>
          <w:color w:val="000000" w:themeColor="text1"/>
          <w:kern w:val="0"/>
          <w:sz w:val="24"/>
          <w:highlight w:val="none"/>
          <w14:textFill>
            <w14:solidFill>
              <w14:schemeClr w14:val="tx1"/>
            </w14:solidFill>
          </w14:textFill>
        </w:rPr>
        <w:t>收 件 人：</w:t>
      </w:r>
      <w:r>
        <w:rPr>
          <w:rFonts w:hint="eastAsia" w:asciiTheme="minorEastAsia" w:hAnsiTheme="minorEastAsia" w:eastAsiaTheme="minorEastAsia"/>
          <w:color w:val="000000" w:themeColor="text1"/>
          <w:kern w:val="0"/>
          <w:sz w:val="24"/>
          <w:highlight w:val="none"/>
          <w:u w:val="single"/>
          <w:lang w:val="en-US" w:eastAsia="zh-CN"/>
          <w14:textFill>
            <w14:solidFill>
              <w14:schemeClr w14:val="tx1"/>
            </w14:solidFill>
          </w14:textFill>
        </w:rPr>
        <w:t xml:space="preserve">            </w:t>
      </w:r>
    </w:p>
    <w:p>
      <w:pPr>
        <w:spacing w:line="360" w:lineRule="auto"/>
        <w:ind w:firstLine="480" w:firstLineChars="200"/>
        <w:rPr>
          <w:rFonts w:hint="default" w:asciiTheme="minorEastAsia" w:hAnsiTheme="minorEastAsia" w:eastAsiaTheme="minorEastAsia"/>
          <w:color w:val="000000" w:themeColor="text1"/>
          <w:kern w:val="0"/>
          <w:sz w:val="24"/>
          <w:highlight w:val="none"/>
          <w:u w:val="single"/>
          <w:lang w:val="en-US" w:eastAsia="zh-CN"/>
          <w14:textFill>
            <w14:solidFill>
              <w14:schemeClr w14:val="tx1"/>
            </w14:solidFill>
          </w14:textFill>
        </w:rPr>
      </w:pPr>
      <w:r>
        <w:rPr>
          <w:rFonts w:asciiTheme="minorEastAsia" w:hAnsiTheme="minorEastAsia" w:eastAsiaTheme="minorEastAsia"/>
          <w:color w:val="000000" w:themeColor="text1"/>
          <w:kern w:val="0"/>
          <w:sz w:val="24"/>
          <w:highlight w:val="none"/>
          <w14:textFill>
            <w14:solidFill>
              <w14:schemeClr w14:val="tx1"/>
            </w14:solidFill>
          </w14:textFill>
        </w:rPr>
        <w:t>联系电话：</w:t>
      </w:r>
      <w:r>
        <w:rPr>
          <w:rFonts w:hint="eastAsia" w:asciiTheme="minorEastAsia" w:hAnsiTheme="minorEastAsia" w:eastAsiaTheme="minorEastAsia"/>
          <w:color w:val="000000" w:themeColor="text1"/>
          <w:kern w:val="0"/>
          <w:sz w:val="24"/>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kern w:val="0"/>
          <w:sz w:val="24"/>
          <w:highlight w:val="none"/>
          <w:u w:val="single"/>
          <w:lang w:val="en-US" w:eastAsia="zh-CN"/>
          <w14:textFill>
            <w14:solidFill>
              <w14:schemeClr w14:val="tx1"/>
            </w14:solidFill>
          </w14:textFill>
        </w:rPr>
        <w:t xml:space="preserve">               </w:t>
      </w:r>
    </w:p>
    <w:p>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邮    编：</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410007</w:t>
      </w:r>
    </w:p>
    <w:p>
      <w:pPr>
        <w:pStyle w:val="3"/>
        <w:rPr>
          <w:rFonts w:asciiTheme="minorEastAsia" w:hAnsiTheme="minorEastAsia" w:eastAsiaTheme="minorEastAsia"/>
          <w:color w:val="000000" w:themeColor="text1"/>
          <w:highlight w:val="none"/>
          <w14:textFill>
            <w14:solidFill>
              <w14:schemeClr w14:val="tx1"/>
            </w14:solidFill>
          </w14:textFill>
        </w:rPr>
      </w:pPr>
      <w:bookmarkStart w:id="7" w:name="_Toc161846190"/>
      <w:r>
        <w:rPr>
          <w:rFonts w:asciiTheme="minorEastAsia" w:hAnsiTheme="minorEastAsia" w:eastAsiaTheme="minorEastAsia"/>
          <w:color w:val="000000" w:themeColor="text1"/>
          <w:highlight w:val="none"/>
          <w14:textFill>
            <w14:solidFill>
              <w14:schemeClr w14:val="tx1"/>
            </w14:solidFill>
          </w14:textFill>
        </w:rPr>
        <w:t>第四条　交货期限要求、地点及方式</w:t>
      </w:r>
      <w:bookmarkEnd w:id="6"/>
      <w:bookmarkEnd w:id="7"/>
    </w:p>
    <w:p>
      <w:pPr>
        <w:spacing w:line="360" w:lineRule="auto"/>
        <w:ind w:left="480" w:hanging="480" w:hangingChars="200"/>
        <w:rPr>
          <w:rFonts w:hint="eastAsia" w:asciiTheme="minorEastAsia" w:hAnsiTheme="minorEastAsia" w:eastAsiaTheme="minorEastAsia"/>
          <w:color w:val="000000" w:themeColor="text1"/>
          <w:sz w:val="24"/>
          <w:highlight w:val="none"/>
          <w:lang w:eastAsia="zh-CN"/>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4.1 乙方产品在交付前须将出厂检验报告</w:t>
      </w:r>
      <w:ins w:id="9" w:author="XL" w:date="2024-05-14T11:42:10Z">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ins>
      <w:ins w:id="10" w:author="XL" w:date="2024-05-14T11:42:12Z">
        <w:r>
          <w:rPr>
            <w:rFonts w:hint="eastAsia" w:asciiTheme="minorEastAsia" w:hAnsiTheme="minorEastAsia" w:eastAsiaTheme="minorEastAsia"/>
            <w:color w:val="000000" w:themeColor="text1"/>
            <w:sz w:val="24"/>
            <w:highlight w:val="none"/>
            <w:lang w:eastAsia="zh-CN"/>
            <w14:textFill>
              <w14:solidFill>
                <w14:schemeClr w14:val="tx1"/>
              </w14:solidFill>
            </w14:textFill>
          </w:rPr>
          <w:t>发货</w:t>
        </w:r>
      </w:ins>
      <w:ins w:id="11" w:author="XL" w:date="2024-05-14T11:42:13Z">
        <w:r>
          <w:rPr>
            <w:rFonts w:hint="eastAsia" w:asciiTheme="minorEastAsia" w:hAnsiTheme="minorEastAsia" w:eastAsiaTheme="minorEastAsia"/>
            <w:color w:val="000000" w:themeColor="text1"/>
            <w:sz w:val="24"/>
            <w:highlight w:val="none"/>
            <w:lang w:eastAsia="zh-CN"/>
            <w14:textFill>
              <w14:solidFill>
                <w14:schemeClr w14:val="tx1"/>
              </w14:solidFill>
            </w14:textFill>
          </w:rPr>
          <w:t>清单</w:t>
        </w:r>
      </w:ins>
      <w:r>
        <w:rPr>
          <w:rFonts w:asciiTheme="minorEastAsia" w:hAnsiTheme="minorEastAsia" w:eastAsiaTheme="minorEastAsia"/>
          <w:color w:val="000000" w:themeColor="text1"/>
          <w:sz w:val="24"/>
          <w:highlight w:val="none"/>
          <w14:textFill>
            <w14:solidFill>
              <w14:schemeClr w14:val="tx1"/>
            </w14:solidFill>
          </w14:textFill>
        </w:rPr>
        <w:t>发送</w:t>
      </w:r>
      <w:r>
        <w:rPr>
          <w:rFonts w:hint="eastAsia" w:asciiTheme="minorEastAsia" w:hAnsiTheme="minorEastAsia" w:eastAsiaTheme="minorEastAsia"/>
          <w:color w:val="000000" w:themeColor="text1"/>
          <w:sz w:val="24"/>
          <w:highlight w:val="none"/>
          <w14:textFill>
            <w14:solidFill>
              <w14:schemeClr w14:val="tx1"/>
            </w14:solidFill>
          </w14:textFill>
        </w:rPr>
        <w:t>至</w:t>
      </w:r>
      <w:r>
        <w:rPr>
          <w:rFonts w:asciiTheme="minorEastAsia" w:hAnsiTheme="minorEastAsia" w:eastAsiaTheme="minorEastAsia"/>
          <w:color w:val="000000" w:themeColor="text1"/>
          <w:sz w:val="24"/>
          <w:highlight w:val="none"/>
          <w14:textFill>
            <w14:solidFill>
              <w14:schemeClr w14:val="tx1"/>
            </w14:solidFill>
          </w14:textFill>
        </w:rPr>
        <w:t>甲方邮箱【</w:t>
      </w:r>
      <w:r>
        <w:rPr>
          <w:rFonts w:asciiTheme="minorEastAsia" w:hAnsiTheme="minorEastAsia" w:eastAsiaTheme="minorEastAsia"/>
          <w:color w:val="000000" w:themeColor="text1"/>
          <w:sz w:val="24"/>
          <w:szCs w:val="24"/>
          <w:highlight w:val="none"/>
          <w14:textFill>
            <w14:solidFill>
              <w14:schemeClr w14:val="tx1"/>
            </w14:solidFill>
          </w14:textFill>
        </w:rPr>
        <w:t>XX</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XX</w:t>
      </w:r>
      <w:r>
        <w:rPr>
          <w:rFonts w:hint="eastAsia" w:asciiTheme="minorEastAsia" w:hAnsiTheme="minorEastAsia" w:eastAsiaTheme="minorEastAsia"/>
          <w:color w:val="000000" w:themeColor="text1"/>
          <w:sz w:val="24"/>
          <w:highlight w:val="none"/>
          <w14:textFill>
            <w14:solidFill>
              <w14:schemeClr w14:val="tx1"/>
            </w14:solidFill>
          </w14:textFill>
        </w:rPr>
        <w:t>.com】、【</w:t>
      </w:r>
      <w:r>
        <w:rPr>
          <w:rFonts w:asciiTheme="minorEastAsia" w:hAnsiTheme="minorEastAsia" w:eastAsiaTheme="minorEastAsia"/>
          <w:color w:val="000000" w:themeColor="text1"/>
          <w:sz w:val="24"/>
          <w:highlight w:val="none"/>
          <w14:textFill>
            <w14:solidFill>
              <w14:schemeClr w14:val="tx1"/>
            </w14:solidFill>
          </w14:textFill>
        </w:rPr>
        <w:t>XX</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XX</w:t>
      </w:r>
      <w:r>
        <w:rPr>
          <w:rFonts w:hint="eastAsia" w:asciiTheme="minorEastAsia" w:hAnsiTheme="minorEastAsia" w:eastAsiaTheme="minorEastAsia"/>
          <w:color w:val="000000" w:themeColor="text1"/>
          <w:sz w:val="24"/>
          <w:highlight w:val="none"/>
          <w14:textFill>
            <w14:solidFill>
              <w14:schemeClr w14:val="tx1"/>
            </w14:solidFill>
          </w14:textFill>
        </w:rPr>
        <w:t>.com】</w:t>
      </w:r>
      <w:r>
        <w:rPr>
          <w:rFonts w:asciiTheme="minorEastAsia" w:hAnsiTheme="minorEastAsia" w:eastAsiaTheme="minorEastAsia"/>
          <w:color w:val="000000" w:themeColor="text1"/>
          <w:sz w:val="24"/>
          <w:highlight w:val="none"/>
          <w14:textFill>
            <w14:solidFill>
              <w14:schemeClr w14:val="tx1"/>
            </w14:solidFill>
          </w14:textFill>
        </w:rPr>
        <w:t>，获得甲方邮件回复同意后方可供货，甲方在发货前</w:t>
      </w:r>
      <w:ins w:id="12" w:author="XL" w:date="2024-05-14T11:42:35Z">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5</w:t>
        </w:r>
      </w:ins>
      <w:r>
        <w:rPr>
          <w:rFonts w:asciiTheme="minorEastAsia" w:hAnsiTheme="minorEastAsia" w:eastAsiaTheme="minorEastAsia"/>
          <w:color w:val="000000" w:themeColor="text1"/>
          <w:sz w:val="24"/>
          <w:highlight w:val="none"/>
          <w14:textFill>
            <w14:solidFill>
              <w14:schemeClr w14:val="tx1"/>
            </w14:solidFill>
          </w14:textFill>
        </w:rPr>
        <w:t>日内以电子邮件</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和电话</w:t>
      </w:r>
      <w:r>
        <w:rPr>
          <w:rFonts w:asciiTheme="minorEastAsia" w:hAnsiTheme="minorEastAsia" w:eastAsiaTheme="minorEastAsia"/>
          <w:color w:val="000000" w:themeColor="text1"/>
          <w:sz w:val="24"/>
          <w:highlight w:val="none"/>
          <w14:textFill>
            <w14:solidFill>
              <w14:schemeClr w14:val="tx1"/>
            </w14:solidFill>
          </w14:textFill>
        </w:rPr>
        <w:t>形式通知乙方到货时间，乙方接</w:t>
      </w:r>
      <w:r>
        <w:rPr>
          <w:rFonts w:hint="eastAsia" w:asciiTheme="minorEastAsia" w:hAnsiTheme="minorEastAsia" w:eastAsiaTheme="minorEastAsia"/>
          <w:color w:val="000000" w:themeColor="text1"/>
          <w:sz w:val="24"/>
          <w:highlight w:val="none"/>
          <w14:textFill>
            <w14:solidFill>
              <w14:schemeClr w14:val="tx1"/>
            </w14:solidFill>
          </w14:textFill>
        </w:rPr>
        <w:t>收</w:t>
      </w:r>
      <w:r>
        <w:rPr>
          <w:rFonts w:asciiTheme="minorEastAsia" w:hAnsiTheme="minorEastAsia" w:eastAsiaTheme="minorEastAsia"/>
          <w:color w:val="000000" w:themeColor="text1"/>
          <w:sz w:val="24"/>
          <w:highlight w:val="none"/>
          <w14:textFill>
            <w14:solidFill>
              <w14:schemeClr w14:val="tx1"/>
            </w14:solidFill>
          </w14:textFill>
        </w:rPr>
        <w:t>邮箱为【</w:t>
      </w:r>
      <w:r>
        <w:rPr>
          <w:rFonts w:cs="宋体" w:asciiTheme="minorEastAsia" w:hAnsiTheme="minorEastAsia" w:eastAsiaTheme="minorEastAsia"/>
          <w:color w:val="000000" w:themeColor="text1"/>
          <w:sz w:val="24"/>
          <w:szCs w:val="24"/>
          <w:highlight w:val="none"/>
          <w14:textFill>
            <w14:solidFill>
              <w14:schemeClr w14:val="tx1"/>
            </w14:solidFill>
          </w14:textFill>
        </w:rPr>
        <w:t>XX@XX.com</w:t>
      </w:r>
      <w:r>
        <w:rPr>
          <w:rFonts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如果任何一方联系人发生变化，应在三个工作日内以函件的形式通知对方。</w:t>
      </w:r>
    </w:p>
    <w:p>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 xml:space="preserve">4.2 </w:t>
      </w:r>
      <w:r>
        <w:rPr>
          <w:rFonts w:hint="eastAsia" w:cs="宋体" w:asciiTheme="minorEastAsia" w:hAnsiTheme="minorEastAsia" w:eastAsiaTheme="minorEastAsia"/>
          <w:color w:val="000000" w:themeColor="text1"/>
          <w:sz w:val="24"/>
          <w:highlight w:val="none"/>
          <w14:textFill>
            <w14:solidFill>
              <w14:schemeClr w14:val="tx1"/>
            </w14:solidFill>
          </w14:textFill>
        </w:rPr>
        <w:t>具体安排如下：</w:t>
      </w:r>
    </w:p>
    <w:p>
      <w:pPr>
        <w:spacing w:line="360" w:lineRule="auto"/>
        <w:ind w:firstLine="480" w:firstLine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1）排产及到货时间：</w:t>
      </w:r>
      <w:r>
        <w:rPr>
          <w:rFonts w:cs="宋体" w:asciiTheme="minorEastAsia" w:hAnsiTheme="minorEastAsia" w:eastAsiaTheme="minorEastAsia"/>
          <w:color w:val="000000" w:themeColor="text1"/>
          <w:sz w:val="24"/>
          <w:highlight w:val="none"/>
          <w14:textFill>
            <w14:solidFill>
              <w14:schemeClr w14:val="tx1"/>
            </w14:solidFill>
          </w14:textFill>
        </w:rPr>
        <w:t xml:space="preserve"> </w:t>
      </w:r>
    </w:p>
    <w:tbl>
      <w:tblPr>
        <w:tblStyle w:val="14"/>
        <w:tblpPr w:leftFromText="180" w:rightFromText="180" w:vertAnchor="text" w:horzAnchor="margin" w:tblpXSpec="center" w:tblpY="710"/>
        <w:tblOverlap w:val="never"/>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928"/>
        <w:gridCol w:w="2126"/>
        <w:gridCol w:w="425"/>
        <w:gridCol w:w="442"/>
        <w:gridCol w:w="211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19" w:type="dxa"/>
            <w:noWrap/>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序号</w:t>
            </w:r>
          </w:p>
        </w:tc>
        <w:tc>
          <w:tcPr>
            <w:tcW w:w="1928" w:type="dxa"/>
            <w:noWrap/>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货物名称</w:t>
            </w:r>
          </w:p>
        </w:tc>
        <w:tc>
          <w:tcPr>
            <w:tcW w:w="2126" w:type="dxa"/>
            <w:noWrap/>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到货地点</w:t>
            </w:r>
          </w:p>
        </w:tc>
        <w:tc>
          <w:tcPr>
            <w:tcW w:w="425" w:type="dxa"/>
            <w:noWrap/>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单位</w:t>
            </w:r>
          </w:p>
        </w:tc>
        <w:tc>
          <w:tcPr>
            <w:tcW w:w="442" w:type="dxa"/>
            <w:noWrap/>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数量</w:t>
            </w:r>
          </w:p>
        </w:tc>
        <w:tc>
          <w:tcPr>
            <w:tcW w:w="2110" w:type="dxa"/>
            <w:noWrap/>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到货（工地）时间</w:t>
            </w:r>
          </w:p>
        </w:tc>
        <w:tc>
          <w:tcPr>
            <w:tcW w:w="1276" w:type="dxa"/>
            <w:noWrap/>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619" w:type="dxa"/>
            <w:noWrap/>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1</w:t>
            </w:r>
          </w:p>
        </w:tc>
        <w:tc>
          <w:tcPr>
            <w:tcW w:w="1928" w:type="dxa"/>
            <w:noWrap/>
            <w:vAlign w:val="center"/>
          </w:tcPr>
          <w:p>
            <w:pPr>
              <w:jc w:val="center"/>
              <w:rPr>
                <w:rFonts w:hint="eastAsia" w:asciiTheme="minorEastAsia" w:hAnsiTheme="minorEastAsia" w:eastAsiaTheme="minorEastAsia"/>
                <w:color w:val="000000" w:themeColor="text1"/>
                <w:highlight w:val="none"/>
                <w:lang w:eastAsia="zh-CN"/>
                <w14:textFill>
                  <w14:solidFill>
                    <w14:schemeClr w14:val="tx1"/>
                  </w14:solidFill>
                </w14:textFill>
              </w:rPr>
            </w:pPr>
            <w:ins w:id="13" w:author="XL" w:date="2024-05-14T11:39:30Z">
              <w:r>
                <w:rPr>
                  <w:rFonts w:hint="eastAsia" w:asciiTheme="minorEastAsia" w:hAnsiTheme="minorEastAsia" w:eastAsiaTheme="minorEastAsia"/>
                  <w:color w:val="000000" w:themeColor="text1"/>
                  <w:highlight w:val="none"/>
                  <w:lang w:eastAsia="zh-CN"/>
                  <w14:textFill>
                    <w14:solidFill>
                      <w14:schemeClr w14:val="tx1"/>
                    </w14:solidFill>
                  </w14:textFill>
                </w:rPr>
                <w:t>窑炉</w:t>
              </w:r>
            </w:ins>
            <w:ins w:id="14" w:author="XL" w:date="2024-05-14T11:39:31Z">
              <w:r>
                <w:rPr>
                  <w:rFonts w:hint="eastAsia" w:asciiTheme="minorEastAsia" w:hAnsiTheme="minorEastAsia" w:eastAsiaTheme="minorEastAsia"/>
                  <w:color w:val="000000" w:themeColor="text1"/>
                  <w:highlight w:val="none"/>
                  <w:lang w:eastAsia="zh-CN"/>
                  <w14:textFill>
                    <w14:solidFill>
                      <w14:schemeClr w14:val="tx1"/>
                    </w14:solidFill>
                  </w14:textFill>
                </w:rPr>
                <w:t>及</w:t>
              </w:r>
            </w:ins>
            <w:ins w:id="15" w:author="XL" w:date="2024-05-14T11:39:33Z">
              <w:r>
                <w:rPr>
                  <w:rFonts w:hint="eastAsia" w:asciiTheme="minorEastAsia" w:hAnsiTheme="minorEastAsia" w:eastAsiaTheme="minorEastAsia"/>
                  <w:color w:val="000000" w:themeColor="text1"/>
                  <w:highlight w:val="none"/>
                  <w:lang w:eastAsia="zh-CN"/>
                  <w14:textFill>
                    <w14:solidFill>
                      <w14:schemeClr w14:val="tx1"/>
                    </w14:solidFill>
                  </w14:textFill>
                </w:rPr>
                <w:t>外轨线</w:t>
              </w:r>
            </w:ins>
          </w:p>
        </w:tc>
        <w:tc>
          <w:tcPr>
            <w:tcW w:w="2126" w:type="dxa"/>
            <w:noWrap/>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 xml:space="preserve">湖南美特科研成果转化基地暨正极材料中试线建设项目 </w:t>
            </w:r>
            <w:r>
              <w:rPr>
                <w:rFonts w:asciiTheme="minorEastAsia" w:hAnsiTheme="minorEastAsia" w:eastAsiaTheme="minorEastAsia"/>
                <w:color w:val="000000" w:themeColor="text1"/>
                <w:highlight w:val="none"/>
                <w14:textFill>
                  <w14:solidFill>
                    <w14:schemeClr w14:val="tx1"/>
                  </w14:solidFill>
                </w14:textFill>
              </w:rPr>
              <w:t>现场</w:t>
            </w:r>
          </w:p>
        </w:tc>
        <w:tc>
          <w:tcPr>
            <w:tcW w:w="425" w:type="dxa"/>
            <w:noWrap/>
            <w:vAlign w:val="center"/>
          </w:tcPr>
          <w:p>
            <w:pPr>
              <w:widowControl/>
              <w:jc w:val="cente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套</w:t>
            </w:r>
          </w:p>
        </w:tc>
        <w:tc>
          <w:tcPr>
            <w:tcW w:w="442" w:type="dxa"/>
            <w:noWrap/>
            <w:vAlign w:val="center"/>
          </w:tcPr>
          <w:p>
            <w:pPr>
              <w:jc w:val="center"/>
              <w:rPr>
                <w:rFonts w:hint="eastAsia" w:asciiTheme="minorEastAsia" w:hAnsiTheme="minorEastAsia" w:eastAsia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olor w:val="000000" w:themeColor="text1"/>
                <w:highlight w:val="none"/>
                <w:lang w:val="en-US" w:eastAsia="zh-CN"/>
                <w14:textFill>
                  <w14:solidFill>
                    <w14:schemeClr w14:val="tx1"/>
                  </w14:solidFill>
                </w14:textFill>
              </w:rPr>
              <w:t>3</w:t>
            </w:r>
          </w:p>
        </w:tc>
        <w:tc>
          <w:tcPr>
            <w:tcW w:w="2110" w:type="dxa"/>
            <w:noWrap/>
            <w:vAlign w:val="center"/>
          </w:tcPr>
          <w:p>
            <w:pPr>
              <w:jc w:val="center"/>
              <w:rPr>
                <w:rFonts w:hint="default" w:asciiTheme="minorEastAsia" w:hAnsiTheme="minorEastAsia" w:eastAsia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olor w:val="000000" w:themeColor="text1"/>
                <w:highlight w:val="none"/>
                <w:lang w:val="en-US" w:eastAsia="zh-CN"/>
                <w14:textFill>
                  <w14:solidFill>
                    <w14:schemeClr w14:val="tx1"/>
                  </w14:solidFill>
                </w14:textFill>
              </w:rPr>
              <w:t>合同签订后两个月内设备抵达现场，暂定8月15日</w:t>
            </w:r>
          </w:p>
        </w:tc>
        <w:tc>
          <w:tcPr>
            <w:tcW w:w="1276" w:type="dxa"/>
            <w:noWrap/>
            <w:vAlign w:val="center"/>
          </w:tcPr>
          <w:p>
            <w:pPr>
              <w:jc w:val="cente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含</w:t>
            </w:r>
            <w:r>
              <w:rPr>
                <w:rFonts w:asciiTheme="minorEastAsia" w:hAnsiTheme="minorEastAsia" w:eastAsiaTheme="minorEastAsia"/>
                <w:color w:val="000000" w:themeColor="text1"/>
                <w:highlight w:val="none"/>
                <w14:textFill>
                  <w14:solidFill>
                    <w14:schemeClr w14:val="tx1"/>
                  </w14:solidFill>
                </w14:textFill>
              </w:rPr>
              <w:t>备品备件及专用工具</w:t>
            </w:r>
          </w:p>
        </w:tc>
      </w:tr>
    </w:tbl>
    <w:p>
      <w:pPr>
        <w:spacing w:line="360" w:lineRule="auto"/>
        <w:jc w:val="center"/>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到货</w:t>
      </w:r>
      <w:r>
        <w:rPr>
          <w:rFonts w:asciiTheme="minorEastAsia" w:hAnsiTheme="minorEastAsia" w:eastAsiaTheme="minorEastAsia"/>
          <w:color w:val="000000" w:themeColor="text1"/>
          <w:sz w:val="24"/>
          <w:highlight w:val="none"/>
          <w14:textFill>
            <w14:solidFill>
              <w14:schemeClr w14:val="tx1"/>
            </w14:solidFill>
          </w14:textFill>
        </w:rPr>
        <w:t>计划表</w:t>
      </w:r>
    </w:p>
    <w:p>
      <w:pPr>
        <w:spacing w:line="360" w:lineRule="auto"/>
        <w:ind w:left="795" w:leftChars="150" w:hanging="480" w:hanging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注：</w:t>
      </w:r>
      <w:r>
        <w:rPr>
          <w:rFonts w:hint="eastAsia" w:asciiTheme="minorEastAsia" w:hAnsiTheme="minorEastAsia" w:eastAsiaTheme="minorEastAsia"/>
          <w:color w:val="000000" w:themeColor="text1"/>
          <w:sz w:val="24"/>
          <w:szCs w:val="24"/>
          <w:highlight w:val="none"/>
          <w14:textFill>
            <w14:solidFill>
              <w14:schemeClr w14:val="tx1"/>
            </w14:solidFill>
          </w14:textFill>
        </w:rPr>
        <w:t>乙方</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应在签订合同后三日内</w:t>
      </w:r>
      <w:r>
        <w:rPr>
          <w:rFonts w:asciiTheme="minorEastAsia" w:hAnsiTheme="minorEastAsia" w:eastAsiaTheme="minorEastAsia"/>
          <w:color w:val="000000" w:themeColor="text1"/>
          <w:sz w:val="24"/>
          <w:szCs w:val="24"/>
          <w:highlight w:val="none"/>
          <w14:textFill>
            <w14:solidFill>
              <w14:schemeClr w14:val="tx1"/>
            </w14:solidFill>
          </w14:textFill>
        </w:rPr>
        <w:t>根据</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合同要求</w:t>
      </w:r>
      <w:r>
        <w:rPr>
          <w:rFonts w:asciiTheme="minorEastAsia" w:hAnsiTheme="minorEastAsia" w:eastAsiaTheme="minorEastAsia"/>
          <w:color w:val="000000" w:themeColor="text1"/>
          <w:sz w:val="24"/>
          <w:szCs w:val="24"/>
          <w:highlight w:val="none"/>
          <w14:textFill>
            <w14:solidFill>
              <w14:schemeClr w14:val="tx1"/>
            </w14:solidFill>
          </w14:textFill>
        </w:rPr>
        <w:t>提供生产计划</w:t>
      </w:r>
      <w:r>
        <w:rPr>
          <w:rFonts w:hint="eastAsia" w:asciiTheme="minorEastAsia" w:hAnsiTheme="minorEastAsia" w:eastAsiaTheme="minorEastAsia"/>
          <w:color w:val="000000" w:themeColor="text1"/>
          <w:sz w:val="24"/>
          <w:szCs w:val="24"/>
          <w:highlight w:val="none"/>
          <w14:textFill>
            <w14:solidFill>
              <w14:schemeClr w14:val="tx1"/>
            </w14:solidFill>
          </w14:textFill>
        </w:rPr>
        <w:t>表</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 w:val="24"/>
          <w:szCs w:val="24"/>
          <w:highlight w:val="none"/>
          <w14:textFill>
            <w14:solidFill>
              <w14:schemeClr w14:val="tx1"/>
            </w14:solidFill>
          </w14:textFill>
        </w:rPr>
        <w:t>如</w:t>
      </w:r>
      <w:r>
        <w:rPr>
          <w:rFonts w:asciiTheme="minorEastAsia" w:hAnsiTheme="minorEastAsia" w:eastAsiaTheme="minorEastAsia"/>
          <w:color w:val="000000" w:themeColor="text1"/>
          <w:sz w:val="24"/>
          <w:szCs w:val="24"/>
          <w:highlight w:val="none"/>
          <w14:textFill>
            <w14:solidFill>
              <w14:schemeClr w14:val="tx1"/>
            </w14:solidFill>
          </w14:textFill>
        </w:rPr>
        <w:t>甲方</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要求的</w:t>
      </w:r>
      <w:r>
        <w:rPr>
          <w:rFonts w:asciiTheme="minorEastAsia" w:hAnsiTheme="minorEastAsia" w:eastAsiaTheme="minorEastAsia"/>
          <w:color w:val="000000" w:themeColor="text1"/>
          <w:sz w:val="24"/>
          <w:szCs w:val="24"/>
          <w:highlight w:val="none"/>
          <w14:textFill>
            <w14:solidFill>
              <w14:schemeClr w14:val="tx1"/>
            </w14:solidFill>
          </w14:textFill>
        </w:rPr>
        <w:t>到货时间</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有变</w:t>
      </w:r>
      <w:r>
        <w:rPr>
          <w:rFonts w:asciiTheme="minorEastAsia" w:hAnsiTheme="minorEastAsia" w:eastAsiaTheme="minorEastAsia"/>
          <w:color w:val="000000" w:themeColor="text1"/>
          <w:sz w:val="24"/>
          <w:szCs w:val="24"/>
          <w:highlight w:val="none"/>
          <w14:textFill>
            <w14:solidFill>
              <w14:schemeClr w14:val="tx1"/>
            </w14:solidFill>
          </w14:textFill>
        </w:rPr>
        <w:t>，</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则</w:t>
      </w:r>
      <w:r>
        <w:rPr>
          <w:rFonts w:asciiTheme="minorEastAsia" w:hAnsiTheme="minorEastAsia" w:eastAsiaTheme="minorEastAsia"/>
          <w:color w:val="000000" w:themeColor="text1"/>
          <w:sz w:val="24"/>
          <w:szCs w:val="24"/>
          <w:highlight w:val="none"/>
          <w14:textFill>
            <w14:solidFill>
              <w14:schemeClr w14:val="tx1"/>
            </w14:solidFill>
          </w14:textFill>
        </w:rPr>
        <w:t>以甲方</w:t>
      </w:r>
      <w:r>
        <w:rPr>
          <w:rFonts w:hint="eastAsia" w:asciiTheme="minorEastAsia" w:hAnsiTheme="minorEastAsia" w:eastAsiaTheme="minorEastAsia"/>
          <w:color w:val="000000" w:themeColor="text1"/>
          <w:sz w:val="24"/>
          <w:szCs w:val="24"/>
          <w:highlight w:val="none"/>
          <w14:textFill>
            <w14:solidFill>
              <w14:schemeClr w14:val="tx1"/>
            </w14:solidFill>
          </w14:textFill>
        </w:rPr>
        <w:t>另行书面</w:t>
      </w:r>
      <w:r>
        <w:rPr>
          <w:rFonts w:asciiTheme="minorEastAsia" w:hAnsiTheme="minorEastAsia" w:eastAsiaTheme="minorEastAsia"/>
          <w:color w:val="000000" w:themeColor="text1"/>
          <w:sz w:val="24"/>
          <w:szCs w:val="24"/>
          <w:highlight w:val="none"/>
          <w14:textFill>
            <w14:solidFill>
              <w14:schemeClr w14:val="tx1"/>
            </w14:solidFill>
          </w14:textFill>
        </w:rPr>
        <w:t>通知</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单</w:t>
      </w:r>
      <w:r>
        <w:rPr>
          <w:rFonts w:asciiTheme="minorEastAsia" w:hAnsiTheme="minorEastAsia" w:eastAsiaTheme="minorEastAsia"/>
          <w:color w:val="000000" w:themeColor="text1"/>
          <w:sz w:val="24"/>
          <w:szCs w:val="24"/>
          <w:highlight w:val="none"/>
          <w14:textFill>
            <w14:solidFill>
              <w14:schemeClr w14:val="tx1"/>
            </w14:solidFill>
          </w14:textFill>
        </w:rPr>
        <w:t>为准</w:t>
      </w:r>
      <w:r>
        <w:rPr>
          <w:rFonts w:hint="eastAsia" w:asciiTheme="minorEastAsia" w:hAnsiTheme="minorEastAsia" w:eastAsiaTheme="minorEastAsia"/>
          <w:color w:val="000000" w:themeColor="text1"/>
          <w:sz w:val="24"/>
          <w:szCs w:val="24"/>
          <w:highlight w:val="none"/>
          <w14:textFill>
            <w14:solidFill>
              <w14:schemeClr w14:val="tx1"/>
            </w14:solidFill>
          </w14:textFill>
        </w:rPr>
        <w:t>, 甲方的书面通知</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单将</w:t>
      </w:r>
      <w:r>
        <w:rPr>
          <w:rFonts w:hint="eastAsia" w:asciiTheme="minorEastAsia" w:hAnsiTheme="minorEastAsia" w:eastAsiaTheme="minorEastAsia"/>
          <w:color w:val="000000" w:themeColor="text1"/>
          <w:sz w:val="24"/>
          <w:szCs w:val="24"/>
          <w:highlight w:val="none"/>
          <w14:textFill>
            <w14:solidFill>
              <w14:schemeClr w14:val="tx1"/>
            </w14:solidFill>
          </w14:textFill>
        </w:rPr>
        <w:t>以电子邮箱【</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tanxiejia@cmie.cn</w:t>
      </w:r>
      <w:r>
        <w:rPr>
          <w:rFonts w:hint="eastAsia" w:asciiTheme="minorEastAsia" w:hAnsiTheme="minorEastAsia" w:eastAsiaTheme="minorEastAsia"/>
          <w:color w:val="000000" w:themeColor="text1"/>
          <w:sz w:val="24"/>
          <w:szCs w:val="24"/>
          <w:highlight w:val="none"/>
          <w14:textFill>
            <w14:solidFill>
              <w14:schemeClr w14:val="tx1"/>
            </w14:solidFill>
          </w14:textFill>
        </w:rPr>
        <w:t>】向乙方发送。</w:t>
      </w:r>
    </w:p>
    <w:p>
      <w:pPr>
        <w:spacing w:line="360" w:lineRule="auto"/>
        <w:ind w:firstLine="480" w:firstLineChars="20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2）交货地点及收货联系人</w:t>
      </w:r>
    </w:p>
    <w:p>
      <w:pPr>
        <w:spacing w:line="360" w:lineRule="auto"/>
        <w:ind w:left="2040" w:leftChars="400" w:hanging="1200" w:hangingChars="500"/>
        <w:rPr>
          <w:rFonts w:hint="eastAsia"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收货地址：</w:t>
      </w:r>
      <w:ins w:id="16" w:author="XL" w:date="2024-05-14T11:45:54Z">
        <w:r>
          <w:rPr>
            <w:rFonts w:hint="eastAsia" w:ascii="宋体" w:hAnsi="宋体" w:cs="宋体"/>
            <w:color w:val="000000" w:themeColor="text1"/>
            <w:sz w:val="24"/>
            <w:highlight w:val="none"/>
            <w:u w:val="single"/>
            <w14:textFill>
              <w14:solidFill>
                <w14:schemeClr w14:val="tx1"/>
              </w14:solidFill>
            </w14:textFill>
          </w:rPr>
          <w:t>湖南省长沙市望城</w:t>
        </w:r>
      </w:ins>
      <w:ins w:id="17" w:author="XL" w:date="2024-05-14T11:47:11Z">
        <w:r>
          <w:rPr>
            <w:rFonts w:hint="eastAsia" w:ascii="宋体" w:hAnsi="宋体" w:cs="宋体"/>
            <w:color w:val="000000" w:themeColor="text1"/>
            <w:sz w:val="24"/>
            <w:highlight w:val="none"/>
            <w:u w:val="single"/>
            <w:lang w:eastAsia="zh-CN"/>
            <w14:textFill>
              <w14:solidFill>
                <w14:schemeClr w14:val="tx1"/>
              </w14:solidFill>
            </w14:textFill>
          </w:rPr>
          <w:t>经济技术开发区腾飞路二段568号</w:t>
        </w:r>
      </w:ins>
      <w:ins w:id="18" w:author="XL" w:date="2024-05-14T11:47:34Z">
        <w:r>
          <w:rPr>
            <w:rFonts w:hint="eastAsia" w:asciiTheme="minorEastAsia" w:hAnsiTheme="minorEastAsia" w:eastAsiaTheme="minorEastAsia"/>
            <w:color w:val="000000" w:themeColor="text1"/>
            <w:highlight w:val="none"/>
            <w14:textFill>
              <w14:solidFill>
                <w14:schemeClr w14:val="tx1"/>
              </w14:solidFill>
            </w14:textFill>
          </w:rPr>
          <w:t>湖南美特科研成果转化基地暨正极材料中试线建设项目现场</w:t>
        </w:r>
      </w:ins>
      <w:ins w:id="19" w:author="XL" w:date="2024-05-14T11:46:31Z">
        <w:r>
          <w:rPr>
            <w:rFonts w:hint="eastAsia" w:ascii="宋体" w:hAnsi="宋体" w:cs="宋体"/>
            <w:color w:val="000000" w:themeColor="text1"/>
            <w:sz w:val="24"/>
            <w:highlight w:val="none"/>
            <w:u w:val="single"/>
            <w:lang w:eastAsia="zh-CN"/>
            <w14:textFill>
              <w14:solidFill>
                <w14:schemeClr w14:val="tx1"/>
              </w14:solidFill>
            </w14:textFill>
          </w:rPr>
          <w:t>。</w:t>
        </w:r>
      </w:ins>
    </w:p>
    <w:p>
      <w:pPr>
        <w:spacing w:line="360" w:lineRule="auto"/>
        <w:ind w:firstLine="840" w:firstLineChars="3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收货联系人：X</w:t>
      </w:r>
      <w:r>
        <w:rPr>
          <w:rFonts w:cs="宋体" w:asciiTheme="minorEastAsia" w:hAnsiTheme="minorEastAsia" w:eastAsiaTheme="minorEastAsia"/>
          <w:color w:val="000000" w:themeColor="text1"/>
          <w:sz w:val="24"/>
          <w:szCs w:val="24"/>
          <w:highlight w:val="none"/>
          <w14:textFill>
            <w14:solidFill>
              <w14:schemeClr w14:val="tx1"/>
            </w14:solidFill>
          </w14:textFill>
        </w:rPr>
        <w:t>XX</w:t>
      </w:r>
    </w:p>
    <w:p>
      <w:pPr>
        <w:spacing w:line="360" w:lineRule="auto"/>
        <w:ind w:left="480" w:hanging="480" w:hangingChars="200"/>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 xml:space="preserve">4.3 </w:t>
      </w:r>
      <w:r>
        <w:rPr>
          <w:rFonts w:hint="eastAsia" w:cs="宋体" w:asciiTheme="minorEastAsia" w:hAnsiTheme="minorEastAsia" w:eastAsiaTheme="minorEastAsia"/>
          <w:color w:val="000000" w:themeColor="text1"/>
          <w:sz w:val="24"/>
          <w:highlight w:val="none"/>
          <w14:textFill>
            <w14:solidFill>
              <w14:schemeClr w14:val="tx1"/>
            </w14:solidFill>
          </w14:textFill>
        </w:rPr>
        <w:t>交货变更：如需变更收货地址、收货人等信息，甲方</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将</w:t>
      </w:r>
      <w:r>
        <w:rPr>
          <w:rFonts w:hint="eastAsia" w:cs="宋体" w:asciiTheme="minorEastAsia" w:hAnsiTheme="minorEastAsia" w:eastAsiaTheme="minorEastAsia"/>
          <w:color w:val="000000" w:themeColor="text1"/>
          <w:sz w:val="24"/>
          <w:highlight w:val="none"/>
          <w14:textFill>
            <w14:solidFill>
              <w14:schemeClr w14:val="tx1"/>
            </w14:solidFill>
          </w14:textFill>
        </w:rPr>
        <w:t>以电子邮箱【</w:t>
      </w:r>
      <w:r>
        <w:rPr>
          <w:rFonts w:hint="eastAsia" w:cs="宋体" w:asciiTheme="minorEastAsia" w:hAnsiTheme="minorEastAsia" w:eastAsiaTheme="minorEastAsia"/>
          <w:b/>
          <w:bCs/>
          <w:color w:val="000000" w:themeColor="text1"/>
          <w:sz w:val="24"/>
          <w:highlight w:val="none"/>
          <w:lang w:val="en-US" w:eastAsia="zh-CN"/>
          <w14:textFill>
            <w14:solidFill>
              <w14:schemeClr w14:val="tx1"/>
            </w14:solidFill>
          </w14:textFill>
        </w:rPr>
        <w:t>tanxiejia</w:t>
      </w:r>
      <w:r>
        <w:rPr>
          <w:rFonts w:asciiTheme="minorEastAsia" w:hAnsiTheme="minorEastAsia" w:eastAsiaTheme="minorEastAsia"/>
          <w:b/>
          <w:bCs/>
          <w:color w:val="000000" w:themeColor="text1"/>
          <w:sz w:val="24"/>
          <w:szCs w:val="24"/>
          <w:highlight w:val="none"/>
          <w14:textFill>
            <w14:solidFill>
              <w14:schemeClr w14:val="tx1"/>
            </w14:solidFill>
          </w14:textFill>
        </w:rPr>
        <w:t>@cmie</w:t>
      </w:r>
      <w:r>
        <w:rPr>
          <w:rFonts w:hint="eastAsia" w:asciiTheme="minorEastAsia" w:hAnsiTheme="minorEastAsia" w:eastAsiaTheme="minorEastAsia"/>
          <w:b/>
          <w:bCs/>
          <w:color w:val="000000" w:themeColor="text1"/>
          <w:sz w:val="24"/>
          <w:szCs w:val="24"/>
          <w:highlight w:val="none"/>
          <w:lang w:val="en-US" w:eastAsia="zh-CN"/>
          <w14:textFill>
            <w14:solidFill>
              <w14:schemeClr w14:val="tx1"/>
            </w14:solidFill>
          </w14:textFill>
        </w:rPr>
        <w:t>.cn</w:t>
      </w:r>
      <w:r>
        <w:rPr>
          <w:rFonts w:hint="eastAsia" w:cs="宋体" w:asciiTheme="minorEastAsia" w:hAnsiTheme="minorEastAsia" w:eastAsiaTheme="minorEastAsia"/>
          <w:color w:val="000000" w:themeColor="text1"/>
          <w:sz w:val="24"/>
          <w:highlight w:val="none"/>
          <w14:textFill>
            <w14:solidFill>
              <w14:schemeClr w14:val="tx1"/>
            </w14:solidFill>
          </w14:textFill>
        </w:rPr>
        <w:t>】向乙方发送通知</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w:t>
      </w:r>
    </w:p>
    <w:p>
      <w:pPr>
        <w:pStyle w:val="3"/>
        <w:rPr>
          <w:rFonts w:hint="default" w:asciiTheme="minorEastAsia" w:hAnsiTheme="minorEastAsia" w:eastAsiaTheme="minorEastAsia"/>
          <w:color w:val="000000" w:themeColor="text1"/>
          <w:highlight w:val="none"/>
          <w:lang w:val="en-US" w:eastAsia="zh-CN"/>
          <w14:textFill>
            <w14:solidFill>
              <w14:schemeClr w14:val="tx1"/>
            </w14:solidFill>
          </w14:textFill>
        </w:rPr>
      </w:pPr>
      <w:bookmarkStart w:id="8" w:name="_Toc161846191"/>
      <w:bookmarkStart w:id="9" w:name="_Toc86392959"/>
      <w:r>
        <w:rPr>
          <w:rFonts w:asciiTheme="minorEastAsia" w:hAnsiTheme="minorEastAsia" w:eastAsiaTheme="minorEastAsia"/>
          <w:color w:val="000000" w:themeColor="text1"/>
          <w:highlight w:val="none"/>
          <w14:textFill>
            <w14:solidFill>
              <w14:schemeClr w14:val="tx1"/>
            </w14:solidFill>
          </w14:textFill>
        </w:rPr>
        <w:t>第五条　包装及运输</w:t>
      </w:r>
      <w:bookmarkEnd w:id="8"/>
      <w:bookmarkEnd w:id="9"/>
      <w:r>
        <w:rPr>
          <w:rFonts w:hint="eastAsia" w:asciiTheme="minorEastAsia" w:hAnsiTheme="minorEastAsia" w:eastAsiaTheme="minorEastAsia"/>
          <w:color w:val="000000" w:themeColor="text1"/>
          <w:highlight w:val="none"/>
          <w:lang w:val="en-US" w:eastAsia="zh-CN"/>
          <w14:textFill>
            <w14:solidFill>
              <w14:schemeClr w14:val="tx1"/>
            </w14:solidFill>
          </w14:textFill>
        </w:rPr>
        <w:t>以及安装</w:t>
      </w:r>
    </w:p>
    <w:p>
      <w:pPr>
        <w:spacing w:line="360" w:lineRule="auto"/>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bookmarkStart w:id="10" w:name="_Toc86392960"/>
      <w:r>
        <w:rPr>
          <w:rFonts w:asciiTheme="minorEastAsia" w:hAnsiTheme="minorEastAsia" w:eastAsiaTheme="minorEastAsia"/>
          <w:color w:val="000000" w:themeColor="text1"/>
          <w:sz w:val="24"/>
          <w:highlight w:val="none"/>
          <w14:textFill>
            <w14:solidFill>
              <w14:schemeClr w14:val="tx1"/>
            </w14:solidFill>
          </w14:textFill>
        </w:rPr>
        <w:t>5.1 将货物运送至甲方指定交货地点并</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安装调试合格之前</w:t>
      </w:r>
      <w:r>
        <w:rPr>
          <w:rFonts w:asciiTheme="minorEastAsia" w:hAnsiTheme="minorEastAsia" w:eastAsiaTheme="minorEastAsia"/>
          <w:color w:val="000000" w:themeColor="text1"/>
          <w:sz w:val="24"/>
          <w:highlight w:val="none"/>
          <w14:textFill>
            <w14:solidFill>
              <w14:schemeClr w14:val="tx1"/>
            </w14:solidFill>
          </w14:textFill>
        </w:rPr>
        <w:t>由乙方负责，相关的运输费用、保险、保管、货物灭失及毁损的风险亦由乙方承担。</w:t>
      </w:r>
    </w:p>
    <w:p>
      <w:pPr>
        <w:spacing w:line="360" w:lineRule="auto"/>
        <w:ind w:left="480" w:hanging="480" w:hangingChars="200"/>
        <w:rPr>
          <w:rFonts w:hint="eastAsia" w:asciiTheme="minorEastAsia" w:hAnsiTheme="minorEastAsia" w:eastAsiaTheme="minorEastAsia"/>
          <w:b/>
          <w:bCs/>
          <w:color w:val="000000" w:themeColor="text1"/>
          <w:sz w:val="24"/>
          <w:highlight w:val="none"/>
          <w:lang w:eastAsia="zh-CN"/>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5.2 乙方应提供货物运至合同规定的最终目的地所需要的包装，以防止货物在转运中损坏或变质。乙方应根据货物特点进行坚固包装使其防水、防潮、防腐、防锈、防震及防止其他损坏的必要保护措施，并在正常情况下适于水运、空运和长途内陆运输及反复装卸和搬运的要求。产品包装必须符合国家或专业标准。乙方需在每一包装箱/物表面显著位置以显著方式标明合同号、箱号、收货人、目的地、内件品名、尺寸规格、数量、重量等内容，并对每一包装箱内货物附以标签。另外乙方应根据货物的特点及其对装卸操作的要求在包装箱显著位置以英文或中文标明“保持干燥”，“小心轻放”，“此面向上”等国际惯用图示。包装箱内应附产品合格证、成品出厂检验报告、说明书、操作及维护手册和保修卡等。</w:t>
      </w:r>
      <w:ins w:id="20" w:author="XL" w:date="2024-05-14T15:30:36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w:t>
        </w:r>
      </w:ins>
      <w:ins w:id="21" w:author="XL" w:date="2024-05-14T15:32:24Z">
        <w:r>
          <w:rPr>
            <w:rFonts w:asciiTheme="minorEastAsia" w:hAnsiTheme="minorEastAsia" w:eastAsiaTheme="minorEastAsia"/>
            <w:b/>
            <w:bCs/>
            <w:color w:val="000000" w:themeColor="text1"/>
            <w:sz w:val="24"/>
            <w:highlight w:val="none"/>
            <w14:textFill>
              <w14:solidFill>
                <w14:schemeClr w14:val="tx1"/>
              </w14:solidFill>
            </w14:textFill>
          </w:rPr>
          <w:t>包装箱</w:t>
        </w:r>
      </w:ins>
      <w:ins w:id="22" w:author="XL" w:date="2024-05-14T15:32:26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内</w:t>
        </w:r>
      </w:ins>
      <w:ins w:id="23" w:author="XL" w:date="2024-05-14T15:32:27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文件</w:t>
        </w:r>
      </w:ins>
      <w:ins w:id="24" w:author="XL" w:date="2024-05-14T15:32:30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容易</w:t>
        </w:r>
      </w:ins>
      <w:ins w:id="25" w:author="XL" w:date="2024-05-14T15:32:33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遗失</w:t>
        </w:r>
      </w:ins>
      <w:ins w:id="26" w:author="XL" w:date="2024-05-14T15:32:34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w:t>
        </w:r>
      </w:ins>
      <w:ins w:id="27" w:author="XL" w:date="2024-05-14T15:30:38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建议</w:t>
        </w:r>
      </w:ins>
      <w:ins w:id="28" w:author="XL" w:date="2024-05-14T15:30:40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在</w:t>
        </w:r>
      </w:ins>
      <w:ins w:id="29" w:author="XL" w:date="2024-05-14T15:30:45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安装</w:t>
        </w:r>
      </w:ins>
      <w:ins w:id="30" w:author="XL" w:date="2024-05-14T15:31:17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验收</w:t>
        </w:r>
      </w:ins>
      <w:ins w:id="31" w:author="XL" w:date="2024-05-14T15:31:38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时</w:t>
        </w:r>
      </w:ins>
      <w:ins w:id="32" w:author="XL" w:date="2024-05-14T15:31:41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统一</w:t>
        </w:r>
      </w:ins>
      <w:ins w:id="33" w:author="XL" w:date="2024-05-14T15:31:47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提交</w:t>
        </w:r>
      </w:ins>
      <w:ins w:id="34" w:author="XL" w:date="2024-05-14T15:31:51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甲方</w:t>
        </w:r>
      </w:ins>
      <w:ins w:id="35" w:author="XL" w:date="2024-05-14T15:31:43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收集</w:t>
        </w:r>
      </w:ins>
      <w:ins w:id="36" w:author="XL" w:date="2024-05-14T15:30:36Z">
        <w:r>
          <w:rPr>
            <w:rFonts w:hint="eastAsia" w:asciiTheme="minorEastAsia" w:hAnsiTheme="minorEastAsia" w:eastAsiaTheme="minorEastAsia"/>
            <w:b/>
            <w:bCs/>
            <w:color w:val="000000" w:themeColor="text1"/>
            <w:sz w:val="24"/>
            <w:highlight w:val="none"/>
            <w:lang w:eastAsia="zh-CN"/>
            <w14:textFill>
              <w14:solidFill>
                <w14:schemeClr w14:val="tx1"/>
              </w14:solidFill>
            </w14:textFill>
          </w:rPr>
          <w:t>）</w:t>
        </w:r>
      </w:ins>
    </w:p>
    <w:p>
      <w:pPr>
        <w:pStyle w:val="2"/>
        <w:ind w:left="0" w:leftChars="0" w:firstLine="0" w:firstLineChars="0"/>
        <w:rPr>
          <w:rFonts w:hint="default" w:eastAsiaTheme="minorEastAsia"/>
          <w:color w:val="000000" w:themeColor="text1"/>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kern w:val="2"/>
          <w:sz w:val="24"/>
          <w:szCs w:val="21"/>
          <w:highlight w:val="none"/>
          <w:lang w:val="en-US" w:eastAsia="zh-CN" w:bidi="ar-SA"/>
          <w14:textFill>
            <w14:solidFill>
              <w14:schemeClr w14:val="tx1"/>
            </w14:solidFill>
          </w14:textFill>
        </w:rPr>
        <w:t xml:space="preserve">5.3 </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乙方负责设备安装调试、联机调试和带料运行调试。安装过程需满足国家相关法律要求，乙方对安装过程中的一切安全事故及财产损失事故负责。</w:t>
      </w:r>
    </w:p>
    <w:p>
      <w:pPr>
        <w:pStyle w:val="3"/>
        <w:rPr>
          <w:rFonts w:asciiTheme="minorEastAsia" w:hAnsiTheme="minorEastAsia" w:eastAsiaTheme="minorEastAsia"/>
          <w:color w:val="000000" w:themeColor="text1"/>
          <w:highlight w:val="none"/>
          <w14:textFill>
            <w14:solidFill>
              <w14:schemeClr w14:val="tx1"/>
            </w14:solidFill>
          </w14:textFill>
        </w:rPr>
      </w:pPr>
      <w:bookmarkStart w:id="11" w:name="_Toc161846192"/>
      <w:r>
        <w:rPr>
          <w:rFonts w:asciiTheme="minorEastAsia" w:hAnsiTheme="minorEastAsia" w:eastAsiaTheme="minorEastAsia"/>
          <w:color w:val="000000" w:themeColor="text1"/>
          <w:highlight w:val="none"/>
          <w14:textFill>
            <w14:solidFill>
              <w14:schemeClr w14:val="tx1"/>
            </w14:solidFill>
          </w14:textFill>
        </w:rPr>
        <w:t>第六条　产品标准</w:t>
      </w:r>
      <w:bookmarkEnd w:id="10"/>
      <w:bookmarkEnd w:id="11"/>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bookmarkStart w:id="12" w:name="_Toc86392961"/>
      <w:r>
        <w:rPr>
          <w:rFonts w:hint="eastAsia" w:cs="宋体" w:asciiTheme="minorEastAsia" w:hAnsiTheme="minorEastAsia" w:eastAsiaTheme="minorEastAsia"/>
          <w:color w:val="000000" w:themeColor="text1"/>
          <w:sz w:val="24"/>
          <w:highlight w:val="none"/>
          <w14:textFill>
            <w14:solidFill>
              <w14:schemeClr w14:val="tx1"/>
            </w14:solidFill>
          </w14:textFill>
        </w:rPr>
        <w:t>6.1</w:t>
      </w:r>
      <w:r>
        <w:rPr>
          <w:rFonts w:cs="宋体"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产品的规格与型号符合双方确认的图纸要求、设计要求、</w:t>
      </w:r>
      <w:r>
        <w:rPr>
          <w:rFonts w:cs="宋体" w:asciiTheme="minorEastAsia" w:hAnsiTheme="minorEastAsia" w:eastAsiaTheme="minorEastAsia"/>
          <w:color w:val="000000" w:themeColor="text1"/>
          <w:sz w:val="24"/>
          <w:highlight w:val="none"/>
          <w14:textFill>
            <w14:solidFill>
              <w14:schemeClr w14:val="tx1"/>
            </w14:solidFill>
          </w14:textFill>
        </w:rPr>
        <w:t>技术规范书</w:t>
      </w:r>
      <w:r>
        <w:rPr>
          <w:rFonts w:hint="eastAsia" w:cs="宋体" w:asciiTheme="minorEastAsia" w:hAnsiTheme="minorEastAsia" w:eastAsiaTheme="minorEastAsia"/>
          <w:color w:val="000000" w:themeColor="text1"/>
          <w:sz w:val="24"/>
          <w:highlight w:val="none"/>
          <w14:textFill>
            <w14:solidFill>
              <w14:schemeClr w14:val="tx1"/>
            </w14:solidFill>
          </w14:textFill>
        </w:rPr>
        <w:t>及技术协议要求（具体详见</w:t>
      </w: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技术附件一、二、三</w:t>
      </w:r>
      <w:r>
        <w:rPr>
          <w:rFonts w:hint="eastAsia" w:cs="宋体" w:asciiTheme="minorEastAsia" w:hAnsiTheme="minorEastAsia" w:eastAsiaTheme="minorEastAsia"/>
          <w:color w:val="000000" w:themeColor="text1"/>
          <w:sz w:val="24"/>
          <w:highlight w:val="none"/>
          <w14:textFill>
            <w14:solidFill>
              <w14:schemeClr w14:val="tx1"/>
            </w14:solidFill>
          </w14:textFill>
        </w:rPr>
        <w:t>）。</w:t>
      </w:r>
    </w:p>
    <w:p>
      <w:pPr>
        <w:spacing w:line="360" w:lineRule="auto"/>
        <w:ind w:left="552" w:hanging="552" w:hangingChars="23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6.2 提交货物的技术规格与技术文件及</w:t>
      </w:r>
      <w:r>
        <w:rPr>
          <w:rFonts w:cs="宋体" w:asciiTheme="minorEastAsia" w:hAnsiTheme="minorEastAsia" w:eastAsiaTheme="minorEastAsia"/>
          <w:color w:val="000000" w:themeColor="text1"/>
          <w:sz w:val="24"/>
          <w:highlight w:val="none"/>
          <w14:textFill>
            <w14:solidFill>
              <w14:schemeClr w14:val="tx1"/>
            </w14:solidFill>
          </w14:textFill>
        </w:rPr>
        <w:t>图纸</w:t>
      </w:r>
      <w:r>
        <w:rPr>
          <w:rFonts w:hint="eastAsia" w:cs="宋体" w:asciiTheme="minorEastAsia" w:hAnsiTheme="minorEastAsia" w:eastAsiaTheme="minorEastAsia"/>
          <w:color w:val="000000" w:themeColor="text1"/>
          <w:sz w:val="24"/>
          <w:highlight w:val="none"/>
          <w14:textFill>
            <w14:solidFill>
              <w14:schemeClr w14:val="tx1"/>
            </w14:solidFill>
          </w14:textFill>
        </w:rPr>
        <w:t>要求</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统一技术</w:t>
      </w:r>
      <w:r>
        <w:rPr>
          <w:rFonts w:hint="eastAsia" w:cs="宋体" w:asciiTheme="minorEastAsia" w:hAnsiTheme="minorEastAsia" w:eastAsiaTheme="minorEastAsia"/>
          <w:color w:val="000000" w:themeColor="text1"/>
          <w:sz w:val="24"/>
          <w:highlight w:val="none"/>
          <w14:textFill>
            <w14:solidFill>
              <w14:schemeClr w14:val="tx1"/>
            </w14:solidFill>
          </w14:textFill>
        </w:rPr>
        <w:t>标准，若技术规格中无相应说明，则以最新颁布的相应国家标准及规范为准，无国家标准的，按行业标准执行，无国家和行业标准的，按企业标准执行。如存在不符的情况，乙方需承担由此给甲方造成的全部损失。</w:t>
      </w:r>
    </w:p>
    <w:p>
      <w:pPr>
        <w:spacing w:line="360" w:lineRule="auto"/>
        <w:ind w:left="552" w:hanging="552" w:hangingChars="230"/>
        <w:rPr>
          <w:rFonts w:hint="eastAsia"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6.3 每批货到现场，乙方必须提供该批产品出厂合格证、型式试验报告、出厂</w:t>
      </w:r>
      <w:r>
        <w:rPr>
          <w:rFonts w:cs="宋体" w:asciiTheme="minorEastAsia" w:hAnsiTheme="minorEastAsia" w:eastAsiaTheme="minorEastAsia"/>
          <w:color w:val="000000" w:themeColor="text1"/>
          <w:sz w:val="24"/>
          <w:highlight w:val="none"/>
          <w14:textFill>
            <w14:solidFill>
              <w14:schemeClr w14:val="tx1"/>
            </w14:solidFill>
          </w14:textFill>
        </w:rPr>
        <w:t>检验报告</w:t>
      </w:r>
      <w:r>
        <w:rPr>
          <w:rFonts w:hint="eastAsia" w:cs="宋体" w:asciiTheme="minorEastAsia" w:hAnsiTheme="minorEastAsia" w:eastAsiaTheme="minorEastAsia"/>
          <w:color w:val="000000" w:themeColor="text1"/>
          <w:sz w:val="24"/>
          <w:highlight w:val="none"/>
          <w14:textFill>
            <w14:solidFill>
              <w14:schemeClr w14:val="tx1"/>
            </w14:solidFill>
          </w14:textFill>
        </w:rPr>
        <w:t>、产品质量保证书等产品材质证明资料。</w:t>
      </w:r>
    </w:p>
    <w:p>
      <w:pPr>
        <w:pStyle w:val="2"/>
        <w:ind w:left="0" w:leftChars="0" w:firstLine="0" w:firstLineChars="0"/>
        <w:rPr>
          <w:rFonts w:hint="default" w:eastAsiaTheme="minorEastAsia"/>
          <w:color w:val="000000" w:themeColor="text1"/>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4"/>
          <w:highlight w:val="none"/>
          <w:lang w:val="en-US" w:eastAsia="zh-CN"/>
          <w14:textFill>
            <w14:solidFill>
              <w14:schemeClr w14:val="tx1"/>
            </w14:solidFill>
          </w14:textFill>
        </w:rPr>
        <w:t>6.4提供设备安装竣工图，包含可编辑电子版竣工图和纸质盖章版图纸。</w:t>
      </w:r>
    </w:p>
    <w:p>
      <w:pPr>
        <w:pStyle w:val="3"/>
        <w:rPr>
          <w:rFonts w:asciiTheme="minorEastAsia" w:hAnsiTheme="minorEastAsia" w:eastAsiaTheme="minorEastAsia"/>
          <w:color w:val="000000" w:themeColor="text1"/>
          <w:highlight w:val="none"/>
          <w14:textFill>
            <w14:solidFill>
              <w14:schemeClr w14:val="tx1"/>
            </w14:solidFill>
          </w14:textFill>
        </w:rPr>
      </w:pPr>
      <w:bookmarkStart w:id="13" w:name="_Toc161846193"/>
      <w:r>
        <w:rPr>
          <w:rFonts w:asciiTheme="minorEastAsia" w:hAnsiTheme="minorEastAsia" w:eastAsiaTheme="minorEastAsia"/>
          <w:color w:val="000000" w:themeColor="text1"/>
          <w:highlight w:val="none"/>
          <w14:textFill>
            <w14:solidFill>
              <w14:schemeClr w14:val="tx1"/>
            </w14:solidFill>
          </w14:textFill>
        </w:rPr>
        <w:t>第七条　交货及初步检验</w:t>
      </w:r>
      <w:bookmarkEnd w:id="12"/>
      <w:bookmarkEnd w:id="13"/>
    </w:p>
    <w:p>
      <w:pPr>
        <w:spacing w:line="360" w:lineRule="auto"/>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bookmarkStart w:id="14" w:name="_Toc86392962"/>
      <w:r>
        <w:rPr>
          <w:rFonts w:asciiTheme="minorEastAsia" w:hAnsiTheme="minorEastAsia" w:eastAsiaTheme="minorEastAsia"/>
          <w:color w:val="000000" w:themeColor="text1"/>
          <w:sz w:val="24"/>
          <w:highlight w:val="none"/>
          <w14:textFill>
            <w14:solidFill>
              <w14:schemeClr w14:val="tx1"/>
            </w14:solidFill>
          </w14:textFill>
        </w:rPr>
        <w:t>7.1 本条所述的初步检验系指在不采用任何仪器检验的情况下以目测的方式对货物进</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行</w:t>
      </w:r>
      <w:r>
        <w:rPr>
          <w:rFonts w:asciiTheme="minorEastAsia" w:hAnsiTheme="minorEastAsia" w:eastAsiaTheme="minorEastAsia"/>
          <w:color w:val="000000" w:themeColor="text1"/>
          <w:sz w:val="24"/>
          <w:highlight w:val="none"/>
          <w14:textFill>
            <w14:solidFill>
              <w14:schemeClr w14:val="tx1"/>
            </w14:solidFill>
          </w14:textFill>
        </w:rPr>
        <w:t>检验，仅包括对产品包装、外观、型号、数量、完整、无损、清洁度的检验。</w:t>
      </w:r>
    </w:p>
    <w:p>
      <w:pPr>
        <w:spacing w:line="360" w:lineRule="auto"/>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7.2 交货前，乙方应对货物的质量、规格、性能、数量和重量等进行详细而全面的检验，但不能作为有关质量、规格、性能或数量的最终检验。交货时须向甲方提交产品出厂检验合格证、交货检验记录、《产品合格证明》、《质量检验报告》、《产品质量保证书》和其他相关检验证书等。</w:t>
      </w:r>
    </w:p>
    <w:p>
      <w:pPr>
        <w:spacing w:line="360" w:lineRule="auto"/>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7.3 每批次货物到达甲方指定现场后</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3</w:t>
      </w:r>
      <w:r>
        <w:rPr>
          <w:rFonts w:asciiTheme="minorEastAsia" w:hAnsiTheme="minorEastAsia" w:eastAsiaTheme="minorEastAsia"/>
          <w:color w:val="000000" w:themeColor="text1"/>
          <w:sz w:val="24"/>
          <w:highlight w:val="none"/>
          <w14:textFill>
            <w14:solidFill>
              <w14:schemeClr w14:val="tx1"/>
            </w14:solidFill>
          </w14:textFill>
        </w:rPr>
        <w:t>日内为初步检验期，由</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双</w:t>
      </w:r>
      <w:r>
        <w:rPr>
          <w:rFonts w:asciiTheme="minorEastAsia" w:hAnsiTheme="minorEastAsia" w:eastAsiaTheme="minorEastAsia"/>
          <w:color w:val="000000" w:themeColor="text1"/>
          <w:sz w:val="24"/>
          <w:highlight w:val="none"/>
          <w14:textFill>
            <w14:solidFill>
              <w14:schemeClr w14:val="tx1"/>
            </w14:solidFill>
          </w14:textFill>
        </w:rPr>
        <w:t>方代表对产品进行初步检验。如存在数量不足、短缺、毁损等问题，乙方应根据甲方要求采取补足、折价、更换或退货等处理措施，乙方应在交货同时向甲方书面告知货物仓储和再次物流的注意事项。如甲方对初步验收无异议应在送货单回</w:t>
      </w:r>
      <w:r>
        <w:rPr>
          <w:rFonts w:hint="eastAsia" w:asciiTheme="minorEastAsia" w:hAnsiTheme="minorEastAsia" w:eastAsiaTheme="minorEastAsia"/>
          <w:color w:val="000000" w:themeColor="text1"/>
          <w:sz w:val="24"/>
          <w:highlight w:val="none"/>
          <w14:textFill>
            <w14:solidFill>
              <w14:schemeClr w14:val="tx1"/>
            </w14:solidFill>
          </w14:textFill>
        </w:rPr>
        <w:t>执</w:t>
      </w:r>
      <w:r>
        <w:rPr>
          <w:rFonts w:asciiTheme="minorEastAsia" w:hAnsiTheme="minorEastAsia" w:eastAsiaTheme="minorEastAsia"/>
          <w:color w:val="000000" w:themeColor="text1"/>
          <w:sz w:val="24"/>
          <w:highlight w:val="none"/>
          <w14:textFill>
            <w14:solidFill>
              <w14:schemeClr w14:val="tx1"/>
            </w14:solidFill>
          </w14:textFill>
        </w:rPr>
        <w:t>单上签收。</w:t>
      </w:r>
    </w:p>
    <w:p>
      <w:pPr>
        <w:spacing w:line="360" w:lineRule="auto"/>
        <w:ind w:left="480" w:hanging="480" w:hanging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 xml:space="preserve">7.4 </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如甲方对货物初检提出不合格项，甲方需以书面形式通知乙方，</w:t>
      </w:r>
      <w:r>
        <w:rPr>
          <w:rFonts w:asciiTheme="minorEastAsia" w:hAnsiTheme="minorEastAsia" w:eastAsiaTheme="minorEastAsia"/>
          <w:color w:val="000000" w:themeColor="text1"/>
          <w:sz w:val="24"/>
          <w:szCs w:val="24"/>
          <w:highlight w:val="none"/>
          <w14:textFill>
            <w14:solidFill>
              <w14:schemeClr w14:val="tx1"/>
            </w14:solidFill>
          </w14:textFill>
        </w:rPr>
        <w:t>乙方</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应</w:t>
      </w:r>
      <w:r>
        <w:rPr>
          <w:rFonts w:asciiTheme="minorEastAsia" w:hAnsiTheme="minorEastAsia" w:eastAsiaTheme="minorEastAsia"/>
          <w:color w:val="000000" w:themeColor="text1"/>
          <w:sz w:val="24"/>
          <w:szCs w:val="24"/>
          <w:highlight w:val="none"/>
          <w14:textFill>
            <w14:solidFill>
              <w14:schemeClr w14:val="tx1"/>
            </w14:solidFill>
          </w14:textFill>
        </w:rPr>
        <w:t>在接到甲方</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初检不合格</w:t>
      </w:r>
      <w:r>
        <w:rPr>
          <w:rFonts w:asciiTheme="minorEastAsia" w:hAnsiTheme="minorEastAsia" w:eastAsiaTheme="minorEastAsia"/>
          <w:color w:val="000000" w:themeColor="text1"/>
          <w:sz w:val="24"/>
          <w:szCs w:val="24"/>
          <w:highlight w:val="none"/>
          <w14:textFill>
            <w14:solidFill>
              <w14:schemeClr w14:val="tx1"/>
            </w14:solidFill>
          </w14:textFill>
        </w:rPr>
        <w:t>通知之日</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3</w:t>
      </w:r>
      <w:r>
        <w:rPr>
          <w:rFonts w:asciiTheme="minorEastAsia" w:hAnsiTheme="minorEastAsia" w:eastAsiaTheme="minorEastAsia"/>
          <w:color w:val="000000" w:themeColor="text1"/>
          <w:sz w:val="24"/>
          <w:szCs w:val="24"/>
          <w:highlight w:val="none"/>
          <w14:textFill>
            <w14:solidFill>
              <w14:schemeClr w14:val="tx1"/>
            </w14:solidFill>
          </w14:textFill>
        </w:rPr>
        <w:t>日内作</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出</w:t>
      </w:r>
      <w:r>
        <w:rPr>
          <w:rFonts w:asciiTheme="minorEastAsia" w:hAnsiTheme="minorEastAsia" w:eastAsiaTheme="minorEastAsia"/>
          <w:color w:val="000000" w:themeColor="text1"/>
          <w:sz w:val="24"/>
          <w:szCs w:val="24"/>
          <w:highlight w:val="none"/>
          <w14:textFill>
            <w14:solidFill>
              <w14:schemeClr w14:val="tx1"/>
            </w14:solidFill>
          </w14:textFill>
        </w:rPr>
        <w:t>答复</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并提出整改方案</w:t>
      </w:r>
      <w:r>
        <w:rPr>
          <w:rFonts w:asciiTheme="minorEastAsia" w:hAnsiTheme="minorEastAsia" w:eastAsiaTheme="minorEastAsia"/>
          <w:color w:val="000000" w:themeColor="text1"/>
          <w:sz w:val="24"/>
          <w:szCs w:val="24"/>
          <w:highlight w:val="none"/>
          <w14:textFill>
            <w14:solidFill>
              <w14:schemeClr w14:val="tx1"/>
            </w14:solidFill>
          </w14:textFill>
        </w:rPr>
        <w:t>。</w:t>
      </w:r>
    </w:p>
    <w:p>
      <w:pPr>
        <w:spacing w:line="360" w:lineRule="auto"/>
        <w:ind w:left="480" w:hanging="480" w:hangingChars="20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7.5 本合同第</w:t>
      </w:r>
      <w:r>
        <w:rPr>
          <w:rFonts w:hint="eastAsia" w:asciiTheme="minorEastAsia" w:hAnsiTheme="minorEastAsia" w:eastAsiaTheme="minorEastAsia"/>
          <w:color w:val="000000" w:themeColor="text1"/>
          <w:sz w:val="24"/>
          <w:highlight w:val="none"/>
          <w14:textFill>
            <w14:solidFill>
              <w14:schemeClr w14:val="tx1"/>
            </w14:solidFill>
          </w14:textFill>
        </w:rPr>
        <w:t>七</w:t>
      </w:r>
      <w:r>
        <w:rPr>
          <w:rFonts w:asciiTheme="minorEastAsia" w:hAnsiTheme="minorEastAsia" w:eastAsiaTheme="minorEastAsia"/>
          <w:color w:val="000000" w:themeColor="text1"/>
          <w:sz w:val="24"/>
          <w:highlight w:val="none"/>
          <w14:textFill>
            <w14:solidFill>
              <w14:schemeClr w14:val="tx1"/>
            </w14:solidFill>
          </w14:textFill>
        </w:rPr>
        <w:t>条所述的合格、视为合格及送货单回</w:t>
      </w:r>
      <w:r>
        <w:rPr>
          <w:rFonts w:hint="eastAsia" w:asciiTheme="minorEastAsia" w:hAnsiTheme="minorEastAsia" w:eastAsiaTheme="minorEastAsia"/>
          <w:color w:val="000000" w:themeColor="text1"/>
          <w:sz w:val="24"/>
          <w:highlight w:val="none"/>
          <w14:textFill>
            <w14:solidFill>
              <w14:schemeClr w14:val="tx1"/>
            </w14:solidFill>
          </w14:textFill>
        </w:rPr>
        <w:t>执</w:t>
      </w:r>
      <w:r>
        <w:rPr>
          <w:rFonts w:asciiTheme="minorEastAsia" w:hAnsiTheme="minorEastAsia" w:eastAsiaTheme="minorEastAsia"/>
          <w:color w:val="000000" w:themeColor="text1"/>
          <w:sz w:val="24"/>
          <w:highlight w:val="none"/>
          <w14:textFill>
            <w14:solidFill>
              <w14:schemeClr w14:val="tx1"/>
            </w14:solidFill>
          </w14:textFill>
        </w:rPr>
        <w:t>单上的签收，仅证明包装、外观、型号、数量、完整、无损、清洁度等目测指标符合合同约定，不免除乙方的产品质量责任及在质保期内的保修责任。</w:t>
      </w:r>
    </w:p>
    <w:p>
      <w:pPr>
        <w:spacing w:line="360" w:lineRule="auto"/>
        <w:ind w:left="552" w:hanging="552" w:hangingChars="23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7.6 全部货到现场且初步检验合格后，甲方发现乙方提供的产品不符合附件</w:t>
      </w:r>
      <w:r>
        <w:rPr>
          <w:rFonts w:hint="eastAsia" w:asciiTheme="minorEastAsia" w:hAnsiTheme="minorEastAsia" w:eastAsiaTheme="minorEastAsia"/>
          <w:color w:val="000000" w:themeColor="text1"/>
          <w:sz w:val="24"/>
          <w:highlight w:val="none"/>
          <w14:textFill>
            <w14:solidFill>
              <w14:schemeClr w14:val="tx1"/>
            </w14:solidFill>
          </w14:textFill>
        </w:rPr>
        <w:t>《</w:t>
      </w:r>
      <w:ins w:id="37" w:author="XL" w:date="2024-05-14T12:51:00Z">
        <w:r>
          <w:rPr>
            <w:rFonts w:hint="eastAsia" w:asciiTheme="minorEastAsia" w:hAnsiTheme="minorEastAsia" w:eastAsiaTheme="minorEastAsia"/>
            <w:color w:val="000000" w:themeColor="text1"/>
            <w:sz w:val="24"/>
            <w:szCs w:val="24"/>
            <w:highlight w:val="none"/>
            <w:u w:val="single"/>
            <w14:textFill>
              <w14:solidFill>
                <w14:schemeClr w14:val="tx1"/>
              </w14:solidFill>
            </w14:textFill>
          </w:rPr>
          <w:t>湖南美特科研成果转化基地暨正极材料中试线建设项目</w:t>
        </w:r>
      </w:ins>
      <w:r>
        <w:rPr>
          <w:rFonts w:hint="eastAsia" w:asciiTheme="minorEastAsia" w:hAnsiTheme="minorEastAsia" w:eastAsiaTheme="minorEastAsia"/>
          <w:color w:val="000000" w:themeColor="text1"/>
          <w:sz w:val="24"/>
          <w:szCs w:val="24"/>
          <w:highlight w:val="none"/>
          <w:u w:val="single"/>
          <w:lang w:eastAsia="zh-CN"/>
          <w14:textFill>
            <w14:solidFill>
              <w14:schemeClr w14:val="tx1"/>
            </w14:solidFill>
          </w14:textFill>
        </w:rPr>
        <w:t>粉碎系统</w:t>
      </w:r>
      <w:ins w:id="38" w:author="XL" w:date="2024-05-14T12:51:00Z">
        <w:r>
          <w:rPr>
            <w:rFonts w:hint="eastAsia" w:asciiTheme="minorEastAsia" w:hAnsiTheme="minorEastAsia" w:eastAsiaTheme="minorEastAsia"/>
            <w:color w:val="000000" w:themeColor="text1"/>
            <w:sz w:val="24"/>
            <w:szCs w:val="24"/>
            <w:highlight w:val="none"/>
            <w:u w:val="single"/>
            <w14:textFill>
              <w14:solidFill>
                <w14:schemeClr w14:val="tx1"/>
              </w14:solidFill>
            </w14:textFill>
          </w:rPr>
          <w:t>设备技术</w:t>
        </w:r>
      </w:ins>
      <w:r>
        <w:rPr>
          <w:rFonts w:hint="eastAsia"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t>附件</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标准的，视为乙方提供的货物不合格。</w:t>
      </w:r>
    </w:p>
    <w:p>
      <w:pPr>
        <w:pStyle w:val="3"/>
        <w:rPr>
          <w:rFonts w:asciiTheme="minorEastAsia" w:hAnsiTheme="minorEastAsia" w:eastAsiaTheme="minorEastAsia"/>
          <w:color w:val="000000" w:themeColor="text1"/>
          <w:highlight w:val="none"/>
          <w14:textFill>
            <w14:solidFill>
              <w14:schemeClr w14:val="tx1"/>
            </w14:solidFill>
          </w14:textFill>
        </w:rPr>
      </w:pPr>
      <w:bookmarkStart w:id="15" w:name="_Toc161846194"/>
      <w:r>
        <w:rPr>
          <w:rFonts w:asciiTheme="minorEastAsia" w:hAnsiTheme="minorEastAsia" w:eastAsiaTheme="minorEastAsia"/>
          <w:color w:val="000000" w:themeColor="text1"/>
          <w:highlight w:val="none"/>
          <w14:textFill>
            <w14:solidFill>
              <w14:schemeClr w14:val="tx1"/>
            </w14:solidFill>
          </w14:textFill>
        </w:rPr>
        <w:t>第八条　产品检验</w:t>
      </w:r>
      <w:bookmarkEnd w:id="14"/>
      <w:bookmarkEnd w:id="15"/>
    </w:p>
    <w:p>
      <w:pPr>
        <w:spacing w:line="360" w:lineRule="auto"/>
        <w:ind w:left="528" w:hanging="528" w:hangingChars="22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8.1</w:t>
      </w:r>
      <w:r>
        <w:rPr>
          <w:rFonts w:cs="宋体" w:asciiTheme="minorEastAsia" w:hAnsiTheme="minorEastAsia" w:eastAsiaTheme="minorEastAsia"/>
          <w:color w:val="000000" w:themeColor="text1"/>
          <w:sz w:val="24"/>
          <w:highlight w:val="none"/>
          <w14:textFill>
            <w14:solidFill>
              <w14:schemeClr w14:val="tx1"/>
            </w14:solidFill>
          </w14:textFill>
        </w:rPr>
        <w:t xml:space="preserve"> </w:t>
      </w:r>
      <w:r>
        <w:rPr>
          <w:rFonts w:asciiTheme="minorEastAsia" w:hAnsiTheme="minorEastAsia" w:eastAsiaTheme="minorEastAsia"/>
          <w:color w:val="000000" w:themeColor="text1"/>
          <w:sz w:val="24"/>
          <w:szCs w:val="24"/>
          <w:highlight w:val="none"/>
          <w14:textFill>
            <w14:solidFill>
              <w14:schemeClr w14:val="tx1"/>
            </w14:solidFill>
          </w14:textFill>
        </w:rPr>
        <w:t>产品出厂前，甲方</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有权</w:t>
      </w:r>
      <w:r>
        <w:rPr>
          <w:rFonts w:asciiTheme="minorEastAsia" w:hAnsiTheme="minorEastAsia" w:eastAsiaTheme="minorEastAsia"/>
          <w:color w:val="000000" w:themeColor="text1"/>
          <w:sz w:val="24"/>
          <w:szCs w:val="24"/>
          <w:highlight w:val="none"/>
          <w14:textFill>
            <w14:solidFill>
              <w14:schemeClr w14:val="tx1"/>
            </w14:solidFill>
          </w14:textFill>
        </w:rPr>
        <w:t>在产品交付前进行驻厂检验</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（包括但不限于：对原材料、外购零部件、外购辅助设备进行检查或检验、监督中间试验和成品试验等）</w:t>
      </w:r>
      <w:r>
        <w:rPr>
          <w:rFonts w:asciiTheme="minorEastAsia" w:hAnsiTheme="minorEastAsia" w:eastAsiaTheme="minorEastAsia"/>
          <w:color w:val="000000" w:themeColor="text1"/>
          <w:sz w:val="24"/>
          <w:szCs w:val="24"/>
          <w:highlight w:val="none"/>
          <w14:textFill>
            <w14:solidFill>
              <w14:schemeClr w14:val="tx1"/>
            </w14:solidFill>
          </w14:textFill>
        </w:rPr>
        <w:t>，乙方</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应积极配合，并</w:t>
      </w:r>
      <w:r>
        <w:rPr>
          <w:rFonts w:asciiTheme="minorEastAsia" w:hAnsiTheme="minorEastAsia" w:eastAsiaTheme="minorEastAsia"/>
          <w:color w:val="000000" w:themeColor="text1"/>
          <w:sz w:val="24"/>
          <w:szCs w:val="24"/>
          <w:highlight w:val="none"/>
          <w14:textFill>
            <w14:solidFill>
              <w14:schemeClr w14:val="tx1"/>
            </w14:solidFill>
          </w14:textFill>
        </w:rPr>
        <w:t>提供场所、仪器设备供甲方驻厂检验时使用。甲方</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有权</w:t>
      </w:r>
      <w:r>
        <w:rPr>
          <w:rFonts w:asciiTheme="minorEastAsia" w:hAnsiTheme="minorEastAsia" w:eastAsiaTheme="minorEastAsia"/>
          <w:color w:val="000000" w:themeColor="text1"/>
          <w:sz w:val="24"/>
          <w:szCs w:val="24"/>
          <w:highlight w:val="none"/>
          <w14:textFill>
            <w14:solidFill>
              <w14:schemeClr w14:val="tx1"/>
            </w14:solidFill>
          </w14:textFill>
        </w:rPr>
        <w:t>对产品进行抽检，发现产品有不符合本合同第六条的约定时，可以通知乙方重新</w:t>
      </w:r>
      <w:r>
        <w:rPr>
          <w:rFonts w:hint="eastAsia" w:asciiTheme="minorEastAsia" w:hAnsiTheme="minorEastAsia" w:eastAsiaTheme="minorEastAsia"/>
          <w:color w:val="000000" w:themeColor="text1"/>
          <w:sz w:val="24"/>
          <w:szCs w:val="24"/>
          <w:highlight w:val="none"/>
          <w14:textFill>
            <w14:solidFill>
              <w14:schemeClr w14:val="tx1"/>
            </w14:solidFill>
          </w14:textFill>
        </w:rPr>
        <w:t>生产</w:t>
      </w:r>
      <w:r>
        <w:rPr>
          <w:rFonts w:asciiTheme="minorEastAsia" w:hAnsiTheme="minorEastAsia" w:eastAsiaTheme="minorEastAsia"/>
          <w:color w:val="000000" w:themeColor="text1"/>
          <w:sz w:val="24"/>
          <w:szCs w:val="24"/>
          <w:highlight w:val="none"/>
          <w14:textFill>
            <w14:solidFill>
              <w14:schemeClr w14:val="tx1"/>
            </w14:solidFill>
          </w14:textFill>
        </w:rPr>
        <w:t>，交货时间不顺延。</w:t>
      </w:r>
    </w:p>
    <w:p>
      <w:pPr>
        <w:spacing w:line="360" w:lineRule="auto"/>
        <w:ind w:left="552" w:hanging="552" w:hangingChars="23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8.2 产品交付过程中，甲方可以在产品交付时按本合同第七条的约定对产品进行初步检验。</w:t>
      </w:r>
    </w:p>
    <w:p>
      <w:pPr>
        <w:spacing w:line="360" w:lineRule="auto"/>
        <w:ind w:left="552" w:hanging="552" w:hangingChars="23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8.3 产品安装调试过程中及质保期内，甲方可以对产品进行质量检验（包括系统兼容性问题）。</w:t>
      </w:r>
    </w:p>
    <w:p>
      <w:pPr>
        <w:pStyle w:val="13"/>
        <w:ind w:firstLine="0" w:firstLineChars="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8</w:t>
      </w:r>
      <w:r>
        <w:rPr>
          <w:rFonts w:asciiTheme="minorEastAsia" w:hAnsiTheme="minorEastAsia" w:eastAsiaTheme="minorEastAsia"/>
          <w:color w:val="000000" w:themeColor="text1"/>
          <w:highlight w:val="none"/>
          <w14:textFill>
            <w14:solidFill>
              <w14:schemeClr w14:val="tx1"/>
            </w14:solidFill>
          </w14:textFill>
        </w:rPr>
        <w:t xml:space="preserve">.4 </w:t>
      </w:r>
      <w:r>
        <w:rPr>
          <w:rFonts w:asciiTheme="minorEastAsia" w:hAnsiTheme="minorEastAsia" w:eastAsiaTheme="minorEastAsia"/>
          <w:color w:val="000000" w:themeColor="text1"/>
          <w:szCs w:val="24"/>
          <w:highlight w:val="none"/>
          <w14:textFill>
            <w14:solidFill>
              <w14:schemeClr w14:val="tx1"/>
            </w14:solidFill>
          </w14:textFill>
        </w:rPr>
        <w:t>甲</w:t>
      </w:r>
      <w:r>
        <w:rPr>
          <w:rFonts w:hint="eastAsia" w:asciiTheme="minorEastAsia" w:hAnsiTheme="minorEastAsia" w:eastAsiaTheme="minorEastAsia"/>
          <w:color w:val="000000" w:themeColor="text1"/>
          <w:szCs w:val="24"/>
          <w:highlight w:val="none"/>
          <w14:textFill>
            <w14:solidFill>
              <w14:schemeClr w14:val="tx1"/>
            </w14:solidFill>
          </w14:textFill>
        </w:rPr>
        <w:t>方可以委托有资质的第三方厂家对相关设备进行全过程监造、检测，</w:t>
      </w:r>
      <w:r>
        <w:rPr>
          <w:rFonts w:asciiTheme="minorEastAsia" w:hAnsiTheme="minorEastAsia" w:eastAsiaTheme="minorEastAsia"/>
          <w:color w:val="000000" w:themeColor="text1"/>
          <w:szCs w:val="24"/>
          <w:highlight w:val="none"/>
          <w14:textFill>
            <w14:solidFill>
              <w14:schemeClr w14:val="tx1"/>
            </w14:solidFill>
          </w14:textFill>
        </w:rPr>
        <w:t>乙方</w:t>
      </w:r>
      <w:r>
        <w:rPr>
          <w:rFonts w:hint="eastAsia" w:asciiTheme="minorEastAsia" w:hAnsiTheme="minorEastAsia" w:eastAsiaTheme="minorEastAsia"/>
          <w:color w:val="000000" w:themeColor="text1"/>
          <w:szCs w:val="24"/>
          <w:highlight w:val="none"/>
          <w14:textFill>
            <w14:solidFill>
              <w14:schemeClr w14:val="tx1"/>
            </w14:solidFill>
          </w14:textFill>
        </w:rPr>
        <w:t>需配合</w:t>
      </w:r>
      <w:r>
        <w:rPr>
          <w:rFonts w:asciiTheme="minorEastAsia" w:hAnsiTheme="minorEastAsia" w:eastAsiaTheme="minorEastAsia"/>
          <w:color w:val="000000" w:themeColor="text1"/>
          <w:szCs w:val="24"/>
          <w:highlight w:val="none"/>
          <w14:textFill>
            <w14:solidFill>
              <w14:schemeClr w14:val="tx1"/>
            </w14:solidFill>
          </w14:textFill>
        </w:rPr>
        <w:t>。</w:t>
      </w:r>
    </w:p>
    <w:p>
      <w:pPr>
        <w:spacing w:line="360" w:lineRule="auto"/>
        <w:ind w:left="360" w:hanging="360" w:hangingChars="1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8.5 产品的检测不受质保期的约束且上述检验并不代替或解除乙方对产品质量的责任。</w:t>
      </w:r>
    </w:p>
    <w:p>
      <w:pPr>
        <w:pStyle w:val="3"/>
        <w:rPr>
          <w:rFonts w:asciiTheme="minorEastAsia" w:hAnsiTheme="minorEastAsia" w:eastAsiaTheme="minorEastAsia"/>
          <w:color w:val="000000" w:themeColor="text1"/>
          <w:highlight w:val="none"/>
          <w14:textFill>
            <w14:solidFill>
              <w14:schemeClr w14:val="tx1"/>
            </w14:solidFill>
          </w14:textFill>
        </w:rPr>
      </w:pPr>
      <w:bookmarkStart w:id="16" w:name="_Toc86392963"/>
      <w:bookmarkStart w:id="17" w:name="_Toc161846195"/>
      <w:r>
        <w:rPr>
          <w:rFonts w:asciiTheme="minorEastAsia" w:hAnsiTheme="minorEastAsia" w:eastAsiaTheme="minorEastAsia"/>
          <w:color w:val="000000" w:themeColor="text1"/>
          <w:highlight w:val="none"/>
          <w14:textFill>
            <w14:solidFill>
              <w14:schemeClr w14:val="tx1"/>
            </w14:solidFill>
          </w14:textFill>
        </w:rPr>
        <w:t>第九条　乙方对产品的保证</w:t>
      </w:r>
      <w:bookmarkEnd w:id="16"/>
      <w:bookmarkEnd w:id="17"/>
    </w:p>
    <w:p>
      <w:pPr>
        <w:spacing w:line="360" w:lineRule="auto"/>
        <w:ind w:left="480" w:hanging="480" w:hanging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9.1</w:t>
      </w:r>
      <w:r>
        <w:rPr>
          <w:rFonts w:cs="宋体"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乙方保证所供货物是全新的、未使用过的，并完全符合质量标准规定的质量、工艺、规格和技术性能，满足本合同第六条的约定。乙方承诺提供的全部货物不存在设计、材料或工艺上的缺陷。货物在其正确安装及正常使用条件下，在其使用寿命期内应具有满意的性能。</w:t>
      </w:r>
    </w:p>
    <w:p>
      <w:pPr>
        <w:spacing w:line="360" w:lineRule="auto"/>
        <w:ind w:left="480" w:hanging="480" w:hanging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9.2</w:t>
      </w:r>
      <w:r>
        <w:rPr>
          <w:rFonts w:cs="宋体"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如交付的产品不符合本合同或</w:t>
      </w:r>
      <w:r>
        <w:rPr>
          <w:rFonts w:cs="宋体" w:asciiTheme="minorEastAsia" w:hAnsiTheme="minorEastAsia" w:eastAsiaTheme="minorEastAsia"/>
          <w:color w:val="000000" w:themeColor="text1"/>
          <w:sz w:val="24"/>
          <w:highlight w:val="none"/>
          <w14:textFill>
            <w14:solidFill>
              <w14:schemeClr w14:val="tx1"/>
            </w14:solidFill>
          </w14:textFill>
        </w:rPr>
        <w:t>附件</w:t>
      </w:r>
      <w:r>
        <w:rPr>
          <w:rFonts w:hint="eastAsia" w:cs="宋体" w:asciiTheme="minorEastAsia" w:hAnsiTheme="minorEastAsia" w:eastAsiaTheme="minorEastAsia"/>
          <w:color w:val="000000" w:themeColor="text1"/>
          <w:sz w:val="24"/>
          <w:highlight w:val="none"/>
          <w14:textFill>
            <w14:solidFill>
              <w14:schemeClr w14:val="tx1"/>
            </w14:solidFill>
          </w14:textFill>
        </w:rPr>
        <w:t>的约定，乙方保证按合同的约定采取补救措施；如乙方不采取、不按甲方要求采取上述措施，或采取上述补救措施后产品仍然不符合合同约定，按11.2条款的相应约定承担违约责任。</w:t>
      </w:r>
    </w:p>
    <w:p>
      <w:pPr>
        <w:spacing w:line="360" w:lineRule="auto"/>
        <w:ind w:left="360" w:hanging="360" w:hangingChars="1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9.3 质保期内乙方将按本合同第十条的约定履行质保义务。</w:t>
      </w:r>
    </w:p>
    <w:p>
      <w:pPr>
        <w:spacing w:line="360" w:lineRule="auto"/>
        <w:ind w:left="480" w:hanging="480" w:hangingChars="2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9.4</w:t>
      </w:r>
      <w:r>
        <w:rPr>
          <w:rFonts w:cs="宋体"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未经甲方书面同意，乙方不得将本合同产品的生产或制造转交（委托）</w:t>
      </w:r>
      <w:r>
        <w:rPr>
          <w:rFonts w:hint="eastAsia" w:cs="宋体" w:asciiTheme="minorEastAsia" w:hAnsiTheme="minorEastAsia" w:eastAsiaTheme="minorEastAsia"/>
          <w:strike/>
          <w:dstrike w:val="0"/>
          <w:color w:val="000000" w:themeColor="text1"/>
          <w:sz w:val="24"/>
          <w:highlight w:val="none"/>
          <w14:textFill>
            <w14:solidFill>
              <w14:schemeClr w14:val="tx1"/>
            </w14:solidFill>
          </w14:textFill>
        </w:rPr>
        <w:t>OEM商或</w:t>
      </w:r>
      <w:r>
        <w:rPr>
          <w:rFonts w:hint="eastAsia" w:cs="宋体" w:asciiTheme="minorEastAsia" w:hAnsiTheme="minorEastAsia" w:eastAsiaTheme="minorEastAsia"/>
          <w:color w:val="000000" w:themeColor="text1"/>
          <w:sz w:val="24"/>
          <w:highlight w:val="none"/>
          <w14:textFill>
            <w14:solidFill>
              <w14:schemeClr w14:val="tx1"/>
            </w14:solidFill>
          </w14:textFill>
        </w:rPr>
        <w:t>第三方生产制造。</w:t>
      </w:r>
    </w:p>
    <w:p>
      <w:pPr>
        <w:pStyle w:val="13"/>
        <w:ind w:firstLine="0" w:firstLineChars="0"/>
        <w:rPr>
          <w:rFonts w:asciiTheme="minorEastAsia" w:hAnsiTheme="minorEastAsia" w:eastAsiaTheme="minorEastAsia"/>
          <w:bCs/>
          <w:color w:val="000000" w:themeColor="text1"/>
          <w:szCs w:val="24"/>
          <w:highlight w:val="none"/>
          <w14:textFill>
            <w14:solidFill>
              <w14:schemeClr w14:val="tx1"/>
            </w14:solidFill>
          </w14:textFill>
        </w:rPr>
      </w:pPr>
      <w:r>
        <w:rPr>
          <w:rFonts w:asciiTheme="minorEastAsia" w:hAnsiTheme="minorEastAsia" w:eastAsiaTheme="minorEastAsia"/>
          <w:bCs/>
          <w:color w:val="000000" w:themeColor="text1"/>
          <w:szCs w:val="24"/>
          <w:highlight w:val="none"/>
          <w14:textFill>
            <w14:solidFill>
              <w14:schemeClr w14:val="tx1"/>
            </w14:solidFill>
          </w14:textFill>
        </w:rPr>
        <w:t>9.5 乙方产品需满足项目所在地的环境要求，满足项目使用寿命要求</w:t>
      </w:r>
      <w:r>
        <w:rPr>
          <w:rFonts w:hint="eastAsia" w:asciiTheme="minorEastAsia" w:hAnsiTheme="minorEastAsia" w:eastAsiaTheme="minorEastAsia"/>
          <w:bCs/>
          <w:color w:val="000000" w:themeColor="text1"/>
          <w:szCs w:val="24"/>
          <w:highlight w:val="none"/>
          <w14:textFill>
            <w14:solidFill>
              <w14:schemeClr w14:val="tx1"/>
            </w14:solidFill>
          </w14:textFill>
        </w:rPr>
        <w:t>。</w:t>
      </w:r>
    </w:p>
    <w:p>
      <w:pPr>
        <w:pStyle w:val="13"/>
        <w:ind w:left="480" w:hanging="480" w:hangingChars="200"/>
        <w:rPr>
          <w:rFonts w:hint="eastAsia" w:asciiTheme="minorEastAsia" w:hAnsiTheme="minorEastAsia" w:eastAsiaTheme="minorEastAsia"/>
          <w:bCs/>
          <w:color w:val="000000" w:themeColor="text1"/>
          <w:szCs w:val="24"/>
          <w:highlight w:val="none"/>
          <w14:textFill>
            <w14:solidFill>
              <w14:schemeClr w14:val="tx1"/>
            </w14:solidFill>
          </w14:textFill>
        </w:rPr>
      </w:pPr>
      <w:r>
        <w:rPr>
          <w:rFonts w:hint="eastAsia" w:asciiTheme="minorEastAsia" w:hAnsiTheme="minorEastAsia" w:eastAsiaTheme="minorEastAsia"/>
          <w:bCs/>
          <w:color w:val="000000" w:themeColor="text1"/>
          <w:szCs w:val="24"/>
          <w:highlight w:val="none"/>
          <w14:textFill>
            <w14:solidFill>
              <w14:schemeClr w14:val="tx1"/>
            </w14:solidFill>
          </w14:textFill>
        </w:rPr>
        <w:t>9.6</w:t>
      </w:r>
      <w:r>
        <w:rPr>
          <w:rFonts w:asciiTheme="minorEastAsia" w:hAnsiTheme="minorEastAsia" w:eastAsiaTheme="minorEastAsia"/>
          <w:bCs/>
          <w:color w:val="000000" w:themeColor="text1"/>
          <w:szCs w:val="24"/>
          <w:highlight w:val="none"/>
          <w14:textFill>
            <w14:solidFill>
              <w14:schemeClr w14:val="tx1"/>
            </w14:solidFill>
          </w14:textFill>
        </w:rPr>
        <w:t xml:space="preserve"> </w:t>
      </w:r>
      <w:r>
        <w:rPr>
          <w:rFonts w:hint="eastAsia" w:asciiTheme="minorEastAsia" w:hAnsiTheme="minorEastAsia" w:eastAsiaTheme="minorEastAsia"/>
          <w:bCs/>
          <w:color w:val="000000" w:themeColor="text1"/>
          <w:szCs w:val="24"/>
          <w:highlight w:val="none"/>
          <w14:textFill>
            <w14:solidFill>
              <w14:schemeClr w14:val="tx1"/>
            </w14:solidFill>
          </w14:textFill>
        </w:rPr>
        <w:t>乙方承诺因乙方原因与其他第三方产生知识专利产权纠纷，该纠纷不会影响本项目的正常供货，</w:t>
      </w:r>
      <w:r>
        <w:rPr>
          <w:rFonts w:asciiTheme="minorEastAsia" w:hAnsiTheme="minorEastAsia" w:eastAsiaTheme="minorEastAsia"/>
          <w:bCs/>
          <w:color w:val="000000" w:themeColor="text1"/>
          <w:szCs w:val="24"/>
          <w:highlight w:val="none"/>
          <w14:textFill>
            <w14:solidFill>
              <w14:schemeClr w14:val="tx1"/>
            </w14:solidFill>
          </w14:textFill>
        </w:rPr>
        <w:t>如造成影响，则按合同第十一条违约责任执行</w:t>
      </w:r>
      <w:r>
        <w:rPr>
          <w:rFonts w:hint="eastAsia" w:asciiTheme="minorEastAsia" w:hAnsiTheme="minorEastAsia" w:eastAsiaTheme="minorEastAsia"/>
          <w:bCs/>
          <w:color w:val="000000" w:themeColor="text1"/>
          <w:szCs w:val="24"/>
          <w:highlight w:val="none"/>
          <w14:textFill>
            <w14:solidFill>
              <w14:schemeClr w14:val="tx1"/>
            </w14:solidFill>
          </w14:textFill>
        </w:rPr>
        <w:t>。</w:t>
      </w:r>
    </w:p>
    <w:p>
      <w:pPr>
        <w:pStyle w:val="13"/>
        <w:ind w:left="480" w:hanging="480" w:hangingChars="200"/>
        <w:rPr>
          <w:rFonts w:hint="default" w:asciiTheme="minorEastAsia" w:hAnsiTheme="minorEastAsia" w:eastAsiaTheme="minorEastAsia"/>
          <w:bCs/>
          <w:color w:val="000000" w:themeColor="text1"/>
          <w:szCs w:val="24"/>
          <w:highlight w:val="none"/>
          <w:lang w:val="en-US" w:eastAsia="zh-CN"/>
          <w14:textFill>
            <w14:solidFill>
              <w14:schemeClr w14:val="tx1"/>
            </w14:solidFill>
          </w14:textFill>
        </w:rPr>
      </w:pPr>
      <w:r>
        <w:rPr>
          <w:rFonts w:hint="eastAsia" w:asciiTheme="minorEastAsia" w:hAnsiTheme="minorEastAsia" w:eastAsiaTheme="minorEastAsia"/>
          <w:bCs/>
          <w:color w:val="000000" w:themeColor="text1"/>
          <w:szCs w:val="24"/>
          <w:highlight w:val="none"/>
          <w:lang w:val="en-US" w:eastAsia="zh-CN"/>
          <w14:textFill>
            <w14:solidFill>
              <w14:schemeClr w14:val="tx1"/>
            </w14:solidFill>
          </w14:textFill>
        </w:rPr>
        <w:t>9.7乙方承诺乙方交付的产品不存在任何权利瑕疵和权利负担。</w:t>
      </w:r>
    </w:p>
    <w:p>
      <w:pPr>
        <w:pStyle w:val="3"/>
        <w:rPr>
          <w:rFonts w:asciiTheme="minorEastAsia" w:hAnsiTheme="minorEastAsia" w:eastAsiaTheme="minorEastAsia"/>
          <w:color w:val="000000" w:themeColor="text1"/>
          <w:highlight w:val="none"/>
          <w14:textFill>
            <w14:solidFill>
              <w14:schemeClr w14:val="tx1"/>
            </w14:solidFill>
          </w14:textFill>
        </w:rPr>
      </w:pPr>
      <w:bookmarkStart w:id="18" w:name="_Toc86392964"/>
      <w:bookmarkStart w:id="19" w:name="_Toc161846196"/>
      <w:r>
        <w:rPr>
          <w:rFonts w:asciiTheme="minorEastAsia" w:hAnsiTheme="minorEastAsia" w:eastAsiaTheme="minorEastAsia"/>
          <w:color w:val="000000" w:themeColor="text1"/>
          <w:highlight w:val="none"/>
          <w14:textFill>
            <w14:solidFill>
              <w14:schemeClr w14:val="tx1"/>
            </w14:solidFill>
          </w14:textFill>
        </w:rPr>
        <w:t>第十条　产品质保期</w:t>
      </w:r>
      <w:bookmarkEnd w:id="18"/>
      <w:bookmarkEnd w:id="19"/>
    </w:p>
    <w:p>
      <w:pPr>
        <w:spacing w:line="360" w:lineRule="auto"/>
        <w:ind w:left="600" w:hanging="600" w:hangingChars="25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 xml:space="preserve">10.1 </w:t>
      </w:r>
      <w:r>
        <w:rPr>
          <w:rFonts w:hint="eastAsia" w:ascii="Arial" w:hAnsi="Arial" w:eastAsia="新宋体" w:cs="Arial"/>
          <w:color w:val="000000" w:themeColor="text1"/>
          <w:kern w:val="0"/>
          <w:sz w:val="24"/>
          <w:szCs w:val="24"/>
          <w:highlight w:val="none"/>
          <w:lang w:val="en-US" w:eastAsia="zh-CN" w:bidi="ar"/>
          <w14:textFill>
            <w14:solidFill>
              <w14:schemeClr w14:val="tx1"/>
            </w14:solidFill>
          </w14:textFill>
        </w:rPr>
        <w:t>设备调试完成后，厂家派技术工程师驻场陪产3个月，费用由乙方负责。</w:t>
      </w:r>
      <w:ins w:id="39" w:author="XL" w:date="2024-05-14T13:51:45Z">
        <w:r>
          <w:rPr>
            <w:rFonts w:hint="eastAsia" w:asciiTheme="minorEastAsia" w:hAnsiTheme="minorEastAsia" w:eastAsiaTheme="minorEastAsia"/>
            <w:color w:val="000000" w:themeColor="text1"/>
            <w:sz w:val="24"/>
            <w:highlight w:val="none"/>
            <w:lang w:eastAsia="zh-CN"/>
            <w14:textFill>
              <w14:solidFill>
                <w14:schemeClr w14:val="tx1"/>
              </w14:solidFill>
            </w14:textFill>
          </w:rPr>
          <w:t>设备</w:t>
        </w:r>
      </w:ins>
      <w:ins w:id="40" w:author="XL" w:date="2024-05-14T13:51:46Z">
        <w:r>
          <w:rPr>
            <w:rFonts w:hint="eastAsia" w:asciiTheme="minorEastAsia" w:hAnsiTheme="minorEastAsia" w:eastAsiaTheme="minorEastAsia"/>
            <w:color w:val="000000" w:themeColor="text1"/>
            <w:sz w:val="24"/>
            <w:highlight w:val="none"/>
            <w:lang w:eastAsia="zh-CN"/>
            <w14:textFill>
              <w14:solidFill>
                <w14:schemeClr w14:val="tx1"/>
              </w14:solidFill>
            </w14:textFill>
          </w:rPr>
          <w:t>性能</w:t>
        </w:r>
      </w:ins>
      <w:r>
        <w:rPr>
          <w:rFonts w:asciiTheme="minorEastAsia" w:hAnsiTheme="minorEastAsia" w:eastAsiaTheme="minorEastAsia"/>
          <w:color w:val="000000" w:themeColor="text1"/>
          <w:sz w:val="24"/>
          <w:highlight w:val="none"/>
          <w14:textFill>
            <w14:solidFill>
              <w14:schemeClr w14:val="tx1"/>
            </w14:solidFill>
          </w14:textFill>
        </w:rPr>
        <w:t>验收合格第二日起货物进入质保期，</w:t>
      </w:r>
      <w:r>
        <w:rPr>
          <w:rFonts w:hint="eastAsia" w:asciiTheme="minorEastAsia" w:hAnsiTheme="minorEastAsia" w:eastAsiaTheme="minorEastAsia"/>
          <w:color w:val="000000" w:themeColor="text1"/>
          <w:sz w:val="24"/>
          <w:highlight w:val="none"/>
          <w14:textFill>
            <w14:solidFill>
              <w14:schemeClr w14:val="tx1"/>
            </w14:solidFill>
          </w14:textFill>
        </w:rPr>
        <w:t>本合同设备整体</w:t>
      </w:r>
      <w:r>
        <w:rPr>
          <w:rFonts w:asciiTheme="minorEastAsia" w:hAnsiTheme="minorEastAsia" w:eastAsiaTheme="minorEastAsia"/>
          <w:color w:val="000000" w:themeColor="text1"/>
          <w:sz w:val="24"/>
          <w:highlight w:val="none"/>
          <w14:textFill>
            <w14:solidFill>
              <w14:schemeClr w14:val="tx1"/>
            </w14:solidFill>
          </w14:textFill>
        </w:rPr>
        <w:t>质保期为【</w:t>
      </w:r>
      <w:r>
        <w:rPr>
          <w:rFonts w:hint="eastAsia" w:asciiTheme="minorEastAsia" w:hAnsiTheme="minorEastAsia" w:eastAsiaTheme="minorEastAsia"/>
          <w:color w:val="000000" w:themeColor="text1"/>
          <w:highlight w:val="none"/>
          <w:lang w:val="en-US" w:eastAsia="zh-CN"/>
          <w14:textFill>
            <w14:solidFill>
              <w14:schemeClr w14:val="tx1"/>
            </w14:solidFill>
          </w14:textFill>
        </w:rPr>
        <w:t>12</w:t>
      </w:r>
      <w:r>
        <w:rPr>
          <w:rFonts w:asciiTheme="minorEastAsia" w:hAnsiTheme="minorEastAsia" w:eastAsiaTheme="minorEastAsia"/>
          <w:color w:val="000000" w:themeColor="text1"/>
          <w:sz w:val="24"/>
          <w:highlight w:val="none"/>
          <w14:textFill>
            <w14:solidFill>
              <w14:schemeClr w14:val="tx1"/>
            </w14:solidFill>
          </w14:textFill>
        </w:rPr>
        <w:t>】个月，</w:t>
      </w:r>
      <w:r>
        <w:rPr>
          <w:rFonts w:hint="eastAsia" w:asciiTheme="minorEastAsia" w:hAnsiTheme="minorEastAsia" w:eastAsiaTheme="minorEastAsia"/>
          <w:color w:val="000000" w:themeColor="text1"/>
          <w:sz w:val="24"/>
          <w:highlight w:val="none"/>
          <w14:textFill>
            <w14:solidFill>
              <w14:schemeClr w14:val="tx1"/>
            </w14:solidFill>
          </w14:textFill>
        </w:rPr>
        <w:t>乙方</w:t>
      </w:r>
      <w:r>
        <w:rPr>
          <w:rFonts w:asciiTheme="minorEastAsia" w:hAnsiTheme="minorEastAsia" w:eastAsiaTheme="minorEastAsia"/>
          <w:color w:val="000000" w:themeColor="text1"/>
          <w:sz w:val="24"/>
          <w:highlight w:val="none"/>
          <w14:textFill>
            <w14:solidFill>
              <w14:schemeClr w14:val="tx1"/>
            </w14:solidFill>
          </w14:textFill>
        </w:rPr>
        <w:t>需</w:t>
      </w:r>
      <w:r>
        <w:rPr>
          <w:rFonts w:hint="eastAsia" w:asciiTheme="minorEastAsia" w:hAnsiTheme="minorEastAsia" w:eastAsiaTheme="minorEastAsia"/>
          <w:color w:val="000000" w:themeColor="text1"/>
          <w:sz w:val="24"/>
          <w:highlight w:val="none"/>
          <w14:textFill>
            <w14:solidFill>
              <w14:schemeClr w14:val="tx1"/>
            </w14:solidFill>
          </w14:textFill>
        </w:rPr>
        <w:t>在设备质保期内</w:t>
      </w:r>
      <w:ins w:id="41" w:author="XL" w:date="2024-05-14T13:53:33Z">
        <w:r>
          <w:rPr>
            <w:rFonts w:asciiTheme="minorEastAsia" w:hAnsiTheme="minorEastAsia" w:eastAsiaTheme="minorEastAsia"/>
            <w:color w:val="000000" w:themeColor="text1"/>
            <w:sz w:val="24"/>
            <w:highlight w:val="none"/>
            <w14:textFill>
              <w14:solidFill>
                <w14:schemeClr w14:val="tx1"/>
              </w14:solidFill>
            </w14:textFill>
          </w:rPr>
          <w:t>履行免费质保的义务</w:t>
        </w:r>
      </w:ins>
      <w:r>
        <w:rPr>
          <w:rFonts w:hint="eastAsia" w:asciiTheme="minorEastAsia" w:hAnsiTheme="minorEastAsia" w:eastAsiaTheme="minorEastAsia"/>
          <w:color w:val="000000" w:themeColor="text1"/>
          <w:sz w:val="24"/>
          <w:highlight w:val="none"/>
          <w14:textFill>
            <w14:solidFill>
              <w14:schemeClr w14:val="tx1"/>
            </w14:solidFill>
          </w14:textFill>
        </w:rPr>
        <w:t>，</w:t>
      </w:r>
      <w:r>
        <w:rPr>
          <w:rFonts w:asciiTheme="minorEastAsia" w:hAnsiTheme="minorEastAsia" w:eastAsiaTheme="minorEastAsia"/>
          <w:color w:val="000000" w:themeColor="text1"/>
          <w:sz w:val="24"/>
          <w:highlight w:val="none"/>
          <w14:textFill>
            <w14:solidFill>
              <w14:schemeClr w14:val="tx1"/>
            </w14:solidFill>
          </w14:textFill>
        </w:rPr>
        <w:t>质保金的支付不免除乙方的产品质保责任。若货物在质保期内的运行状况未能满足本合同要求，则乙方应及时按甲方要求采取调换、修理或其他补救措施以使货物满足要求。修理</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及</w:t>
      </w:r>
      <w:r>
        <w:rPr>
          <w:rFonts w:asciiTheme="minorEastAsia" w:hAnsiTheme="minorEastAsia" w:eastAsiaTheme="minorEastAsia"/>
          <w:color w:val="000000" w:themeColor="text1"/>
          <w:sz w:val="24"/>
          <w:highlight w:val="none"/>
          <w14:textFill>
            <w14:solidFill>
              <w14:schemeClr w14:val="tx1"/>
            </w14:solidFill>
          </w14:textFill>
        </w:rPr>
        <w:t>更换的</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设备，自修理或更换之日起</w:t>
      </w:r>
      <w:r>
        <w:rPr>
          <w:rFonts w:hint="eastAsia" w:asciiTheme="minorEastAsia" w:hAnsiTheme="minorEastAsia" w:eastAsiaTheme="minorEastAsia"/>
          <w:color w:val="000000" w:themeColor="text1"/>
          <w:sz w:val="24"/>
          <w:highlight w:val="none"/>
          <w14:textFill>
            <w14:solidFill>
              <w14:schemeClr w14:val="tx1"/>
            </w14:solidFill>
          </w14:textFill>
        </w:rPr>
        <w:t>重新</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计算</w:t>
      </w:r>
      <w:r>
        <w:rPr>
          <w:rFonts w:asciiTheme="minorEastAsia" w:hAnsiTheme="minorEastAsia" w:eastAsiaTheme="minorEastAsia"/>
          <w:color w:val="000000" w:themeColor="text1"/>
          <w:sz w:val="24"/>
          <w:highlight w:val="none"/>
          <w14:textFill>
            <w14:solidFill>
              <w14:schemeClr w14:val="tx1"/>
            </w14:solidFill>
          </w14:textFill>
        </w:rPr>
        <w:t>质保期。</w:t>
      </w:r>
    </w:p>
    <w:p>
      <w:pPr>
        <w:spacing w:line="360" w:lineRule="auto"/>
        <w:ind w:left="360" w:hanging="360" w:hangingChars="15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10.2 产品设计使用寿命【</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 xml:space="preserve">  </w:t>
      </w:r>
      <w:r>
        <w:rPr>
          <w:rFonts w:asciiTheme="minorEastAsia" w:hAnsiTheme="minorEastAsia" w:eastAsiaTheme="minorEastAsia"/>
          <w:color w:val="000000" w:themeColor="text1"/>
          <w:sz w:val="24"/>
          <w:highlight w:val="none"/>
          <w14:textFill>
            <w14:solidFill>
              <w14:schemeClr w14:val="tx1"/>
            </w14:solidFill>
          </w14:textFill>
        </w:rPr>
        <w:t>】年。</w:t>
      </w:r>
    </w:p>
    <w:p>
      <w:pPr>
        <w:spacing w:line="360" w:lineRule="auto"/>
        <w:ind w:left="600" w:hanging="600" w:hangingChars="25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10.3 质保期内，乙方对产品运行过程中出现的故障指派专业技术人员进行排除，对出现故障的部件、元件或零件免费进行修理或更换。这些替换品不包括合同中规定的由乙方向甲方提供的备件。紧急情况下，为了使货物正常运行，经甲方同意，乙方可以使用甲方的备件。使用结束后，乙方应及时归还或配齐使用过的所有备件、元件。对需要现场维修的，乙方技术人员应在收到甲方故障通知后，在提供远程服务的同时48小时内赶到现场对货物进行维修。</w:t>
      </w:r>
      <w:r>
        <w:rPr>
          <w:rFonts w:hint="eastAsia" w:asciiTheme="minorEastAsia" w:hAnsiTheme="minorEastAsia" w:eastAsiaTheme="minorEastAsia"/>
          <w:color w:val="000000" w:themeColor="text1"/>
          <w:sz w:val="24"/>
          <w:highlight w:val="none"/>
          <w14:textFill>
            <w14:solidFill>
              <w14:schemeClr w14:val="tx1"/>
            </w14:solidFill>
          </w14:textFill>
        </w:rPr>
        <w:t>在质保期内经乙方修理的部件、元件或零件的质保期顺延计算，更换的部分重新进入质保期。</w:t>
      </w:r>
    </w:p>
    <w:p>
      <w:pPr>
        <w:spacing w:line="360" w:lineRule="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10.4 乙方保证提供必要的伴随服务，服务费用已包括在合同价中：</w:t>
      </w:r>
    </w:p>
    <w:p>
      <w:pPr>
        <w:spacing w:line="360" w:lineRule="auto"/>
        <w:ind w:left="1005" w:leftChars="250" w:hanging="480" w:hanging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1）</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保证</w:t>
      </w:r>
      <w:r>
        <w:rPr>
          <w:rFonts w:asciiTheme="minorEastAsia" w:hAnsiTheme="minorEastAsia" w:eastAsiaTheme="minorEastAsia"/>
          <w:color w:val="000000" w:themeColor="text1"/>
          <w:sz w:val="24"/>
          <w:szCs w:val="24"/>
          <w:highlight w:val="none"/>
          <w14:textFill>
            <w14:solidFill>
              <w14:schemeClr w14:val="tx1"/>
            </w14:solidFill>
          </w14:textFill>
        </w:rPr>
        <w:t>货物现场安装、调试和启动</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和后期运行</w:t>
      </w:r>
      <w:r>
        <w:rPr>
          <w:rFonts w:asciiTheme="minorEastAsia" w:hAnsiTheme="minorEastAsia" w:eastAsiaTheme="minorEastAsia"/>
          <w:color w:val="000000" w:themeColor="text1"/>
          <w:sz w:val="24"/>
          <w:szCs w:val="24"/>
          <w:highlight w:val="none"/>
          <w14:textFill>
            <w14:solidFill>
              <w14:schemeClr w14:val="tx1"/>
            </w14:solidFill>
          </w14:textFill>
        </w:rPr>
        <w:t>正常</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w:t>
      </w:r>
    </w:p>
    <w:p>
      <w:pPr>
        <w:spacing w:line="360" w:lineRule="auto"/>
        <w:ind w:left="1005" w:leftChars="250" w:hanging="480" w:hanging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2）提供货物安装或维修所需的工具；</w:t>
      </w:r>
    </w:p>
    <w:p>
      <w:pPr>
        <w:spacing w:line="360" w:lineRule="auto"/>
        <w:ind w:left="1005" w:leftChars="250" w:hanging="480" w:hanging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3）提供货物详细的操作和维护手册；</w:t>
      </w:r>
    </w:p>
    <w:p>
      <w:pPr>
        <w:spacing w:line="360" w:lineRule="auto"/>
        <w:ind w:left="1005" w:leftChars="250" w:hanging="480" w:hangingChars="20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4）在项目现场就所供货物的安装、试运行、运行、维护或修理对</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操作</w:t>
      </w:r>
      <w:r>
        <w:rPr>
          <w:rFonts w:asciiTheme="minorEastAsia" w:hAnsiTheme="minorEastAsia" w:eastAsiaTheme="minorEastAsia"/>
          <w:color w:val="000000" w:themeColor="text1"/>
          <w:sz w:val="24"/>
          <w:szCs w:val="24"/>
          <w:highlight w:val="none"/>
          <w14:textFill>
            <w14:solidFill>
              <w14:schemeClr w14:val="tx1"/>
            </w14:solidFill>
          </w14:textFill>
        </w:rPr>
        <w:t>人员</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进行</w:t>
      </w:r>
      <w:r>
        <w:rPr>
          <w:rFonts w:asciiTheme="minorEastAsia" w:hAnsiTheme="minorEastAsia" w:eastAsiaTheme="minorEastAsia"/>
          <w:color w:val="000000" w:themeColor="text1"/>
          <w:sz w:val="24"/>
          <w:szCs w:val="24"/>
          <w:highlight w:val="none"/>
          <w14:textFill>
            <w14:solidFill>
              <w14:schemeClr w14:val="tx1"/>
            </w14:solidFill>
          </w14:textFill>
        </w:rPr>
        <w:t>培训；</w:t>
      </w:r>
    </w:p>
    <w:p>
      <w:pPr>
        <w:spacing w:line="360" w:lineRule="auto"/>
        <w:ind w:left="885" w:leftChars="250" w:hanging="360" w:hangingChars="150"/>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5）货物出现故障，接通知后72小时内解除故障，并低价（与市场价相比）提供终身维护服务所需的零部件。</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t>10.5 质保期内所发生的</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、与供货设备质量相关的</w:t>
      </w:r>
      <w:r>
        <w:rPr>
          <w:rFonts w:asciiTheme="minorEastAsia" w:hAnsiTheme="minorEastAsia" w:eastAsiaTheme="minorEastAsia"/>
          <w:color w:val="000000" w:themeColor="text1"/>
          <w:sz w:val="24"/>
          <w:highlight w:val="none"/>
          <w14:textFill>
            <w14:solidFill>
              <w14:schemeClr w14:val="tx1"/>
            </w14:solidFill>
          </w14:textFill>
        </w:rPr>
        <w:t>全部物质损耗和人员费用均由乙方予以承担。乙方未及时承担保修责任的，甲方有权采用其他渠道和方式对货物进行维修，由此产生的费用由乙方承担。对因货物在质保期间发生的质量缺陷造成的甲方和/或第三人财产和/或人身损失，乙方应予以赔偿。对本款中应由乙方承担的全部保修和/或赔偿费用，甲方有权在乙方的质量保证金</w:t>
      </w:r>
      <w:r>
        <w:rPr>
          <w:rFonts w:hint="eastAsia" w:asciiTheme="minorEastAsia" w:hAnsiTheme="minorEastAsia" w:eastAsiaTheme="minorEastAsia"/>
          <w:color w:val="000000" w:themeColor="text1"/>
          <w:sz w:val="24"/>
          <w:highlight w:val="none"/>
          <w14:textFill>
            <w14:solidFill>
              <w14:schemeClr w14:val="tx1"/>
            </w14:solidFill>
          </w14:textFill>
        </w:rPr>
        <w:t>（质量保函）</w:t>
      </w:r>
      <w:r>
        <w:rPr>
          <w:rFonts w:asciiTheme="minorEastAsia" w:hAnsiTheme="minorEastAsia" w:eastAsiaTheme="minorEastAsia"/>
          <w:color w:val="000000" w:themeColor="text1"/>
          <w:sz w:val="24"/>
          <w:highlight w:val="none"/>
          <w14:textFill>
            <w14:solidFill>
              <w14:schemeClr w14:val="tx1"/>
            </w14:solidFill>
          </w14:textFill>
        </w:rPr>
        <w:t>中予以直接扣除，不足部分，甲方有权继续追索。</w:t>
      </w:r>
      <w:r>
        <w:rPr>
          <w:rFonts w:hint="eastAsia" w:asciiTheme="minorEastAsia" w:hAnsiTheme="minorEastAsia" w:eastAsiaTheme="minorEastAsia"/>
          <w:color w:val="000000" w:themeColor="text1"/>
          <w:sz w:val="24"/>
          <w:highlight w:val="none"/>
          <w14:textFill>
            <w14:solidFill>
              <w14:schemeClr w14:val="tx1"/>
            </w14:solidFill>
          </w14:textFill>
        </w:rPr>
        <w:t>乙方不得以任何</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理由</w:t>
      </w:r>
      <w:r>
        <w:rPr>
          <w:rFonts w:hint="eastAsia" w:asciiTheme="minorEastAsia" w:hAnsiTheme="minorEastAsia" w:eastAsiaTheme="minorEastAsia"/>
          <w:color w:val="000000" w:themeColor="text1"/>
          <w:sz w:val="24"/>
          <w:highlight w:val="none"/>
          <w14:textFill>
            <w14:solidFill>
              <w14:schemeClr w14:val="tx1"/>
            </w14:solidFill>
          </w14:textFill>
        </w:rPr>
        <w:t>影响项目正常建设及运行。</w:t>
      </w:r>
    </w:p>
    <w:p>
      <w:pPr>
        <w:pStyle w:val="3"/>
        <w:rPr>
          <w:rFonts w:asciiTheme="minorEastAsia" w:hAnsiTheme="minorEastAsia" w:eastAsiaTheme="minorEastAsia"/>
          <w:color w:val="000000" w:themeColor="text1"/>
          <w:highlight w:val="none"/>
          <w14:textFill>
            <w14:solidFill>
              <w14:schemeClr w14:val="tx1"/>
            </w14:solidFill>
          </w14:textFill>
        </w:rPr>
      </w:pPr>
      <w:bookmarkStart w:id="20" w:name="_Toc86392965"/>
      <w:bookmarkStart w:id="21" w:name="_Toc161846197"/>
      <w:r>
        <w:rPr>
          <w:rFonts w:asciiTheme="minorEastAsia" w:hAnsiTheme="minorEastAsia" w:eastAsiaTheme="minorEastAsia"/>
          <w:color w:val="000000" w:themeColor="text1"/>
          <w:highlight w:val="none"/>
          <w14:textFill>
            <w14:solidFill>
              <w14:schemeClr w14:val="tx1"/>
            </w14:solidFill>
          </w14:textFill>
        </w:rPr>
        <w:t>第十一条　违约责任</w:t>
      </w:r>
      <w:bookmarkEnd w:id="20"/>
      <w:bookmarkEnd w:id="21"/>
    </w:p>
    <w:p>
      <w:pPr>
        <w:spacing w:line="36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11.1 甲方的违约责任</w:t>
      </w:r>
    </w:p>
    <w:p>
      <w:pPr>
        <w:spacing w:line="360" w:lineRule="auto"/>
        <w:ind w:left="630" w:leftChars="30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甲方无正当理由逾期付款的，每逾期一日按逾期付款额的万分之</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一</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支付违约金,违约金总额不</w:t>
      </w:r>
      <w:r>
        <w:rPr>
          <w:rFonts w:hint="eastAsia" w:cs="宋体" w:asciiTheme="minorEastAsia" w:hAnsiTheme="minorEastAsia" w:eastAsiaTheme="minorEastAsia"/>
          <w:strike/>
          <w:dstrike w:val="0"/>
          <w:color w:val="000000" w:themeColor="text1"/>
          <w:sz w:val="24"/>
          <w:szCs w:val="24"/>
          <w:highlight w:val="none"/>
          <w14:textFill>
            <w14:solidFill>
              <w14:schemeClr w14:val="tx1"/>
            </w14:solidFill>
          </w14:textFill>
        </w:rPr>
        <w:t>得</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超过</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合同</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总价款的百分之十。</w:t>
      </w:r>
    </w:p>
    <w:p>
      <w:pPr>
        <w:spacing w:line="36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11.2 乙方的</w:t>
      </w:r>
      <w:r>
        <w:rPr>
          <w:rFonts w:hint="eastAsia" w:cs="宋体" w:asciiTheme="minorEastAsia" w:hAnsiTheme="minorEastAsia" w:eastAsiaTheme="minorEastAsia"/>
          <w:color w:val="000000" w:themeColor="text1"/>
          <w:sz w:val="24"/>
          <w:highlight w:val="none"/>
          <w14:textFill>
            <w14:solidFill>
              <w14:schemeClr w14:val="tx1"/>
            </w14:solidFill>
          </w14:textFill>
        </w:rPr>
        <w:t>违约</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责任</w:t>
      </w:r>
    </w:p>
    <w:p>
      <w:pPr>
        <w:spacing w:line="360" w:lineRule="auto"/>
        <w:ind w:left="885" w:leftChars="250" w:hanging="360" w:hangingChars="1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1）</w:t>
      </w:r>
      <w:r>
        <w:rPr>
          <w:rFonts w:asciiTheme="minorEastAsia" w:hAnsiTheme="minorEastAsia" w:eastAsiaTheme="minorEastAsia"/>
          <w:color w:val="000000" w:themeColor="text1"/>
          <w:sz w:val="24"/>
          <w:szCs w:val="24"/>
          <w:highlight w:val="none"/>
          <w14:textFill>
            <w14:solidFill>
              <w14:schemeClr w14:val="tx1"/>
            </w14:solidFill>
          </w14:textFill>
        </w:rPr>
        <w:t>乙方逾期交货、</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不及时</w:t>
      </w:r>
      <w:r>
        <w:rPr>
          <w:rFonts w:asciiTheme="minorEastAsia" w:hAnsiTheme="minorEastAsia" w:eastAsiaTheme="minorEastAsia"/>
          <w:color w:val="000000" w:themeColor="text1"/>
          <w:sz w:val="24"/>
          <w:szCs w:val="24"/>
          <w:highlight w:val="none"/>
          <w14:textFill>
            <w14:solidFill>
              <w14:schemeClr w14:val="tx1"/>
            </w14:solidFill>
          </w14:textFill>
        </w:rPr>
        <w:t>履行保证义务</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和</w:t>
      </w:r>
      <w:r>
        <w:rPr>
          <w:rFonts w:asciiTheme="minorEastAsia" w:hAnsiTheme="minorEastAsia" w:eastAsiaTheme="minorEastAsia"/>
          <w:color w:val="000000" w:themeColor="text1"/>
          <w:sz w:val="24"/>
          <w:szCs w:val="24"/>
          <w:highlight w:val="none"/>
          <w14:textFill>
            <w14:solidFill>
              <w14:schemeClr w14:val="tx1"/>
            </w14:solidFill>
          </w14:textFill>
        </w:rPr>
        <w:t>质保责任，每逾期一日按合同总价款的</w:t>
      </w:r>
      <w:r>
        <w:rPr>
          <w:rFonts w:hint="eastAsia" w:asciiTheme="minorEastAsia" w:hAnsiTheme="minorEastAsia" w:eastAsiaTheme="minorEastAsia"/>
          <w:color w:val="000000" w:themeColor="text1"/>
          <w:sz w:val="24"/>
          <w:szCs w:val="24"/>
          <w:highlight w:val="none"/>
          <w14:textFill>
            <w14:solidFill>
              <w14:schemeClr w14:val="tx1"/>
            </w14:solidFill>
          </w14:textFill>
        </w:rPr>
        <w:t>千分之三</w:t>
      </w:r>
      <w:r>
        <w:rPr>
          <w:rFonts w:asciiTheme="minorEastAsia" w:hAnsiTheme="minorEastAsia" w:eastAsiaTheme="minorEastAsia"/>
          <w:color w:val="000000" w:themeColor="text1"/>
          <w:sz w:val="24"/>
          <w:szCs w:val="24"/>
          <w:highlight w:val="none"/>
          <w14:textFill>
            <w14:solidFill>
              <w14:schemeClr w14:val="tx1"/>
            </w14:solidFill>
          </w14:textFill>
        </w:rPr>
        <w:t>向甲方支付违约金，甲方可以从合同总价款中优先扣除违约金。乙方明示不履行交货、保证等义务，</w:t>
      </w:r>
      <w:r>
        <w:rPr>
          <w:rFonts w:hint="eastAsia" w:asciiTheme="minorEastAsia" w:hAnsiTheme="minorEastAsia" w:eastAsiaTheme="minorEastAsia"/>
          <w:color w:val="000000" w:themeColor="text1"/>
          <w:sz w:val="24"/>
          <w:szCs w:val="24"/>
          <w:highlight w:val="none"/>
          <w14:textFill>
            <w14:solidFill>
              <w14:schemeClr w14:val="tx1"/>
            </w14:solidFill>
          </w14:textFill>
        </w:rPr>
        <w:t>或不履行质保责任或逾期交货超过15天</w:t>
      </w:r>
      <w:r>
        <w:rPr>
          <w:rFonts w:asciiTheme="minorEastAsia" w:hAnsiTheme="minorEastAsia" w:eastAsiaTheme="minorEastAsia"/>
          <w:color w:val="000000" w:themeColor="text1"/>
          <w:sz w:val="24"/>
          <w:szCs w:val="24"/>
          <w:highlight w:val="none"/>
          <w14:textFill>
            <w14:solidFill>
              <w14:schemeClr w14:val="tx1"/>
            </w14:solidFill>
          </w14:textFill>
        </w:rPr>
        <w:t>，</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甲方可以单方行使合同解除权，乙方须退还已经收取的合同款，并向甲方支付</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合同</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总价款百分之二十的违约金；质保期内因乙方设备质量问题导致甲方受到业主方处罚的，该处罚的损失由乙方承担且甲方有权从乙方未付款或</w:t>
      </w:r>
      <w:r>
        <w:rPr>
          <w:rFonts w:cs="宋体" w:asciiTheme="minorEastAsia" w:hAnsiTheme="minorEastAsia" w:eastAsiaTheme="minorEastAsia"/>
          <w:color w:val="000000" w:themeColor="text1"/>
          <w:sz w:val="24"/>
          <w:szCs w:val="24"/>
          <w:highlight w:val="none"/>
          <w14:textFill>
            <w14:solidFill>
              <w14:schemeClr w14:val="tx1"/>
            </w14:solidFill>
          </w14:textFill>
        </w:rPr>
        <w:t>质保</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金</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中扣除。</w:t>
      </w:r>
    </w:p>
    <w:p>
      <w:pPr>
        <w:spacing w:line="360" w:lineRule="auto"/>
        <w:ind w:left="885" w:leftChars="250" w:hanging="360" w:hangingChars="1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2）乙方交付的货物违反本合同第九条约定，乙方同意甲方随时解除合同，甲方书面通知乙方解除合同后乙方3个工作日内退还已收取的全部合同款项并支付本合同总价款百分之二十的违约金，且应负责拆卸运回甲方项目所在地的乙方货物；甲方亦有权要求乙方采取更换、退货、折价等补救措施且在此期间甲方的损失（系指11.2条第3）款所述的）及采取补救措施发生的费用由乙方承担。若乙方不按甲方要求采取补救措施或补救后仍不符合合同约定的，甲方可以单方行使合同解除权，要求退还已经支付的合同款，同时乙方应支付本合同总价款百分之二十的违约金。</w:t>
      </w:r>
    </w:p>
    <w:p>
      <w:pPr>
        <w:spacing w:line="360" w:lineRule="auto"/>
        <w:ind w:left="885" w:leftChars="250" w:hanging="360" w:hangingChars="15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3）</w:t>
      </w:r>
      <w:r>
        <w:rPr>
          <w:rFonts w:asciiTheme="minorEastAsia" w:hAnsiTheme="minorEastAsia" w:eastAsiaTheme="minorEastAsia"/>
          <w:color w:val="000000" w:themeColor="text1"/>
          <w:sz w:val="24"/>
          <w:szCs w:val="24"/>
          <w:highlight w:val="none"/>
          <w14:textFill>
            <w14:solidFill>
              <w14:schemeClr w14:val="tx1"/>
            </w14:solidFill>
          </w14:textFill>
        </w:rPr>
        <w:t>乙方按11.2条第1）、2）款支付违约金后仍不足以弥补甲方的损失时，乙方须补足甲方的经济损失</w:t>
      </w: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甲方的损失</w:t>
      </w:r>
      <w:r>
        <w:rPr>
          <w:rFonts w:hint="eastAsia" w:asciiTheme="minorEastAsia" w:hAnsiTheme="minorEastAsia" w:eastAsiaTheme="minorEastAsia"/>
          <w:color w:val="000000" w:themeColor="text1"/>
          <w:sz w:val="24"/>
          <w:szCs w:val="24"/>
          <w:highlight w:val="none"/>
          <w14:textFill>
            <w14:solidFill>
              <w14:schemeClr w14:val="tx1"/>
            </w14:solidFill>
          </w14:textFill>
        </w:rPr>
        <w:t>系指</w:t>
      </w:r>
      <w:r>
        <w:rPr>
          <w:rFonts w:asciiTheme="minorEastAsia" w:hAnsiTheme="minorEastAsia" w:eastAsiaTheme="minorEastAsia"/>
          <w:color w:val="000000" w:themeColor="text1"/>
          <w:sz w:val="24"/>
          <w:szCs w:val="24"/>
          <w:highlight w:val="none"/>
          <w14:textFill>
            <w14:solidFill>
              <w14:schemeClr w14:val="tx1"/>
            </w14:solidFill>
          </w14:textFill>
        </w:rPr>
        <w:t>乙方违约</w:t>
      </w:r>
      <w:r>
        <w:rPr>
          <w:rFonts w:hint="eastAsia" w:asciiTheme="minorEastAsia" w:hAnsiTheme="minorEastAsia" w:eastAsiaTheme="minorEastAsia"/>
          <w:color w:val="000000" w:themeColor="text1"/>
          <w:sz w:val="24"/>
          <w:szCs w:val="24"/>
          <w:highlight w:val="none"/>
          <w14:textFill>
            <w14:solidFill>
              <w14:schemeClr w14:val="tx1"/>
            </w14:solidFill>
          </w14:textFill>
        </w:rPr>
        <w:t>导致</w:t>
      </w:r>
      <w:r>
        <w:rPr>
          <w:rFonts w:asciiTheme="minorEastAsia" w:hAnsiTheme="minorEastAsia" w:eastAsiaTheme="minorEastAsia"/>
          <w:color w:val="000000" w:themeColor="text1"/>
          <w:sz w:val="24"/>
          <w:szCs w:val="24"/>
          <w:highlight w:val="none"/>
          <w14:textFill>
            <w14:solidFill>
              <w14:schemeClr w14:val="tx1"/>
            </w14:solidFill>
          </w14:textFill>
        </w:rPr>
        <w:t>甲方向业主或第三方承担违约责任而支付的违约金</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等</w:t>
      </w:r>
      <w:r>
        <w:rPr>
          <w:rFonts w:asciiTheme="minorEastAsia" w:hAnsiTheme="minorEastAsia" w:eastAsiaTheme="minorEastAsia"/>
          <w:color w:val="000000" w:themeColor="text1"/>
          <w:sz w:val="24"/>
          <w:szCs w:val="24"/>
          <w:highlight w:val="none"/>
          <w14:textFill>
            <w14:solidFill>
              <w14:schemeClr w14:val="tx1"/>
            </w14:solidFill>
          </w14:textFill>
        </w:rPr>
        <w:t>。</w:t>
      </w:r>
    </w:p>
    <w:p>
      <w:pPr>
        <w:spacing w:line="360" w:lineRule="auto"/>
        <w:ind w:left="840" w:leftChars="250" w:hanging="315" w:hangingChars="1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4）</w:t>
      </w:r>
      <w:r>
        <w:rPr>
          <w:rFonts w:hint="eastAsia" w:asciiTheme="minorEastAsia" w:hAnsiTheme="minorEastAsia" w:eastAsiaTheme="minorEastAsia"/>
          <w:color w:val="000000" w:themeColor="text1"/>
          <w:sz w:val="24"/>
          <w:szCs w:val="24"/>
          <w:highlight w:val="none"/>
          <w14:textFill>
            <w14:solidFill>
              <w14:schemeClr w14:val="tx1"/>
            </w14:solidFill>
          </w14:textFill>
        </w:rPr>
        <w:t>乙方提交的产品若因乙方知识产权原因导致甲方产生损失时，由此引起的所有责任、损失等由乙方承担。</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11.3 违约金的支付并不免除违约方的合同义务。经守约方书面同意，可以免除违约方的违约责任。守约方依据本合同第十七条实现权利救济过程中产生的诉讼费、律师费、复印费、交通费、通讯费等可向违约方主张。</w:t>
      </w:r>
    </w:p>
    <w:p>
      <w:pPr>
        <w:pStyle w:val="3"/>
        <w:rPr>
          <w:rFonts w:asciiTheme="minorEastAsia" w:hAnsiTheme="minorEastAsia" w:eastAsiaTheme="minorEastAsia"/>
          <w:color w:val="000000" w:themeColor="text1"/>
          <w:highlight w:val="none"/>
          <w14:textFill>
            <w14:solidFill>
              <w14:schemeClr w14:val="tx1"/>
            </w14:solidFill>
          </w14:textFill>
        </w:rPr>
      </w:pPr>
      <w:bookmarkStart w:id="22" w:name="_Toc161846198"/>
      <w:bookmarkStart w:id="23" w:name="_Toc86392966"/>
      <w:r>
        <w:rPr>
          <w:rFonts w:asciiTheme="minorEastAsia" w:hAnsiTheme="minorEastAsia" w:eastAsiaTheme="minorEastAsia"/>
          <w:color w:val="000000" w:themeColor="text1"/>
          <w:highlight w:val="none"/>
          <w14:textFill>
            <w14:solidFill>
              <w14:schemeClr w14:val="tx1"/>
            </w14:solidFill>
          </w14:textFill>
        </w:rPr>
        <w:t>第十二条　廉洁条款</w:t>
      </w:r>
      <w:bookmarkEnd w:id="22"/>
      <w:bookmarkEnd w:id="23"/>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12.1 乙方如存在违背廉洁承诺的行为，甲方有权拒付全部货款（含本年度内），所供货物不予退还，给甲方造成经济损失的，予以损失五倍以上的赔偿，构成犯罪的移送司法机关追究刑事责任。</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12.2 如甲方工作人员有向乙方索贿及为个人谋取不正当利益的行为，乙方</w:t>
      </w:r>
      <w:r>
        <w:rPr>
          <w:rFonts w:hint="eastAsia" w:cs="宋体" w:asciiTheme="minorEastAsia" w:hAnsiTheme="minorEastAsia" w:eastAsiaTheme="minorEastAsia"/>
          <w:color w:val="000000" w:themeColor="text1"/>
          <w:sz w:val="24"/>
          <w:highlight w:val="none"/>
          <w:lang w:eastAsia="zh-CN"/>
          <w14:textFill>
            <w14:solidFill>
              <w14:schemeClr w14:val="tx1"/>
            </w14:solidFill>
          </w14:textFill>
        </w:rPr>
        <w:t>有义务</w:t>
      </w:r>
      <w:r>
        <w:rPr>
          <w:rFonts w:hint="eastAsia" w:cs="宋体" w:asciiTheme="minorEastAsia" w:hAnsiTheme="minorEastAsia" w:eastAsiaTheme="minorEastAsia"/>
          <w:strike/>
          <w:dstrike w:val="0"/>
          <w:color w:val="000000" w:themeColor="text1"/>
          <w:sz w:val="24"/>
          <w:highlight w:val="none"/>
          <w14:textFill>
            <w14:solidFill>
              <w14:schemeClr w14:val="tx1"/>
            </w14:solidFill>
          </w14:textFill>
        </w:rPr>
        <w:t>应当</w:t>
      </w:r>
      <w:r>
        <w:rPr>
          <w:rFonts w:hint="eastAsia" w:cs="宋体" w:asciiTheme="minorEastAsia" w:hAnsiTheme="minorEastAsia" w:eastAsiaTheme="minorEastAsia"/>
          <w:color w:val="000000" w:themeColor="text1"/>
          <w:sz w:val="24"/>
          <w:highlight w:val="none"/>
          <w14:textFill>
            <w14:solidFill>
              <w14:schemeClr w14:val="tx1"/>
            </w14:solidFill>
          </w14:textFill>
        </w:rPr>
        <w:t>通知甲方，甲方接收邮箱为</w:t>
      </w:r>
      <w:r>
        <w:rPr>
          <w:rFonts w:hint="eastAsia" w:cs="宋体" w:asciiTheme="minorEastAsia" w:hAnsiTheme="minorEastAsia" w:eastAsiaTheme="minorEastAsia"/>
          <w:b/>
          <w:bCs/>
          <w:color w:val="000000" w:themeColor="text1"/>
          <w:sz w:val="24"/>
          <w:highlight w:val="none"/>
          <w14:textFill>
            <w14:solidFill>
              <w14:schemeClr w14:val="tx1"/>
            </w14:solidFill>
          </w14:textFill>
        </w:rPr>
        <w:t>【jwbgs@cmie.cn】。</w:t>
      </w:r>
    </w:p>
    <w:p>
      <w:pPr>
        <w:pStyle w:val="3"/>
        <w:rPr>
          <w:rFonts w:asciiTheme="minorEastAsia" w:hAnsiTheme="minorEastAsia" w:eastAsiaTheme="minorEastAsia"/>
          <w:color w:val="000000" w:themeColor="text1"/>
          <w:highlight w:val="none"/>
          <w14:textFill>
            <w14:solidFill>
              <w14:schemeClr w14:val="tx1"/>
            </w14:solidFill>
          </w14:textFill>
        </w:rPr>
      </w:pPr>
      <w:bookmarkStart w:id="24" w:name="_Toc161846199"/>
      <w:bookmarkStart w:id="25" w:name="_Toc86392967"/>
      <w:r>
        <w:rPr>
          <w:rFonts w:asciiTheme="minorEastAsia" w:hAnsiTheme="minorEastAsia" w:eastAsiaTheme="minorEastAsia"/>
          <w:color w:val="000000" w:themeColor="text1"/>
          <w:highlight w:val="none"/>
          <w14:textFill>
            <w14:solidFill>
              <w14:schemeClr w14:val="tx1"/>
            </w14:solidFill>
          </w14:textFill>
        </w:rPr>
        <w:t>第十三条　保密约定</w:t>
      </w:r>
      <w:bookmarkEnd w:id="24"/>
      <w:bookmarkEnd w:id="25"/>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13.1 本合同拥有信息的一方（“乙方”）根据本合同向另一方（“甲方”）提供的信息，包括但不限于技术性信息、商业性信息、文件、程序、计划、技术、图表、模型、参数、数据、标准、专有技术、业务或业务运作方法以及其他专有信息，本合同的条款和与本合同有关的其他商业信息和技术信息(以下统称“保密信息”)，只能由甲方及其人员为本合同目的而使用。除本合同另有规定外，对于乙方提供的任何保密信息，未经乙方的书面同意，甲方及其知悉保密信息的人员均不得直接或间接地以任何方式提供或披露给任何“第三方”。在本条中，“第三方”是指任何自然人、企业或其分支机构、代理、组织或其他实体，但不包括甲方关联公司。甲方关联公司是指甲方的子公司、分公司、代表处及甲方的股东方（含最终）和直接或间接控股的公司，以及上述公司的合法继承人。</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13.2 乙方向甲方提供或披露的保密信息，仅可由甲方为执行本合同需要披露给指定的雇员，并且仅在为执行本合同所需的范围内进行该等披露；但是，甲方在采取一切合理的预防措施之前，不得向其雇员披露任何保密信息，该等预防措施包括但不限于告知该等雇员将要披露信息的保密性质，由该等雇员做出至少与本合同保密义务一样严格的保密承诺等，以防止该等雇员为个人利益使用保密信息或向任何第三方做出未经授权的任何披露。</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13.3</w:t>
      </w:r>
      <w:r>
        <w:rPr>
          <w:rFonts w:cs="宋体"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甲方的律师、会计师、承包商和顾问为提供专业协助而需要了解保密信息时，甲方可向其披露保密信息，但是，其应要求上述人员签订保密协议或按照有关职业道德标准履行保密义务。</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13.4</w:t>
      </w:r>
      <w:r>
        <w:rPr>
          <w:rFonts w:cs="宋体"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如相关政府部门、监管机构、证交所或联交所（以上含香港特别行政区）要求甲方披露任何保密信息，甲方可做出披露而无需承担本合同项下的责任。但前提是，该甲方应立即将需披露的信息书面通知乙方，以便乙方采取必要的保护措施，且该等通知应尽可能在信息披露前做出。</w:t>
      </w:r>
    </w:p>
    <w:p>
      <w:pPr>
        <w:spacing w:line="360" w:lineRule="auto"/>
        <w:ind w:left="360" w:hanging="360" w:hangingChars="1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13.5 在任何情形下，本条所规定的保密义务应永久持续有效。</w:t>
      </w:r>
    </w:p>
    <w:p>
      <w:pPr>
        <w:spacing w:line="360" w:lineRule="auto"/>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13.6 本条规定的保密义务对以下信息不适用：</w:t>
      </w:r>
    </w:p>
    <w:p>
      <w:pPr>
        <w:spacing w:line="360" w:lineRule="auto"/>
        <w:ind w:left="990" w:leftChars="300" w:hanging="360" w:hangingChars="1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1）在一方披露时，已经是公众所知的信息，或者在披露后，并非由于甲方或其雇员、律师、会计师、承包商、顾问或者其他人员的过失而成为公众所知的信息；</w:t>
      </w:r>
    </w:p>
    <w:p>
      <w:pPr>
        <w:spacing w:line="360" w:lineRule="auto"/>
        <w:ind w:left="990" w:leftChars="300" w:hanging="360" w:hangingChars="1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 xml:space="preserve">2）有书面证据证明在披露时已经由甲方掌握的信息，而且信息并非直接或间接来自乙方； </w:t>
      </w:r>
    </w:p>
    <w:p>
      <w:pPr>
        <w:spacing w:line="360" w:lineRule="auto"/>
        <w:ind w:left="990" w:leftChars="300" w:hanging="360" w:hangingChars="1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3）有书面证据证明第三方已向甲方披露的信息，而该第三方并不负有保密义务，并且有权做出披露。</w:t>
      </w:r>
    </w:p>
    <w:p>
      <w:pPr>
        <w:pStyle w:val="13"/>
        <w:ind w:firstLine="600" w:firstLineChars="250"/>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4）</w:t>
      </w:r>
      <w:r>
        <w:rPr>
          <w:rFonts w:hint="eastAsia" w:cs="宋体" w:asciiTheme="minorEastAsia" w:hAnsiTheme="minorEastAsia" w:eastAsiaTheme="minorEastAsia"/>
          <w:color w:val="000000" w:themeColor="text1"/>
          <w:szCs w:val="24"/>
          <w:highlight w:val="none"/>
          <w14:textFill>
            <w14:solidFill>
              <w14:schemeClr w14:val="tx1"/>
            </w14:solidFill>
          </w14:textFill>
        </w:rPr>
        <w:t>因项目所需要向本项目业主、监理单位提供相关信息的。</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13.7</w:t>
      </w:r>
      <w:r>
        <w:rPr>
          <w:rFonts w:cs="宋体"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当本合同解除或终止时，甲方应立即停止使用且不得许可第三方使用乙方的保密信息，同时，甲方应按照乙方的书面要求，将乙方提供的保密信息退还乙方或予以删除或销毁。</w:t>
      </w:r>
    </w:p>
    <w:p>
      <w:pPr>
        <w:pStyle w:val="3"/>
        <w:rPr>
          <w:rFonts w:asciiTheme="minorEastAsia" w:hAnsiTheme="minorEastAsia" w:eastAsiaTheme="minorEastAsia"/>
          <w:color w:val="000000" w:themeColor="text1"/>
          <w:highlight w:val="none"/>
          <w14:textFill>
            <w14:solidFill>
              <w14:schemeClr w14:val="tx1"/>
            </w14:solidFill>
          </w14:textFill>
        </w:rPr>
      </w:pPr>
      <w:bookmarkStart w:id="26" w:name="_Toc86392968"/>
      <w:bookmarkStart w:id="27" w:name="_Toc161846200"/>
      <w:r>
        <w:rPr>
          <w:rFonts w:asciiTheme="minorEastAsia" w:hAnsiTheme="minorEastAsia" w:eastAsiaTheme="minorEastAsia"/>
          <w:color w:val="000000" w:themeColor="text1"/>
          <w:highlight w:val="none"/>
          <w14:textFill>
            <w14:solidFill>
              <w14:schemeClr w14:val="tx1"/>
            </w14:solidFill>
          </w14:textFill>
        </w:rPr>
        <w:t>第十四条　知识产权及其它合法权益</w:t>
      </w:r>
      <w:bookmarkEnd w:id="26"/>
      <w:bookmarkEnd w:id="27"/>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14.1 甲方同意并保证尊重乙方对其提供产品的知识产权及其它合法权益，承诺其所采购的产品使用目的合法，且不会因为采购产品的使用而使乙方受到第三方的法律追索。</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14.2 乙方同意并保证尊重任何他方的知识产权及其它合法权益，承诺其提供的产品或服务均为有合法权利的、甲方对其提供产品的使用或接受服务不会受到其他任何第三方的法律追索。</w:t>
      </w:r>
    </w:p>
    <w:p>
      <w:pPr>
        <w:pStyle w:val="3"/>
        <w:rPr>
          <w:rFonts w:asciiTheme="minorEastAsia" w:hAnsiTheme="minorEastAsia" w:eastAsiaTheme="minorEastAsia"/>
          <w:color w:val="000000" w:themeColor="text1"/>
          <w:highlight w:val="none"/>
          <w14:textFill>
            <w14:solidFill>
              <w14:schemeClr w14:val="tx1"/>
            </w14:solidFill>
          </w14:textFill>
        </w:rPr>
      </w:pPr>
      <w:bookmarkStart w:id="28" w:name="_Toc86392969"/>
      <w:bookmarkStart w:id="29" w:name="_Toc161846201"/>
      <w:r>
        <w:rPr>
          <w:rFonts w:asciiTheme="minorEastAsia" w:hAnsiTheme="minorEastAsia" w:eastAsiaTheme="minorEastAsia"/>
          <w:color w:val="000000" w:themeColor="text1"/>
          <w:highlight w:val="none"/>
          <w14:textFill>
            <w14:solidFill>
              <w14:schemeClr w14:val="tx1"/>
            </w14:solidFill>
          </w14:textFill>
        </w:rPr>
        <w:t>第十五条　权利保留</w:t>
      </w:r>
      <w:bookmarkEnd w:id="28"/>
      <w:bookmarkEnd w:id="29"/>
    </w:p>
    <w:p>
      <w:pPr>
        <w:spacing w:line="360" w:lineRule="auto"/>
        <w:ind w:firstLine="480" w:firstLineChars="200"/>
        <w:rPr>
          <w:rFonts w:asciiTheme="minorEastAsia" w:hAnsiTheme="minorEastAsia" w:eastAsiaTheme="minorEastAsia"/>
          <w:bCs/>
          <w:color w:val="000000" w:themeColor="text1"/>
          <w:kern w:val="0"/>
          <w:sz w:val="24"/>
          <w:szCs w:val="24"/>
          <w:highlight w:val="none"/>
          <w14:textFill>
            <w14:solidFill>
              <w14:schemeClr w14:val="tx1"/>
            </w14:solidFill>
          </w14:textFill>
        </w:rPr>
      </w:pPr>
      <w:r>
        <w:rPr>
          <w:rFonts w:asciiTheme="minorEastAsia" w:hAnsiTheme="minorEastAsia" w:eastAsiaTheme="minorEastAsia"/>
          <w:bCs/>
          <w:color w:val="000000" w:themeColor="text1"/>
          <w:kern w:val="0"/>
          <w:sz w:val="24"/>
          <w:szCs w:val="24"/>
          <w:highlight w:val="none"/>
          <w14:textFill>
            <w14:solidFill>
              <w14:schemeClr w14:val="tx1"/>
            </w14:solidFill>
          </w14:textFill>
        </w:rPr>
        <w:t>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pStyle w:val="3"/>
        <w:rPr>
          <w:rFonts w:asciiTheme="minorEastAsia" w:hAnsiTheme="minorEastAsia" w:eastAsiaTheme="minorEastAsia"/>
          <w:color w:val="000000" w:themeColor="text1"/>
          <w:highlight w:val="none"/>
          <w14:textFill>
            <w14:solidFill>
              <w14:schemeClr w14:val="tx1"/>
            </w14:solidFill>
          </w14:textFill>
        </w:rPr>
      </w:pPr>
      <w:bookmarkStart w:id="30" w:name="_Toc161846202"/>
      <w:bookmarkStart w:id="31" w:name="_Toc86392970"/>
      <w:r>
        <w:rPr>
          <w:rFonts w:asciiTheme="minorEastAsia" w:hAnsiTheme="minorEastAsia" w:eastAsiaTheme="minorEastAsia"/>
          <w:color w:val="000000" w:themeColor="text1"/>
          <w:highlight w:val="none"/>
          <w14:textFill>
            <w14:solidFill>
              <w14:schemeClr w14:val="tx1"/>
            </w14:solidFill>
          </w14:textFill>
        </w:rPr>
        <w:t>第十六条　不可抗力</w:t>
      </w:r>
      <w:bookmarkEnd w:id="30"/>
      <w:bookmarkEnd w:id="31"/>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16.1 本合同所指不可抗力，是自然灾害、如台风、冰雹、地震、海啸、洪水、火山爆发、山体滑坡、疫情和政府行为（含政府政策导致项目废止）及社会异常事件（如战争、武装冲突、罢工、骚乱、暴动等）。</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16.2 由于不可抗力事件，致使一方在履行其在本合同项下的义务过程中遇到障碍或延误，不能按约定的条款全部或部分履行其义务的，遇到不可抗力事件的一方（“受阻方”），只要满足下列所有条件，不应视为违反本合同： </w:t>
      </w:r>
    </w:p>
    <w:p>
      <w:pPr>
        <w:spacing w:line="360" w:lineRule="auto"/>
        <w:ind w:left="870" w:leftChars="300" w:hanging="240" w:hangingChars="10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1）受阻方不能全部或部分履行其义务，是由于不可抗力事件直接造成的，且在不可抗力发生前受阻方不存在迟延履行相关义务的情形；</w:t>
      </w:r>
    </w:p>
    <w:p>
      <w:pPr>
        <w:spacing w:line="360" w:lineRule="auto"/>
        <w:ind w:left="870" w:leftChars="300" w:hanging="240" w:hangingChars="10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2）受阻方已尽最大努力履行义务并减少由于不可抗力事件给另一方造成的损失；</w:t>
      </w:r>
    </w:p>
    <w:p>
      <w:pPr>
        <w:spacing w:line="360" w:lineRule="auto"/>
        <w:ind w:left="870" w:leftChars="300" w:hanging="240" w:hangingChars="10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3）不可抗力事件发生，受阻方已立即通知了对方，并在不可抗力事件发生后的十天内提供有关该事件的公证文书和书面说明，书面说明中应包括对延迟履行或部分履行本合同的原因说明。</w:t>
      </w:r>
    </w:p>
    <w:p>
      <w:pPr>
        <w:spacing w:line="360" w:lineRule="auto"/>
        <w:ind w:left="720" w:hanging="720" w:hangingChars="30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16.3 不可抗力事件终止或被排除后，受阻方应继续履行本合同，并应尽快通知另一方。受阻方应可延长履行义务的时间，延长期应相当于不可抗力事件实际造成延误的时间。</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16.4 如果不可抗力事件的影响持续达三十（30）日或以上时，双方应根据该事件对本合同履行的影响程度协商对本合同的修改或终止。如在一方发出协商书面通知之日起十日内双方无法就此达成一致，任何一方均有权解除本合同而无需承担违约责任。</w:t>
      </w:r>
    </w:p>
    <w:p>
      <w:pPr>
        <w:spacing w:line="360" w:lineRule="auto"/>
        <w:ind w:left="360" w:hanging="360" w:hangingChars="150"/>
        <w:rPr>
          <w:rFonts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16.5 当事人迟延履行后发生不可抗力的，不能免除责任。</w:t>
      </w:r>
    </w:p>
    <w:p>
      <w:pPr>
        <w:pStyle w:val="3"/>
        <w:rPr>
          <w:rFonts w:asciiTheme="minorEastAsia" w:hAnsiTheme="minorEastAsia" w:eastAsiaTheme="minorEastAsia"/>
          <w:color w:val="000000" w:themeColor="text1"/>
          <w:highlight w:val="none"/>
          <w14:textFill>
            <w14:solidFill>
              <w14:schemeClr w14:val="tx1"/>
            </w14:solidFill>
          </w14:textFill>
        </w:rPr>
      </w:pPr>
      <w:bookmarkStart w:id="32" w:name="_Toc86392971"/>
      <w:bookmarkStart w:id="33" w:name="_Toc161846203"/>
      <w:r>
        <w:rPr>
          <w:rFonts w:asciiTheme="minorEastAsia" w:hAnsiTheme="minorEastAsia" w:eastAsiaTheme="minorEastAsia"/>
          <w:color w:val="000000" w:themeColor="text1"/>
          <w:highlight w:val="none"/>
          <w14:textFill>
            <w14:solidFill>
              <w14:schemeClr w14:val="tx1"/>
            </w14:solidFill>
          </w14:textFill>
        </w:rPr>
        <w:t>第十七条　法律适用及争议解决</w:t>
      </w:r>
      <w:bookmarkEnd w:id="32"/>
      <w:bookmarkEnd w:id="33"/>
    </w:p>
    <w:p>
      <w:pPr>
        <w:snapToGrid w:val="0"/>
        <w:spacing w:line="360" w:lineRule="auto"/>
        <w:ind w:left="600" w:hanging="600" w:hangingChars="250"/>
        <w:rPr>
          <w:rFonts w:asciiTheme="minorEastAsia" w:hAnsiTheme="minorEastAsia" w:eastAsiaTheme="minorEastAsia"/>
          <w:bCs/>
          <w:color w:val="000000" w:themeColor="text1"/>
          <w:kern w:val="0"/>
          <w:sz w:val="24"/>
          <w:szCs w:val="24"/>
          <w:highlight w:val="none"/>
          <w14:textFill>
            <w14:solidFill>
              <w14:schemeClr w14:val="tx1"/>
            </w14:solidFill>
          </w14:textFill>
        </w:rPr>
      </w:pPr>
      <w:bookmarkStart w:id="34" w:name="_Toc68613779"/>
      <w:bookmarkStart w:id="35" w:name="_Toc49080816"/>
      <w:bookmarkStart w:id="36" w:name="_Toc49001500"/>
      <w:bookmarkStart w:id="37" w:name="_Toc86392972"/>
      <w:r>
        <w:rPr>
          <w:rFonts w:asciiTheme="minorEastAsia" w:hAnsiTheme="minorEastAsia" w:eastAsiaTheme="minorEastAsia"/>
          <w:bCs/>
          <w:color w:val="000000" w:themeColor="text1"/>
          <w:kern w:val="0"/>
          <w:sz w:val="24"/>
          <w:szCs w:val="24"/>
          <w:highlight w:val="none"/>
          <w14:textFill>
            <w14:solidFill>
              <w14:schemeClr w14:val="tx1"/>
            </w14:solidFill>
          </w14:textFill>
        </w:rPr>
        <w:t>17.1 本合同的成立、有效性、解释、履行、签署、修订和终止以及争议的解决均应适用中华人民共和国法律。</w:t>
      </w:r>
    </w:p>
    <w:p>
      <w:pPr>
        <w:snapToGrid w:val="0"/>
        <w:spacing w:line="360" w:lineRule="auto"/>
        <w:ind w:left="600" w:hanging="600" w:hangingChars="250"/>
        <w:rPr>
          <w:rFonts w:asciiTheme="minorEastAsia" w:hAnsiTheme="minorEastAsia" w:eastAsiaTheme="minorEastAsia"/>
          <w:bCs/>
          <w:color w:val="000000" w:themeColor="text1"/>
          <w:kern w:val="0"/>
          <w:sz w:val="24"/>
          <w:szCs w:val="24"/>
          <w:highlight w:val="none"/>
          <w14:textFill>
            <w14:solidFill>
              <w14:schemeClr w14:val="tx1"/>
            </w14:solidFill>
          </w14:textFill>
        </w:rPr>
      </w:pPr>
      <w:r>
        <w:rPr>
          <w:rFonts w:asciiTheme="minorEastAsia" w:hAnsiTheme="minorEastAsia" w:eastAsiaTheme="minorEastAsia"/>
          <w:bCs/>
          <w:color w:val="000000" w:themeColor="text1"/>
          <w:kern w:val="0"/>
          <w:sz w:val="24"/>
          <w:szCs w:val="24"/>
          <w:highlight w:val="none"/>
          <w14:textFill>
            <w14:solidFill>
              <w14:schemeClr w14:val="tx1"/>
            </w14:solidFill>
          </w14:textFill>
        </w:rPr>
        <w:t>17.2 如果任何争议或权利要求起因于本合同或与本合同有关或与本合同的解释、违约、终止或效力有关，都应由双方通过友好协商解决。协商应在一方向另一方送达关于协商的书面要求后立即开始。</w:t>
      </w:r>
    </w:p>
    <w:p>
      <w:pPr>
        <w:snapToGrid w:val="0"/>
        <w:spacing w:line="360" w:lineRule="auto"/>
        <w:ind w:left="600" w:hanging="600" w:hangingChars="250"/>
        <w:rPr>
          <w:rFonts w:asciiTheme="minorEastAsia" w:hAnsiTheme="minorEastAsia" w:eastAsiaTheme="minorEastAsia"/>
          <w:bCs/>
          <w:color w:val="000000" w:themeColor="text1"/>
          <w:kern w:val="0"/>
          <w:sz w:val="24"/>
          <w:szCs w:val="24"/>
          <w:highlight w:val="none"/>
          <w14:textFill>
            <w14:solidFill>
              <w14:schemeClr w14:val="tx1"/>
            </w14:solidFill>
          </w14:textFill>
        </w:rPr>
      </w:pPr>
      <w:r>
        <w:rPr>
          <w:rFonts w:asciiTheme="minorEastAsia" w:hAnsiTheme="minorEastAsia" w:eastAsiaTheme="minorEastAsia"/>
          <w:bCs/>
          <w:color w:val="000000" w:themeColor="text1"/>
          <w:kern w:val="0"/>
          <w:sz w:val="24"/>
          <w:szCs w:val="24"/>
          <w:highlight w:val="none"/>
          <w14:textFill>
            <w14:solidFill>
              <w14:schemeClr w14:val="tx1"/>
            </w14:solidFill>
          </w14:textFill>
        </w:rPr>
        <w:t>17.3 如果在一方提出协商要求后的十天内，双方通过协商不能解决争议，则各方同意</w:t>
      </w:r>
    </w:p>
    <w:p>
      <w:pPr>
        <w:snapToGrid w:val="0"/>
        <w:spacing w:line="360" w:lineRule="auto"/>
        <w:ind w:left="598" w:leftChars="285"/>
        <w:rPr>
          <w:rFonts w:asciiTheme="minorEastAsia" w:hAnsiTheme="minorEastAsia" w:eastAsiaTheme="minorEastAsia"/>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bCs/>
          <w:color w:val="000000" w:themeColor="text1"/>
          <w:kern w:val="0"/>
          <w:sz w:val="24"/>
          <w:szCs w:val="24"/>
          <w:highlight w:val="none"/>
          <w14:textFill>
            <w14:solidFill>
              <w14:schemeClr w14:val="tx1"/>
            </w14:solidFill>
          </w14:textFill>
        </w:rPr>
        <w:t>将该争议提交至本合同签订地有管辖权的人民法院诉讼解决。</w:t>
      </w:r>
    </w:p>
    <w:p>
      <w:pPr>
        <w:snapToGrid w:val="0"/>
        <w:spacing w:line="360" w:lineRule="auto"/>
        <w:ind w:left="600" w:hanging="600" w:hangingChars="250"/>
        <w:rPr>
          <w:rFonts w:asciiTheme="minorEastAsia" w:hAnsiTheme="minorEastAsia" w:eastAsiaTheme="minorEastAsia"/>
          <w:bCs/>
          <w:color w:val="000000" w:themeColor="text1"/>
          <w:kern w:val="0"/>
          <w:sz w:val="24"/>
          <w:szCs w:val="24"/>
          <w:highlight w:val="none"/>
          <w14:textFill>
            <w14:solidFill>
              <w14:schemeClr w14:val="tx1"/>
            </w14:solidFill>
          </w14:textFill>
        </w:rPr>
      </w:pPr>
      <w:r>
        <w:rPr>
          <w:rFonts w:asciiTheme="minorEastAsia" w:hAnsiTheme="minorEastAsia" w:eastAsiaTheme="minorEastAsia"/>
          <w:bCs/>
          <w:color w:val="000000" w:themeColor="text1"/>
          <w:kern w:val="0"/>
          <w:sz w:val="24"/>
          <w:szCs w:val="24"/>
          <w:highlight w:val="none"/>
          <w14:textFill>
            <w14:solidFill>
              <w14:schemeClr w14:val="tx1"/>
            </w14:solidFill>
          </w14:textFill>
        </w:rPr>
        <w:t>17.4 诉讼进行过程中，除双方有争议的部分外，本合同其他部分仍然有效，各方应继续履行。</w:t>
      </w:r>
    </w:p>
    <w:p>
      <w:pPr>
        <w:snapToGrid w:val="0"/>
        <w:spacing w:line="360" w:lineRule="auto"/>
        <w:ind w:left="600" w:hanging="600" w:hangingChars="250"/>
        <w:rPr>
          <w:rFonts w:asciiTheme="minorEastAsia" w:hAnsiTheme="minorEastAsia" w:eastAsiaTheme="minorEastAsia"/>
          <w:bCs/>
          <w:color w:val="000000" w:themeColor="text1"/>
          <w:kern w:val="0"/>
          <w:sz w:val="24"/>
          <w:szCs w:val="24"/>
          <w:highlight w:val="none"/>
          <w14:textFill>
            <w14:solidFill>
              <w14:schemeClr w14:val="tx1"/>
            </w14:solidFill>
          </w14:textFill>
        </w:rPr>
      </w:pPr>
      <w:r>
        <w:rPr>
          <w:rFonts w:asciiTheme="minorEastAsia" w:hAnsiTheme="minorEastAsia" w:eastAsiaTheme="minorEastAsia"/>
          <w:bCs/>
          <w:color w:val="000000" w:themeColor="text1"/>
          <w:kern w:val="0"/>
          <w:sz w:val="24"/>
          <w:szCs w:val="24"/>
          <w:highlight w:val="none"/>
          <w14:textFill>
            <w14:solidFill>
              <w14:schemeClr w14:val="tx1"/>
            </w14:solidFill>
          </w14:textFill>
        </w:rPr>
        <w:t>17.5 每一方同意使用本合同通知与送达条款规定的方式送达与诉讼或强制执行有关的传票、通知或其他文件。本合同通知与送达条款中的任何规定均不应影响一方以法律允许的其他方式送达上述传票、通知或其他文件的权利。</w:t>
      </w:r>
    </w:p>
    <w:p>
      <w:pPr>
        <w:snapToGrid w:val="0"/>
        <w:spacing w:line="360" w:lineRule="auto"/>
        <w:ind w:left="600" w:hanging="600" w:hangingChars="250"/>
        <w:rPr>
          <w:rFonts w:asciiTheme="minorEastAsia" w:hAnsiTheme="minorEastAsia" w:eastAsiaTheme="minorEastAsia"/>
          <w:bCs/>
          <w:color w:val="000000" w:themeColor="text1"/>
          <w:kern w:val="0"/>
          <w:sz w:val="24"/>
          <w:szCs w:val="24"/>
          <w:highlight w:val="none"/>
          <w14:textFill>
            <w14:solidFill>
              <w14:schemeClr w14:val="tx1"/>
            </w14:solidFill>
          </w14:textFill>
        </w:rPr>
      </w:pPr>
      <w:r>
        <w:rPr>
          <w:rFonts w:asciiTheme="minorEastAsia" w:hAnsiTheme="minorEastAsia" w:eastAsiaTheme="minorEastAsia"/>
          <w:bCs/>
          <w:color w:val="000000" w:themeColor="text1"/>
          <w:kern w:val="0"/>
          <w:sz w:val="24"/>
          <w:szCs w:val="24"/>
          <w:highlight w:val="none"/>
          <w14:textFill>
            <w14:solidFill>
              <w14:schemeClr w14:val="tx1"/>
            </w14:solidFill>
          </w14:textFill>
        </w:rPr>
        <w:t>17.6 本合同全部或部分无效的，本条依然有效。</w:t>
      </w:r>
    </w:p>
    <w:p>
      <w:pPr>
        <w:pStyle w:val="3"/>
        <w:rPr>
          <w:rFonts w:asciiTheme="minorEastAsia" w:hAnsiTheme="minorEastAsia" w:eastAsiaTheme="minorEastAsia"/>
          <w:color w:val="000000" w:themeColor="text1"/>
          <w:highlight w:val="none"/>
          <w14:textFill>
            <w14:solidFill>
              <w14:schemeClr w14:val="tx1"/>
            </w14:solidFill>
          </w14:textFill>
        </w:rPr>
      </w:pPr>
      <w:bookmarkStart w:id="38" w:name="_Toc161846204"/>
      <w:r>
        <w:rPr>
          <w:rFonts w:asciiTheme="minorEastAsia" w:hAnsiTheme="minorEastAsia" w:eastAsiaTheme="minorEastAsia"/>
          <w:color w:val="000000" w:themeColor="text1"/>
          <w:highlight w:val="none"/>
          <w14:textFill>
            <w14:solidFill>
              <w14:schemeClr w14:val="tx1"/>
            </w14:solidFill>
          </w14:textFill>
        </w:rPr>
        <w:t>第十八条  通知与送达</w:t>
      </w:r>
      <w:bookmarkEnd w:id="34"/>
      <w:bookmarkEnd w:id="35"/>
      <w:bookmarkEnd w:id="36"/>
      <w:bookmarkEnd w:id="37"/>
      <w:bookmarkEnd w:id="38"/>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18.1 甲乙双方根据本合同需要，以特快专递形式发出通知的，发往本市内的，发出后第2日视为送达。发往国内其他地区的，发出后第3日视为送达。发往港、澳、台地区的，发出后第5日视为送达。发往境外其他国家或地区的，发出后第10日视为送达。上述书面通知按对方在本合同第18.3条款中所列的地址发出，并按本合同第18.1条款规定时间视为已经送达。如任何一方的地址有变更时，须在变更前十日以书面形式通知对方。因迟延通知而造成的损失，由过错方承担责任。</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18.2 甲乙双方根据本合同需要，以电子邮件形式发出通知的，收件人回复的邮件中确认收到日期为送达日期，而收件人未回复的，以电子邮件进入收件人特定系统之日为送达之日。凡从该邮箱中送达给对方的文件均视为发送方的真实意思表示。</w:t>
      </w:r>
    </w:p>
    <w:p>
      <w:pPr>
        <w:spacing w:line="360" w:lineRule="auto"/>
        <w:rPr>
          <w:rFonts w:cs="宋体" w:asciiTheme="minorEastAsia" w:hAnsiTheme="minorEastAsia" w:eastAsiaTheme="minorEastAsia"/>
          <w:bCs/>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bCs/>
          <w:color w:val="000000" w:themeColor="text1"/>
          <w:kern w:val="0"/>
          <w:sz w:val="24"/>
          <w:szCs w:val="24"/>
          <w:highlight w:val="none"/>
          <w14:textFill>
            <w14:solidFill>
              <w14:schemeClr w14:val="tx1"/>
            </w14:solidFill>
          </w14:textFill>
        </w:rPr>
        <w:t>18.3 各方地址与联系方式如下：</w:t>
      </w:r>
    </w:p>
    <w:p>
      <w:pPr>
        <w:spacing w:line="360" w:lineRule="auto"/>
        <w:ind w:firstLine="600" w:firstLineChars="250"/>
        <w:rPr>
          <w:rFonts w:cs="宋体" w:asciiTheme="minorEastAsia" w:hAnsiTheme="minorEastAsia" w:eastAsiaTheme="minorEastAsia"/>
          <w:bCs/>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bCs/>
          <w:color w:val="000000" w:themeColor="text1"/>
          <w:kern w:val="0"/>
          <w:sz w:val="24"/>
          <w:szCs w:val="24"/>
          <w:highlight w:val="none"/>
          <w14:textFill>
            <w14:solidFill>
              <w14:schemeClr w14:val="tx1"/>
            </w14:solidFill>
          </w14:textFill>
        </w:rPr>
        <w:t>如致甲方：</w:t>
      </w:r>
    </w:p>
    <w:p>
      <w:pPr>
        <w:spacing w:line="360" w:lineRule="auto"/>
        <w:ind w:firstLine="600" w:firstLine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中机国际工程设计研究院有限责任公司</w:t>
      </w:r>
    </w:p>
    <w:p>
      <w:pPr>
        <w:pStyle w:val="13"/>
        <w:ind w:firstLine="600" w:firstLineChars="250"/>
        <w:rPr>
          <w:rFonts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szCs w:val="24"/>
          <w:highlight w:val="none"/>
          <w14:textFill>
            <w14:solidFill>
              <w14:schemeClr w14:val="tx1"/>
            </w14:solidFill>
          </w14:textFill>
        </w:rPr>
        <w:t>姓    名：</w:t>
      </w:r>
      <w:r>
        <w:rPr>
          <w:rFonts w:hint="eastAsia" w:asciiTheme="minorEastAsia" w:hAnsiTheme="minorEastAsia" w:eastAsiaTheme="minorEastAsia"/>
          <w:color w:val="000000" w:themeColor="text1"/>
          <w:szCs w:val="24"/>
          <w:highlight w:val="none"/>
          <w14:textFill>
            <w14:solidFill>
              <w14:schemeClr w14:val="tx1"/>
            </w14:solidFill>
          </w14:textFill>
        </w:rPr>
        <w:t>X</w:t>
      </w:r>
      <w:r>
        <w:rPr>
          <w:rFonts w:asciiTheme="minorEastAsia" w:hAnsiTheme="minorEastAsia" w:eastAsiaTheme="minorEastAsia"/>
          <w:color w:val="000000" w:themeColor="text1"/>
          <w:szCs w:val="24"/>
          <w:highlight w:val="none"/>
          <w14:textFill>
            <w14:solidFill>
              <w14:schemeClr w14:val="tx1"/>
            </w14:solidFill>
          </w14:textFill>
        </w:rPr>
        <w:t>XX</w:t>
      </w:r>
    </w:p>
    <w:p>
      <w:pPr>
        <w:spacing w:line="360" w:lineRule="auto"/>
        <w:ind w:firstLine="600" w:firstLineChars="250"/>
        <w:rPr>
          <w:rFonts w:cs="宋体" w:asciiTheme="minorEastAsia" w:hAnsiTheme="minorEastAsia" w:eastAsiaTheme="minorEastAsia"/>
          <w:bCs/>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bCs/>
          <w:color w:val="000000" w:themeColor="text1"/>
          <w:kern w:val="0"/>
          <w:sz w:val="24"/>
          <w:szCs w:val="24"/>
          <w:highlight w:val="none"/>
          <w14:textFill>
            <w14:solidFill>
              <w14:schemeClr w14:val="tx1"/>
            </w14:solidFill>
          </w14:textFill>
        </w:rPr>
        <w:t>地    址：</w:t>
      </w:r>
      <w:r>
        <w:rPr>
          <w:rFonts w:hint="eastAsia" w:cs="宋体" w:asciiTheme="minorEastAsia" w:hAnsiTheme="minorEastAsia" w:eastAsiaTheme="minorEastAsia"/>
          <w:color w:val="000000" w:themeColor="text1"/>
          <w:sz w:val="24"/>
          <w:highlight w:val="none"/>
          <w14:textFill>
            <w14:solidFill>
              <w14:schemeClr w14:val="tx1"/>
            </w14:solidFill>
          </w14:textFill>
        </w:rPr>
        <w:t>长沙市</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雨花区</w:t>
      </w:r>
      <w:r>
        <w:rPr>
          <w:rFonts w:hint="eastAsia" w:cs="宋体" w:asciiTheme="minorEastAsia" w:hAnsiTheme="minorEastAsia" w:eastAsiaTheme="minorEastAsia"/>
          <w:color w:val="000000" w:themeColor="text1"/>
          <w:sz w:val="24"/>
          <w:highlight w:val="none"/>
          <w14:textFill>
            <w14:solidFill>
              <w14:schemeClr w14:val="tx1"/>
            </w14:solidFill>
          </w14:textFill>
        </w:rPr>
        <w:t>韶山中路18号</w:t>
      </w:r>
    </w:p>
    <w:p>
      <w:pPr>
        <w:spacing w:line="360" w:lineRule="auto"/>
        <w:ind w:firstLine="600" w:firstLineChars="2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bCs/>
          <w:color w:val="000000" w:themeColor="text1"/>
          <w:kern w:val="0"/>
          <w:sz w:val="24"/>
          <w:szCs w:val="24"/>
          <w:highlight w:val="none"/>
          <w14:textFill>
            <w14:solidFill>
              <w14:schemeClr w14:val="tx1"/>
            </w14:solidFill>
          </w14:textFill>
        </w:rPr>
        <w:t>电    话：</w:t>
      </w:r>
      <w:r>
        <w:rPr>
          <w:rFonts w:cs="宋体" w:asciiTheme="minorEastAsia" w:hAnsiTheme="minorEastAsia" w:eastAsiaTheme="minorEastAsia"/>
          <w:bCs/>
          <w:color w:val="000000" w:themeColor="text1"/>
          <w:kern w:val="0"/>
          <w:sz w:val="24"/>
          <w:szCs w:val="24"/>
          <w:highlight w:val="none"/>
          <w14:textFill>
            <w14:solidFill>
              <w14:schemeClr w14:val="tx1"/>
            </w14:solidFill>
          </w14:textFill>
        </w:rPr>
        <w:t>XXX</w:t>
      </w:r>
    </w:p>
    <w:p>
      <w:pPr>
        <w:spacing w:line="360" w:lineRule="auto"/>
        <w:ind w:firstLine="600" w:firstLineChars="250"/>
        <w:rPr>
          <w:rFonts w:cs="宋体" w:asciiTheme="minorEastAsia" w:hAnsiTheme="minorEastAsia" w:eastAsiaTheme="minorEastAsia"/>
          <w:bCs/>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bCs/>
          <w:color w:val="000000" w:themeColor="text1"/>
          <w:kern w:val="0"/>
          <w:sz w:val="24"/>
          <w:szCs w:val="24"/>
          <w:highlight w:val="none"/>
          <w14:textFill>
            <w14:solidFill>
              <w14:schemeClr w14:val="tx1"/>
            </w14:solidFill>
          </w14:textFill>
        </w:rPr>
        <w:t>邮政编码：</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410007</w:t>
      </w:r>
    </w:p>
    <w:p>
      <w:pPr>
        <w:spacing w:line="360" w:lineRule="auto"/>
        <w:ind w:firstLine="600" w:firstLineChars="250"/>
        <w:rPr>
          <w:rFonts w:cs="宋体" w:asciiTheme="minorEastAsia" w:hAnsiTheme="minorEastAsia" w:eastAsiaTheme="minorEastAsia"/>
          <w:bCs/>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bCs/>
          <w:color w:val="000000" w:themeColor="text1"/>
          <w:kern w:val="0"/>
          <w:sz w:val="24"/>
          <w:szCs w:val="24"/>
          <w:highlight w:val="none"/>
          <w14:textFill>
            <w14:solidFill>
              <w14:schemeClr w14:val="tx1"/>
            </w14:solidFill>
          </w14:textFill>
        </w:rPr>
        <w:t>电子邮箱：</w:t>
      </w:r>
      <w:r>
        <w:rPr>
          <w:rFonts w:cs="宋体" w:asciiTheme="minorEastAsia" w:hAnsiTheme="minorEastAsia" w:eastAsiaTheme="minorEastAsia"/>
          <w:color w:val="000000" w:themeColor="text1"/>
          <w:sz w:val="24"/>
          <w:szCs w:val="24"/>
          <w:highlight w:val="none"/>
          <w14:textFill>
            <w14:solidFill>
              <w14:schemeClr w14:val="tx1"/>
            </w14:solidFill>
          </w14:textFill>
        </w:rPr>
        <w:t>XX@XXX.com</w:t>
      </w:r>
    </w:p>
    <w:p>
      <w:pPr>
        <w:snapToGrid w:val="0"/>
        <w:spacing w:line="360" w:lineRule="auto"/>
        <w:ind w:left="600" w:hanging="600" w:hangingChars="250"/>
        <w:rPr>
          <w:rFonts w:cs="宋体" w:asciiTheme="minorEastAsia" w:hAnsiTheme="minorEastAsia" w:eastAsiaTheme="minorEastAsia"/>
          <w:bCs/>
          <w:color w:val="000000" w:themeColor="text1"/>
          <w:kern w:val="0"/>
          <w:sz w:val="24"/>
          <w:szCs w:val="24"/>
          <w:highlight w:val="none"/>
          <w14:textFill>
            <w14:solidFill>
              <w14:schemeClr w14:val="tx1"/>
            </w14:solidFill>
          </w14:textFill>
        </w:rPr>
      </w:pPr>
    </w:p>
    <w:p>
      <w:pPr>
        <w:spacing w:line="360" w:lineRule="auto"/>
        <w:ind w:firstLine="600" w:firstLineChars="250"/>
        <w:rPr>
          <w:rFonts w:cs="宋体" w:asciiTheme="minorEastAsia" w:hAnsiTheme="minorEastAsia" w:eastAsiaTheme="minorEastAsia"/>
          <w:bCs/>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bCs/>
          <w:color w:val="000000" w:themeColor="text1"/>
          <w:kern w:val="0"/>
          <w:sz w:val="24"/>
          <w:szCs w:val="24"/>
          <w:highlight w:val="none"/>
          <w14:textFill>
            <w14:solidFill>
              <w14:schemeClr w14:val="tx1"/>
            </w14:solidFill>
          </w14:textFill>
        </w:rPr>
        <w:t>如致乙方：</w:t>
      </w:r>
    </w:p>
    <w:p>
      <w:pPr>
        <w:spacing w:line="360" w:lineRule="auto"/>
        <w:ind w:firstLine="600" w:firstLineChars="2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XXX</w:t>
      </w:r>
    </w:p>
    <w:p>
      <w:pPr>
        <w:spacing w:line="360" w:lineRule="auto"/>
        <w:ind w:firstLine="600" w:firstLineChars="2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姓    名：X</w:t>
      </w:r>
      <w:r>
        <w:rPr>
          <w:rFonts w:cs="宋体" w:asciiTheme="minorEastAsia" w:hAnsiTheme="minorEastAsia" w:eastAsiaTheme="minorEastAsia"/>
          <w:color w:val="000000" w:themeColor="text1"/>
          <w:sz w:val="24"/>
          <w:szCs w:val="24"/>
          <w:highlight w:val="none"/>
          <w14:textFill>
            <w14:solidFill>
              <w14:schemeClr w14:val="tx1"/>
            </w14:solidFill>
          </w14:textFill>
        </w:rPr>
        <w:t>XX</w:t>
      </w:r>
    </w:p>
    <w:p>
      <w:pPr>
        <w:spacing w:line="360" w:lineRule="auto"/>
        <w:ind w:firstLine="600" w:firstLineChars="2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地    址：X</w:t>
      </w:r>
      <w:r>
        <w:rPr>
          <w:rFonts w:cs="宋体" w:asciiTheme="minorEastAsia" w:hAnsiTheme="minorEastAsia" w:eastAsiaTheme="minorEastAsia"/>
          <w:color w:val="000000" w:themeColor="text1"/>
          <w:sz w:val="24"/>
          <w:szCs w:val="24"/>
          <w:highlight w:val="none"/>
          <w14:textFill>
            <w14:solidFill>
              <w14:schemeClr w14:val="tx1"/>
            </w14:solidFill>
          </w14:textFill>
        </w:rPr>
        <w:t>XX</w:t>
      </w:r>
    </w:p>
    <w:p>
      <w:pPr>
        <w:spacing w:line="360" w:lineRule="auto"/>
        <w:ind w:firstLine="600" w:firstLineChars="2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电    话：</w:t>
      </w:r>
      <w:r>
        <w:rPr>
          <w:rFonts w:cs="宋体" w:asciiTheme="minorEastAsia" w:hAnsiTheme="minorEastAsia" w:eastAsiaTheme="minorEastAsia"/>
          <w:color w:val="000000" w:themeColor="text1"/>
          <w:sz w:val="24"/>
          <w:szCs w:val="24"/>
          <w:highlight w:val="none"/>
          <w14:textFill>
            <w14:solidFill>
              <w14:schemeClr w14:val="tx1"/>
            </w14:solidFill>
          </w14:textFill>
        </w:rPr>
        <w:t>XXX</w:t>
      </w:r>
    </w:p>
    <w:p>
      <w:pPr>
        <w:spacing w:line="360" w:lineRule="auto"/>
        <w:ind w:firstLine="600" w:firstLineChars="25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邮政编码：</w:t>
      </w:r>
      <w:r>
        <w:rPr>
          <w:rFonts w:cs="宋体" w:asciiTheme="minorEastAsia" w:hAnsiTheme="minorEastAsia" w:eastAsiaTheme="minorEastAsia"/>
          <w:color w:val="000000" w:themeColor="text1"/>
          <w:sz w:val="24"/>
          <w:szCs w:val="24"/>
          <w:highlight w:val="none"/>
          <w14:textFill>
            <w14:solidFill>
              <w14:schemeClr w14:val="tx1"/>
            </w14:solidFill>
          </w14:textFill>
        </w:rPr>
        <w:t>XXX</w:t>
      </w:r>
    </w:p>
    <w:p>
      <w:pPr>
        <w:spacing w:line="360" w:lineRule="auto"/>
        <w:ind w:firstLine="600" w:firstLineChars="250"/>
        <w:rPr>
          <w:rFonts w:cs="宋体" w:asciiTheme="minorEastAsia" w:hAnsiTheme="minorEastAsia" w:eastAsiaTheme="minorEastAsia"/>
          <w:bCs/>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电子邮箱：</w:t>
      </w:r>
      <w:r>
        <w:rPr>
          <w:rFonts w:cs="宋体" w:asciiTheme="minorEastAsia" w:hAnsiTheme="minorEastAsia" w:eastAsiaTheme="minorEastAsia"/>
          <w:color w:val="000000" w:themeColor="text1"/>
          <w:sz w:val="24"/>
          <w:szCs w:val="24"/>
          <w:highlight w:val="none"/>
          <w14:textFill>
            <w14:solidFill>
              <w14:schemeClr w14:val="tx1"/>
            </w14:solidFill>
          </w14:textFill>
        </w:rPr>
        <w:t>XXX</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w:t>
      </w:r>
      <w:r>
        <w:rPr>
          <w:rFonts w:cs="宋体" w:asciiTheme="minorEastAsia" w:hAnsiTheme="minorEastAsia" w:eastAsiaTheme="minorEastAsia"/>
          <w:color w:val="000000" w:themeColor="text1"/>
          <w:sz w:val="24"/>
          <w:szCs w:val="24"/>
          <w:highlight w:val="none"/>
          <w14:textFill>
            <w14:solidFill>
              <w14:schemeClr w14:val="tx1"/>
            </w14:solidFill>
          </w14:textFill>
        </w:rPr>
        <w:t>XXX</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.com</w:t>
      </w:r>
    </w:p>
    <w:p>
      <w:pPr>
        <w:pStyle w:val="3"/>
        <w:rPr>
          <w:rFonts w:asciiTheme="minorEastAsia" w:hAnsiTheme="minorEastAsia" w:eastAsiaTheme="minorEastAsia"/>
          <w:color w:val="000000" w:themeColor="text1"/>
          <w:highlight w:val="none"/>
          <w14:textFill>
            <w14:solidFill>
              <w14:schemeClr w14:val="tx1"/>
            </w14:solidFill>
          </w14:textFill>
        </w:rPr>
      </w:pPr>
      <w:bookmarkStart w:id="39" w:name="_Toc161846205"/>
      <w:bookmarkStart w:id="40" w:name="_Toc86392973"/>
      <w:r>
        <w:rPr>
          <w:rFonts w:asciiTheme="minorEastAsia" w:hAnsiTheme="minorEastAsia" w:eastAsiaTheme="minorEastAsia"/>
          <w:color w:val="000000" w:themeColor="text1"/>
          <w:highlight w:val="none"/>
          <w14:textFill>
            <w14:solidFill>
              <w14:schemeClr w14:val="tx1"/>
            </w14:solidFill>
          </w14:textFill>
        </w:rPr>
        <w:t>第十九条　合同生效及其他</w:t>
      </w:r>
      <w:bookmarkEnd w:id="39"/>
      <w:bookmarkEnd w:id="40"/>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 xml:space="preserve">19.1 </w:t>
      </w:r>
    </w:p>
    <w:p>
      <w:pPr>
        <w:spacing w:line="360" w:lineRule="auto"/>
        <w:ind w:left="360" w:hanging="360" w:hangingChars="1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19.2 转让。未经合同另一方书面同意，一方不得转让本合同项下任何权利义务。</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19.3 语言和文本。本合同以中文签署，</w:t>
      </w:r>
      <w:r>
        <w:rPr>
          <w:rFonts w:asciiTheme="minorEastAsia" w:hAnsiTheme="minorEastAsia" w:eastAsiaTheme="minorEastAsia"/>
          <w:color w:val="000000" w:themeColor="text1"/>
          <w:sz w:val="24"/>
          <w:highlight w:val="none"/>
          <w14:textFill>
            <w14:solidFill>
              <w14:schemeClr w14:val="tx1"/>
            </w14:solidFill>
          </w14:textFill>
        </w:rPr>
        <w:t>一式</w:t>
      </w:r>
      <w:r>
        <w:rPr>
          <w:rFonts w:hint="eastAsia" w:asciiTheme="minorEastAsia" w:hAnsiTheme="minorEastAsia" w:eastAsiaTheme="minorEastAsia"/>
          <w:color w:val="000000" w:themeColor="text1"/>
          <w:sz w:val="22"/>
          <w:szCs w:val="22"/>
          <w:highlight w:val="none"/>
          <w14:textFill>
            <w14:solidFill>
              <w14:schemeClr w14:val="tx1"/>
            </w14:solidFill>
          </w14:textFill>
        </w:rPr>
        <w:t>【陆】</w:t>
      </w:r>
      <w:r>
        <w:rPr>
          <w:rFonts w:asciiTheme="minorEastAsia" w:hAnsiTheme="minorEastAsia" w:eastAsiaTheme="minorEastAsia"/>
          <w:color w:val="000000" w:themeColor="text1"/>
          <w:sz w:val="24"/>
          <w:highlight w:val="none"/>
          <w14:textFill>
            <w14:solidFill>
              <w14:schemeClr w14:val="tx1"/>
            </w14:solidFill>
          </w14:textFill>
        </w:rPr>
        <w:t>份，</w:t>
      </w:r>
      <w:r>
        <w:rPr>
          <w:rFonts w:asciiTheme="minorEastAsia" w:hAnsiTheme="minorEastAsia" w:eastAsiaTheme="minorEastAsia"/>
          <w:color w:val="000000" w:themeColor="text1"/>
          <w:sz w:val="24"/>
          <w:szCs w:val="24"/>
          <w:highlight w:val="none"/>
          <w14:textFill>
            <w14:solidFill>
              <w14:schemeClr w14:val="tx1"/>
            </w14:solidFill>
          </w14:textFill>
        </w:rPr>
        <w:t>甲乙双方各执</w:t>
      </w:r>
      <w:r>
        <w:rPr>
          <w:rFonts w:asciiTheme="minorEastAsia" w:hAnsiTheme="minorEastAsia" w:eastAsiaTheme="minorEastAsia"/>
          <w:color w:val="000000" w:themeColor="text1"/>
          <w:sz w:val="22"/>
          <w:szCs w:val="22"/>
          <w:highlight w:val="none"/>
          <w14:textFill>
            <w14:solidFill>
              <w14:schemeClr w14:val="tx1"/>
            </w14:solidFill>
          </w14:textFill>
        </w:rPr>
        <w:t>【</w:t>
      </w:r>
      <w:r>
        <w:rPr>
          <w:rFonts w:hint="eastAsia" w:asciiTheme="minorEastAsia" w:hAnsiTheme="minorEastAsia" w:eastAsiaTheme="minorEastAsia"/>
          <w:color w:val="000000" w:themeColor="text1"/>
          <w:sz w:val="22"/>
          <w:szCs w:val="22"/>
          <w:highlight w:val="none"/>
          <w14:textFill>
            <w14:solidFill>
              <w14:schemeClr w14:val="tx1"/>
            </w14:solidFill>
          </w14:textFill>
        </w:rPr>
        <w:t>叁</w:t>
      </w:r>
      <w:r>
        <w:rPr>
          <w:rFonts w:asciiTheme="minorEastAsia" w:hAnsiTheme="minorEastAsia" w:eastAsiaTheme="minorEastAsia"/>
          <w:color w:val="000000" w:themeColor="text1"/>
          <w:sz w:val="22"/>
          <w:szCs w:val="22"/>
          <w:highlight w:val="none"/>
          <w14:textFill>
            <w14:solidFill>
              <w14:schemeClr w14:val="tx1"/>
            </w14:solidFill>
          </w14:textFill>
        </w:rPr>
        <w:t>】</w:t>
      </w:r>
      <w:r>
        <w:rPr>
          <w:rFonts w:asciiTheme="minorEastAsia" w:hAnsiTheme="minorEastAsia" w:eastAsiaTheme="minorEastAsia"/>
          <w:color w:val="000000" w:themeColor="text1"/>
          <w:sz w:val="24"/>
          <w:szCs w:val="24"/>
          <w:highlight w:val="none"/>
          <w14:textFill>
            <w14:solidFill>
              <w14:schemeClr w14:val="tx1"/>
            </w14:solidFill>
          </w14:textFill>
        </w:rPr>
        <w:t>份</w:t>
      </w:r>
      <w:r>
        <w:rPr>
          <w:rFonts w:hint="eastAsia" w:cs="宋体" w:asciiTheme="minorEastAsia" w:hAnsiTheme="minorEastAsia" w:eastAsiaTheme="minorEastAsia"/>
          <w:color w:val="000000" w:themeColor="text1"/>
          <w:sz w:val="24"/>
          <w:highlight w:val="none"/>
          <w14:textFill>
            <w14:solidFill>
              <w14:schemeClr w14:val="tx1"/>
            </w14:solidFill>
          </w14:textFill>
        </w:rPr>
        <w:t>，具有相同法律效力。合同中手写体与印刷体具有同等法律效力。</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19.4 标题。本合同中加入的各章、条、款、项的标题仅为方便阅读而设，不应对本合同的含义或解释有任何影响。</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19.5 可分割性。本合同的任何条款或规定，如被有关机构判定为无效或不可执行，不应影响本合同其他条款或规定的效力或可执行性，也不应影响该条款或规定在其他情形下的效力或可执行性。</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19.6 费用。本合同各方应各自承担其自身与本合同及本合同项下的交易有关的所有开支和费用（包括法律费用），本合同另有规定的除外。</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19.7</w:t>
      </w:r>
      <w:r>
        <w:rPr>
          <w:rFonts w:cs="宋体"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highlight w:val="none"/>
          <w14:textFill>
            <w14:solidFill>
              <w14:schemeClr w14:val="tx1"/>
            </w14:solidFill>
          </w14:textFill>
        </w:rPr>
        <w:t>无中间代理。双方确认，没有任何代理人、中间人或中介人直接或间接就本合同或本合同拟定的交易为任何一方行事，并且没有任何人基于任何一方做出的或代表任何一方做出的合同、安排而有权收取与本交易有关的任何代理费、中介费、中间人佣金或类似的佣金。</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19.8 合同修改和补充。本合同未尽事宜，应由双方友好协商解决。如需对本合同及其附件作任何修改或补充，须由双方以书面做出方为有效。修改或补充文件与本合同有不一致的，以修改或补充文件为准。</w:t>
      </w:r>
    </w:p>
    <w:p>
      <w:pPr>
        <w:spacing w:line="360" w:lineRule="auto"/>
        <w:ind w:left="600" w:hanging="600" w:hangingChars="2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19.9 合同生效及效力。本合同已由双方授权代表签字并加盖公司印章，自双方签字盖章之日起生效。合同将保持其效力直至各方已完全履行合同项下的所有义务并且各方之间的所有付款和索赔已结清。</w:t>
      </w:r>
    </w:p>
    <w:p>
      <w:pPr>
        <w:spacing w:line="360" w:lineRule="auto"/>
        <w:ind w:left="840" w:hanging="840" w:hangingChars="350"/>
        <w:rPr>
          <w:rFonts w:cs="宋体" w:asciiTheme="minorEastAsia" w:hAnsiTheme="minorEastAsia" w:eastAsiaTheme="minorEastAsia"/>
          <w:color w:val="000000" w:themeColor="text1"/>
          <w:sz w:val="24"/>
          <w:highlight w:val="none"/>
          <w14:textFill>
            <w14:solidFill>
              <w14:schemeClr w14:val="tx1"/>
            </w14:solidFill>
          </w14:textFill>
        </w:rPr>
      </w:pPr>
      <w:r>
        <w:rPr>
          <w:rFonts w:hint="eastAsia" w:cs="宋体" w:asciiTheme="minorEastAsia" w:hAnsiTheme="minorEastAsia" w:eastAsiaTheme="minorEastAsia"/>
          <w:color w:val="000000" w:themeColor="text1"/>
          <w:sz w:val="24"/>
          <w:highlight w:val="none"/>
          <w14:textFill>
            <w14:solidFill>
              <w14:schemeClr w14:val="tx1"/>
            </w14:solidFill>
          </w14:textFill>
        </w:rPr>
        <w:t>19.10 合同附件。合同附件为本合同的组成部分，与本合同正文具有同等法律效力。若合同附件与合同正文有任何冲突，以合同正文为准。</w:t>
      </w:r>
    </w:p>
    <w:p>
      <w:pPr>
        <w:pStyle w:val="13"/>
        <w:ind w:firstLine="0" w:firstLineChars="0"/>
        <w:rPr>
          <w:rFonts w:asciiTheme="minorEastAsia" w:hAnsiTheme="minorEastAsia" w:eastAsiaTheme="minorEastAsia"/>
          <w:color w:val="000000" w:themeColor="text1"/>
          <w:highlight w:val="none"/>
          <w14:textFill>
            <w14:solidFill>
              <w14:schemeClr w14:val="tx1"/>
            </w14:solidFill>
          </w14:textFill>
        </w:rPr>
      </w:pPr>
    </w:p>
    <w:p>
      <w:pPr>
        <w:spacing w:line="360" w:lineRule="auto"/>
        <w:ind w:left="964" w:hanging="964" w:hangingChars="400"/>
        <w:rPr>
          <w:rFonts w:cs="宋体" w:asciiTheme="minorEastAsia" w:hAnsiTheme="minorEastAsia" w:eastAsiaTheme="minorEastAsia"/>
          <w:b/>
          <w:bCs/>
          <w:snapToGrid w:val="0"/>
          <w:color w:val="000000" w:themeColor="text1"/>
          <w:sz w:val="24"/>
          <w:highlight w:val="none"/>
          <w14:textFill>
            <w14:solidFill>
              <w14:schemeClr w14:val="tx1"/>
            </w14:solidFill>
          </w14:textFill>
        </w:rPr>
      </w:pPr>
      <w:r>
        <w:rPr>
          <w:rFonts w:hint="eastAsia" w:cs="宋体" w:asciiTheme="minorEastAsia" w:hAnsiTheme="minorEastAsia" w:eastAsiaTheme="minorEastAsia"/>
          <w:b/>
          <w:bCs/>
          <w:snapToGrid w:val="0"/>
          <w:color w:val="000000" w:themeColor="text1"/>
          <w:sz w:val="24"/>
          <w:highlight w:val="none"/>
          <w14:textFill>
            <w14:solidFill>
              <w14:schemeClr w14:val="tx1"/>
            </w14:solidFill>
          </w14:textFill>
        </w:rPr>
        <w:t>附件一：</w:t>
      </w:r>
      <w:r>
        <w:rPr>
          <w:rFonts w:hint="eastAsia" w:cs="宋体" w:asciiTheme="minorEastAsia" w:hAnsiTheme="minorEastAsia" w:eastAsiaTheme="minorEastAsia"/>
          <w:b/>
          <w:color w:val="000000" w:themeColor="text1"/>
          <w:sz w:val="24"/>
          <w:szCs w:val="24"/>
          <w:highlight w:val="none"/>
          <w14:textFill>
            <w14:solidFill>
              <w14:schemeClr w14:val="tx1"/>
            </w14:solidFill>
          </w14:textFill>
        </w:rPr>
        <w:t>《</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湖南美特科研成果转化基地暨正极材料中试线建设项目</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粉碎系统</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设备技术</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协议</w:t>
      </w:r>
      <w:r>
        <w:rPr>
          <w:rFonts w:hint="eastAsia" w:cs="宋体" w:asciiTheme="minorEastAsia" w:hAnsiTheme="minorEastAsia" w:eastAsiaTheme="minorEastAsia"/>
          <w:b/>
          <w:color w:val="000000" w:themeColor="text1"/>
          <w:sz w:val="24"/>
          <w:szCs w:val="24"/>
          <w:highlight w:val="none"/>
          <w14:textFill>
            <w14:solidFill>
              <w14:schemeClr w14:val="tx1"/>
            </w14:solidFill>
          </w14:textFill>
        </w:rPr>
        <w:t>》</w:t>
      </w:r>
    </w:p>
    <w:p>
      <w:pPr>
        <w:spacing w:before="38" w:line="360" w:lineRule="auto"/>
        <w:jc w:val="left"/>
        <w:rPr>
          <w:rFonts w:cs="宋体" w:asciiTheme="minorEastAsia" w:hAnsiTheme="minorEastAsia" w:eastAsiaTheme="minorEastAsia"/>
          <w:b/>
          <w:bCs/>
          <w:snapToGrid w:val="0"/>
          <w:color w:val="000000" w:themeColor="text1"/>
          <w:sz w:val="24"/>
          <w:highlight w:val="none"/>
          <w14:textFill>
            <w14:solidFill>
              <w14:schemeClr w14:val="tx1"/>
            </w14:solidFill>
          </w14:textFill>
        </w:rPr>
      </w:pPr>
      <w:r>
        <w:rPr>
          <w:rFonts w:hint="eastAsia" w:cs="宋体" w:asciiTheme="minorEastAsia" w:hAnsiTheme="minorEastAsia" w:eastAsiaTheme="minorEastAsia"/>
          <w:b/>
          <w:bCs/>
          <w:snapToGrid w:val="0"/>
          <w:color w:val="000000" w:themeColor="text1"/>
          <w:sz w:val="24"/>
          <w:highlight w:val="none"/>
          <w14:textFill>
            <w14:solidFill>
              <w14:schemeClr w14:val="tx1"/>
            </w14:solidFill>
          </w14:textFill>
        </w:rPr>
        <w:t>附件二：《</w:t>
      </w:r>
      <w:r>
        <w:rPr>
          <w:rFonts w:hint="eastAsia" w:cs="宋体" w:asciiTheme="minorEastAsia" w:hAnsiTheme="minorEastAsia" w:eastAsiaTheme="minorEastAsia"/>
          <w:color w:val="000000" w:themeColor="text1"/>
          <w:sz w:val="24"/>
          <w:highlight w:val="none"/>
          <w14:textFill>
            <w14:solidFill>
              <w14:schemeClr w14:val="tx1"/>
            </w14:solidFill>
          </w14:textFill>
        </w:rPr>
        <w:t>设备材料采购合同价款支付申请（核准）表</w:t>
      </w:r>
      <w:r>
        <w:rPr>
          <w:rFonts w:hint="eastAsia" w:cs="宋体" w:asciiTheme="minorEastAsia" w:hAnsiTheme="minorEastAsia" w:eastAsiaTheme="minorEastAsia"/>
          <w:b/>
          <w:bCs/>
          <w:snapToGrid w:val="0"/>
          <w:color w:val="000000" w:themeColor="text1"/>
          <w:sz w:val="24"/>
          <w:highlight w:val="none"/>
          <w14:textFill>
            <w14:solidFill>
              <w14:schemeClr w14:val="tx1"/>
            </w14:solidFill>
          </w14:textFill>
        </w:rPr>
        <w:t>》</w:t>
      </w:r>
    </w:p>
    <w:p>
      <w:pPr>
        <w:spacing w:before="38" w:line="360" w:lineRule="auto"/>
        <w:jc w:val="left"/>
        <w:rPr>
          <w:rFonts w:cs="宋体" w:asciiTheme="minorEastAsia" w:hAnsiTheme="minorEastAsia" w:eastAsiaTheme="minorEastAsia"/>
          <w:b/>
          <w:bCs/>
          <w:snapToGrid w:val="0"/>
          <w:color w:val="000000" w:themeColor="text1"/>
          <w:sz w:val="24"/>
          <w:highlight w:val="none"/>
          <w14:textFill>
            <w14:solidFill>
              <w14:schemeClr w14:val="tx1"/>
            </w14:solidFill>
          </w14:textFill>
        </w:rPr>
      </w:pPr>
      <w:r>
        <w:rPr>
          <w:rFonts w:hint="eastAsia" w:cs="宋体" w:asciiTheme="minorEastAsia" w:hAnsiTheme="minorEastAsia" w:eastAsiaTheme="minorEastAsia"/>
          <w:b/>
          <w:bCs/>
          <w:snapToGrid w:val="0"/>
          <w:color w:val="000000" w:themeColor="text1"/>
          <w:sz w:val="24"/>
          <w:highlight w:val="none"/>
          <w14:textFill>
            <w14:solidFill>
              <w14:schemeClr w14:val="tx1"/>
            </w14:solidFill>
          </w14:textFill>
        </w:rPr>
        <w:t>附件三</w:t>
      </w:r>
      <w:r>
        <w:rPr>
          <w:rFonts w:cs="宋体" w:asciiTheme="minorEastAsia" w:hAnsiTheme="minorEastAsia" w:eastAsiaTheme="minorEastAsia"/>
          <w:b/>
          <w:bCs/>
          <w:snapToGrid w:val="0"/>
          <w:color w:val="000000" w:themeColor="text1"/>
          <w:sz w:val="24"/>
          <w:highlight w:val="none"/>
          <w14:textFill>
            <w14:solidFill>
              <w14:schemeClr w14:val="tx1"/>
            </w14:solidFill>
          </w14:textFill>
        </w:rPr>
        <w:t>：</w:t>
      </w:r>
      <w:r>
        <w:rPr>
          <w:rFonts w:hint="eastAsia" w:cs="宋体" w:asciiTheme="minorEastAsia" w:hAnsiTheme="minorEastAsia" w:eastAsiaTheme="minorEastAsia"/>
          <w:b/>
          <w:bCs/>
          <w:snapToGrid w:val="0"/>
          <w:color w:val="000000" w:themeColor="text1"/>
          <w:sz w:val="24"/>
          <w:highlight w:val="none"/>
          <w14:textFill>
            <w14:solidFill>
              <w14:schemeClr w14:val="tx1"/>
            </w14:solidFill>
          </w14:textFill>
        </w:rPr>
        <w:t>《</w:t>
      </w:r>
      <w:r>
        <w:rPr>
          <w:rFonts w:hint="eastAsia" w:cs="宋体" w:asciiTheme="minorEastAsia" w:hAnsiTheme="minorEastAsia" w:eastAsiaTheme="minorEastAsia"/>
          <w:color w:val="000000" w:themeColor="text1"/>
          <w:sz w:val="24"/>
          <w:highlight w:val="none"/>
          <w14:textFill>
            <w14:solidFill>
              <w14:schemeClr w14:val="tx1"/>
            </w14:solidFill>
          </w14:textFill>
        </w:rPr>
        <w:t>分包/采购</w:t>
      </w:r>
      <w:r>
        <w:rPr>
          <w:rFonts w:cs="宋体" w:asciiTheme="minorEastAsia" w:hAnsiTheme="minorEastAsia" w:eastAsiaTheme="minorEastAsia"/>
          <w:color w:val="000000" w:themeColor="text1"/>
          <w:sz w:val="24"/>
          <w:highlight w:val="none"/>
          <w14:textFill>
            <w14:solidFill>
              <w14:schemeClr w14:val="tx1"/>
            </w14:solidFill>
          </w14:textFill>
        </w:rPr>
        <w:t>廉政确认函</w:t>
      </w:r>
      <w:r>
        <w:rPr>
          <w:rFonts w:hint="eastAsia" w:cs="宋体" w:asciiTheme="minorEastAsia" w:hAnsiTheme="minorEastAsia" w:eastAsiaTheme="minorEastAsia"/>
          <w:b/>
          <w:bCs/>
          <w:snapToGrid w:val="0"/>
          <w:color w:val="000000" w:themeColor="text1"/>
          <w:sz w:val="24"/>
          <w:highlight w:val="none"/>
          <w14:textFill>
            <w14:solidFill>
              <w14:schemeClr w14:val="tx1"/>
            </w14:solidFill>
          </w14:textFill>
        </w:rPr>
        <w:t>》</w:t>
      </w:r>
    </w:p>
    <w:p>
      <w:pPr>
        <w:pStyle w:val="13"/>
        <w:ind w:firstLine="0" w:firstLineChars="0"/>
        <w:rPr>
          <w:color w:val="000000" w:themeColor="text1"/>
          <w:highlight w:val="none"/>
          <w14:textFill>
            <w14:solidFill>
              <w14:schemeClr w14:val="tx1"/>
            </w14:solidFill>
          </w14:textFill>
        </w:rPr>
      </w:pPr>
      <w:r>
        <w:rPr>
          <w:rFonts w:hint="eastAsia" w:cs="宋体" w:asciiTheme="minorEastAsia" w:hAnsiTheme="minorEastAsia" w:eastAsiaTheme="minorEastAsia"/>
          <w:b/>
          <w:bCs/>
          <w:snapToGrid w:val="0"/>
          <w:color w:val="000000" w:themeColor="text1"/>
          <w:highlight w:val="none"/>
          <w14:textFill>
            <w14:solidFill>
              <w14:schemeClr w14:val="tx1"/>
            </w14:solidFill>
          </w14:textFill>
        </w:rPr>
        <w:t>附件四</w:t>
      </w:r>
      <w:r>
        <w:rPr>
          <w:rFonts w:cs="宋体" w:asciiTheme="minorEastAsia" w:hAnsiTheme="minorEastAsia" w:eastAsiaTheme="minorEastAsia"/>
          <w:b/>
          <w:bCs/>
          <w:snapToGrid w:val="0"/>
          <w:color w:val="000000" w:themeColor="text1"/>
          <w:highlight w:val="none"/>
          <w14:textFill>
            <w14:solidFill>
              <w14:schemeClr w14:val="tx1"/>
            </w14:solidFill>
          </w14:textFill>
        </w:rPr>
        <w:t>：</w:t>
      </w:r>
      <w:r>
        <w:rPr>
          <w:rFonts w:hint="eastAsia" w:cs="宋体" w:asciiTheme="minorEastAsia" w:hAnsiTheme="minorEastAsia" w:eastAsiaTheme="minorEastAsia"/>
          <w:b/>
          <w:bCs/>
          <w:snapToGrid w:val="0"/>
          <w:color w:val="000000" w:themeColor="text1"/>
          <w:highlight w:val="none"/>
          <w14:textFill>
            <w14:solidFill>
              <w14:schemeClr w14:val="tx1"/>
            </w14:solidFill>
          </w14:textFill>
        </w:rPr>
        <w:t>《</w:t>
      </w:r>
      <w:r>
        <w:rPr>
          <w:rFonts w:hint="eastAsia" w:cs="宋体" w:asciiTheme="minorEastAsia" w:hAnsiTheme="minorEastAsia" w:eastAsiaTheme="minorEastAsia"/>
          <w:color w:val="000000" w:themeColor="text1"/>
          <w:highlight w:val="none"/>
          <w14:textFill>
            <w14:solidFill>
              <w14:schemeClr w14:val="tx1"/>
            </w14:solidFill>
          </w14:textFill>
        </w:rPr>
        <w:t>分项报价表</w:t>
      </w:r>
      <w:r>
        <w:rPr>
          <w:rFonts w:hint="eastAsia" w:cs="宋体" w:asciiTheme="minorEastAsia" w:hAnsiTheme="minorEastAsia" w:eastAsiaTheme="minorEastAsia"/>
          <w:b/>
          <w:bCs/>
          <w:snapToGrid w:val="0"/>
          <w:color w:val="000000" w:themeColor="text1"/>
          <w:highlight w:val="none"/>
          <w14:textFill>
            <w14:solidFill>
              <w14:schemeClr w14:val="tx1"/>
            </w14:solidFill>
          </w14:textFill>
        </w:rPr>
        <w:t>》</w:t>
      </w:r>
    </w:p>
    <w:p>
      <w:pPr>
        <w:autoSpaceDE w:val="0"/>
        <w:autoSpaceDN w:val="0"/>
        <w:adjustRightInd w:val="0"/>
        <w:spacing w:line="360" w:lineRule="auto"/>
        <w:jc w:val="center"/>
        <w:rPr>
          <w:rFonts w:cs="宋体" w:asciiTheme="minorEastAsia" w:hAnsiTheme="minorEastAsia" w:eastAsiaTheme="minorEastAsia"/>
          <w:b/>
          <w:bCs/>
          <w:color w:val="000000" w:themeColor="text1"/>
          <w:kern w:val="0"/>
          <w:sz w:val="24"/>
          <w:highlight w:val="none"/>
          <w:lang w:val="zh-CN"/>
          <w14:textFill>
            <w14:solidFill>
              <w14:schemeClr w14:val="tx1"/>
            </w14:solidFill>
          </w14:textFill>
        </w:rPr>
      </w:pPr>
      <w:r>
        <w:rPr>
          <w:rFonts w:hint="eastAsia" w:cs="宋体" w:asciiTheme="minorEastAsia" w:hAnsiTheme="minorEastAsia" w:eastAsiaTheme="minorEastAsia"/>
          <w:b/>
          <w:bCs/>
          <w:color w:val="000000" w:themeColor="text1"/>
          <w:kern w:val="0"/>
          <w:sz w:val="24"/>
          <w:highlight w:val="none"/>
          <w:lang w:val="zh-CN"/>
          <w14:textFill>
            <w14:solidFill>
              <w14:schemeClr w14:val="tx1"/>
            </w14:solidFill>
          </w14:textFill>
        </w:rPr>
        <w:t>（下无正文）</w:t>
      </w:r>
    </w:p>
    <w:p>
      <w:pPr>
        <w:spacing w:line="500" w:lineRule="exact"/>
        <w:rPr>
          <w:rFonts w:asciiTheme="minorEastAsia" w:hAnsiTheme="minorEastAsia" w:eastAsiaTheme="minorEastAsia"/>
          <w:color w:val="000000" w:themeColor="text1"/>
          <w:sz w:val="24"/>
          <w:szCs w:val="24"/>
          <w:highlight w:val="none"/>
          <w14:textFill>
            <w14:solidFill>
              <w14:schemeClr w14:val="tx1"/>
            </w14:solidFill>
          </w14:textFill>
        </w:rPr>
      </w:pPr>
    </w:p>
    <w:p>
      <w:pPr>
        <w:spacing w:line="500" w:lineRule="exact"/>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br w:type="page"/>
      </w:r>
      <w:r>
        <w:rPr>
          <w:rFonts w:asciiTheme="minorEastAsia" w:hAnsiTheme="minorEastAsia" w:eastAsiaTheme="minorEastAsia"/>
          <w:color w:val="000000" w:themeColor="text1"/>
          <w:sz w:val="24"/>
          <w:szCs w:val="24"/>
          <w:highlight w:val="none"/>
          <w14:textFill>
            <w14:solidFill>
              <w14:schemeClr w14:val="tx1"/>
            </w14:solidFill>
          </w14:textFill>
        </w:rPr>
        <w:t>（签字页，本页无正文）</w:t>
      </w:r>
    </w:p>
    <w:p>
      <w:pPr>
        <w:spacing w:before="79" w:beforeLines="25" w:after="79" w:afterLines="25" w:line="300" w:lineRule="auto"/>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兹证明，签字方已经于本合同第一条列示日期正式签署本协议。</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9"/>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1" w:hRule="atLeast"/>
          <w:jc w:val="center"/>
        </w:trPr>
        <w:tc>
          <w:tcPr>
            <w:tcW w:w="4839" w:type="dxa"/>
            <w:tcBorders>
              <w:top w:val="single" w:color="auto" w:sz="4" w:space="0"/>
              <w:left w:val="single" w:color="auto" w:sz="4" w:space="0"/>
              <w:bottom w:val="single" w:color="auto" w:sz="4" w:space="0"/>
              <w:right w:val="single" w:color="auto" w:sz="4" w:space="0"/>
            </w:tcBorders>
          </w:tcPr>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甲   方</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单位名称（章）：中机国际工程设计研究院</w:t>
            </w:r>
          </w:p>
          <w:p>
            <w:pPr>
              <w:spacing w:line="480" w:lineRule="auto"/>
              <w:ind w:firstLine="1920" w:firstLineChars="80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有限责任公司</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单位地址：湖南省长沙市韶山中路18号</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法定代表人：陈蕃</w:t>
            </w:r>
          </w:p>
          <w:p>
            <w:pPr>
              <w:pStyle w:val="11"/>
              <w:widowControl w:val="0"/>
              <w:spacing w:beforeAutospacing="0" w:afterAutospacing="0" w:line="480" w:lineRule="auto"/>
              <w:jc w:val="both"/>
              <w:rPr>
                <w:rFonts w:cs="宋体" w:asciiTheme="minorEastAsia" w:hAnsiTheme="minorEastAsia" w:eastAsiaTheme="minorEastAsia"/>
                <w:color w:val="000000" w:themeColor="text1"/>
                <w:kern w:val="2"/>
                <w:highlight w:val="none"/>
                <w14:textFill>
                  <w14:solidFill>
                    <w14:schemeClr w14:val="tx1"/>
                  </w14:solidFill>
                </w14:textFill>
              </w:rPr>
            </w:pP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委托代理人：</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签字日期：</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电    话： 0731-85383359</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电    传： 0731-85383359</w:t>
            </w:r>
          </w:p>
          <w:p>
            <w:pPr>
              <w:spacing w:line="480" w:lineRule="auto"/>
              <w:ind w:left="1200" w:hanging="1200" w:hangingChars="500"/>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开户银行：中国建设银行股份</w:t>
            </w:r>
            <w:r>
              <w:rPr>
                <w:rFonts w:cs="宋体" w:asciiTheme="minorEastAsia" w:hAnsiTheme="minorEastAsia" w:eastAsiaTheme="minorEastAsia"/>
                <w:color w:val="000000" w:themeColor="text1"/>
                <w:sz w:val="24"/>
                <w:szCs w:val="24"/>
                <w:highlight w:val="none"/>
                <w14:textFill>
                  <w14:solidFill>
                    <w14:schemeClr w14:val="tx1"/>
                  </w14:solidFill>
                </w14:textFill>
              </w:rPr>
              <w:t>有限公司</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长沙芙蓉支行</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帐    号：4300 1539 0610 5000 2926</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 xml:space="preserve">税    号：914300004448853216 </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邮政编码：410007</w:t>
            </w:r>
          </w:p>
        </w:tc>
        <w:tc>
          <w:tcPr>
            <w:tcW w:w="4678" w:type="dxa"/>
            <w:tcBorders>
              <w:top w:val="single" w:color="auto" w:sz="4" w:space="0"/>
              <w:left w:val="single" w:color="auto" w:sz="4" w:space="0"/>
              <w:bottom w:val="single" w:color="auto" w:sz="4" w:space="0"/>
              <w:right w:val="single" w:color="auto" w:sz="4" w:space="0"/>
            </w:tcBorders>
          </w:tcPr>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乙   方</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单位名称（章）：XXX</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单位地址：XXX</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法定代表人:</w:t>
            </w:r>
            <w:r>
              <w:rPr>
                <w:rFonts w:hint="eastAsia"/>
                <w:color w:val="000000" w:themeColor="text1"/>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X</w:t>
            </w:r>
            <w:r>
              <w:rPr>
                <w:rFonts w:cs="宋体" w:asciiTheme="minorEastAsia" w:hAnsiTheme="minorEastAsia" w:eastAsiaTheme="minorEastAsia"/>
                <w:color w:val="000000" w:themeColor="text1"/>
                <w:sz w:val="24"/>
                <w:szCs w:val="24"/>
                <w:highlight w:val="none"/>
                <w14:textFill>
                  <w14:solidFill>
                    <w14:schemeClr w14:val="tx1"/>
                  </w14:solidFill>
                </w14:textFill>
              </w:rPr>
              <w:t>XX</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委托代理人：</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签字日期：</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电    话：</w:t>
            </w:r>
            <w:r>
              <w:rPr>
                <w:rFonts w:cs="宋体" w:asciiTheme="minorEastAsia" w:hAnsiTheme="minorEastAsia" w:eastAsiaTheme="minorEastAsia"/>
                <w:color w:val="000000" w:themeColor="text1"/>
                <w:sz w:val="24"/>
                <w:szCs w:val="24"/>
                <w:highlight w:val="none"/>
                <w14:textFill>
                  <w14:solidFill>
                    <w14:schemeClr w14:val="tx1"/>
                  </w14:solidFill>
                </w14:textFill>
              </w:rPr>
              <w:t>XXX</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电    传：</w:t>
            </w:r>
            <w:r>
              <w:rPr>
                <w:rFonts w:cs="宋体" w:asciiTheme="minorEastAsia" w:hAnsiTheme="minorEastAsia" w:eastAsiaTheme="minorEastAsia"/>
                <w:color w:val="000000" w:themeColor="text1"/>
                <w:sz w:val="24"/>
                <w:szCs w:val="24"/>
                <w:highlight w:val="none"/>
                <w14:textFill>
                  <w14:solidFill>
                    <w14:schemeClr w14:val="tx1"/>
                  </w14:solidFill>
                </w14:textFill>
              </w:rPr>
              <w:t>XXX</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开户银行：X</w:t>
            </w:r>
            <w:r>
              <w:rPr>
                <w:rFonts w:cs="宋体" w:asciiTheme="minorEastAsia" w:hAnsiTheme="minorEastAsia" w:eastAsiaTheme="minorEastAsia"/>
                <w:color w:val="000000" w:themeColor="text1"/>
                <w:sz w:val="24"/>
                <w:szCs w:val="24"/>
                <w:highlight w:val="none"/>
                <w14:textFill>
                  <w14:solidFill>
                    <w14:schemeClr w14:val="tx1"/>
                  </w14:solidFill>
                </w14:textFill>
              </w:rPr>
              <w:t>XX</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帐    号：</w:t>
            </w:r>
            <w:r>
              <w:rPr>
                <w:rFonts w:cs="宋体" w:asciiTheme="minorEastAsia" w:hAnsiTheme="minorEastAsia" w:eastAsiaTheme="minorEastAsia"/>
                <w:color w:val="000000" w:themeColor="text1"/>
                <w:sz w:val="24"/>
                <w:szCs w:val="24"/>
                <w:highlight w:val="none"/>
                <w14:textFill>
                  <w14:solidFill>
                    <w14:schemeClr w14:val="tx1"/>
                  </w14:solidFill>
                </w14:textFill>
              </w:rPr>
              <w:t>XXX</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税    号：</w:t>
            </w:r>
            <w:r>
              <w:rPr>
                <w:rFonts w:cs="宋体" w:asciiTheme="minorEastAsia" w:hAnsiTheme="minorEastAsia" w:eastAsiaTheme="minorEastAsia"/>
                <w:color w:val="000000" w:themeColor="text1"/>
                <w:sz w:val="24"/>
                <w:szCs w:val="24"/>
                <w:highlight w:val="none"/>
                <w14:textFill>
                  <w14:solidFill>
                    <w14:schemeClr w14:val="tx1"/>
                  </w14:solidFill>
                </w14:textFill>
              </w:rPr>
              <w:t>XXX</w:t>
            </w:r>
          </w:p>
          <w:p>
            <w:pPr>
              <w:spacing w:line="480" w:lineRule="auto"/>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邮政编码：</w:t>
            </w:r>
            <w:r>
              <w:rPr>
                <w:rFonts w:cs="宋体" w:asciiTheme="minorEastAsia" w:hAnsiTheme="minorEastAsia" w:eastAsiaTheme="minorEastAsia"/>
                <w:color w:val="000000" w:themeColor="text1"/>
                <w:sz w:val="24"/>
                <w:szCs w:val="24"/>
                <w:highlight w:val="none"/>
                <w14:textFill>
                  <w14:solidFill>
                    <w14:schemeClr w14:val="tx1"/>
                  </w14:solidFill>
                </w14:textFill>
              </w:rPr>
              <w:t>XXX</w:t>
            </w:r>
          </w:p>
        </w:tc>
      </w:tr>
    </w:tbl>
    <w:p>
      <w:pPr>
        <w:spacing w:line="360" w:lineRule="auto"/>
        <w:rPr>
          <w:rFonts w:asciiTheme="minorEastAsia" w:hAnsiTheme="minorEastAsia" w:eastAsiaTheme="minorEastAsia"/>
          <w:color w:val="000000" w:themeColor="text1"/>
          <w:highlight w:val="none"/>
          <w14:textFill>
            <w14:solidFill>
              <w14:schemeClr w14:val="tx1"/>
            </w14:solidFill>
          </w14:textFill>
        </w:rPr>
      </w:pPr>
    </w:p>
    <w:p>
      <w:pPr>
        <w:rPr>
          <w:rFonts w:asciiTheme="minorEastAsia" w:hAnsiTheme="minorEastAsia" w:eastAsiaTheme="minorEastAsia"/>
          <w:color w:val="000000" w:themeColor="text1"/>
          <w:highlight w:val="none"/>
          <w14:textFill>
            <w14:solidFill>
              <w14:schemeClr w14:val="tx1"/>
            </w14:solidFill>
          </w14:textFill>
        </w:rPr>
      </w:pPr>
    </w:p>
    <w:p>
      <w:pPr>
        <w:spacing w:line="360" w:lineRule="auto"/>
        <w:ind w:left="360" w:hanging="360" w:hangingChars="150"/>
        <w:rPr>
          <w:rFonts w:asciiTheme="minorEastAsia" w:hAnsiTheme="minorEastAsia" w:eastAsiaTheme="minorEastAsia"/>
          <w:color w:val="000000" w:themeColor="text1"/>
          <w:sz w:val="24"/>
          <w:highlight w:val="none"/>
          <w14:textFill>
            <w14:solidFill>
              <w14:schemeClr w14:val="tx1"/>
            </w14:solidFill>
          </w14:textFill>
        </w:rPr>
        <w:sectPr>
          <w:headerReference r:id="rId9" w:type="first"/>
          <w:pgSz w:w="11906" w:h="16838"/>
          <w:pgMar w:top="1452" w:right="1106" w:bottom="1452" w:left="1622" w:header="851" w:footer="992" w:gutter="0"/>
          <w:cols w:space="720" w:num="1"/>
          <w:titlePg/>
          <w:docGrid w:type="lines" w:linePitch="316" w:charSpace="0"/>
        </w:sectPr>
      </w:pPr>
    </w:p>
    <w:p>
      <w:pPr>
        <w:pStyle w:val="3"/>
        <w:rPr>
          <w:color w:val="000000" w:themeColor="text1"/>
          <w:highlight w:val="none"/>
          <w14:textFill>
            <w14:solidFill>
              <w14:schemeClr w14:val="tx1"/>
            </w14:solidFill>
          </w14:textFill>
        </w:rPr>
      </w:pPr>
      <w:bookmarkStart w:id="41" w:name="_Toc161846206"/>
      <w:bookmarkStart w:id="42" w:name="_Toc86392974"/>
      <w:r>
        <w:rPr>
          <w:rFonts w:hint="eastAsia"/>
          <w:color w:val="000000" w:themeColor="text1"/>
          <w:highlight w:val="none"/>
          <w14:textFill>
            <w14:solidFill>
              <w14:schemeClr w14:val="tx1"/>
            </w14:solidFill>
          </w14:textFill>
        </w:rPr>
        <w:t>附件一：</w:t>
      </w:r>
      <w:bookmarkEnd w:id="41"/>
      <w:bookmarkEnd w:id="42"/>
    </w:p>
    <w:p>
      <w:pPr>
        <w:spacing w:line="360" w:lineRule="auto"/>
        <w:ind w:firstLine="723" w:firstLineChars="3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b/>
          <w:color w:val="000000" w:themeColor="text1"/>
          <w:sz w:val="24"/>
          <w:szCs w:val="24"/>
          <w:highlight w:val="none"/>
          <w14:textFill>
            <w14:solidFill>
              <w14:schemeClr w14:val="tx1"/>
            </w14:solidFill>
          </w14:textFill>
        </w:rPr>
        <w:t>《</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湖南美特科研成果转化基地暨正极材料中试线建设项目</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粉碎系统</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设备技术</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协议</w:t>
      </w:r>
      <w:r>
        <w:rPr>
          <w:rFonts w:hint="eastAsia" w:cs="宋体" w:asciiTheme="minorEastAsia" w:hAnsiTheme="minorEastAsia" w:eastAsiaTheme="minorEastAsia"/>
          <w:b/>
          <w:color w:val="000000" w:themeColor="text1"/>
          <w:sz w:val="24"/>
          <w:szCs w:val="24"/>
          <w:highlight w:val="none"/>
          <w14:textFill>
            <w14:solidFill>
              <w14:schemeClr w14:val="tx1"/>
            </w14:solidFill>
          </w14:textFill>
        </w:rPr>
        <w:t>》</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，另行造册。</w:t>
      </w: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rPr>
          <w:rFonts w:asciiTheme="minorEastAsia" w:hAnsiTheme="minorEastAsia" w:eastAsiaTheme="minorEastAsia"/>
          <w:color w:val="000000" w:themeColor="text1"/>
          <w:sz w:val="36"/>
          <w:szCs w:val="36"/>
          <w:highlight w:val="none"/>
          <w14:textFill>
            <w14:solidFill>
              <w14:schemeClr w14:val="tx1"/>
            </w14:solidFill>
          </w14:textFill>
        </w:rPr>
      </w:pPr>
    </w:p>
    <w:p>
      <w:pPr>
        <w:widowControl/>
        <w:jc w:val="left"/>
        <w:rPr>
          <w:rFonts w:asciiTheme="minorEastAsia" w:hAnsiTheme="minorEastAsia" w:eastAsiaTheme="minorEastAsia"/>
          <w:color w:val="000000" w:themeColor="text1"/>
          <w:sz w:val="36"/>
          <w:szCs w:val="36"/>
          <w:highlight w:val="none"/>
          <w14:textFill>
            <w14:solidFill>
              <w14:schemeClr w14:val="tx1"/>
            </w14:solidFill>
          </w14:textFill>
        </w:rPr>
      </w:pPr>
      <w:r>
        <w:rPr>
          <w:rFonts w:asciiTheme="minorEastAsia" w:hAnsiTheme="minorEastAsia" w:eastAsiaTheme="minorEastAsia"/>
          <w:color w:val="000000" w:themeColor="text1"/>
          <w:sz w:val="36"/>
          <w:szCs w:val="36"/>
          <w:highlight w:val="none"/>
          <w14:textFill>
            <w14:solidFill>
              <w14:schemeClr w14:val="tx1"/>
            </w14:solidFill>
          </w14:textFill>
        </w:rPr>
        <w:br w:type="page"/>
      </w:r>
    </w:p>
    <w:p>
      <w:pPr>
        <w:pStyle w:val="3"/>
        <w:rPr>
          <w:color w:val="000000" w:themeColor="text1"/>
          <w:highlight w:val="none"/>
          <w14:textFill>
            <w14:solidFill>
              <w14:schemeClr w14:val="tx1"/>
            </w14:solidFill>
          </w14:textFill>
        </w:rPr>
      </w:pPr>
      <w:bookmarkStart w:id="43" w:name="_Toc86392975"/>
      <w:bookmarkStart w:id="44" w:name="_Toc161846207"/>
      <w:r>
        <w:rPr>
          <w:rFonts w:hint="eastAsia"/>
          <w:color w:val="000000" w:themeColor="text1"/>
          <w:highlight w:val="none"/>
          <w14:textFill>
            <w14:solidFill>
              <w14:schemeClr w14:val="tx1"/>
            </w14:solidFill>
          </w14:textFill>
        </w:rPr>
        <w:t>附件二：</w:t>
      </w:r>
      <w:bookmarkEnd w:id="43"/>
      <w:bookmarkEnd w:id="44"/>
    </w:p>
    <w:tbl>
      <w:tblPr>
        <w:tblStyle w:val="14"/>
        <w:tblpPr w:leftFromText="180" w:rightFromText="180" w:vertAnchor="text" w:horzAnchor="page" w:tblpX="1597" w:tblpY="712"/>
        <w:tblOverlap w:val="never"/>
        <w:tblW w:w="96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16"/>
        <w:gridCol w:w="193"/>
        <w:gridCol w:w="2465"/>
        <w:gridCol w:w="690"/>
        <w:gridCol w:w="1222"/>
        <w:gridCol w:w="28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2409" w:type="dxa"/>
            <w:gridSpan w:val="2"/>
            <w:vAlign w:val="center"/>
          </w:tcPr>
          <w:p>
            <w:pPr>
              <w:pStyle w:val="24"/>
              <w:spacing w:before="1"/>
              <w:ind w:firstLine="630" w:firstLineChars="300"/>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项目名称</w:t>
            </w:r>
          </w:p>
        </w:tc>
        <w:tc>
          <w:tcPr>
            <w:tcW w:w="7210" w:type="dxa"/>
            <w:gridSpan w:val="4"/>
            <w:vAlign w:val="center"/>
          </w:tcPr>
          <w:p>
            <w:pPr>
              <w:pStyle w:val="24"/>
              <w:rPr>
                <w:rFonts w:asciiTheme="minorEastAsia" w:hAnsiTheme="minorEastAsia" w:eastAsiaTheme="minorEastAsia"/>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409" w:type="dxa"/>
            <w:gridSpan w:val="2"/>
            <w:vAlign w:val="center"/>
          </w:tcPr>
          <w:p>
            <w:pPr>
              <w:pStyle w:val="24"/>
              <w:spacing w:before="1"/>
              <w:ind w:firstLine="630" w:firstLineChars="300"/>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合同编号</w:t>
            </w:r>
          </w:p>
        </w:tc>
        <w:tc>
          <w:tcPr>
            <w:tcW w:w="7210" w:type="dxa"/>
            <w:gridSpan w:val="4"/>
            <w:vAlign w:val="center"/>
          </w:tcPr>
          <w:p>
            <w:pPr>
              <w:pStyle w:val="24"/>
              <w:rPr>
                <w:rFonts w:asciiTheme="minorEastAsia" w:hAnsiTheme="minorEastAsia" w:eastAsiaTheme="minorEastAsia"/>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409" w:type="dxa"/>
            <w:gridSpan w:val="2"/>
            <w:vAlign w:val="center"/>
          </w:tcPr>
          <w:p>
            <w:pPr>
              <w:pStyle w:val="24"/>
              <w:spacing w:before="1"/>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本次付款申请为</w:t>
            </w:r>
          </w:p>
        </w:tc>
        <w:tc>
          <w:tcPr>
            <w:tcW w:w="7210" w:type="dxa"/>
            <w:gridSpan w:val="4"/>
            <w:vAlign w:val="center"/>
          </w:tcPr>
          <w:p>
            <w:pPr>
              <w:pStyle w:val="24"/>
              <w:tabs>
                <w:tab w:val="left" w:pos="1503"/>
                <w:tab w:val="left" w:pos="2553"/>
                <w:tab w:val="left" w:pos="3603"/>
                <w:tab w:val="left" w:pos="5807"/>
              </w:tabs>
              <w:spacing w:before="1"/>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预付款□</w:t>
            </w:r>
            <w:r>
              <w:rPr>
                <w:rFonts w:asciiTheme="minorEastAsia" w:hAnsiTheme="minorEastAsia" w:eastAsiaTheme="minorEastAsia"/>
                <w:color w:val="000000" w:themeColor="text1"/>
                <w:highlight w:val="none"/>
                <w14:textFill>
                  <w14:solidFill>
                    <w14:schemeClr w14:val="tx1"/>
                  </w14:solidFill>
                </w14:textFill>
              </w:rPr>
              <w:tab/>
            </w:r>
            <w:r>
              <w:rPr>
                <w:rFonts w:hint="eastAsia" w:asciiTheme="minorEastAsia" w:hAnsiTheme="minorEastAsia" w:eastAsiaTheme="minorEastAsia"/>
                <w:color w:val="000000" w:themeColor="text1"/>
                <w:highlight w:val="none"/>
                <w:lang w:eastAsia="zh-CN"/>
                <w14:textFill>
                  <w14:solidFill>
                    <w14:schemeClr w14:val="tx1"/>
                  </w14:solidFill>
                </w14:textFill>
              </w:rPr>
              <w:t>到货款</w:t>
            </w:r>
            <w:r>
              <w:rPr>
                <w:rFonts w:asciiTheme="minorEastAsia" w:hAnsiTheme="minorEastAsia" w:eastAsiaTheme="minorEastAsia"/>
                <w:color w:val="000000" w:themeColor="text1"/>
                <w:highlight w:val="none"/>
                <w14:textFill>
                  <w14:solidFill>
                    <w14:schemeClr w14:val="tx1"/>
                  </w14:solidFill>
                </w14:textFill>
              </w:rPr>
              <w:t>□</w:t>
            </w:r>
            <w:r>
              <w:rPr>
                <w:rFonts w:asciiTheme="minorEastAsia" w:hAnsiTheme="minorEastAsia" w:eastAsiaTheme="minorEastAsia"/>
                <w:color w:val="000000" w:themeColor="text1"/>
                <w:highlight w:val="none"/>
                <w14:textFill>
                  <w14:solidFill>
                    <w14:schemeClr w14:val="tx1"/>
                  </w14:solidFill>
                </w14:textFill>
              </w:rPr>
              <w:tab/>
            </w:r>
            <w:r>
              <w:rPr>
                <w:rFonts w:hint="eastAsia" w:asciiTheme="minorEastAsia" w:hAnsiTheme="minorEastAsia" w:eastAsiaTheme="minorEastAsia"/>
                <w:color w:val="000000" w:themeColor="text1"/>
                <w:highlight w:val="none"/>
                <w:lang w:eastAsia="zh-CN"/>
                <w14:textFill>
                  <w14:solidFill>
                    <w14:schemeClr w14:val="tx1"/>
                  </w14:solidFill>
                </w14:textFill>
              </w:rPr>
              <w:t>验收款</w:t>
            </w:r>
            <w:r>
              <w:rPr>
                <w:rFonts w:asciiTheme="minorEastAsia" w:hAnsiTheme="minorEastAsia" w:eastAsiaTheme="minorEastAsia"/>
                <w:color w:val="000000" w:themeColor="text1"/>
                <w:highlight w:val="none"/>
                <w14:textFill>
                  <w14:solidFill>
                    <w14:schemeClr w14:val="tx1"/>
                  </w14:solidFill>
                </w14:textFill>
              </w:rPr>
              <w:t>□</w:t>
            </w:r>
            <w:r>
              <w:rPr>
                <w:rFonts w:asciiTheme="minorEastAsia" w:hAnsiTheme="minorEastAsia" w:eastAsiaTheme="minorEastAsia"/>
                <w:color w:val="000000" w:themeColor="text1"/>
                <w:highlight w:val="none"/>
                <w14:textFill>
                  <w14:solidFill>
                    <w14:schemeClr w14:val="tx1"/>
                  </w14:solidFill>
                </w14:textFill>
              </w:rPr>
              <w:tab/>
            </w:r>
            <w:r>
              <w:rPr>
                <w:rFonts w:hint="eastAsia" w:asciiTheme="minorEastAsia" w:hAnsiTheme="minorEastAsia" w:eastAsiaTheme="minorEastAsia"/>
                <w:color w:val="000000" w:themeColor="text1"/>
                <w:highlight w:val="none"/>
                <w:lang w:eastAsia="zh-CN"/>
                <w14:textFill>
                  <w14:solidFill>
                    <w14:schemeClr w14:val="tx1"/>
                  </w14:solidFill>
                </w14:textFill>
              </w:rPr>
              <w:t>结算款</w:t>
            </w:r>
            <w:r>
              <w:rPr>
                <w:rFonts w:asciiTheme="minorEastAsia" w:hAnsiTheme="minorEastAsia" w:eastAsiaTheme="minorEastAsia"/>
                <w:color w:val="000000" w:themeColor="text1"/>
                <w:highlight w:val="none"/>
                <w14:textFill>
                  <w14:solidFill>
                    <w14:schemeClr w14:val="tx1"/>
                  </w14:solidFill>
                </w14:textFill>
              </w:rPr>
              <w:t>□</w:t>
            </w:r>
            <w:r>
              <w:rPr>
                <w:rFonts w:asciiTheme="minorEastAsia" w:hAnsiTheme="minorEastAsia" w:eastAsiaTheme="minorEastAsia"/>
                <w:color w:val="000000" w:themeColor="text1"/>
                <w:spacing w:val="-1"/>
                <w:highlight w:val="none"/>
                <w14:textFill>
                  <w14:solidFill>
                    <w14:schemeClr w14:val="tx1"/>
                  </w14:solidFill>
                </w14:textFill>
              </w:rPr>
              <w:t xml:space="preserve"> </w:t>
            </w:r>
            <w:r>
              <w:rPr>
                <w:rFonts w:hint="eastAsia" w:asciiTheme="minorEastAsia" w:hAnsiTheme="minorEastAsia" w:eastAsiaTheme="minorEastAsia"/>
                <w:color w:val="000000" w:themeColor="text1"/>
                <w:spacing w:val="-1"/>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highlight w:val="none"/>
                <w:lang w:eastAsia="zh-CN"/>
                <w14:textFill>
                  <w14:solidFill>
                    <w14:schemeClr w14:val="tx1"/>
                  </w14:solidFill>
                </w14:textFill>
              </w:rPr>
              <w:t>质保金</w:t>
            </w:r>
            <w:r>
              <w:rPr>
                <w:rFonts w:asciiTheme="minorEastAsia" w:hAnsiTheme="minorEastAsia" w:eastAsiaTheme="minorEastAsia"/>
                <w:color w:val="000000" w:themeColor="text1"/>
                <w:highlight w:val="none"/>
                <w14:textFill>
                  <w14:solidFill>
                    <w14:schemeClr w14:val="tx1"/>
                  </w14:solidFill>
                </w14:textFill>
              </w:rPr>
              <w:t>□</w:t>
            </w:r>
            <w:r>
              <w:rPr>
                <w:rFonts w:asciiTheme="minorEastAsia" w:hAnsiTheme="minorEastAsia" w:eastAsiaTheme="minorEastAsia"/>
                <w:color w:val="000000" w:themeColor="text1"/>
                <w:highlight w:val="none"/>
                <w14:textFill>
                  <w14:solidFill>
                    <w14:schemeClr w14:val="tx1"/>
                  </w14:solidFill>
                </w14:textFill>
              </w:rPr>
              <w:tab/>
            </w:r>
            <w:r>
              <w:rPr>
                <w:rFonts w:asciiTheme="minorEastAsia" w:hAnsiTheme="minorEastAsia" w:eastAsiaTheme="minorEastAsia"/>
                <w:color w:val="000000" w:themeColor="text1"/>
                <w:highlight w:val="none"/>
                <w14:textFill>
                  <w14:solidFill>
                    <w14:schemeClr w14:val="tx1"/>
                  </w14:solidFill>
                </w14:textFill>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5" w:hRule="atLeast"/>
        </w:trPr>
        <w:tc>
          <w:tcPr>
            <w:tcW w:w="9619" w:type="dxa"/>
            <w:gridSpan w:val="6"/>
            <w:vAlign w:val="center"/>
          </w:tcPr>
          <w:p>
            <w:pPr>
              <w:pStyle w:val="24"/>
              <w:ind w:firstLine="420" w:firstLineChars="200"/>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致：</w:t>
            </w:r>
            <w:r>
              <w:rPr>
                <w:rFonts w:asciiTheme="minorEastAsia" w:hAnsiTheme="minorEastAsia" w:eastAsiaTheme="minorEastAsia"/>
                <w:color w:val="000000" w:themeColor="text1"/>
                <w:highlight w:val="none"/>
                <w:u w:val="single"/>
                <w14:textFill>
                  <w14:solidFill>
                    <w14:schemeClr w14:val="tx1"/>
                  </w14:solidFill>
                </w14:textFill>
              </w:rPr>
              <w:t xml:space="preserve"> 中机国际工程设计研究</w:t>
            </w:r>
            <w:r>
              <w:rPr>
                <w:rFonts w:hint="eastAsia" w:asciiTheme="minorEastAsia" w:hAnsiTheme="minorEastAsia" w:eastAsiaTheme="minorEastAsia"/>
                <w:color w:val="000000" w:themeColor="text1"/>
                <w:highlight w:val="none"/>
                <w:u w:val="single"/>
                <w:lang w:eastAsia="zh-CN"/>
                <w14:textFill>
                  <w14:solidFill>
                    <w14:schemeClr w14:val="tx1"/>
                  </w14:solidFill>
                </w14:textFill>
              </w:rPr>
              <w:t>院</w:t>
            </w:r>
            <w:r>
              <w:rPr>
                <w:rFonts w:asciiTheme="minorEastAsia" w:hAnsiTheme="minorEastAsia" w:eastAsiaTheme="minorEastAsia"/>
                <w:color w:val="000000" w:themeColor="text1"/>
                <w:highlight w:val="none"/>
                <w:u w:val="single"/>
                <w14:textFill>
                  <w14:solidFill>
                    <w14:schemeClr w14:val="tx1"/>
                  </w14:solidFill>
                </w14:textFill>
              </w:rPr>
              <w:t xml:space="preserve">有限责任公司 </w:t>
            </w:r>
            <w:r>
              <w:rPr>
                <w:rFonts w:asciiTheme="minorEastAsia" w:hAnsiTheme="minorEastAsia" w:eastAsiaTheme="minorEastAsia"/>
                <w:color w:val="000000" w:themeColor="text1"/>
                <w:highlight w:val="none"/>
                <w14:textFill>
                  <w14:solidFill>
                    <w14:schemeClr w14:val="tx1"/>
                  </w14:solidFill>
                </w14:textFill>
              </w:rPr>
              <w:t>（发包人全称）</w:t>
            </w:r>
          </w:p>
          <w:p>
            <w:pPr>
              <w:pStyle w:val="24"/>
              <w:tabs>
                <w:tab w:val="left" w:pos="1787"/>
                <w:tab w:val="left" w:pos="2627"/>
                <w:tab w:val="left" w:pos="4379"/>
                <w:tab w:val="left" w:pos="5040"/>
                <w:tab w:val="left" w:pos="8650"/>
              </w:tabs>
              <w:spacing w:before="4" w:line="242" w:lineRule="auto"/>
              <w:ind w:left="107" w:right="-15" w:firstLine="420"/>
              <w:rPr>
                <w:rFonts w:asciiTheme="minorEastAsia" w:hAnsiTheme="minorEastAsia" w:eastAsiaTheme="minorEastAsia"/>
                <w:color w:val="000000" w:themeColor="text1"/>
                <w:highlight w:val="none"/>
                <w:lang w:eastAsia="zh-CN"/>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我方于</w:t>
            </w:r>
            <w:r>
              <w:rPr>
                <w:rFonts w:asciiTheme="minorEastAsia" w:hAnsiTheme="minorEastAsia" w:eastAsiaTheme="minorEastAsia"/>
                <w:color w:val="000000" w:themeColor="text1"/>
                <w:highlight w:val="none"/>
                <w:u w:val="single"/>
                <w14:textFill>
                  <w14:solidFill>
                    <w14:schemeClr w14:val="tx1"/>
                  </w14:solidFill>
                </w14:textFill>
              </w:rPr>
              <w:t xml:space="preserve"> </w:t>
            </w:r>
            <w:r>
              <w:rPr>
                <w:rFonts w:asciiTheme="minorEastAsia" w:hAnsiTheme="minorEastAsia" w:eastAsiaTheme="minorEastAsia"/>
                <w:color w:val="000000" w:themeColor="text1"/>
                <w:highlight w:val="none"/>
                <w:u w:val="single"/>
                <w14:textFill>
                  <w14:solidFill>
                    <w14:schemeClr w14:val="tx1"/>
                  </w14:solidFill>
                </w14:textFill>
              </w:rPr>
              <w:tab/>
            </w:r>
            <w:r>
              <w:rPr>
                <w:rFonts w:asciiTheme="minorEastAsia" w:hAnsiTheme="minorEastAsia" w:eastAsiaTheme="minorEastAsia"/>
                <w:color w:val="000000" w:themeColor="text1"/>
                <w:highlight w:val="none"/>
                <w14:textFill>
                  <w14:solidFill>
                    <w14:schemeClr w14:val="tx1"/>
                  </w14:solidFill>
                </w14:textFill>
              </w:rPr>
              <w:t>至</w:t>
            </w:r>
            <w:r>
              <w:rPr>
                <w:rFonts w:asciiTheme="minorEastAsia" w:hAnsiTheme="minorEastAsia" w:eastAsiaTheme="minorEastAsia"/>
                <w:color w:val="000000" w:themeColor="text1"/>
                <w:highlight w:val="none"/>
                <w:u w:val="single"/>
                <w14:textFill>
                  <w14:solidFill>
                    <w14:schemeClr w14:val="tx1"/>
                  </w14:solidFill>
                </w14:textFill>
              </w:rPr>
              <w:t xml:space="preserve"> </w:t>
            </w:r>
            <w:r>
              <w:rPr>
                <w:rFonts w:asciiTheme="minorEastAsia" w:hAnsiTheme="minorEastAsia" w:eastAsiaTheme="minorEastAsia"/>
                <w:color w:val="000000" w:themeColor="text1"/>
                <w:highlight w:val="none"/>
                <w:u w:val="single"/>
                <w14:textFill>
                  <w14:solidFill>
                    <w14:schemeClr w14:val="tx1"/>
                  </w14:solidFill>
                </w14:textFill>
              </w:rPr>
              <w:tab/>
            </w:r>
            <w:r>
              <w:rPr>
                <w:rFonts w:asciiTheme="minorEastAsia" w:hAnsiTheme="minorEastAsia" w:eastAsiaTheme="minorEastAsia"/>
                <w:color w:val="000000" w:themeColor="text1"/>
                <w:highlight w:val="none"/>
                <w14:textFill>
                  <w14:solidFill>
                    <w14:schemeClr w14:val="tx1"/>
                  </w14:solidFill>
                </w14:textFill>
              </w:rPr>
              <w:t>期间已完成了</w:t>
            </w:r>
            <w:r>
              <w:rPr>
                <w:rFonts w:asciiTheme="minorEastAsia" w:hAnsiTheme="minorEastAsia" w:eastAsiaTheme="minorEastAsia"/>
                <w:color w:val="000000" w:themeColor="text1"/>
                <w:highlight w:val="none"/>
                <w:u w:val="single"/>
                <w14:textFill>
                  <w14:solidFill>
                    <w14:schemeClr w14:val="tx1"/>
                  </w14:solidFill>
                </w14:textFill>
              </w:rPr>
              <w:t xml:space="preserve"> </w:t>
            </w:r>
            <w:r>
              <w:rPr>
                <w:rFonts w:asciiTheme="minorEastAsia" w:hAnsiTheme="minorEastAsia" w:eastAsiaTheme="minorEastAsia"/>
                <w:color w:val="000000" w:themeColor="text1"/>
                <w:highlight w:val="none"/>
                <w:u w:val="single"/>
                <w14:textFill>
                  <w14:solidFill>
                    <w14:schemeClr w14:val="tx1"/>
                  </w14:solidFill>
                </w14:textFill>
              </w:rPr>
              <w:tab/>
            </w:r>
            <w:r>
              <w:rPr>
                <w:rFonts w:asciiTheme="minorEastAsia" w:hAnsiTheme="minorEastAsia" w:eastAsiaTheme="minorEastAsia"/>
                <w:color w:val="000000" w:themeColor="text1"/>
                <w:highlight w:val="none"/>
                <w:u w:val="single"/>
                <w14:textFill>
                  <w14:solidFill>
                    <w14:schemeClr w14:val="tx1"/>
                  </w14:solidFill>
                </w14:textFill>
              </w:rPr>
              <w:tab/>
            </w:r>
            <w:r>
              <w:rPr>
                <w:rFonts w:hint="eastAsia" w:asciiTheme="minorEastAsia" w:hAnsiTheme="minorEastAsia" w:eastAsiaTheme="minorEastAsia"/>
                <w:color w:val="000000" w:themeColor="text1"/>
                <w:highlight w:val="none"/>
                <w:lang w:eastAsia="zh-CN"/>
                <w14:textFill>
                  <w14:solidFill>
                    <w14:schemeClr w14:val="tx1"/>
                  </w14:solidFill>
                </w14:textFill>
              </w:rPr>
              <w:t>项目</w:t>
            </w:r>
            <w:r>
              <w:rPr>
                <w:rFonts w:hint="eastAsia" w:asciiTheme="minorEastAsia" w:hAnsiTheme="minorEastAsia" w:eastAsiaTheme="minorEastAsia"/>
                <w:color w:val="000000" w:themeColor="text1"/>
                <w:highlight w:val="none"/>
                <w:u w:val="single"/>
                <w:lang w:val="en-US" w:eastAsia="zh-CN"/>
                <w14:textFill>
                  <w14:solidFill>
                    <w14:schemeClr w14:val="tx1"/>
                  </w14:solidFill>
                </w14:textFill>
              </w:rPr>
              <w:t xml:space="preserve">       </w:t>
            </w:r>
            <w:r>
              <w:rPr>
                <w:rFonts w:hint="eastAsia" w:asciiTheme="minorEastAsia" w:hAnsiTheme="minorEastAsia" w:eastAsiaTheme="minorEastAsia"/>
                <w:color w:val="000000" w:themeColor="text1"/>
                <w:highlight w:val="none"/>
                <w:lang w:val="en-US" w:eastAsia="zh-CN"/>
                <w14:textFill>
                  <w14:solidFill>
                    <w14:schemeClr w14:val="tx1"/>
                  </w14:solidFill>
                </w14:textFill>
              </w:rPr>
              <w:t>设备（含备品备件）设备供应</w:t>
            </w:r>
            <w:r>
              <w:rPr>
                <w:rFonts w:asciiTheme="minorEastAsia" w:hAnsiTheme="minorEastAsia" w:eastAsiaTheme="minorEastAsia"/>
                <w:color w:val="000000" w:themeColor="text1"/>
                <w:spacing w:val="-42"/>
                <w:highlight w:val="none"/>
                <w14:textFill>
                  <w14:solidFill>
                    <w14:schemeClr w14:val="tx1"/>
                  </w14:solidFill>
                </w14:textFill>
              </w:rPr>
              <w:t>，</w:t>
            </w:r>
            <w:r>
              <w:rPr>
                <w:rFonts w:asciiTheme="minorEastAsia" w:hAnsiTheme="minorEastAsia" w:eastAsiaTheme="minorEastAsia"/>
                <w:color w:val="000000" w:themeColor="text1"/>
                <w:highlight w:val="none"/>
                <w14:textFill>
                  <w14:solidFill>
                    <w14:schemeClr w14:val="tx1"/>
                  </w14:solidFill>
                </w14:textFill>
              </w:rPr>
              <w:t>根据合同的约定</w:t>
            </w:r>
            <w:r>
              <w:rPr>
                <w:rFonts w:hint="eastAsia" w:asciiTheme="minorEastAsia" w:hAnsiTheme="minorEastAsia" w:eastAsia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olor w:val="000000" w:themeColor="text1"/>
                <w:highlight w:val="none"/>
                <w:lang w:val="en-US" w:eastAsia="zh-CN"/>
                <w14:textFill>
                  <w14:solidFill>
                    <w14:schemeClr w14:val="tx1"/>
                  </w14:solidFill>
                </w14:textFill>
              </w:rPr>
              <w:t xml:space="preserve">               </w:t>
            </w:r>
            <w:r>
              <w:rPr>
                <w:rFonts w:asciiTheme="minorEastAsia" w:hAnsiTheme="minorEastAsia" w:eastAsiaTheme="minorEastAsia"/>
                <w:color w:val="000000" w:themeColor="text1"/>
                <w:spacing w:val="-42"/>
                <w:highlight w:val="none"/>
                <w14:textFill>
                  <w14:solidFill>
                    <w14:schemeClr w14:val="tx1"/>
                  </w14:solidFill>
                </w14:textFill>
              </w:rPr>
              <w:t>，</w:t>
            </w:r>
            <w:r>
              <w:rPr>
                <w:rFonts w:asciiTheme="minorEastAsia" w:hAnsiTheme="minorEastAsia" w:eastAsiaTheme="minorEastAsia"/>
                <w:color w:val="000000" w:themeColor="text1"/>
                <w:highlight w:val="none"/>
                <w14:textFill>
                  <w14:solidFill>
                    <w14:schemeClr w14:val="tx1"/>
                  </w14:solidFill>
                </w14:textFill>
              </w:rPr>
              <w:t>现申请支付本周期的</w:t>
            </w:r>
            <w:r>
              <w:rPr>
                <w:rFonts w:hint="eastAsia" w:asciiTheme="minorEastAsia" w:hAnsiTheme="minorEastAsia" w:eastAsiaTheme="minorEastAsia"/>
                <w:color w:val="000000" w:themeColor="text1"/>
                <w:highlight w:val="none"/>
                <w:lang w:eastAsia="zh-CN"/>
                <w14:textFill>
                  <w14:solidFill>
                    <w14:schemeClr w14:val="tx1"/>
                  </w14:solidFill>
                </w14:textFill>
              </w:rPr>
              <w:t>设备</w:t>
            </w:r>
            <w:r>
              <w:rPr>
                <w:rFonts w:asciiTheme="minorEastAsia" w:hAnsiTheme="minorEastAsia" w:eastAsiaTheme="minorEastAsia"/>
                <w:color w:val="000000" w:themeColor="text1"/>
                <w:highlight w:val="none"/>
                <w14:textFill>
                  <w14:solidFill>
                    <w14:schemeClr w14:val="tx1"/>
                  </w14:solidFill>
                </w14:textFill>
              </w:rPr>
              <w:t>款额</w:t>
            </w:r>
            <w:r>
              <w:rPr>
                <w:rFonts w:asciiTheme="minorEastAsia" w:hAnsiTheme="minorEastAsia" w:eastAsiaTheme="minorEastAsia"/>
                <w:color w:val="000000" w:themeColor="text1"/>
                <w:spacing w:val="-17"/>
                <w:highlight w:val="none"/>
                <w14:textFill>
                  <w14:solidFill>
                    <w14:schemeClr w14:val="tx1"/>
                  </w14:solidFill>
                </w14:textFill>
              </w:rPr>
              <w:t>为</w:t>
            </w:r>
            <w:r>
              <w:rPr>
                <w:rFonts w:asciiTheme="minorEastAsia" w:hAnsiTheme="minorEastAsia" w:eastAsiaTheme="minorEastAsia"/>
                <w:color w:val="000000" w:themeColor="text1"/>
                <w:highlight w:val="none"/>
                <w14:textFill>
                  <w14:solidFill>
                    <w14:schemeClr w14:val="tx1"/>
                  </w14:solidFill>
                </w14:textFill>
              </w:rPr>
              <w:t>（小写</w:t>
            </w:r>
            <w:r>
              <w:rPr>
                <w:rFonts w:asciiTheme="minorEastAsia" w:hAnsiTheme="minorEastAsia" w:eastAsiaTheme="minorEastAsia"/>
                <w:color w:val="000000" w:themeColor="text1"/>
                <w:spacing w:val="-18"/>
                <w:highlight w:val="none"/>
                <w14:textFill>
                  <w14:solidFill>
                    <w14:schemeClr w14:val="tx1"/>
                  </w14:solidFill>
                </w14:textFill>
              </w:rPr>
              <w:t>）</w:t>
            </w:r>
            <w:r>
              <w:rPr>
                <w:rFonts w:asciiTheme="minorEastAsia" w:hAnsiTheme="minorEastAsia" w:eastAsiaTheme="minorEastAsia"/>
                <w:color w:val="000000" w:themeColor="text1"/>
                <w:spacing w:val="-18"/>
                <w:highlight w:val="none"/>
                <w:u w:val="single"/>
                <w14:textFill>
                  <w14:solidFill>
                    <w14:schemeClr w14:val="tx1"/>
                  </w14:solidFill>
                </w14:textFill>
              </w:rPr>
              <w:t xml:space="preserve"> </w:t>
            </w:r>
            <w:r>
              <w:rPr>
                <w:rFonts w:asciiTheme="minorEastAsia" w:hAnsiTheme="minorEastAsia" w:eastAsiaTheme="minorEastAsia"/>
                <w:color w:val="000000" w:themeColor="text1"/>
                <w:spacing w:val="-18"/>
                <w:highlight w:val="none"/>
                <w:u w:val="single"/>
                <w14:textFill>
                  <w14:solidFill>
                    <w14:schemeClr w14:val="tx1"/>
                  </w14:solidFill>
                </w14:textFill>
              </w:rPr>
              <w:tab/>
            </w:r>
            <w:r>
              <w:rPr>
                <w:rFonts w:asciiTheme="minorEastAsia" w:hAnsiTheme="minorEastAsia" w:eastAsiaTheme="minorEastAsia"/>
                <w:color w:val="000000" w:themeColor="text1"/>
                <w:spacing w:val="-18"/>
                <w:highlight w:val="none"/>
                <w:u w:val="single"/>
                <w14:textFill>
                  <w14:solidFill>
                    <w14:schemeClr w14:val="tx1"/>
                  </w14:solidFill>
                </w14:textFill>
              </w:rPr>
              <w:tab/>
            </w:r>
            <w:r>
              <w:rPr>
                <w:rFonts w:asciiTheme="minorEastAsia" w:hAnsiTheme="minorEastAsia" w:eastAsiaTheme="minorEastAsia"/>
                <w:color w:val="000000" w:themeColor="text1"/>
                <w:spacing w:val="-18"/>
                <w:highlight w:val="none"/>
                <w14:textFill>
                  <w14:solidFill>
                    <w14:schemeClr w14:val="tx1"/>
                  </w14:solidFill>
                </w14:textFill>
              </w:rPr>
              <w:t>，（</w:t>
            </w:r>
            <w:r>
              <w:rPr>
                <w:rFonts w:asciiTheme="minorEastAsia" w:hAnsiTheme="minorEastAsia" w:eastAsiaTheme="minorEastAsia"/>
                <w:color w:val="000000" w:themeColor="text1"/>
                <w:highlight w:val="none"/>
                <w14:textFill>
                  <w14:solidFill>
                    <w14:schemeClr w14:val="tx1"/>
                  </w14:solidFill>
                </w14:textFill>
              </w:rPr>
              <w:t>大写</w:t>
            </w:r>
            <w:r>
              <w:rPr>
                <w:rFonts w:asciiTheme="minorEastAsia" w:hAnsiTheme="minorEastAsia" w:eastAsiaTheme="minorEastAsia"/>
                <w:color w:val="000000" w:themeColor="text1"/>
                <w:highlight w:val="none"/>
                <w:u w:val="single"/>
                <w14:textFill>
                  <w14:solidFill>
                    <w14:schemeClr w14:val="tx1"/>
                  </w14:solidFill>
                </w14:textFill>
              </w:rPr>
              <w:t xml:space="preserve"> </w:t>
            </w:r>
            <w:r>
              <w:rPr>
                <w:rFonts w:asciiTheme="minorEastAsia" w:hAnsiTheme="minorEastAsia" w:eastAsiaTheme="minorEastAsia"/>
                <w:color w:val="000000" w:themeColor="text1"/>
                <w:highlight w:val="none"/>
                <w:u w:val="single"/>
                <w14:textFill>
                  <w14:solidFill>
                    <w14:schemeClr w14:val="tx1"/>
                  </w14:solidFill>
                </w14:textFill>
              </w:rPr>
              <w:tab/>
            </w:r>
            <w:r>
              <w:rPr>
                <w:rFonts w:asciiTheme="minorEastAsia" w:hAnsiTheme="minorEastAsia" w:eastAsiaTheme="minorEastAsia"/>
                <w:color w:val="000000" w:themeColor="text1"/>
                <w:spacing w:val="-15"/>
                <w:highlight w:val="none"/>
                <w14:textFill>
                  <w14:solidFill>
                    <w14:schemeClr w14:val="tx1"/>
                  </w14:solidFill>
                </w14:textFill>
              </w:rPr>
              <w:t xml:space="preserve">）， </w:t>
            </w:r>
            <w:r>
              <w:rPr>
                <w:rFonts w:asciiTheme="minorEastAsia" w:hAnsiTheme="minorEastAsia" w:eastAsiaTheme="minorEastAsia"/>
                <w:color w:val="000000" w:themeColor="text1"/>
                <w:highlight w:val="none"/>
                <w14:textFill>
                  <w14:solidFill>
                    <w14:schemeClr w14:val="tx1"/>
                  </w14:solidFill>
                </w14:textFill>
              </w:rPr>
              <w:t>请予核准。</w:t>
            </w:r>
            <w:r>
              <w:rPr>
                <w:rFonts w:hint="eastAsia" w:asciiTheme="minorEastAsia" w:hAnsiTheme="minorEastAsia" w:eastAsiaTheme="minorEastAsia"/>
                <w:color w:val="000000" w:themeColor="text1"/>
                <w:highlight w:val="none"/>
                <w:lang w:eastAsia="zh-CN"/>
                <w14:textFill>
                  <w14:solidFill>
                    <w14:schemeClr w14:val="tx1"/>
                  </w14:solidFill>
                </w14:textFill>
              </w:rPr>
              <w:t>详情请见以下附件：</w:t>
            </w:r>
          </w:p>
          <w:p>
            <w:pPr>
              <w:pStyle w:val="24"/>
              <w:numPr>
                <w:ilvl w:val="0"/>
                <w:numId w:val="1"/>
              </w:numPr>
              <w:tabs>
                <w:tab w:val="left" w:pos="1787"/>
                <w:tab w:val="left" w:pos="2627"/>
                <w:tab w:val="left" w:pos="4379"/>
                <w:tab w:val="left" w:pos="5040"/>
                <w:tab w:val="left" w:pos="8650"/>
              </w:tabs>
              <w:spacing w:before="4" w:line="242" w:lineRule="auto"/>
              <w:ind w:left="107" w:right="-15" w:firstLine="420"/>
              <w:rPr>
                <w:rFonts w:asciiTheme="minorEastAsia" w:hAnsiTheme="minorEastAsia" w:eastAsia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olor w:val="000000" w:themeColor="text1"/>
                <w:highlight w:val="none"/>
                <w:lang w:val="en-US" w:eastAsia="zh-CN"/>
                <w14:textFill>
                  <w14:solidFill>
                    <w14:schemeClr w14:val="tx1"/>
                  </w14:solidFill>
                </w14:textFill>
              </w:rPr>
              <w:t>到货签收单</w:t>
            </w:r>
          </w:p>
          <w:p>
            <w:pPr>
              <w:pStyle w:val="24"/>
              <w:numPr>
                <w:ilvl w:val="0"/>
                <w:numId w:val="1"/>
              </w:numPr>
              <w:tabs>
                <w:tab w:val="left" w:pos="1787"/>
                <w:tab w:val="left" w:pos="2627"/>
                <w:tab w:val="left" w:pos="4379"/>
                <w:tab w:val="left" w:pos="5040"/>
                <w:tab w:val="left" w:pos="8650"/>
              </w:tabs>
              <w:spacing w:before="4" w:line="242" w:lineRule="auto"/>
              <w:ind w:left="107" w:right="-15" w:firstLine="420"/>
              <w:rPr>
                <w:rFonts w:asciiTheme="minorEastAsia" w:hAnsiTheme="minorEastAsia" w:eastAsia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olor w:val="000000" w:themeColor="text1"/>
                <w:highlight w:val="none"/>
                <w:lang w:val="en-US" w:eastAsia="zh-CN"/>
                <w14:textFill>
                  <w14:solidFill>
                    <w14:schemeClr w14:val="tx1"/>
                  </w14:solidFill>
                </w14:textFill>
              </w:rPr>
              <w:t>全额增值税专用发票（税率   %）等</w:t>
            </w:r>
          </w:p>
          <w:p>
            <w:pPr>
              <w:pStyle w:val="24"/>
              <w:numPr>
                <w:ilvl w:val="0"/>
                <w:numId w:val="1"/>
              </w:numPr>
              <w:tabs>
                <w:tab w:val="left" w:pos="1787"/>
                <w:tab w:val="left" w:pos="2627"/>
                <w:tab w:val="left" w:pos="4379"/>
                <w:tab w:val="left" w:pos="5040"/>
                <w:tab w:val="left" w:pos="8650"/>
              </w:tabs>
              <w:spacing w:before="4" w:line="242" w:lineRule="auto"/>
              <w:ind w:left="107" w:right="-15" w:firstLine="420"/>
              <w:rPr>
                <w:rFonts w:asciiTheme="minorEastAsia" w:hAnsiTheme="minorEastAsia" w:eastAsia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olor w:val="000000" w:themeColor="text1"/>
                <w:highlight w:val="none"/>
                <w:lang w:val="en-US" w:eastAsia="zh-CN"/>
                <w14:textFill>
                  <w14:solidFill>
                    <w14:schemeClr w14:val="tx1"/>
                  </w14:solidFill>
                </w14:textFill>
              </w:rPr>
              <w:t>其他说明文件</w:t>
            </w:r>
          </w:p>
          <w:p>
            <w:pPr>
              <w:pStyle w:val="24"/>
              <w:spacing w:before="5"/>
              <w:rPr>
                <w:rFonts w:asciiTheme="minorEastAsia" w:hAnsiTheme="minorEastAsia" w:eastAsiaTheme="minorEastAsia"/>
                <w:b/>
                <w:color w:val="000000" w:themeColor="text1"/>
                <w:highlight w:val="none"/>
                <w14:textFill>
                  <w14:solidFill>
                    <w14:schemeClr w14:val="tx1"/>
                  </w14:solidFill>
                </w14:textFill>
              </w:rPr>
            </w:pPr>
          </w:p>
          <w:p>
            <w:pPr>
              <w:pStyle w:val="24"/>
              <w:ind w:left="3887"/>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承包人（章）</w:t>
            </w:r>
          </w:p>
          <w:p>
            <w:pPr>
              <w:pStyle w:val="24"/>
              <w:tabs>
                <w:tab w:val="left" w:pos="4728"/>
                <w:tab w:val="left" w:pos="7140"/>
              </w:tabs>
              <w:spacing w:before="2" w:line="242" w:lineRule="auto"/>
              <w:ind w:left="3887" w:right="1901" w:hanging="2"/>
              <w:rPr>
                <w:rFonts w:asciiTheme="minorEastAsia" w:hAnsiTheme="minorEastAsia" w:eastAsiaTheme="minorEastAsia"/>
                <w:color w:val="000000" w:themeColor="text1"/>
                <w:highlight w:val="none"/>
                <w:u w:val="single"/>
                <w14:textFill>
                  <w14:solidFill>
                    <w14:schemeClr w14:val="tx1"/>
                  </w14:solidFill>
                </w14:textFill>
              </w:rPr>
            </w:pPr>
            <w:r>
              <w:rPr>
                <w:rFonts w:asciiTheme="minorEastAsia" w:hAnsiTheme="minorEastAsia" w:eastAsiaTheme="minorEastAsia"/>
                <w:color w:val="000000" w:themeColor="text1"/>
                <w:spacing w:val="-1"/>
                <w:highlight w:val="none"/>
                <w14:textFill>
                  <w14:solidFill>
                    <w14:schemeClr w14:val="tx1"/>
                  </w14:solidFill>
                </w14:textFill>
              </w:rPr>
              <w:t>承包人代</w:t>
            </w:r>
            <w:r>
              <w:rPr>
                <w:rFonts w:asciiTheme="minorEastAsia" w:hAnsiTheme="minorEastAsia" w:eastAsiaTheme="minorEastAsia"/>
                <w:color w:val="000000" w:themeColor="text1"/>
                <w:highlight w:val="none"/>
                <w14:textFill>
                  <w14:solidFill>
                    <w14:schemeClr w14:val="tx1"/>
                  </w14:solidFill>
                </w14:textFill>
              </w:rPr>
              <w:t>表</w:t>
            </w:r>
            <w:r>
              <w:rPr>
                <w:rFonts w:asciiTheme="minorEastAsia" w:hAnsiTheme="minorEastAsia" w:eastAsiaTheme="minorEastAsia"/>
                <w:color w:val="000000" w:themeColor="text1"/>
                <w:highlight w:val="none"/>
                <w:u w:val="single"/>
                <w14:textFill>
                  <w14:solidFill>
                    <w14:schemeClr w14:val="tx1"/>
                  </w14:solidFill>
                </w14:textFill>
              </w:rPr>
              <w:t xml:space="preserve"> </w:t>
            </w:r>
            <w:r>
              <w:rPr>
                <w:rFonts w:asciiTheme="minorEastAsia" w:hAnsiTheme="minorEastAsia" w:eastAsiaTheme="minorEastAsia"/>
                <w:color w:val="000000" w:themeColor="text1"/>
                <w:highlight w:val="none"/>
                <w:u w:val="single"/>
                <w14:textFill>
                  <w14:solidFill>
                    <w14:schemeClr w14:val="tx1"/>
                  </w14:solidFill>
                </w14:textFill>
              </w:rPr>
              <w:tab/>
            </w:r>
            <w:r>
              <w:rPr>
                <w:rFonts w:asciiTheme="minorEastAsia" w:hAnsiTheme="minorEastAsia" w:eastAsiaTheme="minorEastAsia"/>
                <w:color w:val="000000" w:themeColor="text1"/>
                <w:highlight w:val="none"/>
                <w:u w:val="single"/>
                <w14:textFill>
                  <w14:solidFill>
                    <w14:schemeClr w14:val="tx1"/>
                  </w14:solidFill>
                </w14:textFill>
              </w:rPr>
              <w:t xml:space="preserve"> </w:t>
            </w:r>
          </w:p>
          <w:p>
            <w:pPr>
              <w:pStyle w:val="24"/>
              <w:tabs>
                <w:tab w:val="left" w:pos="4728"/>
                <w:tab w:val="left" w:pos="7140"/>
              </w:tabs>
              <w:spacing w:before="2" w:line="242" w:lineRule="auto"/>
              <w:ind w:left="3887" w:right="1901" w:hanging="2"/>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日</w:t>
            </w:r>
            <w:r>
              <w:rPr>
                <w:rFonts w:asciiTheme="minorEastAsia" w:hAnsiTheme="minorEastAsia" w:eastAsiaTheme="minorEastAsia"/>
                <w:color w:val="000000" w:themeColor="text1"/>
                <w:highlight w:val="none"/>
                <w14:textFill>
                  <w14:solidFill>
                    <w14:schemeClr w14:val="tx1"/>
                  </w14:solidFill>
                </w14:textFill>
              </w:rPr>
              <w:tab/>
            </w:r>
            <w:r>
              <w:rPr>
                <w:rFonts w:asciiTheme="minorEastAsia" w:hAnsiTheme="minorEastAsia" w:eastAsiaTheme="minorEastAsia"/>
                <w:color w:val="000000" w:themeColor="text1"/>
                <w:highlight w:val="none"/>
                <w14:textFill>
                  <w14:solidFill>
                    <w14:schemeClr w14:val="tx1"/>
                  </w14:solidFill>
                </w14:textFill>
              </w:rPr>
              <w:t>期</w:t>
            </w:r>
            <w:r>
              <w:rPr>
                <w:rFonts w:asciiTheme="minorEastAsia" w:hAnsiTheme="minorEastAsia" w:eastAsiaTheme="minorEastAsia"/>
                <w:color w:val="000000" w:themeColor="text1"/>
                <w:highlight w:val="none"/>
                <w:u w:val="single"/>
                <w14:textFill>
                  <w14:solidFill>
                    <w14:schemeClr w14:val="tx1"/>
                  </w14:solidFill>
                </w14:textFill>
              </w:rPr>
              <w:t xml:space="preserve"> </w:t>
            </w:r>
            <w:r>
              <w:rPr>
                <w:rFonts w:asciiTheme="minorEastAsia" w:hAnsiTheme="minorEastAsia" w:eastAsiaTheme="minorEastAsia"/>
                <w:color w:val="000000" w:themeColor="text1"/>
                <w:highlight w:val="none"/>
                <w:u w:val="single"/>
                <w14:textFill>
                  <w14:solidFill>
                    <w14:schemeClr w14:val="tx1"/>
                  </w14:solidFill>
                </w14:textFill>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216" w:type="dxa"/>
            <w:vAlign w:val="center"/>
          </w:tcPr>
          <w:p>
            <w:pPr>
              <w:pStyle w:val="24"/>
              <w:spacing w:before="137" w:line="360" w:lineRule="auto"/>
              <w:ind w:left="308"/>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已完成工程进度</w:t>
            </w:r>
          </w:p>
        </w:tc>
        <w:tc>
          <w:tcPr>
            <w:tcW w:w="7403" w:type="dxa"/>
            <w:gridSpan w:val="5"/>
            <w:vAlign w:val="center"/>
          </w:tcPr>
          <w:p>
            <w:pPr>
              <w:pStyle w:val="24"/>
              <w:rPr>
                <w:rFonts w:asciiTheme="minorEastAsia" w:hAnsiTheme="minorEastAsia" w:eastAsiaTheme="minorEastAsia"/>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2216" w:type="dxa"/>
            <w:vAlign w:val="center"/>
          </w:tcPr>
          <w:p>
            <w:pPr>
              <w:pStyle w:val="24"/>
              <w:spacing w:before="68" w:line="242" w:lineRule="auto"/>
              <w:ind w:left="413" w:right="402" w:hanging="2"/>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已开发票金额(小写：万元)</w:t>
            </w:r>
          </w:p>
        </w:tc>
        <w:tc>
          <w:tcPr>
            <w:tcW w:w="2658" w:type="dxa"/>
            <w:gridSpan w:val="2"/>
            <w:vAlign w:val="center"/>
          </w:tcPr>
          <w:p>
            <w:pPr>
              <w:pStyle w:val="24"/>
              <w:rPr>
                <w:rFonts w:asciiTheme="minorEastAsia" w:hAnsiTheme="minorEastAsia" w:eastAsiaTheme="minorEastAsia"/>
                <w:color w:val="000000" w:themeColor="text1"/>
                <w:sz w:val="20"/>
                <w:highlight w:val="none"/>
                <w14:textFill>
                  <w14:solidFill>
                    <w14:schemeClr w14:val="tx1"/>
                  </w14:solidFill>
                </w14:textFill>
              </w:rPr>
            </w:pPr>
          </w:p>
        </w:tc>
        <w:tc>
          <w:tcPr>
            <w:tcW w:w="1912" w:type="dxa"/>
            <w:gridSpan w:val="2"/>
            <w:vAlign w:val="center"/>
          </w:tcPr>
          <w:p>
            <w:pPr>
              <w:pStyle w:val="24"/>
              <w:spacing w:before="68" w:line="242" w:lineRule="auto"/>
              <w:ind w:left="269" w:right="258"/>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累计已付金额(小写：万元)</w:t>
            </w:r>
          </w:p>
        </w:tc>
        <w:tc>
          <w:tcPr>
            <w:tcW w:w="2833" w:type="dxa"/>
          </w:tcPr>
          <w:p>
            <w:pPr>
              <w:pStyle w:val="24"/>
              <w:rPr>
                <w:rFonts w:asciiTheme="minorEastAsia" w:hAnsiTheme="minorEastAsia" w:eastAsiaTheme="minorEastAsia"/>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2216" w:type="dxa"/>
          </w:tcPr>
          <w:p>
            <w:pPr>
              <w:pStyle w:val="24"/>
              <w:spacing w:before="68"/>
              <w:ind w:left="412"/>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本次申报金额</w:t>
            </w:r>
          </w:p>
          <w:p>
            <w:pPr>
              <w:pStyle w:val="24"/>
              <w:spacing w:before="3"/>
              <w:ind w:left="361"/>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spacing w:val="-1"/>
                <w:highlight w:val="none"/>
                <w14:textFill>
                  <w14:solidFill>
                    <w14:schemeClr w14:val="tx1"/>
                  </w14:solidFill>
                </w14:textFill>
              </w:rPr>
              <w:t>（小写：万元)</w:t>
            </w:r>
          </w:p>
        </w:tc>
        <w:tc>
          <w:tcPr>
            <w:tcW w:w="2658" w:type="dxa"/>
            <w:gridSpan w:val="2"/>
          </w:tcPr>
          <w:p>
            <w:pPr>
              <w:pStyle w:val="24"/>
              <w:rPr>
                <w:rFonts w:asciiTheme="minorEastAsia" w:hAnsiTheme="minorEastAsia" w:eastAsiaTheme="minorEastAsia"/>
                <w:color w:val="000000" w:themeColor="text1"/>
                <w:sz w:val="20"/>
                <w:highlight w:val="none"/>
                <w14:textFill>
                  <w14:solidFill>
                    <w14:schemeClr w14:val="tx1"/>
                  </w14:solidFill>
                </w14:textFill>
              </w:rPr>
            </w:pPr>
          </w:p>
        </w:tc>
        <w:tc>
          <w:tcPr>
            <w:tcW w:w="1912" w:type="dxa"/>
            <w:gridSpan w:val="2"/>
          </w:tcPr>
          <w:p>
            <w:pPr>
              <w:pStyle w:val="24"/>
              <w:spacing w:before="68" w:line="242" w:lineRule="auto"/>
              <w:ind w:left="269" w:right="153" w:hanging="106"/>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付款后合同余额(小写：万元)</w:t>
            </w:r>
          </w:p>
        </w:tc>
        <w:tc>
          <w:tcPr>
            <w:tcW w:w="2833" w:type="dxa"/>
          </w:tcPr>
          <w:p>
            <w:pPr>
              <w:pStyle w:val="24"/>
              <w:rPr>
                <w:rFonts w:asciiTheme="minorEastAsia" w:hAnsiTheme="minorEastAsia" w:eastAsiaTheme="minorEastAsia"/>
                <w:color w:val="000000" w:themeColor="text1"/>
                <w:sz w:val="20"/>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2" w:hRule="atLeast"/>
        </w:trPr>
        <w:tc>
          <w:tcPr>
            <w:tcW w:w="5564" w:type="dxa"/>
            <w:gridSpan w:val="4"/>
          </w:tcPr>
          <w:p>
            <w:pPr>
              <w:pStyle w:val="24"/>
              <w:spacing w:before="97"/>
              <w:ind w:left="107"/>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审</w:t>
            </w:r>
            <w:r>
              <w:rPr>
                <w:rFonts w:hint="eastAsia"/>
                <w:color w:val="000000" w:themeColor="text1"/>
                <w:highlight w:val="none"/>
                <w14:textFill>
                  <w14:solidFill>
                    <w14:schemeClr w14:val="tx1"/>
                  </w14:solidFill>
                </w14:textFill>
              </w:rPr>
              <w:t>核意见：</w:t>
            </w:r>
          </w:p>
          <w:p>
            <w:pPr>
              <w:pStyle w:val="24"/>
              <w:spacing w:before="139"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□与合同约定不相符，修改意见见附件。</w:t>
            </w:r>
          </w:p>
          <w:p>
            <w:pPr>
              <w:pStyle w:val="24"/>
              <w:spacing w:line="360" w:lineRule="auto"/>
              <w:rPr>
                <w:b/>
                <w:color w:val="000000" w:themeColor="text1"/>
                <w:sz w:val="20"/>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□与合同约定相符。</w:t>
            </w:r>
            <w:r>
              <w:rPr>
                <w:rFonts w:hint="eastAsia"/>
                <w:color w:val="000000" w:themeColor="text1"/>
                <w:highlight w:val="none"/>
                <w:lang w:val="en-US" w:eastAsia="zh-CN"/>
                <w14:textFill>
                  <w14:solidFill>
                    <w14:schemeClr w14:val="tx1"/>
                  </w14:solidFill>
                </w14:textFill>
              </w:rPr>
              <w:t xml:space="preserve"> </w:t>
            </w:r>
          </w:p>
          <w:p>
            <w:pPr>
              <w:pStyle w:val="24"/>
              <w:tabs>
                <w:tab w:val="left" w:pos="2418"/>
              </w:tabs>
              <w:spacing w:before="240" w:line="365" w:lineRule="auto"/>
              <w:ind w:left="2520" w:leftChars="1200" w:right="1128"/>
              <w:rPr>
                <w:rFonts w:eastAsia="MS Mincho"/>
                <w:color w:val="000000" w:themeColor="text1"/>
                <w:spacing w:val="-1"/>
                <w:highlight w:val="none"/>
                <w14:textFill>
                  <w14:solidFill>
                    <w14:schemeClr w14:val="tx1"/>
                  </w14:solidFill>
                </w14:textFill>
              </w:rPr>
            </w:pPr>
          </w:p>
          <w:p>
            <w:pPr>
              <w:pStyle w:val="24"/>
              <w:tabs>
                <w:tab w:val="left" w:pos="2418"/>
              </w:tabs>
              <w:spacing w:before="151" w:line="364" w:lineRule="auto"/>
              <w:ind w:left="2520" w:leftChars="1200" w:right="1129"/>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（签字）</w:t>
            </w:r>
            <w:r>
              <w:rPr>
                <w:rFonts w:hint="eastAsia"/>
                <w:color w:val="000000" w:themeColor="text1"/>
                <w:highlight w:val="none"/>
                <w:lang w:eastAsia="zh-CN"/>
                <w14:textFill>
                  <w14:solidFill>
                    <w14:schemeClr w14:val="tx1"/>
                  </w14:solidFill>
                </w14:textFill>
              </w:rPr>
              <w:t>：</w:t>
            </w:r>
          </w:p>
          <w:p>
            <w:pPr>
              <w:pStyle w:val="24"/>
              <w:tabs>
                <w:tab w:val="left" w:pos="2418"/>
              </w:tabs>
              <w:spacing w:before="151" w:line="364" w:lineRule="auto"/>
              <w:ind w:left="2520" w:leftChars="1200" w:right="1129"/>
              <w:rPr>
                <w:rFonts w:asciiTheme="minorEastAsia" w:hAnsiTheme="minorEastAsia" w:eastAsiaTheme="minor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日期：</w:t>
            </w:r>
          </w:p>
        </w:tc>
        <w:tc>
          <w:tcPr>
            <w:tcW w:w="4055" w:type="dxa"/>
            <w:gridSpan w:val="2"/>
          </w:tcPr>
          <w:p>
            <w:pPr>
              <w:pStyle w:val="24"/>
              <w:spacing w:before="97"/>
              <w:ind w:left="10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复核意见：</w:t>
            </w:r>
          </w:p>
          <w:p>
            <w:pPr>
              <w:pStyle w:val="24"/>
              <w:tabs>
                <w:tab w:val="left" w:pos="2942"/>
              </w:tabs>
              <w:spacing w:before="139" w:line="364" w:lineRule="auto"/>
              <w:ind w:left="107" w:right="97" w:firstLine="212"/>
              <w:rPr>
                <w:rFonts w:eastAsia="MS Mincho"/>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你方提出的支付申请经复核，本周</w:t>
            </w:r>
            <w:r>
              <w:rPr>
                <w:rFonts w:hint="eastAsia"/>
                <w:color w:val="000000" w:themeColor="text1"/>
                <w:spacing w:val="-12"/>
                <w:highlight w:val="none"/>
                <w14:textFill>
                  <w14:solidFill>
                    <w14:schemeClr w14:val="tx1"/>
                  </w14:solidFill>
                </w14:textFill>
              </w:rPr>
              <w:t>期</w:t>
            </w:r>
            <w:r>
              <w:rPr>
                <w:rFonts w:hint="eastAsia"/>
                <w:color w:val="000000" w:themeColor="text1"/>
                <w:highlight w:val="none"/>
                <w14:textFill>
                  <w14:solidFill>
                    <w14:schemeClr w14:val="tx1"/>
                  </w14:solidFill>
                </w14:textFill>
              </w:rPr>
              <w:t>已完成合同款额为</w:t>
            </w:r>
            <w:r>
              <w:rPr>
                <w:rFonts w:hint="eastAsia"/>
                <w:color w:val="000000" w:themeColor="text1"/>
                <w:highlight w:val="none"/>
                <w:lang w:eastAsia="zh-CN"/>
                <w14:textFill>
                  <w14:solidFill>
                    <w14:schemeClr w14:val="tx1"/>
                  </w14:solidFill>
                </w14:textFill>
              </w:rPr>
              <w:t xml:space="preserve"> </w:t>
            </w:r>
            <w:r>
              <w:rPr>
                <w:rFonts w:eastAsia="MS Mincho"/>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，本期间应支付金</w:t>
            </w:r>
            <w:r>
              <w:rPr>
                <w:rFonts w:hint="eastAsia"/>
                <w:color w:val="000000" w:themeColor="text1"/>
                <w:spacing w:val="-12"/>
                <w:highlight w:val="none"/>
                <w14:textFill>
                  <w14:solidFill>
                    <w14:schemeClr w14:val="tx1"/>
                  </w14:solidFill>
                </w14:textFill>
              </w:rPr>
              <w:t>额</w:t>
            </w:r>
            <w:r>
              <w:rPr>
                <w:rFonts w:hint="eastAsia"/>
                <w:color w:val="000000" w:themeColor="text1"/>
                <w:highlight w:val="none"/>
                <w14:textFill>
                  <w14:solidFill>
                    <w14:schemeClr w14:val="tx1"/>
                  </w14:solidFill>
                </w14:textFill>
              </w:rPr>
              <w:t>为（小写）</w:t>
            </w:r>
          </w:p>
          <w:p>
            <w:pPr>
              <w:pStyle w:val="24"/>
              <w:tabs>
                <w:tab w:val="left" w:pos="2942"/>
              </w:tabs>
              <w:spacing w:after="94" w:afterLines="30"/>
              <w:ind w:left="108" w:right="96" w:firstLine="936" w:firstLineChars="450"/>
              <w:rPr>
                <w:rFonts w:eastAsia="MS Mincho"/>
                <w:color w:val="000000" w:themeColor="text1"/>
                <w:spacing w:val="-1"/>
                <w:highlight w:val="none"/>
                <w14:textFill>
                  <w14:solidFill>
                    <w14:schemeClr w14:val="tx1"/>
                  </w14:solidFill>
                </w14:textFill>
              </w:rPr>
            </w:pPr>
          </w:p>
          <w:p>
            <w:pPr>
              <w:pStyle w:val="24"/>
              <w:tabs>
                <w:tab w:val="left" w:pos="2942"/>
              </w:tabs>
              <w:ind w:left="108" w:right="96" w:firstLine="945" w:firstLineChars="45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 xml:space="preserve">（签字） </w:t>
            </w:r>
            <w:r>
              <w:rPr>
                <w:rFonts w:hint="eastAsia"/>
                <w:color w:val="000000" w:themeColor="text1"/>
                <w:highlight w:val="none"/>
                <w:lang w:eastAsia="zh-CN"/>
                <w14:textFill>
                  <w14:solidFill>
                    <w14:schemeClr w14:val="tx1"/>
                  </w14:solidFill>
                </w14:textFill>
              </w:rPr>
              <w:t>：</w:t>
            </w:r>
          </w:p>
          <w:p>
            <w:pPr>
              <w:pStyle w:val="24"/>
              <w:tabs>
                <w:tab w:val="left" w:pos="1578"/>
              </w:tabs>
              <w:spacing w:before="151" w:line="364" w:lineRule="auto"/>
              <w:ind w:left="1470" w:leftChars="700" w:right="758"/>
              <w:rPr>
                <w:rFonts w:asciiTheme="minorEastAsia" w:hAnsiTheme="minorEastAsia" w:eastAsiaTheme="minor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1" w:hRule="atLeast"/>
        </w:trPr>
        <w:tc>
          <w:tcPr>
            <w:tcW w:w="9619" w:type="dxa"/>
            <w:gridSpan w:val="6"/>
          </w:tcPr>
          <w:p>
            <w:pPr>
              <w:pStyle w:val="24"/>
              <w:spacing w:before="11"/>
              <w:rPr>
                <w:rFonts w:asciiTheme="minorEastAsia" w:hAnsiTheme="minorEastAsia" w:eastAsiaTheme="minorEastAsia"/>
                <w:b/>
                <w:color w:val="000000" w:themeColor="text1"/>
                <w:sz w:val="20"/>
                <w:highlight w:val="none"/>
                <w14:textFill>
                  <w14:solidFill>
                    <w14:schemeClr w14:val="tx1"/>
                  </w14:solidFill>
                </w14:textFill>
              </w:rPr>
            </w:pPr>
          </w:p>
          <w:p>
            <w:pPr>
              <w:pStyle w:val="24"/>
              <w:ind w:left="107"/>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审</w:t>
            </w:r>
            <w:r>
              <w:rPr>
                <w:rFonts w:hint="eastAsia" w:asciiTheme="minorEastAsia" w:hAnsiTheme="minorEastAsia" w:eastAsiaTheme="minorEastAsia"/>
                <w:color w:val="000000" w:themeColor="text1"/>
                <w:highlight w:val="none"/>
                <w:lang w:eastAsia="zh-CN"/>
                <w14:textFill>
                  <w14:solidFill>
                    <w14:schemeClr w14:val="tx1"/>
                  </w14:solidFill>
                </w14:textFill>
              </w:rPr>
              <w:t>批</w:t>
            </w:r>
            <w:r>
              <w:rPr>
                <w:rFonts w:asciiTheme="minorEastAsia" w:hAnsiTheme="minorEastAsia" w:eastAsiaTheme="minorEastAsia"/>
                <w:color w:val="000000" w:themeColor="text1"/>
                <w:highlight w:val="none"/>
                <w14:textFill>
                  <w14:solidFill>
                    <w14:schemeClr w14:val="tx1"/>
                  </w14:solidFill>
                </w14:textFill>
              </w:rPr>
              <w:t>意见：</w:t>
            </w:r>
          </w:p>
          <w:p>
            <w:pPr>
              <w:pStyle w:val="24"/>
              <w:spacing w:before="12"/>
              <w:ind w:firstLine="1260" w:firstLineChars="600"/>
              <w:rPr>
                <w:rFonts w:eastAsia="MS Mincho" w:asciiTheme="minorEastAsia" w:hAnsi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□不同意。</w:t>
            </w:r>
          </w:p>
          <w:p>
            <w:pPr>
              <w:pStyle w:val="24"/>
              <w:spacing w:before="5"/>
              <w:ind w:firstLine="1260" w:firstLineChars="600"/>
              <w:rPr>
                <w:rFonts w:asciiTheme="minorEastAsia" w:hAnsiTheme="minorEastAsia" w:eastAsiaTheme="minorEastAsia"/>
                <w:b/>
                <w:color w:val="000000" w:themeColor="text1"/>
                <w:sz w:val="26"/>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w:t>
            </w:r>
            <w:r>
              <w:rPr>
                <w:rFonts w:asciiTheme="minorEastAsia" w:hAnsiTheme="minorEastAsia" w:eastAsiaTheme="minorEastAsia"/>
                <w:color w:val="000000" w:themeColor="text1"/>
                <w:spacing w:val="16"/>
                <w:highlight w:val="none"/>
                <w14:textFill>
                  <w14:solidFill>
                    <w14:schemeClr w14:val="tx1"/>
                  </w14:solidFill>
                </w14:textFill>
              </w:rPr>
              <w:t>同意，支付时间为本</w:t>
            </w:r>
            <w:r>
              <w:rPr>
                <w:rFonts w:asciiTheme="minorEastAsia" w:hAnsiTheme="minorEastAsia" w:eastAsiaTheme="minorEastAsia"/>
                <w:color w:val="000000" w:themeColor="text1"/>
                <w:spacing w:val="17"/>
                <w:highlight w:val="none"/>
                <w14:textFill>
                  <w14:solidFill>
                    <w14:schemeClr w14:val="tx1"/>
                  </w14:solidFill>
                </w14:textFill>
              </w:rPr>
              <w:t>表</w:t>
            </w:r>
            <w:r>
              <w:rPr>
                <w:rFonts w:asciiTheme="minorEastAsia" w:hAnsiTheme="minorEastAsia" w:eastAsiaTheme="minorEastAsia"/>
                <w:color w:val="000000" w:themeColor="text1"/>
                <w:spacing w:val="15"/>
                <w:highlight w:val="none"/>
                <w14:textFill>
                  <w14:solidFill>
                    <w14:schemeClr w14:val="tx1"/>
                  </w14:solidFill>
                </w14:textFill>
              </w:rPr>
              <w:t>签发后</w:t>
            </w:r>
            <w:r>
              <w:rPr>
                <w:rFonts w:asciiTheme="minorEastAsia" w:hAnsiTheme="minorEastAsia" w:eastAsiaTheme="minorEastAsia"/>
                <w:color w:val="000000" w:themeColor="text1"/>
                <w:highlight w:val="none"/>
                <w14:textFill>
                  <w14:solidFill>
                    <w14:schemeClr w14:val="tx1"/>
                  </w14:solidFill>
                </w14:textFill>
              </w:rPr>
              <w:t>的</w:t>
            </w:r>
            <w:r>
              <w:rPr>
                <w:rFonts w:asciiTheme="minorEastAsia" w:hAnsiTheme="minorEastAsia" w:eastAsiaTheme="minorEastAsia"/>
                <w:color w:val="000000" w:themeColor="text1"/>
                <w:highlight w:val="none"/>
                <w14:textFill>
                  <w14:solidFill>
                    <w14:schemeClr w14:val="tx1"/>
                  </w14:solidFill>
                </w14:textFill>
              </w:rPr>
              <w:tab/>
            </w:r>
            <w:r>
              <w:rPr>
                <w:rFonts w:asciiTheme="minorEastAsia" w:hAnsiTheme="minorEastAsia" w:eastAsiaTheme="minorEastAsia"/>
                <w:color w:val="000000" w:themeColor="text1"/>
                <w:highlight w:val="none"/>
                <w14:textFill>
                  <w14:solidFill>
                    <w14:schemeClr w14:val="tx1"/>
                  </w14:solidFill>
                </w14:textFill>
              </w:rPr>
              <w:t xml:space="preserve"> </w:t>
            </w:r>
            <w:r>
              <w:rPr>
                <w:rFonts w:asciiTheme="minorEastAsia" w:hAnsiTheme="minorEastAsia" w:eastAsiaTheme="minorEastAsia"/>
                <w:color w:val="000000" w:themeColor="text1"/>
                <w:spacing w:val="15"/>
                <w:highlight w:val="none"/>
                <w14:textFill>
                  <w14:solidFill>
                    <w14:schemeClr w14:val="tx1"/>
                  </w14:solidFill>
                </w14:textFill>
              </w:rPr>
              <w:t>天内。</w:t>
            </w:r>
          </w:p>
          <w:p>
            <w:pPr>
              <w:pStyle w:val="24"/>
              <w:tabs>
                <w:tab w:val="left" w:pos="7029"/>
              </w:tabs>
              <w:spacing w:line="249" w:lineRule="auto"/>
              <w:ind w:left="6320" w:right="1562" w:firstLine="15"/>
              <w:jc w:val="center"/>
              <w:rPr>
                <w:rFonts w:hint="eastAsia" w:asciiTheme="minorEastAsia" w:hAnsiTheme="minorEastAsia" w:eastAsiaTheme="minorEastAsia"/>
                <w:color w:val="000000" w:themeColor="text1"/>
                <w:spacing w:val="16"/>
                <w:highlight w:val="none"/>
                <w:lang w:eastAsia="zh-CN"/>
                <w14:textFill>
                  <w14:solidFill>
                    <w14:schemeClr w14:val="tx1"/>
                  </w14:solidFill>
                </w14:textFill>
              </w:rPr>
            </w:pPr>
            <w:r>
              <w:rPr>
                <w:rFonts w:hint="eastAsia" w:asciiTheme="minorEastAsia" w:hAnsiTheme="minorEastAsia" w:eastAsiaTheme="minorEastAsia"/>
                <w:color w:val="000000" w:themeColor="text1"/>
                <w:spacing w:val="16"/>
                <w:highlight w:val="none"/>
                <w:lang w:eastAsia="zh-CN"/>
                <w14:textFill>
                  <w14:solidFill>
                    <w14:schemeClr w14:val="tx1"/>
                  </w14:solidFill>
                </w14:textFill>
              </w:rPr>
              <w:t>（签字）：</w:t>
            </w:r>
          </w:p>
          <w:p>
            <w:pPr>
              <w:pStyle w:val="24"/>
              <w:tabs>
                <w:tab w:val="left" w:pos="7029"/>
              </w:tabs>
              <w:spacing w:line="249" w:lineRule="auto"/>
              <w:ind w:left="6320" w:right="1562" w:firstLine="224" w:firstLineChars="107"/>
              <w:jc w:val="both"/>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lang w:val="en-US" w:eastAsia="zh-CN"/>
                <w14:textFill>
                  <w14:solidFill>
                    <w14:schemeClr w14:val="tx1"/>
                  </w14:solidFill>
                </w14:textFill>
              </w:rPr>
              <w:t xml:space="preserve">   </w:t>
            </w:r>
            <w:r>
              <w:rPr>
                <w:rFonts w:asciiTheme="minorEastAsia" w:hAnsiTheme="minorEastAsia" w:eastAsiaTheme="minorEastAsia"/>
                <w:color w:val="000000" w:themeColor="text1"/>
                <w:highlight w:val="none"/>
                <w14:textFill>
                  <w14:solidFill>
                    <w14:schemeClr w14:val="tx1"/>
                  </w14:solidFill>
                </w14:textFill>
              </w:rPr>
              <w:t>日</w:t>
            </w:r>
            <w:r>
              <w:rPr>
                <w:rFonts w:asciiTheme="minorEastAsia" w:hAnsiTheme="minorEastAsia" w:eastAsiaTheme="minorEastAsia"/>
                <w:color w:val="000000" w:themeColor="text1"/>
                <w:highlight w:val="none"/>
                <w14:textFill>
                  <w14:solidFill>
                    <w14:schemeClr w14:val="tx1"/>
                  </w14:solidFill>
                </w14:textFill>
              </w:rPr>
              <w:tab/>
            </w:r>
            <w:r>
              <w:rPr>
                <w:rFonts w:asciiTheme="minorEastAsia" w:hAnsiTheme="minorEastAsia" w:eastAsiaTheme="minorEastAsia"/>
                <w:color w:val="000000" w:themeColor="text1"/>
                <w:spacing w:val="15"/>
                <w:highlight w:val="none"/>
                <w14:textFill>
                  <w14:solidFill>
                    <w14:schemeClr w14:val="tx1"/>
                  </w14:solidFill>
                </w14:textFill>
              </w:rPr>
              <w:t>期</w:t>
            </w:r>
            <w:r>
              <w:rPr>
                <w:rFonts w:asciiTheme="minorEastAsia" w:hAnsiTheme="minorEastAsia" w:eastAsiaTheme="minorEastAsia"/>
                <w:color w:val="000000" w:themeColor="text1"/>
                <w:highlight w:val="none"/>
                <w14:textFill>
                  <w14:solidFill>
                    <w14:schemeClr w14:val="tx1"/>
                  </w14:solidFill>
                </w14:textFill>
              </w:rPr>
              <w:t>：</w:t>
            </w:r>
          </w:p>
        </w:tc>
      </w:tr>
    </w:tbl>
    <w:p>
      <w:pPr>
        <w:spacing w:before="38"/>
        <w:ind w:firstLine="1928" w:firstLineChars="600"/>
        <w:jc w:val="left"/>
        <w:rPr>
          <w:rFonts w:asciiTheme="minorEastAsia" w:hAnsiTheme="minorEastAsia" w:eastAsiaTheme="minorEastAsia"/>
          <w:color w:val="000000" w:themeColor="text1"/>
          <w:sz w:val="28"/>
          <w:highlight w:val="none"/>
          <w14:textFill>
            <w14:solidFill>
              <w14:schemeClr w14:val="tx1"/>
            </w14:solidFill>
          </w14:textFill>
        </w:rPr>
      </w:pPr>
      <w:r>
        <w:rPr>
          <w:rFonts w:hint="eastAsia" w:asciiTheme="minorEastAsia" w:hAnsiTheme="minorEastAsia" w:eastAsiaTheme="minorEastAsia"/>
          <w:b/>
          <w:color w:val="000000" w:themeColor="text1"/>
          <w:sz w:val="32"/>
          <w:highlight w:val="none"/>
          <w14:textFill>
            <w14:solidFill>
              <w14:schemeClr w14:val="tx1"/>
            </w14:solidFill>
          </w14:textFill>
        </w:rPr>
        <w:t>设备材料采购</w:t>
      </w:r>
      <w:r>
        <w:rPr>
          <w:rFonts w:asciiTheme="minorEastAsia" w:hAnsiTheme="minorEastAsia" w:eastAsiaTheme="minorEastAsia"/>
          <w:b/>
          <w:color w:val="000000" w:themeColor="text1"/>
          <w:sz w:val="32"/>
          <w:highlight w:val="none"/>
          <w14:textFill>
            <w14:solidFill>
              <w14:schemeClr w14:val="tx1"/>
            </w14:solidFill>
          </w14:textFill>
        </w:rPr>
        <w:t>合同价款支付申请（核准）表</w:t>
      </w:r>
    </w:p>
    <w:p>
      <w:pPr>
        <w:pStyle w:val="3"/>
        <w:rPr>
          <w:color w:val="000000" w:themeColor="text1"/>
          <w:highlight w:val="none"/>
          <w14:textFill>
            <w14:solidFill>
              <w14:schemeClr w14:val="tx1"/>
            </w14:solidFill>
          </w14:textFill>
        </w:rPr>
        <w:sectPr>
          <w:footerReference r:id="rId11" w:type="first"/>
          <w:footerReference r:id="rId10" w:type="default"/>
          <w:pgSz w:w="11906" w:h="16838"/>
          <w:pgMar w:top="1452" w:right="1106" w:bottom="1452" w:left="1622" w:header="851" w:footer="992" w:gutter="0"/>
          <w:cols w:space="720" w:num="1"/>
          <w:titlePg/>
          <w:docGrid w:type="lines" w:linePitch="316" w:charSpace="0"/>
        </w:sectPr>
      </w:pPr>
    </w:p>
    <w:p>
      <w:pPr>
        <w:pStyle w:val="3"/>
        <w:rPr>
          <w:color w:val="000000" w:themeColor="text1"/>
          <w:highlight w:val="none"/>
          <w14:textFill>
            <w14:solidFill>
              <w14:schemeClr w14:val="tx1"/>
            </w14:solidFill>
          </w14:textFill>
        </w:rPr>
      </w:pPr>
      <w:bookmarkStart w:id="45" w:name="_Toc161846208"/>
      <w:bookmarkStart w:id="46" w:name="_Toc86392976"/>
      <w:r>
        <w:rPr>
          <w:rFonts w:hint="eastAsia"/>
          <w:color w:val="000000" w:themeColor="text1"/>
          <w:highlight w:val="none"/>
          <w14:textFill>
            <w14:solidFill>
              <w14:schemeClr w14:val="tx1"/>
            </w14:solidFill>
          </w14:textFill>
        </w:rPr>
        <w:drawing>
          <wp:anchor distT="0" distB="0" distL="114300" distR="114300" simplePos="0" relativeHeight="251660288" behindDoc="0" locked="0" layoutInCell="1" allowOverlap="1">
            <wp:simplePos x="0" y="0"/>
            <wp:positionH relativeFrom="page">
              <wp:posOffset>895350</wp:posOffset>
            </wp:positionH>
            <wp:positionV relativeFrom="paragraph">
              <wp:posOffset>449580</wp:posOffset>
            </wp:positionV>
            <wp:extent cx="5993130" cy="7277100"/>
            <wp:effectExtent l="0" t="0" r="8255"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92828" cy="7277100"/>
                    </a:xfrm>
                    <a:prstGeom prst="rect">
                      <a:avLst/>
                    </a:prstGeom>
                    <a:noFill/>
                    <a:ln>
                      <a:noFill/>
                    </a:ln>
                  </pic:spPr>
                </pic:pic>
              </a:graphicData>
            </a:graphic>
          </wp:anchor>
        </w:drawing>
      </w:r>
      <w:r>
        <w:rPr>
          <w:rFonts w:hint="eastAsia"/>
          <w:color w:val="000000" w:themeColor="text1"/>
          <w:highlight w:val="none"/>
          <w14:textFill>
            <w14:solidFill>
              <w14:schemeClr w14:val="tx1"/>
            </w14:solidFill>
          </w14:textFill>
        </w:rPr>
        <w:t>附件三</w:t>
      </w:r>
      <w:r>
        <w:rPr>
          <w:color w:val="000000" w:themeColor="text1"/>
          <w:highlight w:val="none"/>
          <w14:textFill>
            <w14:solidFill>
              <w14:schemeClr w14:val="tx1"/>
            </w14:solidFill>
          </w14:textFill>
        </w:rPr>
        <w:t>：</w:t>
      </w:r>
      <w:bookmarkEnd w:id="45"/>
      <w:bookmarkEnd w:id="46"/>
    </w:p>
    <w:p>
      <w:pPr>
        <w:pStyle w:val="13"/>
        <w:ind w:firstLine="240"/>
        <w:rPr>
          <w:color w:val="000000" w:themeColor="text1"/>
          <w:kern w:val="44"/>
          <w:sz w:val="28"/>
          <w:szCs w:val="44"/>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3"/>
        <w:rPr>
          <w:color w:val="000000" w:themeColor="text1"/>
          <w:highlight w:val="none"/>
          <w14:textFill>
            <w14:solidFill>
              <w14:schemeClr w14:val="tx1"/>
            </w14:solidFill>
          </w14:textFill>
        </w:rPr>
      </w:pPr>
      <w:bookmarkStart w:id="47" w:name="_Toc161846209"/>
      <w:r>
        <w:rPr>
          <w:rFonts w:hint="eastAsia"/>
          <w:color w:val="000000" w:themeColor="text1"/>
          <w:highlight w:val="none"/>
          <w14:textFill>
            <w14:solidFill>
              <w14:schemeClr w14:val="tx1"/>
            </w14:solidFill>
          </w14:textFill>
        </w:rPr>
        <w:t>附件四</w:t>
      </w:r>
      <w:r>
        <w:rPr>
          <w:color w:val="000000" w:themeColor="text1"/>
          <w:highlight w:val="none"/>
          <w14:textFill>
            <w14:solidFill>
              <w14:schemeClr w14:val="tx1"/>
            </w14:solidFill>
          </w14:textFill>
        </w:rPr>
        <w:t>：</w:t>
      </w:r>
      <w:bookmarkEnd w:id="47"/>
    </w:p>
    <w:p>
      <w:pPr>
        <w:jc w:val="center"/>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设备分项报价单</w:t>
      </w:r>
    </w:p>
    <w:p>
      <w:pPr>
        <w:pStyle w:val="13"/>
        <w:ind w:firstLine="240"/>
        <w:rPr>
          <w:color w:val="000000" w:themeColor="text1"/>
          <w:highlight w:val="none"/>
          <w14:textFill>
            <w14:solidFill>
              <w14:schemeClr w14:val="tx1"/>
            </w14:solidFill>
          </w14:textFill>
        </w:rPr>
      </w:pPr>
    </w:p>
    <w:sectPr>
      <w:headerReference r:id="rId12" w:type="default"/>
      <w:pgSz w:w="11906" w:h="16838"/>
      <w:pgMar w:top="1452" w:right="1106" w:bottom="1452" w:left="1622" w:header="851" w:footer="992"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jc w:val="center"/>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rect id="矩形 3"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mvAGwxQEAAJoDAAAOAAAAAAAAAAEAIAAAAB8BAABkcnMvZTJvRG9jLnht&#10;bFBLBQYAAAAABgAGAFkBAABWBQAAAAA=&#10;">
              <v:fill on="f" focussize="0,0"/>
              <v:stroke on="f"/>
              <v:imagedata o:title=""/>
              <o:lock v:ext="edit" aspectratio="f"/>
              <v:textbox inset="0mm,0mm,0mm,0mm" style="mso-fit-shape-to-text:t;">
                <w:txbxContent>
                  <w:p>
                    <w:pPr>
                      <w:jc w:val="center"/>
                    </w:pPr>
                    <w:r>
                      <w:fldChar w:fldCharType="begin"/>
                    </w:r>
                    <w:r>
                      <w:instrText xml:space="preserve"> PAGE  \* MERGEFORMAT </w:instrText>
                    </w:r>
                    <w:r>
                      <w:fldChar w:fldCharType="separate"/>
                    </w:r>
                    <w:r>
                      <w:t>2</w:t>
                    </w:r>
                    <w:r>
                      <w:fldChar w:fldCharType="end"/>
                    </w:r>
                  </w:p>
                </w:txbxContent>
              </v:textbox>
            </v:rect>
          </w:pict>
        </mc:Fallback>
      </mc:AlternateConten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jc w:val="center"/>
                          </w:pPr>
                          <w:r>
                            <w:fldChar w:fldCharType="begin"/>
                          </w:r>
                          <w:r>
                            <w:instrText xml:space="preserve"> PAGE  \* MERGEFORMAT </w:instrText>
                          </w:r>
                          <w:r>
                            <w:fldChar w:fldCharType="separate"/>
                          </w:r>
                          <w:r>
                            <w:t>14</w:t>
                          </w:r>
                          <w:r>
                            <w:fldChar w:fldCharType="end"/>
                          </w:r>
                        </w:p>
                      </w:txbxContent>
                    </wps:txbx>
                    <wps:bodyPr wrap="none" lIns="0" tIns="0" rIns="0" bIns="0" upright="1">
                      <a:spAutoFit/>
                    </wps:bodyPr>
                  </wps:wsp>
                </a:graphicData>
              </a:graphic>
            </wp:anchor>
          </w:drawing>
        </mc:Choice>
        <mc:Fallback>
          <w:pict>
            <v:rect id="矩形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c0co0xQEAAJoDAAAOAAAAAAAAAAEAIAAAAB8BAABkcnMvZTJvRG9jLnht&#10;bFBLBQYAAAAABgAGAFkBAABWBQAAAAA=&#10;">
              <v:fill on="f" focussize="0,0"/>
              <v:stroke on="f"/>
              <v:imagedata o:title=""/>
              <o:lock v:ext="edit" aspectratio="f"/>
              <v:textbox inset="0mm,0mm,0mm,0mm" style="mso-fit-shape-to-text:t;">
                <w:txbxContent>
                  <w:p>
                    <w:pPr>
                      <w:jc w:val="center"/>
                    </w:pPr>
                    <w:r>
                      <w:fldChar w:fldCharType="begin"/>
                    </w:r>
                    <w:r>
                      <w:instrText xml:space="preserve"> PAGE  \* MERGEFORMAT </w:instrText>
                    </w:r>
                    <w:r>
                      <w:fldChar w:fldCharType="separate"/>
                    </w:r>
                    <w:r>
                      <w:t>14</w:t>
                    </w:r>
                    <w:r>
                      <w:fldChar w:fldCharType="end"/>
                    </w:r>
                  </w:p>
                </w:txbxContent>
              </v:textbox>
            </v:rect>
          </w:pict>
        </mc:Fallback>
      </mc:AlternateContent>
    </w: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4693217"/>
      <w:docPartObj>
        <w:docPartGallery w:val="autotext"/>
      </w:docPartObj>
    </w:sdtPr>
    <w:sdtContent>
      <w:p>
        <w:pPr>
          <w:pStyle w:val="8"/>
          <w:jc w:val="center"/>
        </w:pPr>
        <w:r>
          <w:fldChar w:fldCharType="begin"/>
        </w:r>
        <w:r>
          <w:instrText xml:space="preserve">PAGE   \* MERGEFORMAT</w:instrText>
        </w:r>
        <w:r>
          <w:fldChar w:fldCharType="separate"/>
        </w:r>
        <w:r>
          <w:rPr>
            <w:lang w:val="zh-CN"/>
          </w:rPr>
          <w:t>18</w:t>
        </w:r>
        <w:r>
          <w:fldChar w:fldCharType="end"/>
        </w:r>
      </w:p>
    </w:sdtContent>
  </w:sdt>
  <w:p>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366499"/>
      <w:docPartObj>
        <w:docPartGallery w:val="autotext"/>
      </w:docPartObj>
    </w:sdtPr>
    <w:sdtContent>
      <w:p>
        <w:pPr>
          <w:pStyle w:val="8"/>
          <w:jc w:val="center"/>
        </w:pPr>
        <w:r>
          <w:fldChar w:fldCharType="begin"/>
        </w:r>
        <w:r>
          <w:instrText xml:space="preserve">PAGE   \* MERGEFORMAT</w:instrText>
        </w:r>
        <w:r>
          <w:fldChar w:fldCharType="separate"/>
        </w:r>
        <w:r>
          <w:rPr>
            <w:lang w:val="zh-CN"/>
          </w:rPr>
          <w:t>16</w:t>
        </w:r>
        <w:r>
          <w:fldChar w:fldCharType="end"/>
        </w:r>
      </w:p>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900" w:hanging="900" w:hangingChars="500"/>
      <w:jc w:val="left"/>
      <w:rPr>
        <w:w w:val="90"/>
        <w:sz w:val="18"/>
        <w:szCs w:val="18"/>
        <w:u w:val="single"/>
      </w:rPr>
    </w:pPr>
    <w:r>
      <w:rPr>
        <w:rFonts w:hint="eastAsia"/>
        <w:sz w:val="18"/>
        <w:szCs w:val="18"/>
        <w:u w:val="single"/>
      </w:rPr>
      <w:t xml:space="preserve">湖南美特科研成果转化基地暨正极材料中试线建设项目  </w:t>
    </w:r>
    <w:r>
      <w:rPr>
        <w:sz w:val="18"/>
        <w:szCs w:val="18"/>
        <w:u w:val="single"/>
      </w:rPr>
      <w:t xml:space="preserve">   </w:t>
    </w:r>
    <w:r>
      <w:rPr>
        <w:rFonts w:hint="eastAsia"/>
        <w:sz w:val="18"/>
        <w:szCs w:val="18"/>
        <w:u w:val="single"/>
      </w:rPr>
      <w:t xml:space="preserve">     </w:t>
    </w:r>
    <w:r>
      <w:rPr>
        <w:sz w:val="18"/>
        <w:szCs w:val="18"/>
        <w:u w:val="single"/>
      </w:rPr>
      <w:t xml:space="preserve">                </w:t>
    </w:r>
    <w:r>
      <w:rPr>
        <w:rFonts w:hint="eastAsia"/>
        <w:sz w:val="18"/>
        <w:szCs w:val="18"/>
        <w:u w:val="single"/>
        <w:lang w:val="en-US" w:eastAsia="zh-CN"/>
      </w:rPr>
      <w:t>粉碎</w:t>
    </w:r>
    <w:r>
      <w:rPr>
        <w:rFonts w:hint="eastAsia"/>
        <w:sz w:val="18"/>
        <w:szCs w:val="18"/>
        <w:u w:val="single"/>
      </w:rPr>
      <w:t>系统采购合同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asciiTheme="minorEastAsia" w:hAnsiTheme="minorEastAsia" w:eastAsiaTheme="minorEastAsia"/>
        <w:sz w:val="21"/>
        <w:szCs w:val="21"/>
        <w:u w:val="single"/>
      </w:rPr>
    </w:pPr>
    <w:r>
      <w:rPr>
        <w:rFonts w:hint="eastAsia" w:asciiTheme="minorEastAsia" w:hAnsiTheme="minorEastAsia" w:eastAsiaTheme="minorEastAsia"/>
        <w:sz w:val="21"/>
        <w:szCs w:val="21"/>
        <w:u w:val="single"/>
      </w:rPr>
      <w:t>**</w:t>
    </w:r>
    <w:r>
      <w:rPr>
        <w:rFonts w:asciiTheme="minorEastAsia" w:hAnsiTheme="minorEastAsia" w:eastAsiaTheme="minorEastAsia"/>
        <w:sz w:val="21"/>
        <w:szCs w:val="21"/>
        <w:u w:val="single"/>
      </w:rPr>
      <w:t>项目</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箱式变压器采购合同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900" w:hanging="900" w:hangingChars="500"/>
      <w:jc w:val="left"/>
      <w:rPr>
        <w:w w:val="90"/>
        <w:sz w:val="18"/>
        <w:szCs w:val="18"/>
        <w:u w:val="single"/>
      </w:rPr>
    </w:pPr>
    <w:r>
      <w:rPr>
        <w:rFonts w:hint="eastAsia"/>
        <w:sz w:val="18"/>
        <w:szCs w:val="18"/>
        <w:u w:val="single"/>
      </w:rPr>
      <w:t xml:space="preserve">湖南美特科研成果转化基地暨正极材料中试线建设项目  </w:t>
    </w:r>
    <w:r>
      <w:rPr>
        <w:sz w:val="18"/>
        <w:szCs w:val="18"/>
        <w:u w:val="single"/>
      </w:rPr>
      <w:t xml:space="preserve">   </w:t>
    </w:r>
    <w:r>
      <w:rPr>
        <w:rFonts w:hint="eastAsia"/>
        <w:sz w:val="18"/>
        <w:szCs w:val="18"/>
        <w:u w:val="single"/>
      </w:rPr>
      <w:t xml:space="preserve">     </w:t>
    </w:r>
    <w:r>
      <w:rPr>
        <w:sz w:val="18"/>
        <w:szCs w:val="18"/>
        <w:u w:val="single"/>
      </w:rPr>
      <w:t xml:space="preserve">                </w:t>
    </w:r>
    <w:r>
      <w:rPr>
        <w:rFonts w:hint="eastAsia"/>
        <w:sz w:val="18"/>
        <w:szCs w:val="18"/>
        <w:u w:val="single"/>
        <w:lang w:eastAsia="zh-CN"/>
      </w:rPr>
      <w:t>粉碎系统</w:t>
    </w:r>
    <w:r>
      <w:rPr>
        <w:rFonts w:hint="eastAsia"/>
        <w:sz w:val="18"/>
        <w:szCs w:val="18"/>
        <w:u w:val="single"/>
      </w:rPr>
      <w:t>系统采购合同</w:t>
    </w:r>
  </w:p>
  <w:p>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left="900" w:hanging="900" w:hangingChars="500"/>
      <w:jc w:val="left"/>
      <w:rPr>
        <w:w w:val="90"/>
        <w:sz w:val="18"/>
        <w:szCs w:val="18"/>
        <w:u w:val="single"/>
      </w:rPr>
    </w:pPr>
    <w:r>
      <w:rPr>
        <w:rFonts w:hint="eastAsia"/>
        <w:sz w:val="18"/>
        <w:szCs w:val="18"/>
        <w:u w:val="single"/>
      </w:rPr>
      <w:t xml:space="preserve">湖南美特科研成果转化基地暨正极材料中试线建设项目  </w:t>
    </w:r>
    <w:r>
      <w:rPr>
        <w:sz w:val="18"/>
        <w:szCs w:val="18"/>
        <w:u w:val="single"/>
      </w:rPr>
      <w:t xml:space="preserve">   </w:t>
    </w:r>
    <w:r>
      <w:rPr>
        <w:rFonts w:hint="eastAsia"/>
        <w:sz w:val="18"/>
        <w:szCs w:val="18"/>
        <w:u w:val="single"/>
      </w:rPr>
      <w:t xml:space="preserve">     </w:t>
    </w:r>
    <w:r>
      <w:rPr>
        <w:sz w:val="18"/>
        <w:szCs w:val="18"/>
        <w:u w:val="single"/>
      </w:rPr>
      <w:t xml:space="preserve">                </w:t>
    </w:r>
    <w:r>
      <w:rPr>
        <w:rFonts w:hint="eastAsia"/>
        <w:sz w:val="18"/>
        <w:szCs w:val="18"/>
        <w:u w:val="single"/>
        <w:lang w:eastAsia="zh-CN"/>
      </w:rPr>
      <w:t>粉碎系统</w:t>
    </w:r>
    <w:r>
      <w:rPr>
        <w:rFonts w:hint="eastAsia"/>
        <w:sz w:val="18"/>
        <w:szCs w:val="18"/>
        <w:u w:val="single"/>
      </w:rPr>
      <w:t>系统采购合同</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201450"/>
    <w:multiLevelType w:val="singleLevel"/>
    <w:tmpl w:val="58201450"/>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L">
    <w15:presenceInfo w15:providerId="WPS Office" w15:userId="18855513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doNotShadeFormData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1ZmQ4NjI4Y2RmYjFjODM0YjdmOGQ3ZmVkMGI3NzcifQ=="/>
  </w:docVars>
  <w:rsids>
    <w:rsidRoot w:val="00172A27"/>
    <w:rsid w:val="000013BD"/>
    <w:rsid w:val="00001C50"/>
    <w:rsid w:val="00004396"/>
    <w:rsid w:val="00013E93"/>
    <w:rsid w:val="0002299D"/>
    <w:rsid w:val="000307E5"/>
    <w:rsid w:val="000347EF"/>
    <w:rsid w:val="00041545"/>
    <w:rsid w:val="000448DC"/>
    <w:rsid w:val="000516BB"/>
    <w:rsid w:val="00060390"/>
    <w:rsid w:val="00061FF3"/>
    <w:rsid w:val="00067FAE"/>
    <w:rsid w:val="00070CD3"/>
    <w:rsid w:val="000731C2"/>
    <w:rsid w:val="000770FC"/>
    <w:rsid w:val="000A0A14"/>
    <w:rsid w:val="000A32B6"/>
    <w:rsid w:val="000B2CC7"/>
    <w:rsid w:val="000C3D41"/>
    <w:rsid w:val="000C6CCA"/>
    <w:rsid w:val="000D5AC3"/>
    <w:rsid w:val="000E0DB6"/>
    <w:rsid w:val="000F1B41"/>
    <w:rsid w:val="00110BCA"/>
    <w:rsid w:val="00117231"/>
    <w:rsid w:val="001240FD"/>
    <w:rsid w:val="00127E67"/>
    <w:rsid w:val="001310B2"/>
    <w:rsid w:val="00150582"/>
    <w:rsid w:val="00151258"/>
    <w:rsid w:val="001569E9"/>
    <w:rsid w:val="001606D4"/>
    <w:rsid w:val="00163EC4"/>
    <w:rsid w:val="00172A27"/>
    <w:rsid w:val="001814A7"/>
    <w:rsid w:val="001828EC"/>
    <w:rsid w:val="00183573"/>
    <w:rsid w:val="00185FD0"/>
    <w:rsid w:val="001878BA"/>
    <w:rsid w:val="00187ADB"/>
    <w:rsid w:val="001A26EA"/>
    <w:rsid w:val="001B09A6"/>
    <w:rsid w:val="001B13A6"/>
    <w:rsid w:val="001B2550"/>
    <w:rsid w:val="001B4E40"/>
    <w:rsid w:val="001B7336"/>
    <w:rsid w:val="001C3D8F"/>
    <w:rsid w:val="001C5A3F"/>
    <w:rsid w:val="001C603E"/>
    <w:rsid w:val="001E35B6"/>
    <w:rsid w:val="001E723E"/>
    <w:rsid w:val="001F01DB"/>
    <w:rsid w:val="001F7DBC"/>
    <w:rsid w:val="0020716F"/>
    <w:rsid w:val="00214FA2"/>
    <w:rsid w:val="002300F0"/>
    <w:rsid w:val="00242F12"/>
    <w:rsid w:val="002508AD"/>
    <w:rsid w:val="002523D9"/>
    <w:rsid w:val="0025399F"/>
    <w:rsid w:val="002539D5"/>
    <w:rsid w:val="00266789"/>
    <w:rsid w:val="00273DE5"/>
    <w:rsid w:val="0027712B"/>
    <w:rsid w:val="00277B93"/>
    <w:rsid w:val="0028609A"/>
    <w:rsid w:val="002911E8"/>
    <w:rsid w:val="00296EB9"/>
    <w:rsid w:val="0029742A"/>
    <w:rsid w:val="002A323A"/>
    <w:rsid w:val="002A4CED"/>
    <w:rsid w:val="002A717B"/>
    <w:rsid w:val="002B4D91"/>
    <w:rsid w:val="002D25E7"/>
    <w:rsid w:val="002D2974"/>
    <w:rsid w:val="002D33F8"/>
    <w:rsid w:val="002D5483"/>
    <w:rsid w:val="002E0E52"/>
    <w:rsid w:val="002E6C5B"/>
    <w:rsid w:val="002E75A2"/>
    <w:rsid w:val="002F178A"/>
    <w:rsid w:val="0030540D"/>
    <w:rsid w:val="003056B6"/>
    <w:rsid w:val="0031019D"/>
    <w:rsid w:val="00310272"/>
    <w:rsid w:val="003150EB"/>
    <w:rsid w:val="00316F27"/>
    <w:rsid w:val="00317314"/>
    <w:rsid w:val="00324229"/>
    <w:rsid w:val="00325537"/>
    <w:rsid w:val="00330ED0"/>
    <w:rsid w:val="0033204A"/>
    <w:rsid w:val="003348BF"/>
    <w:rsid w:val="003369C3"/>
    <w:rsid w:val="00336BFC"/>
    <w:rsid w:val="00350EC3"/>
    <w:rsid w:val="00356ADC"/>
    <w:rsid w:val="00362EDE"/>
    <w:rsid w:val="00362EE8"/>
    <w:rsid w:val="00367BFB"/>
    <w:rsid w:val="0037163D"/>
    <w:rsid w:val="00373DFB"/>
    <w:rsid w:val="0037670D"/>
    <w:rsid w:val="00382DF4"/>
    <w:rsid w:val="003844E0"/>
    <w:rsid w:val="00385B77"/>
    <w:rsid w:val="003C4D02"/>
    <w:rsid w:val="003F0D38"/>
    <w:rsid w:val="00417B47"/>
    <w:rsid w:val="004351E5"/>
    <w:rsid w:val="00436934"/>
    <w:rsid w:val="004506C4"/>
    <w:rsid w:val="00450F7D"/>
    <w:rsid w:val="00453BA7"/>
    <w:rsid w:val="00465D5A"/>
    <w:rsid w:val="004834B6"/>
    <w:rsid w:val="0049075D"/>
    <w:rsid w:val="00492236"/>
    <w:rsid w:val="00494D0C"/>
    <w:rsid w:val="004A4E5C"/>
    <w:rsid w:val="004C744C"/>
    <w:rsid w:val="004D326C"/>
    <w:rsid w:val="004E1100"/>
    <w:rsid w:val="004E239D"/>
    <w:rsid w:val="00504270"/>
    <w:rsid w:val="005056B2"/>
    <w:rsid w:val="0051587C"/>
    <w:rsid w:val="00517A5D"/>
    <w:rsid w:val="00521CBB"/>
    <w:rsid w:val="00523C3B"/>
    <w:rsid w:val="00526446"/>
    <w:rsid w:val="00534DD7"/>
    <w:rsid w:val="00536D9D"/>
    <w:rsid w:val="005469D1"/>
    <w:rsid w:val="0055088B"/>
    <w:rsid w:val="00552BD0"/>
    <w:rsid w:val="005676B5"/>
    <w:rsid w:val="00567BB5"/>
    <w:rsid w:val="00570CAF"/>
    <w:rsid w:val="0057377B"/>
    <w:rsid w:val="00581300"/>
    <w:rsid w:val="0058521D"/>
    <w:rsid w:val="00586C0F"/>
    <w:rsid w:val="005955BC"/>
    <w:rsid w:val="005A14EB"/>
    <w:rsid w:val="005A1FF1"/>
    <w:rsid w:val="005C0408"/>
    <w:rsid w:val="005D29D6"/>
    <w:rsid w:val="005D2FD2"/>
    <w:rsid w:val="005D5B3A"/>
    <w:rsid w:val="005E38EE"/>
    <w:rsid w:val="005E704C"/>
    <w:rsid w:val="005F137B"/>
    <w:rsid w:val="006137B9"/>
    <w:rsid w:val="00624260"/>
    <w:rsid w:val="00624A91"/>
    <w:rsid w:val="00625682"/>
    <w:rsid w:val="00631C44"/>
    <w:rsid w:val="00632823"/>
    <w:rsid w:val="00637A90"/>
    <w:rsid w:val="00645EC2"/>
    <w:rsid w:val="0065421C"/>
    <w:rsid w:val="00656545"/>
    <w:rsid w:val="0066311C"/>
    <w:rsid w:val="00663341"/>
    <w:rsid w:val="00663BAB"/>
    <w:rsid w:val="00665D2A"/>
    <w:rsid w:val="00673B4C"/>
    <w:rsid w:val="00683711"/>
    <w:rsid w:val="00697575"/>
    <w:rsid w:val="006A39D0"/>
    <w:rsid w:val="006B77C4"/>
    <w:rsid w:val="006C03CB"/>
    <w:rsid w:val="006C0813"/>
    <w:rsid w:val="006C0FAE"/>
    <w:rsid w:val="006C7CE2"/>
    <w:rsid w:val="006D01FA"/>
    <w:rsid w:val="006D04B8"/>
    <w:rsid w:val="006D5383"/>
    <w:rsid w:val="006E2AFE"/>
    <w:rsid w:val="006E7182"/>
    <w:rsid w:val="00705551"/>
    <w:rsid w:val="00711995"/>
    <w:rsid w:val="0073238A"/>
    <w:rsid w:val="00743EA1"/>
    <w:rsid w:val="00753770"/>
    <w:rsid w:val="007567E9"/>
    <w:rsid w:val="00756E2C"/>
    <w:rsid w:val="00763657"/>
    <w:rsid w:val="0077773B"/>
    <w:rsid w:val="00782F95"/>
    <w:rsid w:val="00785543"/>
    <w:rsid w:val="00792853"/>
    <w:rsid w:val="00795C36"/>
    <w:rsid w:val="007B0638"/>
    <w:rsid w:val="007B2E98"/>
    <w:rsid w:val="007B4C2D"/>
    <w:rsid w:val="007C5EAF"/>
    <w:rsid w:val="007C7901"/>
    <w:rsid w:val="007D1589"/>
    <w:rsid w:val="007D7FE2"/>
    <w:rsid w:val="007F0B3D"/>
    <w:rsid w:val="007F26B2"/>
    <w:rsid w:val="008061AE"/>
    <w:rsid w:val="008175AF"/>
    <w:rsid w:val="00820201"/>
    <w:rsid w:val="00826CF7"/>
    <w:rsid w:val="008332D9"/>
    <w:rsid w:val="008515C3"/>
    <w:rsid w:val="00857B2E"/>
    <w:rsid w:val="0086135D"/>
    <w:rsid w:val="008711EC"/>
    <w:rsid w:val="008713B1"/>
    <w:rsid w:val="00876C0D"/>
    <w:rsid w:val="0088207F"/>
    <w:rsid w:val="00882D45"/>
    <w:rsid w:val="0089779F"/>
    <w:rsid w:val="008D6CFF"/>
    <w:rsid w:val="008E5EFD"/>
    <w:rsid w:val="008F5D02"/>
    <w:rsid w:val="008F73CE"/>
    <w:rsid w:val="00900DDE"/>
    <w:rsid w:val="00906A6A"/>
    <w:rsid w:val="00910F41"/>
    <w:rsid w:val="00930FD7"/>
    <w:rsid w:val="009331FB"/>
    <w:rsid w:val="009470DA"/>
    <w:rsid w:val="009502B8"/>
    <w:rsid w:val="009505C3"/>
    <w:rsid w:val="0095068D"/>
    <w:rsid w:val="0095682E"/>
    <w:rsid w:val="009578B4"/>
    <w:rsid w:val="00961D21"/>
    <w:rsid w:val="00963DF2"/>
    <w:rsid w:val="00967D8C"/>
    <w:rsid w:val="00971B7C"/>
    <w:rsid w:val="0098231D"/>
    <w:rsid w:val="00993D24"/>
    <w:rsid w:val="0099751C"/>
    <w:rsid w:val="009A3BDC"/>
    <w:rsid w:val="009B5909"/>
    <w:rsid w:val="009C5AF6"/>
    <w:rsid w:val="00A053FB"/>
    <w:rsid w:val="00A06D2E"/>
    <w:rsid w:val="00A17BFC"/>
    <w:rsid w:val="00A21D01"/>
    <w:rsid w:val="00A238C6"/>
    <w:rsid w:val="00A3375F"/>
    <w:rsid w:val="00A47C00"/>
    <w:rsid w:val="00A575CC"/>
    <w:rsid w:val="00A715C9"/>
    <w:rsid w:val="00A73AB7"/>
    <w:rsid w:val="00A76C49"/>
    <w:rsid w:val="00A76EF9"/>
    <w:rsid w:val="00A9167E"/>
    <w:rsid w:val="00A92E89"/>
    <w:rsid w:val="00A94801"/>
    <w:rsid w:val="00A94F11"/>
    <w:rsid w:val="00A97957"/>
    <w:rsid w:val="00AA2D3A"/>
    <w:rsid w:val="00AB01A2"/>
    <w:rsid w:val="00AB2315"/>
    <w:rsid w:val="00AB3F8A"/>
    <w:rsid w:val="00AC0D06"/>
    <w:rsid w:val="00AC1904"/>
    <w:rsid w:val="00AC2F59"/>
    <w:rsid w:val="00AC587E"/>
    <w:rsid w:val="00AC7A25"/>
    <w:rsid w:val="00AD1011"/>
    <w:rsid w:val="00AD3309"/>
    <w:rsid w:val="00AE03A3"/>
    <w:rsid w:val="00AE2409"/>
    <w:rsid w:val="00AF3369"/>
    <w:rsid w:val="00AF69C8"/>
    <w:rsid w:val="00B13142"/>
    <w:rsid w:val="00B13B04"/>
    <w:rsid w:val="00B15511"/>
    <w:rsid w:val="00B2698A"/>
    <w:rsid w:val="00B27AD4"/>
    <w:rsid w:val="00B417BD"/>
    <w:rsid w:val="00B445EB"/>
    <w:rsid w:val="00B4503D"/>
    <w:rsid w:val="00B458F1"/>
    <w:rsid w:val="00B62645"/>
    <w:rsid w:val="00B7486E"/>
    <w:rsid w:val="00B77373"/>
    <w:rsid w:val="00B83A6E"/>
    <w:rsid w:val="00B853C4"/>
    <w:rsid w:val="00B87BB9"/>
    <w:rsid w:val="00B931E2"/>
    <w:rsid w:val="00B94533"/>
    <w:rsid w:val="00BA1414"/>
    <w:rsid w:val="00BB5946"/>
    <w:rsid w:val="00BC0BB5"/>
    <w:rsid w:val="00BC3B98"/>
    <w:rsid w:val="00BD5A94"/>
    <w:rsid w:val="00BD727C"/>
    <w:rsid w:val="00BE3DA0"/>
    <w:rsid w:val="00C02635"/>
    <w:rsid w:val="00C04DE7"/>
    <w:rsid w:val="00C07F14"/>
    <w:rsid w:val="00C10CD8"/>
    <w:rsid w:val="00C114BB"/>
    <w:rsid w:val="00C1421D"/>
    <w:rsid w:val="00C16FEB"/>
    <w:rsid w:val="00C17097"/>
    <w:rsid w:val="00C23908"/>
    <w:rsid w:val="00C24BF5"/>
    <w:rsid w:val="00C250FE"/>
    <w:rsid w:val="00C32176"/>
    <w:rsid w:val="00C323F5"/>
    <w:rsid w:val="00C33E31"/>
    <w:rsid w:val="00C34E08"/>
    <w:rsid w:val="00C56DDF"/>
    <w:rsid w:val="00C57B09"/>
    <w:rsid w:val="00C63738"/>
    <w:rsid w:val="00C64C2D"/>
    <w:rsid w:val="00C65373"/>
    <w:rsid w:val="00C65F3C"/>
    <w:rsid w:val="00C77D58"/>
    <w:rsid w:val="00C8558E"/>
    <w:rsid w:val="00C951E7"/>
    <w:rsid w:val="00C953CA"/>
    <w:rsid w:val="00C96874"/>
    <w:rsid w:val="00CA00B1"/>
    <w:rsid w:val="00CA3748"/>
    <w:rsid w:val="00CB1FB2"/>
    <w:rsid w:val="00CB216B"/>
    <w:rsid w:val="00CC22C4"/>
    <w:rsid w:val="00CD1D50"/>
    <w:rsid w:val="00CD6DBB"/>
    <w:rsid w:val="00CD744C"/>
    <w:rsid w:val="00CE26A0"/>
    <w:rsid w:val="00CE6A19"/>
    <w:rsid w:val="00CE7116"/>
    <w:rsid w:val="00CE7DFE"/>
    <w:rsid w:val="00CF5EC4"/>
    <w:rsid w:val="00D10CA6"/>
    <w:rsid w:val="00D27DEE"/>
    <w:rsid w:val="00D30C20"/>
    <w:rsid w:val="00D35E62"/>
    <w:rsid w:val="00D56351"/>
    <w:rsid w:val="00D67C4C"/>
    <w:rsid w:val="00D70672"/>
    <w:rsid w:val="00D73AA1"/>
    <w:rsid w:val="00D77C7A"/>
    <w:rsid w:val="00D802E3"/>
    <w:rsid w:val="00D850C9"/>
    <w:rsid w:val="00D85A25"/>
    <w:rsid w:val="00D86255"/>
    <w:rsid w:val="00D97AFC"/>
    <w:rsid w:val="00DA076C"/>
    <w:rsid w:val="00DA11FA"/>
    <w:rsid w:val="00DA20A8"/>
    <w:rsid w:val="00DA4314"/>
    <w:rsid w:val="00DA454F"/>
    <w:rsid w:val="00DB03FC"/>
    <w:rsid w:val="00DB0D4E"/>
    <w:rsid w:val="00DC0A6B"/>
    <w:rsid w:val="00DC3137"/>
    <w:rsid w:val="00DC33F3"/>
    <w:rsid w:val="00DD143E"/>
    <w:rsid w:val="00DD7B77"/>
    <w:rsid w:val="00DF0082"/>
    <w:rsid w:val="00DF46FA"/>
    <w:rsid w:val="00E06970"/>
    <w:rsid w:val="00E24EFC"/>
    <w:rsid w:val="00E3099C"/>
    <w:rsid w:val="00E450A1"/>
    <w:rsid w:val="00E47B2A"/>
    <w:rsid w:val="00E52CFF"/>
    <w:rsid w:val="00E566DB"/>
    <w:rsid w:val="00E71932"/>
    <w:rsid w:val="00E74B2C"/>
    <w:rsid w:val="00E84490"/>
    <w:rsid w:val="00E9419C"/>
    <w:rsid w:val="00EA0543"/>
    <w:rsid w:val="00EA09FA"/>
    <w:rsid w:val="00EA0BD8"/>
    <w:rsid w:val="00EA3DE8"/>
    <w:rsid w:val="00EA4FA0"/>
    <w:rsid w:val="00EC55E9"/>
    <w:rsid w:val="00ED09BF"/>
    <w:rsid w:val="00ED159E"/>
    <w:rsid w:val="00ED1888"/>
    <w:rsid w:val="00ED75D5"/>
    <w:rsid w:val="00EE4439"/>
    <w:rsid w:val="00EE50F0"/>
    <w:rsid w:val="00EF1E70"/>
    <w:rsid w:val="00EF2F55"/>
    <w:rsid w:val="00EF3988"/>
    <w:rsid w:val="00EF6345"/>
    <w:rsid w:val="00F00F95"/>
    <w:rsid w:val="00F02E4A"/>
    <w:rsid w:val="00F10234"/>
    <w:rsid w:val="00F1177D"/>
    <w:rsid w:val="00F23598"/>
    <w:rsid w:val="00F27485"/>
    <w:rsid w:val="00F3030C"/>
    <w:rsid w:val="00F326DB"/>
    <w:rsid w:val="00F34ED5"/>
    <w:rsid w:val="00F44903"/>
    <w:rsid w:val="00F6035F"/>
    <w:rsid w:val="00F609D7"/>
    <w:rsid w:val="00F83AE7"/>
    <w:rsid w:val="00F87F66"/>
    <w:rsid w:val="00F90618"/>
    <w:rsid w:val="00F96F98"/>
    <w:rsid w:val="00FA1CF2"/>
    <w:rsid w:val="00FA6525"/>
    <w:rsid w:val="00FB3D44"/>
    <w:rsid w:val="00FC07B3"/>
    <w:rsid w:val="00FC2A19"/>
    <w:rsid w:val="00FC73E7"/>
    <w:rsid w:val="00FC7E2B"/>
    <w:rsid w:val="00FD0C69"/>
    <w:rsid w:val="00FD541A"/>
    <w:rsid w:val="00FE3599"/>
    <w:rsid w:val="011F1E6B"/>
    <w:rsid w:val="014A1332"/>
    <w:rsid w:val="015C7B69"/>
    <w:rsid w:val="01687840"/>
    <w:rsid w:val="01970B98"/>
    <w:rsid w:val="01A8675B"/>
    <w:rsid w:val="01C00FAC"/>
    <w:rsid w:val="01F01417"/>
    <w:rsid w:val="02056D00"/>
    <w:rsid w:val="0208634F"/>
    <w:rsid w:val="02554C56"/>
    <w:rsid w:val="02BD4815"/>
    <w:rsid w:val="02CB0C64"/>
    <w:rsid w:val="02EF5188"/>
    <w:rsid w:val="03082A06"/>
    <w:rsid w:val="033522A2"/>
    <w:rsid w:val="034023F6"/>
    <w:rsid w:val="034B7D5B"/>
    <w:rsid w:val="036C2CC2"/>
    <w:rsid w:val="037C036A"/>
    <w:rsid w:val="03D45985"/>
    <w:rsid w:val="03F33BC4"/>
    <w:rsid w:val="04577B11"/>
    <w:rsid w:val="046A1D8E"/>
    <w:rsid w:val="048418B4"/>
    <w:rsid w:val="049A17D6"/>
    <w:rsid w:val="04AB6F9B"/>
    <w:rsid w:val="04BC6094"/>
    <w:rsid w:val="04BF6852"/>
    <w:rsid w:val="054225A3"/>
    <w:rsid w:val="05CA220D"/>
    <w:rsid w:val="06232D01"/>
    <w:rsid w:val="06272874"/>
    <w:rsid w:val="064556EE"/>
    <w:rsid w:val="06547252"/>
    <w:rsid w:val="06803DAB"/>
    <w:rsid w:val="06A656D1"/>
    <w:rsid w:val="06C21CE4"/>
    <w:rsid w:val="06C97B70"/>
    <w:rsid w:val="06DE5484"/>
    <w:rsid w:val="06E442AD"/>
    <w:rsid w:val="072253E3"/>
    <w:rsid w:val="07243335"/>
    <w:rsid w:val="07247892"/>
    <w:rsid w:val="076D1A95"/>
    <w:rsid w:val="07794B20"/>
    <w:rsid w:val="079F3753"/>
    <w:rsid w:val="07E624C4"/>
    <w:rsid w:val="07EB5782"/>
    <w:rsid w:val="07F86DCB"/>
    <w:rsid w:val="07FF0631"/>
    <w:rsid w:val="084624B2"/>
    <w:rsid w:val="08571E13"/>
    <w:rsid w:val="085B2262"/>
    <w:rsid w:val="08C750CD"/>
    <w:rsid w:val="09216050"/>
    <w:rsid w:val="092F1D6D"/>
    <w:rsid w:val="09312C0B"/>
    <w:rsid w:val="094260C0"/>
    <w:rsid w:val="096E7170"/>
    <w:rsid w:val="097215B1"/>
    <w:rsid w:val="09AE0F7B"/>
    <w:rsid w:val="09D27C2B"/>
    <w:rsid w:val="09E67999"/>
    <w:rsid w:val="09F47AAE"/>
    <w:rsid w:val="09FF0204"/>
    <w:rsid w:val="0A3B0CB2"/>
    <w:rsid w:val="0A4D1279"/>
    <w:rsid w:val="0A915F53"/>
    <w:rsid w:val="0AA97153"/>
    <w:rsid w:val="0AB049BF"/>
    <w:rsid w:val="0AB11AAE"/>
    <w:rsid w:val="0ACD1708"/>
    <w:rsid w:val="0B0279F4"/>
    <w:rsid w:val="0B280E6B"/>
    <w:rsid w:val="0B5D7A50"/>
    <w:rsid w:val="0B6848A6"/>
    <w:rsid w:val="0B6A00A3"/>
    <w:rsid w:val="0B911490"/>
    <w:rsid w:val="0BAF73B6"/>
    <w:rsid w:val="0BDA7E80"/>
    <w:rsid w:val="0C207AF3"/>
    <w:rsid w:val="0C5109F1"/>
    <w:rsid w:val="0C77606C"/>
    <w:rsid w:val="0C802FBE"/>
    <w:rsid w:val="0D9D7D7E"/>
    <w:rsid w:val="0DAF2D1D"/>
    <w:rsid w:val="0DFC2933"/>
    <w:rsid w:val="0E0F7A34"/>
    <w:rsid w:val="0E215372"/>
    <w:rsid w:val="0E432B18"/>
    <w:rsid w:val="0E6B74C2"/>
    <w:rsid w:val="0EF31D53"/>
    <w:rsid w:val="0F7E3348"/>
    <w:rsid w:val="0FAB2617"/>
    <w:rsid w:val="0FB05CBB"/>
    <w:rsid w:val="0FC14025"/>
    <w:rsid w:val="0FF33461"/>
    <w:rsid w:val="0FF45419"/>
    <w:rsid w:val="0FFE71F5"/>
    <w:rsid w:val="0FFF2D91"/>
    <w:rsid w:val="10231348"/>
    <w:rsid w:val="1049607A"/>
    <w:rsid w:val="107021CA"/>
    <w:rsid w:val="109E0A94"/>
    <w:rsid w:val="10AA076A"/>
    <w:rsid w:val="10B326B1"/>
    <w:rsid w:val="11600835"/>
    <w:rsid w:val="116A55A1"/>
    <w:rsid w:val="117864CE"/>
    <w:rsid w:val="119C66DD"/>
    <w:rsid w:val="11BA44A3"/>
    <w:rsid w:val="11F65250"/>
    <w:rsid w:val="11F85ED5"/>
    <w:rsid w:val="121B2BD7"/>
    <w:rsid w:val="127970F5"/>
    <w:rsid w:val="128E5FDF"/>
    <w:rsid w:val="12A3612D"/>
    <w:rsid w:val="12A50CCB"/>
    <w:rsid w:val="12C10215"/>
    <w:rsid w:val="12C32B55"/>
    <w:rsid w:val="1365604D"/>
    <w:rsid w:val="13780B6C"/>
    <w:rsid w:val="139B1EA0"/>
    <w:rsid w:val="13C02EFC"/>
    <w:rsid w:val="14107DC2"/>
    <w:rsid w:val="1419174C"/>
    <w:rsid w:val="142350DF"/>
    <w:rsid w:val="143523B5"/>
    <w:rsid w:val="14446DC6"/>
    <w:rsid w:val="14646B04"/>
    <w:rsid w:val="1470155C"/>
    <w:rsid w:val="148768C7"/>
    <w:rsid w:val="148821AD"/>
    <w:rsid w:val="14931781"/>
    <w:rsid w:val="149A0759"/>
    <w:rsid w:val="14AB3211"/>
    <w:rsid w:val="14E325E2"/>
    <w:rsid w:val="14F96B98"/>
    <w:rsid w:val="15293457"/>
    <w:rsid w:val="153C7BA5"/>
    <w:rsid w:val="156F2D05"/>
    <w:rsid w:val="158D019E"/>
    <w:rsid w:val="15965BCA"/>
    <w:rsid w:val="160819FE"/>
    <w:rsid w:val="160E0FA4"/>
    <w:rsid w:val="169C257F"/>
    <w:rsid w:val="16AB5D6F"/>
    <w:rsid w:val="17211749"/>
    <w:rsid w:val="173F1D18"/>
    <w:rsid w:val="176D4F94"/>
    <w:rsid w:val="1779692D"/>
    <w:rsid w:val="178228F1"/>
    <w:rsid w:val="17C6049C"/>
    <w:rsid w:val="17C64A7D"/>
    <w:rsid w:val="17D13249"/>
    <w:rsid w:val="17E7209C"/>
    <w:rsid w:val="18413A1D"/>
    <w:rsid w:val="18446D34"/>
    <w:rsid w:val="18512EDF"/>
    <w:rsid w:val="188A4A7F"/>
    <w:rsid w:val="18EC6370"/>
    <w:rsid w:val="191F33B6"/>
    <w:rsid w:val="192E1580"/>
    <w:rsid w:val="19455EC0"/>
    <w:rsid w:val="196744F1"/>
    <w:rsid w:val="19817FAA"/>
    <w:rsid w:val="19981D6E"/>
    <w:rsid w:val="19B33EAB"/>
    <w:rsid w:val="19F66EDF"/>
    <w:rsid w:val="1A033978"/>
    <w:rsid w:val="1A064FC7"/>
    <w:rsid w:val="1A3618B9"/>
    <w:rsid w:val="1A3E2BF6"/>
    <w:rsid w:val="1A8431CD"/>
    <w:rsid w:val="1A9052E1"/>
    <w:rsid w:val="1AA81FA2"/>
    <w:rsid w:val="1AF90E87"/>
    <w:rsid w:val="1AFD563C"/>
    <w:rsid w:val="1B063590"/>
    <w:rsid w:val="1B4A70A3"/>
    <w:rsid w:val="1B570567"/>
    <w:rsid w:val="1B9659CF"/>
    <w:rsid w:val="1B9F3D10"/>
    <w:rsid w:val="1BAF5075"/>
    <w:rsid w:val="1BCA0FB2"/>
    <w:rsid w:val="1BF23356"/>
    <w:rsid w:val="1BF251F7"/>
    <w:rsid w:val="1BF72547"/>
    <w:rsid w:val="1C014721"/>
    <w:rsid w:val="1C192082"/>
    <w:rsid w:val="1C246982"/>
    <w:rsid w:val="1C3261F1"/>
    <w:rsid w:val="1C352737"/>
    <w:rsid w:val="1C565A89"/>
    <w:rsid w:val="1C855BF5"/>
    <w:rsid w:val="1CAE76F1"/>
    <w:rsid w:val="1CBF1393"/>
    <w:rsid w:val="1CF424DD"/>
    <w:rsid w:val="1D2576C9"/>
    <w:rsid w:val="1D507571"/>
    <w:rsid w:val="1D561F27"/>
    <w:rsid w:val="1D861A19"/>
    <w:rsid w:val="1D9C4107"/>
    <w:rsid w:val="1DBF0B16"/>
    <w:rsid w:val="1DE83602"/>
    <w:rsid w:val="1E0323C3"/>
    <w:rsid w:val="1E2453D1"/>
    <w:rsid w:val="1E390105"/>
    <w:rsid w:val="1E5550C6"/>
    <w:rsid w:val="1E687282"/>
    <w:rsid w:val="1E6A0F4A"/>
    <w:rsid w:val="1EA96664"/>
    <w:rsid w:val="1EB55C12"/>
    <w:rsid w:val="1EBA1DFD"/>
    <w:rsid w:val="1EFC4C0E"/>
    <w:rsid w:val="1F052146"/>
    <w:rsid w:val="1F116ACA"/>
    <w:rsid w:val="1F562B02"/>
    <w:rsid w:val="1F5A63E4"/>
    <w:rsid w:val="1F926F07"/>
    <w:rsid w:val="1FC4292A"/>
    <w:rsid w:val="1FE6055D"/>
    <w:rsid w:val="202B74A8"/>
    <w:rsid w:val="206467B2"/>
    <w:rsid w:val="208869F0"/>
    <w:rsid w:val="209D7D3F"/>
    <w:rsid w:val="20A10DDC"/>
    <w:rsid w:val="20EC7CFA"/>
    <w:rsid w:val="21775883"/>
    <w:rsid w:val="21927222"/>
    <w:rsid w:val="21B94A0E"/>
    <w:rsid w:val="21C205E7"/>
    <w:rsid w:val="21ED6DC3"/>
    <w:rsid w:val="220554CC"/>
    <w:rsid w:val="221E0EFA"/>
    <w:rsid w:val="22247E6B"/>
    <w:rsid w:val="22517D7C"/>
    <w:rsid w:val="228133AE"/>
    <w:rsid w:val="22D82A28"/>
    <w:rsid w:val="239434A4"/>
    <w:rsid w:val="23997A08"/>
    <w:rsid w:val="23E52F82"/>
    <w:rsid w:val="23F05575"/>
    <w:rsid w:val="244619A7"/>
    <w:rsid w:val="244B5FFC"/>
    <w:rsid w:val="24520CE8"/>
    <w:rsid w:val="248049CC"/>
    <w:rsid w:val="24C56DE2"/>
    <w:rsid w:val="25093DE7"/>
    <w:rsid w:val="25153B48"/>
    <w:rsid w:val="251F26A6"/>
    <w:rsid w:val="2532586B"/>
    <w:rsid w:val="2547689F"/>
    <w:rsid w:val="256B71B8"/>
    <w:rsid w:val="25D7082F"/>
    <w:rsid w:val="25E97886"/>
    <w:rsid w:val="25EC4743"/>
    <w:rsid w:val="25F47887"/>
    <w:rsid w:val="25F8111F"/>
    <w:rsid w:val="260605CF"/>
    <w:rsid w:val="26111AA1"/>
    <w:rsid w:val="261B7A69"/>
    <w:rsid w:val="261D29AB"/>
    <w:rsid w:val="262A5E16"/>
    <w:rsid w:val="26355B31"/>
    <w:rsid w:val="26915562"/>
    <w:rsid w:val="269E671B"/>
    <w:rsid w:val="26A65D58"/>
    <w:rsid w:val="26E056B7"/>
    <w:rsid w:val="26F94EC6"/>
    <w:rsid w:val="26FD7B12"/>
    <w:rsid w:val="27825C48"/>
    <w:rsid w:val="278A6C46"/>
    <w:rsid w:val="278E46DE"/>
    <w:rsid w:val="27AA3B80"/>
    <w:rsid w:val="27EB21D9"/>
    <w:rsid w:val="27F76719"/>
    <w:rsid w:val="2833012D"/>
    <w:rsid w:val="288E2B78"/>
    <w:rsid w:val="28AA6F2D"/>
    <w:rsid w:val="28D754F4"/>
    <w:rsid w:val="28E6183C"/>
    <w:rsid w:val="28F53459"/>
    <w:rsid w:val="29084BE8"/>
    <w:rsid w:val="2987431B"/>
    <w:rsid w:val="29C276BB"/>
    <w:rsid w:val="29E33E3C"/>
    <w:rsid w:val="2A093BA7"/>
    <w:rsid w:val="2A22143F"/>
    <w:rsid w:val="2A355154"/>
    <w:rsid w:val="2A5D3596"/>
    <w:rsid w:val="2A84358E"/>
    <w:rsid w:val="2AAE16AE"/>
    <w:rsid w:val="2ABB19BA"/>
    <w:rsid w:val="2ADA7E3B"/>
    <w:rsid w:val="2AF6125A"/>
    <w:rsid w:val="2AF97A6D"/>
    <w:rsid w:val="2B407844"/>
    <w:rsid w:val="2B475ABF"/>
    <w:rsid w:val="2B726905"/>
    <w:rsid w:val="2BFB4A78"/>
    <w:rsid w:val="2C43762D"/>
    <w:rsid w:val="2C467059"/>
    <w:rsid w:val="2C532B9C"/>
    <w:rsid w:val="2C644F00"/>
    <w:rsid w:val="2C9F7935"/>
    <w:rsid w:val="2CBE1A27"/>
    <w:rsid w:val="2CE455E0"/>
    <w:rsid w:val="2CEA2E05"/>
    <w:rsid w:val="2D134569"/>
    <w:rsid w:val="2D4056A8"/>
    <w:rsid w:val="2D617589"/>
    <w:rsid w:val="2D6A00F2"/>
    <w:rsid w:val="2D9B20AC"/>
    <w:rsid w:val="2DB46B8B"/>
    <w:rsid w:val="2DB85A5A"/>
    <w:rsid w:val="2DE72E3E"/>
    <w:rsid w:val="2DEC3739"/>
    <w:rsid w:val="2E1C3D28"/>
    <w:rsid w:val="2E2B6BD6"/>
    <w:rsid w:val="2E5067AD"/>
    <w:rsid w:val="2E7F7C8D"/>
    <w:rsid w:val="2EAC5BF0"/>
    <w:rsid w:val="2EB61A55"/>
    <w:rsid w:val="2EC94AED"/>
    <w:rsid w:val="2F065C7A"/>
    <w:rsid w:val="2FBC2054"/>
    <w:rsid w:val="2FBE1BA9"/>
    <w:rsid w:val="2FD1009E"/>
    <w:rsid w:val="302531AC"/>
    <w:rsid w:val="30336EF3"/>
    <w:rsid w:val="30595801"/>
    <w:rsid w:val="30631250"/>
    <w:rsid w:val="306D14B4"/>
    <w:rsid w:val="307F174A"/>
    <w:rsid w:val="308E6A35"/>
    <w:rsid w:val="30AF41C8"/>
    <w:rsid w:val="30DE5CEC"/>
    <w:rsid w:val="3104648E"/>
    <w:rsid w:val="311214AF"/>
    <w:rsid w:val="3130726A"/>
    <w:rsid w:val="319A1FA1"/>
    <w:rsid w:val="31A03E43"/>
    <w:rsid w:val="31BC6EE7"/>
    <w:rsid w:val="321A05C0"/>
    <w:rsid w:val="322A1AD2"/>
    <w:rsid w:val="32391208"/>
    <w:rsid w:val="32462C69"/>
    <w:rsid w:val="325C4826"/>
    <w:rsid w:val="32630B52"/>
    <w:rsid w:val="327E3F3F"/>
    <w:rsid w:val="3289631F"/>
    <w:rsid w:val="32A022D1"/>
    <w:rsid w:val="32A91E6D"/>
    <w:rsid w:val="32B90C03"/>
    <w:rsid w:val="32BB708B"/>
    <w:rsid w:val="32C32EA4"/>
    <w:rsid w:val="32FB01FE"/>
    <w:rsid w:val="335E7DDB"/>
    <w:rsid w:val="338A2CFC"/>
    <w:rsid w:val="33F2042A"/>
    <w:rsid w:val="341C22A6"/>
    <w:rsid w:val="342C2EAA"/>
    <w:rsid w:val="34376346"/>
    <w:rsid w:val="344B0BEB"/>
    <w:rsid w:val="344E71F6"/>
    <w:rsid w:val="346A5AEA"/>
    <w:rsid w:val="351A3055"/>
    <w:rsid w:val="35270CE2"/>
    <w:rsid w:val="352749E2"/>
    <w:rsid w:val="35422776"/>
    <w:rsid w:val="354B57F8"/>
    <w:rsid w:val="35553E0A"/>
    <w:rsid w:val="35D4711A"/>
    <w:rsid w:val="35EC49F7"/>
    <w:rsid w:val="360055E6"/>
    <w:rsid w:val="36204975"/>
    <w:rsid w:val="36310EC9"/>
    <w:rsid w:val="36323E01"/>
    <w:rsid w:val="36517391"/>
    <w:rsid w:val="367E1FB1"/>
    <w:rsid w:val="368446E2"/>
    <w:rsid w:val="368D0FC3"/>
    <w:rsid w:val="36DC7AFD"/>
    <w:rsid w:val="36E8722A"/>
    <w:rsid w:val="36F64A9B"/>
    <w:rsid w:val="36F66AC5"/>
    <w:rsid w:val="36FE7FA9"/>
    <w:rsid w:val="37025C7B"/>
    <w:rsid w:val="372C6B3D"/>
    <w:rsid w:val="373839DF"/>
    <w:rsid w:val="373C2C29"/>
    <w:rsid w:val="37586F45"/>
    <w:rsid w:val="37602D82"/>
    <w:rsid w:val="377D2A75"/>
    <w:rsid w:val="37945050"/>
    <w:rsid w:val="37A25D83"/>
    <w:rsid w:val="37B33975"/>
    <w:rsid w:val="37C1567F"/>
    <w:rsid w:val="37C33988"/>
    <w:rsid w:val="37D80A3B"/>
    <w:rsid w:val="380E6B11"/>
    <w:rsid w:val="381D1802"/>
    <w:rsid w:val="38650FE3"/>
    <w:rsid w:val="394A7380"/>
    <w:rsid w:val="399D7242"/>
    <w:rsid w:val="39C61CA1"/>
    <w:rsid w:val="39EA6F8B"/>
    <w:rsid w:val="3A4B3142"/>
    <w:rsid w:val="3A556B74"/>
    <w:rsid w:val="3AA001EE"/>
    <w:rsid w:val="3AC76FAE"/>
    <w:rsid w:val="3AD569E6"/>
    <w:rsid w:val="3B3A27CB"/>
    <w:rsid w:val="3B4D1189"/>
    <w:rsid w:val="3BBD741D"/>
    <w:rsid w:val="3BEA750A"/>
    <w:rsid w:val="3C005E0E"/>
    <w:rsid w:val="3C5E6CCA"/>
    <w:rsid w:val="3C6D55F2"/>
    <w:rsid w:val="3CA64F96"/>
    <w:rsid w:val="3CB87433"/>
    <w:rsid w:val="3D1D69B0"/>
    <w:rsid w:val="3D3B79A8"/>
    <w:rsid w:val="3D752AB0"/>
    <w:rsid w:val="3D7E6AEE"/>
    <w:rsid w:val="3DBB2DE2"/>
    <w:rsid w:val="3DDE554A"/>
    <w:rsid w:val="3E053EEE"/>
    <w:rsid w:val="3E165061"/>
    <w:rsid w:val="3E2B5D2D"/>
    <w:rsid w:val="3E4B004D"/>
    <w:rsid w:val="3E4F7973"/>
    <w:rsid w:val="3E6A78F7"/>
    <w:rsid w:val="3E701A53"/>
    <w:rsid w:val="3E7A08FC"/>
    <w:rsid w:val="3E815DF3"/>
    <w:rsid w:val="3E885815"/>
    <w:rsid w:val="3E8F77BD"/>
    <w:rsid w:val="3F0356B3"/>
    <w:rsid w:val="3F0E2A4F"/>
    <w:rsid w:val="3F0F7228"/>
    <w:rsid w:val="3F800439"/>
    <w:rsid w:val="3F9F4408"/>
    <w:rsid w:val="3FB76825"/>
    <w:rsid w:val="3FFF15AA"/>
    <w:rsid w:val="402501D6"/>
    <w:rsid w:val="404674DD"/>
    <w:rsid w:val="407E76FB"/>
    <w:rsid w:val="4086336F"/>
    <w:rsid w:val="40CF687B"/>
    <w:rsid w:val="41155243"/>
    <w:rsid w:val="412132D7"/>
    <w:rsid w:val="414F5821"/>
    <w:rsid w:val="415B3485"/>
    <w:rsid w:val="4168626C"/>
    <w:rsid w:val="417C1472"/>
    <w:rsid w:val="41FC03DA"/>
    <w:rsid w:val="426116AA"/>
    <w:rsid w:val="42721BE9"/>
    <w:rsid w:val="42D204FD"/>
    <w:rsid w:val="42DF3BD4"/>
    <w:rsid w:val="42FF4ACA"/>
    <w:rsid w:val="4314170A"/>
    <w:rsid w:val="43640105"/>
    <w:rsid w:val="43647479"/>
    <w:rsid w:val="43921A87"/>
    <w:rsid w:val="44407B63"/>
    <w:rsid w:val="446400E3"/>
    <w:rsid w:val="449523E8"/>
    <w:rsid w:val="454741A5"/>
    <w:rsid w:val="45651531"/>
    <w:rsid w:val="45FE7A1E"/>
    <w:rsid w:val="462776E5"/>
    <w:rsid w:val="469B0AD6"/>
    <w:rsid w:val="46E5695A"/>
    <w:rsid w:val="46FC26D6"/>
    <w:rsid w:val="472D6919"/>
    <w:rsid w:val="474A5AF8"/>
    <w:rsid w:val="474D04FA"/>
    <w:rsid w:val="477529E9"/>
    <w:rsid w:val="485D085D"/>
    <w:rsid w:val="487E5550"/>
    <w:rsid w:val="489B44C4"/>
    <w:rsid w:val="49036102"/>
    <w:rsid w:val="495E79A1"/>
    <w:rsid w:val="498B5615"/>
    <w:rsid w:val="49994883"/>
    <w:rsid w:val="49A04DA5"/>
    <w:rsid w:val="4A7877B3"/>
    <w:rsid w:val="4A8F1D11"/>
    <w:rsid w:val="4AC978DA"/>
    <w:rsid w:val="4AD2651D"/>
    <w:rsid w:val="4ADF07DA"/>
    <w:rsid w:val="4AE2664F"/>
    <w:rsid w:val="4B152746"/>
    <w:rsid w:val="4B327CD7"/>
    <w:rsid w:val="4B567DD1"/>
    <w:rsid w:val="4B5736F5"/>
    <w:rsid w:val="4B611088"/>
    <w:rsid w:val="4C135437"/>
    <w:rsid w:val="4C1715BA"/>
    <w:rsid w:val="4C6E30F2"/>
    <w:rsid w:val="4CB062DF"/>
    <w:rsid w:val="4CFA4D6F"/>
    <w:rsid w:val="4D2C394A"/>
    <w:rsid w:val="4D764EE9"/>
    <w:rsid w:val="4D9D505A"/>
    <w:rsid w:val="4DB36E54"/>
    <w:rsid w:val="4DD23E4B"/>
    <w:rsid w:val="4DEC19B6"/>
    <w:rsid w:val="4DFB0966"/>
    <w:rsid w:val="4E1A754C"/>
    <w:rsid w:val="4E291987"/>
    <w:rsid w:val="4E3E07B2"/>
    <w:rsid w:val="4EF31C24"/>
    <w:rsid w:val="4EF4033D"/>
    <w:rsid w:val="4F222A81"/>
    <w:rsid w:val="4F264A96"/>
    <w:rsid w:val="4F397DAD"/>
    <w:rsid w:val="4F693BA6"/>
    <w:rsid w:val="4F9706B0"/>
    <w:rsid w:val="4FE036FE"/>
    <w:rsid w:val="50094F46"/>
    <w:rsid w:val="500E0D24"/>
    <w:rsid w:val="502142D2"/>
    <w:rsid w:val="502923D5"/>
    <w:rsid w:val="504E31CD"/>
    <w:rsid w:val="50734F15"/>
    <w:rsid w:val="50797170"/>
    <w:rsid w:val="50953A1E"/>
    <w:rsid w:val="50C435A0"/>
    <w:rsid w:val="515A106D"/>
    <w:rsid w:val="517F0B84"/>
    <w:rsid w:val="51C3517B"/>
    <w:rsid w:val="523B4D62"/>
    <w:rsid w:val="52412A4D"/>
    <w:rsid w:val="5275330B"/>
    <w:rsid w:val="529225EC"/>
    <w:rsid w:val="52A72A0E"/>
    <w:rsid w:val="52CB6247"/>
    <w:rsid w:val="52FC460F"/>
    <w:rsid w:val="530F0D59"/>
    <w:rsid w:val="532B0C81"/>
    <w:rsid w:val="53373425"/>
    <w:rsid w:val="535B1B9C"/>
    <w:rsid w:val="5363089F"/>
    <w:rsid w:val="53704AC4"/>
    <w:rsid w:val="537A1FDE"/>
    <w:rsid w:val="53AA7E80"/>
    <w:rsid w:val="53EA0ADD"/>
    <w:rsid w:val="53FD7347"/>
    <w:rsid w:val="54062DF9"/>
    <w:rsid w:val="540E1872"/>
    <w:rsid w:val="54782E90"/>
    <w:rsid w:val="54F45033"/>
    <w:rsid w:val="54FD6F54"/>
    <w:rsid w:val="551D05CB"/>
    <w:rsid w:val="55973029"/>
    <w:rsid w:val="55C07044"/>
    <w:rsid w:val="55FA4C56"/>
    <w:rsid w:val="56206157"/>
    <w:rsid w:val="56330F29"/>
    <w:rsid w:val="56B9554C"/>
    <w:rsid w:val="57131EAE"/>
    <w:rsid w:val="57245C51"/>
    <w:rsid w:val="57322212"/>
    <w:rsid w:val="573E59B2"/>
    <w:rsid w:val="57D36B72"/>
    <w:rsid w:val="580E3752"/>
    <w:rsid w:val="5812129C"/>
    <w:rsid w:val="58434C4E"/>
    <w:rsid w:val="585D5578"/>
    <w:rsid w:val="58760537"/>
    <w:rsid w:val="58817556"/>
    <w:rsid w:val="58B8235C"/>
    <w:rsid w:val="58C10852"/>
    <w:rsid w:val="58C32D33"/>
    <w:rsid w:val="58D3251A"/>
    <w:rsid w:val="58E517D7"/>
    <w:rsid w:val="59507A2D"/>
    <w:rsid w:val="59544106"/>
    <w:rsid w:val="59A478C7"/>
    <w:rsid w:val="59DD4863"/>
    <w:rsid w:val="59F61B64"/>
    <w:rsid w:val="5A146EB4"/>
    <w:rsid w:val="5A1B6236"/>
    <w:rsid w:val="5A244B36"/>
    <w:rsid w:val="5A5F14AF"/>
    <w:rsid w:val="5A737E20"/>
    <w:rsid w:val="5ACA1629"/>
    <w:rsid w:val="5AFA7DC1"/>
    <w:rsid w:val="5B184523"/>
    <w:rsid w:val="5B400476"/>
    <w:rsid w:val="5B504132"/>
    <w:rsid w:val="5B6D2119"/>
    <w:rsid w:val="5B830C63"/>
    <w:rsid w:val="5BA456AB"/>
    <w:rsid w:val="5BB43189"/>
    <w:rsid w:val="5BDE62B2"/>
    <w:rsid w:val="5C163563"/>
    <w:rsid w:val="5C250771"/>
    <w:rsid w:val="5C480A21"/>
    <w:rsid w:val="5C4A7017"/>
    <w:rsid w:val="5C6A11B8"/>
    <w:rsid w:val="5C9E4D27"/>
    <w:rsid w:val="5CAB110F"/>
    <w:rsid w:val="5CEA659C"/>
    <w:rsid w:val="5CF034EE"/>
    <w:rsid w:val="5CFB5BBE"/>
    <w:rsid w:val="5D0618E4"/>
    <w:rsid w:val="5D1675FF"/>
    <w:rsid w:val="5D92185F"/>
    <w:rsid w:val="5DB51A2A"/>
    <w:rsid w:val="5E1961B6"/>
    <w:rsid w:val="5E3B4DFD"/>
    <w:rsid w:val="5E5C1A88"/>
    <w:rsid w:val="5E7B2EAF"/>
    <w:rsid w:val="5E9B58A7"/>
    <w:rsid w:val="5EFB3D10"/>
    <w:rsid w:val="5EFD64C6"/>
    <w:rsid w:val="5F1354FE"/>
    <w:rsid w:val="5F3C5EF2"/>
    <w:rsid w:val="5F7E048F"/>
    <w:rsid w:val="5F8E1C6E"/>
    <w:rsid w:val="5FA85F9E"/>
    <w:rsid w:val="5FF4177C"/>
    <w:rsid w:val="6023660D"/>
    <w:rsid w:val="6060517C"/>
    <w:rsid w:val="60937D36"/>
    <w:rsid w:val="60E56BEB"/>
    <w:rsid w:val="60EC42AA"/>
    <w:rsid w:val="611759A9"/>
    <w:rsid w:val="61286726"/>
    <w:rsid w:val="61294225"/>
    <w:rsid w:val="6152674D"/>
    <w:rsid w:val="626A3FD8"/>
    <w:rsid w:val="628A3171"/>
    <w:rsid w:val="62D2253D"/>
    <w:rsid w:val="62DA2113"/>
    <w:rsid w:val="62FB5FE8"/>
    <w:rsid w:val="630E37E0"/>
    <w:rsid w:val="630E7832"/>
    <w:rsid w:val="63192F14"/>
    <w:rsid w:val="6384546F"/>
    <w:rsid w:val="638533C5"/>
    <w:rsid w:val="638B51D1"/>
    <w:rsid w:val="639B175A"/>
    <w:rsid w:val="63AD2034"/>
    <w:rsid w:val="63D645F7"/>
    <w:rsid w:val="64021DC8"/>
    <w:rsid w:val="640E6DC2"/>
    <w:rsid w:val="646A2CDA"/>
    <w:rsid w:val="64936E4D"/>
    <w:rsid w:val="649707A9"/>
    <w:rsid w:val="64AA5D04"/>
    <w:rsid w:val="64B63B41"/>
    <w:rsid w:val="64FE06CA"/>
    <w:rsid w:val="655864EE"/>
    <w:rsid w:val="656F66B9"/>
    <w:rsid w:val="65860DD7"/>
    <w:rsid w:val="65BB573C"/>
    <w:rsid w:val="65BC58E6"/>
    <w:rsid w:val="65CC76DC"/>
    <w:rsid w:val="65DE1932"/>
    <w:rsid w:val="65E76365"/>
    <w:rsid w:val="65FE3636"/>
    <w:rsid w:val="66327DEC"/>
    <w:rsid w:val="66521A82"/>
    <w:rsid w:val="666F5691"/>
    <w:rsid w:val="66C437D9"/>
    <w:rsid w:val="6716225F"/>
    <w:rsid w:val="67671849"/>
    <w:rsid w:val="67841358"/>
    <w:rsid w:val="67A73245"/>
    <w:rsid w:val="67F47896"/>
    <w:rsid w:val="67F97B08"/>
    <w:rsid w:val="680A2E3B"/>
    <w:rsid w:val="68220851"/>
    <w:rsid w:val="685308B6"/>
    <w:rsid w:val="688F4B8F"/>
    <w:rsid w:val="689801F5"/>
    <w:rsid w:val="68AB2898"/>
    <w:rsid w:val="68E57CBB"/>
    <w:rsid w:val="695437D4"/>
    <w:rsid w:val="69677339"/>
    <w:rsid w:val="69821E2D"/>
    <w:rsid w:val="699651EE"/>
    <w:rsid w:val="69B259E2"/>
    <w:rsid w:val="6A135DFE"/>
    <w:rsid w:val="6A403E8B"/>
    <w:rsid w:val="6A411453"/>
    <w:rsid w:val="6A427D51"/>
    <w:rsid w:val="6A5B7965"/>
    <w:rsid w:val="6A6E7D16"/>
    <w:rsid w:val="6A923238"/>
    <w:rsid w:val="6A9D6C13"/>
    <w:rsid w:val="6AA13C96"/>
    <w:rsid w:val="6AB70FF5"/>
    <w:rsid w:val="6ABA79BB"/>
    <w:rsid w:val="6AC755BB"/>
    <w:rsid w:val="6AC90992"/>
    <w:rsid w:val="6ACA2D4A"/>
    <w:rsid w:val="6AF90E6A"/>
    <w:rsid w:val="6B257366"/>
    <w:rsid w:val="6B4240D7"/>
    <w:rsid w:val="6B446E8F"/>
    <w:rsid w:val="6B7A7393"/>
    <w:rsid w:val="6B821F56"/>
    <w:rsid w:val="6B9352EB"/>
    <w:rsid w:val="6BD80F02"/>
    <w:rsid w:val="6BF75130"/>
    <w:rsid w:val="6C0243E8"/>
    <w:rsid w:val="6C0C042A"/>
    <w:rsid w:val="6C144391"/>
    <w:rsid w:val="6C1F1A80"/>
    <w:rsid w:val="6C2B3686"/>
    <w:rsid w:val="6C602BF8"/>
    <w:rsid w:val="6C646B55"/>
    <w:rsid w:val="6C6A2018"/>
    <w:rsid w:val="6C84496D"/>
    <w:rsid w:val="6C9B6F6D"/>
    <w:rsid w:val="6CB956B8"/>
    <w:rsid w:val="6CC26A37"/>
    <w:rsid w:val="6CCC2195"/>
    <w:rsid w:val="6CDA3879"/>
    <w:rsid w:val="6CED794C"/>
    <w:rsid w:val="6CEF41F3"/>
    <w:rsid w:val="6D125244"/>
    <w:rsid w:val="6D4A4E43"/>
    <w:rsid w:val="6D88378A"/>
    <w:rsid w:val="6DA07E90"/>
    <w:rsid w:val="6DA10569"/>
    <w:rsid w:val="6DB079AB"/>
    <w:rsid w:val="6DC73002"/>
    <w:rsid w:val="6DF40668"/>
    <w:rsid w:val="6DF54902"/>
    <w:rsid w:val="6DF66946"/>
    <w:rsid w:val="6E59443B"/>
    <w:rsid w:val="6E604E79"/>
    <w:rsid w:val="6E7A6C7B"/>
    <w:rsid w:val="6E9940CC"/>
    <w:rsid w:val="6EA43B52"/>
    <w:rsid w:val="6EC725A3"/>
    <w:rsid w:val="6EE639B5"/>
    <w:rsid w:val="6EFF2498"/>
    <w:rsid w:val="6F1117A0"/>
    <w:rsid w:val="6F1261C5"/>
    <w:rsid w:val="6F207F99"/>
    <w:rsid w:val="6F263524"/>
    <w:rsid w:val="6F2A69AE"/>
    <w:rsid w:val="6F6064F0"/>
    <w:rsid w:val="6F784085"/>
    <w:rsid w:val="6F8F5B19"/>
    <w:rsid w:val="6FAB6A03"/>
    <w:rsid w:val="6FDB7429"/>
    <w:rsid w:val="70012A12"/>
    <w:rsid w:val="709B1AAB"/>
    <w:rsid w:val="70AA1A09"/>
    <w:rsid w:val="70AD6C1E"/>
    <w:rsid w:val="70B03D8E"/>
    <w:rsid w:val="71061E75"/>
    <w:rsid w:val="7111048D"/>
    <w:rsid w:val="7119088B"/>
    <w:rsid w:val="7128274E"/>
    <w:rsid w:val="71546B60"/>
    <w:rsid w:val="719F3FBA"/>
    <w:rsid w:val="71BA13B8"/>
    <w:rsid w:val="71CF7926"/>
    <w:rsid w:val="71D06075"/>
    <w:rsid w:val="71F11FC3"/>
    <w:rsid w:val="720C5C41"/>
    <w:rsid w:val="72174A47"/>
    <w:rsid w:val="724C552E"/>
    <w:rsid w:val="72524AEC"/>
    <w:rsid w:val="72706231"/>
    <w:rsid w:val="727D5888"/>
    <w:rsid w:val="72D01629"/>
    <w:rsid w:val="72DF40D4"/>
    <w:rsid w:val="72ED6BD9"/>
    <w:rsid w:val="73113435"/>
    <w:rsid w:val="73591E51"/>
    <w:rsid w:val="736A6B45"/>
    <w:rsid w:val="736B6A6F"/>
    <w:rsid w:val="737301EE"/>
    <w:rsid w:val="738E612E"/>
    <w:rsid w:val="7416298B"/>
    <w:rsid w:val="74295763"/>
    <w:rsid w:val="745F6F6C"/>
    <w:rsid w:val="74606198"/>
    <w:rsid w:val="74675E03"/>
    <w:rsid w:val="746A2EA0"/>
    <w:rsid w:val="7477445F"/>
    <w:rsid w:val="74965DF3"/>
    <w:rsid w:val="74995CDC"/>
    <w:rsid w:val="751C0FB6"/>
    <w:rsid w:val="751F15C3"/>
    <w:rsid w:val="75996EF2"/>
    <w:rsid w:val="75E033FF"/>
    <w:rsid w:val="75ED095A"/>
    <w:rsid w:val="75F76612"/>
    <w:rsid w:val="76151CE9"/>
    <w:rsid w:val="76C55626"/>
    <w:rsid w:val="77020F10"/>
    <w:rsid w:val="77165451"/>
    <w:rsid w:val="77304D94"/>
    <w:rsid w:val="7743392E"/>
    <w:rsid w:val="777C486B"/>
    <w:rsid w:val="77912E0C"/>
    <w:rsid w:val="77A2414C"/>
    <w:rsid w:val="77A51345"/>
    <w:rsid w:val="77D70D52"/>
    <w:rsid w:val="77E871CE"/>
    <w:rsid w:val="780B631D"/>
    <w:rsid w:val="781977C9"/>
    <w:rsid w:val="78216BC2"/>
    <w:rsid w:val="78545B26"/>
    <w:rsid w:val="787209CB"/>
    <w:rsid w:val="78941552"/>
    <w:rsid w:val="78943634"/>
    <w:rsid w:val="78D06871"/>
    <w:rsid w:val="78F31047"/>
    <w:rsid w:val="790B01E6"/>
    <w:rsid w:val="79501973"/>
    <w:rsid w:val="795E75BD"/>
    <w:rsid w:val="799D4322"/>
    <w:rsid w:val="799F5FBD"/>
    <w:rsid w:val="79BB4575"/>
    <w:rsid w:val="7A0D3DE8"/>
    <w:rsid w:val="7A0D463D"/>
    <w:rsid w:val="7A1D35DA"/>
    <w:rsid w:val="7A203766"/>
    <w:rsid w:val="7A2134B0"/>
    <w:rsid w:val="7A3A58D8"/>
    <w:rsid w:val="7A546EE1"/>
    <w:rsid w:val="7A74313C"/>
    <w:rsid w:val="7A8613E4"/>
    <w:rsid w:val="7A9F6F6C"/>
    <w:rsid w:val="7AA03EC1"/>
    <w:rsid w:val="7AF12A4E"/>
    <w:rsid w:val="7B031D1C"/>
    <w:rsid w:val="7B0D3FEC"/>
    <w:rsid w:val="7B160B17"/>
    <w:rsid w:val="7B371AC4"/>
    <w:rsid w:val="7B531C81"/>
    <w:rsid w:val="7B761242"/>
    <w:rsid w:val="7B7E0215"/>
    <w:rsid w:val="7BA82F7A"/>
    <w:rsid w:val="7C5C4760"/>
    <w:rsid w:val="7CD769DF"/>
    <w:rsid w:val="7CE13964"/>
    <w:rsid w:val="7CEA17D9"/>
    <w:rsid w:val="7D0847DA"/>
    <w:rsid w:val="7D262268"/>
    <w:rsid w:val="7D3D6645"/>
    <w:rsid w:val="7D63133F"/>
    <w:rsid w:val="7D697920"/>
    <w:rsid w:val="7DA37935"/>
    <w:rsid w:val="7DAA1F3E"/>
    <w:rsid w:val="7E413FB8"/>
    <w:rsid w:val="7E535D3A"/>
    <w:rsid w:val="7E6C78A7"/>
    <w:rsid w:val="7E6D2DED"/>
    <w:rsid w:val="7E7B09C8"/>
    <w:rsid w:val="7E844905"/>
    <w:rsid w:val="7E8E203C"/>
    <w:rsid w:val="7EE779B9"/>
    <w:rsid w:val="7EFE067C"/>
    <w:rsid w:val="7F615B7F"/>
    <w:rsid w:val="7F8927D5"/>
    <w:rsid w:val="7F93285F"/>
    <w:rsid w:val="7FAB2FEA"/>
    <w:rsid w:val="7FDC1E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6"/>
    <w:qFormat/>
    <w:uiPriority w:val="0"/>
    <w:pPr>
      <w:keepNext/>
      <w:keepLines/>
      <w:spacing w:before="120" w:after="120" w:line="360" w:lineRule="auto"/>
      <w:outlineLvl w:val="0"/>
    </w:pPr>
    <w:rPr>
      <w:b/>
      <w:bCs/>
      <w:kern w:val="44"/>
      <w:sz w:val="28"/>
      <w:szCs w:val="44"/>
    </w:rPr>
  </w:style>
  <w:style w:type="paragraph" w:styleId="4">
    <w:name w:val="heading 2"/>
    <w:basedOn w:val="1"/>
    <w:next w:val="1"/>
    <w:link w:val="19"/>
    <w:autoRedefine/>
    <w:qFormat/>
    <w:uiPriority w:val="0"/>
    <w:pPr>
      <w:keepNext/>
      <w:keepLines/>
      <w:spacing w:line="413" w:lineRule="auto"/>
      <w:outlineLvl w:val="1"/>
    </w:pPr>
    <w:rPr>
      <w:rFonts w:ascii="Cambria" w:hAnsi="Cambria"/>
      <w:b/>
      <w:bCs/>
      <w:kern w:val="0"/>
      <w:sz w:val="32"/>
      <w:szCs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unhideWhenUsed/>
    <w:qFormat/>
    <w:uiPriority w:val="99"/>
    <w:pPr>
      <w:spacing w:after="200"/>
      <w:ind w:left="420" w:leftChars="200"/>
    </w:pPr>
    <w:rPr>
      <w:rFonts w:ascii="Tahoma" w:hAnsi="Tahoma" w:eastAsia="微软雅黑"/>
      <w:sz w:val="22"/>
    </w:rPr>
  </w:style>
  <w:style w:type="paragraph" w:styleId="5">
    <w:name w:val="annotation text"/>
    <w:basedOn w:val="1"/>
    <w:link w:val="47"/>
    <w:autoRedefine/>
    <w:qFormat/>
    <w:uiPriority w:val="0"/>
    <w:pPr>
      <w:jc w:val="left"/>
    </w:pPr>
    <w:rPr>
      <w:kern w:val="0"/>
    </w:rPr>
  </w:style>
  <w:style w:type="paragraph" w:styleId="6">
    <w:name w:val="Body Text"/>
    <w:basedOn w:val="1"/>
    <w:link w:val="35"/>
    <w:autoRedefine/>
    <w:qFormat/>
    <w:uiPriority w:val="0"/>
    <w:rPr>
      <w:kern w:val="0"/>
      <w:sz w:val="24"/>
      <w:szCs w:val="24"/>
    </w:rPr>
  </w:style>
  <w:style w:type="paragraph" w:styleId="7">
    <w:name w:val="Balloon Text"/>
    <w:basedOn w:val="1"/>
    <w:link w:val="34"/>
    <w:qFormat/>
    <w:uiPriority w:val="0"/>
    <w:rPr>
      <w:kern w:val="0"/>
      <w:sz w:val="18"/>
      <w:szCs w:val="18"/>
    </w:rPr>
  </w:style>
  <w:style w:type="paragraph" w:styleId="8">
    <w:name w:val="footer"/>
    <w:basedOn w:val="1"/>
    <w:link w:val="48"/>
    <w:autoRedefine/>
    <w:qFormat/>
    <w:uiPriority w:val="99"/>
    <w:pPr>
      <w:tabs>
        <w:tab w:val="center" w:pos="4153"/>
        <w:tab w:val="right" w:pos="8306"/>
      </w:tabs>
      <w:snapToGrid w:val="0"/>
      <w:jc w:val="left"/>
    </w:pPr>
    <w:rPr>
      <w:kern w:val="0"/>
      <w:sz w:val="18"/>
      <w:szCs w:val="18"/>
    </w:rPr>
  </w:style>
  <w:style w:type="paragraph" w:styleId="9">
    <w:name w:val="header"/>
    <w:basedOn w:val="1"/>
    <w:link w:val="39"/>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autoRedefine/>
    <w:qFormat/>
    <w:uiPriority w:val="39"/>
    <w:pPr>
      <w:jc w:val="left"/>
    </w:pPr>
    <w:rPr>
      <w:b/>
      <w:bCs/>
      <w:caps/>
      <w:szCs w:val="24"/>
    </w:rPr>
  </w:style>
  <w:style w:type="paragraph" w:styleId="11">
    <w:name w:val="Normal (Web)"/>
    <w:basedOn w:val="1"/>
    <w:qFormat/>
    <w:uiPriority w:val="0"/>
    <w:pPr>
      <w:widowControl/>
      <w:spacing w:beforeAutospacing="1" w:afterAutospacing="1"/>
      <w:jc w:val="left"/>
    </w:pPr>
    <w:rPr>
      <w:rFonts w:ascii="宋体" w:hAnsi="宋体"/>
      <w:kern w:val="0"/>
      <w:sz w:val="24"/>
      <w:szCs w:val="24"/>
    </w:rPr>
  </w:style>
  <w:style w:type="paragraph" w:styleId="12">
    <w:name w:val="annotation subject"/>
    <w:basedOn w:val="5"/>
    <w:next w:val="5"/>
    <w:link w:val="41"/>
    <w:qFormat/>
    <w:uiPriority w:val="0"/>
    <w:rPr>
      <w:b/>
      <w:bCs/>
      <w:kern w:val="2"/>
    </w:rPr>
  </w:style>
  <w:style w:type="paragraph" w:styleId="13">
    <w:name w:val="Body Text First Indent"/>
    <w:basedOn w:val="6"/>
    <w:qFormat/>
    <w:uiPriority w:val="0"/>
    <w:pPr>
      <w:spacing w:line="360" w:lineRule="auto"/>
      <w:ind w:firstLine="420" w:firstLineChars="100"/>
    </w:pPr>
    <w:rPr>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autoRedefine/>
    <w:qFormat/>
    <w:uiPriority w:val="99"/>
    <w:rPr>
      <w:rFonts w:cs="Times New Roman"/>
      <w:color w:val="0000FF"/>
      <w:u w:val="single"/>
    </w:rPr>
  </w:style>
  <w:style w:type="character" w:styleId="18">
    <w:name w:val="annotation reference"/>
    <w:autoRedefine/>
    <w:qFormat/>
    <w:uiPriority w:val="0"/>
    <w:rPr>
      <w:sz w:val="21"/>
      <w:szCs w:val="21"/>
    </w:rPr>
  </w:style>
  <w:style w:type="character" w:customStyle="1" w:styleId="19">
    <w:name w:val="标题 2 Char"/>
    <w:link w:val="4"/>
    <w:autoRedefine/>
    <w:qFormat/>
    <w:uiPriority w:val="0"/>
    <w:rPr>
      <w:rFonts w:ascii="Cambria" w:hAnsi="Cambria" w:eastAsia="宋体" w:cs="Times New Roman"/>
      <w:b/>
      <w:bCs/>
      <w:sz w:val="32"/>
      <w:szCs w:val="32"/>
    </w:rPr>
  </w:style>
  <w:style w:type="paragraph" w:customStyle="1" w:styleId="20">
    <w:name w:val="日期1"/>
    <w:basedOn w:val="1"/>
    <w:next w:val="1"/>
    <w:link w:val="37"/>
    <w:qFormat/>
    <w:uiPriority w:val="0"/>
    <w:pPr>
      <w:adjustRightInd w:val="0"/>
      <w:spacing w:line="360" w:lineRule="atLeast"/>
      <w:textAlignment w:val="baseline"/>
    </w:pPr>
    <w:rPr>
      <w:kern w:val="0"/>
      <w:sz w:val="20"/>
      <w:szCs w:val="20"/>
    </w:rPr>
  </w:style>
  <w:style w:type="paragraph" w:customStyle="1" w:styleId="21">
    <w:name w:val="批注主题1"/>
    <w:basedOn w:val="5"/>
    <w:next w:val="5"/>
    <w:link w:val="30"/>
    <w:qFormat/>
    <w:uiPriority w:val="0"/>
  </w:style>
  <w:style w:type="paragraph" w:customStyle="1" w:styleId="22">
    <w:name w:val="文档结构图1"/>
    <w:basedOn w:val="1"/>
    <w:link w:val="45"/>
    <w:qFormat/>
    <w:uiPriority w:val="0"/>
    <w:rPr>
      <w:rFonts w:ascii="宋体"/>
      <w:kern w:val="0"/>
      <w:sz w:val="18"/>
      <w:szCs w:val="18"/>
    </w:rPr>
  </w:style>
  <w:style w:type="paragraph" w:customStyle="1" w:styleId="23">
    <w:name w:val="正文文本 21"/>
    <w:basedOn w:val="1"/>
    <w:link w:val="43"/>
    <w:qFormat/>
    <w:uiPriority w:val="0"/>
    <w:pPr>
      <w:spacing w:line="480" w:lineRule="auto"/>
    </w:pPr>
    <w:rPr>
      <w:kern w:val="0"/>
    </w:rPr>
  </w:style>
  <w:style w:type="paragraph" w:customStyle="1" w:styleId="24">
    <w:name w:val="Table Paragraph"/>
    <w:basedOn w:val="1"/>
    <w:qFormat/>
    <w:uiPriority w:val="1"/>
    <w:rPr>
      <w:rFonts w:ascii="宋体" w:hAnsi="宋体" w:cs="宋体"/>
      <w:lang w:val="ja-JP" w:eastAsia="ja-JP" w:bidi="ja-JP"/>
    </w:rPr>
  </w:style>
  <w:style w:type="paragraph" w:customStyle="1" w:styleId="25">
    <w:name w:val="普通(网站)1"/>
    <w:basedOn w:val="1"/>
    <w:qFormat/>
    <w:uiPriority w:val="0"/>
    <w:pPr>
      <w:widowControl/>
      <w:spacing w:beforeAutospacing="1" w:afterAutospacing="1"/>
      <w:jc w:val="left"/>
    </w:pPr>
    <w:rPr>
      <w:rFonts w:ascii="宋体" w:hAnsi="宋体"/>
      <w:kern w:val="0"/>
      <w:sz w:val="24"/>
      <w:szCs w:val="24"/>
    </w:rPr>
  </w:style>
  <w:style w:type="paragraph" w:customStyle="1" w:styleId="26">
    <w:name w:val="Char Char Char Char Char Char Char Char Char Char"/>
    <w:basedOn w:val="1"/>
    <w:qFormat/>
    <w:uiPriority w:val="0"/>
    <w:pPr>
      <w:shd w:val="clear" w:color="auto" w:fill="000080"/>
    </w:pPr>
    <w:rPr>
      <w:rFonts w:ascii="Tahoma" w:hAnsi="Tahoma"/>
      <w:sz w:val="24"/>
      <w:szCs w:val="24"/>
    </w:rPr>
  </w:style>
  <w:style w:type="paragraph" w:customStyle="1" w:styleId="27">
    <w:name w:val="列表 21"/>
    <w:basedOn w:val="1"/>
    <w:qFormat/>
    <w:uiPriority w:val="0"/>
    <w:pPr>
      <w:ind w:left="200" w:leftChars="200" w:hanging="200" w:hangingChars="200"/>
    </w:pPr>
    <w:rPr>
      <w:szCs w:val="24"/>
    </w:rPr>
  </w:style>
  <w:style w:type="paragraph" w:customStyle="1" w:styleId="28">
    <w:name w:val="Revision1"/>
    <w:autoRedefine/>
    <w:qFormat/>
    <w:uiPriority w:val="0"/>
    <w:rPr>
      <w:rFonts w:ascii="Times New Roman" w:hAnsi="Times New Roman" w:eastAsia="宋体" w:cs="Times New Roman"/>
      <w:kern w:val="2"/>
      <w:sz w:val="21"/>
      <w:szCs w:val="21"/>
      <w:lang w:val="en-US" w:eastAsia="zh-CN" w:bidi="ar-SA"/>
    </w:rPr>
  </w:style>
  <w:style w:type="paragraph" w:customStyle="1" w:styleId="29">
    <w:name w:val="列出段落1"/>
    <w:basedOn w:val="1"/>
    <w:qFormat/>
    <w:uiPriority w:val="0"/>
    <w:pPr>
      <w:ind w:firstLine="420" w:firstLineChars="200"/>
    </w:pPr>
    <w:rPr>
      <w:szCs w:val="24"/>
    </w:rPr>
  </w:style>
  <w:style w:type="character" w:customStyle="1" w:styleId="30">
    <w:name w:val="批注主题 Char"/>
    <w:link w:val="21"/>
    <w:qFormat/>
    <w:uiPriority w:val="0"/>
    <w:rPr>
      <w:rFonts w:cs="Times New Roman"/>
      <w:sz w:val="21"/>
      <w:szCs w:val="21"/>
    </w:rPr>
  </w:style>
  <w:style w:type="character" w:customStyle="1" w:styleId="31">
    <w:name w:val="批注主题 Char1"/>
    <w:qFormat/>
    <w:uiPriority w:val="0"/>
    <w:rPr>
      <w:rFonts w:ascii="Times New Roman" w:hAnsi="Times New Roman" w:eastAsia="宋体" w:cs="Times New Roman"/>
      <w:b/>
      <w:bCs/>
      <w:sz w:val="21"/>
      <w:szCs w:val="21"/>
    </w:rPr>
  </w:style>
  <w:style w:type="character" w:customStyle="1" w:styleId="32">
    <w:name w:val="批注引用1"/>
    <w:qFormat/>
    <w:uiPriority w:val="0"/>
    <w:rPr>
      <w:rFonts w:cs="Times New Roman"/>
      <w:sz w:val="21"/>
      <w:szCs w:val="21"/>
    </w:rPr>
  </w:style>
  <w:style w:type="character" w:customStyle="1" w:styleId="33">
    <w:name w:val="DeltaView Insertion"/>
    <w:qFormat/>
    <w:uiPriority w:val="0"/>
  </w:style>
  <w:style w:type="character" w:customStyle="1" w:styleId="34">
    <w:name w:val="批注框文本 Char"/>
    <w:link w:val="7"/>
    <w:qFormat/>
    <w:uiPriority w:val="0"/>
    <w:rPr>
      <w:rFonts w:cs="Times New Roman"/>
      <w:sz w:val="18"/>
      <w:szCs w:val="18"/>
    </w:rPr>
  </w:style>
  <w:style w:type="character" w:customStyle="1" w:styleId="35">
    <w:name w:val="正文文本 Char"/>
    <w:link w:val="6"/>
    <w:qFormat/>
    <w:uiPriority w:val="0"/>
    <w:rPr>
      <w:rFonts w:ascii="Times New Roman" w:hAnsi="Times New Roman" w:eastAsia="宋体" w:cs="Times New Roman"/>
      <w:sz w:val="24"/>
      <w:szCs w:val="24"/>
    </w:rPr>
  </w:style>
  <w:style w:type="character" w:customStyle="1" w:styleId="36">
    <w:name w:val="标题 1 Char"/>
    <w:link w:val="3"/>
    <w:qFormat/>
    <w:uiPriority w:val="0"/>
    <w:rPr>
      <w:b/>
      <w:bCs/>
      <w:kern w:val="44"/>
      <w:sz w:val="28"/>
      <w:szCs w:val="44"/>
    </w:rPr>
  </w:style>
  <w:style w:type="character" w:customStyle="1" w:styleId="37">
    <w:name w:val="日期 Char"/>
    <w:link w:val="20"/>
    <w:qFormat/>
    <w:uiPriority w:val="0"/>
    <w:rPr>
      <w:rFonts w:ascii="Times New Roman" w:hAnsi="Times New Roman" w:eastAsia="宋体" w:cs="Times New Roman"/>
      <w:kern w:val="0"/>
      <w:sz w:val="20"/>
      <w:szCs w:val="20"/>
    </w:rPr>
  </w:style>
  <w:style w:type="character" w:customStyle="1" w:styleId="38">
    <w:name w:val="apple-style-span"/>
    <w:autoRedefine/>
    <w:qFormat/>
    <w:uiPriority w:val="0"/>
    <w:rPr>
      <w:rFonts w:cs="Times New Roman"/>
    </w:rPr>
  </w:style>
  <w:style w:type="character" w:customStyle="1" w:styleId="39">
    <w:name w:val="页眉 Char"/>
    <w:link w:val="9"/>
    <w:qFormat/>
    <w:uiPriority w:val="0"/>
    <w:rPr>
      <w:rFonts w:cs="Times New Roman"/>
      <w:sz w:val="18"/>
      <w:szCs w:val="18"/>
    </w:rPr>
  </w:style>
  <w:style w:type="character" w:customStyle="1" w:styleId="40">
    <w:name w:val="页码1"/>
    <w:autoRedefine/>
    <w:qFormat/>
    <w:uiPriority w:val="0"/>
    <w:rPr>
      <w:rFonts w:cs="Times New Roman"/>
    </w:rPr>
  </w:style>
  <w:style w:type="character" w:customStyle="1" w:styleId="41">
    <w:name w:val="批注主题 Char2"/>
    <w:link w:val="12"/>
    <w:autoRedefine/>
    <w:qFormat/>
    <w:uiPriority w:val="0"/>
    <w:rPr>
      <w:rFonts w:cs="Times New Roman"/>
      <w:b/>
      <w:bCs/>
      <w:kern w:val="2"/>
      <w:sz w:val="21"/>
      <w:szCs w:val="21"/>
    </w:rPr>
  </w:style>
  <w:style w:type="character" w:customStyle="1" w:styleId="42">
    <w:name w:val="批注框文本 Char1"/>
    <w:qFormat/>
    <w:uiPriority w:val="0"/>
    <w:rPr>
      <w:rFonts w:ascii="Times New Roman" w:hAnsi="Times New Roman" w:eastAsia="宋体" w:cs="Times New Roman"/>
      <w:sz w:val="18"/>
      <w:szCs w:val="18"/>
    </w:rPr>
  </w:style>
  <w:style w:type="character" w:customStyle="1" w:styleId="43">
    <w:name w:val="正文文本 2 Char"/>
    <w:link w:val="23"/>
    <w:autoRedefine/>
    <w:qFormat/>
    <w:uiPriority w:val="0"/>
    <w:rPr>
      <w:rFonts w:ascii="Times New Roman" w:hAnsi="Times New Roman" w:eastAsia="宋体" w:cs="Times New Roman"/>
      <w:sz w:val="21"/>
      <w:szCs w:val="21"/>
    </w:rPr>
  </w:style>
  <w:style w:type="character" w:customStyle="1" w:styleId="44">
    <w:name w:val="font11"/>
    <w:autoRedefine/>
    <w:qFormat/>
    <w:uiPriority w:val="0"/>
    <w:rPr>
      <w:rFonts w:hint="eastAsia" w:ascii="宋体" w:hAnsi="宋体" w:eastAsia="宋体" w:cs="宋体"/>
      <w:color w:val="000000"/>
      <w:sz w:val="21"/>
      <w:szCs w:val="21"/>
      <w:u w:val="none"/>
    </w:rPr>
  </w:style>
  <w:style w:type="character" w:customStyle="1" w:styleId="45">
    <w:name w:val="文档结构图 Char"/>
    <w:link w:val="22"/>
    <w:autoRedefine/>
    <w:qFormat/>
    <w:uiPriority w:val="0"/>
    <w:rPr>
      <w:rFonts w:ascii="宋体" w:hAnsi="Times New Roman" w:eastAsia="宋体" w:cs="Times New Roman"/>
      <w:sz w:val="18"/>
      <w:szCs w:val="18"/>
    </w:rPr>
  </w:style>
  <w:style w:type="character" w:customStyle="1" w:styleId="46">
    <w:name w:val="批注文字 Char1"/>
    <w:autoRedefine/>
    <w:qFormat/>
    <w:uiPriority w:val="0"/>
    <w:rPr>
      <w:rFonts w:ascii="Times New Roman" w:hAnsi="Times New Roman" w:eastAsia="宋体" w:cs="Times New Roman"/>
      <w:sz w:val="21"/>
      <w:szCs w:val="21"/>
    </w:rPr>
  </w:style>
  <w:style w:type="character" w:customStyle="1" w:styleId="47">
    <w:name w:val="批注文字 Char"/>
    <w:link w:val="5"/>
    <w:autoRedefine/>
    <w:qFormat/>
    <w:uiPriority w:val="0"/>
    <w:rPr>
      <w:rFonts w:cs="Times New Roman"/>
      <w:sz w:val="21"/>
      <w:szCs w:val="21"/>
    </w:rPr>
  </w:style>
  <w:style w:type="character" w:customStyle="1" w:styleId="48">
    <w:name w:val="页脚 Char"/>
    <w:link w:val="8"/>
    <w:autoRedefine/>
    <w:qFormat/>
    <w:uiPriority w:val="99"/>
    <w:rPr>
      <w:rFonts w:cs="Times New Roman"/>
      <w:sz w:val="18"/>
      <w:szCs w:val="18"/>
    </w:rPr>
  </w:style>
  <w:style w:type="paragraph" w:customStyle="1" w:styleId="49">
    <w:name w:val="Revision"/>
    <w:autoRedefine/>
    <w:hidden/>
    <w:semiHidden/>
    <w:qFormat/>
    <w:uiPriority w:val="99"/>
    <w:rPr>
      <w:rFonts w:ascii="Times New Roman" w:hAnsi="Times New Roman" w:eastAsia="宋体" w:cs="Times New Roman"/>
      <w:kern w:val="2"/>
      <w:sz w:val="21"/>
      <w:szCs w:val="21"/>
      <w:lang w:val="en-US" w:eastAsia="zh-CN" w:bidi="ar-SA"/>
    </w:rPr>
  </w:style>
  <w:style w:type="table" w:customStyle="1" w:styleId="50">
    <w:name w:val="Table Normal"/>
    <w:autoRedefine/>
    <w:unhideWhenUsed/>
    <w:qFormat/>
    <w:uiPriority w:val="0"/>
    <w:tblPr>
      <w:tblCellMar>
        <w:top w:w="0" w:type="dxa"/>
        <w:left w:w="0" w:type="dxa"/>
        <w:bottom w:w="0" w:type="dxa"/>
        <w:right w:w="0" w:type="dxa"/>
      </w:tblCellMar>
    </w:tblPr>
  </w:style>
  <w:style w:type="table" w:customStyle="1" w:styleId="51">
    <w:name w:val="Table Normal1"/>
    <w:basedOn w:val="14"/>
    <w:autoRedefine/>
    <w:qFormat/>
    <w:uiPriority w:val="0"/>
    <w:rPr>
      <w:rFonts w:eastAsia="Times New Roman"/>
    </w:rPr>
    <w:tblPr>
      <w:tblCellMar>
        <w:top w:w="0" w:type="dxa"/>
        <w:left w:w="0" w:type="dxa"/>
        <w:bottom w:w="0" w:type="dxa"/>
        <w:right w:w="0" w:type="dxa"/>
      </w:tblCellMar>
    </w:tblPr>
  </w:style>
  <w:style w:type="paragraph" w:customStyle="1" w:styleId="52">
    <w:name w:val="Table Text"/>
    <w:basedOn w:val="1"/>
    <w:autoRedefine/>
    <w:semiHidden/>
    <w:qFormat/>
    <w:uiPriority w:val="0"/>
    <w:pPr>
      <w:widowControl/>
      <w:kinsoku w:val="0"/>
      <w:autoSpaceDE w:val="0"/>
      <w:autoSpaceDN w:val="0"/>
      <w:adjustRightInd w:val="0"/>
      <w:snapToGrid w:val="0"/>
      <w:jc w:val="left"/>
      <w:textAlignment w:val="baseline"/>
    </w:pPr>
    <w:rPr>
      <w:rFonts w:ascii="宋体" w:hAnsi="宋体" w:cs="宋体"/>
      <w:color w:val="000000"/>
      <w:kern w:val="0"/>
      <w:sz w:val="20"/>
      <w:szCs w:val="20"/>
    </w:rPr>
  </w:style>
  <w:style w:type="table" w:customStyle="1" w:styleId="53">
    <w:name w:val="Table Normal2"/>
    <w:basedOn w:val="14"/>
    <w:autoRedefine/>
    <w:qFormat/>
    <w:uiPriority w:val="0"/>
    <w:rPr>
      <w:rFonts w:eastAsia="Times New Roman"/>
    </w:rPr>
    <w:tblPr>
      <w:tblCellMar>
        <w:top w:w="0" w:type="dxa"/>
        <w:left w:w="0" w:type="dxa"/>
        <w:bottom w:w="0" w:type="dxa"/>
        <w:right w:w="0" w:type="dxa"/>
      </w:tblCellMar>
    </w:tblPr>
  </w:style>
  <w:style w:type="table" w:customStyle="1" w:styleId="54">
    <w:name w:val="Table Normal3"/>
    <w:basedOn w:val="14"/>
    <w:autoRedefine/>
    <w:qFormat/>
    <w:uiPriority w:val="0"/>
    <w:rPr>
      <w:rFonts w:eastAsia="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DBAE55-8385-435A-AE37-106EF1B2AC7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10490</Words>
  <Characters>10997</Characters>
  <Lines>95</Lines>
  <Paragraphs>26</Paragraphs>
  <TotalTime>10</TotalTime>
  <ScaleCrop>false</ScaleCrop>
  <LinksUpToDate>false</LinksUpToDate>
  <CharactersWithSpaces>11349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2024-04-29T05:07:00Z</dcterms:created>
  <dc:creator>Administrator</dc:creator>
  <cp:lastModifiedBy>彭薇</cp:lastModifiedBy>
  <cp:lastPrinted>2024-04-09T02:21:00Z</cp:lastPrinted>
  <dcterms:modified xsi:type="dcterms:W3CDTF">2024-06-16T03:16:28Z</dcterms:modified>
  <dc:title>提供方合同编号：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108B271EC5484E71B6F00589435EB276_13</vt:lpwstr>
  </property>
</Properties>
</file>