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仿宋"/>
          <w:b/>
          <w:spacing w:val="32"/>
          <w:w w:val="90"/>
          <w:sz w:val="52"/>
          <w:szCs w:val="52"/>
        </w:rPr>
      </w:pPr>
      <w:bookmarkStart w:id="0" w:name="_Toc104469234"/>
      <w:bookmarkStart w:id="1" w:name="_Toc76549522"/>
    </w:p>
    <w:p>
      <w:pPr>
        <w:rPr>
          <w:rFonts w:ascii="宋体" w:hAnsi="宋体" w:eastAsia="宋体"/>
        </w:rPr>
      </w:pPr>
    </w:p>
    <w:p>
      <w:pPr>
        <w:spacing w:line="360" w:lineRule="auto"/>
        <w:jc w:val="center"/>
        <w:rPr>
          <w:rFonts w:ascii="宋体" w:hAnsi="宋体" w:eastAsia="宋体" w:cs="仿宋"/>
          <w:b/>
          <w:spacing w:val="32"/>
          <w:w w:val="90"/>
          <w:sz w:val="52"/>
          <w:szCs w:val="52"/>
        </w:rPr>
      </w:pPr>
      <w:r>
        <w:rPr>
          <w:rFonts w:hint="eastAsia" w:ascii="宋体" w:hAnsi="宋体" w:eastAsia="宋体" w:cs="仿宋"/>
          <w:b/>
          <w:spacing w:val="32"/>
          <w:w w:val="90"/>
          <w:sz w:val="44"/>
          <w:szCs w:val="44"/>
        </w:rPr>
        <w:t>辰隆100MW/200MWh储能系统采购技术协议</w:t>
      </w:r>
    </w:p>
    <w:p>
      <w:pPr>
        <w:autoSpaceDE w:val="0"/>
        <w:autoSpaceDN w:val="0"/>
        <w:spacing w:line="360" w:lineRule="auto"/>
        <w:jc w:val="center"/>
        <w:rPr>
          <w:rFonts w:ascii="宋体" w:hAnsi="宋体" w:eastAsia="宋体" w:cs="仿宋"/>
          <w:b/>
          <w:bCs/>
          <w:sz w:val="28"/>
          <w:szCs w:val="28"/>
          <w:lang w:val="zh-CN"/>
        </w:rPr>
      </w:pPr>
    </w:p>
    <w:p>
      <w:pPr>
        <w:spacing w:line="360" w:lineRule="auto"/>
        <w:jc w:val="left"/>
        <w:rPr>
          <w:rFonts w:ascii="宋体" w:hAnsi="宋体" w:eastAsia="宋体" w:cs="仿宋"/>
          <w:sz w:val="28"/>
          <w:szCs w:val="28"/>
        </w:rPr>
      </w:pPr>
    </w:p>
    <w:p>
      <w:pPr>
        <w:autoSpaceDE w:val="0"/>
        <w:autoSpaceDN w:val="0"/>
        <w:adjustRightInd w:val="0"/>
        <w:spacing w:before="60" w:after="60" w:line="360" w:lineRule="atLeast"/>
        <w:ind w:left="2041" w:firstLine="500" w:firstLineChars="200"/>
        <w:rPr>
          <w:rFonts w:ascii="宋体" w:hAnsi="宋体" w:eastAsia="宋体" w:cs="仿宋"/>
          <w:spacing w:val="5"/>
          <w:kern w:val="0"/>
          <w:sz w:val="24"/>
          <w:szCs w:val="20"/>
        </w:rPr>
      </w:pPr>
    </w:p>
    <w:p>
      <w:pPr>
        <w:autoSpaceDE w:val="0"/>
        <w:autoSpaceDN w:val="0"/>
        <w:adjustRightInd w:val="0"/>
        <w:spacing w:before="60" w:after="60" w:line="360" w:lineRule="atLeast"/>
        <w:ind w:left="2041" w:firstLine="500" w:firstLineChars="200"/>
        <w:rPr>
          <w:rFonts w:ascii="宋体" w:hAnsi="宋体" w:eastAsia="宋体" w:cs="仿宋"/>
          <w:spacing w:val="5"/>
          <w:kern w:val="0"/>
          <w:sz w:val="24"/>
          <w:szCs w:val="20"/>
        </w:rPr>
      </w:pPr>
    </w:p>
    <w:p>
      <w:pPr>
        <w:autoSpaceDE w:val="0"/>
        <w:autoSpaceDN w:val="0"/>
        <w:adjustRightInd w:val="0"/>
        <w:spacing w:before="60" w:after="60" w:line="360" w:lineRule="atLeast"/>
        <w:ind w:left="2041" w:firstLine="500" w:firstLineChars="200"/>
        <w:rPr>
          <w:rFonts w:ascii="宋体" w:hAnsi="宋体" w:eastAsia="宋体" w:cs="仿宋"/>
          <w:spacing w:val="5"/>
          <w:kern w:val="0"/>
          <w:sz w:val="24"/>
          <w:szCs w:val="20"/>
        </w:rPr>
      </w:pPr>
    </w:p>
    <w:p>
      <w:pPr>
        <w:autoSpaceDE w:val="0"/>
        <w:autoSpaceDN w:val="0"/>
        <w:adjustRightInd w:val="0"/>
        <w:spacing w:before="60" w:after="60" w:line="360" w:lineRule="atLeast"/>
        <w:ind w:left="2041" w:firstLine="500" w:firstLineChars="200"/>
        <w:rPr>
          <w:rFonts w:ascii="宋体" w:hAnsi="宋体" w:eastAsia="宋体" w:cs="仿宋"/>
          <w:spacing w:val="5"/>
          <w:kern w:val="0"/>
          <w:sz w:val="24"/>
          <w:szCs w:val="20"/>
        </w:rPr>
      </w:pPr>
    </w:p>
    <w:p>
      <w:pPr>
        <w:autoSpaceDE w:val="0"/>
        <w:autoSpaceDN w:val="0"/>
        <w:adjustRightInd w:val="0"/>
        <w:spacing w:before="60" w:after="60" w:line="360" w:lineRule="atLeast"/>
        <w:ind w:left="2041" w:firstLine="500" w:firstLineChars="200"/>
        <w:rPr>
          <w:rFonts w:ascii="宋体" w:hAnsi="宋体" w:eastAsia="宋体" w:cs="仿宋"/>
          <w:spacing w:val="5"/>
          <w:kern w:val="0"/>
          <w:sz w:val="24"/>
          <w:szCs w:val="20"/>
        </w:rPr>
      </w:pPr>
    </w:p>
    <w:p>
      <w:pPr>
        <w:autoSpaceDE w:val="0"/>
        <w:autoSpaceDN w:val="0"/>
        <w:adjustRightInd w:val="0"/>
        <w:spacing w:before="60" w:after="60" w:line="360" w:lineRule="atLeast"/>
        <w:ind w:left="2041" w:firstLine="500" w:firstLineChars="200"/>
        <w:rPr>
          <w:rFonts w:ascii="宋体" w:hAnsi="宋体" w:eastAsia="宋体" w:cs="仿宋"/>
          <w:spacing w:val="5"/>
          <w:kern w:val="0"/>
          <w:sz w:val="24"/>
          <w:szCs w:val="20"/>
        </w:rPr>
      </w:pPr>
    </w:p>
    <w:p>
      <w:pPr>
        <w:autoSpaceDE w:val="0"/>
        <w:autoSpaceDN w:val="0"/>
        <w:adjustRightInd w:val="0"/>
        <w:spacing w:before="60" w:after="60" w:line="360" w:lineRule="atLeast"/>
        <w:ind w:left="2041" w:firstLine="500" w:firstLineChars="200"/>
        <w:rPr>
          <w:rFonts w:ascii="宋体" w:hAnsi="宋体" w:eastAsia="宋体" w:cs="仿宋"/>
          <w:spacing w:val="5"/>
          <w:kern w:val="0"/>
          <w:sz w:val="24"/>
          <w:szCs w:val="20"/>
        </w:rPr>
      </w:pPr>
    </w:p>
    <w:p>
      <w:pPr>
        <w:autoSpaceDE w:val="0"/>
        <w:autoSpaceDN w:val="0"/>
        <w:adjustRightInd w:val="0"/>
        <w:spacing w:before="60" w:after="60" w:line="360" w:lineRule="atLeast"/>
        <w:ind w:left="2041" w:firstLine="500" w:firstLineChars="200"/>
        <w:rPr>
          <w:rFonts w:ascii="宋体" w:hAnsi="宋体" w:eastAsia="宋体" w:cs="仿宋"/>
          <w:spacing w:val="5"/>
          <w:kern w:val="0"/>
          <w:sz w:val="24"/>
          <w:szCs w:val="20"/>
        </w:rPr>
      </w:pPr>
    </w:p>
    <w:p>
      <w:pPr>
        <w:autoSpaceDE w:val="0"/>
        <w:autoSpaceDN w:val="0"/>
        <w:adjustRightInd w:val="0"/>
        <w:spacing w:before="60" w:after="60" w:line="360" w:lineRule="atLeast"/>
        <w:ind w:left="2041" w:firstLine="500" w:firstLineChars="200"/>
        <w:rPr>
          <w:rFonts w:ascii="宋体" w:hAnsi="宋体" w:eastAsia="宋体" w:cs="仿宋"/>
          <w:spacing w:val="5"/>
          <w:kern w:val="0"/>
          <w:sz w:val="24"/>
          <w:szCs w:val="20"/>
        </w:rPr>
      </w:pPr>
    </w:p>
    <w:p>
      <w:pPr>
        <w:autoSpaceDE w:val="0"/>
        <w:autoSpaceDN w:val="0"/>
        <w:adjustRightInd w:val="0"/>
        <w:spacing w:before="60" w:after="60" w:line="360" w:lineRule="atLeast"/>
        <w:ind w:left="2041" w:firstLine="500" w:firstLineChars="200"/>
        <w:rPr>
          <w:rFonts w:ascii="宋体" w:hAnsi="宋体" w:eastAsia="宋体" w:cs="仿宋"/>
          <w:spacing w:val="5"/>
          <w:kern w:val="0"/>
          <w:sz w:val="24"/>
          <w:szCs w:val="20"/>
        </w:rPr>
      </w:pPr>
    </w:p>
    <w:p>
      <w:pPr>
        <w:autoSpaceDE w:val="0"/>
        <w:autoSpaceDN w:val="0"/>
        <w:adjustRightInd w:val="0"/>
        <w:spacing w:before="60" w:after="60" w:line="360" w:lineRule="atLeast"/>
        <w:ind w:left="2041" w:firstLine="500" w:firstLineChars="200"/>
        <w:rPr>
          <w:rFonts w:ascii="宋体" w:hAnsi="宋体" w:eastAsia="宋体" w:cs="仿宋"/>
          <w:spacing w:val="5"/>
          <w:kern w:val="0"/>
          <w:sz w:val="24"/>
          <w:szCs w:val="20"/>
        </w:rPr>
      </w:pPr>
    </w:p>
    <w:p>
      <w:pPr>
        <w:spacing w:line="360" w:lineRule="auto"/>
        <w:jc w:val="left"/>
        <w:rPr>
          <w:rFonts w:ascii="宋体" w:hAnsi="宋体" w:eastAsia="宋体" w:cs="仿宋"/>
          <w:sz w:val="28"/>
          <w:szCs w:val="28"/>
        </w:rPr>
      </w:pPr>
    </w:p>
    <w:p>
      <w:pPr>
        <w:spacing w:line="360" w:lineRule="auto"/>
        <w:jc w:val="center"/>
        <w:rPr>
          <w:rFonts w:hint="eastAsia" w:ascii="宋体" w:hAnsi="宋体" w:eastAsia="宋体" w:cs="仿宋"/>
          <w:sz w:val="28"/>
          <w:szCs w:val="28"/>
        </w:rPr>
      </w:pPr>
      <w:r>
        <w:rPr>
          <w:rFonts w:hint="eastAsia" w:ascii="宋体" w:hAnsi="宋体" w:eastAsia="宋体" w:cs="仿宋"/>
          <w:sz w:val="28"/>
          <w:szCs w:val="28"/>
        </w:rPr>
        <w:t>买方：中机国际工程设计研究院有限责任公</w:t>
      </w:r>
    </w:p>
    <w:p>
      <w:pPr>
        <w:spacing w:line="360" w:lineRule="auto"/>
        <w:jc w:val="center"/>
        <w:rPr>
          <w:rFonts w:ascii="宋体" w:hAnsi="宋体" w:eastAsia="宋体" w:cs="仿宋"/>
          <w:sz w:val="28"/>
          <w:szCs w:val="28"/>
        </w:rPr>
      </w:pPr>
      <w:r>
        <w:rPr>
          <w:rFonts w:hint="eastAsia" w:ascii="宋体" w:hAnsi="宋体" w:eastAsia="宋体" w:cs="仿宋"/>
          <w:sz w:val="28"/>
          <w:szCs w:val="28"/>
        </w:rPr>
        <w:t>卖方：</w:t>
      </w:r>
    </w:p>
    <w:p>
      <w:pPr>
        <w:spacing w:line="360" w:lineRule="auto"/>
        <w:jc w:val="center"/>
        <w:rPr>
          <w:rFonts w:ascii="宋体" w:hAnsi="宋体" w:eastAsia="宋体" w:cs="仿宋"/>
          <w:sz w:val="28"/>
          <w:szCs w:val="28"/>
        </w:rPr>
      </w:pPr>
      <w:r>
        <w:rPr>
          <w:rFonts w:hint="eastAsia" w:ascii="宋体" w:hAnsi="宋体" w:eastAsia="宋体" w:cs="仿宋"/>
          <w:sz w:val="28"/>
          <w:szCs w:val="28"/>
        </w:rPr>
        <w:t xml:space="preserve">         </w:t>
      </w:r>
    </w:p>
    <w:p>
      <w:pPr>
        <w:spacing w:line="360" w:lineRule="auto"/>
        <w:ind w:firstLine="560" w:firstLineChars="200"/>
        <w:rPr>
          <w:rFonts w:ascii="宋体" w:hAnsi="宋体" w:eastAsia="宋体" w:cs="仿宋"/>
          <w:sz w:val="28"/>
          <w:szCs w:val="24"/>
        </w:rPr>
      </w:pPr>
    </w:p>
    <w:p>
      <w:pPr>
        <w:spacing w:line="360" w:lineRule="auto"/>
        <w:jc w:val="center"/>
        <w:rPr>
          <w:rFonts w:ascii="宋体" w:hAnsi="宋体" w:eastAsia="宋体" w:cs="仿宋"/>
          <w:sz w:val="28"/>
          <w:szCs w:val="28"/>
        </w:rPr>
      </w:pPr>
      <w:r>
        <w:rPr>
          <w:rFonts w:hint="eastAsia" w:ascii="宋体" w:hAnsi="宋体" w:eastAsia="宋体" w:cs="仿宋"/>
          <w:sz w:val="28"/>
          <w:szCs w:val="28"/>
        </w:rPr>
        <w:t>二〇二三年十月</w:t>
      </w:r>
    </w:p>
    <w:bookmarkEnd w:id="0"/>
    <w:bookmarkEnd w:id="1"/>
    <w:p>
      <w:pPr>
        <w:rPr>
          <w:rFonts w:ascii="宋体" w:hAnsi="宋体" w:eastAsia="宋体"/>
        </w:rPr>
      </w:pPr>
    </w:p>
    <w:p>
      <w:pPr>
        <w:pStyle w:val="54"/>
        <w:widowControl/>
        <w:rPr>
          <w:rFonts w:ascii="宋体" w:hAnsi="宋体"/>
        </w:rPr>
      </w:pPr>
      <w:bookmarkStart w:id="2" w:name="_Toc143693688"/>
      <w:r>
        <w:rPr>
          <w:rFonts w:hint="eastAsia" w:ascii="宋体" w:hAnsi="宋体"/>
        </w:rPr>
        <w:t>标准规范</w:t>
      </w:r>
      <w:bookmarkEnd w:id="2"/>
    </w:p>
    <w:p>
      <w:pPr>
        <w:pStyle w:val="59"/>
        <w:ind w:firstLine="480"/>
        <w:rPr>
          <w:rFonts w:ascii="宋体" w:hAnsi="宋体"/>
        </w:rPr>
      </w:pPr>
      <w:r>
        <w:rPr>
          <w:rFonts w:hint="eastAsia" w:ascii="宋体" w:hAnsi="宋体"/>
        </w:rPr>
        <w:t>除本技术协议书特殊规定外，卖方所提供的设备均应按</w:t>
      </w:r>
      <w:r>
        <w:rPr>
          <w:rFonts w:ascii="宋体" w:hAnsi="宋体"/>
        </w:rPr>
        <w:t>GB</w:t>
      </w:r>
      <w:r>
        <w:rPr>
          <w:rFonts w:hint="eastAsia" w:ascii="宋体" w:hAnsi="宋体"/>
        </w:rPr>
        <w:t>标准，并参考下列标准和规范进行设计、制造、检验和安装，并符合《中华人民共和国工程建设标准强制性条文》的规定。所用的标准均应按照最新版本执行，如果所引用的标准之间不一致或本招标文件所使用的标准如与卖方所执行的标准不一致时，按要求较高的标准执行。</w:t>
      </w:r>
      <w:r>
        <w:rPr>
          <w:rFonts w:hint="eastAsia" w:ascii="宋体" w:hAnsi="宋体"/>
          <w:highlight w:val="yellow"/>
        </w:rPr>
        <w:t>另储能系统需满足山东政府及山东电网对储能电站接入的相关要求，包括不限于提供相关证明文件、性能认证报告、型式试验报告等资料。</w:t>
      </w:r>
    </w:p>
    <w:p>
      <w:pPr>
        <w:pStyle w:val="59"/>
        <w:spacing w:after="240"/>
        <w:ind w:firstLine="480"/>
        <w:rPr>
          <w:rFonts w:ascii="宋体" w:hAnsi="宋体"/>
        </w:rPr>
      </w:pPr>
      <w:r>
        <w:rPr>
          <w:rFonts w:hint="eastAsia" w:ascii="宋体" w:hAnsi="宋体"/>
        </w:rPr>
        <w:t>主要（但不限于）参考标准和规范如下：</w:t>
      </w:r>
    </w:p>
    <w:tbl>
      <w:tblPr>
        <w:tblStyle w:val="22"/>
        <w:tblW w:w="906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400"/>
        <w:gridCol w:w="666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2400" w:type="dxa"/>
            <w:vAlign w:val="center"/>
          </w:tcPr>
          <w:p>
            <w:pPr>
              <w:pStyle w:val="68"/>
              <w:rPr>
                <w:rFonts w:ascii="宋体" w:hAnsi="宋体"/>
              </w:rPr>
            </w:pPr>
            <w:r>
              <w:rPr>
                <w:rFonts w:ascii="宋体" w:hAnsi="宋体"/>
              </w:rPr>
              <w:t>标准号</w:t>
            </w:r>
          </w:p>
        </w:tc>
        <w:tc>
          <w:tcPr>
            <w:tcW w:w="6662" w:type="dxa"/>
            <w:vAlign w:val="center"/>
          </w:tcPr>
          <w:p>
            <w:pPr>
              <w:pStyle w:val="68"/>
              <w:rPr>
                <w:rFonts w:ascii="宋体" w:hAnsi="宋体"/>
              </w:rPr>
            </w:pPr>
            <w:r>
              <w:rPr>
                <w:rFonts w:ascii="宋体" w:hAnsi="宋体"/>
              </w:rPr>
              <w:t>标准名称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GB/T 13384-2008</w:t>
            </w:r>
          </w:p>
        </w:tc>
        <w:tc>
          <w:tcPr>
            <w:tcW w:w="6662" w:type="dxa"/>
            <w:vAlign w:val="center"/>
          </w:tcPr>
          <w:p>
            <w:pPr>
              <w:pStyle w:val="66"/>
              <w:jc w:val="left"/>
              <w:rPr>
                <w:rFonts w:ascii="宋体" w:hAnsi="宋体"/>
              </w:rPr>
            </w:pPr>
            <w:r>
              <w:rPr>
                <w:rFonts w:ascii="宋体" w:hAnsi="宋体"/>
              </w:rPr>
              <w:t>机电产品包装通用技术条件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GB/T 191-2008</w:t>
            </w:r>
          </w:p>
        </w:tc>
        <w:tc>
          <w:tcPr>
            <w:tcW w:w="6662" w:type="dxa"/>
            <w:vAlign w:val="center"/>
          </w:tcPr>
          <w:p>
            <w:pPr>
              <w:pStyle w:val="66"/>
              <w:jc w:val="left"/>
              <w:rPr>
                <w:rFonts w:ascii="宋体" w:hAnsi="宋体"/>
              </w:rPr>
            </w:pPr>
            <w:r>
              <w:rPr>
                <w:rFonts w:ascii="宋体" w:hAnsi="宋体"/>
              </w:rPr>
              <w:t>包装储运图示标志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GB/T 14537-1993</w:t>
            </w:r>
          </w:p>
        </w:tc>
        <w:tc>
          <w:tcPr>
            <w:tcW w:w="6662" w:type="dxa"/>
            <w:vAlign w:val="center"/>
          </w:tcPr>
          <w:p>
            <w:pPr>
              <w:pStyle w:val="66"/>
              <w:jc w:val="left"/>
              <w:rPr>
                <w:rFonts w:ascii="宋体" w:hAnsi="宋体"/>
              </w:rPr>
            </w:pPr>
            <w:r>
              <w:rPr>
                <w:rFonts w:ascii="宋体" w:hAnsi="宋体"/>
              </w:rPr>
              <w:t>量度继电器和保护装置的冲击及碰撞试验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GB/T 14598.27-2017</w:t>
            </w:r>
          </w:p>
        </w:tc>
        <w:tc>
          <w:tcPr>
            <w:tcW w:w="6662" w:type="dxa"/>
            <w:vAlign w:val="center"/>
          </w:tcPr>
          <w:p>
            <w:pPr>
              <w:pStyle w:val="66"/>
              <w:jc w:val="left"/>
              <w:rPr>
                <w:rFonts w:ascii="宋体" w:hAnsi="宋体"/>
              </w:rPr>
            </w:pPr>
            <w:r>
              <w:rPr>
                <w:rFonts w:ascii="宋体" w:hAnsi="宋体"/>
              </w:rPr>
              <w:t>量度继电器和保护装置第27部分：产品安全要求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GB/T 2423.1-2008</w:t>
            </w:r>
          </w:p>
        </w:tc>
        <w:tc>
          <w:tcPr>
            <w:tcW w:w="6662" w:type="dxa"/>
            <w:vAlign w:val="center"/>
          </w:tcPr>
          <w:p>
            <w:pPr>
              <w:pStyle w:val="66"/>
              <w:jc w:val="left"/>
              <w:rPr>
                <w:rFonts w:ascii="宋体" w:hAnsi="宋体"/>
              </w:rPr>
            </w:pPr>
            <w:r>
              <w:rPr>
                <w:rFonts w:ascii="宋体" w:hAnsi="宋体"/>
              </w:rPr>
              <w:t>电工电子产品环境试验第2部分：试验方法试验A：低温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GB/T 2423.2-2008</w:t>
            </w:r>
          </w:p>
        </w:tc>
        <w:tc>
          <w:tcPr>
            <w:tcW w:w="6662" w:type="dxa"/>
            <w:vAlign w:val="center"/>
          </w:tcPr>
          <w:p>
            <w:pPr>
              <w:pStyle w:val="66"/>
              <w:jc w:val="left"/>
              <w:rPr>
                <w:rFonts w:ascii="宋体" w:hAnsi="宋体"/>
              </w:rPr>
            </w:pPr>
            <w:r>
              <w:rPr>
                <w:rFonts w:ascii="宋体" w:hAnsi="宋体"/>
              </w:rPr>
              <w:t>电工电子产品环境试验第2部分：试验方法试验B：高温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GB/T 2423.3-2016</w:t>
            </w:r>
          </w:p>
        </w:tc>
        <w:tc>
          <w:tcPr>
            <w:tcW w:w="6662" w:type="dxa"/>
            <w:vAlign w:val="center"/>
          </w:tcPr>
          <w:p>
            <w:pPr>
              <w:pStyle w:val="66"/>
              <w:jc w:val="left"/>
              <w:rPr>
                <w:rFonts w:ascii="宋体" w:hAnsi="宋体"/>
              </w:rPr>
            </w:pPr>
            <w:r>
              <w:rPr>
                <w:rFonts w:ascii="宋体" w:hAnsi="宋体"/>
              </w:rPr>
              <w:t>电工电子产品环境试验第2部分：试验方法试验Cab：恒定湿热试验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GB/T 2423.10-2019</w:t>
            </w:r>
          </w:p>
        </w:tc>
        <w:tc>
          <w:tcPr>
            <w:tcW w:w="6662" w:type="dxa"/>
            <w:vAlign w:val="center"/>
          </w:tcPr>
          <w:p>
            <w:pPr>
              <w:pStyle w:val="66"/>
              <w:jc w:val="left"/>
              <w:rPr>
                <w:rFonts w:ascii="宋体" w:hAnsi="宋体"/>
              </w:rPr>
            </w:pPr>
            <w:r>
              <w:rPr>
                <w:rFonts w:ascii="宋体" w:hAnsi="宋体"/>
              </w:rPr>
              <w:t>电工电子产品环境试验第2部分：试验方法试验Fc：振动（正弦）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GB/T 17626.2</w:t>
            </w:r>
            <w:r>
              <w:rPr>
                <w:rFonts w:hint="eastAsia" w:ascii="宋体" w:hAnsi="宋体"/>
              </w:rPr>
              <w:t>～GB</w:t>
            </w:r>
            <w:r>
              <w:rPr>
                <w:rFonts w:ascii="宋体" w:hAnsi="宋体"/>
              </w:rPr>
              <w:t>/T 17626.6</w:t>
            </w:r>
          </w:p>
        </w:tc>
        <w:tc>
          <w:tcPr>
            <w:tcW w:w="6662" w:type="dxa"/>
            <w:vAlign w:val="center"/>
          </w:tcPr>
          <w:p>
            <w:pPr>
              <w:pStyle w:val="66"/>
              <w:jc w:val="left"/>
              <w:rPr>
                <w:rFonts w:ascii="宋体" w:hAnsi="宋体"/>
              </w:rPr>
            </w:pPr>
            <w:r>
              <w:rPr>
                <w:rFonts w:ascii="宋体" w:hAnsi="宋体"/>
              </w:rPr>
              <w:t>电磁兼容试验和测量技术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GB/T 14048.1-2012</w:t>
            </w:r>
          </w:p>
        </w:tc>
        <w:tc>
          <w:tcPr>
            <w:tcW w:w="6662" w:type="dxa"/>
            <w:vAlign w:val="center"/>
          </w:tcPr>
          <w:p>
            <w:pPr>
              <w:pStyle w:val="66"/>
              <w:jc w:val="left"/>
              <w:rPr>
                <w:rFonts w:ascii="宋体" w:hAnsi="宋体"/>
              </w:rPr>
            </w:pPr>
            <w:r>
              <w:rPr>
                <w:rFonts w:ascii="宋体" w:hAnsi="宋体"/>
              </w:rPr>
              <w:t>低压开关设备和控制设备第1部分：总则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 7947-2010</w:t>
            </w:r>
          </w:p>
        </w:tc>
        <w:tc>
          <w:tcPr>
            <w:tcW w:w="6662" w:type="dxa"/>
            <w:vAlign w:val="center"/>
          </w:tcPr>
          <w:p>
            <w:pPr>
              <w:pStyle w:val="66"/>
              <w:jc w:val="left"/>
              <w:rPr>
                <w:rFonts w:ascii="宋体" w:hAnsi="宋体"/>
              </w:rPr>
            </w:pPr>
            <w:r>
              <w:rPr>
                <w:rFonts w:ascii="宋体" w:hAnsi="宋体"/>
              </w:rPr>
              <w:t>人机界面标志标识的基本和安全规则导体的颜色或数字标识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GB/T 12325-2008</w:t>
            </w:r>
          </w:p>
        </w:tc>
        <w:tc>
          <w:tcPr>
            <w:tcW w:w="6662" w:type="dxa"/>
            <w:vAlign w:val="center"/>
          </w:tcPr>
          <w:p>
            <w:pPr>
              <w:pStyle w:val="66"/>
              <w:jc w:val="left"/>
              <w:rPr>
                <w:rFonts w:ascii="宋体" w:hAnsi="宋体"/>
              </w:rPr>
            </w:pPr>
            <w:r>
              <w:rPr>
                <w:rFonts w:ascii="宋体" w:hAnsi="宋体"/>
              </w:rPr>
              <w:t>电能质量供电电压允许偏差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GB/T 12326-2008</w:t>
            </w:r>
          </w:p>
        </w:tc>
        <w:tc>
          <w:tcPr>
            <w:tcW w:w="6662" w:type="dxa"/>
            <w:vAlign w:val="center"/>
          </w:tcPr>
          <w:p>
            <w:pPr>
              <w:pStyle w:val="66"/>
              <w:jc w:val="left"/>
              <w:rPr>
                <w:rFonts w:ascii="宋体" w:hAnsi="宋体"/>
              </w:rPr>
            </w:pPr>
            <w:r>
              <w:rPr>
                <w:rFonts w:ascii="宋体" w:hAnsi="宋体"/>
              </w:rPr>
              <w:t>电能质量电压波动和闪变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GB/T 14549-1993</w:t>
            </w:r>
          </w:p>
        </w:tc>
        <w:tc>
          <w:tcPr>
            <w:tcW w:w="6662" w:type="dxa"/>
            <w:vAlign w:val="center"/>
          </w:tcPr>
          <w:p>
            <w:pPr>
              <w:pStyle w:val="66"/>
              <w:jc w:val="left"/>
              <w:rPr>
                <w:rFonts w:ascii="宋体" w:hAnsi="宋体"/>
              </w:rPr>
            </w:pPr>
            <w:r>
              <w:rPr>
                <w:rFonts w:ascii="宋体" w:hAnsi="宋体"/>
              </w:rPr>
              <w:t>电能质量公用电网谐波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GB/T 15543-2008</w:t>
            </w:r>
          </w:p>
        </w:tc>
        <w:tc>
          <w:tcPr>
            <w:tcW w:w="6662" w:type="dxa"/>
            <w:vAlign w:val="center"/>
          </w:tcPr>
          <w:p>
            <w:pPr>
              <w:pStyle w:val="66"/>
              <w:jc w:val="left"/>
              <w:rPr>
                <w:rFonts w:ascii="宋体" w:hAnsi="宋体"/>
              </w:rPr>
            </w:pPr>
            <w:r>
              <w:rPr>
                <w:rFonts w:ascii="宋体" w:hAnsi="宋体"/>
              </w:rPr>
              <w:t>电能质量三相电压不平衡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GB/T 15945-2008</w:t>
            </w:r>
          </w:p>
        </w:tc>
        <w:tc>
          <w:tcPr>
            <w:tcW w:w="6662" w:type="dxa"/>
            <w:vAlign w:val="center"/>
          </w:tcPr>
          <w:p>
            <w:pPr>
              <w:pStyle w:val="66"/>
              <w:jc w:val="left"/>
              <w:rPr>
                <w:rFonts w:ascii="宋体" w:hAnsi="宋体"/>
              </w:rPr>
            </w:pPr>
            <w:r>
              <w:rPr>
                <w:rFonts w:ascii="宋体" w:hAnsi="宋体"/>
              </w:rPr>
              <w:t>电能质量电力系统频率偏差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GB/T 24337-2009</w:t>
            </w:r>
          </w:p>
        </w:tc>
        <w:tc>
          <w:tcPr>
            <w:tcW w:w="6662" w:type="dxa"/>
            <w:vAlign w:val="center"/>
          </w:tcPr>
          <w:p>
            <w:pPr>
              <w:pStyle w:val="66"/>
              <w:jc w:val="left"/>
              <w:rPr>
                <w:rFonts w:ascii="宋体" w:hAnsi="宋体"/>
              </w:rPr>
            </w:pPr>
            <w:r>
              <w:rPr>
                <w:rFonts w:ascii="宋体" w:hAnsi="宋体"/>
              </w:rPr>
              <w:t>电能质量公用电网间谐波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 4208-2017</w:t>
            </w:r>
          </w:p>
        </w:tc>
        <w:tc>
          <w:tcPr>
            <w:tcW w:w="6662" w:type="dxa"/>
            <w:vAlign w:val="center"/>
          </w:tcPr>
          <w:p>
            <w:pPr>
              <w:pStyle w:val="66"/>
              <w:jc w:val="left"/>
              <w:rPr>
                <w:rFonts w:ascii="宋体" w:hAnsi="宋体"/>
              </w:rPr>
            </w:pPr>
            <w:r>
              <w:rPr>
                <w:rFonts w:ascii="宋体" w:hAnsi="宋体"/>
              </w:rPr>
              <w:t>外壳防护等级（IP代码）（IEC 60529：1998）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 50054-2011</w:t>
            </w:r>
          </w:p>
        </w:tc>
        <w:tc>
          <w:tcPr>
            <w:tcW w:w="6662" w:type="dxa"/>
            <w:vAlign w:val="center"/>
          </w:tcPr>
          <w:p>
            <w:pPr>
              <w:pStyle w:val="66"/>
              <w:jc w:val="left"/>
              <w:rPr>
                <w:rFonts w:ascii="宋体" w:hAnsi="宋体"/>
              </w:rPr>
            </w:pPr>
            <w:r>
              <w:rPr>
                <w:rFonts w:ascii="宋体" w:hAnsi="宋体"/>
              </w:rPr>
              <w:t>低压配电设计规范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 17799.3-2012</w:t>
            </w:r>
          </w:p>
        </w:tc>
        <w:tc>
          <w:tcPr>
            <w:tcW w:w="6662" w:type="dxa"/>
            <w:vAlign w:val="center"/>
          </w:tcPr>
          <w:p>
            <w:pPr>
              <w:pStyle w:val="66"/>
              <w:jc w:val="left"/>
              <w:rPr>
                <w:rFonts w:ascii="宋体" w:hAnsi="宋体"/>
              </w:rPr>
            </w:pPr>
            <w:r>
              <w:rPr>
                <w:rFonts w:ascii="宋体" w:hAnsi="宋体"/>
              </w:rPr>
              <w:t>电磁兼容通用标准居住、商业和轻工业环境中的发射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 17799.4-2012</w:t>
            </w:r>
          </w:p>
        </w:tc>
        <w:tc>
          <w:tcPr>
            <w:tcW w:w="6662" w:type="dxa"/>
            <w:vAlign w:val="center"/>
          </w:tcPr>
          <w:p>
            <w:pPr>
              <w:pStyle w:val="66"/>
              <w:jc w:val="left"/>
              <w:rPr>
                <w:rFonts w:ascii="宋体" w:hAnsi="宋体"/>
              </w:rPr>
            </w:pPr>
            <w:r>
              <w:rPr>
                <w:rFonts w:ascii="宋体" w:hAnsi="宋体"/>
              </w:rPr>
              <w:t>电磁兼容通用标准工业环境中的发射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 11032-2020</w:t>
            </w:r>
          </w:p>
        </w:tc>
        <w:tc>
          <w:tcPr>
            <w:tcW w:w="6662" w:type="dxa"/>
            <w:vAlign w:val="center"/>
          </w:tcPr>
          <w:p>
            <w:pPr>
              <w:pStyle w:val="66"/>
              <w:jc w:val="left"/>
              <w:rPr>
                <w:rFonts w:ascii="宋体" w:hAnsi="宋体"/>
              </w:rPr>
            </w:pPr>
            <w:r>
              <w:rPr>
                <w:rFonts w:ascii="宋体" w:hAnsi="宋体"/>
              </w:rPr>
              <w:t>交流无间隙金属氧化物避雷器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GB/T 7251.1-2013</w:t>
            </w:r>
          </w:p>
        </w:tc>
        <w:tc>
          <w:tcPr>
            <w:tcW w:w="6662" w:type="dxa"/>
            <w:vAlign w:val="center"/>
          </w:tcPr>
          <w:p>
            <w:pPr>
              <w:pStyle w:val="66"/>
              <w:jc w:val="left"/>
              <w:rPr>
                <w:rFonts w:ascii="宋体" w:hAnsi="宋体"/>
              </w:rPr>
            </w:pPr>
            <w:r>
              <w:rPr>
                <w:rFonts w:hint="eastAsia" w:ascii="宋体" w:hAnsi="宋体"/>
              </w:rPr>
              <w:t>低压成套开关设备和控制设备 第1部分：总则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GB/T 17626.8-2006</w:t>
            </w:r>
          </w:p>
        </w:tc>
        <w:tc>
          <w:tcPr>
            <w:tcW w:w="6662" w:type="dxa"/>
            <w:vAlign w:val="center"/>
          </w:tcPr>
          <w:p>
            <w:pPr>
              <w:pStyle w:val="66"/>
              <w:jc w:val="left"/>
              <w:rPr>
                <w:rFonts w:ascii="宋体" w:hAnsi="宋体"/>
              </w:rPr>
            </w:pPr>
            <w:r>
              <w:rPr>
                <w:rFonts w:hint="eastAsia" w:ascii="宋体" w:hAnsi="宋体"/>
              </w:rPr>
              <w:t>电磁兼容 试验和测量技术 工频磁场抗扰度试验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GB/T 14598.3-2006</w:t>
            </w:r>
          </w:p>
        </w:tc>
        <w:tc>
          <w:tcPr>
            <w:tcW w:w="6662" w:type="dxa"/>
            <w:vAlign w:val="center"/>
          </w:tcPr>
          <w:p>
            <w:pPr>
              <w:pStyle w:val="66"/>
              <w:jc w:val="left"/>
              <w:rPr>
                <w:rFonts w:ascii="宋体" w:hAnsi="宋体"/>
              </w:rPr>
            </w:pPr>
            <w:r>
              <w:rPr>
                <w:rFonts w:hint="eastAsia" w:ascii="宋体" w:hAnsi="宋体"/>
              </w:rPr>
              <w:t>电气继电器第5部分：量度继电器和保护装置的绝缘配合要求和试验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DL/T 645-2016</w:t>
            </w:r>
          </w:p>
        </w:tc>
        <w:tc>
          <w:tcPr>
            <w:tcW w:w="6662" w:type="dxa"/>
            <w:vAlign w:val="center"/>
          </w:tcPr>
          <w:p>
            <w:pPr>
              <w:pStyle w:val="66"/>
              <w:jc w:val="left"/>
              <w:rPr>
                <w:rFonts w:ascii="宋体" w:hAnsi="宋体"/>
              </w:rPr>
            </w:pPr>
            <w:r>
              <w:rPr>
                <w:rFonts w:ascii="宋体" w:hAnsi="宋体"/>
              </w:rPr>
              <w:t>多功能电能表通信规约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 51048-2014</w:t>
            </w:r>
          </w:p>
        </w:tc>
        <w:tc>
          <w:tcPr>
            <w:tcW w:w="6662" w:type="dxa"/>
            <w:vAlign w:val="center"/>
          </w:tcPr>
          <w:p>
            <w:pPr>
              <w:pStyle w:val="66"/>
              <w:jc w:val="left"/>
              <w:rPr>
                <w:rFonts w:ascii="宋体" w:hAnsi="宋体"/>
              </w:rPr>
            </w:pPr>
            <w:r>
              <w:rPr>
                <w:rFonts w:ascii="宋体" w:hAnsi="宋体"/>
              </w:rPr>
              <w:t>电化学储能电站设计规范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NB/T 33014-2014</w:t>
            </w:r>
          </w:p>
        </w:tc>
        <w:tc>
          <w:tcPr>
            <w:tcW w:w="6662" w:type="dxa"/>
            <w:vAlign w:val="center"/>
          </w:tcPr>
          <w:p>
            <w:pPr>
              <w:pStyle w:val="66"/>
              <w:jc w:val="left"/>
              <w:rPr>
                <w:rFonts w:ascii="宋体" w:hAnsi="宋体"/>
              </w:rPr>
            </w:pPr>
            <w:r>
              <w:rPr>
                <w:rFonts w:ascii="宋体" w:hAnsi="宋体"/>
              </w:rPr>
              <w:t>电化学储能系统接入配电网运行控制规范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NB/T 33015-2014</w:t>
            </w:r>
          </w:p>
        </w:tc>
        <w:tc>
          <w:tcPr>
            <w:tcW w:w="6662" w:type="dxa"/>
            <w:vAlign w:val="center"/>
          </w:tcPr>
          <w:p>
            <w:pPr>
              <w:pStyle w:val="66"/>
              <w:jc w:val="left"/>
              <w:rPr>
                <w:rFonts w:ascii="宋体" w:hAnsi="宋体"/>
              </w:rPr>
            </w:pPr>
            <w:r>
              <w:rPr>
                <w:rFonts w:ascii="宋体" w:hAnsi="宋体"/>
              </w:rPr>
              <w:t>电化学储能系统接入配电网技术规定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NB/T 33016-2014</w:t>
            </w:r>
          </w:p>
        </w:tc>
        <w:tc>
          <w:tcPr>
            <w:tcW w:w="6662" w:type="dxa"/>
            <w:vAlign w:val="center"/>
          </w:tcPr>
          <w:p>
            <w:pPr>
              <w:pStyle w:val="66"/>
              <w:jc w:val="left"/>
              <w:rPr>
                <w:rFonts w:ascii="宋体" w:hAnsi="宋体"/>
              </w:rPr>
            </w:pPr>
            <w:r>
              <w:rPr>
                <w:rFonts w:ascii="宋体" w:hAnsi="宋体"/>
              </w:rPr>
              <w:t>电化学储能系统接入配电网测试规程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NB/T 42089-2016</w:t>
            </w:r>
          </w:p>
        </w:tc>
        <w:tc>
          <w:tcPr>
            <w:tcW w:w="6662" w:type="dxa"/>
            <w:vAlign w:val="center"/>
          </w:tcPr>
          <w:p>
            <w:pPr>
              <w:pStyle w:val="66"/>
              <w:jc w:val="left"/>
              <w:rPr>
                <w:rFonts w:ascii="宋体" w:hAnsi="宋体"/>
              </w:rPr>
            </w:pPr>
            <w:r>
              <w:rPr>
                <w:rFonts w:ascii="宋体" w:hAnsi="宋体"/>
              </w:rPr>
              <w:t>电化学储能电站功率变换系统</w:t>
            </w:r>
            <w:r>
              <w:fldChar w:fldCharType="begin"/>
            </w:r>
            <w:r>
              <w:instrText xml:space="preserve"> HYPERLINK "http://www.xuetutu.com/t_jishu/" \t "_blank" </w:instrText>
            </w:r>
            <w:r>
              <w:fldChar w:fldCharType="separate"/>
            </w:r>
            <w:r>
              <w:rPr>
                <w:rFonts w:ascii="宋体" w:hAnsi="宋体"/>
              </w:rPr>
              <w:t>技术</w:t>
            </w:r>
            <w:r>
              <w:rPr>
                <w:rFonts w:ascii="宋体" w:hAnsi="宋体"/>
              </w:rPr>
              <w:fldChar w:fldCharType="end"/>
            </w:r>
            <w:r>
              <w:rPr>
                <w:rFonts w:ascii="宋体" w:hAnsi="宋体"/>
              </w:rPr>
              <w:t>规范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NB/T 42090-2016</w:t>
            </w:r>
          </w:p>
        </w:tc>
        <w:tc>
          <w:tcPr>
            <w:tcW w:w="6662" w:type="dxa"/>
            <w:vAlign w:val="center"/>
          </w:tcPr>
          <w:p>
            <w:pPr>
              <w:pStyle w:val="66"/>
              <w:jc w:val="left"/>
              <w:rPr>
                <w:rFonts w:ascii="宋体" w:hAnsi="宋体"/>
              </w:rPr>
            </w:pPr>
            <w:r>
              <w:rPr>
                <w:rFonts w:ascii="宋体" w:hAnsi="宋体"/>
              </w:rPr>
              <w:t>电化学储能电站监控系统</w:t>
            </w:r>
            <w:r>
              <w:fldChar w:fldCharType="begin"/>
            </w:r>
            <w:r>
              <w:instrText xml:space="preserve"> HYPERLINK "http://www.xuetutu.com/t_jishu/" \t "_blank" </w:instrText>
            </w:r>
            <w:r>
              <w:fldChar w:fldCharType="separate"/>
            </w:r>
            <w:r>
              <w:rPr>
                <w:rFonts w:ascii="宋体" w:hAnsi="宋体"/>
              </w:rPr>
              <w:t>技术</w:t>
            </w:r>
            <w:r>
              <w:rPr>
                <w:rFonts w:ascii="宋体" w:hAnsi="宋体"/>
              </w:rPr>
              <w:fldChar w:fldCharType="end"/>
            </w:r>
            <w:r>
              <w:rPr>
                <w:rFonts w:ascii="宋体" w:hAnsi="宋体"/>
              </w:rPr>
              <w:t>规范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DL/T 620-1997</w:t>
            </w:r>
          </w:p>
        </w:tc>
        <w:tc>
          <w:tcPr>
            <w:tcW w:w="6662" w:type="dxa"/>
            <w:vAlign w:val="center"/>
          </w:tcPr>
          <w:p>
            <w:pPr>
              <w:pStyle w:val="66"/>
              <w:jc w:val="left"/>
              <w:rPr>
                <w:rFonts w:ascii="宋体" w:hAnsi="宋体"/>
              </w:rPr>
            </w:pPr>
            <w:r>
              <w:rPr>
                <w:rFonts w:ascii="宋体" w:hAnsi="宋体"/>
              </w:rPr>
              <w:t>交流电气装置的过电压保护和绝缘配合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DL/T 5429-2009</w:t>
            </w:r>
          </w:p>
        </w:tc>
        <w:tc>
          <w:tcPr>
            <w:tcW w:w="6662" w:type="dxa"/>
            <w:vAlign w:val="center"/>
          </w:tcPr>
          <w:p>
            <w:pPr>
              <w:pStyle w:val="66"/>
              <w:jc w:val="left"/>
              <w:rPr>
                <w:rFonts w:ascii="宋体" w:hAnsi="宋体"/>
              </w:rPr>
            </w:pPr>
            <w:r>
              <w:rPr>
                <w:rFonts w:ascii="宋体" w:hAnsi="宋体"/>
              </w:rPr>
              <w:t>电力系统设计技术规程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Q/GDW 696-2011</w:t>
            </w:r>
          </w:p>
        </w:tc>
        <w:tc>
          <w:tcPr>
            <w:tcW w:w="6662" w:type="dxa"/>
            <w:vAlign w:val="center"/>
          </w:tcPr>
          <w:p>
            <w:pPr>
              <w:pStyle w:val="66"/>
              <w:jc w:val="left"/>
              <w:rPr>
                <w:rFonts w:ascii="宋体" w:hAnsi="宋体"/>
              </w:rPr>
            </w:pPr>
            <w:r>
              <w:rPr>
                <w:rFonts w:ascii="宋体" w:hAnsi="宋体"/>
              </w:rPr>
              <w:t>储能系统接入配电网运行控制规范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Q/GDW 1564-2014</w:t>
            </w:r>
          </w:p>
        </w:tc>
        <w:tc>
          <w:tcPr>
            <w:tcW w:w="6662" w:type="dxa"/>
            <w:vAlign w:val="center"/>
          </w:tcPr>
          <w:p>
            <w:pPr>
              <w:pStyle w:val="66"/>
              <w:jc w:val="left"/>
              <w:rPr>
                <w:rFonts w:ascii="宋体" w:hAnsi="宋体"/>
              </w:rPr>
            </w:pPr>
            <w:r>
              <w:rPr>
                <w:rFonts w:ascii="宋体" w:hAnsi="宋体"/>
              </w:rPr>
              <w:t>储能系统接入配电网技术规定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NB/T 31016-2011</w:t>
            </w:r>
          </w:p>
        </w:tc>
        <w:tc>
          <w:tcPr>
            <w:tcW w:w="6662" w:type="dxa"/>
            <w:vAlign w:val="center"/>
          </w:tcPr>
          <w:p>
            <w:pPr>
              <w:pStyle w:val="66"/>
              <w:jc w:val="left"/>
              <w:rPr>
                <w:rFonts w:ascii="宋体" w:hAnsi="宋体"/>
              </w:rPr>
            </w:pPr>
            <w:r>
              <w:rPr>
                <w:rFonts w:ascii="宋体" w:hAnsi="宋体"/>
              </w:rPr>
              <w:t>电池储能功率控制系统技术条件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Q/GDW 1884-2013</w:t>
            </w:r>
          </w:p>
        </w:tc>
        <w:tc>
          <w:tcPr>
            <w:tcW w:w="6662" w:type="dxa"/>
            <w:vAlign w:val="center"/>
          </w:tcPr>
          <w:p>
            <w:pPr>
              <w:pStyle w:val="66"/>
              <w:jc w:val="left"/>
              <w:rPr>
                <w:rFonts w:ascii="宋体" w:hAnsi="宋体"/>
              </w:rPr>
            </w:pPr>
            <w:r>
              <w:rPr>
                <w:rFonts w:ascii="宋体" w:hAnsi="宋体"/>
              </w:rPr>
              <w:t>储能电池组及管理系统技术规范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Q/GDW 1885-2013</w:t>
            </w:r>
          </w:p>
        </w:tc>
        <w:tc>
          <w:tcPr>
            <w:tcW w:w="6662" w:type="dxa"/>
            <w:vAlign w:val="center"/>
          </w:tcPr>
          <w:p>
            <w:pPr>
              <w:pStyle w:val="66"/>
              <w:jc w:val="left"/>
              <w:rPr>
                <w:rFonts w:ascii="宋体" w:hAnsi="宋体"/>
              </w:rPr>
            </w:pPr>
            <w:r>
              <w:rPr>
                <w:rFonts w:ascii="宋体" w:hAnsi="宋体"/>
              </w:rPr>
              <w:t>电池储能系统储能变流器技术条件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Q/GDW 11294-2014</w:t>
            </w:r>
          </w:p>
        </w:tc>
        <w:tc>
          <w:tcPr>
            <w:tcW w:w="6662" w:type="dxa"/>
            <w:vAlign w:val="center"/>
          </w:tcPr>
          <w:p>
            <w:pPr>
              <w:pStyle w:val="66"/>
              <w:jc w:val="left"/>
              <w:rPr>
                <w:rFonts w:ascii="宋体" w:hAnsi="宋体"/>
              </w:rPr>
            </w:pPr>
            <w:r>
              <w:rPr>
                <w:rFonts w:ascii="宋体" w:hAnsi="宋体"/>
              </w:rPr>
              <w:t>电池储能系统变流器试验规程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GB/T 34120-2017</w:t>
            </w:r>
          </w:p>
        </w:tc>
        <w:tc>
          <w:tcPr>
            <w:tcW w:w="6662" w:type="dxa"/>
            <w:vAlign w:val="center"/>
          </w:tcPr>
          <w:p>
            <w:pPr>
              <w:pStyle w:val="66"/>
              <w:jc w:val="left"/>
              <w:rPr>
                <w:rFonts w:ascii="宋体" w:hAnsi="宋体"/>
              </w:rPr>
            </w:pPr>
            <w:r>
              <w:rPr>
                <w:rFonts w:ascii="宋体" w:hAnsi="宋体"/>
              </w:rPr>
              <w:t>电化学储能系统储能变流器技术规范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ascii="宋体" w:hAnsi="宋体"/>
              </w:rPr>
              <w:t>GB 50116-2013</w:t>
            </w:r>
          </w:p>
        </w:tc>
        <w:tc>
          <w:tcPr>
            <w:tcW w:w="6662" w:type="dxa"/>
            <w:vAlign w:val="center"/>
          </w:tcPr>
          <w:p>
            <w:pPr>
              <w:pStyle w:val="66"/>
              <w:jc w:val="left"/>
              <w:rPr>
                <w:rFonts w:ascii="宋体" w:hAnsi="宋体"/>
              </w:rPr>
            </w:pPr>
            <w:r>
              <w:rPr>
                <w:rFonts w:hint="eastAsia" w:ascii="宋体" w:hAnsi="宋体"/>
              </w:rPr>
              <w:t>火灾自动报警系统设计规范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hint="eastAsia" w:ascii="宋体" w:hAnsi="宋体"/>
              </w:rPr>
              <w:t>GB 50370-20</w:t>
            </w:r>
            <w:r>
              <w:rPr>
                <w:rFonts w:ascii="宋体" w:hAnsi="宋体"/>
              </w:rPr>
              <w:t>19</w:t>
            </w:r>
          </w:p>
        </w:tc>
        <w:tc>
          <w:tcPr>
            <w:tcW w:w="6662" w:type="dxa"/>
            <w:vAlign w:val="center"/>
          </w:tcPr>
          <w:p>
            <w:pPr>
              <w:pStyle w:val="66"/>
              <w:jc w:val="left"/>
              <w:rPr>
                <w:rFonts w:ascii="宋体" w:hAnsi="宋体"/>
              </w:rPr>
            </w:pPr>
            <w:r>
              <w:rPr>
                <w:rFonts w:hint="eastAsia" w:ascii="宋体" w:hAnsi="宋体"/>
              </w:rPr>
              <w:t>气体灭火系统设计规范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400" w:type="dxa"/>
            <w:vAlign w:val="center"/>
          </w:tcPr>
          <w:p>
            <w:pPr>
              <w:pStyle w:val="66"/>
              <w:jc w:val="left"/>
              <w:rPr>
                <w:rFonts w:ascii="宋体" w:hAnsi="宋体"/>
              </w:rPr>
            </w:pPr>
            <w:r>
              <w:rPr>
                <w:rFonts w:hint="eastAsia" w:ascii="宋体" w:hAnsi="宋体"/>
              </w:rPr>
              <w:t>GB</w:t>
            </w:r>
            <w:r>
              <w:rPr>
                <w:rFonts w:ascii="宋体" w:hAnsi="宋体"/>
              </w:rPr>
              <w:t>/</w:t>
            </w:r>
            <w:r>
              <w:rPr>
                <w:rFonts w:hint="eastAsia" w:ascii="宋体" w:hAnsi="宋体"/>
              </w:rPr>
              <w:t>T</w:t>
            </w:r>
            <w:r>
              <w:rPr>
                <w:rFonts w:ascii="宋体" w:hAnsi="宋体"/>
              </w:rPr>
              <w:t xml:space="preserve"> 36276</w:t>
            </w:r>
            <w:r>
              <w:rPr>
                <w:rFonts w:hint="eastAsia" w:ascii="宋体" w:hAnsi="宋体"/>
              </w:rPr>
              <w:t>-</w:t>
            </w:r>
            <w:r>
              <w:rPr>
                <w:rFonts w:ascii="宋体" w:hAnsi="宋体"/>
              </w:rPr>
              <w:t>2018</w:t>
            </w:r>
          </w:p>
        </w:tc>
        <w:tc>
          <w:tcPr>
            <w:tcW w:w="6662" w:type="dxa"/>
            <w:vAlign w:val="center"/>
          </w:tcPr>
          <w:p>
            <w:pPr>
              <w:pStyle w:val="66"/>
              <w:jc w:val="left"/>
              <w:rPr>
                <w:rFonts w:ascii="宋体" w:hAnsi="宋体"/>
              </w:rPr>
            </w:pPr>
            <w:r>
              <w:rPr>
                <w:rFonts w:hint="eastAsia" w:ascii="宋体" w:hAnsi="宋体"/>
              </w:rPr>
              <w:t>电力储能用锂离子电池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2400" w:type="dxa"/>
            <w:vAlign w:val="center"/>
          </w:tcPr>
          <w:p>
            <w:pPr>
              <w:pStyle w:val="66"/>
              <w:jc w:val="left"/>
              <w:rPr>
                <w:rFonts w:ascii="宋体" w:hAnsi="宋体"/>
              </w:rPr>
            </w:pPr>
            <w:r>
              <w:rPr>
                <w:rFonts w:hint="eastAsia" w:ascii="宋体" w:hAnsi="宋体"/>
              </w:rPr>
              <w:t>GB/T 34131-2017</w:t>
            </w:r>
          </w:p>
        </w:tc>
        <w:tc>
          <w:tcPr>
            <w:tcW w:w="6662" w:type="dxa"/>
            <w:vAlign w:val="center"/>
          </w:tcPr>
          <w:p>
            <w:pPr>
              <w:pStyle w:val="66"/>
              <w:jc w:val="left"/>
              <w:rPr>
                <w:rFonts w:ascii="宋体" w:hAnsi="宋体"/>
              </w:rPr>
            </w:pPr>
            <w:r>
              <w:rPr>
                <w:rFonts w:hint="eastAsia" w:ascii="宋体" w:hAnsi="宋体"/>
              </w:rPr>
              <w:t>电化学储能电站用锂离子电池管理系统技术规范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2400" w:type="dxa"/>
            <w:vAlign w:val="center"/>
          </w:tcPr>
          <w:p>
            <w:pPr>
              <w:pStyle w:val="66"/>
              <w:jc w:val="left"/>
              <w:rPr>
                <w:rFonts w:ascii="宋体" w:hAnsi="宋体"/>
              </w:rPr>
            </w:pPr>
            <w:r>
              <w:rPr>
                <w:rFonts w:hint="eastAsia" w:ascii="宋体" w:hAnsi="宋体"/>
              </w:rPr>
              <w:t>GB/T 36547-2018</w:t>
            </w:r>
          </w:p>
        </w:tc>
        <w:tc>
          <w:tcPr>
            <w:tcW w:w="6662" w:type="dxa"/>
            <w:vAlign w:val="center"/>
          </w:tcPr>
          <w:p>
            <w:pPr>
              <w:pStyle w:val="66"/>
              <w:jc w:val="left"/>
              <w:rPr>
                <w:rFonts w:ascii="宋体" w:hAnsi="宋体"/>
              </w:rPr>
            </w:pPr>
            <w:r>
              <w:rPr>
                <w:rFonts w:hint="eastAsia" w:ascii="宋体" w:hAnsi="宋体"/>
              </w:rPr>
              <w:t>电化学储能系统接入电网技术规定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2400" w:type="dxa"/>
            <w:vAlign w:val="center"/>
          </w:tcPr>
          <w:p>
            <w:pPr>
              <w:pStyle w:val="66"/>
              <w:jc w:val="left"/>
              <w:rPr>
                <w:rFonts w:ascii="宋体" w:hAnsi="宋体"/>
              </w:rPr>
            </w:pPr>
            <w:r>
              <w:rPr>
                <w:rFonts w:hint="eastAsia" w:ascii="宋体" w:hAnsi="宋体"/>
              </w:rPr>
              <w:t>GB/T 36548-2018</w:t>
            </w:r>
          </w:p>
        </w:tc>
        <w:tc>
          <w:tcPr>
            <w:tcW w:w="6662" w:type="dxa"/>
            <w:vAlign w:val="center"/>
          </w:tcPr>
          <w:p>
            <w:pPr>
              <w:pStyle w:val="66"/>
              <w:jc w:val="left"/>
              <w:rPr>
                <w:rFonts w:ascii="宋体" w:hAnsi="宋体"/>
              </w:rPr>
            </w:pPr>
            <w:r>
              <w:rPr>
                <w:rFonts w:hint="eastAsia" w:ascii="宋体" w:hAnsi="宋体"/>
              </w:rPr>
              <w:t>电化学储能系统接入电网测试规范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2400" w:type="dxa"/>
            <w:vAlign w:val="center"/>
          </w:tcPr>
          <w:p>
            <w:pPr>
              <w:pStyle w:val="66"/>
              <w:jc w:val="left"/>
              <w:rPr>
                <w:rFonts w:ascii="宋体" w:hAnsi="宋体"/>
              </w:rPr>
            </w:pPr>
            <w:r>
              <w:rPr>
                <w:rFonts w:ascii="宋体" w:hAnsi="宋体"/>
              </w:rPr>
              <w:t>GB/T 34133-2017</w:t>
            </w:r>
          </w:p>
        </w:tc>
        <w:tc>
          <w:tcPr>
            <w:tcW w:w="6662" w:type="dxa"/>
            <w:vAlign w:val="center"/>
          </w:tcPr>
          <w:p>
            <w:pPr>
              <w:pStyle w:val="66"/>
              <w:jc w:val="left"/>
              <w:rPr>
                <w:rFonts w:ascii="宋体" w:hAnsi="宋体"/>
              </w:rPr>
            </w:pPr>
            <w:r>
              <w:rPr>
                <w:rFonts w:hint="eastAsia" w:ascii="宋体" w:hAnsi="宋体"/>
              </w:rPr>
              <w:t>储能变流器检测技术规程</w:t>
            </w:r>
          </w:p>
        </w:tc>
      </w:tr>
    </w:tbl>
    <w:p>
      <w:pPr>
        <w:pStyle w:val="54"/>
        <w:widowControl/>
        <w:rPr>
          <w:rFonts w:ascii="宋体" w:hAnsi="宋体"/>
        </w:rPr>
      </w:pPr>
      <w:bookmarkStart w:id="3" w:name="_Toc143693689"/>
      <w:r>
        <w:rPr>
          <w:rFonts w:hint="eastAsia" w:ascii="宋体" w:hAnsi="宋体"/>
        </w:rPr>
        <w:t>工作范围</w:t>
      </w:r>
      <w:bookmarkEnd w:id="3"/>
    </w:p>
    <w:p>
      <w:pPr>
        <w:pStyle w:val="56"/>
        <w:rPr>
          <w:rFonts w:ascii="宋体" w:hAnsi="宋体"/>
        </w:rPr>
      </w:pPr>
      <w:bookmarkStart w:id="4" w:name="_Toc143693690"/>
      <w:r>
        <w:rPr>
          <w:rFonts w:hint="eastAsia" w:ascii="宋体" w:hAnsi="宋体"/>
        </w:rPr>
        <w:t>买方工作概述</w:t>
      </w:r>
      <w:bookmarkEnd w:id="4"/>
    </w:p>
    <w:p>
      <w:pPr>
        <w:pStyle w:val="80"/>
        <w:rPr>
          <w:rFonts w:ascii="宋体" w:hAnsi="宋体"/>
          <w:bCs/>
        </w:rPr>
      </w:pPr>
      <w:r>
        <w:rPr>
          <w:rFonts w:ascii="宋体" w:hAnsi="宋体"/>
        </w:rPr>
        <w:t>买方负责运到现场的</w:t>
      </w:r>
      <w:r>
        <w:rPr>
          <w:rFonts w:hint="eastAsia" w:ascii="宋体" w:hAnsi="宋体"/>
        </w:rPr>
        <w:t>储能</w:t>
      </w:r>
      <w:r>
        <w:rPr>
          <w:rFonts w:ascii="宋体" w:hAnsi="宋体"/>
        </w:rPr>
        <w:t>产品的卸货工作，并为设备的存放提供场地并负责保管。保证设备到货后存放不遭到损坏、丢失、变形、受潮和腐蚀。</w:t>
      </w:r>
    </w:p>
    <w:p>
      <w:pPr>
        <w:pStyle w:val="80"/>
        <w:rPr>
          <w:rFonts w:ascii="宋体" w:hAnsi="宋体"/>
        </w:rPr>
      </w:pPr>
      <w:r>
        <w:rPr>
          <w:rFonts w:hint="eastAsia" w:ascii="宋体" w:hAnsi="宋体"/>
        </w:rPr>
        <w:t>买方有义务保证卖方产品的安全，应采取相应的防水、防火、防盗、防虫、防鼠、防沙等措施，严禁对产品全部或部分组件做解剖和拆解。</w:t>
      </w:r>
    </w:p>
    <w:p>
      <w:pPr>
        <w:pStyle w:val="80"/>
        <w:rPr>
          <w:rFonts w:ascii="宋体" w:hAnsi="宋体"/>
        </w:rPr>
      </w:pPr>
      <w:r>
        <w:rPr>
          <w:rFonts w:hint="eastAsia" w:ascii="宋体" w:hAnsi="宋体"/>
        </w:rPr>
        <w:t>买方在竣工移交前应对卖方的产品做出公平、公正、详实的使用记录（记录储能系统运行数据，包括但不限于电池的电压、温度、电流、继电器状态、告警信息等信息），特别是产品性能异常时警告及运行数据。</w:t>
      </w:r>
    </w:p>
    <w:p>
      <w:pPr>
        <w:pStyle w:val="80"/>
        <w:rPr>
          <w:rFonts w:ascii="宋体" w:hAnsi="宋体"/>
        </w:rPr>
      </w:pPr>
      <w:r>
        <w:rPr>
          <w:rFonts w:hint="eastAsia" w:ascii="宋体" w:hAnsi="宋体"/>
        </w:rPr>
        <w:t>买方有义务在卖方产品运作异常时，在可能的情况下通知卖方人员，了解实际状况。</w:t>
      </w:r>
    </w:p>
    <w:p>
      <w:pPr>
        <w:pStyle w:val="80"/>
        <w:rPr>
          <w:rFonts w:ascii="宋体" w:hAnsi="宋体"/>
        </w:rPr>
      </w:pPr>
      <w:r>
        <w:rPr>
          <w:rFonts w:hint="eastAsia" w:ascii="宋体" w:hAnsi="宋体"/>
        </w:rPr>
        <w:t>买方应保证储能系统附近不应有高温热源、辐射、撞击、浸水（根据具体防护等级）等恶劣环境。</w:t>
      </w:r>
    </w:p>
    <w:p>
      <w:pPr>
        <w:pStyle w:val="80"/>
        <w:rPr>
          <w:rFonts w:ascii="宋体" w:hAnsi="宋体"/>
        </w:rPr>
      </w:pPr>
      <w:r>
        <w:rPr>
          <w:rFonts w:hint="eastAsia" w:ascii="宋体" w:hAnsi="宋体"/>
        </w:rPr>
        <w:t>买方应保证储能系统储存在环境温度为5℃～35℃、相对湿度不大于75%（无凝露）的清洁、干燥及通风良好的室内。</w:t>
      </w:r>
    </w:p>
    <w:p>
      <w:pPr>
        <w:pStyle w:val="80"/>
        <w:rPr>
          <w:rFonts w:ascii="宋体" w:hAnsi="宋体"/>
        </w:rPr>
      </w:pPr>
      <w:r>
        <w:rPr>
          <w:rFonts w:hint="eastAsia" w:ascii="宋体" w:hAnsi="宋体"/>
        </w:rPr>
        <w:t>买方应保证现场工作环境下温度场一致性良好。</w:t>
      </w:r>
    </w:p>
    <w:p>
      <w:pPr>
        <w:pStyle w:val="80"/>
        <w:rPr>
          <w:rFonts w:ascii="宋体" w:hAnsi="宋体"/>
        </w:rPr>
      </w:pPr>
      <w:r>
        <w:rPr>
          <w:rFonts w:hint="eastAsia" w:ascii="宋体" w:hAnsi="宋体"/>
        </w:rPr>
        <w:t>在本协议生效后，如果买方计划对采购合同零部件作任何修改，应及时向卖方提交设计变更。</w:t>
      </w:r>
    </w:p>
    <w:p>
      <w:pPr>
        <w:pStyle w:val="80"/>
        <w:rPr>
          <w:rFonts w:ascii="宋体" w:hAnsi="宋体"/>
        </w:rPr>
      </w:pPr>
      <w:r>
        <w:rPr>
          <w:rFonts w:hint="eastAsia" w:ascii="宋体" w:hAnsi="宋体"/>
        </w:rPr>
        <w:t>买方负责储能系统的安装、线缆连接及其他现场的工程操作工作，操作所使用的设备物料及工具由买方提供。</w:t>
      </w:r>
    </w:p>
    <w:p>
      <w:pPr>
        <w:pStyle w:val="80"/>
        <w:rPr>
          <w:rFonts w:ascii="宋体" w:hAnsi="宋体"/>
        </w:rPr>
      </w:pPr>
      <w:r>
        <w:rPr>
          <w:rFonts w:hint="eastAsia" w:ascii="宋体" w:hAnsi="宋体"/>
        </w:rPr>
        <w:t>买方要配合卖方现场人员的工作，并在生活、交通和通讯上提供方便。</w:t>
      </w:r>
    </w:p>
    <w:p>
      <w:pPr>
        <w:pStyle w:val="56"/>
        <w:rPr>
          <w:rFonts w:ascii="宋体" w:hAnsi="宋体"/>
        </w:rPr>
      </w:pPr>
      <w:bookmarkStart w:id="5" w:name="_Toc143693691"/>
      <w:r>
        <w:rPr>
          <w:rFonts w:hint="eastAsia" w:ascii="宋体" w:hAnsi="宋体"/>
        </w:rPr>
        <w:t>卖方工作概述</w:t>
      </w:r>
      <w:bookmarkEnd w:id="5"/>
    </w:p>
    <w:p>
      <w:pPr>
        <w:pStyle w:val="80"/>
        <w:rPr>
          <w:rFonts w:ascii="宋体" w:hAnsi="宋体"/>
        </w:rPr>
      </w:pPr>
      <w:r>
        <w:rPr>
          <w:rFonts w:hint="eastAsia" w:ascii="宋体" w:hAnsi="宋体"/>
        </w:rPr>
        <w:t>储能系统所需设备的设计、制造、检验、包装、运输、交货、现场调试及现场指导安装。</w:t>
      </w:r>
    </w:p>
    <w:p>
      <w:pPr>
        <w:pStyle w:val="80"/>
        <w:rPr>
          <w:rFonts w:ascii="宋体" w:hAnsi="宋体"/>
        </w:rPr>
      </w:pPr>
      <w:r>
        <w:rPr>
          <w:rFonts w:hint="eastAsia" w:ascii="宋体" w:hAnsi="宋体"/>
        </w:rPr>
        <w:t>供货范围内所有设备元器件的选择、设计、制造、软件设计开发、检验、包装、运输、交货、现场调试及现场指导安装。</w:t>
      </w:r>
    </w:p>
    <w:p>
      <w:pPr>
        <w:pStyle w:val="80"/>
        <w:rPr>
          <w:rFonts w:ascii="宋体" w:hAnsi="宋体"/>
        </w:rPr>
      </w:pPr>
      <w:r>
        <w:rPr>
          <w:rFonts w:hint="eastAsia" w:ascii="宋体" w:hAnsi="宋体"/>
        </w:rPr>
        <w:t>编制和提交设计文件、安装文件、用户文件、维护文件及有关的图纸、表格、产品样本等技术资料。</w:t>
      </w:r>
    </w:p>
    <w:p>
      <w:pPr>
        <w:pStyle w:val="80"/>
        <w:rPr>
          <w:rFonts w:ascii="宋体" w:hAnsi="宋体"/>
        </w:rPr>
      </w:pPr>
      <w:r>
        <w:rPr>
          <w:rFonts w:hint="eastAsia" w:ascii="宋体" w:hAnsi="宋体"/>
        </w:rPr>
        <w:t>对系统试运行进行指导和监督，对买方人员进行技术培训及设备质保期内的维修服务。</w:t>
      </w:r>
    </w:p>
    <w:p>
      <w:pPr>
        <w:pStyle w:val="80"/>
        <w:rPr>
          <w:rFonts w:ascii="宋体" w:hAnsi="宋体"/>
        </w:rPr>
      </w:pPr>
      <w:r>
        <w:rPr>
          <w:rFonts w:hint="eastAsia" w:ascii="宋体" w:hAnsi="宋体"/>
        </w:rPr>
        <w:t>负责组织所供设备的设计联络会，接受买方代表参加工厂监造、出厂试验和出厂验收等。</w:t>
      </w:r>
    </w:p>
    <w:p>
      <w:pPr>
        <w:pStyle w:val="80"/>
        <w:rPr>
          <w:rFonts w:ascii="宋体" w:hAnsi="宋体"/>
        </w:rPr>
      </w:pPr>
      <w:r>
        <w:rPr>
          <w:rFonts w:hint="eastAsia" w:ascii="宋体" w:hAnsi="宋体"/>
        </w:rPr>
        <w:t>卖方应允许买方派人驻厂监造并提供相关方便。</w:t>
      </w:r>
    </w:p>
    <w:p>
      <w:pPr>
        <w:pStyle w:val="80"/>
        <w:rPr>
          <w:rFonts w:ascii="宋体" w:hAnsi="宋体"/>
        </w:rPr>
      </w:pPr>
      <w:r>
        <w:rPr>
          <w:rFonts w:hint="eastAsia" w:ascii="宋体" w:hAnsi="宋体"/>
        </w:rPr>
        <w:t>参加买方所组织的协调工作，负责与工程设计单位及其它设备承包商的各种协调工作。</w:t>
      </w:r>
    </w:p>
    <w:p>
      <w:pPr>
        <w:pStyle w:val="56"/>
        <w:rPr>
          <w:rFonts w:ascii="宋体" w:hAnsi="宋体"/>
        </w:rPr>
      </w:pPr>
      <w:bookmarkStart w:id="6" w:name="_Toc143693692"/>
      <w:r>
        <w:rPr>
          <w:rFonts w:hint="eastAsia" w:ascii="宋体" w:hAnsi="宋体"/>
        </w:rPr>
        <w:t>卖方供货范围</w:t>
      </w:r>
      <w:bookmarkEnd w:id="6"/>
    </w:p>
    <w:p>
      <w:pPr>
        <w:pStyle w:val="59"/>
        <w:ind w:firstLine="480"/>
        <w:rPr>
          <w:rFonts w:ascii="宋体" w:hAnsi="宋体"/>
        </w:rPr>
      </w:pPr>
      <w:r>
        <w:rPr>
          <w:rFonts w:hint="eastAsia" w:ascii="宋体" w:hAnsi="宋体" w:cs="宋体"/>
        </w:rPr>
        <w:t>卖方应保证所提供的设备为先进的、成熟的、完整的和安全可靠的，且设备的技术经济性能符合本技术协议的要求。</w:t>
      </w:r>
    </w:p>
    <w:p>
      <w:pPr>
        <w:spacing w:line="360" w:lineRule="auto"/>
        <w:ind w:firstLine="480" w:firstLineChars="200"/>
        <w:rPr>
          <w:rFonts w:ascii="宋体" w:hAnsi="宋体" w:eastAsia="宋体"/>
          <w:sz w:val="24"/>
        </w:rPr>
      </w:pPr>
      <w:r>
        <w:rPr>
          <w:rFonts w:hint="eastAsia" w:ascii="宋体" w:hAnsi="宋体" w:eastAsia="宋体"/>
          <w:sz w:val="24"/>
        </w:rPr>
        <w:t>卖方负责供货范围：电</w:t>
      </w:r>
      <w:r>
        <w:rPr>
          <w:rFonts w:hint="eastAsia" w:ascii="宋体" w:hAnsi="宋体" w:eastAsia="宋体" w:cs="宋体"/>
          <w:sz w:val="24"/>
        </w:rPr>
        <w:t>池舱、P</w:t>
      </w:r>
      <w:r>
        <w:rPr>
          <w:rFonts w:ascii="宋体" w:hAnsi="宋体" w:eastAsia="宋体" w:cs="宋体"/>
          <w:sz w:val="24"/>
        </w:rPr>
        <w:t>CS</w:t>
      </w:r>
      <w:r>
        <w:rPr>
          <w:rFonts w:hint="eastAsia" w:ascii="宋体" w:hAnsi="宋体" w:eastAsia="宋体" w:cs="宋体"/>
          <w:sz w:val="24"/>
        </w:rPr>
        <w:t>一体机、能量管理系统（</w:t>
      </w:r>
      <w:r>
        <w:rPr>
          <w:rFonts w:ascii="宋体" w:hAnsi="宋体" w:eastAsia="宋体"/>
          <w:sz w:val="24"/>
        </w:rPr>
        <w:t>EMS</w:t>
      </w:r>
      <w:r>
        <w:rPr>
          <w:rFonts w:hint="eastAsia" w:ascii="宋体" w:hAnsi="宋体" w:eastAsia="宋体" w:cs="宋体"/>
          <w:sz w:val="24"/>
        </w:rPr>
        <w:t>）及其附属设备等</w:t>
      </w:r>
      <w:r>
        <w:rPr>
          <w:rFonts w:hint="eastAsia" w:ascii="宋体" w:hAnsi="宋体" w:eastAsia="宋体"/>
          <w:sz w:val="24"/>
        </w:rPr>
        <w:t>。现场敷设、安装接线、预埋管及线缆沟部分由买方负责。</w:t>
      </w:r>
    </w:p>
    <w:p>
      <w:pPr>
        <w:spacing w:line="360" w:lineRule="auto"/>
        <w:ind w:firstLine="480"/>
        <w:rPr>
          <w:rFonts w:ascii="宋体" w:hAnsi="宋体" w:eastAsia="宋体"/>
          <w:sz w:val="24"/>
        </w:rPr>
      </w:pPr>
      <w:r>
        <w:rPr>
          <w:rFonts w:hint="eastAsia" w:ascii="宋体" w:hAnsi="宋体" w:eastAsia="宋体"/>
          <w:b/>
          <w:bCs/>
          <w:sz w:val="24"/>
        </w:rPr>
        <w:t>一次分界点</w:t>
      </w:r>
      <w:r>
        <w:rPr>
          <w:rFonts w:hint="eastAsia" w:ascii="宋体" w:hAnsi="宋体" w:eastAsia="宋体"/>
          <w:sz w:val="24"/>
        </w:rPr>
        <w:t>：储能系统电池舱及P</w:t>
      </w:r>
      <w:r>
        <w:rPr>
          <w:rFonts w:ascii="宋体" w:hAnsi="宋体" w:eastAsia="宋体"/>
          <w:sz w:val="24"/>
        </w:rPr>
        <w:t>CS</w:t>
      </w:r>
      <w:r>
        <w:rPr>
          <w:rFonts w:hint="eastAsia" w:ascii="宋体" w:hAnsi="宋体" w:eastAsia="宋体"/>
          <w:sz w:val="24"/>
        </w:rPr>
        <w:t>一体机内设备之间、电池舱与电池舱之间、电池舱与P</w:t>
      </w:r>
      <w:r>
        <w:rPr>
          <w:rFonts w:ascii="宋体" w:hAnsi="宋体" w:eastAsia="宋体"/>
          <w:sz w:val="24"/>
        </w:rPr>
        <w:t>CS</w:t>
      </w:r>
      <w:r>
        <w:rPr>
          <w:rFonts w:hint="eastAsia" w:ascii="宋体" w:hAnsi="宋体" w:eastAsia="宋体"/>
          <w:sz w:val="24"/>
        </w:rPr>
        <w:t>一体机之间的一次电缆及附件由卖方提供，安装、敷设由买方负责；电池舱或P</w:t>
      </w:r>
      <w:r>
        <w:rPr>
          <w:rFonts w:ascii="宋体" w:hAnsi="宋体" w:eastAsia="宋体"/>
          <w:sz w:val="24"/>
        </w:rPr>
        <w:t>CS</w:t>
      </w:r>
      <w:r>
        <w:rPr>
          <w:rFonts w:hint="eastAsia" w:ascii="宋体" w:hAnsi="宋体" w:eastAsia="宋体"/>
          <w:sz w:val="24"/>
        </w:rPr>
        <w:t>一体机至买方其它厂家供货设备间的电缆及P</w:t>
      </w:r>
      <w:r>
        <w:rPr>
          <w:rFonts w:ascii="宋体" w:hAnsi="宋体" w:eastAsia="宋体"/>
          <w:sz w:val="24"/>
        </w:rPr>
        <w:t>CS</w:t>
      </w:r>
      <w:r>
        <w:rPr>
          <w:rFonts w:hint="eastAsia" w:ascii="宋体" w:hAnsi="宋体" w:eastAsia="宋体"/>
          <w:sz w:val="24"/>
        </w:rPr>
        <w:t>一体机高压侧的3</w:t>
      </w:r>
      <w:r>
        <w:rPr>
          <w:rFonts w:ascii="宋体" w:hAnsi="宋体" w:eastAsia="宋体"/>
          <w:sz w:val="24"/>
        </w:rPr>
        <w:t>5</w:t>
      </w:r>
      <w:r>
        <w:rPr>
          <w:rFonts w:hint="eastAsia" w:ascii="宋体" w:hAnsi="宋体" w:eastAsia="宋体"/>
          <w:sz w:val="24"/>
        </w:rPr>
        <w:t>k</w:t>
      </w:r>
      <w:r>
        <w:rPr>
          <w:rFonts w:ascii="宋体" w:hAnsi="宋体" w:eastAsia="宋体"/>
          <w:sz w:val="24"/>
        </w:rPr>
        <w:t>V</w:t>
      </w:r>
      <w:r>
        <w:rPr>
          <w:rFonts w:hint="eastAsia" w:ascii="宋体" w:hAnsi="宋体" w:eastAsia="宋体"/>
          <w:sz w:val="24"/>
        </w:rPr>
        <w:t>电缆由买方负责提供及安装、敷设。</w:t>
      </w:r>
    </w:p>
    <w:p>
      <w:pPr>
        <w:spacing w:line="360" w:lineRule="auto"/>
        <w:ind w:firstLine="480"/>
        <w:rPr>
          <w:rFonts w:ascii="宋体" w:hAnsi="宋体" w:eastAsia="宋体"/>
          <w:sz w:val="24"/>
        </w:rPr>
      </w:pPr>
      <w:r>
        <w:rPr>
          <w:rFonts w:hint="eastAsia" w:ascii="宋体" w:hAnsi="宋体" w:eastAsia="宋体"/>
          <w:b/>
          <w:bCs/>
          <w:sz w:val="24"/>
        </w:rPr>
        <w:t>二次分界点</w:t>
      </w:r>
      <w:r>
        <w:rPr>
          <w:rFonts w:hint="eastAsia" w:ascii="宋体" w:hAnsi="宋体" w:eastAsia="宋体"/>
          <w:sz w:val="24"/>
        </w:rPr>
        <w:t>：储能系统电池舱及P</w:t>
      </w:r>
      <w:r>
        <w:rPr>
          <w:rFonts w:ascii="宋体" w:hAnsi="宋体" w:eastAsia="宋体"/>
          <w:sz w:val="24"/>
        </w:rPr>
        <w:t>CS</w:t>
      </w:r>
      <w:r>
        <w:rPr>
          <w:rFonts w:hint="eastAsia" w:ascii="宋体" w:hAnsi="宋体" w:eastAsia="宋体"/>
          <w:sz w:val="24"/>
        </w:rPr>
        <w:t>一体机内设备之间、电池舱与电池舱之间、电池舱与P</w:t>
      </w:r>
      <w:r>
        <w:rPr>
          <w:rFonts w:ascii="宋体" w:hAnsi="宋体" w:eastAsia="宋体"/>
          <w:sz w:val="24"/>
        </w:rPr>
        <w:t>CS</w:t>
      </w:r>
      <w:r>
        <w:rPr>
          <w:rFonts w:hint="eastAsia" w:ascii="宋体" w:hAnsi="宋体" w:eastAsia="宋体"/>
          <w:sz w:val="24"/>
        </w:rPr>
        <w:t>一体机之间的通信线缆及附件由卖方提供，安装、敷设由买方负责；电池舱或P</w:t>
      </w:r>
      <w:r>
        <w:rPr>
          <w:rFonts w:ascii="宋体" w:hAnsi="宋体" w:eastAsia="宋体"/>
          <w:sz w:val="24"/>
        </w:rPr>
        <w:t>CS</w:t>
      </w:r>
      <w:r>
        <w:rPr>
          <w:rFonts w:hint="eastAsia" w:ascii="宋体" w:hAnsi="宋体" w:eastAsia="宋体"/>
          <w:sz w:val="24"/>
        </w:rPr>
        <w:t>一体机至E</w:t>
      </w:r>
      <w:r>
        <w:rPr>
          <w:rFonts w:ascii="宋体" w:hAnsi="宋体" w:eastAsia="宋体"/>
          <w:sz w:val="24"/>
        </w:rPr>
        <w:t>MS</w:t>
      </w:r>
      <w:r>
        <w:rPr>
          <w:rFonts w:hint="eastAsia" w:ascii="宋体" w:hAnsi="宋体" w:eastAsia="宋体"/>
          <w:sz w:val="24"/>
        </w:rPr>
        <w:t>、消防后台主机及买方其它厂家供货设备间的通讯线缆及附件由买方负责提供及安装、敷设。</w:t>
      </w:r>
    </w:p>
    <w:p>
      <w:pPr>
        <w:tabs>
          <w:tab w:val="left" w:pos="2055"/>
        </w:tabs>
        <w:spacing w:line="360" w:lineRule="auto"/>
        <w:ind w:firstLine="482" w:firstLineChars="200"/>
        <w:rPr>
          <w:rFonts w:ascii="宋体" w:hAnsi="宋体" w:eastAsia="宋体"/>
          <w:sz w:val="24"/>
        </w:rPr>
      </w:pPr>
      <w:r>
        <w:rPr>
          <w:rFonts w:hint="eastAsia" w:ascii="宋体" w:hAnsi="宋体" w:eastAsia="宋体"/>
          <w:b/>
          <w:bCs/>
          <w:sz w:val="24"/>
        </w:rPr>
        <w:t>调试分界</w:t>
      </w:r>
      <w:r>
        <w:rPr>
          <w:rFonts w:hint="eastAsia" w:ascii="宋体" w:hAnsi="宋体" w:eastAsia="宋体"/>
          <w:sz w:val="24"/>
        </w:rPr>
        <w:t>：卖方应完成储能系统调试工作；卖方应配合买方完成验收等工作，相关验收及试验费用由买方负责。</w:t>
      </w:r>
    </w:p>
    <w:p>
      <w:pPr>
        <w:pStyle w:val="59"/>
        <w:ind w:firstLine="480"/>
        <w:rPr>
          <w:rFonts w:ascii="宋体" w:hAnsi="宋体" w:cs="宋体"/>
        </w:rPr>
      </w:pPr>
      <w:r>
        <w:rPr>
          <w:rFonts w:hint="eastAsia" w:ascii="宋体" w:hAnsi="宋体" w:cs="宋体"/>
        </w:rPr>
        <w:t>卖方应提供详细的供货清单，清单中依次说明型号、数量等内容。供货清单可参照下表的形式提供。卖方应依据自身产品特点设计方案，列明配置范围并报价。</w:t>
      </w:r>
    </w:p>
    <w:p>
      <w:pPr>
        <w:pStyle w:val="59"/>
        <w:ind w:firstLine="480"/>
        <w:rPr>
          <w:rFonts w:ascii="宋体" w:hAnsi="宋体" w:cs="宋体"/>
          <w:color w:val="FF0000"/>
        </w:rPr>
      </w:pPr>
      <w:r>
        <w:rPr>
          <w:rFonts w:hint="eastAsia" w:ascii="宋体" w:hAnsi="宋体" w:cs="宋体"/>
          <w:color w:val="FF0000"/>
        </w:rPr>
        <w:t>卖方应提供主要设备（包括电芯、储能变流器、电池管理系统等）的型式试验报告。提供电磁暂态、机电暂态、中长期动态等仿真模型，协助电网建模（如需）。</w:t>
      </w:r>
    </w:p>
    <w:p>
      <w:pPr>
        <w:pStyle w:val="9"/>
        <w:jc w:val="center"/>
        <w:rPr>
          <w:rFonts w:ascii="宋体" w:hAnsi="宋体" w:eastAsia="宋体"/>
          <w:sz w:val="24"/>
          <w:szCs w:val="24"/>
          <w:lang w:eastAsia="zh-CN"/>
        </w:rPr>
      </w:pPr>
      <w:r>
        <w:rPr>
          <w:rFonts w:hint="eastAsia" w:ascii="宋体" w:hAnsi="宋体" w:eastAsia="宋体"/>
          <w:sz w:val="24"/>
          <w:szCs w:val="24"/>
          <w:lang w:eastAsia="zh-CN"/>
        </w:rPr>
        <w:t>1</w:t>
      </w:r>
      <w:r>
        <w:rPr>
          <w:rFonts w:ascii="宋体" w:hAnsi="宋体" w:eastAsia="宋体"/>
          <w:sz w:val="24"/>
          <w:szCs w:val="24"/>
          <w:lang w:eastAsia="zh-CN"/>
        </w:rPr>
        <w:t>00MW/</w:t>
      </w:r>
      <w:r>
        <w:rPr>
          <w:rFonts w:hint="eastAsia" w:ascii="宋体" w:hAnsi="宋体" w:eastAsia="宋体"/>
          <w:sz w:val="24"/>
          <w:szCs w:val="24"/>
          <w:lang w:eastAsia="zh-CN"/>
        </w:rPr>
        <w:t>2</w:t>
      </w:r>
      <w:r>
        <w:rPr>
          <w:rFonts w:ascii="宋体" w:hAnsi="宋体" w:eastAsia="宋体"/>
          <w:sz w:val="24"/>
          <w:szCs w:val="24"/>
          <w:lang w:eastAsia="zh-CN"/>
        </w:rPr>
        <w:t>00MWh</w:t>
      </w:r>
      <w:r>
        <w:rPr>
          <w:rFonts w:hint="eastAsia" w:ascii="宋体" w:hAnsi="宋体" w:eastAsia="宋体"/>
          <w:sz w:val="24"/>
          <w:szCs w:val="24"/>
          <w:lang w:eastAsia="zh-CN"/>
        </w:rPr>
        <w:t>储能系统设备采购供货范围</w:t>
      </w:r>
    </w:p>
    <w:tbl>
      <w:tblPr>
        <w:tblStyle w:val="22"/>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40"/>
        <w:gridCol w:w="2319"/>
        <w:gridCol w:w="681"/>
        <w:gridCol w:w="681"/>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835" w:type="dxa"/>
            <w:shd w:val="clear" w:color="auto" w:fill="auto"/>
            <w:vAlign w:val="center"/>
          </w:tcPr>
          <w:p>
            <w:pPr>
              <w:pStyle w:val="9"/>
              <w:jc w:val="center"/>
              <w:rPr>
                <w:rFonts w:ascii="宋体" w:hAnsi="宋体" w:eastAsia="宋体"/>
                <w:b/>
                <w:bCs/>
                <w:sz w:val="24"/>
                <w:szCs w:val="24"/>
              </w:rPr>
            </w:pPr>
            <w:r>
              <w:rPr>
                <w:rFonts w:hint="eastAsia" w:ascii="宋体" w:hAnsi="宋体" w:eastAsia="宋体"/>
                <w:b/>
                <w:bCs/>
                <w:sz w:val="24"/>
                <w:szCs w:val="24"/>
              </w:rPr>
              <w:t>序</w:t>
            </w:r>
            <w:r>
              <w:rPr>
                <w:rFonts w:ascii="宋体" w:hAnsi="宋体" w:eastAsia="宋体"/>
                <w:b/>
                <w:bCs/>
                <w:sz w:val="24"/>
                <w:szCs w:val="24"/>
              </w:rPr>
              <w:t>号</w:t>
            </w:r>
          </w:p>
        </w:tc>
        <w:tc>
          <w:tcPr>
            <w:tcW w:w="1340" w:type="dxa"/>
            <w:shd w:val="clear" w:color="auto" w:fill="auto"/>
            <w:vAlign w:val="center"/>
          </w:tcPr>
          <w:p>
            <w:pPr>
              <w:pStyle w:val="9"/>
              <w:jc w:val="center"/>
              <w:rPr>
                <w:rFonts w:ascii="宋体" w:hAnsi="宋体" w:eastAsia="宋体"/>
                <w:b/>
                <w:bCs/>
                <w:sz w:val="24"/>
                <w:szCs w:val="24"/>
              </w:rPr>
            </w:pPr>
            <w:r>
              <w:rPr>
                <w:rFonts w:hint="eastAsia" w:ascii="宋体" w:hAnsi="宋体" w:eastAsia="宋体"/>
                <w:b/>
                <w:bCs/>
                <w:sz w:val="24"/>
                <w:szCs w:val="24"/>
              </w:rPr>
              <w:t>设</w:t>
            </w:r>
            <w:r>
              <w:rPr>
                <w:rFonts w:ascii="宋体" w:hAnsi="宋体" w:eastAsia="宋体"/>
                <w:b/>
                <w:bCs/>
                <w:sz w:val="24"/>
                <w:szCs w:val="24"/>
              </w:rPr>
              <w:t>备名称</w:t>
            </w:r>
          </w:p>
        </w:tc>
        <w:tc>
          <w:tcPr>
            <w:tcW w:w="2319" w:type="dxa"/>
            <w:shd w:val="clear" w:color="auto" w:fill="auto"/>
            <w:vAlign w:val="center"/>
          </w:tcPr>
          <w:p>
            <w:pPr>
              <w:pStyle w:val="9"/>
              <w:jc w:val="center"/>
              <w:rPr>
                <w:rFonts w:ascii="宋体" w:hAnsi="宋体" w:eastAsia="宋体"/>
                <w:b/>
                <w:bCs/>
                <w:sz w:val="24"/>
                <w:szCs w:val="24"/>
              </w:rPr>
            </w:pPr>
            <w:r>
              <w:rPr>
                <w:rFonts w:hint="eastAsia" w:ascii="宋体" w:hAnsi="宋体" w:eastAsia="宋体"/>
                <w:b/>
                <w:bCs/>
                <w:sz w:val="24"/>
                <w:szCs w:val="24"/>
              </w:rPr>
              <w:t>技术</w:t>
            </w:r>
            <w:r>
              <w:rPr>
                <w:rFonts w:ascii="宋体" w:hAnsi="宋体" w:eastAsia="宋体"/>
                <w:b/>
                <w:bCs/>
                <w:sz w:val="24"/>
                <w:szCs w:val="24"/>
              </w:rPr>
              <w:t>要求</w:t>
            </w:r>
          </w:p>
        </w:tc>
        <w:tc>
          <w:tcPr>
            <w:tcW w:w="681" w:type="dxa"/>
            <w:vAlign w:val="center"/>
          </w:tcPr>
          <w:p>
            <w:pPr>
              <w:pStyle w:val="9"/>
              <w:jc w:val="center"/>
              <w:rPr>
                <w:rFonts w:ascii="宋体" w:hAnsi="宋体" w:eastAsia="宋体"/>
                <w:b/>
                <w:bCs/>
                <w:sz w:val="24"/>
                <w:szCs w:val="24"/>
              </w:rPr>
            </w:pPr>
            <w:r>
              <w:rPr>
                <w:rFonts w:hint="eastAsia" w:ascii="宋体" w:hAnsi="宋体" w:eastAsia="宋体"/>
                <w:b/>
                <w:bCs/>
                <w:sz w:val="24"/>
                <w:szCs w:val="24"/>
              </w:rPr>
              <w:t>单</w:t>
            </w:r>
            <w:r>
              <w:rPr>
                <w:rFonts w:ascii="宋体" w:hAnsi="宋体" w:eastAsia="宋体"/>
                <w:b/>
                <w:bCs/>
                <w:sz w:val="24"/>
                <w:szCs w:val="24"/>
              </w:rPr>
              <w:t>位</w:t>
            </w:r>
          </w:p>
        </w:tc>
        <w:tc>
          <w:tcPr>
            <w:tcW w:w="681" w:type="dxa"/>
            <w:vAlign w:val="center"/>
          </w:tcPr>
          <w:p>
            <w:pPr>
              <w:pStyle w:val="9"/>
              <w:jc w:val="center"/>
              <w:rPr>
                <w:rFonts w:ascii="宋体" w:hAnsi="宋体" w:eastAsia="宋体"/>
                <w:b/>
                <w:bCs/>
                <w:sz w:val="24"/>
                <w:szCs w:val="24"/>
              </w:rPr>
            </w:pPr>
            <w:r>
              <w:rPr>
                <w:rFonts w:hint="eastAsia" w:ascii="宋体" w:hAnsi="宋体" w:eastAsia="宋体"/>
                <w:b/>
                <w:bCs/>
                <w:sz w:val="24"/>
                <w:szCs w:val="24"/>
              </w:rPr>
              <w:t>数</w:t>
            </w:r>
            <w:r>
              <w:rPr>
                <w:rFonts w:ascii="宋体" w:hAnsi="宋体" w:eastAsia="宋体"/>
                <w:b/>
                <w:bCs/>
                <w:sz w:val="24"/>
                <w:szCs w:val="24"/>
              </w:rPr>
              <w:t>量</w:t>
            </w:r>
          </w:p>
        </w:tc>
        <w:tc>
          <w:tcPr>
            <w:tcW w:w="3202" w:type="dxa"/>
            <w:shd w:val="clear" w:color="auto" w:fill="auto"/>
            <w:vAlign w:val="center"/>
          </w:tcPr>
          <w:p>
            <w:pPr>
              <w:pStyle w:val="9"/>
              <w:jc w:val="center"/>
              <w:rPr>
                <w:rFonts w:ascii="宋体" w:hAnsi="宋体" w:eastAsia="宋体"/>
                <w:b/>
                <w:bCs/>
                <w:sz w:val="24"/>
                <w:szCs w:val="24"/>
              </w:rPr>
            </w:pPr>
            <w:r>
              <w:rPr>
                <w:rFonts w:hint="eastAsia" w:ascii="宋体" w:hAnsi="宋体" w:eastAsia="宋体"/>
                <w:b/>
                <w:bCs/>
                <w:sz w:val="24"/>
                <w:szCs w:val="24"/>
              </w:rPr>
              <w:t>备</w:t>
            </w:r>
            <w:r>
              <w:rPr>
                <w:rFonts w:ascii="宋体" w:hAnsi="宋体" w:eastAsia="宋体"/>
                <w:b/>
                <w:bCs/>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35" w:type="dxa"/>
            <w:shd w:val="clear" w:color="auto" w:fill="auto"/>
            <w:vAlign w:val="center"/>
          </w:tcPr>
          <w:p>
            <w:pPr>
              <w:pStyle w:val="66"/>
              <w:rPr>
                <w:rFonts w:ascii="宋体" w:hAnsi="宋体"/>
              </w:rPr>
            </w:pPr>
            <w:r>
              <w:rPr>
                <w:rFonts w:ascii="宋体" w:hAnsi="宋体"/>
              </w:rPr>
              <w:t>一</w:t>
            </w:r>
          </w:p>
        </w:tc>
        <w:tc>
          <w:tcPr>
            <w:tcW w:w="3659" w:type="dxa"/>
            <w:gridSpan w:val="2"/>
            <w:shd w:val="clear" w:color="auto" w:fill="auto"/>
            <w:vAlign w:val="center"/>
          </w:tcPr>
          <w:p>
            <w:pPr>
              <w:pStyle w:val="66"/>
              <w:rPr>
                <w:rFonts w:ascii="宋体" w:hAnsi="宋体"/>
                <w:b/>
              </w:rPr>
            </w:pPr>
            <w:r>
              <w:rPr>
                <w:rFonts w:hint="eastAsia" w:ascii="宋体" w:hAnsi="宋体"/>
                <w:b/>
              </w:rPr>
              <w:t>1</w:t>
            </w:r>
            <w:r>
              <w:rPr>
                <w:rFonts w:ascii="宋体" w:hAnsi="宋体"/>
                <w:b/>
              </w:rPr>
              <w:t>00MW/</w:t>
            </w:r>
            <w:r>
              <w:rPr>
                <w:rFonts w:hint="eastAsia" w:ascii="宋体" w:hAnsi="宋体"/>
                <w:b/>
              </w:rPr>
              <w:t>2</w:t>
            </w:r>
            <w:r>
              <w:rPr>
                <w:rFonts w:ascii="宋体" w:hAnsi="宋体"/>
                <w:b/>
              </w:rPr>
              <w:t>00MWh</w:t>
            </w:r>
            <w:r>
              <w:rPr>
                <w:rFonts w:hint="eastAsia" w:ascii="宋体" w:hAnsi="宋体"/>
                <w:b/>
              </w:rPr>
              <w:t>储能系统</w:t>
            </w:r>
          </w:p>
        </w:tc>
        <w:tc>
          <w:tcPr>
            <w:tcW w:w="681" w:type="dxa"/>
            <w:vAlign w:val="center"/>
          </w:tcPr>
          <w:p>
            <w:pPr>
              <w:pStyle w:val="66"/>
              <w:rPr>
                <w:rFonts w:ascii="宋体" w:hAnsi="宋体"/>
              </w:rPr>
            </w:pPr>
            <w:r>
              <w:rPr>
                <w:rFonts w:ascii="宋体" w:hAnsi="宋体"/>
              </w:rPr>
              <w:t>套</w:t>
            </w:r>
          </w:p>
        </w:tc>
        <w:tc>
          <w:tcPr>
            <w:tcW w:w="681" w:type="dxa"/>
            <w:vAlign w:val="center"/>
          </w:tcPr>
          <w:p>
            <w:pPr>
              <w:pStyle w:val="66"/>
              <w:rPr>
                <w:rFonts w:ascii="宋体" w:hAnsi="宋体"/>
              </w:rPr>
            </w:pPr>
            <w:r>
              <w:rPr>
                <w:rFonts w:hint="eastAsia" w:ascii="宋体" w:hAnsi="宋体"/>
              </w:rPr>
              <w:t>1</w:t>
            </w:r>
          </w:p>
        </w:tc>
        <w:tc>
          <w:tcPr>
            <w:tcW w:w="3202" w:type="dxa"/>
            <w:shd w:val="clear" w:color="auto" w:fill="auto"/>
            <w:vAlign w:val="center"/>
          </w:tcPr>
          <w:p>
            <w:pPr>
              <w:pStyle w:val="66"/>
              <w:rPr>
                <w:rFonts w:ascii="宋体" w:hAnsi="宋体"/>
              </w:rPr>
            </w:pPr>
            <w:r>
              <w:rPr>
                <w:rFonts w:ascii="宋体" w:hAnsi="宋体"/>
              </w:rPr>
              <w:t>单套分项详见1～3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35" w:type="dxa"/>
            <w:shd w:val="clear" w:color="auto" w:fill="auto"/>
            <w:vAlign w:val="center"/>
          </w:tcPr>
          <w:p>
            <w:pPr>
              <w:pStyle w:val="66"/>
              <w:rPr>
                <w:rFonts w:ascii="宋体" w:hAnsi="宋体"/>
              </w:rPr>
            </w:pPr>
            <w:r>
              <w:rPr>
                <w:rFonts w:ascii="宋体" w:hAnsi="宋体"/>
              </w:rPr>
              <w:t>1</w:t>
            </w:r>
          </w:p>
        </w:tc>
        <w:tc>
          <w:tcPr>
            <w:tcW w:w="3659" w:type="dxa"/>
            <w:gridSpan w:val="2"/>
            <w:shd w:val="clear" w:color="auto" w:fill="auto"/>
            <w:vAlign w:val="center"/>
          </w:tcPr>
          <w:p>
            <w:pPr>
              <w:pStyle w:val="66"/>
              <w:rPr>
                <w:rFonts w:ascii="宋体" w:hAnsi="宋体"/>
              </w:rPr>
            </w:pPr>
            <w:r>
              <w:rPr>
                <w:rFonts w:hint="eastAsia" w:ascii="宋体" w:hAnsi="宋体"/>
              </w:rPr>
              <w:t>≥</w:t>
            </w:r>
            <w:r>
              <w:rPr>
                <w:rFonts w:ascii="宋体" w:hAnsi="宋体"/>
              </w:rPr>
              <w:t>3.35</w:t>
            </w:r>
            <w:r>
              <w:rPr>
                <w:rFonts w:hint="eastAsia" w:ascii="宋体" w:hAnsi="宋体"/>
              </w:rPr>
              <w:t>MW</w:t>
            </w:r>
            <w:r>
              <w:rPr>
                <w:rFonts w:ascii="宋体" w:hAnsi="宋体"/>
              </w:rPr>
              <w:t>h储能电池</w:t>
            </w:r>
            <w:r>
              <w:rPr>
                <w:rFonts w:hint="eastAsia" w:ascii="宋体" w:hAnsi="宋体"/>
              </w:rPr>
              <w:t>舱</w:t>
            </w:r>
          </w:p>
        </w:tc>
        <w:tc>
          <w:tcPr>
            <w:tcW w:w="681" w:type="dxa"/>
            <w:vAlign w:val="center"/>
          </w:tcPr>
          <w:p>
            <w:pPr>
              <w:pStyle w:val="66"/>
              <w:rPr>
                <w:rFonts w:ascii="宋体" w:hAnsi="宋体"/>
              </w:rPr>
            </w:pPr>
            <w:r>
              <w:rPr>
                <w:rFonts w:ascii="宋体" w:hAnsi="宋体"/>
              </w:rPr>
              <w:t>套</w:t>
            </w:r>
          </w:p>
        </w:tc>
        <w:tc>
          <w:tcPr>
            <w:tcW w:w="681" w:type="dxa"/>
            <w:vAlign w:val="center"/>
          </w:tcPr>
          <w:p>
            <w:pPr>
              <w:pStyle w:val="66"/>
              <w:rPr>
                <w:rFonts w:ascii="宋体" w:hAnsi="宋体"/>
              </w:rPr>
            </w:pPr>
            <w:r>
              <w:rPr>
                <w:rFonts w:hint="eastAsia" w:ascii="宋体" w:hAnsi="宋体"/>
              </w:rPr>
              <w:t>6</w:t>
            </w:r>
            <w:r>
              <w:rPr>
                <w:rFonts w:ascii="宋体" w:hAnsi="宋体"/>
              </w:rPr>
              <w:t>0</w:t>
            </w:r>
          </w:p>
        </w:tc>
        <w:tc>
          <w:tcPr>
            <w:tcW w:w="3202" w:type="dxa"/>
            <w:shd w:val="clear" w:color="auto" w:fill="auto"/>
            <w:vAlign w:val="center"/>
          </w:tcPr>
          <w:p>
            <w:pPr>
              <w:pStyle w:val="66"/>
              <w:rPr>
                <w:rFonts w:ascii="宋体" w:hAnsi="宋体"/>
              </w:rPr>
            </w:pPr>
            <w:r>
              <w:rPr>
                <w:rFonts w:ascii="宋体" w:hAnsi="宋体"/>
              </w:rPr>
              <w:t>单套分项详见1.1～1.4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35" w:type="dxa"/>
            <w:shd w:val="clear" w:color="auto" w:fill="auto"/>
            <w:vAlign w:val="center"/>
          </w:tcPr>
          <w:p>
            <w:pPr>
              <w:pStyle w:val="66"/>
              <w:rPr>
                <w:rFonts w:ascii="宋体" w:hAnsi="宋体"/>
              </w:rPr>
            </w:pPr>
            <w:r>
              <w:rPr>
                <w:rFonts w:ascii="宋体" w:hAnsi="宋体"/>
              </w:rPr>
              <w:t>1.1</w:t>
            </w:r>
          </w:p>
        </w:tc>
        <w:tc>
          <w:tcPr>
            <w:tcW w:w="1340" w:type="dxa"/>
            <w:shd w:val="clear" w:color="auto" w:fill="auto"/>
            <w:vAlign w:val="center"/>
          </w:tcPr>
          <w:p>
            <w:pPr>
              <w:pStyle w:val="66"/>
              <w:rPr>
                <w:rFonts w:ascii="宋体" w:hAnsi="宋体"/>
              </w:rPr>
            </w:pPr>
            <w:r>
              <w:rPr>
                <w:rFonts w:ascii="宋体" w:hAnsi="宋体"/>
              </w:rPr>
              <w:t>锂电池</w:t>
            </w:r>
          </w:p>
        </w:tc>
        <w:tc>
          <w:tcPr>
            <w:tcW w:w="2319" w:type="dxa"/>
            <w:shd w:val="clear" w:color="auto" w:fill="auto"/>
            <w:vAlign w:val="center"/>
          </w:tcPr>
          <w:p>
            <w:pPr>
              <w:pStyle w:val="66"/>
              <w:rPr>
                <w:rFonts w:ascii="宋体" w:hAnsi="宋体"/>
              </w:rPr>
            </w:pPr>
            <w:r>
              <w:rPr>
                <w:rFonts w:hint="eastAsia" w:ascii="宋体" w:hAnsi="宋体"/>
              </w:rPr>
              <w:t>≥3</w:t>
            </w:r>
            <w:r>
              <w:rPr>
                <w:rFonts w:ascii="宋体" w:hAnsi="宋体"/>
              </w:rPr>
              <w:t>.3</w:t>
            </w:r>
            <w:r>
              <w:rPr>
                <w:rFonts w:hint="eastAsia" w:ascii="宋体" w:hAnsi="宋体"/>
              </w:rPr>
              <w:t>5</w:t>
            </w:r>
            <w:r>
              <w:rPr>
                <w:rFonts w:ascii="宋体" w:hAnsi="宋体"/>
              </w:rPr>
              <w:t>MWh</w:t>
            </w:r>
          </w:p>
        </w:tc>
        <w:tc>
          <w:tcPr>
            <w:tcW w:w="681" w:type="dxa"/>
            <w:vAlign w:val="center"/>
          </w:tcPr>
          <w:p>
            <w:pPr>
              <w:pStyle w:val="66"/>
              <w:rPr>
                <w:rFonts w:ascii="宋体" w:hAnsi="宋体"/>
              </w:rPr>
            </w:pPr>
            <w:r>
              <w:rPr>
                <w:rFonts w:ascii="宋体" w:hAnsi="宋体"/>
              </w:rPr>
              <w:t>套</w:t>
            </w:r>
          </w:p>
        </w:tc>
        <w:tc>
          <w:tcPr>
            <w:tcW w:w="681" w:type="dxa"/>
            <w:vAlign w:val="center"/>
          </w:tcPr>
          <w:p>
            <w:pPr>
              <w:pStyle w:val="66"/>
              <w:rPr>
                <w:rFonts w:ascii="宋体" w:hAnsi="宋体"/>
              </w:rPr>
            </w:pPr>
            <w:r>
              <w:rPr>
                <w:rFonts w:ascii="宋体" w:hAnsi="宋体"/>
              </w:rPr>
              <w:t>1</w:t>
            </w:r>
          </w:p>
        </w:tc>
        <w:tc>
          <w:tcPr>
            <w:tcW w:w="3202" w:type="dxa"/>
            <w:vMerge w:val="restart"/>
            <w:shd w:val="clear" w:color="auto" w:fill="auto"/>
            <w:vAlign w:val="center"/>
          </w:tcPr>
          <w:p>
            <w:pPr>
              <w:pStyle w:val="66"/>
              <w:rPr>
                <w:rFonts w:ascii="宋体" w:hAnsi="宋体"/>
              </w:rPr>
            </w:pPr>
            <w:r>
              <w:rPr>
                <w:rFonts w:hint="eastAsia" w:ascii="宋体" w:hAnsi="宋体"/>
              </w:rPr>
              <w:t>采用</w:t>
            </w:r>
            <w:r>
              <w:rPr>
                <w:rFonts w:ascii="宋体" w:hAnsi="宋体"/>
              </w:rPr>
              <w:t>3.2V280Ah LFP</w:t>
            </w:r>
            <w:r>
              <w:rPr>
                <w:rFonts w:hint="eastAsia" w:ascii="宋体" w:hAnsi="宋体"/>
              </w:rPr>
              <w:t>，充放电额定功率</w:t>
            </w:r>
            <w:r>
              <w:rPr>
                <w:rFonts w:ascii="宋体" w:hAnsi="宋体"/>
              </w:rPr>
              <w:t>0.5P</w:t>
            </w:r>
            <w:r>
              <w:rPr>
                <w:rFonts w:hint="eastAsia" w:ascii="宋体" w:hAnsi="宋体"/>
              </w:rPr>
              <w:t>，自供电，</w:t>
            </w:r>
            <w:r>
              <w:rPr>
                <w:rFonts w:ascii="宋体" w:hAnsi="宋体"/>
              </w:rPr>
              <w:t>C3</w:t>
            </w:r>
            <w:r>
              <w:rPr>
                <w:rFonts w:hint="eastAsia" w:ascii="宋体" w:hAnsi="宋体"/>
              </w:rPr>
              <w:t>防腐，非步入式设计，含温控系统、消防系统及箱内设备间连接线缆等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35" w:type="dxa"/>
            <w:shd w:val="clear" w:color="auto" w:fill="auto"/>
            <w:vAlign w:val="center"/>
          </w:tcPr>
          <w:p>
            <w:pPr>
              <w:pStyle w:val="66"/>
              <w:rPr>
                <w:rFonts w:ascii="宋体" w:hAnsi="宋体"/>
              </w:rPr>
            </w:pPr>
            <w:r>
              <w:rPr>
                <w:rFonts w:hint="eastAsia" w:ascii="宋体" w:hAnsi="宋体"/>
              </w:rPr>
              <w:t>1</w:t>
            </w:r>
            <w:r>
              <w:rPr>
                <w:rFonts w:ascii="宋体" w:hAnsi="宋体"/>
              </w:rPr>
              <w:t>.2</w:t>
            </w:r>
          </w:p>
        </w:tc>
        <w:tc>
          <w:tcPr>
            <w:tcW w:w="1340" w:type="dxa"/>
            <w:shd w:val="clear" w:color="auto" w:fill="auto"/>
            <w:vAlign w:val="center"/>
          </w:tcPr>
          <w:p>
            <w:pPr>
              <w:pStyle w:val="66"/>
              <w:rPr>
                <w:rFonts w:ascii="宋体" w:hAnsi="宋体"/>
              </w:rPr>
            </w:pPr>
            <w:r>
              <w:rPr>
                <w:rFonts w:hint="eastAsia" w:ascii="宋体" w:hAnsi="宋体"/>
              </w:rPr>
              <w:t>汇流柜</w:t>
            </w:r>
          </w:p>
        </w:tc>
        <w:tc>
          <w:tcPr>
            <w:tcW w:w="2319" w:type="dxa"/>
            <w:shd w:val="clear" w:color="auto" w:fill="auto"/>
            <w:vAlign w:val="center"/>
          </w:tcPr>
          <w:p>
            <w:pPr>
              <w:pStyle w:val="66"/>
              <w:rPr>
                <w:rFonts w:ascii="宋体" w:hAnsi="宋体"/>
              </w:rPr>
            </w:pPr>
            <w:r>
              <w:rPr>
                <w:rFonts w:hint="eastAsia" w:ascii="宋体" w:hAnsi="宋体"/>
              </w:rPr>
              <w:t>设备厂家配套</w:t>
            </w:r>
          </w:p>
        </w:tc>
        <w:tc>
          <w:tcPr>
            <w:tcW w:w="681" w:type="dxa"/>
            <w:vAlign w:val="center"/>
          </w:tcPr>
          <w:p>
            <w:pPr>
              <w:pStyle w:val="66"/>
              <w:rPr>
                <w:rFonts w:ascii="宋体" w:hAnsi="宋体"/>
              </w:rPr>
            </w:pPr>
            <w:r>
              <w:rPr>
                <w:rFonts w:ascii="宋体" w:hAnsi="宋体"/>
              </w:rPr>
              <w:t>台</w:t>
            </w:r>
          </w:p>
        </w:tc>
        <w:tc>
          <w:tcPr>
            <w:tcW w:w="681" w:type="dxa"/>
            <w:vAlign w:val="center"/>
          </w:tcPr>
          <w:p>
            <w:pPr>
              <w:pStyle w:val="66"/>
              <w:rPr>
                <w:rFonts w:ascii="宋体" w:hAnsi="宋体"/>
              </w:rPr>
            </w:pPr>
            <w:r>
              <w:rPr>
                <w:rFonts w:hint="eastAsia" w:ascii="宋体" w:hAnsi="宋体"/>
              </w:rPr>
              <w:t>1</w:t>
            </w:r>
          </w:p>
        </w:tc>
        <w:tc>
          <w:tcPr>
            <w:tcW w:w="3202" w:type="dxa"/>
            <w:vMerge w:val="continue"/>
            <w:shd w:val="clear" w:color="auto" w:fill="auto"/>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835" w:type="dxa"/>
            <w:shd w:val="clear" w:color="auto" w:fill="auto"/>
            <w:vAlign w:val="center"/>
          </w:tcPr>
          <w:p>
            <w:pPr>
              <w:pStyle w:val="66"/>
              <w:rPr>
                <w:rFonts w:ascii="宋体" w:hAnsi="宋体"/>
              </w:rPr>
            </w:pPr>
            <w:r>
              <w:rPr>
                <w:rFonts w:ascii="宋体" w:hAnsi="宋体"/>
              </w:rPr>
              <w:t>1</w:t>
            </w:r>
            <w:r>
              <w:rPr>
                <w:rFonts w:hint="eastAsia" w:ascii="宋体" w:hAnsi="宋体"/>
              </w:rPr>
              <w:t>.</w:t>
            </w:r>
            <w:r>
              <w:rPr>
                <w:rFonts w:ascii="宋体" w:hAnsi="宋体"/>
              </w:rPr>
              <w:t>3</w:t>
            </w:r>
          </w:p>
        </w:tc>
        <w:tc>
          <w:tcPr>
            <w:tcW w:w="1340" w:type="dxa"/>
            <w:shd w:val="clear" w:color="auto" w:fill="auto"/>
            <w:vAlign w:val="center"/>
          </w:tcPr>
          <w:p>
            <w:pPr>
              <w:pStyle w:val="66"/>
              <w:rPr>
                <w:rFonts w:ascii="宋体" w:hAnsi="宋体"/>
              </w:rPr>
            </w:pPr>
            <w:r>
              <w:rPr>
                <w:rFonts w:ascii="宋体" w:hAnsi="宋体"/>
              </w:rPr>
              <w:t>供电柜</w:t>
            </w:r>
          </w:p>
        </w:tc>
        <w:tc>
          <w:tcPr>
            <w:tcW w:w="2319" w:type="dxa"/>
            <w:shd w:val="clear" w:color="auto" w:fill="auto"/>
            <w:vAlign w:val="center"/>
          </w:tcPr>
          <w:p>
            <w:pPr>
              <w:pStyle w:val="66"/>
              <w:rPr>
                <w:rFonts w:ascii="宋体" w:hAnsi="宋体"/>
              </w:rPr>
            </w:pPr>
            <w:r>
              <w:rPr>
                <w:rFonts w:hint="eastAsia" w:ascii="宋体" w:hAnsi="宋体"/>
              </w:rPr>
              <w:t>设备厂家配套</w:t>
            </w:r>
          </w:p>
        </w:tc>
        <w:tc>
          <w:tcPr>
            <w:tcW w:w="681" w:type="dxa"/>
            <w:vAlign w:val="center"/>
          </w:tcPr>
          <w:p>
            <w:pPr>
              <w:pStyle w:val="66"/>
              <w:rPr>
                <w:rFonts w:ascii="宋体" w:hAnsi="宋体"/>
              </w:rPr>
            </w:pPr>
            <w:r>
              <w:rPr>
                <w:rFonts w:hint="eastAsia" w:ascii="宋体" w:hAnsi="宋体"/>
              </w:rPr>
              <w:t>台</w:t>
            </w:r>
          </w:p>
        </w:tc>
        <w:tc>
          <w:tcPr>
            <w:tcW w:w="681" w:type="dxa"/>
            <w:vAlign w:val="center"/>
          </w:tcPr>
          <w:p>
            <w:pPr>
              <w:pStyle w:val="66"/>
              <w:rPr>
                <w:rFonts w:ascii="宋体" w:hAnsi="宋体"/>
              </w:rPr>
            </w:pPr>
            <w:r>
              <w:rPr>
                <w:rFonts w:hint="eastAsia" w:ascii="宋体" w:hAnsi="宋体"/>
              </w:rPr>
              <w:t>1</w:t>
            </w:r>
          </w:p>
        </w:tc>
        <w:tc>
          <w:tcPr>
            <w:tcW w:w="3202" w:type="dxa"/>
            <w:vMerge w:val="continue"/>
            <w:shd w:val="clear" w:color="auto" w:fill="auto"/>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35" w:type="dxa"/>
            <w:shd w:val="clear" w:color="auto" w:fill="auto"/>
            <w:vAlign w:val="center"/>
          </w:tcPr>
          <w:p>
            <w:pPr>
              <w:pStyle w:val="66"/>
              <w:rPr>
                <w:rFonts w:ascii="宋体" w:hAnsi="宋体"/>
              </w:rPr>
            </w:pPr>
            <w:r>
              <w:rPr>
                <w:rFonts w:ascii="宋体" w:hAnsi="宋体"/>
              </w:rPr>
              <w:t>1.4</w:t>
            </w:r>
          </w:p>
        </w:tc>
        <w:tc>
          <w:tcPr>
            <w:tcW w:w="1340" w:type="dxa"/>
            <w:shd w:val="clear" w:color="auto" w:fill="auto"/>
            <w:vAlign w:val="center"/>
          </w:tcPr>
          <w:p>
            <w:pPr>
              <w:pStyle w:val="66"/>
              <w:rPr>
                <w:rFonts w:ascii="宋体" w:hAnsi="宋体"/>
              </w:rPr>
            </w:pPr>
            <w:r>
              <w:rPr>
                <w:rFonts w:ascii="宋体" w:hAnsi="宋体"/>
              </w:rPr>
              <w:t>箱体及附件</w:t>
            </w:r>
          </w:p>
        </w:tc>
        <w:tc>
          <w:tcPr>
            <w:tcW w:w="2319" w:type="dxa"/>
            <w:shd w:val="clear" w:color="auto" w:fill="auto"/>
            <w:vAlign w:val="center"/>
          </w:tcPr>
          <w:p>
            <w:pPr>
              <w:pStyle w:val="66"/>
              <w:rPr>
                <w:rFonts w:ascii="宋体" w:hAnsi="宋体"/>
              </w:rPr>
            </w:pPr>
            <w:r>
              <w:rPr>
                <w:rFonts w:hint="eastAsia" w:ascii="宋体" w:hAnsi="宋体"/>
              </w:rPr>
              <w:t>（长×宽×高）</w:t>
            </w:r>
          </w:p>
          <w:p>
            <w:pPr>
              <w:pStyle w:val="66"/>
              <w:rPr>
                <w:rFonts w:ascii="宋体" w:hAnsi="宋体"/>
              </w:rPr>
            </w:pPr>
            <w:r>
              <w:rPr>
                <w:rFonts w:hint="eastAsia" w:ascii="宋体" w:hAnsi="宋体"/>
              </w:rPr>
              <w:t>6</w:t>
            </w:r>
            <w:r>
              <w:rPr>
                <w:rFonts w:ascii="宋体" w:hAnsi="宋体"/>
              </w:rPr>
              <w:t>200*2700*3000</w:t>
            </w:r>
          </w:p>
        </w:tc>
        <w:tc>
          <w:tcPr>
            <w:tcW w:w="681" w:type="dxa"/>
            <w:vAlign w:val="center"/>
          </w:tcPr>
          <w:p>
            <w:pPr>
              <w:pStyle w:val="66"/>
              <w:rPr>
                <w:rFonts w:ascii="宋体" w:hAnsi="宋体"/>
              </w:rPr>
            </w:pPr>
            <w:r>
              <w:rPr>
                <w:rFonts w:ascii="宋体" w:hAnsi="宋体"/>
              </w:rPr>
              <w:t>套</w:t>
            </w:r>
          </w:p>
        </w:tc>
        <w:tc>
          <w:tcPr>
            <w:tcW w:w="681" w:type="dxa"/>
            <w:vAlign w:val="center"/>
          </w:tcPr>
          <w:p>
            <w:pPr>
              <w:pStyle w:val="66"/>
              <w:rPr>
                <w:rFonts w:ascii="宋体" w:hAnsi="宋体"/>
              </w:rPr>
            </w:pPr>
            <w:r>
              <w:rPr>
                <w:rFonts w:hint="eastAsia" w:ascii="宋体" w:hAnsi="宋体"/>
              </w:rPr>
              <w:t>1</w:t>
            </w:r>
          </w:p>
        </w:tc>
        <w:tc>
          <w:tcPr>
            <w:tcW w:w="3202" w:type="dxa"/>
            <w:vMerge w:val="continue"/>
            <w:shd w:val="clear" w:color="auto" w:fill="auto"/>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35" w:type="dxa"/>
            <w:shd w:val="clear" w:color="auto" w:fill="auto"/>
            <w:vAlign w:val="center"/>
          </w:tcPr>
          <w:p>
            <w:pPr>
              <w:pStyle w:val="66"/>
              <w:rPr>
                <w:rFonts w:ascii="宋体" w:hAnsi="宋体"/>
              </w:rPr>
            </w:pPr>
            <w:r>
              <w:rPr>
                <w:rFonts w:ascii="宋体" w:hAnsi="宋体"/>
              </w:rPr>
              <w:t>2</w:t>
            </w:r>
          </w:p>
        </w:tc>
        <w:tc>
          <w:tcPr>
            <w:tcW w:w="3659" w:type="dxa"/>
            <w:gridSpan w:val="2"/>
            <w:shd w:val="clear" w:color="auto" w:fill="auto"/>
            <w:vAlign w:val="center"/>
          </w:tcPr>
          <w:p>
            <w:pPr>
              <w:pStyle w:val="66"/>
              <w:rPr>
                <w:rFonts w:ascii="宋体" w:hAnsi="宋体"/>
              </w:rPr>
            </w:pPr>
            <w:r>
              <w:rPr>
                <w:rFonts w:hint="eastAsia" w:ascii="宋体" w:hAnsi="宋体"/>
              </w:rPr>
              <w:t>≥</w:t>
            </w:r>
            <w:r>
              <w:rPr>
                <w:rFonts w:ascii="宋体" w:hAnsi="宋体"/>
              </w:rPr>
              <w:t>3.45MW储能变流升压</w:t>
            </w:r>
            <w:r>
              <w:rPr>
                <w:rFonts w:hint="eastAsia" w:ascii="宋体" w:hAnsi="宋体"/>
              </w:rPr>
              <w:t>系统</w:t>
            </w:r>
          </w:p>
        </w:tc>
        <w:tc>
          <w:tcPr>
            <w:tcW w:w="681" w:type="dxa"/>
            <w:vAlign w:val="center"/>
          </w:tcPr>
          <w:p>
            <w:pPr>
              <w:pStyle w:val="66"/>
              <w:rPr>
                <w:rFonts w:ascii="宋体" w:hAnsi="宋体"/>
              </w:rPr>
            </w:pPr>
            <w:r>
              <w:rPr>
                <w:rFonts w:ascii="宋体" w:hAnsi="宋体"/>
              </w:rPr>
              <w:t>套</w:t>
            </w:r>
          </w:p>
        </w:tc>
        <w:tc>
          <w:tcPr>
            <w:tcW w:w="681" w:type="dxa"/>
            <w:vAlign w:val="center"/>
          </w:tcPr>
          <w:p>
            <w:pPr>
              <w:pStyle w:val="66"/>
              <w:rPr>
                <w:rFonts w:ascii="宋体" w:hAnsi="宋体"/>
              </w:rPr>
            </w:pPr>
            <w:r>
              <w:rPr>
                <w:rFonts w:hint="eastAsia" w:ascii="宋体" w:hAnsi="宋体"/>
              </w:rPr>
              <w:t>3</w:t>
            </w:r>
            <w:r>
              <w:rPr>
                <w:rFonts w:ascii="宋体" w:hAnsi="宋体"/>
              </w:rPr>
              <w:t>0</w:t>
            </w:r>
          </w:p>
        </w:tc>
        <w:tc>
          <w:tcPr>
            <w:tcW w:w="3202" w:type="dxa"/>
            <w:shd w:val="clear" w:color="auto" w:fill="auto"/>
            <w:vAlign w:val="center"/>
          </w:tcPr>
          <w:p>
            <w:pPr>
              <w:pStyle w:val="66"/>
              <w:rPr>
                <w:rFonts w:ascii="宋体" w:hAnsi="宋体"/>
              </w:rPr>
            </w:pPr>
            <w:r>
              <w:rPr>
                <w:rFonts w:ascii="宋体" w:hAnsi="宋体"/>
              </w:rPr>
              <w:t>单套分项详见2.1～2.3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35" w:type="dxa"/>
            <w:shd w:val="clear" w:color="auto" w:fill="auto"/>
            <w:vAlign w:val="center"/>
          </w:tcPr>
          <w:p>
            <w:pPr>
              <w:pStyle w:val="66"/>
              <w:rPr>
                <w:rFonts w:ascii="宋体" w:hAnsi="宋体"/>
              </w:rPr>
            </w:pPr>
            <w:r>
              <w:rPr>
                <w:rFonts w:ascii="宋体" w:hAnsi="宋体"/>
              </w:rPr>
              <w:t>2.1</w:t>
            </w:r>
          </w:p>
        </w:tc>
        <w:tc>
          <w:tcPr>
            <w:tcW w:w="1340" w:type="dxa"/>
            <w:shd w:val="clear" w:color="auto" w:fill="auto"/>
            <w:vAlign w:val="center"/>
          </w:tcPr>
          <w:p>
            <w:pPr>
              <w:pStyle w:val="66"/>
              <w:rPr>
                <w:rFonts w:ascii="宋体" w:hAnsi="宋体"/>
              </w:rPr>
            </w:pPr>
            <w:r>
              <w:rPr>
                <w:rFonts w:ascii="宋体" w:hAnsi="宋体"/>
              </w:rPr>
              <w:t>储能变流器</w:t>
            </w:r>
          </w:p>
        </w:tc>
        <w:tc>
          <w:tcPr>
            <w:tcW w:w="2319" w:type="dxa"/>
            <w:shd w:val="clear" w:color="auto" w:fill="auto"/>
            <w:vAlign w:val="center"/>
          </w:tcPr>
          <w:p>
            <w:pPr>
              <w:pStyle w:val="66"/>
              <w:rPr>
                <w:rFonts w:ascii="宋体" w:hAnsi="宋体"/>
              </w:rPr>
            </w:pPr>
            <w:r>
              <w:rPr>
                <w:rFonts w:ascii="宋体" w:hAnsi="宋体"/>
              </w:rPr>
              <w:t>单机功率</w:t>
            </w:r>
            <w:r>
              <w:rPr>
                <w:rFonts w:hint="eastAsia" w:ascii="宋体" w:hAnsi="宋体"/>
              </w:rPr>
              <w:t>≥</w:t>
            </w:r>
            <w:r>
              <w:rPr>
                <w:rFonts w:ascii="宋体" w:hAnsi="宋体"/>
              </w:rPr>
              <w:t>1725kW</w:t>
            </w:r>
          </w:p>
        </w:tc>
        <w:tc>
          <w:tcPr>
            <w:tcW w:w="681" w:type="dxa"/>
            <w:vAlign w:val="center"/>
          </w:tcPr>
          <w:p>
            <w:pPr>
              <w:pStyle w:val="66"/>
              <w:rPr>
                <w:rFonts w:ascii="宋体" w:hAnsi="宋体"/>
              </w:rPr>
            </w:pPr>
            <w:r>
              <w:rPr>
                <w:rFonts w:ascii="宋体" w:hAnsi="宋体"/>
              </w:rPr>
              <w:t>台</w:t>
            </w:r>
          </w:p>
        </w:tc>
        <w:tc>
          <w:tcPr>
            <w:tcW w:w="681" w:type="dxa"/>
            <w:vAlign w:val="center"/>
          </w:tcPr>
          <w:p>
            <w:pPr>
              <w:pStyle w:val="66"/>
              <w:rPr>
                <w:rFonts w:ascii="宋体" w:hAnsi="宋体"/>
              </w:rPr>
            </w:pPr>
            <w:r>
              <w:rPr>
                <w:rFonts w:ascii="宋体" w:hAnsi="宋体"/>
              </w:rPr>
              <w:t>2</w:t>
            </w:r>
          </w:p>
        </w:tc>
        <w:tc>
          <w:tcPr>
            <w:tcW w:w="3202" w:type="dxa"/>
            <w:vMerge w:val="restart"/>
            <w:shd w:val="clear" w:color="auto" w:fill="auto"/>
            <w:vAlign w:val="center"/>
          </w:tcPr>
          <w:p>
            <w:pPr>
              <w:pStyle w:val="66"/>
              <w:rPr>
                <w:rFonts w:ascii="宋体" w:hAnsi="宋体"/>
              </w:rPr>
            </w:pPr>
            <w:r>
              <w:rPr>
                <w:rFonts w:hint="eastAsia" w:ascii="宋体" w:hAnsi="宋体"/>
              </w:rPr>
              <w:t>含箱内设备连接线缆等，采用负荷开关+熔断器，自供电，</w:t>
            </w:r>
            <w:r>
              <w:rPr>
                <w:rFonts w:ascii="宋体" w:hAnsi="宋体"/>
              </w:rPr>
              <w:t>C3</w:t>
            </w:r>
            <w:r>
              <w:rPr>
                <w:rFonts w:hint="eastAsia" w:ascii="宋体" w:hAnsi="宋体"/>
              </w:rPr>
              <w:t>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35" w:type="dxa"/>
            <w:shd w:val="clear" w:color="auto" w:fill="auto"/>
            <w:vAlign w:val="center"/>
          </w:tcPr>
          <w:p>
            <w:pPr>
              <w:pStyle w:val="66"/>
              <w:rPr>
                <w:rFonts w:ascii="宋体" w:hAnsi="宋体"/>
              </w:rPr>
            </w:pPr>
            <w:r>
              <w:rPr>
                <w:rFonts w:ascii="宋体" w:hAnsi="宋体"/>
              </w:rPr>
              <w:t>2.2</w:t>
            </w:r>
          </w:p>
        </w:tc>
        <w:tc>
          <w:tcPr>
            <w:tcW w:w="1340" w:type="dxa"/>
            <w:shd w:val="clear" w:color="auto" w:fill="auto"/>
            <w:vAlign w:val="center"/>
          </w:tcPr>
          <w:p>
            <w:pPr>
              <w:pStyle w:val="66"/>
              <w:rPr>
                <w:rFonts w:ascii="宋体" w:hAnsi="宋体"/>
              </w:rPr>
            </w:pPr>
            <w:r>
              <w:rPr>
                <w:rFonts w:ascii="宋体" w:hAnsi="宋体"/>
              </w:rPr>
              <w:t>升压变压器</w:t>
            </w:r>
          </w:p>
        </w:tc>
        <w:tc>
          <w:tcPr>
            <w:tcW w:w="2319" w:type="dxa"/>
            <w:shd w:val="clear" w:color="auto" w:fill="auto"/>
            <w:vAlign w:val="center"/>
          </w:tcPr>
          <w:p>
            <w:pPr>
              <w:pStyle w:val="66"/>
              <w:rPr>
                <w:rFonts w:ascii="宋体" w:hAnsi="宋体"/>
              </w:rPr>
            </w:pPr>
            <w:r>
              <w:rPr>
                <w:rFonts w:hint="eastAsia" w:ascii="宋体" w:hAnsi="宋体"/>
              </w:rPr>
              <w:t>干变，</w:t>
            </w:r>
            <w:r>
              <w:rPr>
                <w:rFonts w:ascii="宋体" w:hAnsi="宋体"/>
              </w:rPr>
              <w:t>36.5kV</w:t>
            </w:r>
            <w:r>
              <w:rPr>
                <w:rFonts w:hint="eastAsia" w:ascii="宋体" w:hAnsi="宋体"/>
              </w:rPr>
              <w:t>，</w:t>
            </w:r>
            <w:r>
              <w:rPr>
                <w:rFonts w:ascii="宋体" w:hAnsi="宋体"/>
              </w:rPr>
              <w:t>Dy11，</w:t>
            </w:r>
            <w:r>
              <w:rPr>
                <w:rFonts w:hint="eastAsia" w:ascii="宋体" w:hAnsi="宋体"/>
              </w:rPr>
              <w:t>≥</w:t>
            </w:r>
            <w:r>
              <w:rPr>
                <w:rFonts w:ascii="宋体" w:hAnsi="宋体"/>
              </w:rPr>
              <w:t>3450kVA</w:t>
            </w:r>
          </w:p>
        </w:tc>
        <w:tc>
          <w:tcPr>
            <w:tcW w:w="681" w:type="dxa"/>
            <w:vAlign w:val="center"/>
          </w:tcPr>
          <w:p>
            <w:pPr>
              <w:pStyle w:val="66"/>
              <w:rPr>
                <w:rFonts w:ascii="宋体" w:hAnsi="宋体"/>
              </w:rPr>
            </w:pPr>
            <w:r>
              <w:rPr>
                <w:rFonts w:ascii="宋体" w:hAnsi="宋体"/>
              </w:rPr>
              <w:t>台</w:t>
            </w:r>
          </w:p>
        </w:tc>
        <w:tc>
          <w:tcPr>
            <w:tcW w:w="681" w:type="dxa"/>
            <w:vAlign w:val="center"/>
          </w:tcPr>
          <w:p>
            <w:pPr>
              <w:pStyle w:val="66"/>
              <w:rPr>
                <w:rFonts w:ascii="宋体" w:hAnsi="宋体"/>
              </w:rPr>
            </w:pPr>
            <w:r>
              <w:rPr>
                <w:rFonts w:hint="eastAsia" w:ascii="宋体" w:hAnsi="宋体"/>
              </w:rPr>
              <w:t>1</w:t>
            </w:r>
          </w:p>
        </w:tc>
        <w:tc>
          <w:tcPr>
            <w:tcW w:w="3202" w:type="dxa"/>
            <w:vMerge w:val="continue"/>
            <w:shd w:val="clear" w:color="auto" w:fill="auto"/>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35" w:type="dxa"/>
            <w:shd w:val="clear" w:color="auto" w:fill="auto"/>
            <w:vAlign w:val="center"/>
          </w:tcPr>
          <w:p>
            <w:pPr>
              <w:pStyle w:val="66"/>
              <w:rPr>
                <w:rFonts w:ascii="宋体" w:hAnsi="宋体"/>
              </w:rPr>
            </w:pPr>
            <w:r>
              <w:rPr>
                <w:rFonts w:ascii="宋体" w:hAnsi="宋体"/>
              </w:rPr>
              <w:t>2.3</w:t>
            </w:r>
          </w:p>
        </w:tc>
        <w:tc>
          <w:tcPr>
            <w:tcW w:w="1340" w:type="dxa"/>
            <w:shd w:val="clear" w:color="auto" w:fill="auto"/>
            <w:vAlign w:val="center"/>
          </w:tcPr>
          <w:p>
            <w:pPr>
              <w:pStyle w:val="66"/>
              <w:rPr>
                <w:rFonts w:ascii="宋体" w:hAnsi="宋体"/>
              </w:rPr>
            </w:pPr>
            <w:r>
              <w:rPr>
                <w:rFonts w:ascii="宋体" w:hAnsi="宋体"/>
              </w:rPr>
              <w:t>箱体及附件</w:t>
            </w:r>
          </w:p>
        </w:tc>
        <w:tc>
          <w:tcPr>
            <w:tcW w:w="2319" w:type="dxa"/>
            <w:shd w:val="clear" w:color="auto" w:fill="auto"/>
            <w:vAlign w:val="center"/>
          </w:tcPr>
          <w:p>
            <w:pPr>
              <w:pStyle w:val="66"/>
              <w:rPr>
                <w:rFonts w:ascii="宋体" w:hAnsi="宋体"/>
              </w:rPr>
            </w:pPr>
            <w:r>
              <w:rPr>
                <w:rFonts w:hint="eastAsia" w:ascii="宋体" w:hAnsi="宋体"/>
              </w:rPr>
              <w:t>（宽×高×深）</w:t>
            </w:r>
          </w:p>
          <w:p>
            <w:pPr>
              <w:pStyle w:val="66"/>
              <w:rPr>
                <w:rFonts w:ascii="宋体" w:hAnsi="宋体"/>
              </w:rPr>
            </w:pPr>
            <w:r>
              <w:rPr>
                <w:rFonts w:hint="eastAsia" w:ascii="宋体" w:hAnsi="宋体"/>
              </w:rPr>
              <w:t>以实际供货为主</w:t>
            </w:r>
          </w:p>
        </w:tc>
        <w:tc>
          <w:tcPr>
            <w:tcW w:w="681" w:type="dxa"/>
            <w:vAlign w:val="center"/>
          </w:tcPr>
          <w:p>
            <w:pPr>
              <w:pStyle w:val="66"/>
              <w:rPr>
                <w:rFonts w:ascii="宋体" w:hAnsi="宋体"/>
              </w:rPr>
            </w:pPr>
            <w:r>
              <w:rPr>
                <w:rFonts w:ascii="宋体" w:hAnsi="宋体"/>
              </w:rPr>
              <w:t>套</w:t>
            </w:r>
          </w:p>
        </w:tc>
        <w:tc>
          <w:tcPr>
            <w:tcW w:w="681" w:type="dxa"/>
            <w:vAlign w:val="center"/>
          </w:tcPr>
          <w:p>
            <w:pPr>
              <w:pStyle w:val="66"/>
              <w:rPr>
                <w:rFonts w:ascii="宋体" w:hAnsi="宋体"/>
              </w:rPr>
            </w:pPr>
            <w:r>
              <w:rPr>
                <w:rFonts w:hint="eastAsia" w:ascii="宋体" w:hAnsi="宋体"/>
              </w:rPr>
              <w:t>1</w:t>
            </w:r>
          </w:p>
        </w:tc>
        <w:tc>
          <w:tcPr>
            <w:tcW w:w="3202" w:type="dxa"/>
            <w:vMerge w:val="continue"/>
            <w:shd w:val="clear" w:color="auto" w:fill="auto"/>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35" w:type="dxa"/>
            <w:shd w:val="clear" w:color="auto" w:fill="auto"/>
            <w:vAlign w:val="center"/>
          </w:tcPr>
          <w:p>
            <w:pPr>
              <w:pStyle w:val="66"/>
              <w:rPr>
                <w:rFonts w:ascii="宋体" w:hAnsi="宋体"/>
              </w:rPr>
            </w:pPr>
            <w:r>
              <w:rPr>
                <w:rFonts w:ascii="宋体" w:hAnsi="宋体"/>
              </w:rPr>
              <w:t>3</w:t>
            </w:r>
          </w:p>
        </w:tc>
        <w:tc>
          <w:tcPr>
            <w:tcW w:w="1340" w:type="dxa"/>
            <w:shd w:val="clear" w:color="auto" w:fill="auto"/>
            <w:vAlign w:val="center"/>
          </w:tcPr>
          <w:p>
            <w:pPr>
              <w:pStyle w:val="66"/>
              <w:rPr>
                <w:rFonts w:ascii="宋体" w:hAnsi="宋体"/>
              </w:rPr>
            </w:pPr>
            <w:r>
              <w:rPr>
                <w:rFonts w:ascii="宋体" w:hAnsi="宋体"/>
              </w:rPr>
              <w:t>本地控制器</w:t>
            </w:r>
          </w:p>
        </w:tc>
        <w:tc>
          <w:tcPr>
            <w:tcW w:w="2319" w:type="dxa"/>
            <w:shd w:val="clear" w:color="auto" w:fill="auto"/>
            <w:vAlign w:val="center"/>
          </w:tcPr>
          <w:p>
            <w:pPr>
              <w:pStyle w:val="66"/>
              <w:rPr>
                <w:rFonts w:ascii="宋体" w:hAnsi="宋体"/>
              </w:rPr>
            </w:pPr>
            <w:r>
              <w:rPr>
                <w:rFonts w:hint="eastAsia" w:ascii="宋体" w:hAnsi="宋体"/>
              </w:rPr>
              <w:t>设备厂家配套</w:t>
            </w:r>
          </w:p>
        </w:tc>
        <w:tc>
          <w:tcPr>
            <w:tcW w:w="681" w:type="dxa"/>
            <w:vAlign w:val="center"/>
          </w:tcPr>
          <w:p>
            <w:pPr>
              <w:pStyle w:val="66"/>
              <w:rPr>
                <w:rFonts w:ascii="宋体" w:hAnsi="宋体"/>
              </w:rPr>
            </w:pPr>
            <w:r>
              <w:rPr>
                <w:rFonts w:hint="eastAsia" w:ascii="宋体" w:hAnsi="宋体"/>
              </w:rPr>
              <w:t>套</w:t>
            </w:r>
          </w:p>
        </w:tc>
        <w:tc>
          <w:tcPr>
            <w:tcW w:w="681" w:type="dxa"/>
            <w:vAlign w:val="center"/>
          </w:tcPr>
          <w:p>
            <w:pPr>
              <w:pStyle w:val="66"/>
              <w:rPr>
                <w:rFonts w:ascii="宋体" w:hAnsi="宋体"/>
              </w:rPr>
            </w:pPr>
            <w:r>
              <w:rPr>
                <w:rFonts w:hint="eastAsia" w:ascii="宋体" w:hAnsi="宋体"/>
              </w:rPr>
              <w:t>6</w:t>
            </w:r>
            <w:r>
              <w:rPr>
                <w:rFonts w:ascii="宋体" w:hAnsi="宋体"/>
              </w:rPr>
              <w:t>0</w:t>
            </w:r>
          </w:p>
        </w:tc>
        <w:tc>
          <w:tcPr>
            <w:tcW w:w="3202" w:type="dxa"/>
            <w:shd w:val="clear" w:color="auto" w:fill="auto"/>
            <w:vAlign w:val="center"/>
          </w:tcPr>
          <w:p>
            <w:pPr>
              <w:pStyle w:val="66"/>
              <w:rPr>
                <w:rFonts w:ascii="宋体" w:hAnsi="宋体"/>
              </w:rPr>
            </w:pPr>
            <w:r>
              <w:rPr>
                <w:rFonts w:hint="eastAsia" w:ascii="宋体" w:hAnsi="宋体"/>
              </w:rPr>
              <w:t>集成在电池舱内，每个电池舱一套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jc w:val="center"/>
        </w:trPr>
        <w:tc>
          <w:tcPr>
            <w:tcW w:w="835" w:type="dxa"/>
            <w:shd w:val="clear" w:color="auto" w:fill="auto"/>
            <w:vAlign w:val="center"/>
          </w:tcPr>
          <w:p>
            <w:pPr>
              <w:pStyle w:val="66"/>
              <w:spacing w:before="120" w:after="120"/>
              <w:rPr>
                <w:rFonts w:ascii="宋体" w:hAnsi="宋体"/>
              </w:rPr>
            </w:pPr>
            <w:r>
              <w:rPr>
                <w:rFonts w:ascii="宋体" w:hAnsi="宋体"/>
              </w:rPr>
              <w:t>二</w:t>
            </w:r>
          </w:p>
        </w:tc>
        <w:tc>
          <w:tcPr>
            <w:tcW w:w="1340" w:type="dxa"/>
            <w:shd w:val="clear" w:color="auto" w:fill="auto"/>
            <w:vAlign w:val="center"/>
          </w:tcPr>
          <w:p>
            <w:pPr>
              <w:pStyle w:val="66"/>
              <w:rPr>
                <w:rFonts w:ascii="宋体" w:hAnsi="宋体"/>
              </w:rPr>
            </w:pPr>
            <w:r>
              <w:rPr>
                <w:rFonts w:hint="eastAsia" w:ascii="宋体" w:hAnsi="宋体"/>
              </w:rPr>
              <w:t>能量管理</w:t>
            </w:r>
            <w:r>
              <w:rPr>
                <w:rFonts w:ascii="宋体" w:hAnsi="宋体"/>
              </w:rPr>
              <w:t>系统</w:t>
            </w:r>
          </w:p>
        </w:tc>
        <w:tc>
          <w:tcPr>
            <w:tcW w:w="2319" w:type="dxa"/>
            <w:shd w:val="clear" w:color="auto" w:fill="auto"/>
            <w:vAlign w:val="center"/>
          </w:tcPr>
          <w:p>
            <w:pPr>
              <w:pStyle w:val="66"/>
              <w:rPr>
                <w:rFonts w:ascii="宋体" w:hAnsi="宋体"/>
              </w:rPr>
            </w:pPr>
            <w:r>
              <w:rPr>
                <w:rFonts w:hint="eastAsia" w:ascii="宋体" w:hAnsi="宋体"/>
              </w:rPr>
              <w:t>设备厂家配套，满足技术要求</w:t>
            </w:r>
          </w:p>
        </w:tc>
        <w:tc>
          <w:tcPr>
            <w:tcW w:w="681" w:type="dxa"/>
            <w:vAlign w:val="center"/>
          </w:tcPr>
          <w:p>
            <w:pPr>
              <w:pStyle w:val="66"/>
              <w:rPr>
                <w:rFonts w:ascii="宋体" w:hAnsi="宋体"/>
              </w:rPr>
            </w:pPr>
            <w:r>
              <w:rPr>
                <w:rFonts w:ascii="宋体" w:hAnsi="宋体"/>
              </w:rPr>
              <w:t>套</w:t>
            </w:r>
          </w:p>
        </w:tc>
        <w:tc>
          <w:tcPr>
            <w:tcW w:w="681" w:type="dxa"/>
            <w:vAlign w:val="center"/>
          </w:tcPr>
          <w:p>
            <w:pPr>
              <w:pStyle w:val="66"/>
              <w:rPr>
                <w:rFonts w:ascii="宋体" w:hAnsi="宋体"/>
              </w:rPr>
            </w:pPr>
            <w:r>
              <w:rPr>
                <w:rFonts w:hint="eastAsia" w:ascii="宋体" w:hAnsi="宋体"/>
              </w:rPr>
              <w:t>1</w:t>
            </w:r>
          </w:p>
        </w:tc>
        <w:tc>
          <w:tcPr>
            <w:tcW w:w="3202" w:type="dxa"/>
            <w:shd w:val="clear" w:color="auto" w:fill="auto"/>
            <w:vAlign w:val="center"/>
          </w:tcPr>
          <w:p>
            <w:pPr>
              <w:pStyle w:val="66"/>
              <w:rPr>
                <w:rFonts w:ascii="宋体" w:hAnsi="宋体"/>
              </w:rPr>
            </w:pPr>
            <w:r>
              <w:rPr>
                <w:rFonts w:hint="eastAsia" w:ascii="宋体" w:hAnsi="宋体"/>
              </w:rPr>
              <w:t>设备厂家配套提供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exact"/>
          <w:jc w:val="center"/>
        </w:trPr>
        <w:tc>
          <w:tcPr>
            <w:tcW w:w="835" w:type="dxa"/>
            <w:shd w:val="clear" w:color="auto" w:fill="auto"/>
            <w:vAlign w:val="center"/>
          </w:tcPr>
          <w:p>
            <w:pPr>
              <w:pStyle w:val="66"/>
              <w:spacing w:before="120" w:after="120"/>
              <w:rPr>
                <w:rFonts w:ascii="宋体" w:hAnsi="宋体"/>
              </w:rPr>
            </w:pPr>
            <w:r>
              <w:rPr>
                <w:rFonts w:hint="eastAsia" w:ascii="宋体" w:hAnsi="宋体"/>
              </w:rPr>
              <w:t>三</w:t>
            </w:r>
          </w:p>
        </w:tc>
        <w:tc>
          <w:tcPr>
            <w:tcW w:w="1340" w:type="dxa"/>
            <w:shd w:val="clear" w:color="auto" w:fill="auto"/>
            <w:vAlign w:val="center"/>
          </w:tcPr>
          <w:p>
            <w:pPr>
              <w:pStyle w:val="66"/>
              <w:rPr>
                <w:rFonts w:ascii="宋体" w:hAnsi="宋体"/>
              </w:rPr>
            </w:pPr>
            <w:r>
              <w:rPr>
                <w:rFonts w:hint="eastAsia" w:ascii="宋体" w:hAnsi="宋体"/>
              </w:rPr>
              <w:t>电缆及附件</w:t>
            </w:r>
          </w:p>
        </w:tc>
        <w:tc>
          <w:tcPr>
            <w:tcW w:w="2319" w:type="dxa"/>
            <w:shd w:val="clear" w:color="auto" w:fill="auto"/>
            <w:vAlign w:val="center"/>
          </w:tcPr>
          <w:p>
            <w:pPr>
              <w:pStyle w:val="66"/>
              <w:rPr>
                <w:rFonts w:ascii="宋体" w:hAnsi="宋体"/>
              </w:rPr>
            </w:pPr>
            <w:r>
              <w:rPr>
                <w:rFonts w:hint="eastAsia" w:ascii="宋体" w:hAnsi="宋体"/>
              </w:rPr>
              <w:t>按上文一、二次线供货界面执行，满足项目要求</w:t>
            </w:r>
          </w:p>
        </w:tc>
        <w:tc>
          <w:tcPr>
            <w:tcW w:w="681" w:type="dxa"/>
            <w:vAlign w:val="center"/>
          </w:tcPr>
          <w:p>
            <w:pPr>
              <w:pStyle w:val="66"/>
              <w:rPr>
                <w:rFonts w:ascii="宋体" w:hAnsi="宋体"/>
              </w:rPr>
            </w:pPr>
            <w:r>
              <w:rPr>
                <w:rFonts w:hint="eastAsia" w:ascii="宋体" w:hAnsi="宋体"/>
              </w:rPr>
              <w:t>套</w:t>
            </w:r>
          </w:p>
        </w:tc>
        <w:tc>
          <w:tcPr>
            <w:tcW w:w="681" w:type="dxa"/>
            <w:vAlign w:val="center"/>
          </w:tcPr>
          <w:p>
            <w:pPr>
              <w:pStyle w:val="66"/>
              <w:rPr>
                <w:rFonts w:ascii="宋体" w:hAnsi="宋体"/>
              </w:rPr>
            </w:pPr>
            <w:r>
              <w:rPr>
                <w:rFonts w:hint="eastAsia" w:ascii="宋体" w:hAnsi="宋体"/>
              </w:rPr>
              <w:t>1</w:t>
            </w:r>
          </w:p>
        </w:tc>
        <w:tc>
          <w:tcPr>
            <w:tcW w:w="3202" w:type="dxa"/>
            <w:shd w:val="clear" w:color="auto" w:fill="auto"/>
            <w:vAlign w:val="center"/>
          </w:tcPr>
          <w:p>
            <w:pPr>
              <w:pStyle w:val="66"/>
              <w:rPr>
                <w:rFonts w:ascii="宋体" w:hAnsi="宋体"/>
              </w:rPr>
            </w:pPr>
            <w:r>
              <w:rPr>
                <w:rFonts w:hint="eastAsia" w:ascii="宋体" w:hAnsi="宋体"/>
              </w:rPr>
              <w:t>设备厂家配套提供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exact"/>
          <w:jc w:val="center"/>
        </w:trPr>
        <w:tc>
          <w:tcPr>
            <w:tcW w:w="835" w:type="dxa"/>
            <w:shd w:val="clear" w:color="auto" w:fill="auto"/>
            <w:vAlign w:val="center"/>
          </w:tcPr>
          <w:p>
            <w:pPr>
              <w:pStyle w:val="66"/>
              <w:spacing w:before="120" w:after="120"/>
              <w:rPr>
                <w:rFonts w:ascii="宋体" w:hAnsi="宋体"/>
              </w:rPr>
            </w:pPr>
            <w:r>
              <w:rPr>
                <w:rFonts w:hint="eastAsia" w:ascii="宋体" w:hAnsi="宋体"/>
              </w:rPr>
              <w:t>四</w:t>
            </w:r>
          </w:p>
        </w:tc>
        <w:tc>
          <w:tcPr>
            <w:tcW w:w="1340" w:type="dxa"/>
            <w:shd w:val="clear" w:color="auto" w:fill="auto"/>
            <w:vAlign w:val="center"/>
          </w:tcPr>
          <w:p>
            <w:pPr>
              <w:pStyle w:val="66"/>
              <w:rPr>
                <w:rFonts w:ascii="宋体" w:hAnsi="宋体"/>
              </w:rPr>
            </w:pPr>
            <w:r>
              <w:rPr>
                <w:rFonts w:hint="eastAsia" w:ascii="宋体" w:hAnsi="宋体"/>
              </w:rPr>
              <w:t>其它</w:t>
            </w:r>
          </w:p>
        </w:tc>
        <w:tc>
          <w:tcPr>
            <w:tcW w:w="2319" w:type="dxa"/>
            <w:shd w:val="clear" w:color="auto" w:fill="auto"/>
            <w:vAlign w:val="center"/>
          </w:tcPr>
          <w:p>
            <w:pPr>
              <w:pStyle w:val="66"/>
              <w:rPr>
                <w:rFonts w:ascii="宋体" w:hAnsi="宋体"/>
              </w:rPr>
            </w:pPr>
            <w:r>
              <w:rPr>
                <w:rFonts w:hint="eastAsia" w:ascii="宋体" w:hAnsi="宋体"/>
              </w:rPr>
              <w:t>无</w:t>
            </w:r>
          </w:p>
        </w:tc>
        <w:tc>
          <w:tcPr>
            <w:tcW w:w="681" w:type="dxa"/>
            <w:vAlign w:val="center"/>
          </w:tcPr>
          <w:p>
            <w:pPr>
              <w:pStyle w:val="66"/>
              <w:rPr>
                <w:rFonts w:ascii="宋体" w:hAnsi="宋体"/>
              </w:rPr>
            </w:pPr>
          </w:p>
        </w:tc>
        <w:tc>
          <w:tcPr>
            <w:tcW w:w="681" w:type="dxa"/>
            <w:vAlign w:val="center"/>
          </w:tcPr>
          <w:p>
            <w:pPr>
              <w:pStyle w:val="66"/>
              <w:rPr>
                <w:rFonts w:ascii="宋体" w:hAnsi="宋体"/>
              </w:rPr>
            </w:pPr>
          </w:p>
        </w:tc>
        <w:tc>
          <w:tcPr>
            <w:tcW w:w="3202" w:type="dxa"/>
            <w:shd w:val="clear" w:color="auto" w:fill="auto"/>
            <w:vAlign w:val="center"/>
          </w:tcPr>
          <w:p>
            <w:pPr>
              <w:pStyle w:val="66"/>
              <w:rPr>
                <w:rFonts w:ascii="宋体" w:hAnsi="宋体"/>
              </w:rPr>
            </w:pPr>
          </w:p>
        </w:tc>
      </w:tr>
    </w:tbl>
    <w:p>
      <w:pPr>
        <w:pStyle w:val="56"/>
        <w:rPr>
          <w:rFonts w:ascii="宋体" w:hAnsi="宋体"/>
        </w:rPr>
      </w:pPr>
      <w:bookmarkStart w:id="7" w:name="_Toc34403867"/>
      <w:bookmarkStart w:id="8" w:name="_Toc113031388"/>
      <w:bookmarkStart w:id="9" w:name="_Toc143693693"/>
      <w:r>
        <w:rPr>
          <w:rFonts w:hint="eastAsia" w:ascii="宋体" w:hAnsi="宋体"/>
        </w:rPr>
        <w:t>试验</w:t>
      </w:r>
      <w:bookmarkEnd w:id="7"/>
      <w:bookmarkEnd w:id="8"/>
      <w:r>
        <w:rPr>
          <w:rFonts w:hint="eastAsia" w:ascii="宋体" w:hAnsi="宋体"/>
        </w:rPr>
        <w:t>要求</w:t>
      </w:r>
      <w:bookmarkEnd w:id="9"/>
    </w:p>
    <w:p>
      <w:pPr>
        <w:pStyle w:val="59"/>
        <w:ind w:firstLine="480"/>
        <w:rPr>
          <w:rFonts w:ascii="宋体" w:hAnsi="宋体"/>
        </w:rPr>
      </w:pPr>
      <w:r>
        <w:rPr>
          <w:rFonts w:hint="eastAsia" w:ascii="宋体" w:hAnsi="宋体"/>
        </w:rPr>
        <w:t>试验分为型式试验、出厂试验（FAT）、现场试验（SAT）和特殊试验四大类。试验样品的型号规格（包括电池模块和电池簇的串并联及结构设计方案）应与供货清单中的产品相同。试验按有关国家标准进行。</w:t>
      </w:r>
    </w:p>
    <w:p>
      <w:pPr>
        <w:pStyle w:val="75"/>
        <w:rPr>
          <w:rFonts w:ascii="宋体" w:hAnsi="宋体"/>
        </w:rPr>
      </w:pPr>
      <w:r>
        <w:rPr>
          <w:rFonts w:hint="eastAsia" w:ascii="宋体" w:hAnsi="宋体"/>
        </w:rPr>
        <w:t>型式试验</w:t>
      </w:r>
    </w:p>
    <w:p>
      <w:pPr>
        <w:pStyle w:val="59"/>
        <w:ind w:firstLine="480"/>
        <w:rPr>
          <w:rFonts w:ascii="宋体" w:hAnsi="宋体"/>
        </w:rPr>
      </w:pPr>
      <w:r>
        <w:rPr>
          <w:rFonts w:hint="eastAsia" w:ascii="宋体" w:hAnsi="宋体"/>
        </w:rPr>
        <w:t>卖方应提供产品的型式试验报告。电池系统和储能变流升压系统均需提供相关型式试验报告，主要包括锂电池（电池单体、电池模块、电池簇）、电池管理系统（BMS）、储能变流器（PCS）、升压变压器、温控系统和消防系统等。</w:t>
      </w:r>
    </w:p>
    <w:p>
      <w:pPr>
        <w:pStyle w:val="75"/>
        <w:rPr>
          <w:rFonts w:ascii="宋体" w:hAnsi="宋体"/>
        </w:rPr>
      </w:pPr>
      <w:r>
        <w:rPr>
          <w:rFonts w:hint="eastAsia" w:ascii="宋体" w:hAnsi="宋体"/>
        </w:rPr>
        <w:t>出厂试验（FAT）</w:t>
      </w:r>
    </w:p>
    <w:p>
      <w:pPr>
        <w:pStyle w:val="59"/>
        <w:ind w:firstLine="480"/>
        <w:rPr>
          <w:rFonts w:ascii="宋体" w:hAnsi="宋体"/>
        </w:rPr>
      </w:pPr>
      <w:r>
        <w:rPr>
          <w:rFonts w:hint="eastAsia" w:ascii="宋体" w:hAnsi="宋体"/>
        </w:rPr>
        <w:t>产品出厂前</w:t>
      </w:r>
      <w:r>
        <w:rPr>
          <w:rFonts w:ascii="宋体" w:hAnsi="宋体"/>
        </w:rPr>
        <w:t>10</w:t>
      </w:r>
      <w:r>
        <w:rPr>
          <w:rFonts w:hint="eastAsia" w:ascii="宋体" w:hAnsi="宋体"/>
        </w:rPr>
        <w:t>天，卖方应书面通知买方，以便买方决定是否参加出厂验收试验。无论买方是否参加试验，都不减轻卖方的责任。</w:t>
      </w:r>
    </w:p>
    <w:p>
      <w:pPr>
        <w:pStyle w:val="59"/>
        <w:ind w:firstLine="480"/>
        <w:rPr>
          <w:rFonts w:ascii="宋体" w:hAnsi="宋体"/>
        </w:rPr>
      </w:pPr>
      <w:r>
        <w:rPr>
          <w:rFonts w:hint="eastAsia" w:ascii="宋体" w:hAnsi="宋体"/>
        </w:rPr>
        <w:t>卖方应按规定在工厂进行组装和试验。在工厂试验前</w:t>
      </w:r>
      <w:r>
        <w:rPr>
          <w:rFonts w:ascii="宋体" w:hAnsi="宋体"/>
        </w:rPr>
        <w:t>3</w:t>
      </w:r>
      <w:r>
        <w:rPr>
          <w:rFonts w:hint="eastAsia" w:ascii="宋体" w:hAnsi="宋体"/>
        </w:rPr>
        <w:t>0天，卖方应提交试验程序大纲。买方可以对试验程序大纲提出意见，但须经卖方确认后才可进行更改。买方有权参加主要项目的出厂试验见证。</w:t>
      </w:r>
    </w:p>
    <w:p>
      <w:pPr>
        <w:pStyle w:val="59"/>
        <w:ind w:firstLine="480"/>
        <w:rPr>
          <w:rFonts w:ascii="宋体" w:hAnsi="宋体"/>
        </w:rPr>
      </w:pPr>
      <w:r>
        <w:rPr>
          <w:rFonts w:hint="eastAsia" w:ascii="宋体" w:hAnsi="宋体"/>
        </w:rPr>
        <w:t>卖方应提供所有工厂试验项目的清单，清单中还应包括使用的方法和标准。买方代表有权在进行试验的过程中进入卖方的车间。卖方应为买方人员免费提供方便以及必要的标准和资料。</w:t>
      </w:r>
    </w:p>
    <w:p>
      <w:pPr>
        <w:pStyle w:val="75"/>
        <w:rPr>
          <w:rFonts w:ascii="宋体" w:hAnsi="宋体"/>
        </w:rPr>
      </w:pPr>
      <w:r>
        <w:rPr>
          <w:rFonts w:hint="eastAsia" w:ascii="宋体" w:hAnsi="宋体"/>
        </w:rPr>
        <w:t>现场试验（SAT）</w:t>
      </w:r>
    </w:p>
    <w:p>
      <w:pPr>
        <w:pStyle w:val="59"/>
        <w:ind w:firstLine="480"/>
        <w:rPr>
          <w:rFonts w:ascii="宋体" w:hAnsi="宋体"/>
        </w:rPr>
      </w:pPr>
      <w:r>
        <w:rPr>
          <w:rFonts w:hint="eastAsia" w:ascii="宋体" w:hAnsi="宋体"/>
        </w:rPr>
        <w:t>设备运抵工地安装后，还应进行现场调试和试验，卖方应派出有经验的调试指导人员对买方人员的现场安装调试进行协助和指导。现场试验应在出厂试验完成，且现场设备安装、调试完毕时进行。</w:t>
      </w:r>
    </w:p>
    <w:p>
      <w:pPr>
        <w:pStyle w:val="59"/>
        <w:ind w:firstLine="480"/>
        <w:rPr>
          <w:rFonts w:ascii="宋体" w:hAnsi="宋体"/>
        </w:rPr>
      </w:pPr>
      <w:r>
        <w:rPr>
          <w:rFonts w:hint="eastAsia" w:ascii="宋体" w:hAnsi="宋体"/>
        </w:rPr>
        <w:t>现场试验应包括设备与买方其他系统、设备互连的试验，还应测试与监控中心或者终端的通信试验。</w:t>
      </w:r>
    </w:p>
    <w:p>
      <w:pPr>
        <w:pStyle w:val="59"/>
        <w:ind w:firstLine="480"/>
        <w:rPr>
          <w:rFonts w:ascii="宋体" w:hAnsi="宋体"/>
        </w:rPr>
      </w:pPr>
      <w:r>
        <w:rPr>
          <w:rFonts w:hint="eastAsia" w:ascii="宋体" w:hAnsi="宋体"/>
        </w:rPr>
        <w:t>如山东电网有特殊试验项目要求，且属于储能系统范畴，卖方应无条件配合。</w:t>
      </w:r>
    </w:p>
    <w:p>
      <w:pPr>
        <w:pStyle w:val="75"/>
        <w:rPr>
          <w:rFonts w:ascii="宋体" w:hAnsi="宋体"/>
        </w:rPr>
      </w:pPr>
      <w:r>
        <w:rPr>
          <w:rFonts w:hint="eastAsia" w:ascii="宋体" w:hAnsi="宋体"/>
        </w:rPr>
        <w:t>特殊试验</w:t>
      </w:r>
    </w:p>
    <w:p>
      <w:pPr>
        <w:pStyle w:val="59"/>
        <w:ind w:firstLine="480"/>
        <w:rPr>
          <w:rFonts w:ascii="宋体" w:hAnsi="宋体"/>
        </w:rPr>
      </w:pPr>
      <w:r>
        <w:rPr>
          <w:rFonts w:hint="eastAsia" w:ascii="宋体" w:hAnsi="宋体"/>
        </w:rPr>
        <w:t>买方提出的不在以上三类试验内容范围内的项目试验。试验内容、判定标准及产生的费用由甲方承担。对于双方共同确认的内容，卖方有义务配合买方完成；对于双方未达成一致的内容，卖方不负有任何责任。</w:t>
      </w:r>
    </w:p>
    <w:p>
      <w:pPr>
        <w:pStyle w:val="56"/>
        <w:rPr>
          <w:rFonts w:ascii="宋体" w:hAnsi="宋体"/>
        </w:rPr>
      </w:pPr>
      <w:bookmarkStart w:id="10" w:name="_Toc113031389"/>
      <w:bookmarkStart w:id="11" w:name="_Toc143693694"/>
      <w:r>
        <w:rPr>
          <w:rFonts w:hint="eastAsia" w:ascii="宋体" w:hAnsi="宋体"/>
        </w:rPr>
        <w:t>验收</w:t>
      </w:r>
      <w:bookmarkEnd w:id="10"/>
      <w:r>
        <w:rPr>
          <w:rFonts w:hint="eastAsia" w:ascii="宋体" w:hAnsi="宋体"/>
        </w:rPr>
        <w:t>要求</w:t>
      </w:r>
      <w:bookmarkEnd w:id="11"/>
    </w:p>
    <w:p>
      <w:pPr>
        <w:pStyle w:val="59"/>
        <w:ind w:firstLine="480"/>
        <w:rPr>
          <w:rFonts w:ascii="宋体" w:hAnsi="宋体"/>
        </w:rPr>
      </w:pPr>
      <w:bookmarkStart w:id="12" w:name="_Hlk107848910"/>
      <w:r>
        <w:rPr>
          <w:rFonts w:hint="eastAsia" w:ascii="宋体" w:hAnsi="宋体"/>
        </w:rPr>
        <w:t>设备在验收时，卖方应确保验收结果符合合同约定的技术指标保证值；若设备在验收时达不到合同约定的一个或多个技术指标保证值，且经分析属于卖方责任，则卖方应在双方商定的时间内采用有效措施免费改进或更换，使之达到技术指标保证值。</w:t>
      </w:r>
    </w:p>
    <w:p>
      <w:pPr>
        <w:pStyle w:val="56"/>
        <w:rPr>
          <w:rFonts w:ascii="宋体" w:hAnsi="宋体"/>
        </w:rPr>
      </w:pPr>
      <w:bookmarkStart w:id="13" w:name="_Toc143693695"/>
      <w:r>
        <w:rPr>
          <w:rFonts w:hint="eastAsia" w:ascii="宋体" w:hAnsi="宋体"/>
        </w:rPr>
        <w:t>产品其他要求</w:t>
      </w:r>
      <w:bookmarkEnd w:id="13"/>
    </w:p>
    <w:p>
      <w:pPr>
        <w:pStyle w:val="75"/>
        <w:rPr>
          <w:rFonts w:ascii="宋体" w:hAnsi="宋体"/>
        </w:rPr>
      </w:pPr>
      <w:r>
        <w:rPr>
          <w:rFonts w:hint="eastAsia" w:ascii="宋体" w:hAnsi="宋体"/>
        </w:rPr>
        <w:t>产品铭牌</w:t>
      </w:r>
    </w:p>
    <w:p>
      <w:pPr>
        <w:pStyle w:val="59"/>
        <w:ind w:firstLine="480"/>
        <w:rPr>
          <w:rFonts w:ascii="宋体" w:hAnsi="宋体"/>
        </w:rPr>
      </w:pPr>
      <w:r>
        <w:rPr>
          <w:rFonts w:hint="eastAsia" w:ascii="宋体" w:hAnsi="宋体"/>
        </w:rPr>
        <w:t>储能系统设备在出厂时应该带有产品铭牌标签，标签包含：制造厂名称、产品名称、产品型号、产品主要参数、产品出厂日期和编号（条码）以及认证标志等内容。</w:t>
      </w:r>
    </w:p>
    <w:p>
      <w:pPr>
        <w:pStyle w:val="59"/>
        <w:ind w:firstLine="480"/>
        <w:rPr>
          <w:rFonts w:ascii="宋体" w:hAnsi="宋体"/>
        </w:rPr>
      </w:pPr>
      <w:r>
        <w:rPr>
          <w:rFonts w:hint="eastAsia" w:ascii="宋体" w:hAnsi="宋体"/>
        </w:rPr>
        <w:t>产品铭牌应可耐久使用，尺寸适宜，字迹清晰。铭牌的材料应不受气候影响，铭牌中的字迹应在设备使用期内保持清晰可见。</w:t>
      </w:r>
    </w:p>
    <w:p>
      <w:pPr>
        <w:pStyle w:val="75"/>
        <w:rPr>
          <w:rFonts w:ascii="宋体" w:hAnsi="宋体"/>
        </w:rPr>
      </w:pPr>
      <w:r>
        <w:rPr>
          <w:rFonts w:hint="eastAsia" w:ascii="宋体" w:hAnsi="宋体"/>
        </w:rPr>
        <w:t>产品运输</w:t>
      </w:r>
    </w:p>
    <w:p>
      <w:pPr>
        <w:pStyle w:val="59"/>
        <w:ind w:firstLine="480"/>
        <w:rPr>
          <w:rFonts w:ascii="宋体" w:hAnsi="宋体"/>
        </w:rPr>
      </w:pPr>
      <w:r>
        <w:rPr>
          <w:rFonts w:hint="eastAsia" w:ascii="宋体" w:hAnsi="宋体"/>
        </w:rPr>
        <w:t>产品的运输和装卸应严格遵守国家运输标准有关规定。运输过程中防止剧烈振动、冲击、挤压，防止日晒雨淋，防止产品倒置。</w:t>
      </w:r>
    </w:p>
    <w:p>
      <w:pPr>
        <w:pStyle w:val="80"/>
        <w:rPr>
          <w:rFonts w:ascii="宋体" w:hAnsi="宋体"/>
        </w:rPr>
      </w:pPr>
      <w:r>
        <w:rPr>
          <w:rFonts w:hint="eastAsia" w:ascii="宋体" w:hAnsi="宋体"/>
        </w:rPr>
        <w:t>储能系统应采用整体运输，减少现场安装作业的时间。</w:t>
      </w:r>
    </w:p>
    <w:p>
      <w:pPr>
        <w:pStyle w:val="80"/>
        <w:rPr>
          <w:rFonts w:ascii="宋体" w:hAnsi="宋体"/>
        </w:rPr>
      </w:pPr>
      <w:bookmarkStart w:id="14" w:name="_Hlk108604434"/>
      <w:r>
        <w:rPr>
          <w:rFonts w:hint="eastAsia" w:ascii="宋体" w:hAnsi="宋体"/>
        </w:rPr>
        <w:t>不便整体运输的部分（如内部部分线缆）应单独打包发货，并在外包装箱上标明产品名称、型号和数量等基本信息</w:t>
      </w:r>
      <w:bookmarkEnd w:id="14"/>
      <w:r>
        <w:rPr>
          <w:rFonts w:hint="eastAsia" w:ascii="宋体" w:hAnsi="宋体"/>
        </w:rPr>
        <w:t>。</w:t>
      </w:r>
    </w:p>
    <w:p>
      <w:pPr>
        <w:pStyle w:val="80"/>
        <w:rPr>
          <w:rFonts w:ascii="宋体" w:hAnsi="宋体"/>
        </w:rPr>
      </w:pPr>
      <w:r>
        <w:rPr>
          <w:rFonts w:hint="eastAsia" w:ascii="宋体" w:hAnsi="宋体"/>
        </w:rPr>
        <w:t>预制舱（户外柜）体应有可供吊装的设计，以便进行产品运输和吊装作业。</w:t>
      </w:r>
    </w:p>
    <w:p>
      <w:pPr>
        <w:pStyle w:val="80"/>
        <w:rPr>
          <w:rFonts w:ascii="宋体" w:hAnsi="宋体"/>
        </w:rPr>
      </w:pPr>
      <w:r>
        <w:rPr>
          <w:rFonts w:hint="eastAsia" w:ascii="宋体" w:hAnsi="宋体"/>
        </w:rPr>
        <w:t>插件、插箱等应锁紧、塞好、扎牢，并具有防灰、防潮、防霉等措施。</w:t>
      </w:r>
    </w:p>
    <w:p>
      <w:pPr>
        <w:pStyle w:val="80"/>
        <w:rPr>
          <w:rFonts w:ascii="宋体" w:hAnsi="宋体"/>
          <w:szCs w:val="30"/>
        </w:rPr>
      </w:pPr>
      <w:r>
        <w:rPr>
          <w:rFonts w:hint="eastAsia" w:ascii="宋体" w:hAnsi="宋体"/>
        </w:rPr>
        <w:t>供货范围内产品的技术资料、试验报告、附件、备品、备件及装箱清单（备件清单）、合格证等应随产品一同运输。</w:t>
      </w:r>
    </w:p>
    <w:p>
      <w:pPr>
        <w:pStyle w:val="75"/>
        <w:rPr>
          <w:rFonts w:ascii="宋体" w:hAnsi="宋体"/>
        </w:rPr>
      </w:pPr>
      <w:bookmarkStart w:id="15" w:name="_Hlk108098158"/>
      <w:r>
        <w:rPr>
          <w:rFonts w:hint="eastAsia" w:ascii="宋体" w:hAnsi="宋体"/>
        </w:rPr>
        <w:t>产品贮存</w:t>
      </w:r>
    </w:p>
    <w:bookmarkEnd w:id="15"/>
    <w:p>
      <w:pPr>
        <w:pStyle w:val="59"/>
        <w:ind w:firstLine="480"/>
        <w:rPr>
          <w:rFonts w:ascii="宋体" w:hAnsi="宋体"/>
        </w:rPr>
      </w:pPr>
      <w:r>
        <w:rPr>
          <w:rFonts w:hint="eastAsia" w:ascii="宋体" w:hAnsi="宋体"/>
        </w:rPr>
        <w:t>产品应能在环境温度-</w:t>
      </w:r>
      <w:r>
        <w:rPr>
          <w:rFonts w:ascii="宋体" w:hAnsi="宋体"/>
        </w:rPr>
        <w:t>3</w:t>
      </w:r>
      <w:r>
        <w:rPr>
          <w:rFonts w:hint="eastAsia" w:ascii="宋体" w:hAnsi="宋体"/>
        </w:rPr>
        <w:t>0</w:t>
      </w:r>
      <w:bookmarkStart w:id="16" w:name="_Hlk108700764"/>
      <w:r>
        <w:rPr>
          <w:rFonts w:hint="eastAsia" w:ascii="宋体" w:hAnsi="宋体"/>
        </w:rPr>
        <w:t>～</w:t>
      </w:r>
      <w:bookmarkEnd w:id="16"/>
      <w:r>
        <w:rPr>
          <w:rFonts w:ascii="宋体" w:hAnsi="宋体"/>
        </w:rPr>
        <w:t>45</w:t>
      </w:r>
      <w:r>
        <w:rPr>
          <w:rFonts w:hint="eastAsia" w:ascii="宋体" w:hAnsi="宋体"/>
        </w:rPr>
        <w:t>℃、环境湿度0～95%（无冷凝）的条件下贮存，且不影响产品性能。产品交付到现场后，若未及时并网运行，买方需至少每3个月进行一次充放循环，以确保系统的一致性及可靠性。</w:t>
      </w:r>
    </w:p>
    <w:p>
      <w:pPr>
        <w:pStyle w:val="59"/>
        <w:ind w:firstLine="480"/>
        <w:rPr>
          <w:rFonts w:ascii="宋体" w:hAnsi="宋体"/>
          <w:szCs w:val="30"/>
        </w:rPr>
      </w:pPr>
    </w:p>
    <w:bookmarkEnd w:id="12"/>
    <w:p>
      <w:pPr>
        <w:pStyle w:val="54"/>
        <w:widowControl/>
        <w:rPr>
          <w:rFonts w:ascii="宋体" w:hAnsi="宋体"/>
        </w:rPr>
      </w:pPr>
      <w:bookmarkStart w:id="17" w:name="_Toc113031390"/>
      <w:bookmarkStart w:id="18" w:name="_Toc143693696"/>
      <w:r>
        <w:rPr>
          <w:rFonts w:hint="eastAsia" w:ascii="宋体" w:hAnsi="宋体"/>
        </w:rPr>
        <w:t>储能系统技术规范</w:t>
      </w:r>
      <w:bookmarkEnd w:id="17"/>
      <w:bookmarkEnd w:id="18"/>
    </w:p>
    <w:p>
      <w:pPr>
        <w:pStyle w:val="56"/>
        <w:rPr>
          <w:rFonts w:ascii="宋体" w:hAnsi="宋体"/>
        </w:rPr>
      </w:pPr>
      <w:bookmarkStart w:id="19" w:name="_Toc113031391"/>
      <w:bookmarkStart w:id="20" w:name="_Toc143693697"/>
      <w:bookmarkStart w:id="21" w:name="_Toc34403870"/>
      <w:r>
        <w:rPr>
          <w:rFonts w:hint="eastAsia" w:ascii="宋体" w:hAnsi="宋体"/>
        </w:rPr>
        <w:t>一般要求</w:t>
      </w:r>
      <w:bookmarkEnd w:id="19"/>
      <w:bookmarkEnd w:id="20"/>
      <w:bookmarkEnd w:id="21"/>
    </w:p>
    <w:p>
      <w:pPr>
        <w:pStyle w:val="80"/>
        <w:rPr>
          <w:rFonts w:ascii="宋体" w:hAnsi="宋体"/>
        </w:rPr>
      </w:pPr>
      <w:r>
        <w:rPr>
          <w:rFonts w:hint="eastAsia" w:ascii="宋体" w:hAnsi="宋体"/>
        </w:rPr>
        <w:t>本项目应</w:t>
      </w:r>
      <w:r>
        <w:rPr>
          <w:rFonts w:ascii="宋体" w:hAnsi="宋体"/>
        </w:rPr>
        <w:t>采用</w:t>
      </w:r>
      <w:r>
        <w:rPr>
          <w:rFonts w:hint="eastAsia" w:ascii="宋体" w:hAnsi="宋体"/>
        </w:rPr>
        <w:t>直流</w:t>
      </w:r>
      <w:r>
        <w:rPr>
          <w:rFonts w:ascii="宋体" w:hAnsi="宋体"/>
        </w:rPr>
        <w:t>1500V</w:t>
      </w:r>
      <w:r>
        <w:rPr>
          <w:rFonts w:hint="eastAsia" w:ascii="宋体" w:hAnsi="宋体"/>
        </w:rPr>
        <w:t>储能系统方案。储能系统应采用液冷设计和预制舱（户外柜）形式布置。储能系统主要包括电池系统（包括电池、电池管理系统、消防系统、热管理系统、柜内</w:t>
      </w:r>
      <w:r>
        <w:rPr>
          <w:rFonts w:ascii="宋体" w:hAnsi="宋体"/>
        </w:rPr>
        <w:t>/</w:t>
      </w:r>
      <w:r>
        <w:rPr>
          <w:rFonts w:hint="eastAsia" w:ascii="宋体" w:hAnsi="宋体"/>
        </w:rPr>
        <w:t>箱内的电力电缆、通信线缆等相关配套设施）、变流升压系统（储能变流器</w:t>
      </w:r>
      <w:r>
        <w:rPr>
          <w:rFonts w:ascii="宋体" w:hAnsi="宋体"/>
        </w:rPr>
        <w:t>PCS</w:t>
      </w:r>
      <w:r>
        <w:rPr>
          <w:rFonts w:hint="eastAsia" w:ascii="宋体" w:hAnsi="宋体"/>
        </w:rPr>
        <w:t>、变压器及相关配套设施）、能量管理系统（</w:t>
      </w:r>
      <w:r>
        <w:rPr>
          <w:rFonts w:ascii="宋体" w:hAnsi="宋体"/>
        </w:rPr>
        <w:t>EMS</w:t>
      </w:r>
      <w:r>
        <w:rPr>
          <w:rFonts w:hint="eastAsia" w:ascii="宋体" w:hAnsi="宋体"/>
        </w:rPr>
        <w:t>）等设备。</w:t>
      </w:r>
    </w:p>
    <w:p>
      <w:pPr>
        <w:pStyle w:val="80"/>
        <w:rPr>
          <w:rFonts w:ascii="宋体" w:hAnsi="宋体"/>
        </w:rPr>
      </w:pPr>
      <w:r>
        <w:rPr>
          <w:rFonts w:hint="eastAsia" w:ascii="宋体" w:hAnsi="宋体"/>
        </w:rPr>
        <w:t>储能电池系统应拥有独立的配电系统、温控系统、消防系统、等自动控制和安全保障系统。储能变流升压系统应集成储能变流器（</w:t>
      </w:r>
      <w:r>
        <w:rPr>
          <w:rFonts w:ascii="宋体" w:hAnsi="宋体"/>
        </w:rPr>
        <w:t>PCS</w:t>
      </w:r>
      <w:r>
        <w:rPr>
          <w:rFonts w:hint="eastAsia" w:ascii="宋体" w:hAnsi="宋体"/>
        </w:rPr>
        <w:t>）、升压变压器和高压室等。</w:t>
      </w:r>
    </w:p>
    <w:p>
      <w:pPr>
        <w:pStyle w:val="80"/>
        <w:rPr>
          <w:rFonts w:ascii="宋体" w:hAnsi="宋体"/>
        </w:rPr>
      </w:pPr>
      <w:r>
        <w:rPr>
          <w:rFonts w:hint="eastAsia" w:ascii="宋体" w:hAnsi="宋体"/>
        </w:rPr>
        <w:t>电池系统应采用电池单体</w:t>
      </w:r>
      <w:r>
        <w:rPr>
          <w:rFonts w:ascii="宋体" w:hAnsi="宋体"/>
        </w:rPr>
        <w:t>-</w:t>
      </w:r>
      <w:r>
        <w:rPr>
          <w:rFonts w:hint="eastAsia" w:ascii="宋体" w:hAnsi="宋体"/>
        </w:rPr>
        <w:t>电池模组</w:t>
      </w:r>
      <w:r>
        <w:rPr>
          <w:rFonts w:ascii="宋体" w:hAnsi="宋体"/>
        </w:rPr>
        <w:t>-</w:t>
      </w:r>
      <w:r>
        <w:rPr>
          <w:rFonts w:hint="eastAsia" w:ascii="宋体" w:hAnsi="宋体"/>
        </w:rPr>
        <w:t>电池簇</w:t>
      </w:r>
      <w:r>
        <w:rPr>
          <w:rFonts w:ascii="宋体" w:hAnsi="宋体"/>
        </w:rPr>
        <w:t>-</w:t>
      </w:r>
      <w:r>
        <w:rPr>
          <w:rFonts w:hint="eastAsia" w:ascii="宋体" w:hAnsi="宋体"/>
        </w:rPr>
        <w:t>电池系统模组化层级设计，层次分明、结构清晰、功能完善。此外，储能系统直流侧应具备多级熔断保护机制和完善的软件保护逻辑，可实现分级短路熔断保护，从而达到故障的主动隔离。</w:t>
      </w:r>
    </w:p>
    <w:p>
      <w:pPr>
        <w:pStyle w:val="80"/>
        <w:rPr>
          <w:rFonts w:ascii="宋体" w:hAnsi="宋体"/>
        </w:rPr>
      </w:pPr>
      <w:r>
        <w:rPr>
          <w:rFonts w:hint="eastAsia" w:ascii="宋体" w:hAnsi="宋体"/>
        </w:rPr>
        <w:t>电池系统应具备完善的保护功能，包括但不限于电池本体保护、电池过流保护、电池过压保护、电池过温保护等。电池系统内部的消防系统应包括气体灭火系统、火灾自动报警系统和可燃气体探测系统。火灾自动报警系统应能够及时探测到电池系统内部的异常情况，并能够以自动或手动的方式启动气体灭火。卖方在投标文件中提供消防系统方案计算书，灭火药剂剂量需与电池舱容量相匹配。</w:t>
      </w:r>
    </w:p>
    <w:p>
      <w:pPr>
        <w:pStyle w:val="80"/>
        <w:rPr>
          <w:rFonts w:ascii="宋体" w:hAnsi="宋体"/>
        </w:rPr>
      </w:pPr>
      <w:r>
        <w:rPr>
          <w:rFonts w:hint="eastAsia" w:ascii="宋体" w:hAnsi="宋体"/>
        </w:rPr>
        <w:t>电池系统配置电池汇流柜，电池汇流柜具备统一接口及</w:t>
      </w:r>
      <w:r>
        <w:rPr>
          <w:rFonts w:ascii="宋体" w:hAnsi="宋体"/>
        </w:rPr>
        <w:t>保护</w:t>
      </w:r>
      <w:r>
        <w:rPr>
          <w:rFonts w:hint="eastAsia" w:ascii="宋体" w:hAnsi="宋体"/>
        </w:rPr>
        <w:t>功能，保证电池可以安全并联运行。</w:t>
      </w:r>
    </w:p>
    <w:p>
      <w:pPr>
        <w:pStyle w:val="80"/>
        <w:rPr>
          <w:rFonts w:ascii="宋体" w:hAnsi="宋体"/>
        </w:rPr>
      </w:pPr>
      <w:r>
        <w:rPr>
          <w:rFonts w:hint="eastAsia" w:ascii="宋体" w:hAnsi="宋体"/>
        </w:rPr>
        <w:t>储能系统的运行要求：储能系统自身运行控制系统应提供完善的内部设备</w:t>
      </w:r>
      <w:r>
        <w:rPr>
          <w:rFonts w:ascii="宋体" w:hAnsi="宋体"/>
        </w:rPr>
        <w:t>状态</w:t>
      </w:r>
      <w:r>
        <w:rPr>
          <w:rFonts w:hint="eastAsia" w:ascii="宋体" w:hAnsi="宋体"/>
        </w:rPr>
        <w:t>监测与控制、故障报警</w:t>
      </w:r>
      <w:r>
        <w:rPr>
          <w:rFonts w:ascii="宋体" w:hAnsi="宋体"/>
        </w:rPr>
        <w:t>与</w:t>
      </w:r>
      <w:r>
        <w:rPr>
          <w:rFonts w:hint="eastAsia" w:ascii="宋体" w:hAnsi="宋体"/>
        </w:rPr>
        <w:t>保护、事件记录等功能，包括但不限于投切控制、运行模式控制、设备状态、运行温度、环境监测等功能。</w:t>
      </w:r>
    </w:p>
    <w:p>
      <w:pPr>
        <w:pStyle w:val="80"/>
        <w:rPr>
          <w:rFonts w:ascii="宋体" w:hAnsi="宋体"/>
        </w:rPr>
      </w:pPr>
      <w:r>
        <w:rPr>
          <w:rFonts w:hint="eastAsia" w:ascii="宋体" w:hAnsi="宋体"/>
        </w:rPr>
        <w:t>电池系统应采用高效的液冷技术进行散热，保证电池运行与存储在电池最佳工作和存储温度范围内。</w:t>
      </w:r>
    </w:p>
    <w:p>
      <w:pPr>
        <w:pStyle w:val="80"/>
        <w:rPr>
          <w:rFonts w:ascii="宋体" w:hAnsi="宋体"/>
        </w:rPr>
      </w:pPr>
      <w:r>
        <w:rPr>
          <w:rFonts w:hint="eastAsia" w:ascii="宋体" w:hAnsi="宋体"/>
        </w:rPr>
        <w:t>电池系统应采用预安装设计，可实现整机运输，在项目现场无电池安装工作。电池系统应采用分舱设计，将电气部分与电池隔舱放置，避免因电气舱拉弧导致的火灾；电池舱采用分舱设计，减少热失控带来的影响。</w:t>
      </w:r>
    </w:p>
    <w:p>
      <w:pPr>
        <w:pStyle w:val="80"/>
        <w:rPr>
          <w:rFonts w:ascii="宋体" w:hAnsi="宋体"/>
        </w:rPr>
      </w:pPr>
      <w:r>
        <w:rPr>
          <w:rFonts w:hint="eastAsia" w:ascii="宋体" w:hAnsi="宋体"/>
        </w:rPr>
        <w:t>电池系统应具备完善的防漏液设计。同时，还应采取必要的措施来避免冷却液泄漏到外部，造成环境污染。</w:t>
      </w:r>
    </w:p>
    <w:p>
      <w:pPr>
        <w:pStyle w:val="80"/>
        <w:rPr>
          <w:rFonts w:ascii="宋体" w:hAnsi="宋体"/>
        </w:rPr>
      </w:pPr>
      <w:r>
        <w:rPr>
          <w:rFonts w:hint="eastAsia" w:ascii="宋体" w:hAnsi="宋体"/>
        </w:rPr>
        <w:t>电池系统中电池模块防护等级应不低于IP65，电池系统须具备良好的防水汽设计，阻止水分子进入电池模块内部，以防止因产生凝露导致的电池安全问题。</w:t>
      </w:r>
    </w:p>
    <w:p>
      <w:pPr>
        <w:pStyle w:val="80"/>
        <w:rPr>
          <w:rFonts w:ascii="宋体" w:hAnsi="宋体"/>
        </w:rPr>
      </w:pPr>
      <w:r>
        <w:rPr>
          <w:rFonts w:hint="eastAsia" w:ascii="宋体" w:hAnsi="宋体"/>
        </w:rPr>
        <w:t>卖方应根据电池性能及外部运行环境，实现各系统最优集成，集成方案在满足标准规范要求的前提下，应以提高系统效率、减少土地占用及性价比最优为原则。</w:t>
      </w:r>
      <w:r>
        <w:rPr>
          <w:rFonts w:ascii="宋体" w:hAnsi="宋体"/>
        </w:rPr>
        <w:tab/>
      </w:r>
    </w:p>
    <w:p>
      <w:pPr>
        <w:pStyle w:val="80"/>
        <w:rPr>
          <w:rFonts w:ascii="宋体" w:hAnsi="宋体"/>
        </w:rPr>
      </w:pPr>
      <w:r>
        <w:rPr>
          <w:rFonts w:hint="eastAsia" w:ascii="宋体" w:hAnsi="宋体"/>
        </w:rPr>
        <w:t>电池模块内部的电气间隙、爬电距离、绝缘电阻和介质强度应满足《</w:t>
      </w:r>
      <w:r>
        <w:rPr>
          <w:rFonts w:ascii="宋体" w:hAnsi="宋体"/>
        </w:rPr>
        <w:t xml:space="preserve">NB/T 42091-2016 </w:t>
      </w:r>
      <w:r>
        <w:rPr>
          <w:rFonts w:hint="eastAsia" w:ascii="宋体" w:hAnsi="宋体"/>
        </w:rPr>
        <w:t>电化学储能电站用锂离子电池技术规范》。</w:t>
      </w:r>
    </w:p>
    <w:p>
      <w:pPr>
        <w:pStyle w:val="80"/>
        <w:rPr>
          <w:rFonts w:ascii="宋体" w:hAnsi="宋体"/>
        </w:rPr>
      </w:pPr>
      <w:r>
        <w:rPr>
          <w:rFonts w:hint="eastAsia" w:ascii="宋体" w:hAnsi="宋体"/>
        </w:rPr>
        <w:t>储能系统应预留与外部系统的通讯接口，通信协议满足Modbus TCP标准协议。</w:t>
      </w:r>
    </w:p>
    <w:p>
      <w:pPr>
        <w:pStyle w:val="80"/>
        <w:rPr>
          <w:rFonts w:ascii="宋体" w:hAnsi="宋体"/>
        </w:rPr>
      </w:pPr>
      <w:r>
        <w:rPr>
          <w:rFonts w:hint="eastAsia" w:ascii="宋体" w:hAnsi="宋体"/>
        </w:rPr>
        <w:t>根据工程需要可以召开设计联络会或以其它形式解决设计制造中的问题。文件交接要有记录，设计联络会议应有纪要。未尽事宜，由双方协商处理，可以以其它形式补充。</w:t>
      </w:r>
    </w:p>
    <w:p>
      <w:pPr>
        <w:pStyle w:val="80"/>
        <w:rPr>
          <w:rFonts w:ascii="宋体" w:hAnsi="宋体"/>
        </w:rPr>
      </w:pPr>
      <w:r>
        <w:rPr>
          <w:rFonts w:hint="eastAsia" w:ascii="宋体" w:hAnsi="宋体"/>
        </w:rPr>
        <w:t>设备或系统应充分考虑当地环境因素，如海拔、温度等，具备相应的措施，保障设备的安全稳定运行。</w:t>
      </w:r>
    </w:p>
    <w:p>
      <w:pPr>
        <w:pStyle w:val="56"/>
        <w:rPr>
          <w:rFonts w:ascii="宋体" w:hAnsi="宋体"/>
        </w:rPr>
      </w:pPr>
      <w:bookmarkStart w:id="22" w:name="_Toc113031392"/>
      <w:bookmarkStart w:id="23" w:name="_Toc143693698"/>
      <w:r>
        <w:rPr>
          <w:rFonts w:hint="eastAsia" w:ascii="宋体" w:hAnsi="宋体"/>
        </w:rPr>
        <w:t>储能变流器技术要求</w:t>
      </w:r>
      <w:bookmarkEnd w:id="22"/>
      <w:bookmarkEnd w:id="23"/>
    </w:p>
    <w:p>
      <w:pPr>
        <w:pStyle w:val="75"/>
        <w:rPr>
          <w:rFonts w:ascii="宋体" w:hAnsi="宋体"/>
        </w:rPr>
      </w:pPr>
      <w:r>
        <w:rPr>
          <w:rFonts w:hint="eastAsia" w:ascii="宋体" w:hAnsi="宋体"/>
        </w:rPr>
        <w:t>一般要求</w:t>
      </w:r>
    </w:p>
    <w:p>
      <w:pPr>
        <w:pStyle w:val="80"/>
        <w:rPr>
          <w:rFonts w:ascii="宋体" w:hAnsi="宋体"/>
        </w:rPr>
      </w:pPr>
      <w:bookmarkStart w:id="24" w:name="_Toc20229249"/>
      <w:r>
        <w:rPr>
          <w:rFonts w:hint="eastAsia" w:ascii="宋体" w:hAnsi="宋体"/>
        </w:rPr>
        <w:t>本项目</w:t>
      </w:r>
      <w:r>
        <w:rPr>
          <w:rFonts w:ascii="宋体" w:hAnsi="宋体"/>
        </w:rPr>
        <w:t>采用</w:t>
      </w:r>
      <w:r>
        <w:rPr>
          <w:rFonts w:hint="eastAsia" w:ascii="宋体" w:hAnsi="宋体"/>
        </w:rPr>
        <w:t>直流1500</w:t>
      </w:r>
      <w:r>
        <w:rPr>
          <w:rFonts w:ascii="宋体" w:hAnsi="宋体"/>
        </w:rPr>
        <w:t>V</w:t>
      </w:r>
      <w:r>
        <w:rPr>
          <w:rFonts w:hint="eastAsia" w:ascii="宋体" w:hAnsi="宋体"/>
        </w:rPr>
        <w:t>储能变流器</w:t>
      </w:r>
      <w:r>
        <w:rPr>
          <w:rFonts w:ascii="宋体" w:hAnsi="宋体"/>
        </w:rPr>
        <w:t>（</w:t>
      </w:r>
      <w:r>
        <w:rPr>
          <w:rFonts w:hint="eastAsia" w:ascii="宋体" w:hAnsi="宋体"/>
        </w:rPr>
        <w:t>PCS</w:t>
      </w:r>
      <w:r>
        <w:rPr>
          <w:rFonts w:ascii="宋体" w:hAnsi="宋体"/>
        </w:rPr>
        <w:t>）</w:t>
      </w:r>
      <w:r>
        <w:rPr>
          <w:rFonts w:hint="eastAsia" w:ascii="宋体" w:hAnsi="宋体"/>
        </w:rPr>
        <w:t>，采用</w:t>
      </w:r>
      <w:r>
        <w:rPr>
          <w:rFonts w:ascii="宋体" w:hAnsi="宋体"/>
        </w:rPr>
        <w:t>户外</w:t>
      </w:r>
      <w:r>
        <w:rPr>
          <w:rFonts w:hint="eastAsia" w:ascii="宋体" w:hAnsi="宋体"/>
        </w:rPr>
        <w:t>柜</w:t>
      </w:r>
      <w:r>
        <w:rPr>
          <w:rFonts w:ascii="宋体" w:hAnsi="宋体"/>
        </w:rPr>
        <w:t>式设计，设备防护等级</w:t>
      </w:r>
      <w:r>
        <w:rPr>
          <w:rFonts w:hint="eastAsia" w:ascii="宋体" w:hAnsi="宋体"/>
        </w:rPr>
        <w:t>不低于IP54，防腐等级不低于C3。</w:t>
      </w:r>
    </w:p>
    <w:p>
      <w:pPr>
        <w:pStyle w:val="80"/>
        <w:rPr>
          <w:rFonts w:ascii="宋体" w:hAnsi="宋体"/>
        </w:rPr>
      </w:pPr>
      <w:r>
        <w:rPr>
          <w:rFonts w:hint="eastAsia" w:ascii="宋体" w:hAnsi="宋体"/>
        </w:rPr>
        <w:t>每台PCS的直流输入侧应带有直流负荷开关和熔断器，与电池系统输出侧能够安全隔断；每台PCS的交流输出侧应带有断路器，与变压器低压侧形成安全隔离。</w:t>
      </w:r>
    </w:p>
    <w:p>
      <w:pPr>
        <w:pStyle w:val="80"/>
        <w:rPr>
          <w:rFonts w:ascii="宋体" w:hAnsi="宋体"/>
        </w:rPr>
      </w:pPr>
      <w:r>
        <w:rPr>
          <w:rFonts w:hint="eastAsia" w:ascii="宋体" w:hAnsi="宋体"/>
        </w:rPr>
        <w:t>PCS为柜式结构，为保证美观，每面柜体尺寸高度、色调应统一，整体协调。</w:t>
      </w:r>
    </w:p>
    <w:p>
      <w:pPr>
        <w:pStyle w:val="80"/>
        <w:rPr>
          <w:rFonts w:ascii="宋体" w:hAnsi="宋体"/>
        </w:rPr>
      </w:pPr>
      <w:r>
        <w:rPr>
          <w:rFonts w:hint="eastAsia" w:ascii="宋体" w:hAnsi="宋体"/>
        </w:rPr>
        <w:t>PCS柜体采用高品质的热镀锌钢板，钢板的厚度≥1.5mm，表面采用静电喷涂防腐涂层，柜体的全部金属结构件都经过特殊防腐处理，以具备防腐、美观的性能。柜体结构安全、可靠，具有足够的机械强度，保证元器件安装后及操作时无摇晃、不变形。通过抗震试验。</w:t>
      </w:r>
    </w:p>
    <w:p>
      <w:pPr>
        <w:pStyle w:val="80"/>
        <w:rPr>
          <w:rFonts w:ascii="宋体" w:hAnsi="宋体"/>
        </w:rPr>
      </w:pPr>
      <w:r>
        <w:rPr>
          <w:rFonts w:hint="eastAsia" w:ascii="宋体" w:hAnsi="宋体"/>
        </w:rPr>
        <w:t>PCS选用技术先进且成熟的IGBT/IPM功率器件。</w:t>
      </w:r>
    </w:p>
    <w:p>
      <w:pPr>
        <w:pStyle w:val="80"/>
        <w:rPr>
          <w:rFonts w:ascii="宋体" w:hAnsi="宋体"/>
        </w:rPr>
      </w:pPr>
      <w:r>
        <w:rPr>
          <w:rFonts w:hint="eastAsia" w:ascii="宋体" w:hAnsi="宋体"/>
        </w:rPr>
        <w:t>PCS装置通过PCS的接地导体进行集中接地，接地导体截面积满足适用于大功率PCS的最严格的电工、电力和安全标准要求。在PCS内部，防雷系统的接地线和漏电监测保护系统的接地线不共用。</w:t>
      </w:r>
    </w:p>
    <w:p>
      <w:pPr>
        <w:pStyle w:val="80"/>
        <w:rPr>
          <w:rFonts w:ascii="宋体" w:hAnsi="宋体"/>
        </w:rPr>
      </w:pPr>
      <w:r>
        <w:rPr>
          <w:rFonts w:hint="eastAsia" w:ascii="宋体" w:hAnsi="宋体"/>
        </w:rPr>
        <w:t>PCS直流侧</w:t>
      </w:r>
      <w:r>
        <w:rPr>
          <w:rFonts w:ascii="宋体" w:hAnsi="宋体"/>
        </w:rPr>
        <w:t>铜排</w:t>
      </w:r>
      <w:r>
        <w:rPr>
          <w:rFonts w:hint="eastAsia" w:ascii="宋体" w:hAnsi="宋体"/>
        </w:rPr>
        <w:t>应</w:t>
      </w:r>
      <w:r>
        <w:rPr>
          <w:rFonts w:ascii="宋体" w:hAnsi="宋体"/>
        </w:rPr>
        <w:t>具备多路电缆接入能力，</w:t>
      </w:r>
      <w:r>
        <w:rPr>
          <w:rFonts w:hint="eastAsia" w:ascii="宋体" w:hAnsi="宋体"/>
        </w:rPr>
        <w:t>满足工程设计需求。</w:t>
      </w:r>
    </w:p>
    <w:p>
      <w:pPr>
        <w:pStyle w:val="80"/>
        <w:rPr>
          <w:rFonts w:ascii="宋体" w:hAnsi="宋体"/>
        </w:rPr>
      </w:pPr>
      <w:r>
        <w:rPr>
          <w:rFonts w:hint="eastAsia" w:ascii="宋体" w:hAnsi="宋体"/>
        </w:rPr>
        <w:t>柜内元</w:t>
      </w:r>
      <w:bookmarkStart w:id="25" w:name="_Hlk107338737"/>
      <w:r>
        <w:rPr>
          <w:rFonts w:hint="eastAsia" w:ascii="宋体" w:hAnsi="宋体"/>
        </w:rPr>
        <w:t>器</w:t>
      </w:r>
      <w:bookmarkEnd w:id="25"/>
      <w:r>
        <w:rPr>
          <w:rFonts w:hint="eastAsia" w:ascii="宋体" w:hAnsi="宋体"/>
        </w:rPr>
        <w:t>件安装及走线要求整齐可靠、布置合理，电器间绝缘应符合国家有关标准。进出线须通过</w:t>
      </w:r>
      <w:r>
        <w:rPr>
          <w:rFonts w:ascii="宋体" w:hAnsi="宋体"/>
        </w:rPr>
        <w:t>铜排</w:t>
      </w:r>
      <w:r>
        <w:rPr>
          <w:rFonts w:hint="eastAsia" w:ascii="宋体" w:hAnsi="宋体"/>
        </w:rPr>
        <w:t>，元器件排布充分考虑EMC的要求。柜内接线端子应选用国内外知名品牌且</w:t>
      </w:r>
      <w:r>
        <w:rPr>
          <w:rFonts w:ascii="宋体" w:hAnsi="宋体"/>
        </w:rPr>
        <w:t>质量可靠</w:t>
      </w:r>
      <w:r>
        <w:rPr>
          <w:rFonts w:hint="eastAsia" w:ascii="宋体" w:hAnsi="宋体"/>
        </w:rPr>
        <w:t>，端子排的设计应运行、检修、调试方便，适当考虑与设备位置对应，并考虑电缆的安装固定。</w:t>
      </w:r>
    </w:p>
    <w:p>
      <w:pPr>
        <w:pStyle w:val="80"/>
        <w:rPr>
          <w:rFonts w:ascii="宋体" w:hAnsi="宋体"/>
        </w:rPr>
      </w:pPr>
      <w:r>
        <w:rPr>
          <w:rFonts w:hint="eastAsia" w:ascii="宋体" w:hAnsi="宋体"/>
        </w:rPr>
        <w:t>柜内元器件位置、元器件编号应与图纸一致。</w:t>
      </w:r>
    </w:p>
    <w:p>
      <w:pPr>
        <w:pStyle w:val="80"/>
        <w:rPr>
          <w:rFonts w:ascii="宋体" w:hAnsi="宋体"/>
        </w:rPr>
      </w:pPr>
      <w:r>
        <w:rPr>
          <w:rFonts w:hint="eastAsia" w:ascii="宋体" w:hAnsi="宋体"/>
        </w:rPr>
        <w:t>柜内应该针对接入的设备及线路，有明显的断点器件，确保检修时能逐级断开系统。</w:t>
      </w:r>
    </w:p>
    <w:p>
      <w:pPr>
        <w:pStyle w:val="80"/>
        <w:rPr>
          <w:rFonts w:ascii="宋体" w:hAnsi="宋体"/>
        </w:rPr>
      </w:pPr>
      <w:r>
        <w:rPr>
          <w:rFonts w:hint="eastAsia" w:ascii="宋体" w:hAnsi="宋体"/>
        </w:rPr>
        <w:t>当PCS输出1</w:t>
      </w:r>
      <w:r>
        <w:rPr>
          <w:rFonts w:ascii="宋体" w:hAnsi="宋体"/>
        </w:rPr>
        <w:t>0</w:t>
      </w:r>
      <w:r>
        <w:rPr>
          <w:rFonts w:hint="eastAsia" w:ascii="宋体" w:hAnsi="宋体"/>
        </w:rPr>
        <w:t>0%的额定功率时，在距离设备水平位置1m处，用声压计测量满载时的噪声不应大于80dB。</w:t>
      </w:r>
    </w:p>
    <w:p>
      <w:pPr>
        <w:pStyle w:val="80"/>
        <w:rPr>
          <w:rFonts w:ascii="宋体" w:hAnsi="宋体"/>
        </w:rPr>
      </w:pPr>
      <w:r>
        <w:rPr>
          <w:rFonts w:hint="eastAsia" w:ascii="宋体" w:hAnsi="宋体"/>
        </w:rPr>
        <w:t>柜体结构安全、可靠；易损件的设计与安装应便于维护及拆装。</w:t>
      </w:r>
    </w:p>
    <w:p>
      <w:pPr>
        <w:pStyle w:val="80"/>
        <w:rPr>
          <w:rFonts w:ascii="宋体" w:hAnsi="宋体"/>
        </w:rPr>
      </w:pPr>
      <w:r>
        <w:rPr>
          <w:rFonts w:hint="eastAsia" w:ascii="宋体" w:hAnsi="宋体"/>
        </w:rPr>
        <w:t>导线、电缆、线槽、线号套管等应使用阻燃型产品。</w:t>
      </w:r>
    </w:p>
    <w:p>
      <w:pPr>
        <w:pStyle w:val="80"/>
        <w:rPr>
          <w:rFonts w:ascii="宋体" w:hAnsi="宋体"/>
        </w:rPr>
      </w:pPr>
      <w:r>
        <w:rPr>
          <w:rFonts w:hint="eastAsia" w:ascii="宋体" w:hAnsi="宋体"/>
        </w:rPr>
        <w:t>PCS运行时，打开柜门后，导电部件均应有防护措施，以防止人手触及。</w:t>
      </w:r>
    </w:p>
    <w:p>
      <w:pPr>
        <w:pStyle w:val="75"/>
        <w:rPr>
          <w:rFonts w:ascii="宋体" w:hAnsi="宋体"/>
        </w:rPr>
      </w:pPr>
      <w:r>
        <w:rPr>
          <w:rFonts w:hint="eastAsia" w:ascii="宋体" w:hAnsi="宋体"/>
        </w:rPr>
        <w:t>保护功能要求</w:t>
      </w:r>
      <w:bookmarkEnd w:id="24"/>
    </w:p>
    <w:p>
      <w:pPr>
        <w:pStyle w:val="59"/>
        <w:ind w:firstLine="480"/>
        <w:rPr>
          <w:rFonts w:ascii="宋体" w:hAnsi="宋体"/>
        </w:rPr>
      </w:pPr>
      <w:r>
        <w:rPr>
          <w:rFonts w:hint="eastAsia" w:ascii="宋体" w:hAnsi="宋体"/>
        </w:rPr>
        <w:t>PCS的保护功能应满足GB/T 34120标准的基本要求，如下所示。</w:t>
      </w:r>
    </w:p>
    <w:p>
      <w:pPr>
        <w:pStyle w:val="80"/>
        <w:rPr>
          <w:rFonts w:ascii="宋体" w:hAnsi="宋体"/>
        </w:rPr>
      </w:pPr>
      <w:r>
        <w:rPr>
          <w:rFonts w:hint="eastAsia" w:ascii="宋体" w:hAnsi="宋体"/>
        </w:rPr>
        <w:t>短路保护</w:t>
      </w:r>
    </w:p>
    <w:p>
      <w:pPr>
        <w:pStyle w:val="80"/>
        <w:rPr>
          <w:rFonts w:ascii="宋体" w:hAnsi="宋体"/>
        </w:rPr>
      </w:pPr>
      <w:r>
        <w:rPr>
          <w:rFonts w:hint="eastAsia" w:ascii="宋体" w:hAnsi="宋体"/>
        </w:rPr>
        <w:t>极性反接保护</w:t>
      </w:r>
    </w:p>
    <w:p>
      <w:pPr>
        <w:pStyle w:val="80"/>
        <w:rPr>
          <w:rFonts w:ascii="宋体" w:hAnsi="宋体"/>
        </w:rPr>
      </w:pPr>
      <w:r>
        <w:rPr>
          <w:rFonts w:hint="eastAsia" w:ascii="宋体" w:hAnsi="宋体"/>
        </w:rPr>
        <w:t>直流过/欠压保护</w:t>
      </w:r>
    </w:p>
    <w:p>
      <w:pPr>
        <w:pStyle w:val="80"/>
        <w:rPr>
          <w:rFonts w:ascii="宋体" w:hAnsi="宋体"/>
        </w:rPr>
      </w:pPr>
      <w:r>
        <w:rPr>
          <w:rFonts w:hint="eastAsia" w:ascii="宋体" w:hAnsi="宋体"/>
        </w:rPr>
        <w:t>离网过电流保护</w:t>
      </w:r>
    </w:p>
    <w:p>
      <w:pPr>
        <w:pStyle w:val="80"/>
        <w:rPr>
          <w:rFonts w:ascii="宋体" w:hAnsi="宋体"/>
        </w:rPr>
      </w:pPr>
      <w:r>
        <w:rPr>
          <w:rFonts w:hint="eastAsia" w:ascii="宋体" w:hAnsi="宋体"/>
        </w:rPr>
        <w:t>过温保护</w:t>
      </w:r>
    </w:p>
    <w:p>
      <w:pPr>
        <w:pStyle w:val="80"/>
        <w:rPr>
          <w:rFonts w:ascii="宋体" w:hAnsi="宋体"/>
        </w:rPr>
      </w:pPr>
      <w:r>
        <w:rPr>
          <w:rFonts w:hint="eastAsia" w:ascii="宋体" w:hAnsi="宋体"/>
        </w:rPr>
        <w:t>交流进线相序错误保护/自适应</w:t>
      </w:r>
    </w:p>
    <w:p>
      <w:pPr>
        <w:pStyle w:val="80"/>
        <w:rPr>
          <w:rFonts w:ascii="宋体" w:hAnsi="宋体"/>
        </w:rPr>
      </w:pPr>
      <w:r>
        <w:rPr>
          <w:rFonts w:hint="eastAsia" w:ascii="宋体" w:hAnsi="宋体"/>
        </w:rPr>
        <w:t>通讯故障保护</w:t>
      </w:r>
    </w:p>
    <w:p>
      <w:pPr>
        <w:pStyle w:val="80"/>
        <w:rPr>
          <w:rFonts w:ascii="宋体" w:hAnsi="宋体"/>
        </w:rPr>
      </w:pPr>
      <w:r>
        <w:rPr>
          <w:rFonts w:hint="eastAsia" w:ascii="宋体" w:hAnsi="宋体"/>
        </w:rPr>
        <w:t>冷却系统故障保护</w:t>
      </w:r>
    </w:p>
    <w:p>
      <w:pPr>
        <w:pStyle w:val="80"/>
        <w:rPr>
          <w:rFonts w:ascii="宋体" w:hAnsi="宋体"/>
        </w:rPr>
      </w:pPr>
      <w:r>
        <w:rPr>
          <w:rFonts w:hint="eastAsia" w:ascii="宋体" w:hAnsi="宋体"/>
        </w:rPr>
        <w:t>防孤岛保护</w:t>
      </w:r>
    </w:p>
    <w:p>
      <w:pPr>
        <w:pStyle w:val="59"/>
        <w:ind w:firstLine="480"/>
        <w:rPr>
          <w:rFonts w:ascii="宋体" w:hAnsi="宋体"/>
        </w:rPr>
      </w:pPr>
      <w:r>
        <w:rPr>
          <w:rFonts w:hint="eastAsia" w:ascii="宋体" w:hAnsi="宋体"/>
        </w:rPr>
        <w:t>同时，PCS应具备完善的安全处理机制，当遇到电池管理系统（BMS）故障、PCS故障、通信中断等故障情况时，应能安全转待机或停机。</w:t>
      </w:r>
    </w:p>
    <w:p>
      <w:pPr>
        <w:pStyle w:val="59"/>
        <w:ind w:firstLine="480"/>
        <w:rPr>
          <w:rFonts w:ascii="宋体" w:hAnsi="宋体"/>
        </w:rPr>
      </w:pPr>
      <w:r>
        <w:rPr>
          <w:rFonts w:hint="eastAsia" w:ascii="宋体" w:hAnsi="宋体"/>
        </w:rPr>
        <w:t>PCS应具备绝缘监测功能，并可设置绝缘</w:t>
      </w:r>
      <w:r>
        <w:rPr>
          <w:rFonts w:ascii="宋体" w:hAnsi="宋体"/>
        </w:rPr>
        <w:t>监测使能、绝缘监测保护阈值、</w:t>
      </w:r>
      <w:r>
        <w:rPr>
          <w:rFonts w:hint="eastAsia" w:ascii="宋体" w:hAnsi="宋体"/>
        </w:rPr>
        <w:t>绝缘</w:t>
      </w:r>
      <w:r>
        <w:rPr>
          <w:rFonts w:ascii="宋体" w:hAnsi="宋体"/>
        </w:rPr>
        <w:t>监测测量时间等</w:t>
      </w:r>
      <w:r>
        <w:rPr>
          <w:rFonts w:hint="eastAsia" w:ascii="宋体" w:hAnsi="宋体"/>
        </w:rPr>
        <w:t>。</w:t>
      </w:r>
    </w:p>
    <w:p>
      <w:pPr>
        <w:pStyle w:val="59"/>
        <w:ind w:firstLine="480"/>
        <w:rPr>
          <w:rFonts w:ascii="宋体" w:hAnsi="宋体"/>
        </w:rPr>
      </w:pPr>
      <w:r>
        <w:rPr>
          <w:rFonts w:hint="eastAsia" w:ascii="宋体" w:hAnsi="宋体"/>
        </w:rPr>
        <w:t>PCS还应具备电网电压不平衡度保护、过电流保护、过/欠频保护、风扇故障保护、通讯故障保护、浪涌过电压保护等功能。</w:t>
      </w:r>
    </w:p>
    <w:p>
      <w:pPr>
        <w:pStyle w:val="75"/>
        <w:rPr>
          <w:rFonts w:ascii="宋体" w:hAnsi="宋体"/>
        </w:rPr>
      </w:pPr>
      <w:bookmarkStart w:id="26" w:name="_Toc20229250"/>
      <w:r>
        <w:rPr>
          <w:rFonts w:hint="eastAsia" w:ascii="宋体" w:hAnsi="宋体"/>
        </w:rPr>
        <w:t>控制系统要求</w:t>
      </w:r>
      <w:bookmarkEnd w:id="26"/>
    </w:p>
    <w:p>
      <w:pPr>
        <w:pStyle w:val="80"/>
        <w:rPr>
          <w:rFonts w:ascii="宋体" w:hAnsi="宋体"/>
        </w:rPr>
      </w:pPr>
      <w:r>
        <w:rPr>
          <w:rFonts w:hint="eastAsia" w:ascii="宋体" w:hAnsi="宋体"/>
        </w:rPr>
        <w:t>电源</w:t>
      </w:r>
    </w:p>
    <w:p>
      <w:pPr>
        <w:pStyle w:val="59"/>
        <w:ind w:firstLine="480"/>
        <w:rPr>
          <w:rFonts w:ascii="宋体" w:hAnsi="宋体"/>
        </w:rPr>
      </w:pPr>
      <w:r>
        <w:rPr>
          <w:rFonts w:hint="eastAsia" w:ascii="宋体" w:hAnsi="宋体"/>
        </w:rPr>
        <w:t>逆变升压一体机内通讯系统、控制系统及测控装置取电需从一体机内配置的U</w:t>
      </w:r>
      <w:r>
        <w:rPr>
          <w:rFonts w:ascii="宋体" w:hAnsi="宋体"/>
        </w:rPr>
        <w:t>PS</w:t>
      </w:r>
      <w:r>
        <w:rPr>
          <w:rFonts w:hint="eastAsia" w:ascii="宋体" w:hAnsi="宋体"/>
        </w:rPr>
        <w:t>后端取电。</w:t>
      </w:r>
    </w:p>
    <w:p>
      <w:pPr>
        <w:pStyle w:val="80"/>
        <w:rPr>
          <w:rFonts w:ascii="宋体" w:hAnsi="宋体"/>
        </w:rPr>
      </w:pPr>
      <w:r>
        <w:rPr>
          <w:rFonts w:hint="eastAsia" w:ascii="宋体" w:hAnsi="宋体"/>
        </w:rPr>
        <w:t>通信</w:t>
      </w:r>
    </w:p>
    <w:p>
      <w:pPr>
        <w:pStyle w:val="59"/>
        <w:ind w:firstLine="480"/>
        <w:rPr>
          <w:rFonts w:ascii="宋体" w:hAnsi="宋体"/>
        </w:rPr>
      </w:pPr>
      <w:r>
        <w:rPr>
          <w:rFonts w:hint="eastAsia" w:ascii="宋体" w:hAnsi="宋体"/>
        </w:rPr>
        <w:t>PCS应支持网络通信，采用以太网方式接入储能电站站控层网络。应具备CAN、RS485、</w:t>
      </w:r>
      <w:r>
        <w:rPr>
          <w:rFonts w:ascii="宋体" w:hAnsi="宋体"/>
        </w:rPr>
        <w:t>以太网等</w:t>
      </w:r>
      <w:r>
        <w:rPr>
          <w:rFonts w:hint="eastAsia" w:ascii="宋体" w:hAnsi="宋体"/>
        </w:rPr>
        <w:t>通讯</w:t>
      </w:r>
      <w:r>
        <w:rPr>
          <w:rFonts w:ascii="宋体" w:hAnsi="宋体"/>
        </w:rPr>
        <w:t>接口</w:t>
      </w:r>
      <w:r>
        <w:rPr>
          <w:rFonts w:hint="eastAsia" w:ascii="宋体" w:hAnsi="宋体"/>
        </w:rPr>
        <w:t>，支持M</w:t>
      </w:r>
      <w:r>
        <w:rPr>
          <w:rFonts w:ascii="宋体" w:hAnsi="宋体"/>
        </w:rPr>
        <w:t>odbus RTU</w:t>
      </w:r>
      <w:r>
        <w:rPr>
          <w:rFonts w:hint="eastAsia" w:ascii="宋体" w:hAnsi="宋体"/>
        </w:rPr>
        <w:t>、M</w:t>
      </w:r>
      <w:r>
        <w:rPr>
          <w:rFonts w:ascii="宋体" w:hAnsi="宋体"/>
        </w:rPr>
        <w:t>odbus TCP</w:t>
      </w:r>
      <w:r>
        <w:rPr>
          <w:rFonts w:hint="eastAsia" w:ascii="宋体" w:hAnsi="宋体"/>
        </w:rPr>
        <w:t>/IP、</w:t>
      </w:r>
      <w:r>
        <w:rPr>
          <w:rFonts w:ascii="宋体" w:hAnsi="宋体"/>
        </w:rPr>
        <w:t>IEC104</w:t>
      </w:r>
      <w:r>
        <w:rPr>
          <w:rFonts w:hint="eastAsia" w:ascii="宋体" w:hAnsi="宋体"/>
        </w:rPr>
        <w:t>、IEC61850标准规约。</w:t>
      </w:r>
    </w:p>
    <w:p>
      <w:pPr>
        <w:pStyle w:val="80"/>
        <w:rPr>
          <w:rFonts w:ascii="宋体" w:hAnsi="宋体"/>
        </w:rPr>
      </w:pPr>
      <w:r>
        <w:rPr>
          <w:rFonts w:hint="eastAsia" w:ascii="宋体" w:hAnsi="宋体"/>
        </w:rPr>
        <w:t>可编程接口</w:t>
      </w:r>
    </w:p>
    <w:p>
      <w:pPr>
        <w:pStyle w:val="59"/>
        <w:ind w:firstLine="480"/>
        <w:rPr>
          <w:rFonts w:ascii="宋体" w:hAnsi="宋体"/>
        </w:rPr>
      </w:pPr>
      <w:r>
        <w:rPr>
          <w:rFonts w:hint="eastAsia" w:ascii="宋体" w:hAnsi="宋体"/>
        </w:rPr>
        <w:t>PCS应预留可编程接口，满足后续升级要求。</w:t>
      </w:r>
    </w:p>
    <w:p>
      <w:pPr>
        <w:pStyle w:val="80"/>
        <w:rPr>
          <w:rFonts w:ascii="宋体" w:hAnsi="宋体"/>
        </w:rPr>
      </w:pPr>
      <w:r>
        <w:rPr>
          <w:rFonts w:hint="eastAsia" w:ascii="宋体" w:hAnsi="宋体"/>
        </w:rPr>
        <w:t>时间同步</w:t>
      </w:r>
    </w:p>
    <w:p>
      <w:pPr>
        <w:pStyle w:val="59"/>
        <w:ind w:firstLine="480"/>
        <w:rPr>
          <w:rFonts w:ascii="宋体" w:hAnsi="宋体"/>
        </w:rPr>
      </w:pPr>
      <w:r>
        <w:rPr>
          <w:rFonts w:hint="eastAsia" w:ascii="宋体" w:hAnsi="宋体"/>
        </w:rPr>
        <w:t>PCS应能采用网络对时，满足系统要求且具备通用性。</w:t>
      </w:r>
    </w:p>
    <w:p>
      <w:pPr>
        <w:pStyle w:val="80"/>
        <w:rPr>
          <w:rFonts w:ascii="宋体" w:hAnsi="宋体"/>
        </w:rPr>
      </w:pPr>
      <w:r>
        <w:rPr>
          <w:rFonts w:hint="eastAsia" w:ascii="宋体" w:hAnsi="宋体"/>
        </w:rPr>
        <w:t>故障报警</w:t>
      </w:r>
    </w:p>
    <w:p>
      <w:pPr>
        <w:pStyle w:val="59"/>
        <w:ind w:firstLine="480"/>
        <w:rPr>
          <w:rFonts w:ascii="宋体" w:hAnsi="宋体"/>
        </w:rPr>
      </w:pPr>
      <w:r>
        <w:rPr>
          <w:rFonts w:hint="eastAsia" w:ascii="宋体" w:hAnsi="宋体"/>
        </w:rPr>
        <w:t>故障信号包括：交直流过/欠压、输出频率过高/低、输出电压不平衡、PCS过流、模块过温、通讯失败等。PCS应能上传以下状态信息：运行、停机、待机、故障、告警、通讯异常等。</w:t>
      </w:r>
    </w:p>
    <w:p>
      <w:pPr>
        <w:pStyle w:val="80"/>
        <w:rPr>
          <w:rFonts w:ascii="宋体" w:hAnsi="宋体"/>
        </w:rPr>
      </w:pPr>
      <w:r>
        <w:rPr>
          <w:rFonts w:ascii="宋体" w:hAnsi="宋体"/>
        </w:rPr>
        <w:t>历史数据采集和存储</w:t>
      </w:r>
    </w:p>
    <w:p>
      <w:pPr>
        <w:pStyle w:val="59"/>
        <w:ind w:firstLine="480"/>
        <w:rPr>
          <w:rFonts w:ascii="宋体" w:hAnsi="宋体"/>
        </w:rPr>
      </w:pPr>
      <w:r>
        <w:rPr>
          <w:rFonts w:ascii="宋体" w:hAnsi="宋体"/>
        </w:rPr>
        <w:t>PCS应具备信息存储功能，其中故障、报警、异常事件等信息的准确度精确到秒</w:t>
      </w:r>
      <w:r>
        <w:rPr>
          <w:rFonts w:hint="eastAsia" w:ascii="宋体" w:hAnsi="宋体"/>
        </w:rPr>
        <w:t>。</w:t>
      </w:r>
    </w:p>
    <w:p>
      <w:pPr>
        <w:pStyle w:val="75"/>
        <w:rPr>
          <w:rFonts w:ascii="宋体" w:hAnsi="宋体"/>
        </w:rPr>
      </w:pPr>
      <w:bookmarkStart w:id="27" w:name="_Toc20229251"/>
      <w:r>
        <w:rPr>
          <w:rFonts w:hint="eastAsia" w:ascii="宋体" w:hAnsi="宋体"/>
        </w:rPr>
        <w:t>技术功能要求</w:t>
      </w:r>
      <w:bookmarkEnd w:id="27"/>
    </w:p>
    <w:p>
      <w:pPr>
        <w:pStyle w:val="80"/>
        <w:rPr>
          <w:rFonts w:ascii="宋体" w:hAnsi="宋体"/>
        </w:rPr>
      </w:pPr>
      <w:r>
        <w:rPr>
          <w:rFonts w:hint="eastAsia" w:ascii="宋体" w:hAnsi="宋体"/>
        </w:rPr>
        <w:t>PCS应支持交流侧直接并联，支持并联台数应不少于</w:t>
      </w:r>
      <w:r>
        <w:rPr>
          <w:rFonts w:ascii="宋体" w:hAnsi="宋体"/>
        </w:rPr>
        <w:t>2</w:t>
      </w:r>
      <w:r>
        <w:rPr>
          <w:rFonts w:hint="eastAsia" w:ascii="宋体" w:hAnsi="宋体"/>
        </w:rPr>
        <w:t>台。</w:t>
      </w:r>
    </w:p>
    <w:p>
      <w:pPr>
        <w:pStyle w:val="80"/>
        <w:rPr>
          <w:rFonts w:ascii="宋体" w:hAnsi="宋体"/>
        </w:rPr>
      </w:pPr>
      <w:r>
        <w:rPr>
          <w:rFonts w:hint="eastAsia" w:ascii="宋体" w:hAnsi="宋体"/>
        </w:rPr>
        <w:t>有功功率控制功能：</w:t>
      </w:r>
    </w:p>
    <w:p>
      <w:pPr>
        <w:pStyle w:val="59"/>
        <w:ind w:firstLine="480"/>
        <w:rPr>
          <w:rFonts w:ascii="宋体" w:hAnsi="宋体"/>
        </w:rPr>
      </w:pPr>
      <w:r>
        <w:rPr>
          <w:rFonts w:hint="eastAsia" w:ascii="宋体" w:hAnsi="宋体"/>
        </w:rPr>
        <w:t>PCS应具备恒流、恒压、恒功率运行模式。在恒功率模式下，PCS接受有功功率调度指令进行有功功率恒定输出，不随频率、电压的变化而变化，功率控制精度满足GB/T</w:t>
      </w:r>
      <w:r>
        <w:rPr>
          <w:rFonts w:ascii="宋体" w:hAnsi="宋体"/>
        </w:rPr>
        <w:t xml:space="preserve"> </w:t>
      </w:r>
      <w:r>
        <w:rPr>
          <w:rFonts w:hint="eastAsia" w:ascii="宋体" w:hAnsi="宋体"/>
        </w:rPr>
        <w:t>34120标准中5.4.7的基本要求。</w:t>
      </w:r>
      <w:r>
        <w:rPr>
          <w:rFonts w:ascii="宋体" w:hAnsi="宋体"/>
        </w:rPr>
        <w:t>PCS</w:t>
      </w:r>
      <w:r>
        <w:rPr>
          <w:rFonts w:hint="eastAsia" w:ascii="宋体" w:hAnsi="宋体"/>
        </w:rPr>
        <w:t>满</w:t>
      </w:r>
      <w:r>
        <w:rPr>
          <w:rFonts w:ascii="宋体" w:hAnsi="宋体"/>
        </w:rPr>
        <w:t>功率充放电切换时间</w:t>
      </w:r>
      <w:r>
        <w:rPr>
          <w:rFonts w:hint="eastAsia" w:ascii="宋体" w:hAnsi="宋体"/>
        </w:rPr>
        <w:t>应</w:t>
      </w:r>
      <w:r>
        <w:rPr>
          <w:rFonts w:ascii="宋体" w:hAnsi="宋体"/>
        </w:rPr>
        <w:t>小于</w:t>
      </w:r>
      <w:r>
        <w:rPr>
          <w:rFonts w:hint="eastAsia" w:ascii="宋体" w:hAnsi="宋体"/>
        </w:rPr>
        <w:t>100</w:t>
      </w:r>
      <w:r>
        <w:rPr>
          <w:rFonts w:ascii="宋体" w:hAnsi="宋体"/>
        </w:rPr>
        <w:t>ms。</w:t>
      </w:r>
    </w:p>
    <w:p>
      <w:pPr>
        <w:pStyle w:val="80"/>
        <w:rPr>
          <w:rFonts w:ascii="宋体" w:hAnsi="宋体"/>
        </w:rPr>
      </w:pPr>
      <w:r>
        <w:rPr>
          <w:rFonts w:hint="eastAsia" w:ascii="宋体" w:hAnsi="宋体"/>
        </w:rPr>
        <w:t>电压/无功调节功能：</w:t>
      </w:r>
    </w:p>
    <w:p>
      <w:pPr>
        <w:pStyle w:val="81"/>
        <w:ind w:left="420"/>
        <w:rPr>
          <w:rFonts w:ascii="宋体" w:hAnsi="宋体"/>
        </w:rPr>
      </w:pPr>
      <w:r>
        <w:rPr>
          <w:rFonts w:hint="eastAsia" w:ascii="宋体" w:hAnsi="宋体"/>
        </w:rPr>
        <w:t>当无功功率为定值时，PCS应能输出恒定功率值，无功功率不随频率、电压的变化而变化。</w:t>
      </w:r>
    </w:p>
    <w:p>
      <w:pPr>
        <w:pStyle w:val="81"/>
        <w:ind w:left="420"/>
        <w:rPr>
          <w:rFonts w:ascii="宋体" w:hAnsi="宋体"/>
        </w:rPr>
      </w:pPr>
      <w:r>
        <w:rPr>
          <w:rFonts w:hint="eastAsia" w:ascii="宋体" w:hAnsi="宋体"/>
        </w:rPr>
        <w:t>PCS应跟随储能电站监控系统控制指令等信号实时调节无功输出。</w:t>
      </w:r>
    </w:p>
    <w:p>
      <w:pPr>
        <w:pStyle w:val="81"/>
        <w:ind w:left="420"/>
        <w:rPr>
          <w:rFonts w:ascii="宋体" w:hAnsi="宋体"/>
        </w:rPr>
      </w:pPr>
      <w:r>
        <w:rPr>
          <w:rFonts w:hint="eastAsia" w:ascii="宋体" w:hAnsi="宋体"/>
        </w:rPr>
        <w:t>PCS应具备动态无功支撑能力，满足GB/T 34120标准中5.4.12.2要求。</w:t>
      </w:r>
    </w:p>
    <w:p>
      <w:pPr>
        <w:pStyle w:val="80"/>
        <w:rPr>
          <w:rFonts w:ascii="宋体" w:hAnsi="宋体"/>
        </w:rPr>
      </w:pPr>
      <w:r>
        <w:rPr>
          <w:rFonts w:hint="eastAsia" w:ascii="宋体" w:hAnsi="宋体"/>
        </w:rPr>
        <w:t>PCS应具备定时充放电功能。</w:t>
      </w:r>
    </w:p>
    <w:p>
      <w:pPr>
        <w:pStyle w:val="80"/>
        <w:rPr>
          <w:rFonts w:ascii="宋体" w:hAnsi="宋体"/>
        </w:rPr>
      </w:pPr>
      <w:r>
        <w:rPr>
          <w:rFonts w:hint="eastAsia" w:ascii="宋体" w:hAnsi="宋体"/>
        </w:rPr>
        <w:t>低电压穿越</w:t>
      </w:r>
    </w:p>
    <w:p>
      <w:pPr>
        <w:pStyle w:val="59"/>
        <w:ind w:firstLine="480"/>
        <w:rPr>
          <w:rFonts w:ascii="宋体" w:hAnsi="宋体"/>
        </w:rPr>
      </w:pPr>
      <w:r>
        <w:rPr>
          <w:rFonts w:hint="eastAsia" w:ascii="宋体" w:hAnsi="宋体"/>
        </w:rPr>
        <w:t>PCS应具备低电压穿越能力，满足 GB/T 34120 标准中 5.4.12 的基本要求。卖方应提供充电和放电两种模式下的第三方检测报告。</w:t>
      </w:r>
    </w:p>
    <w:p>
      <w:pPr>
        <w:pStyle w:val="80"/>
        <w:rPr>
          <w:rFonts w:ascii="宋体" w:hAnsi="宋体"/>
        </w:rPr>
      </w:pPr>
      <w:r>
        <w:rPr>
          <w:rFonts w:hint="eastAsia" w:ascii="宋体" w:hAnsi="宋体"/>
        </w:rPr>
        <w:t>高电压穿越</w:t>
      </w:r>
    </w:p>
    <w:p>
      <w:pPr>
        <w:pStyle w:val="59"/>
        <w:ind w:firstLine="480"/>
        <w:rPr>
          <w:rFonts w:ascii="宋体" w:hAnsi="宋体"/>
        </w:rPr>
      </w:pPr>
      <w:r>
        <w:rPr>
          <w:rFonts w:hint="eastAsia" w:ascii="宋体" w:hAnsi="宋体"/>
        </w:rPr>
        <w:t>PCS应具备高电压穿越能力，满足GB/T 36547-2018 的7.2.2相关要求。卖方应提供充电和放电两种模式下的第三方检测报告。</w:t>
      </w:r>
    </w:p>
    <w:p>
      <w:pPr>
        <w:pStyle w:val="80"/>
        <w:rPr>
          <w:rFonts w:ascii="宋体" w:hAnsi="宋体"/>
        </w:rPr>
      </w:pPr>
      <w:r>
        <w:rPr>
          <w:rFonts w:hint="eastAsia" w:ascii="宋体" w:hAnsi="宋体"/>
        </w:rPr>
        <w:t>频率异常时的响应特性</w:t>
      </w:r>
    </w:p>
    <w:p>
      <w:pPr>
        <w:pStyle w:val="59"/>
        <w:ind w:firstLine="480"/>
        <w:rPr>
          <w:rFonts w:ascii="宋体" w:hAnsi="宋体"/>
        </w:rPr>
      </w:pPr>
      <w:r>
        <w:rPr>
          <w:rFonts w:hint="eastAsia" w:ascii="宋体" w:hAnsi="宋体"/>
        </w:rPr>
        <w:t>PCS应具备一定的耐受系统频率异常的能力，满足GB/T 34120标准中5.4.11.1 b）的基本要求。</w:t>
      </w:r>
    </w:p>
    <w:p>
      <w:pPr>
        <w:pStyle w:val="80"/>
        <w:rPr>
          <w:rFonts w:ascii="宋体" w:hAnsi="宋体"/>
        </w:rPr>
      </w:pPr>
      <w:r>
        <w:rPr>
          <w:rFonts w:hint="eastAsia" w:ascii="宋体" w:hAnsi="宋体"/>
        </w:rPr>
        <w:t>防孤岛保护</w:t>
      </w:r>
    </w:p>
    <w:p>
      <w:pPr>
        <w:pStyle w:val="59"/>
        <w:ind w:firstLine="480"/>
        <w:rPr>
          <w:rFonts w:ascii="宋体" w:hAnsi="宋体"/>
        </w:rPr>
      </w:pPr>
      <w:r>
        <w:rPr>
          <w:rFonts w:hint="eastAsia" w:ascii="宋体" w:hAnsi="宋体"/>
        </w:rPr>
        <w:t>PCS应具备孤岛保护功能，当系统发生扰动，储能单元脱网，在电网电压和频率恢复到正常范围之前，储能单元不允许并网。</w:t>
      </w:r>
    </w:p>
    <w:p>
      <w:pPr>
        <w:pStyle w:val="80"/>
        <w:rPr>
          <w:rFonts w:ascii="宋体" w:hAnsi="宋体"/>
        </w:rPr>
      </w:pPr>
      <w:r>
        <w:rPr>
          <w:rFonts w:hint="eastAsia" w:ascii="宋体" w:hAnsi="宋体"/>
        </w:rPr>
        <w:t>直流侧电能质量要求</w:t>
      </w:r>
    </w:p>
    <w:p>
      <w:pPr>
        <w:pStyle w:val="59"/>
        <w:ind w:firstLine="480"/>
        <w:rPr>
          <w:rFonts w:ascii="宋体" w:hAnsi="宋体"/>
        </w:rPr>
      </w:pPr>
      <w:r>
        <w:rPr>
          <w:rFonts w:hint="eastAsia" w:ascii="宋体" w:hAnsi="宋体"/>
        </w:rPr>
        <w:t>PCS对电池充电时应满足 GB/T 34120标准中5.4.9/5.4.10的基本要求，且恒流充电时，稳流精度不超过2%（在20%</w:t>
      </w:r>
      <w:r>
        <w:rPr>
          <w:rFonts w:hint="eastAsia" w:ascii="宋体" w:hAnsi="宋体"/>
          <w:snapToGrid w:val="0"/>
          <w:kern w:val="24"/>
          <w:sz w:val="21"/>
        </w:rPr>
        <w:t>～</w:t>
      </w:r>
      <w:r>
        <w:rPr>
          <w:rFonts w:hint="eastAsia" w:ascii="宋体" w:hAnsi="宋体"/>
        </w:rPr>
        <w:t>100%输出额定电流时），电流峰值纹波系数不超过5%，电流有效值纹波系数不超过2.5%；恒压充电时，稳压精度不超过2%，电压峰值纹波系数不超过2%，电压有效值纹波系数不超过1%。</w:t>
      </w:r>
    </w:p>
    <w:p>
      <w:pPr>
        <w:pStyle w:val="80"/>
        <w:rPr>
          <w:rFonts w:ascii="宋体" w:hAnsi="宋体"/>
        </w:rPr>
      </w:pPr>
      <w:r>
        <w:rPr>
          <w:rFonts w:hint="eastAsia" w:ascii="宋体" w:hAnsi="宋体"/>
        </w:rPr>
        <w:t>交流侧电压不平衡度</w:t>
      </w:r>
    </w:p>
    <w:p>
      <w:pPr>
        <w:pStyle w:val="59"/>
        <w:ind w:firstLine="480"/>
        <w:rPr>
          <w:rFonts w:ascii="宋体" w:hAnsi="宋体"/>
        </w:rPr>
      </w:pPr>
      <w:r>
        <w:rPr>
          <w:rFonts w:hint="eastAsia" w:ascii="宋体" w:hAnsi="宋体"/>
        </w:rPr>
        <w:t>接入电网后，三相电压不平衡度应不超过GB/T 15543-2008 规定的限值，电压不平衡度应不超过2%，短时应不超过4%。</w:t>
      </w:r>
    </w:p>
    <w:p>
      <w:pPr>
        <w:pStyle w:val="80"/>
        <w:rPr>
          <w:rFonts w:ascii="宋体" w:hAnsi="宋体"/>
        </w:rPr>
      </w:pPr>
      <w:r>
        <w:rPr>
          <w:rFonts w:hint="eastAsia" w:ascii="宋体" w:hAnsi="宋体"/>
        </w:rPr>
        <w:t xml:space="preserve">PCS应具有故障录波功能和掉电保持能力。故障录波功能应记录故障前后共计不少于4个周波，不少于360个数据点的信息。每份记录的信息还应包括故障时间和故障类型，以便进行事故分析。 </w:t>
      </w:r>
    </w:p>
    <w:p>
      <w:pPr>
        <w:pStyle w:val="80"/>
        <w:rPr>
          <w:rFonts w:ascii="宋体" w:hAnsi="宋体"/>
        </w:rPr>
      </w:pPr>
      <w:r>
        <w:rPr>
          <w:rFonts w:hint="eastAsia" w:ascii="宋体" w:hAnsi="宋体"/>
        </w:rPr>
        <w:t>PCS接入电网后不应造成电网电压波形过度畸变和注入电网过度的谐波电流，以确保对连接到电网的其他设备不造成不利影响，谐波电压满足GB/T 14549的规定。PCS在额定功率并网运行条件下，输出电流谐波总畸变率应不超过3%。</w:t>
      </w:r>
    </w:p>
    <w:p>
      <w:pPr>
        <w:pStyle w:val="80"/>
        <w:rPr>
          <w:rFonts w:ascii="宋体" w:hAnsi="宋体"/>
        </w:rPr>
      </w:pPr>
      <w:r>
        <w:rPr>
          <w:rFonts w:hint="eastAsia" w:ascii="宋体" w:hAnsi="宋体"/>
        </w:rPr>
        <w:t>PCS并网运行时产生的电压波动和闪变应满足GB/T 12326的规定。</w:t>
      </w:r>
    </w:p>
    <w:p>
      <w:pPr>
        <w:pStyle w:val="80"/>
        <w:rPr>
          <w:rFonts w:ascii="宋体" w:hAnsi="宋体"/>
        </w:rPr>
      </w:pPr>
      <w:r>
        <w:rPr>
          <w:rFonts w:hint="eastAsia" w:ascii="宋体" w:hAnsi="宋体"/>
        </w:rPr>
        <w:t>PCS直流侧需设计有预充电回路，在系统初始上电时，系统需预先启动预充电回路，以保证电池和系统安全。</w:t>
      </w:r>
    </w:p>
    <w:p>
      <w:pPr>
        <w:pStyle w:val="80"/>
        <w:rPr>
          <w:rFonts w:ascii="宋体" w:hAnsi="宋体"/>
        </w:rPr>
      </w:pPr>
      <w:r>
        <w:rPr>
          <w:rFonts w:hint="eastAsia" w:ascii="宋体" w:hAnsi="宋体"/>
        </w:rPr>
        <w:t>PCS需具备交直流自供电功能。</w:t>
      </w:r>
    </w:p>
    <w:p>
      <w:pPr>
        <w:pStyle w:val="80"/>
        <w:rPr>
          <w:rFonts w:ascii="宋体" w:hAnsi="宋体"/>
        </w:rPr>
      </w:pPr>
      <w:r>
        <w:rPr>
          <w:rFonts w:hint="eastAsia" w:ascii="宋体" w:hAnsi="宋体"/>
        </w:rPr>
        <w:t>PCS设计寿命应满足：25年安全可靠运行。</w:t>
      </w:r>
    </w:p>
    <w:p>
      <w:pPr>
        <w:pStyle w:val="80"/>
        <w:rPr>
          <w:rFonts w:ascii="宋体" w:hAnsi="宋体"/>
        </w:rPr>
      </w:pPr>
      <w:r>
        <w:rPr>
          <w:rFonts w:ascii="宋体" w:hAnsi="宋体"/>
        </w:rPr>
        <w:t>PCS应</w:t>
      </w:r>
      <w:r>
        <w:rPr>
          <w:rFonts w:hint="eastAsia" w:ascii="宋体" w:hAnsi="宋体"/>
        </w:rPr>
        <w:t>通过</w:t>
      </w:r>
      <w:r>
        <w:rPr>
          <w:rFonts w:ascii="宋体" w:hAnsi="宋体"/>
        </w:rPr>
        <w:t>第三方认证</w:t>
      </w:r>
      <w:r>
        <w:rPr>
          <w:rFonts w:hint="eastAsia" w:ascii="宋体" w:hAnsi="宋体"/>
        </w:rPr>
        <w:t>，</w:t>
      </w:r>
      <w:r>
        <w:rPr>
          <w:rFonts w:ascii="宋体" w:hAnsi="宋体"/>
        </w:rPr>
        <w:t>如</w:t>
      </w:r>
      <w:r>
        <w:rPr>
          <w:rFonts w:hint="eastAsia" w:ascii="宋体" w:hAnsi="宋体"/>
        </w:rPr>
        <w:t>CGC等</w:t>
      </w:r>
      <w:r>
        <w:rPr>
          <w:rFonts w:ascii="宋体" w:hAnsi="宋体"/>
        </w:rPr>
        <w:t>，并提供相应的检测报告和</w:t>
      </w:r>
      <w:r>
        <w:rPr>
          <w:rFonts w:hint="eastAsia" w:ascii="宋体" w:hAnsi="宋体"/>
        </w:rPr>
        <w:t>认证</w:t>
      </w:r>
      <w:r>
        <w:rPr>
          <w:rFonts w:ascii="宋体" w:hAnsi="宋体"/>
        </w:rPr>
        <w:t>证书。</w:t>
      </w:r>
    </w:p>
    <w:p>
      <w:pPr>
        <w:pStyle w:val="75"/>
        <w:rPr>
          <w:rFonts w:ascii="宋体" w:hAnsi="宋体"/>
        </w:rPr>
      </w:pPr>
      <w:bookmarkStart w:id="28" w:name="_Toc20229254"/>
      <w:r>
        <w:rPr>
          <w:rFonts w:hint="eastAsia" w:ascii="宋体" w:hAnsi="宋体"/>
        </w:rPr>
        <w:t>技术指标</w:t>
      </w:r>
      <w:bookmarkEnd w:id="28"/>
    </w:p>
    <w:p>
      <w:pPr>
        <w:pStyle w:val="59"/>
        <w:ind w:firstLine="480"/>
        <w:rPr>
          <w:rFonts w:ascii="宋体" w:hAnsi="宋体"/>
        </w:rPr>
      </w:pPr>
      <w:r>
        <w:rPr>
          <w:rFonts w:hint="eastAsia" w:ascii="宋体" w:hAnsi="宋体"/>
        </w:rPr>
        <w:t>卖方填写下表，卖方应保证供货设备的性能与提供的参数数值一致。</w:t>
      </w:r>
    </w:p>
    <w:p>
      <w:pPr>
        <w:pStyle w:val="64"/>
        <w:rPr>
          <w:rFonts w:ascii="宋体" w:hAnsi="宋体"/>
        </w:rPr>
      </w:pPr>
      <w:r>
        <w:rPr>
          <w:rFonts w:hint="eastAsia" w:ascii="宋体" w:hAnsi="宋体"/>
        </w:rPr>
        <w:t>储能变流器技术参数表</w:t>
      </w:r>
    </w:p>
    <w:tbl>
      <w:tblPr>
        <w:tblStyle w:val="22"/>
        <w:tblW w:w="5000" w:type="pct"/>
        <w:tblInd w:w="0" w:type="dxa"/>
        <w:tblLayout w:type="autofit"/>
        <w:tblCellMar>
          <w:top w:w="0" w:type="dxa"/>
          <w:left w:w="108" w:type="dxa"/>
          <w:bottom w:w="0" w:type="dxa"/>
          <w:right w:w="108" w:type="dxa"/>
        </w:tblCellMar>
      </w:tblPr>
      <w:tblGrid>
        <w:gridCol w:w="719"/>
        <w:gridCol w:w="3143"/>
        <w:gridCol w:w="3066"/>
        <w:gridCol w:w="1594"/>
      </w:tblGrid>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p>
        </w:tc>
        <w:tc>
          <w:tcPr>
            <w:tcW w:w="1844" w:type="pct"/>
            <w:tcBorders>
              <w:top w:val="single" w:color="auto" w:sz="4" w:space="0"/>
              <w:left w:val="nil"/>
              <w:bottom w:val="single" w:color="auto" w:sz="4" w:space="0"/>
              <w:right w:val="single" w:color="auto" w:sz="4" w:space="0"/>
            </w:tcBorders>
            <w:vAlign w:val="center"/>
          </w:tcPr>
          <w:p>
            <w:pPr>
              <w:pStyle w:val="68"/>
              <w:rPr>
                <w:rFonts w:ascii="宋体" w:hAnsi="宋体"/>
              </w:rPr>
            </w:pPr>
            <w:r>
              <w:rPr>
                <w:rFonts w:hint="eastAsia" w:ascii="宋体" w:hAnsi="宋体"/>
              </w:rPr>
              <w:t>项目</w:t>
            </w:r>
          </w:p>
        </w:tc>
        <w:tc>
          <w:tcPr>
            <w:tcW w:w="1799" w:type="pct"/>
            <w:tcBorders>
              <w:top w:val="single" w:color="auto" w:sz="4" w:space="0"/>
              <w:left w:val="nil"/>
              <w:bottom w:val="single" w:color="auto" w:sz="4" w:space="0"/>
              <w:right w:val="single" w:color="auto" w:sz="4" w:space="0"/>
            </w:tcBorders>
            <w:vAlign w:val="center"/>
          </w:tcPr>
          <w:p>
            <w:pPr>
              <w:pStyle w:val="68"/>
              <w:rPr>
                <w:rFonts w:ascii="宋体" w:hAnsi="宋体"/>
              </w:rPr>
            </w:pPr>
            <w:r>
              <w:rPr>
                <w:rFonts w:hint="eastAsia" w:ascii="宋体" w:hAnsi="宋体"/>
              </w:rPr>
              <w:t>参数响应（</w:t>
            </w:r>
            <w:r>
              <w:rPr>
                <w:rFonts w:ascii="宋体" w:hAnsi="宋体"/>
              </w:rPr>
              <w:t>卖方填写</w:t>
            </w:r>
            <w:r>
              <w:rPr>
                <w:rFonts w:hint="eastAsia" w:ascii="宋体" w:hAnsi="宋体"/>
              </w:rPr>
              <w:t>）</w:t>
            </w:r>
          </w:p>
        </w:tc>
        <w:tc>
          <w:tcPr>
            <w:tcW w:w="935" w:type="pct"/>
            <w:tcBorders>
              <w:top w:val="single" w:color="auto" w:sz="4" w:space="0"/>
              <w:left w:val="nil"/>
              <w:bottom w:val="single" w:color="auto" w:sz="4" w:space="0"/>
              <w:right w:val="single" w:color="auto" w:sz="4" w:space="0"/>
            </w:tcBorders>
            <w:vAlign w:val="center"/>
          </w:tcPr>
          <w:p>
            <w:pPr>
              <w:pStyle w:val="68"/>
              <w:rPr>
                <w:rFonts w:ascii="宋体" w:hAnsi="宋体"/>
              </w:rPr>
            </w:pPr>
            <w:r>
              <w:rPr>
                <w:rFonts w:ascii="宋体" w:hAnsi="宋体"/>
              </w:rPr>
              <w:t>备注</w:t>
            </w:r>
          </w:p>
        </w:tc>
      </w:tr>
      <w:tr>
        <w:tblPrEx>
          <w:tblCellMar>
            <w:top w:w="0" w:type="dxa"/>
            <w:left w:w="108" w:type="dxa"/>
            <w:bottom w:w="0" w:type="dxa"/>
            <w:right w:w="108" w:type="dxa"/>
          </w:tblCellMar>
        </w:tblPrEx>
        <w:trPr>
          <w:trHeight w:val="397" w:hRule="exact"/>
        </w:trPr>
        <w:tc>
          <w:tcPr>
            <w:tcW w:w="5000" w:type="pct"/>
            <w:gridSpan w:val="4"/>
            <w:tcBorders>
              <w:top w:val="single" w:color="auto" w:sz="4" w:space="0"/>
              <w:left w:val="single" w:color="auto" w:sz="4" w:space="0"/>
              <w:bottom w:val="single" w:color="auto" w:sz="4" w:space="0"/>
              <w:right w:val="single" w:color="auto" w:sz="4" w:space="0"/>
            </w:tcBorders>
            <w:vAlign w:val="center"/>
          </w:tcPr>
          <w:p>
            <w:pPr>
              <w:pStyle w:val="66"/>
              <w:rPr>
                <w:rFonts w:ascii="宋体" w:hAnsi="宋体"/>
                <w:b/>
              </w:rPr>
            </w:pPr>
            <w:r>
              <w:rPr>
                <w:rFonts w:hint="eastAsia" w:ascii="宋体" w:hAnsi="宋体"/>
                <w:b/>
              </w:rPr>
              <w:t>一、直</w:t>
            </w:r>
            <w:r>
              <w:rPr>
                <w:rFonts w:ascii="宋体" w:hAnsi="宋体"/>
                <w:b/>
              </w:rPr>
              <w:t>流参数</w:t>
            </w: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1</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最高直流电压</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rPr>
              <w:t>1500V</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2</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直流电压范围</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1</w:t>
            </w:r>
            <w:r>
              <w:rPr>
                <w:rFonts w:ascii="宋体" w:hAnsi="宋体"/>
              </w:rPr>
              <w:t>000</w:t>
            </w:r>
            <w:r>
              <w:rPr>
                <w:rFonts w:hint="eastAsia" w:ascii="宋体" w:hAnsi="宋体"/>
              </w:rPr>
              <w:t>V</w:t>
            </w:r>
            <w:r>
              <w:rPr>
                <w:rFonts w:ascii="宋体" w:hAnsi="宋体"/>
              </w:rPr>
              <w:t>-1500V</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3</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额定功率直流电压范围</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1</w:t>
            </w:r>
            <w:r>
              <w:rPr>
                <w:rFonts w:ascii="宋体" w:hAnsi="宋体"/>
              </w:rPr>
              <w:t>000</w:t>
            </w:r>
            <w:r>
              <w:rPr>
                <w:rFonts w:hint="eastAsia" w:ascii="宋体" w:hAnsi="宋体"/>
              </w:rPr>
              <w:t>V</w:t>
            </w:r>
            <w:r>
              <w:rPr>
                <w:rFonts w:ascii="宋体" w:hAnsi="宋体"/>
              </w:rPr>
              <w:t>-1500V</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4</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最大直流电流</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1</w:t>
            </w:r>
            <w:r>
              <w:rPr>
                <w:rFonts w:ascii="宋体" w:hAnsi="宋体"/>
              </w:rPr>
              <w:t>935A*2</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5000" w:type="pct"/>
            <w:gridSpan w:val="4"/>
            <w:tcBorders>
              <w:top w:val="single" w:color="auto" w:sz="4" w:space="0"/>
              <w:left w:val="single" w:color="auto" w:sz="4" w:space="0"/>
              <w:bottom w:val="single" w:color="auto" w:sz="4" w:space="0"/>
              <w:right w:val="single" w:color="auto" w:sz="4" w:space="0"/>
            </w:tcBorders>
            <w:vAlign w:val="center"/>
          </w:tcPr>
          <w:p>
            <w:pPr>
              <w:pStyle w:val="66"/>
              <w:rPr>
                <w:rFonts w:ascii="宋体" w:hAnsi="宋体"/>
                <w:b/>
                <w:szCs w:val="21"/>
              </w:rPr>
            </w:pPr>
            <w:r>
              <w:rPr>
                <w:rFonts w:hint="eastAsia" w:ascii="宋体" w:hAnsi="宋体"/>
                <w:b/>
                <w:szCs w:val="21"/>
              </w:rPr>
              <w:t>二、交流参数（并网）</w:t>
            </w: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5</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额定交流功率</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3</w:t>
            </w:r>
            <w:r>
              <w:rPr>
                <w:rFonts w:ascii="宋体" w:hAnsi="宋体"/>
              </w:rPr>
              <w:t>450kW</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453"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6</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最大交流功率（持续运行）</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3</w:t>
            </w:r>
            <w:r>
              <w:rPr>
                <w:rFonts w:ascii="宋体" w:hAnsi="宋体"/>
              </w:rPr>
              <w:t>795kW</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7</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输出功率控制精度</w:t>
            </w:r>
          </w:p>
        </w:tc>
        <w:tc>
          <w:tcPr>
            <w:tcW w:w="1799" w:type="pct"/>
            <w:tcBorders>
              <w:top w:val="single" w:color="auto" w:sz="4" w:space="0"/>
              <w:left w:val="nil"/>
              <w:bottom w:val="single" w:color="auto" w:sz="4" w:space="0"/>
              <w:right w:val="single" w:color="auto" w:sz="4" w:space="0"/>
            </w:tcBorders>
          </w:tcPr>
          <w:p>
            <w:pPr>
              <w:pStyle w:val="66"/>
              <w:jc w:val="left"/>
              <w:rPr>
                <w:rFonts w:ascii="宋体" w:hAnsi="宋体"/>
              </w:rPr>
            </w:pPr>
            <w:r>
              <w:rPr>
                <w:rFonts w:ascii="宋体" w:hAnsi="宋体"/>
              </w:rPr>
              <w:t>2%</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8</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额定交流电流</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1</w:t>
            </w:r>
            <w:r>
              <w:rPr>
                <w:rFonts w:ascii="宋体" w:hAnsi="宋体"/>
              </w:rPr>
              <w:t>443A*2</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9</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最大交流电流</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1</w:t>
            </w:r>
            <w:r>
              <w:rPr>
                <w:rFonts w:ascii="宋体" w:hAnsi="宋体"/>
              </w:rPr>
              <w:t>588A*2</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1</w:t>
            </w:r>
            <w:r>
              <w:rPr>
                <w:rFonts w:ascii="宋体" w:hAnsi="宋体"/>
              </w:rPr>
              <w:t>0</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交流电流谐波</w:t>
            </w:r>
          </w:p>
        </w:tc>
        <w:tc>
          <w:tcPr>
            <w:tcW w:w="1799" w:type="pct"/>
            <w:tcBorders>
              <w:top w:val="single" w:color="auto" w:sz="4" w:space="0"/>
              <w:left w:val="nil"/>
              <w:bottom w:val="single" w:color="auto" w:sz="4" w:space="0"/>
              <w:right w:val="single" w:color="auto" w:sz="4" w:space="0"/>
            </w:tcBorders>
          </w:tcPr>
          <w:p>
            <w:pPr>
              <w:pStyle w:val="66"/>
              <w:jc w:val="left"/>
              <w:rPr>
                <w:rFonts w:ascii="宋体" w:hAnsi="宋体"/>
              </w:rPr>
            </w:pPr>
            <w:r>
              <w:rPr>
                <w:rFonts w:ascii="宋体" w:hAnsi="宋体"/>
              </w:rPr>
              <w:t>&lt;3%</w:t>
            </w:r>
            <w:r>
              <w:rPr>
                <w:rFonts w:hint="eastAsia" w:ascii="宋体" w:hAnsi="宋体"/>
              </w:rPr>
              <w:t>（额定功率时）</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1</w:t>
            </w:r>
            <w:r>
              <w:rPr>
                <w:rFonts w:ascii="宋体" w:hAnsi="宋体"/>
              </w:rPr>
              <w:t>1</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直流电流分量</w:t>
            </w:r>
          </w:p>
        </w:tc>
        <w:tc>
          <w:tcPr>
            <w:tcW w:w="1799" w:type="pct"/>
            <w:tcBorders>
              <w:top w:val="single" w:color="auto" w:sz="4" w:space="0"/>
              <w:left w:val="nil"/>
              <w:bottom w:val="single" w:color="auto" w:sz="4" w:space="0"/>
              <w:right w:val="single" w:color="auto" w:sz="4" w:space="0"/>
            </w:tcBorders>
          </w:tcPr>
          <w:p>
            <w:pPr>
              <w:pStyle w:val="66"/>
              <w:jc w:val="left"/>
              <w:rPr>
                <w:rFonts w:ascii="宋体" w:hAnsi="宋体"/>
              </w:rPr>
            </w:pPr>
            <w:r>
              <w:rPr>
                <w:rFonts w:ascii="宋体" w:hAnsi="宋体"/>
              </w:rPr>
              <w:t>&lt;0.5%</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1</w:t>
            </w:r>
            <w:r>
              <w:rPr>
                <w:rFonts w:ascii="宋体" w:hAnsi="宋体"/>
              </w:rPr>
              <w:t>2</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额定交流电压</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6</w:t>
            </w:r>
            <w:r>
              <w:rPr>
                <w:rFonts w:ascii="宋体" w:hAnsi="宋体"/>
              </w:rPr>
              <w:t>90V</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1</w:t>
            </w:r>
            <w:r>
              <w:rPr>
                <w:rFonts w:ascii="宋体" w:hAnsi="宋体"/>
              </w:rPr>
              <w:t>3</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允许交流电压范围</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rPr>
              <w:t>586.5</w:t>
            </w:r>
            <w:r>
              <w:rPr>
                <w:rFonts w:hint="eastAsia" w:ascii="宋体" w:hAnsi="宋体"/>
              </w:rPr>
              <w:t>～</w:t>
            </w:r>
            <w:r>
              <w:rPr>
                <w:rFonts w:ascii="宋体" w:hAnsi="宋体"/>
              </w:rPr>
              <w:t>759V</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1</w:t>
            </w:r>
            <w:r>
              <w:rPr>
                <w:rFonts w:ascii="宋体" w:hAnsi="宋体"/>
              </w:rPr>
              <w:t>4</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额定电网频率</w:t>
            </w:r>
          </w:p>
        </w:tc>
        <w:tc>
          <w:tcPr>
            <w:tcW w:w="1799" w:type="pct"/>
            <w:tcBorders>
              <w:top w:val="single" w:color="auto" w:sz="4" w:space="0"/>
              <w:left w:val="nil"/>
              <w:bottom w:val="single" w:color="auto" w:sz="4" w:space="0"/>
              <w:right w:val="single" w:color="auto" w:sz="4" w:space="0"/>
            </w:tcBorders>
          </w:tcPr>
          <w:p>
            <w:pPr>
              <w:pStyle w:val="66"/>
              <w:jc w:val="left"/>
              <w:rPr>
                <w:rFonts w:ascii="宋体" w:hAnsi="宋体"/>
              </w:rPr>
            </w:pPr>
            <w:r>
              <w:rPr>
                <w:rFonts w:ascii="宋体" w:hAnsi="宋体"/>
              </w:rPr>
              <w:t>50Hz</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1</w:t>
            </w:r>
            <w:r>
              <w:rPr>
                <w:rFonts w:ascii="宋体" w:hAnsi="宋体"/>
              </w:rPr>
              <w:t>5</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允许电网频率范围</w:t>
            </w:r>
          </w:p>
        </w:tc>
        <w:tc>
          <w:tcPr>
            <w:tcW w:w="1799" w:type="pct"/>
            <w:tcBorders>
              <w:top w:val="single" w:color="auto" w:sz="4" w:space="0"/>
              <w:left w:val="nil"/>
              <w:bottom w:val="single" w:color="auto" w:sz="4" w:space="0"/>
              <w:right w:val="single" w:color="auto" w:sz="4" w:space="0"/>
            </w:tcBorders>
          </w:tcPr>
          <w:p>
            <w:pPr>
              <w:pStyle w:val="66"/>
              <w:jc w:val="left"/>
              <w:rPr>
                <w:rFonts w:ascii="宋体" w:hAnsi="宋体"/>
              </w:rPr>
            </w:pPr>
            <w:r>
              <w:rPr>
                <w:rFonts w:ascii="宋体" w:hAnsi="宋体"/>
              </w:rPr>
              <w:t>45</w:t>
            </w:r>
            <w:r>
              <w:rPr>
                <w:rFonts w:hint="eastAsia" w:ascii="宋体" w:hAnsi="宋体"/>
              </w:rPr>
              <w:t>～</w:t>
            </w:r>
            <w:r>
              <w:rPr>
                <w:rFonts w:ascii="宋体" w:hAnsi="宋体"/>
              </w:rPr>
              <w:t>55Hz</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1</w:t>
            </w:r>
            <w:r>
              <w:rPr>
                <w:rFonts w:ascii="宋体" w:hAnsi="宋体"/>
              </w:rPr>
              <w:t>6</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额定功率下的功率因数</w:t>
            </w:r>
          </w:p>
        </w:tc>
        <w:tc>
          <w:tcPr>
            <w:tcW w:w="1799" w:type="pct"/>
            <w:tcBorders>
              <w:top w:val="single" w:color="auto" w:sz="4" w:space="0"/>
              <w:left w:val="nil"/>
              <w:bottom w:val="single" w:color="auto" w:sz="4" w:space="0"/>
              <w:right w:val="single" w:color="auto" w:sz="4" w:space="0"/>
            </w:tcBorders>
          </w:tcPr>
          <w:p>
            <w:pPr>
              <w:pStyle w:val="66"/>
              <w:jc w:val="left"/>
              <w:rPr>
                <w:rFonts w:ascii="宋体" w:hAnsi="宋体"/>
              </w:rPr>
            </w:pPr>
            <w:r>
              <w:rPr>
                <w:rFonts w:ascii="宋体" w:hAnsi="宋体"/>
              </w:rPr>
              <w:t>&gt;0.99</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1</w:t>
            </w:r>
            <w:r>
              <w:rPr>
                <w:rFonts w:ascii="宋体" w:hAnsi="宋体"/>
              </w:rPr>
              <w:t>7</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功率因数可调范围</w:t>
            </w:r>
          </w:p>
        </w:tc>
        <w:tc>
          <w:tcPr>
            <w:tcW w:w="1799" w:type="pct"/>
            <w:tcBorders>
              <w:top w:val="single" w:color="auto" w:sz="4" w:space="0"/>
              <w:left w:val="nil"/>
              <w:bottom w:val="single" w:color="auto" w:sz="4" w:space="0"/>
              <w:right w:val="single" w:color="auto" w:sz="4" w:space="0"/>
            </w:tcBorders>
          </w:tcPr>
          <w:p>
            <w:pPr>
              <w:pStyle w:val="66"/>
              <w:jc w:val="left"/>
              <w:rPr>
                <w:rFonts w:ascii="宋体" w:hAnsi="宋体"/>
              </w:rPr>
            </w:pPr>
            <w:r>
              <w:rPr>
                <w:rFonts w:ascii="宋体" w:hAnsi="宋体"/>
              </w:rPr>
              <w:t>1</w:t>
            </w:r>
            <w:r>
              <w:rPr>
                <w:rFonts w:hint="eastAsia" w:ascii="宋体" w:hAnsi="宋体"/>
              </w:rPr>
              <w:t>（超前）～</w:t>
            </w:r>
            <w:r>
              <w:rPr>
                <w:rFonts w:ascii="宋体" w:hAnsi="宋体"/>
              </w:rPr>
              <w:t>1</w:t>
            </w:r>
            <w:r>
              <w:rPr>
                <w:rFonts w:hint="eastAsia" w:ascii="宋体" w:hAnsi="宋体"/>
              </w:rPr>
              <w:t>（滞后）</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rPr>
            </w:pPr>
          </w:p>
        </w:tc>
      </w:tr>
      <w:tr>
        <w:tblPrEx>
          <w:tblCellMar>
            <w:top w:w="0" w:type="dxa"/>
            <w:left w:w="108" w:type="dxa"/>
            <w:bottom w:w="0" w:type="dxa"/>
            <w:right w:w="108" w:type="dxa"/>
          </w:tblCellMar>
        </w:tblPrEx>
        <w:trPr>
          <w:trHeight w:val="397" w:hRule="exact"/>
        </w:trPr>
        <w:tc>
          <w:tcPr>
            <w:tcW w:w="5000" w:type="pct"/>
            <w:gridSpan w:val="4"/>
            <w:tcBorders>
              <w:top w:val="single" w:color="auto" w:sz="4" w:space="0"/>
              <w:left w:val="single" w:color="auto" w:sz="4" w:space="0"/>
              <w:bottom w:val="single" w:color="auto" w:sz="4" w:space="0"/>
              <w:right w:val="single" w:color="auto" w:sz="4" w:space="0"/>
            </w:tcBorders>
            <w:vAlign w:val="center"/>
          </w:tcPr>
          <w:p>
            <w:pPr>
              <w:pStyle w:val="66"/>
              <w:rPr>
                <w:rFonts w:ascii="宋体" w:hAnsi="宋体"/>
                <w:b/>
                <w:szCs w:val="21"/>
              </w:rPr>
            </w:pPr>
            <w:r>
              <w:rPr>
                <w:rFonts w:hint="eastAsia" w:ascii="宋体" w:hAnsi="宋体"/>
                <w:b/>
                <w:szCs w:val="21"/>
              </w:rPr>
              <w:t>三、输出参数（离网）</w:t>
            </w: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1</w:t>
            </w:r>
            <w:r>
              <w:rPr>
                <w:rFonts w:ascii="宋体" w:hAnsi="宋体"/>
              </w:rPr>
              <w:t>8</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额定输出功率</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3</w:t>
            </w:r>
            <w:r>
              <w:rPr>
                <w:rFonts w:ascii="宋体" w:hAnsi="宋体"/>
              </w:rPr>
              <w:t>450kW</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1</w:t>
            </w:r>
            <w:r>
              <w:rPr>
                <w:rFonts w:ascii="宋体" w:hAnsi="宋体"/>
              </w:rPr>
              <w:t>9</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输出过载能力</w:t>
            </w:r>
          </w:p>
        </w:tc>
        <w:tc>
          <w:tcPr>
            <w:tcW w:w="1799" w:type="pct"/>
            <w:tcBorders>
              <w:top w:val="single" w:color="auto" w:sz="4" w:space="0"/>
              <w:left w:val="nil"/>
              <w:bottom w:val="single" w:color="auto" w:sz="4" w:space="0"/>
              <w:right w:val="single" w:color="auto" w:sz="4" w:space="0"/>
            </w:tcBorders>
          </w:tcPr>
          <w:p>
            <w:pPr>
              <w:pStyle w:val="66"/>
              <w:jc w:val="left"/>
              <w:rPr>
                <w:rFonts w:ascii="宋体" w:hAnsi="宋体"/>
              </w:rPr>
            </w:pPr>
            <w:r>
              <w:rPr>
                <w:rFonts w:ascii="宋体" w:hAnsi="宋体"/>
              </w:rPr>
              <w:t>1.1</w:t>
            </w:r>
            <w:r>
              <w:rPr>
                <w:rFonts w:hint="eastAsia" w:ascii="宋体" w:hAnsi="宋体"/>
              </w:rPr>
              <w:t>倍（持续运行）</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2</w:t>
            </w:r>
            <w:r>
              <w:rPr>
                <w:rFonts w:ascii="宋体" w:hAnsi="宋体"/>
              </w:rPr>
              <w:t>0</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额定输出电压</w:t>
            </w:r>
          </w:p>
        </w:tc>
        <w:tc>
          <w:tcPr>
            <w:tcW w:w="1799" w:type="pct"/>
            <w:tcBorders>
              <w:top w:val="single" w:color="auto" w:sz="4" w:space="0"/>
              <w:left w:val="nil"/>
              <w:bottom w:val="single" w:color="auto" w:sz="4" w:space="0"/>
              <w:right w:val="single" w:color="auto" w:sz="4" w:space="0"/>
            </w:tcBorders>
          </w:tcPr>
          <w:p>
            <w:pPr>
              <w:pStyle w:val="66"/>
              <w:jc w:val="left"/>
              <w:rPr>
                <w:rFonts w:ascii="宋体" w:hAnsi="宋体"/>
              </w:rPr>
            </w:pPr>
            <w:r>
              <w:rPr>
                <w:rFonts w:ascii="宋体" w:hAnsi="宋体"/>
              </w:rPr>
              <w:t>690V</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2</w:t>
            </w:r>
            <w:r>
              <w:rPr>
                <w:rFonts w:ascii="宋体" w:hAnsi="宋体"/>
              </w:rPr>
              <w:t>1</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额定频率</w:t>
            </w:r>
          </w:p>
        </w:tc>
        <w:tc>
          <w:tcPr>
            <w:tcW w:w="1799" w:type="pct"/>
            <w:tcBorders>
              <w:top w:val="single" w:color="auto" w:sz="4" w:space="0"/>
              <w:left w:val="nil"/>
              <w:bottom w:val="single" w:color="auto" w:sz="4" w:space="0"/>
              <w:right w:val="single" w:color="auto" w:sz="4" w:space="0"/>
            </w:tcBorders>
          </w:tcPr>
          <w:p>
            <w:pPr>
              <w:pStyle w:val="66"/>
              <w:jc w:val="left"/>
              <w:rPr>
                <w:rFonts w:ascii="宋体" w:hAnsi="宋体"/>
              </w:rPr>
            </w:pPr>
            <w:r>
              <w:rPr>
                <w:rFonts w:ascii="宋体" w:hAnsi="宋体"/>
              </w:rPr>
              <w:t>50Hz</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2</w:t>
            </w:r>
            <w:r>
              <w:rPr>
                <w:rFonts w:ascii="宋体" w:hAnsi="宋体"/>
              </w:rPr>
              <w:t>2</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交流电压谐波</w:t>
            </w:r>
          </w:p>
        </w:tc>
        <w:tc>
          <w:tcPr>
            <w:tcW w:w="1799" w:type="pct"/>
            <w:tcBorders>
              <w:top w:val="single" w:color="auto" w:sz="4" w:space="0"/>
              <w:left w:val="nil"/>
              <w:bottom w:val="single" w:color="auto" w:sz="4" w:space="0"/>
              <w:right w:val="single" w:color="auto" w:sz="4" w:space="0"/>
            </w:tcBorders>
          </w:tcPr>
          <w:p>
            <w:pPr>
              <w:pStyle w:val="66"/>
              <w:jc w:val="left"/>
              <w:rPr>
                <w:rFonts w:ascii="宋体" w:hAnsi="宋体"/>
              </w:rPr>
            </w:pPr>
            <w:r>
              <w:rPr>
                <w:rFonts w:ascii="宋体" w:hAnsi="宋体"/>
              </w:rPr>
              <w:t xml:space="preserve">&lt;3% </w:t>
            </w:r>
            <w:r>
              <w:rPr>
                <w:rFonts w:hint="eastAsia" w:ascii="宋体" w:hAnsi="宋体"/>
              </w:rPr>
              <w:t>（线性负载）</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2</w:t>
            </w:r>
            <w:r>
              <w:rPr>
                <w:rFonts w:ascii="宋体" w:hAnsi="宋体"/>
              </w:rPr>
              <w:t>3</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不平衡负载能力</w:t>
            </w:r>
          </w:p>
        </w:tc>
        <w:tc>
          <w:tcPr>
            <w:tcW w:w="1799" w:type="pct"/>
            <w:tcBorders>
              <w:top w:val="single" w:color="auto" w:sz="4" w:space="0"/>
              <w:left w:val="nil"/>
              <w:bottom w:val="single" w:color="auto" w:sz="4" w:space="0"/>
              <w:right w:val="single" w:color="auto" w:sz="4" w:space="0"/>
            </w:tcBorders>
          </w:tcPr>
          <w:p>
            <w:pPr>
              <w:pStyle w:val="66"/>
              <w:jc w:val="left"/>
              <w:rPr>
                <w:rFonts w:ascii="宋体" w:hAnsi="宋体"/>
              </w:rPr>
            </w:pPr>
            <w:r>
              <w:rPr>
                <w:rFonts w:ascii="宋体" w:hAnsi="宋体"/>
              </w:rPr>
              <w:t>&lt;100%</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rPr>
            </w:pPr>
          </w:p>
        </w:tc>
      </w:tr>
      <w:tr>
        <w:tblPrEx>
          <w:tblCellMar>
            <w:top w:w="0" w:type="dxa"/>
            <w:left w:w="108" w:type="dxa"/>
            <w:bottom w:w="0" w:type="dxa"/>
            <w:right w:w="108" w:type="dxa"/>
          </w:tblCellMar>
        </w:tblPrEx>
        <w:trPr>
          <w:trHeight w:val="397" w:hRule="exact"/>
        </w:trPr>
        <w:tc>
          <w:tcPr>
            <w:tcW w:w="5000" w:type="pct"/>
            <w:gridSpan w:val="4"/>
            <w:tcBorders>
              <w:top w:val="single" w:color="auto" w:sz="4" w:space="0"/>
              <w:left w:val="single" w:color="auto" w:sz="4" w:space="0"/>
              <w:bottom w:val="single" w:color="auto" w:sz="4" w:space="0"/>
              <w:right w:val="single" w:color="auto" w:sz="4" w:space="0"/>
            </w:tcBorders>
            <w:vAlign w:val="center"/>
          </w:tcPr>
          <w:p>
            <w:pPr>
              <w:pStyle w:val="66"/>
              <w:rPr>
                <w:rFonts w:ascii="宋体" w:hAnsi="宋体"/>
                <w:szCs w:val="21"/>
              </w:rPr>
            </w:pPr>
            <w:r>
              <w:rPr>
                <w:rFonts w:hint="eastAsia" w:ascii="宋体" w:hAnsi="宋体"/>
                <w:b/>
                <w:szCs w:val="21"/>
              </w:rPr>
              <w:t>四、</w:t>
            </w:r>
            <w:r>
              <w:rPr>
                <w:rFonts w:ascii="宋体" w:hAnsi="宋体"/>
                <w:b/>
                <w:szCs w:val="21"/>
              </w:rPr>
              <w:t>保护</w:t>
            </w:r>
            <w:r>
              <w:rPr>
                <w:rFonts w:hint="eastAsia" w:ascii="宋体" w:hAnsi="宋体"/>
                <w:b/>
                <w:szCs w:val="21"/>
              </w:rPr>
              <w:t>功能</w:t>
            </w: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2</w:t>
            </w:r>
            <w:r>
              <w:rPr>
                <w:rFonts w:ascii="宋体" w:hAnsi="宋体"/>
              </w:rPr>
              <w:t>4</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高/</w:t>
            </w:r>
            <w:r>
              <w:rPr>
                <w:rFonts w:ascii="宋体" w:hAnsi="宋体"/>
              </w:rPr>
              <w:t>低电压穿越</w:t>
            </w:r>
          </w:p>
        </w:tc>
        <w:tc>
          <w:tcPr>
            <w:tcW w:w="1799" w:type="pct"/>
            <w:tcBorders>
              <w:top w:val="single" w:color="auto" w:sz="4" w:space="0"/>
              <w:left w:val="nil"/>
              <w:bottom w:val="single" w:color="auto" w:sz="4" w:space="0"/>
              <w:right w:val="single" w:color="auto" w:sz="4" w:space="0"/>
            </w:tcBorders>
            <w:vAlign w:val="center"/>
          </w:tcPr>
          <w:p>
            <w:pPr>
              <w:pStyle w:val="66"/>
              <w:rPr>
                <w:rFonts w:ascii="宋体" w:hAnsi="宋体"/>
              </w:rPr>
            </w:pPr>
            <w:r>
              <w:rPr>
                <w:rFonts w:ascii="宋体" w:hAnsi="宋体"/>
              </w:rPr>
              <w:t>有</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2</w:t>
            </w:r>
            <w:r>
              <w:rPr>
                <w:rFonts w:ascii="宋体" w:hAnsi="宋体"/>
              </w:rPr>
              <w:t>5</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rPr>
              <w:t>防孤岛保护</w:t>
            </w:r>
          </w:p>
        </w:tc>
        <w:tc>
          <w:tcPr>
            <w:tcW w:w="1799" w:type="pct"/>
            <w:tcBorders>
              <w:top w:val="single" w:color="auto" w:sz="4" w:space="0"/>
              <w:left w:val="nil"/>
              <w:bottom w:val="single" w:color="auto" w:sz="4" w:space="0"/>
              <w:right w:val="single" w:color="auto" w:sz="4" w:space="0"/>
            </w:tcBorders>
            <w:vAlign w:val="center"/>
          </w:tcPr>
          <w:p>
            <w:pPr>
              <w:pStyle w:val="66"/>
              <w:rPr>
                <w:rFonts w:ascii="宋体" w:hAnsi="宋体"/>
              </w:rPr>
            </w:pPr>
            <w:r>
              <w:rPr>
                <w:rFonts w:ascii="宋体" w:hAnsi="宋体"/>
              </w:rPr>
              <w:t>有</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2</w:t>
            </w:r>
            <w:r>
              <w:rPr>
                <w:rFonts w:ascii="宋体" w:hAnsi="宋体"/>
              </w:rPr>
              <w:t>6</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rPr>
              <w:t>交流过流/短路保护</w:t>
            </w:r>
          </w:p>
        </w:tc>
        <w:tc>
          <w:tcPr>
            <w:tcW w:w="1799" w:type="pct"/>
            <w:tcBorders>
              <w:top w:val="single" w:color="auto" w:sz="4" w:space="0"/>
              <w:left w:val="nil"/>
              <w:bottom w:val="single" w:color="auto" w:sz="4" w:space="0"/>
              <w:right w:val="single" w:color="auto" w:sz="4" w:space="0"/>
            </w:tcBorders>
            <w:vAlign w:val="center"/>
          </w:tcPr>
          <w:p>
            <w:pPr>
              <w:pStyle w:val="66"/>
              <w:rPr>
                <w:rFonts w:ascii="宋体" w:hAnsi="宋体"/>
              </w:rPr>
            </w:pPr>
            <w:r>
              <w:rPr>
                <w:rFonts w:ascii="宋体" w:hAnsi="宋体"/>
              </w:rPr>
              <w:t>有</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2</w:t>
            </w:r>
            <w:r>
              <w:rPr>
                <w:rFonts w:ascii="宋体" w:hAnsi="宋体"/>
              </w:rPr>
              <w:t>7</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rPr>
              <w:t>交流过压/欠压保护</w:t>
            </w:r>
          </w:p>
        </w:tc>
        <w:tc>
          <w:tcPr>
            <w:tcW w:w="1799" w:type="pct"/>
            <w:tcBorders>
              <w:top w:val="single" w:color="auto" w:sz="4" w:space="0"/>
              <w:left w:val="nil"/>
              <w:bottom w:val="single" w:color="auto" w:sz="4" w:space="0"/>
              <w:right w:val="single" w:color="auto" w:sz="4" w:space="0"/>
            </w:tcBorders>
            <w:vAlign w:val="center"/>
          </w:tcPr>
          <w:p>
            <w:pPr>
              <w:pStyle w:val="66"/>
              <w:rPr>
                <w:rFonts w:ascii="宋体" w:hAnsi="宋体"/>
              </w:rPr>
            </w:pPr>
            <w:r>
              <w:rPr>
                <w:rFonts w:ascii="宋体" w:hAnsi="宋体"/>
              </w:rPr>
              <w:t>有</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2</w:t>
            </w:r>
            <w:r>
              <w:rPr>
                <w:rFonts w:ascii="宋体" w:hAnsi="宋体"/>
              </w:rPr>
              <w:t>8</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rPr>
              <w:t>交流过频/欠频保护</w:t>
            </w:r>
          </w:p>
        </w:tc>
        <w:tc>
          <w:tcPr>
            <w:tcW w:w="1799" w:type="pct"/>
            <w:tcBorders>
              <w:top w:val="single" w:color="auto" w:sz="4" w:space="0"/>
              <w:left w:val="nil"/>
              <w:bottom w:val="single" w:color="auto" w:sz="4" w:space="0"/>
              <w:right w:val="single" w:color="auto" w:sz="4" w:space="0"/>
            </w:tcBorders>
            <w:vAlign w:val="center"/>
          </w:tcPr>
          <w:p>
            <w:pPr>
              <w:pStyle w:val="66"/>
              <w:rPr>
                <w:rFonts w:ascii="宋体" w:hAnsi="宋体"/>
              </w:rPr>
            </w:pPr>
            <w:r>
              <w:rPr>
                <w:rFonts w:ascii="宋体" w:hAnsi="宋体"/>
              </w:rPr>
              <w:t>有</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2</w:t>
            </w:r>
            <w:r>
              <w:rPr>
                <w:rFonts w:ascii="宋体" w:hAnsi="宋体"/>
              </w:rPr>
              <w:t>9</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rPr>
              <w:t>交流</w:t>
            </w:r>
            <w:r>
              <w:rPr>
                <w:rFonts w:hint="eastAsia" w:ascii="宋体" w:hAnsi="宋体"/>
              </w:rPr>
              <w:t>进线</w:t>
            </w:r>
            <w:r>
              <w:rPr>
                <w:rFonts w:ascii="宋体" w:hAnsi="宋体"/>
              </w:rPr>
              <w:t>相序</w:t>
            </w:r>
            <w:r>
              <w:rPr>
                <w:rFonts w:hint="eastAsia" w:ascii="宋体" w:hAnsi="宋体"/>
              </w:rPr>
              <w:t>错误保护/自适应</w:t>
            </w:r>
          </w:p>
        </w:tc>
        <w:tc>
          <w:tcPr>
            <w:tcW w:w="1799" w:type="pct"/>
            <w:tcBorders>
              <w:top w:val="single" w:color="auto" w:sz="4" w:space="0"/>
              <w:left w:val="nil"/>
              <w:bottom w:val="single" w:color="auto" w:sz="4" w:space="0"/>
              <w:right w:val="single" w:color="auto" w:sz="4" w:space="0"/>
            </w:tcBorders>
            <w:vAlign w:val="center"/>
          </w:tcPr>
          <w:p>
            <w:pPr>
              <w:pStyle w:val="66"/>
              <w:rPr>
                <w:rFonts w:ascii="宋体" w:hAnsi="宋体"/>
              </w:rPr>
            </w:pPr>
            <w:r>
              <w:rPr>
                <w:rFonts w:ascii="宋体" w:hAnsi="宋体"/>
              </w:rPr>
              <w:t>有</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3</w:t>
            </w:r>
            <w:r>
              <w:rPr>
                <w:rFonts w:ascii="宋体" w:hAnsi="宋体"/>
              </w:rPr>
              <w:t>0</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rPr>
              <w:t>直流过流/短路保护</w:t>
            </w:r>
          </w:p>
        </w:tc>
        <w:tc>
          <w:tcPr>
            <w:tcW w:w="1799" w:type="pct"/>
            <w:tcBorders>
              <w:top w:val="single" w:color="auto" w:sz="4" w:space="0"/>
              <w:left w:val="nil"/>
              <w:bottom w:val="single" w:color="auto" w:sz="4" w:space="0"/>
              <w:right w:val="single" w:color="auto" w:sz="4" w:space="0"/>
            </w:tcBorders>
            <w:vAlign w:val="center"/>
          </w:tcPr>
          <w:p>
            <w:pPr>
              <w:pStyle w:val="66"/>
              <w:rPr>
                <w:rFonts w:ascii="宋体" w:hAnsi="宋体"/>
              </w:rPr>
            </w:pPr>
            <w:r>
              <w:rPr>
                <w:rFonts w:ascii="宋体" w:hAnsi="宋体"/>
              </w:rPr>
              <w:t>有</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3</w:t>
            </w:r>
            <w:r>
              <w:rPr>
                <w:rFonts w:ascii="宋体" w:hAnsi="宋体"/>
              </w:rPr>
              <w:t>1</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rPr>
              <w:t>直流过压/欠压保护</w:t>
            </w:r>
          </w:p>
        </w:tc>
        <w:tc>
          <w:tcPr>
            <w:tcW w:w="1799" w:type="pct"/>
            <w:tcBorders>
              <w:top w:val="single" w:color="auto" w:sz="4" w:space="0"/>
              <w:left w:val="nil"/>
              <w:bottom w:val="single" w:color="auto" w:sz="4" w:space="0"/>
              <w:right w:val="single" w:color="auto" w:sz="4" w:space="0"/>
            </w:tcBorders>
            <w:vAlign w:val="center"/>
          </w:tcPr>
          <w:p>
            <w:pPr>
              <w:pStyle w:val="66"/>
              <w:rPr>
                <w:rFonts w:ascii="宋体" w:hAnsi="宋体"/>
              </w:rPr>
            </w:pPr>
            <w:r>
              <w:rPr>
                <w:rFonts w:ascii="宋体" w:hAnsi="宋体"/>
              </w:rPr>
              <w:t>有</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3</w:t>
            </w:r>
            <w:r>
              <w:rPr>
                <w:rFonts w:ascii="宋体" w:hAnsi="宋体"/>
              </w:rPr>
              <w:t>2</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rPr>
              <w:t>直流极性反接保护</w:t>
            </w:r>
          </w:p>
        </w:tc>
        <w:tc>
          <w:tcPr>
            <w:tcW w:w="1799" w:type="pct"/>
            <w:tcBorders>
              <w:top w:val="single" w:color="auto" w:sz="4" w:space="0"/>
              <w:left w:val="nil"/>
              <w:bottom w:val="single" w:color="auto" w:sz="4" w:space="0"/>
              <w:right w:val="single" w:color="auto" w:sz="4" w:space="0"/>
            </w:tcBorders>
            <w:vAlign w:val="center"/>
          </w:tcPr>
          <w:p>
            <w:pPr>
              <w:pStyle w:val="66"/>
              <w:rPr>
                <w:rFonts w:ascii="宋体" w:hAnsi="宋体"/>
              </w:rPr>
            </w:pPr>
            <w:r>
              <w:rPr>
                <w:rFonts w:ascii="宋体" w:hAnsi="宋体"/>
              </w:rPr>
              <w:t>有</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3</w:t>
            </w:r>
            <w:r>
              <w:rPr>
                <w:rFonts w:ascii="宋体" w:hAnsi="宋体"/>
              </w:rPr>
              <w:t>3</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rPr>
              <w:t>过温保护</w:t>
            </w:r>
          </w:p>
        </w:tc>
        <w:tc>
          <w:tcPr>
            <w:tcW w:w="1799" w:type="pct"/>
            <w:tcBorders>
              <w:top w:val="single" w:color="auto" w:sz="4" w:space="0"/>
              <w:left w:val="nil"/>
              <w:bottom w:val="single" w:color="auto" w:sz="4" w:space="0"/>
              <w:right w:val="single" w:color="auto" w:sz="4" w:space="0"/>
            </w:tcBorders>
            <w:vAlign w:val="center"/>
          </w:tcPr>
          <w:p>
            <w:pPr>
              <w:pStyle w:val="66"/>
              <w:rPr>
                <w:rFonts w:ascii="宋体" w:hAnsi="宋体"/>
              </w:rPr>
            </w:pPr>
            <w:r>
              <w:rPr>
                <w:rFonts w:ascii="宋体" w:hAnsi="宋体"/>
              </w:rPr>
              <w:t>有</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3</w:t>
            </w:r>
            <w:r>
              <w:rPr>
                <w:rFonts w:ascii="宋体" w:hAnsi="宋体"/>
              </w:rPr>
              <w:t>4</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rPr>
              <w:t>功率模块（IGBT）保护</w:t>
            </w:r>
          </w:p>
        </w:tc>
        <w:tc>
          <w:tcPr>
            <w:tcW w:w="1799" w:type="pct"/>
            <w:tcBorders>
              <w:top w:val="single" w:color="auto" w:sz="4" w:space="0"/>
              <w:left w:val="nil"/>
              <w:bottom w:val="single" w:color="auto" w:sz="4" w:space="0"/>
              <w:right w:val="single" w:color="auto" w:sz="4" w:space="0"/>
            </w:tcBorders>
            <w:vAlign w:val="center"/>
          </w:tcPr>
          <w:p>
            <w:pPr>
              <w:pStyle w:val="66"/>
              <w:rPr>
                <w:rFonts w:ascii="宋体" w:hAnsi="宋体"/>
              </w:rPr>
            </w:pPr>
            <w:r>
              <w:rPr>
                <w:rFonts w:ascii="宋体" w:hAnsi="宋体"/>
              </w:rPr>
              <w:t>有</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3</w:t>
            </w:r>
            <w:r>
              <w:rPr>
                <w:rFonts w:ascii="宋体" w:hAnsi="宋体"/>
              </w:rPr>
              <w:t>5</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rPr>
              <w:t>通讯故障保护</w:t>
            </w:r>
          </w:p>
        </w:tc>
        <w:tc>
          <w:tcPr>
            <w:tcW w:w="1799" w:type="pct"/>
            <w:tcBorders>
              <w:top w:val="single" w:color="auto" w:sz="4" w:space="0"/>
              <w:left w:val="nil"/>
              <w:bottom w:val="single" w:color="auto" w:sz="4" w:space="0"/>
              <w:right w:val="single" w:color="auto" w:sz="4" w:space="0"/>
            </w:tcBorders>
            <w:vAlign w:val="center"/>
          </w:tcPr>
          <w:p>
            <w:pPr>
              <w:pStyle w:val="66"/>
              <w:rPr>
                <w:rFonts w:ascii="宋体" w:hAnsi="宋体"/>
              </w:rPr>
            </w:pPr>
            <w:r>
              <w:rPr>
                <w:rFonts w:ascii="宋体" w:hAnsi="宋体"/>
              </w:rPr>
              <w:t>有</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3</w:t>
            </w:r>
            <w:r>
              <w:rPr>
                <w:rFonts w:ascii="宋体" w:hAnsi="宋体"/>
              </w:rPr>
              <w:t>6</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rPr>
              <w:t>冷却系统故障保护</w:t>
            </w:r>
          </w:p>
        </w:tc>
        <w:tc>
          <w:tcPr>
            <w:tcW w:w="1799" w:type="pct"/>
            <w:tcBorders>
              <w:top w:val="single" w:color="auto" w:sz="4" w:space="0"/>
              <w:left w:val="nil"/>
              <w:bottom w:val="single" w:color="auto" w:sz="4" w:space="0"/>
              <w:right w:val="single" w:color="auto" w:sz="4" w:space="0"/>
            </w:tcBorders>
            <w:vAlign w:val="center"/>
          </w:tcPr>
          <w:p>
            <w:pPr>
              <w:pStyle w:val="66"/>
              <w:rPr>
                <w:rFonts w:ascii="宋体" w:hAnsi="宋体"/>
              </w:rPr>
            </w:pPr>
            <w:r>
              <w:rPr>
                <w:rFonts w:ascii="宋体" w:hAnsi="宋体"/>
              </w:rPr>
              <w:t>有</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3</w:t>
            </w:r>
            <w:r>
              <w:rPr>
                <w:rFonts w:ascii="宋体" w:hAnsi="宋体"/>
              </w:rPr>
              <w:t>7</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故障录波</w:t>
            </w:r>
          </w:p>
        </w:tc>
        <w:tc>
          <w:tcPr>
            <w:tcW w:w="1799" w:type="pct"/>
            <w:tcBorders>
              <w:top w:val="single" w:color="auto" w:sz="4" w:space="0"/>
              <w:left w:val="nil"/>
              <w:bottom w:val="single" w:color="auto" w:sz="4" w:space="0"/>
              <w:right w:val="single" w:color="auto" w:sz="4" w:space="0"/>
            </w:tcBorders>
            <w:vAlign w:val="center"/>
          </w:tcPr>
          <w:p>
            <w:pPr>
              <w:pStyle w:val="66"/>
              <w:rPr>
                <w:rFonts w:ascii="宋体" w:hAnsi="宋体"/>
              </w:rPr>
            </w:pPr>
            <w:r>
              <w:rPr>
                <w:rFonts w:hint="eastAsia" w:ascii="宋体" w:hAnsi="宋体"/>
              </w:rPr>
              <w:t>有</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5000" w:type="pct"/>
            <w:gridSpan w:val="4"/>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b/>
              </w:rPr>
              <w:t>五</w:t>
            </w:r>
            <w:r>
              <w:rPr>
                <w:rFonts w:ascii="宋体" w:hAnsi="宋体"/>
                <w:b/>
              </w:rPr>
              <w:t>、</w:t>
            </w:r>
            <w:r>
              <w:rPr>
                <w:rFonts w:hint="eastAsia" w:ascii="宋体" w:hAnsi="宋体"/>
                <w:b/>
              </w:rPr>
              <w:t>常规数据</w:t>
            </w: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3</w:t>
            </w:r>
            <w:r>
              <w:rPr>
                <w:rFonts w:ascii="宋体" w:hAnsi="宋体"/>
              </w:rPr>
              <w:t>8</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rPr>
              <w:t>最大效率</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szCs w:val="21"/>
              </w:rPr>
              <w:t>99</w:t>
            </w:r>
            <w:r>
              <w:rPr>
                <w:rFonts w:ascii="宋体" w:hAnsi="宋体"/>
                <w:szCs w:val="21"/>
              </w:rPr>
              <w:t>%</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3</w:t>
            </w:r>
            <w:r>
              <w:rPr>
                <w:rFonts w:ascii="宋体" w:hAnsi="宋体"/>
              </w:rPr>
              <w:t>9</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充放电转换时间</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szCs w:val="21"/>
              </w:rPr>
              <w:t>＜100ms</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4</w:t>
            </w:r>
            <w:r>
              <w:rPr>
                <w:rFonts w:ascii="宋体" w:hAnsi="宋体"/>
              </w:rPr>
              <w:t>0</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有功功率响应时间</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szCs w:val="21"/>
              </w:rPr>
              <w:t>＜50ms</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4</w:t>
            </w:r>
            <w:r>
              <w:rPr>
                <w:rFonts w:ascii="宋体" w:hAnsi="宋体"/>
              </w:rPr>
              <w:t>1</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无功功率响应时间</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szCs w:val="21"/>
              </w:rPr>
              <w:t>＜50ms</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rPr>
            </w:pPr>
          </w:p>
        </w:tc>
      </w:tr>
      <w:tr>
        <w:tblPrEx>
          <w:tblCellMar>
            <w:top w:w="0" w:type="dxa"/>
            <w:left w:w="108" w:type="dxa"/>
            <w:bottom w:w="0" w:type="dxa"/>
            <w:right w:w="108" w:type="dxa"/>
          </w:tblCellMar>
        </w:tblPrEx>
        <w:trPr>
          <w:trHeight w:val="406"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4</w:t>
            </w:r>
            <w:r>
              <w:rPr>
                <w:rFonts w:ascii="宋体" w:hAnsi="宋体"/>
              </w:rPr>
              <w:t>2</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rPr>
              <w:t>尺寸（宽*高*深）</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rPr>
              <w:t>1200mm*2400mm*1456mm</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rPr>
            </w:pPr>
            <w:r>
              <w:rPr>
                <w:rFonts w:hint="eastAsia" w:ascii="宋体" w:hAnsi="宋体"/>
                <w:b/>
              </w:rPr>
              <w:t>P</w:t>
            </w:r>
            <w:r>
              <w:rPr>
                <w:rFonts w:ascii="宋体" w:hAnsi="宋体"/>
                <w:b/>
              </w:rPr>
              <w:t>CS</w:t>
            </w:r>
            <w:r>
              <w:rPr>
                <w:rFonts w:hint="eastAsia" w:ascii="宋体" w:hAnsi="宋体"/>
                <w:b/>
              </w:rPr>
              <w:t>本体尺寸</w:t>
            </w: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4</w:t>
            </w:r>
            <w:r>
              <w:rPr>
                <w:rFonts w:ascii="宋体" w:hAnsi="宋体"/>
              </w:rPr>
              <w:t>3</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rPr>
              <w:t>重量</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szCs w:val="21"/>
              </w:rPr>
              <w:t>1500kg</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4</w:t>
            </w:r>
            <w:r>
              <w:rPr>
                <w:rFonts w:ascii="宋体" w:hAnsi="宋体"/>
              </w:rPr>
              <w:t>4</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rPr>
              <w:t>防护等级</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szCs w:val="21"/>
              </w:rPr>
              <w:t>IP65</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4</w:t>
            </w:r>
            <w:r>
              <w:rPr>
                <w:rFonts w:ascii="宋体" w:hAnsi="宋体"/>
              </w:rPr>
              <w:t>5</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耐地震能力（水平加速度）</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szCs w:val="21"/>
              </w:rPr>
              <w:t>0.</w:t>
            </w:r>
            <w:r>
              <w:rPr>
                <w:rFonts w:ascii="宋体" w:hAnsi="宋体"/>
                <w:szCs w:val="21"/>
              </w:rPr>
              <w:t>3</w:t>
            </w:r>
            <w:r>
              <w:rPr>
                <w:rFonts w:hint="eastAsia" w:ascii="宋体" w:hAnsi="宋体"/>
                <w:szCs w:val="21"/>
              </w:rPr>
              <w:t>g</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4</w:t>
            </w:r>
            <w:r>
              <w:rPr>
                <w:rFonts w:ascii="宋体" w:hAnsi="宋体"/>
              </w:rPr>
              <w:t>6</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耐地震能力（垂直加速度）</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szCs w:val="21"/>
              </w:rPr>
              <w:t>0</w:t>
            </w:r>
            <w:r>
              <w:rPr>
                <w:rFonts w:hint="eastAsia" w:ascii="宋体" w:hAnsi="宋体"/>
                <w:szCs w:val="21"/>
              </w:rPr>
              <w:t>.</w:t>
            </w:r>
            <w:r>
              <w:rPr>
                <w:rFonts w:ascii="宋体" w:hAnsi="宋体"/>
                <w:szCs w:val="21"/>
              </w:rPr>
              <w:t>15</w:t>
            </w:r>
            <w:r>
              <w:rPr>
                <w:rFonts w:hint="eastAsia" w:ascii="宋体" w:hAnsi="宋体"/>
                <w:szCs w:val="21"/>
              </w:rPr>
              <w:t>g</w:t>
            </w:r>
            <w:r>
              <w:rPr>
                <w:rFonts w:ascii="宋体" w:hAnsi="宋体"/>
                <w:szCs w:val="21"/>
              </w:rPr>
              <w:t xml:space="preserve"> </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4</w:t>
            </w:r>
            <w:r>
              <w:rPr>
                <w:rFonts w:ascii="宋体" w:hAnsi="宋体"/>
              </w:rPr>
              <w:t>7</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运行温度范围</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szCs w:val="21"/>
              </w:rPr>
              <w:t>－</w:t>
            </w:r>
            <w:r>
              <w:rPr>
                <w:rFonts w:ascii="宋体" w:hAnsi="宋体"/>
                <w:szCs w:val="21"/>
              </w:rPr>
              <w:t>35</w:t>
            </w:r>
            <w:r>
              <w:rPr>
                <w:rFonts w:hint="eastAsia" w:ascii="宋体" w:hAnsi="宋体"/>
                <w:szCs w:val="21"/>
              </w:rPr>
              <w:t>℃～</w:t>
            </w:r>
            <w:r>
              <w:rPr>
                <w:rFonts w:ascii="宋体" w:hAnsi="宋体"/>
                <w:szCs w:val="21"/>
              </w:rPr>
              <w:t>+60</w:t>
            </w:r>
            <w:r>
              <w:rPr>
                <w:rFonts w:hint="eastAsia" w:ascii="宋体" w:hAnsi="宋体"/>
                <w:szCs w:val="21"/>
              </w:rPr>
              <w:t>℃</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4</w:t>
            </w:r>
            <w:r>
              <w:rPr>
                <w:rFonts w:ascii="宋体" w:hAnsi="宋体"/>
              </w:rPr>
              <w:t>8</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rPr>
              <w:t>相对湿度</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szCs w:val="21"/>
              </w:rPr>
              <w:t>0～100%</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445"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4</w:t>
            </w:r>
            <w:r>
              <w:rPr>
                <w:rFonts w:ascii="宋体" w:hAnsi="宋体"/>
              </w:rPr>
              <w:t>9</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最高海拔</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szCs w:val="21"/>
              </w:rPr>
              <w:t>4000m(</w:t>
            </w:r>
            <w:r>
              <w:rPr>
                <w:rFonts w:hint="eastAsia" w:ascii="宋体" w:hAnsi="宋体"/>
                <w:szCs w:val="21"/>
              </w:rPr>
              <w:t>≥</w:t>
            </w:r>
            <w:r>
              <w:rPr>
                <w:rFonts w:ascii="宋体" w:hAnsi="宋体"/>
                <w:szCs w:val="21"/>
              </w:rPr>
              <w:t>3000</w:t>
            </w:r>
            <w:r>
              <w:rPr>
                <w:rFonts w:hint="eastAsia" w:ascii="宋体" w:hAnsi="宋体"/>
                <w:szCs w:val="21"/>
              </w:rPr>
              <w:t>m降额</w:t>
            </w:r>
            <w:r>
              <w:rPr>
                <w:rFonts w:ascii="宋体" w:hAnsi="宋体"/>
                <w:szCs w:val="21"/>
              </w:rPr>
              <w:t>)</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5</w:t>
            </w:r>
            <w:r>
              <w:rPr>
                <w:rFonts w:ascii="宋体" w:hAnsi="宋体"/>
              </w:rPr>
              <w:t>0</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冷却方式</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szCs w:val="21"/>
              </w:rPr>
              <w:t>风冷</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5</w:t>
            </w:r>
            <w:r>
              <w:rPr>
                <w:rFonts w:ascii="宋体" w:hAnsi="宋体"/>
              </w:rPr>
              <w:t>1</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隔离方式</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szCs w:val="21"/>
              </w:rPr>
              <w:t>无变压器隔离</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right w:val="single" w:color="auto" w:sz="4" w:space="0"/>
            </w:tcBorders>
            <w:vAlign w:val="center"/>
          </w:tcPr>
          <w:p>
            <w:pPr>
              <w:pStyle w:val="66"/>
              <w:rPr>
                <w:rFonts w:ascii="宋体" w:hAnsi="宋体"/>
              </w:rPr>
            </w:pPr>
            <w:r>
              <w:rPr>
                <w:rFonts w:hint="eastAsia" w:ascii="宋体" w:hAnsi="宋体"/>
              </w:rPr>
              <w:t>5</w:t>
            </w:r>
            <w:r>
              <w:rPr>
                <w:rFonts w:ascii="宋体" w:hAnsi="宋体"/>
              </w:rPr>
              <w:t>2</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停机自耗电</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szCs w:val="21"/>
              </w:rPr>
              <w:t>&lt;200W</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right w:val="single" w:color="auto" w:sz="4" w:space="0"/>
            </w:tcBorders>
            <w:vAlign w:val="center"/>
          </w:tcPr>
          <w:p>
            <w:pPr>
              <w:pStyle w:val="66"/>
              <w:rPr>
                <w:rFonts w:ascii="宋体" w:hAnsi="宋体"/>
              </w:rPr>
            </w:pPr>
            <w:r>
              <w:rPr>
                <w:rFonts w:hint="eastAsia" w:ascii="宋体" w:hAnsi="宋体"/>
              </w:rPr>
              <w:t>5</w:t>
            </w:r>
            <w:r>
              <w:rPr>
                <w:rFonts w:ascii="宋体" w:hAnsi="宋体"/>
              </w:rPr>
              <w:t>3</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噪声</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ascii="宋体" w:hAnsi="宋体"/>
                <w:szCs w:val="21"/>
              </w:rPr>
              <w:t>&lt;80dB@1m</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right w:val="single" w:color="auto" w:sz="4" w:space="0"/>
            </w:tcBorders>
            <w:vAlign w:val="center"/>
          </w:tcPr>
          <w:p>
            <w:pPr>
              <w:pStyle w:val="66"/>
              <w:rPr>
                <w:rFonts w:ascii="宋体" w:hAnsi="宋体"/>
              </w:rPr>
            </w:pPr>
            <w:r>
              <w:rPr>
                <w:rFonts w:hint="eastAsia" w:ascii="宋体" w:hAnsi="宋体"/>
              </w:rPr>
              <w:t>5</w:t>
            </w:r>
            <w:r>
              <w:rPr>
                <w:rFonts w:ascii="宋体" w:hAnsi="宋体"/>
              </w:rPr>
              <w:t>4</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人机界面</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szCs w:val="21"/>
              </w:rPr>
              <w:t>LED、WEB</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397" w:hRule="exact"/>
        </w:trPr>
        <w:tc>
          <w:tcPr>
            <w:tcW w:w="422" w:type="pct"/>
            <w:tcBorders>
              <w:top w:val="single" w:color="auto" w:sz="4" w:space="0"/>
              <w:left w:val="single" w:color="auto" w:sz="4" w:space="0"/>
              <w:right w:val="single" w:color="auto" w:sz="4" w:space="0"/>
            </w:tcBorders>
            <w:vAlign w:val="center"/>
          </w:tcPr>
          <w:p>
            <w:pPr>
              <w:pStyle w:val="66"/>
              <w:rPr>
                <w:rFonts w:ascii="宋体" w:hAnsi="宋体"/>
              </w:rPr>
            </w:pPr>
            <w:r>
              <w:rPr>
                <w:rFonts w:hint="eastAsia" w:ascii="宋体" w:hAnsi="宋体"/>
              </w:rPr>
              <w:t>5</w:t>
            </w:r>
            <w:r>
              <w:rPr>
                <w:rFonts w:ascii="宋体" w:hAnsi="宋体"/>
              </w:rPr>
              <w:t>5</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通讯接口</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szCs w:val="21"/>
              </w:rPr>
              <w:t>RS485，Ethernet，CAN</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457"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5</w:t>
            </w:r>
            <w:r>
              <w:rPr>
                <w:rFonts w:ascii="宋体" w:hAnsi="宋体"/>
              </w:rPr>
              <w:t>6</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通讯协议</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szCs w:val="21"/>
              </w:rPr>
              <w:t>Modbus RTU、TCP，CAN 2.0B</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r>
        <w:tblPrEx>
          <w:tblCellMar>
            <w:top w:w="0" w:type="dxa"/>
            <w:left w:w="108" w:type="dxa"/>
            <w:bottom w:w="0" w:type="dxa"/>
            <w:right w:w="108" w:type="dxa"/>
          </w:tblCellMar>
        </w:tblPrEx>
        <w:trPr>
          <w:trHeight w:val="435" w:hRule="exact"/>
        </w:trPr>
        <w:tc>
          <w:tcPr>
            <w:tcW w:w="422"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5</w:t>
            </w:r>
            <w:r>
              <w:rPr>
                <w:rFonts w:ascii="宋体" w:hAnsi="宋体"/>
              </w:rPr>
              <w:t>7</w:t>
            </w:r>
          </w:p>
        </w:tc>
        <w:tc>
          <w:tcPr>
            <w:tcW w:w="1844"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rPr>
              <w:t>符合标准</w:t>
            </w:r>
          </w:p>
        </w:tc>
        <w:tc>
          <w:tcPr>
            <w:tcW w:w="1799" w:type="pct"/>
            <w:tcBorders>
              <w:top w:val="single" w:color="auto" w:sz="4" w:space="0"/>
              <w:left w:val="nil"/>
              <w:bottom w:val="single" w:color="auto" w:sz="4" w:space="0"/>
              <w:right w:val="single" w:color="auto" w:sz="4" w:space="0"/>
            </w:tcBorders>
            <w:vAlign w:val="center"/>
          </w:tcPr>
          <w:p>
            <w:pPr>
              <w:pStyle w:val="66"/>
              <w:jc w:val="left"/>
              <w:rPr>
                <w:rFonts w:ascii="宋体" w:hAnsi="宋体"/>
              </w:rPr>
            </w:pPr>
            <w:r>
              <w:rPr>
                <w:rFonts w:hint="eastAsia" w:ascii="宋体" w:hAnsi="宋体"/>
                <w:szCs w:val="21"/>
              </w:rPr>
              <w:t>GB/T 34120，GB/T 34133</w:t>
            </w:r>
          </w:p>
        </w:tc>
        <w:tc>
          <w:tcPr>
            <w:tcW w:w="935" w:type="pct"/>
            <w:tcBorders>
              <w:top w:val="single" w:color="auto" w:sz="4" w:space="0"/>
              <w:left w:val="nil"/>
              <w:bottom w:val="single" w:color="auto" w:sz="4" w:space="0"/>
              <w:right w:val="single" w:color="auto" w:sz="4" w:space="0"/>
            </w:tcBorders>
            <w:vAlign w:val="center"/>
          </w:tcPr>
          <w:p>
            <w:pPr>
              <w:pStyle w:val="66"/>
              <w:jc w:val="left"/>
              <w:rPr>
                <w:rFonts w:ascii="宋体" w:hAnsi="宋体"/>
                <w:b/>
                <w:kern w:val="0"/>
              </w:rPr>
            </w:pPr>
          </w:p>
        </w:tc>
      </w:tr>
    </w:tbl>
    <w:p>
      <w:pPr>
        <w:pStyle w:val="75"/>
        <w:spacing w:before="240"/>
        <w:rPr>
          <w:rFonts w:ascii="宋体" w:hAnsi="宋体"/>
        </w:rPr>
      </w:pPr>
      <w:r>
        <w:rPr>
          <w:rFonts w:hint="eastAsia" w:ascii="宋体" w:hAnsi="宋体"/>
        </w:rPr>
        <w:t>PCS的检验、试验</w:t>
      </w:r>
    </w:p>
    <w:p>
      <w:pPr>
        <w:tabs>
          <w:tab w:val="left" w:pos="2055"/>
        </w:tabs>
        <w:spacing w:before="120" w:after="120"/>
        <w:rPr>
          <w:rFonts w:ascii="宋体" w:hAnsi="宋体" w:eastAsia="宋体"/>
          <w:b/>
          <w:bCs/>
          <w:sz w:val="24"/>
        </w:rPr>
      </w:pPr>
      <w:r>
        <w:rPr>
          <w:rFonts w:hint="eastAsia" w:ascii="宋体" w:hAnsi="宋体" w:eastAsia="宋体"/>
          <w:b/>
          <w:bCs/>
          <w:sz w:val="24"/>
        </w:rPr>
        <w:t>3.</w:t>
      </w:r>
      <w:r>
        <w:rPr>
          <w:rFonts w:ascii="宋体" w:hAnsi="宋体" w:eastAsia="宋体"/>
          <w:b/>
          <w:bCs/>
          <w:sz w:val="24"/>
        </w:rPr>
        <w:t>6</w:t>
      </w:r>
      <w:r>
        <w:rPr>
          <w:rFonts w:hint="eastAsia" w:ascii="宋体" w:hAnsi="宋体" w:eastAsia="宋体"/>
          <w:b/>
          <w:bCs/>
          <w:sz w:val="24"/>
        </w:rPr>
        <w:t>.1.1</w:t>
      </w:r>
      <w:r>
        <w:rPr>
          <w:rFonts w:ascii="宋体" w:hAnsi="宋体" w:eastAsia="宋体"/>
          <w:b/>
          <w:bCs/>
          <w:sz w:val="24"/>
        </w:rPr>
        <w:t xml:space="preserve"> </w:t>
      </w:r>
      <w:r>
        <w:rPr>
          <w:rFonts w:hint="eastAsia" w:ascii="宋体" w:hAnsi="宋体" w:eastAsia="宋体"/>
          <w:b/>
          <w:bCs/>
          <w:sz w:val="24"/>
        </w:rPr>
        <w:t>外观检查</w:t>
      </w:r>
    </w:p>
    <w:p>
      <w:pPr>
        <w:pStyle w:val="59"/>
        <w:ind w:firstLine="480"/>
        <w:rPr>
          <w:rFonts w:ascii="宋体" w:hAnsi="宋体"/>
        </w:rPr>
      </w:pPr>
      <w:r>
        <w:rPr>
          <w:rFonts w:hint="eastAsia" w:ascii="宋体" w:hAnsi="宋体"/>
        </w:rPr>
        <w:t>对柜体式样、外形尺寸及工艺结构尺寸，以及柜内元器件选型、设备布置、布线、电装工艺、表面涂层等进行目测或量测，确定是否符合本技术条件要求，做好记录。</w:t>
      </w:r>
    </w:p>
    <w:p>
      <w:pPr>
        <w:tabs>
          <w:tab w:val="left" w:pos="2055"/>
        </w:tabs>
        <w:spacing w:before="120" w:after="120"/>
        <w:rPr>
          <w:rFonts w:ascii="宋体" w:hAnsi="宋体" w:eastAsia="宋体"/>
          <w:b/>
          <w:bCs/>
          <w:sz w:val="24"/>
        </w:rPr>
      </w:pPr>
      <w:r>
        <w:rPr>
          <w:rFonts w:hint="eastAsia" w:ascii="宋体" w:hAnsi="宋体" w:eastAsia="宋体"/>
          <w:b/>
          <w:bCs/>
          <w:sz w:val="24"/>
        </w:rPr>
        <w:t>3.</w:t>
      </w:r>
      <w:r>
        <w:rPr>
          <w:rFonts w:ascii="宋体" w:hAnsi="宋体" w:eastAsia="宋体"/>
          <w:b/>
          <w:bCs/>
          <w:sz w:val="24"/>
        </w:rPr>
        <w:t>6</w:t>
      </w:r>
      <w:r>
        <w:rPr>
          <w:rFonts w:hint="eastAsia" w:ascii="宋体" w:hAnsi="宋体" w:eastAsia="宋体"/>
          <w:b/>
          <w:bCs/>
          <w:sz w:val="24"/>
        </w:rPr>
        <w:t>.1.2</w:t>
      </w:r>
      <w:r>
        <w:rPr>
          <w:rFonts w:ascii="宋体" w:hAnsi="宋体" w:eastAsia="宋体"/>
          <w:b/>
          <w:bCs/>
          <w:sz w:val="24"/>
        </w:rPr>
        <w:t xml:space="preserve"> </w:t>
      </w:r>
      <w:r>
        <w:rPr>
          <w:rFonts w:hint="eastAsia" w:ascii="宋体" w:hAnsi="宋体" w:eastAsia="宋体"/>
          <w:b/>
          <w:bCs/>
          <w:sz w:val="24"/>
        </w:rPr>
        <w:t>型式试验</w:t>
      </w:r>
    </w:p>
    <w:p>
      <w:pPr>
        <w:pStyle w:val="59"/>
        <w:ind w:firstLine="480"/>
        <w:rPr>
          <w:rFonts w:ascii="宋体" w:hAnsi="宋体"/>
        </w:rPr>
      </w:pPr>
      <w:r>
        <w:rPr>
          <w:rFonts w:hint="eastAsia" w:ascii="宋体" w:hAnsi="宋体"/>
        </w:rPr>
        <w:t>卖方在下列情况下应进行型式试验：</w:t>
      </w:r>
    </w:p>
    <w:p>
      <w:pPr>
        <w:pStyle w:val="80"/>
        <w:rPr>
          <w:rFonts w:ascii="宋体" w:hAnsi="宋体"/>
        </w:rPr>
      </w:pPr>
      <w:r>
        <w:rPr>
          <w:rFonts w:hint="eastAsia" w:ascii="宋体" w:hAnsi="宋体"/>
        </w:rPr>
        <w:t>新产品鉴定</w:t>
      </w:r>
    </w:p>
    <w:p>
      <w:pPr>
        <w:pStyle w:val="80"/>
        <w:rPr>
          <w:rFonts w:ascii="宋体" w:hAnsi="宋体"/>
        </w:rPr>
      </w:pPr>
      <w:r>
        <w:rPr>
          <w:rFonts w:hint="eastAsia" w:ascii="宋体" w:hAnsi="宋体"/>
        </w:rPr>
        <w:t>正式生产后，结构、材料、工艺有较大改变足以影响到设备性能时。</w:t>
      </w:r>
    </w:p>
    <w:p>
      <w:pPr>
        <w:pStyle w:val="80"/>
        <w:rPr>
          <w:rFonts w:ascii="宋体" w:hAnsi="宋体"/>
        </w:rPr>
      </w:pPr>
      <w:r>
        <w:rPr>
          <w:rFonts w:hint="eastAsia" w:ascii="宋体" w:hAnsi="宋体"/>
        </w:rPr>
        <w:t>批量生产的产品，每隔</w:t>
      </w:r>
      <w:r>
        <w:rPr>
          <w:rFonts w:ascii="宋体" w:hAnsi="宋体"/>
        </w:rPr>
        <w:t>3</w:t>
      </w:r>
      <w:r>
        <w:rPr>
          <w:rFonts w:hint="eastAsia" w:ascii="宋体" w:hAnsi="宋体"/>
        </w:rPr>
        <w:t>年进行一次型式检验。</w:t>
      </w:r>
    </w:p>
    <w:p>
      <w:pPr>
        <w:pStyle w:val="80"/>
        <w:rPr>
          <w:rFonts w:ascii="宋体" w:hAnsi="宋体"/>
        </w:rPr>
      </w:pPr>
      <w:r>
        <w:rPr>
          <w:rFonts w:hint="eastAsia" w:ascii="宋体" w:hAnsi="宋体"/>
        </w:rPr>
        <w:t>产品停产</w:t>
      </w:r>
      <w:r>
        <w:rPr>
          <w:rFonts w:ascii="宋体" w:hAnsi="宋体"/>
        </w:rPr>
        <w:t>2</w:t>
      </w:r>
      <w:r>
        <w:rPr>
          <w:rFonts w:hint="eastAsia" w:ascii="宋体" w:hAnsi="宋体"/>
        </w:rPr>
        <w:t>年以上再次生产时。</w:t>
      </w:r>
    </w:p>
    <w:p>
      <w:pPr>
        <w:pStyle w:val="80"/>
        <w:rPr>
          <w:rFonts w:ascii="宋体" w:hAnsi="宋体"/>
        </w:rPr>
      </w:pPr>
      <w:r>
        <w:rPr>
          <w:rFonts w:hint="eastAsia" w:ascii="宋体" w:hAnsi="宋体"/>
        </w:rPr>
        <w:t>国家质量监督机构提出进行型式检验的要求时。</w:t>
      </w:r>
    </w:p>
    <w:p>
      <w:pPr>
        <w:pStyle w:val="80"/>
        <w:rPr>
          <w:rFonts w:ascii="宋体" w:hAnsi="宋体"/>
        </w:rPr>
      </w:pPr>
      <w:r>
        <w:rPr>
          <w:rFonts w:hint="eastAsia" w:ascii="宋体" w:hAnsi="宋体"/>
        </w:rPr>
        <w:t>进行型式检验的样品，应在经过出厂检验合格的产品中随机抽取，其数量为</w:t>
      </w:r>
      <w:r>
        <w:rPr>
          <w:rFonts w:ascii="宋体" w:hAnsi="宋体"/>
        </w:rPr>
        <w:t>2</w:t>
      </w:r>
      <w:r>
        <w:rPr>
          <w:rFonts w:hint="eastAsia" w:ascii="宋体" w:hAnsi="宋体"/>
        </w:rPr>
        <w:t>台，按</w:t>
      </w:r>
      <w:r>
        <w:rPr>
          <w:rFonts w:ascii="宋体" w:hAnsi="宋体"/>
        </w:rPr>
        <w:t>GB/T 2829</w:t>
      </w:r>
      <w:r>
        <w:rPr>
          <w:rFonts w:hint="eastAsia" w:ascii="宋体" w:hAnsi="宋体"/>
        </w:rPr>
        <w:t>标准规定进行。抽样采用判别水平为</w:t>
      </w:r>
      <w:r>
        <w:rPr>
          <w:rFonts w:ascii="宋体" w:hAnsi="宋体"/>
        </w:rPr>
        <w:t>I</w:t>
      </w:r>
      <w:r>
        <w:rPr>
          <w:rFonts w:hint="eastAsia" w:ascii="宋体" w:hAnsi="宋体"/>
        </w:rPr>
        <w:t>的一次抽样方案，产品质量以不合格数表示，不合格质量水平取</w:t>
      </w:r>
      <w:r>
        <w:rPr>
          <w:rFonts w:ascii="宋体" w:hAnsi="宋体"/>
        </w:rPr>
        <w:t>RQL=120</w:t>
      </w:r>
      <w:r>
        <w:rPr>
          <w:rFonts w:hint="eastAsia" w:ascii="宋体" w:hAnsi="宋体"/>
        </w:rPr>
        <w:t>。卖方投标时应提供第三方型式试验报告。</w:t>
      </w:r>
    </w:p>
    <w:p>
      <w:pPr>
        <w:pStyle w:val="64"/>
        <w:rPr>
          <w:rFonts w:ascii="宋体" w:hAnsi="宋体" w:cs="宋体"/>
        </w:rPr>
      </w:pPr>
      <w:r>
        <w:rPr>
          <w:rFonts w:hint="eastAsia" w:ascii="宋体" w:hAnsi="宋体"/>
        </w:rPr>
        <w:t>试验项目</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8"/>
        <w:gridCol w:w="4655"/>
        <w:gridCol w:w="143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8"/>
              <w:rPr>
                <w:rFonts w:ascii="宋体" w:hAnsi="宋体"/>
              </w:rPr>
            </w:pPr>
            <w:r>
              <w:rPr>
                <w:rFonts w:ascii="宋体" w:hAnsi="宋体"/>
              </w:rPr>
              <w:t>序号</w:t>
            </w:r>
          </w:p>
        </w:tc>
        <w:tc>
          <w:tcPr>
            <w:tcW w:w="4655" w:type="dxa"/>
            <w:vAlign w:val="center"/>
          </w:tcPr>
          <w:p>
            <w:pPr>
              <w:pStyle w:val="68"/>
              <w:rPr>
                <w:rFonts w:ascii="宋体" w:hAnsi="宋体"/>
              </w:rPr>
            </w:pPr>
            <w:r>
              <w:rPr>
                <w:rFonts w:ascii="宋体" w:hAnsi="宋体"/>
              </w:rPr>
              <w:t>试 验 项 目</w:t>
            </w:r>
          </w:p>
        </w:tc>
        <w:tc>
          <w:tcPr>
            <w:tcW w:w="1431" w:type="dxa"/>
            <w:vAlign w:val="center"/>
          </w:tcPr>
          <w:p>
            <w:pPr>
              <w:pStyle w:val="68"/>
              <w:rPr>
                <w:rFonts w:ascii="宋体" w:hAnsi="宋体"/>
              </w:rPr>
            </w:pPr>
            <w:r>
              <w:rPr>
                <w:rFonts w:ascii="宋体" w:hAnsi="宋体"/>
              </w:rPr>
              <w:t>型式检验</w:t>
            </w:r>
          </w:p>
        </w:tc>
        <w:tc>
          <w:tcPr>
            <w:tcW w:w="1276" w:type="dxa"/>
            <w:vAlign w:val="center"/>
          </w:tcPr>
          <w:p>
            <w:pPr>
              <w:pStyle w:val="68"/>
              <w:rPr>
                <w:rFonts w:ascii="宋体" w:hAnsi="宋体"/>
              </w:rPr>
            </w:pPr>
            <w:r>
              <w:rPr>
                <w:rFonts w:ascii="宋体" w:hAnsi="宋体"/>
              </w:rPr>
              <w:t>出厂检验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1</w:t>
            </w:r>
          </w:p>
        </w:tc>
        <w:tc>
          <w:tcPr>
            <w:tcW w:w="4655" w:type="dxa"/>
            <w:vAlign w:val="center"/>
          </w:tcPr>
          <w:p>
            <w:pPr>
              <w:pStyle w:val="66"/>
              <w:jc w:val="left"/>
              <w:rPr>
                <w:rFonts w:ascii="宋体" w:hAnsi="宋体"/>
              </w:rPr>
            </w:pPr>
            <w:r>
              <w:rPr>
                <w:rFonts w:ascii="宋体" w:hAnsi="宋体"/>
              </w:rPr>
              <w:t>机体结构和质量检查</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2</w:t>
            </w:r>
          </w:p>
        </w:tc>
        <w:tc>
          <w:tcPr>
            <w:tcW w:w="4655" w:type="dxa"/>
            <w:vAlign w:val="center"/>
          </w:tcPr>
          <w:p>
            <w:pPr>
              <w:pStyle w:val="66"/>
              <w:jc w:val="left"/>
              <w:rPr>
                <w:rFonts w:ascii="宋体" w:hAnsi="宋体"/>
              </w:rPr>
            </w:pPr>
            <w:r>
              <w:rPr>
                <w:rFonts w:ascii="宋体" w:hAnsi="宋体"/>
              </w:rPr>
              <w:t>转换效率试验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3</w:t>
            </w:r>
          </w:p>
        </w:tc>
        <w:tc>
          <w:tcPr>
            <w:tcW w:w="4655" w:type="dxa"/>
            <w:vAlign w:val="center"/>
          </w:tcPr>
          <w:p>
            <w:pPr>
              <w:pStyle w:val="66"/>
              <w:jc w:val="left"/>
              <w:rPr>
                <w:rFonts w:ascii="宋体" w:hAnsi="宋体"/>
              </w:rPr>
            </w:pPr>
            <w:r>
              <w:rPr>
                <w:rFonts w:ascii="宋体" w:hAnsi="宋体"/>
              </w:rPr>
              <w:t>低电压穿越实验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4</w:t>
            </w:r>
          </w:p>
        </w:tc>
        <w:tc>
          <w:tcPr>
            <w:tcW w:w="4655" w:type="dxa"/>
            <w:vAlign w:val="center"/>
          </w:tcPr>
          <w:p>
            <w:pPr>
              <w:pStyle w:val="66"/>
              <w:jc w:val="left"/>
              <w:rPr>
                <w:rFonts w:ascii="宋体" w:hAnsi="宋体"/>
              </w:rPr>
            </w:pPr>
            <w:r>
              <w:rPr>
                <w:rFonts w:ascii="宋体" w:hAnsi="宋体"/>
              </w:rPr>
              <w:t>噪声试验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5</w:t>
            </w:r>
          </w:p>
        </w:tc>
        <w:tc>
          <w:tcPr>
            <w:tcW w:w="4655" w:type="dxa"/>
            <w:vAlign w:val="center"/>
          </w:tcPr>
          <w:p>
            <w:pPr>
              <w:pStyle w:val="66"/>
              <w:jc w:val="left"/>
              <w:rPr>
                <w:rFonts w:ascii="宋体" w:hAnsi="宋体"/>
              </w:rPr>
            </w:pPr>
            <w:r>
              <w:rPr>
                <w:rFonts w:ascii="宋体" w:hAnsi="宋体"/>
              </w:rPr>
              <w:t>电压波动和闪烁</w:t>
            </w:r>
            <w:r>
              <w:rPr>
                <w:rFonts w:hint="eastAsia" w:ascii="宋体" w:hAnsi="宋体"/>
              </w:rPr>
              <w:t>抗</w:t>
            </w:r>
            <w:r>
              <w:rPr>
                <w:rFonts w:ascii="宋体" w:hAnsi="宋体"/>
              </w:rPr>
              <w:t>扰度试验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6</w:t>
            </w:r>
          </w:p>
        </w:tc>
        <w:tc>
          <w:tcPr>
            <w:tcW w:w="4655" w:type="dxa"/>
            <w:vAlign w:val="center"/>
          </w:tcPr>
          <w:p>
            <w:pPr>
              <w:pStyle w:val="66"/>
              <w:jc w:val="left"/>
              <w:rPr>
                <w:rFonts w:ascii="宋体" w:hAnsi="宋体"/>
              </w:rPr>
            </w:pPr>
            <w:r>
              <w:rPr>
                <w:rFonts w:ascii="宋体" w:hAnsi="宋体"/>
              </w:rPr>
              <w:t>传导发射试验、辐射发射实验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7</w:t>
            </w:r>
          </w:p>
        </w:tc>
        <w:tc>
          <w:tcPr>
            <w:tcW w:w="4655" w:type="dxa"/>
            <w:vAlign w:val="center"/>
          </w:tcPr>
          <w:p>
            <w:pPr>
              <w:pStyle w:val="66"/>
              <w:jc w:val="left"/>
              <w:rPr>
                <w:rFonts w:ascii="宋体" w:hAnsi="宋体"/>
              </w:rPr>
            </w:pPr>
            <w:r>
              <w:rPr>
                <w:rFonts w:ascii="宋体" w:hAnsi="宋体"/>
              </w:rPr>
              <w:t>静电放电抗扰度试验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8</w:t>
            </w:r>
          </w:p>
        </w:tc>
        <w:tc>
          <w:tcPr>
            <w:tcW w:w="4655" w:type="dxa"/>
            <w:vAlign w:val="center"/>
          </w:tcPr>
          <w:p>
            <w:pPr>
              <w:pStyle w:val="66"/>
              <w:jc w:val="left"/>
              <w:rPr>
                <w:rFonts w:ascii="宋体" w:hAnsi="宋体"/>
              </w:rPr>
            </w:pPr>
            <w:r>
              <w:rPr>
                <w:rFonts w:ascii="宋体" w:hAnsi="宋体"/>
              </w:rPr>
              <w:t>射频电磁场辐射抗扰度试验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9</w:t>
            </w:r>
          </w:p>
        </w:tc>
        <w:tc>
          <w:tcPr>
            <w:tcW w:w="4655" w:type="dxa"/>
            <w:vAlign w:val="center"/>
          </w:tcPr>
          <w:p>
            <w:pPr>
              <w:pStyle w:val="66"/>
              <w:jc w:val="left"/>
              <w:rPr>
                <w:rFonts w:ascii="宋体" w:hAnsi="宋体"/>
              </w:rPr>
            </w:pPr>
            <w:r>
              <w:rPr>
                <w:rFonts w:ascii="宋体" w:hAnsi="宋体"/>
              </w:rPr>
              <w:t>电快速瞬变脉冲群抗扰度试验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10</w:t>
            </w:r>
          </w:p>
        </w:tc>
        <w:tc>
          <w:tcPr>
            <w:tcW w:w="4655" w:type="dxa"/>
            <w:vAlign w:val="center"/>
          </w:tcPr>
          <w:p>
            <w:pPr>
              <w:pStyle w:val="66"/>
              <w:jc w:val="left"/>
              <w:rPr>
                <w:rFonts w:ascii="宋体" w:hAnsi="宋体"/>
              </w:rPr>
            </w:pPr>
            <w:r>
              <w:rPr>
                <w:rFonts w:ascii="宋体" w:hAnsi="宋体"/>
              </w:rPr>
              <w:t>浪涌（冲击）辐射抗扰度试验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11</w:t>
            </w:r>
          </w:p>
        </w:tc>
        <w:tc>
          <w:tcPr>
            <w:tcW w:w="4655" w:type="dxa"/>
            <w:vAlign w:val="center"/>
          </w:tcPr>
          <w:p>
            <w:pPr>
              <w:pStyle w:val="66"/>
              <w:jc w:val="left"/>
              <w:rPr>
                <w:rFonts w:ascii="宋体" w:hAnsi="宋体"/>
              </w:rPr>
            </w:pPr>
            <w:r>
              <w:rPr>
                <w:rFonts w:ascii="宋体" w:hAnsi="宋体"/>
              </w:rPr>
              <w:t>射频场感应的传导骚扰抗扰度试验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12</w:t>
            </w:r>
          </w:p>
        </w:tc>
        <w:tc>
          <w:tcPr>
            <w:tcW w:w="4655" w:type="dxa"/>
            <w:vAlign w:val="center"/>
          </w:tcPr>
          <w:p>
            <w:pPr>
              <w:pStyle w:val="66"/>
              <w:jc w:val="left"/>
              <w:rPr>
                <w:rFonts w:ascii="宋体" w:hAnsi="宋体"/>
              </w:rPr>
            </w:pPr>
            <w:r>
              <w:rPr>
                <w:rFonts w:ascii="宋体" w:hAnsi="宋体"/>
              </w:rPr>
              <w:t>工频电磁场抗扰度实验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13</w:t>
            </w:r>
          </w:p>
        </w:tc>
        <w:tc>
          <w:tcPr>
            <w:tcW w:w="4655" w:type="dxa"/>
            <w:vAlign w:val="center"/>
          </w:tcPr>
          <w:p>
            <w:pPr>
              <w:pStyle w:val="66"/>
              <w:jc w:val="left"/>
              <w:rPr>
                <w:rFonts w:ascii="宋体" w:hAnsi="宋体"/>
              </w:rPr>
            </w:pPr>
            <w:r>
              <w:rPr>
                <w:rFonts w:ascii="宋体" w:hAnsi="宋体"/>
              </w:rPr>
              <w:t>阻尼震荡波抗扰度实验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14</w:t>
            </w:r>
          </w:p>
        </w:tc>
        <w:tc>
          <w:tcPr>
            <w:tcW w:w="4655" w:type="dxa"/>
            <w:vAlign w:val="center"/>
          </w:tcPr>
          <w:p>
            <w:pPr>
              <w:pStyle w:val="66"/>
              <w:jc w:val="left"/>
              <w:rPr>
                <w:rFonts w:ascii="宋体" w:hAnsi="宋体"/>
              </w:rPr>
            </w:pPr>
            <w:r>
              <w:rPr>
                <w:rFonts w:ascii="宋体" w:hAnsi="宋体"/>
              </w:rPr>
              <w:t>防孤岛效应保护试验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15</w:t>
            </w:r>
          </w:p>
        </w:tc>
        <w:tc>
          <w:tcPr>
            <w:tcW w:w="4655" w:type="dxa"/>
            <w:vAlign w:val="center"/>
          </w:tcPr>
          <w:p>
            <w:pPr>
              <w:pStyle w:val="66"/>
              <w:jc w:val="left"/>
              <w:rPr>
                <w:rFonts w:ascii="宋体" w:hAnsi="宋体"/>
              </w:rPr>
            </w:pPr>
            <w:r>
              <w:rPr>
                <w:rFonts w:ascii="宋体" w:hAnsi="宋体"/>
              </w:rPr>
              <w:t>电压暂降、短时中断和电压变化的抗扰度试验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16</w:t>
            </w:r>
          </w:p>
        </w:tc>
        <w:tc>
          <w:tcPr>
            <w:tcW w:w="4655" w:type="dxa"/>
            <w:vAlign w:val="center"/>
          </w:tcPr>
          <w:p>
            <w:pPr>
              <w:pStyle w:val="66"/>
              <w:jc w:val="left"/>
              <w:rPr>
                <w:rFonts w:ascii="宋体" w:hAnsi="宋体"/>
              </w:rPr>
            </w:pPr>
            <w:r>
              <w:rPr>
                <w:rFonts w:ascii="宋体" w:hAnsi="宋体"/>
              </w:rPr>
              <w:t>过/欠压试验（运行于充电和P/Q模式时）</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17</w:t>
            </w:r>
          </w:p>
        </w:tc>
        <w:tc>
          <w:tcPr>
            <w:tcW w:w="4655" w:type="dxa"/>
            <w:vAlign w:val="center"/>
          </w:tcPr>
          <w:p>
            <w:pPr>
              <w:pStyle w:val="66"/>
              <w:jc w:val="left"/>
              <w:rPr>
                <w:rFonts w:ascii="宋体" w:hAnsi="宋体"/>
              </w:rPr>
            </w:pPr>
            <w:r>
              <w:rPr>
                <w:rFonts w:ascii="宋体" w:hAnsi="宋体"/>
              </w:rPr>
              <w:t>过/欠频试验（运行于充电和P/Q模式时）</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18</w:t>
            </w:r>
          </w:p>
        </w:tc>
        <w:tc>
          <w:tcPr>
            <w:tcW w:w="4655" w:type="dxa"/>
            <w:vAlign w:val="center"/>
          </w:tcPr>
          <w:p>
            <w:pPr>
              <w:pStyle w:val="66"/>
              <w:jc w:val="left"/>
              <w:rPr>
                <w:rFonts w:ascii="宋体" w:hAnsi="宋体"/>
              </w:rPr>
            </w:pPr>
            <w:r>
              <w:rPr>
                <w:rFonts w:ascii="宋体" w:hAnsi="宋体"/>
              </w:rPr>
              <w:t>交流侧短路保护试验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19</w:t>
            </w:r>
          </w:p>
        </w:tc>
        <w:tc>
          <w:tcPr>
            <w:tcW w:w="4655" w:type="dxa"/>
            <w:vAlign w:val="center"/>
          </w:tcPr>
          <w:p>
            <w:pPr>
              <w:pStyle w:val="66"/>
              <w:jc w:val="left"/>
              <w:rPr>
                <w:rFonts w:ascii="宋体" w:hAnsi="宋体"/>
              </w:rPr>
            </w:pPr>
            <w:r>
              <w:rPr>
                <w:rFonts w:ascii="宋体" w:hAnsi="宋体"/>
              </w:rPr>
              <w:t>PCS内部短路试验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20</w:t>
            </w:r>
          </w:p>
        </w:tc>
        <w:tc>
          <w:tcPr>
            <w:tcW w:w="4655" w:type="dxa"/>
            <w:vAlign w:val="center"/>
          </w:tcPr>
          <w:p>
            <w:pPr>
              <w:pStyle w:val="66"/>
              <w:jc w:val="left"/>
              <w:rPr>
                <w:rFonts w:ascii="宋体" w:hAnsi="宋体"/>
              </w:rPr>
            </w:pPr>
            <w:r>
              <w:rPr>
                <w:rFonts w:ascii="宋体" w:hAnsi="宋体"/>
              </w:rPr>
              <w:t>极性反接保护试验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21</w:t>
            </w:r>
          </w:p>
        </w:tc>
        <w:tc>
          <w:tcPr>
            <w:tcW w:w="4655" w:type="dxa"/>
            <w:vAlign w:val="center"/>
          </w:tcPr>
          <w:p>
            <w:pPr>
              <w:pStyle w:val="66"/>
              <w:jc w:val="left"/>
              <w:rPr>
                <w:rFonts w:ascii="宋体" w:hAnsi="宋体"/>
              </w:rPr>
            </w:pPr>
            <w:r>
              <w:rPr>
                <w:rFonts w:ascii="宋体" w:hAnsi="宋体"/>
              </w:rPr>
              <w:t>直流过载保护试验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22</w:t>
            </w:r>
          </w:p>
        </w:tc>
        <w:tc>
          <w:tcPr>
            <w:tcW w:w="4655" w:type="dxa"/>
            <w:vAlign w:val="center"/>
          </w:tcPr>
          <w:p>
            <w:pPr>
              <w:pStyle w:val="66"/>
              <w:jc w:val="left"/>
              <w:rPr>
                <w:rFonts w:ascii="宋体" w:hAnsi="宋体"/>
              </w:rPr>
            </w:pPr>
            <w:r>
              <w:rPr>
                <w:rFonts w:ascii="宋体" w:hAnsi="宋体"/>
              </w:rPr>
              <w:t>直流过压保护试验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23</w:t>
            </w:r>
          </w:p>
        </w:tc>
        <w:tc>
          <w:tcPr>
            <w:tcW w:w="4655" w:type="dxa"/>
            <w:vAlign w:val="center"/>
          </w:tcPr>
          <w:p>
            <w:pPr>
              <w:pStyle w:val="66"/>
              <w:jc w:val="left"/>
              <w:rPr>
                <w:rFonts w:ascii="宋体" w:hAnsi="宋体"/>
              </w:rPr>
            </w:pPr>
            <w:r>
              <w:rPr>
                <w:rFonts w:ascii="宋体" w:hAnsi="宋体"/>
              </w:rPr>
              <w:t>通信功能实验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24</w:t>
            </w:r>
          </w:p>
        </w:tc>
        <w:tc>
          <w:tcPr>
            <w:tcW w:w="4655" w:type="dxa"/>
            <w:vAlign w:val="center"/>
          </w:tcPr>
          <w:p>
            <w:pPr>
              <w:pStyle w:val="66"/>
              <w:jc w:val="left"/>
              <w:rPr>
                <w:rFonts w:ascii="宋体" w:hAnsi="宋体"/>
              </w:rPr>
            </w:pPr>
            <w:r>
              <w:rPr>
                <w:rFonts w:ascii="宋体" w:hAnsi="宋体"/>
              </w:rPr>
              <w:t>自动开关机试验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25</w:t>
            </w:r>
          </w:p>
        </w:tc>
        <w:tc>
          <w:tcPr>
            <w:tcW w:w="4655" w:type="dxa"/>
            <w:vAlign w:val="center"/>
          </w:tcPr>
          <w:p>
            <w:pPr>
              <w:pStyle w:val="66"/>
              <w:jc w:val="left"/>
              <w:rPr>
                <w:rFonts w:ascii="宋体" w:hAnsi="宋体"/>
              </w:rPr>
            </w:pPr>
            <w:r>
              <w:rPr>
                <w:rFonts w:ascii="宋体" w:hAnsi="宋体"/>
              </w:rPr>
              <w:t>软启动试验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26</w:t>
            </w:r>
          </w:p>
        </w:tc>
        <w:tc>
          <w:tcPr>
            <w:tcW w:w="4655" w:type="dxa"/>
            <w:vAlign w:val="center"/>
          </w:tcPr>
          <w:p>
            <w:pPr>
              <w:pStyle w:val="66"/>
              <w:jc w:val="left"/>
              <w:rPr>
                <w:rFonts w:ascii="宋体" w:hAnsi="宋体"/>
              </w:rPr>
            </w:pPr>
            <w:r>
              <w:rPr>
                <w:rFonts w:ascii="宋体" w:hAnsi="宋体"/>
              </w:rPr>
              <w:t>绝缘电阻试验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27</w:t>
            </w:r>
          </w:p>
        </w:tc>
        <w:tc>
          <w:tcPr>
            <w:tcW w:w="4655" w:type="dxa"/>
            <w:vAlign w:val="center"/>
          </w:tcPr>
          <w:p>
            <w:pPr>
              <w:pStyle w:val="66"/>
              <w:jc w:val="left"/>
              <w:rPr>
                <w:rFonts w:ascii="宋体" w:hAnsi="宋体"/>
              </w:rPr>
            </w:pPr>
            <w:r>
              <w:rPr>
                <w:rFonts w:ascii="宋体" w:hAnsi="宋体"/>
              </w:rPr>
              <w:t>绝缘强度试验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28</w:t>
            </w:r>
          </w:p>
        </w:tc>
        <w:tc>
          <w:tcPr>
            <w:tcW w:w="4655" w:type="dxa"/>
            <w:vAlign w:val="center"/>
          </w:tcPr>
          <w:p>
            <w:pPr>
              <w:pStyle w:val="66"/>
              <w:jc w:val="left"/>
              <w:rPr>
                <w:rFonts w:ascii="宋体" w:hAnsi="宋体"/>
              </w:rPr>
            </w:pPr>
            <w:r>
              <w:rPr>
                <w:rFonts w:ascii="宋体" w:hAnsi="宋体"/>
              </w:rPr>
              <w:t>低温启动及工作试验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29</w:t>
            </w:r>
          </w:p>
        </w:tc>
        <w:tc>
          <w:tcPr>
            <w:tcW w:w="4655" w:type="dxa"/>
            <w:vAlign w:val="center"/>
          </w:tcPr>
          <w:p>
            <w:pPr>
              <w:pStyle w:val="66"/>
              <w:jc w:val="left"/>
              <w:rPr>
                <w:rFonts w:ascii="宋体" w:hAnsi="宋体"/>
              </w:rPr>
            </w:pPr>
            <w:r>
              <w:rPr>
                <w:rFonts w:ascii="宋体" w:hAnsi="宋体"/>
              </w:rPr>
              <w:t>高温启动及工作试验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30</w:t>
            </w:r>
          </w:p>
        </w:tc>
        <w:tc>
          <w:tcPr>
            <w:tcW w:w="4655" w:type="dxa"/>
            <w:vAlign w:val="center"/>
          </w:tcPr>
          <w:p>
            <w:pPr>
              <w:pStyle w:val="66"/>
              <w:jc w:val="left"/>
              <w:rPr>
                <w:rFonts w:ascii="宋体" w:hAnsi="宋体"/>
              </w:rPr>
            </w:pPr>
            <w:r>
              <w:rPr>
                <w:rFonts w:ascii="宋体" w:hAnsi="宋体"/>
              </w:rPr>
              <w:t>恒定湿热试验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31</w:t>
            </w:r>
          </w:p>
        </w:tc>
        <w:tc>
          <w:tcPr>
            <w:tcW w:w="4655" w:type="dxa"/>
            <w:vAlign w:val="center"/>
          </w:tcPr>
          <w:p>
            <w:pPr>
              <w:pStyle w:val="66"/>
              <w:jc w:val="left"/>
              <w:rPr>
                <w:rFonts w:ascii="宋体" w:hAnsi="宋体"/>
              </w:rPr>
            </w:pPr>
            <w:r>
              <w:rPr>
                <w:rFonts w:ascii="宋体" w:hAnsi="宋体"/>
              </w:rPr>
              <w:t>防护等级试验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32</w:t>
            </w:r>
          </w:p>
        </w:tc>
        <w:tc>
          <w:tcPr>
            <w:tcW w:w="4655" w:type="dxa"/>
            <w:vAlign w:val="center"/>
          </w:tcPr>
          <w:p>
            <w:pPr>
              <w:pStyle w:val="66"/>
              <w:jc w:val="left"/>
              <w:rPr>
                <w:rFonts w:ascii="宋体" w:hAnsi="宋体"/>
              </w:rPr>
            </w:pPr>
            <w:r>
              <w:rPr>
                <w:rFonts w:ascii="宋体" w:hAnsi="宋体"/>
              </w:rPr>
              <w:t>有功功率控制试验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33</w:t>
            </w:r>
          </w:p>
        </w:tc>
        <w:tc>
          <w:tcPr>
            <w:tcW w:w="4655" w:type="dxa"/>
            <w:vAlign w:val="center"/>
          </w:tcPr>
          <w:p>
            <w:pPr>
              <w:pStyle w:val="66"/>
              <w:jc w:val="left"/>
              <w:rPr>
                <w:rFonts w:ascii="宋体" w:hAnsi="宋体"/>
              </w:rPr>
            </w:pPr>
            <w:r>
              <w:rPr>
                <w:rFonts w:ascii="宋体" w:hAnsi="宋体"/>
              </w:rPr>
              <w:t>温升试验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34</w:t>
            </w:r>
          </w:p>
        </w:tc>
        <w:tc>
          <w:tcPr>
            <w:tcW w:w="4655" w:type="dxa"/>
            <w:vAlign w:val="center"/>
          </w:tcPr>
          <w:p>
            <w:pPr>
              <w:pStyle w:val="66"/>
              <w:jc w:val="left"/>
              <w:rPr>
                <w:rFonts w:ascii="宋体" w:hAnsi="宋体"/>
              </w:rPr>
            </w:pPr>
            <w:r>
              <w:rPr>
                <w:rFonts w:ascii="宋体" w:hAnsi="宋体"/>
              </w:rPr>
              <w:t>绝缘阻抗检测试验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35</w:t>
            </w:r>
          </w:p>
        </w:tc>
        <w:tc>
          <w:tcPr>
            <w:tcW w:w="4655" w:type="dxa"/>
            <w:vAlign w:val="center"/>
          </w:tcPr>
          <w:p>
            <w:pPr>
              <w:pStyle w:val="66"/>
              <w:jc w:val="left"/>
              <w:rPr>
                <w:rFonts w:ascii="宋体" w:hAnsi="宋体"/>
              </w:rPr>
            </w:pPr>
            <w:r>
              <w:rPr>
                <w:rFonts w:ascii="宋体" w:hAnsi="宋体"/>
              </w:rPr>
              <w:t>残余电流检测试验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36</w:t>
            </w:r>
          </w:p>
        </w:tc>
        <w:tc>
          <w:tcPr>
            <w:tcW w:w="4655" w:type="dxa"/>
            <w:vAlign w:val="center"/>
          </w:tcPr>
          <w:p>
            <w:pPr>
              <w:pStyle w:val="66"/>
              <w:jc w:val="left"/>
              <w:rPr>
                <w:rFonts w:ascii="宋体" w:hAnsi="宋体"/>
              </w:rPr>
            </w:pPr>
            <w:r>
              <w:rPr>
                <w:rFonts w:ascii="宋体" w:hAnsi="宋体"/>
              </w:rPr>
              <w:t>连续工作试验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888" w:type="dxa"/>
            <w:vAlign w:val="center"/>
          </w:tcPr>
          <w:p>
            <w:pPr>
              <w:pStyle w:val="66"/>
              <w:rPr>
                <w:rFonts w:ascii="宋体" w:hAnsi="宋体"/>
              </w:rPr>
            </w:pPr>
            <w:r>
              <w:rPr>
                <w:rFonts w:ascii="宋体" w:hAnsi="宋体"/>
              </w:rPr>
              <w:t>37</w:t>
            </w:r>
          </w:p>
        </w:tc>
        <w:tc>
          <w:tcPr>
            <w:tcW w:w="4655" w:type="dxa"/>
            <w:vAlign w:val="center"/>
          </w:tcPr>
          <w:p>
            <w:pPr>
              <w:pStyle w:val="66"/>
              <w:jc w:val="left"/>
              <w:rPr>
                <w:rFonts w:ascii="宋体" w:hAnsi="宋体"/>
              </w:rPr>
            </w:pPr>
            <w:r>
              <w:rPr>
                <w:rFonts w:ascii="宋体" w:hAnsi="宋体"/>
              </w:rPr>
              <w:t>老化试验</w:t>
            </w:r>
          </w:p>
        </w:tc>
        <w:tc>
          <w:tcPr>
            <w:tcW w:w="1431" w:type="dxa"/>
            <w:vAlign w:val="center"/>
          </w:tcPr>
          <w:p>
            <w:pPr>
              <w:pStyle w:val="66"/>
              <w:rPr>
                <w:rFonts w:ascii="宋体" w:hAnsi="宋体"/>
              </w:rPr>
            </w:pPr>
            <w:r>
              <w:rPr>
                <w:rFonts w:ascii="宋体" w:hAnsi="宋体"/>
              </w:rPr>
              <w:t>√</w:t>
            </w:r>
          </w:p>
        </w:tc>
        <w:tc>
          <w:tcPr>
            <w:tcW w:w="1276" w:type="dxa"/>
            <w:vAlign w:val="center"/>
          </w:tcPr>
          <w:p>
            <w:pPr>
              <w:pStyle w:val="66"/>
              <w:rPr>
                <w:rFonts w:ascii="宋体" w:hAnsi="宋体"/>
              </w:rPr>
            </w:pPr>
          </w:p>
        </w:tc>
      </w:tr>
    </w:tbl>
    <w:p>
      <w:pPr>
        <w:pStyle w:val="56"/>
        <w:rPr>
          <w:rFonts w:ascii="宋体" w:hAnsi="宋体"/>
        </w:rPr>
      </w:pPr>
      <w:bookmarkStart w:id="29" w:name="_Toc96346462"/>
      <w:bookmarkStart w:id="30" w:name="_Toc113031394"/>
      <w:bookmarkStart w:id="31" w:name="_Toc92982447"/>
      <w:bookmarkStart w:id="32" w:name="_Toc143693700"/>
      <w:bookmarkStart w:id="33" w:name="_Toc76677860"/>
      <w:r>
        <w:rPr>
          <w:rFonts w:hint="eastAsia" w:ascii="宋体" w:hAnsi="宋体"/>
        </w:rPr>
        <w:t>储能变流升压系统技术</w:t>
      </w:r>
      <w:r>
        <w:rPr>
          <w:rFonts w:ascii="宋体" w:hAnsi="宋体"/>
        </w:rPr>
        <w:t>要求</w:t>
      </w:r>
      <w:bookmarkEnd w:id="29"/>
      <w:bookmarkEnd w:id="30"/>
      <w:bookmarkEnd w:id="31"/>
      <w:bookmarkEnd w:id="32"/>
      <w:bookmarkEnd w:id="33"/>
    </w:p>
    <w:p>
      <w:pPr>
        <w:pStyle w:val="59"/>
        <w:ind w:firstLine="480"/>
        <w:rPr>
          <w:rFonts w:ascii="宋体" w:hAnsi="宋体"/>
        </w:rPr>
      </w:pPr>
      <w:r>
        <w:rPr>
          <w:rFonts w:hint="eastAsia" w:ascii="宋体" w:hAnsi="宋体"/>
        </w:rPr>
        <w:t>储能变流升压系统的主要任务是将储能变流器（PCS）、升压变压器等进行成套集成，应满足以下基本要求：</w:t>
      </w:r>
    </w:p>
    <w:p>
      <w:pPr>
        <w:pStyle w:val="80"/>
        <w:rPr>
          <w:rFonts w:ascii="宋体" w:hAnsi="宋体"/>
        </w:rPr>
      </w:pPr>
      <w:r>
        <w:rPr>
          <w:rFonts w:hint="eastAsia" w:ascii="宋体" w:hAnsi="宋体"/>
        </w:rPr>
        <w:t>储能变流升压系统应采用</w:t>
      </w:r>
      <w:r>
        <w:rPr>
          <w:rFonts w:ascii="宋体" w:hAnsi="宋体"/>
        </w:rPr>
        <w:t>平板</w:t>
      </w:r>
      <w:r>
        <w:rPr>
          <w:rFonts w:hint="eastAsia" w:ascii="宋体" w:hAnsi="宋体"/>
        </w:rPr>
        <w:t>箱</w:t>
      </w:r>
      <w:r>
        <w:rPr>
          <w:rFonts w:ascii="宋体" w:hAnsi="宋体"/>
        </w:rPr>
        <w:t>结构</w:t>
      </w:r>
      <w:r>
        <w:rPr>
          <w:rFonts w:hint="eastAsia" w:ascii="宋体" w:hAnsi="宋体"/>
        </w:rPr>
        <w:t>，</w:t>
      </w:r>
      <w:r>
        <w:rPr>
          <w:rFonts w:ascii="宋体" w:hAnsi="宋体"/>
        </w:rPr>
        <w:t>满足户外式安装。</w:t>
      </w:r>
    </w:p>
    <w:p>
      <w:pPr>
        <w:pStyle w:val="80"/>
        <w:rPr>
          <w:rFonts w:ascii="宋体" w:hAnsi="宋体"/>
        </w:rPr>
      </w:pPr>
      <w:r>
        <w:rPr>
          <w:rFonts w:hint="eastAsia" w:ascii="宋体" w:hAnsi="宋体"/>
        </w:rPr>
        <w:t>储能变流升压系统主要由2台PCS、1套变压器装置等构成。</w:t>
      </w:r>
    </w:p>
    <w:p>
      <w:pPr>
        <w:pStyle w:val="80"/>
        <w:rPr>
          <w:rFonts w:ascii="宋体" w:hAnsi="宋体"/>
        </w:rPr>
      </w:pPr>
      <w:r>
        <w:rPr>
          <w:rFonts w:hint="eastAsia" w:ascii="宋体" w:hAnsi="宋体"/>
        </w:rPr>
        <w:t>储能变流升压系统所有设备均应可靠接地，且有接地标识。</w:t>
      </w:r>
    </w:p>
    <w:p>
      <w:pPr>
        <w:pStyle w:val="80"/>
        <w:rPr>
          <w:rFonts w:ascii="宋体" w:hAnsi="宋体"/>
        </w:rPr>
      </w:pPr>
      <w:r>
        <w:rPr>
          <w:rFonts w:hint="eastAsia" w:ascii="宋体" w:hAnsi="宋体"/>
        </w:rPr>
        <w:t>储能变流升压系统设备应具有防止交流侧和直流侧入侵雷电波和操作过电压的功能，充分保护设备安全。</w:t>
      </w:r>
    </w:p>
    <w:p>
      <w:pPr>
        <w:pStyle w:val="80"/>
        <w:rPr>
          <w:rFonts w:ascii="宋体" w:hAnsi="宋体"/>
        </w:rPr>
      </w:pPr>
      <w:r>
        <w:rPr>
          <w:rFonts w:hint="eastAsia" w:ascii="宋体" w:hAnsi="宋体"/>
        </w:rPr>
        <w:t>储能变流升压系统设备应满足抗电磁场干扰及静电影响的要求，在雷击过电压及操作过电压发生及一次设备出现短路故障时，设备不应误动作。</w:t>
      </w:r>
    </w:p>
    <w:p>
      <w:pPr>
        <w:pStyle w:val="80"/>
        <w:rPr>
          <w:rFonts w:ascii="宋体" w:hAnsi="宋体"/>
        </w:rPr>
      </w:pPr>
      <w:r>
        <w:rPr>
          <w:rFonts w:hint="eastAsia" w:ascii="宋体" w:hAnsi="宋体"/>
        </w:rPr>
        <w:t>储能变流升压系统外壳和内柜的内外表面平整、光洁，无锈蚀、涂层脱落和磕碰损伤现象，涂料层牢固均匀，无明显色差反光，内不应有型钢突出。</w:t>
      </w:r>
    </w:p>
    <w:p>
      <w:pPr>
        <w:pStyle w:val="80"/>
        <w:rPr>
          <w:rFonts w:ascii="宋体" w:hAnsi="宋体"/>
        </w:rPr>
      </w:pPr>
      <w:r>
        <w:rPr>
          <w:rFonts w:hint="eastAsia" w:ascii="宋体" w:hAnsi="宋体"/>
        </w:rPr>
        <w:t>储能变流升压系统外壳基座和所有外露金属件均进行防锈处理，并喷涂耐久的防护层。金属构件也进行防锈处理和喷涂有防护层。</w:t>
      </w:r>
    </w:p>
    <w:p>
      <w:pPr>
        <w:pStyle w:val="80"/>
        <w:rPr>
          <w:rFonts w:ascii="宋体" w:hAnsi="宋体"/>
        </w:rPr>
      </w:pPr>
      <w:r>
        <w:rPr>
          <w:rFonts w:hint="eastAsia" w:ascii="宋体" w:hAnsi="宋体"/>
        </w:rPr>
        <w:t>PCS成套设备应与电池设备配合，确保电池性能发挥最优。</w:t>
      </w:r>
    </w:p>
    <w:p>
      <w:pPr>
        <w:pStyle w:val="80"/>
        <w:rPr>
          <w:rFonts w:ascii="宋体" w:hAnsi="宋体"/>
        </w:rPr>
      </w:pPr>
      <w:r>
        <w:rPr>
          <w:rFonts w:hint="eastAsia" w:ascii="宋体" w:hAnsi="宋体"/>
        </w:rPr>
        <w:t>储能变流升压系统设计寿命应不低于25年。</w:t>
      </w:r>
    </w:p>
    <w:p>
      <w:pPr>
        <w:pStyle w:val="56"/>
        <w:rPr>
          <w:rFonts w:ascii="宋体" w:hAnsi="宋体"/>
        </w:rPr>
      </w:pPr>
      <w:bookmarkStart w:id="34" w:name="_Toc113031395"/>
      <w:bookmarkStart w:id="35" w:name="_Toc143693701"/>
      <w:r>
        <w:rPr>
          <w:rFonts w:hint="eastAsia" w:ascii="宋体" w:hAnsi="宋体"/>
        </w:rPr>
        <w:t>电池系统技术要求</w:t>
      </w:r>
      <w:bookmarkEnd w:id="34"/>
      <w:bookmarkEnd w:id="35"/>
    </w:p>
    <w:p>
      <w:pPr>
        <w:pStyle w:val="75"/>
        <w:rPr>
          <w:rFonts w:ascii="宋体" w:hAnsi="宋体"/>
        </w:rPr>
      </w:pPr>
      <w:bookmarkStart w:id="36" w:name="_Toc20231766"/>
      <w:bookmarkEnd w:id="36"/>
      <w:bookmarkStart w:id="37" w:name="_Toc20147163"/>
      <w:bookmarkEnd w:id="37"/>
      <w:bookmarkStart w:id="38" w:name="_Toc20296755"/>
      <w:bookmarkEnd w:id="38"/>
      <w:bookmarkStart w:id="39" w:name="_Toc20147208"/>
      <w:bookmarkEnd w:id="39"/>
      <w:bookmarkStart w:id="40" w:name="_Toc20147139"/>
      <w:bookmarkEnd w:id="40"/>
      <w:bookmarkStart w:id="41" w:name="_Toc20296757"/>
      <w:r>
        <w:rPr>
          <w:rFonts w:hint="eastAsia" w:ascii="宋体" w:hAnsi="宋体"/>
        </w:rPr>
        <w:t>电池系</w:t>
      </w:r>
      <w:r>
        <w:rPr>
          <w:rFonts w:ascii="宋体" w:hAnsi="宋体"/>
        </w:rPr>
        <w:t>统</w:t>
      </w:r>
      <w:r>
        <w:rPr>
          <w:rFonts w:hint="eastAsia" w:ascii="宋体" w:hAnsi="宋体"/>
        </w:rPr>
        <w:t>总体</w:t>
      </w:r>
      <w:r>
        <w:rPr>
          <w:rFonts w:ascii="宋体" w:hAnsi="宋体"/>
        </w:rPr>
        <w:t>技术要求</w:t>
      </w:r>
      <w:bookmarkEnd w:id="41"/>
    </w:p>
    <w:p>
      <w:pPr>
        <w:pStyle w:val="80"/>
        <w:rPr>
          <w:rFonts w:ascii="宋体" w:hAnsi="宋体"/>
        </w:rPr>
      </w:pPr>
      <w:r>
        <w:rPr>
          <w:rFonts w:ascii="宋体" w:hAnsi="宋体"/>
        </w:rPr>
        <w:t>本项目应选用磷酸铁锂</w:t>
      </w:r>
      <w:r>
        <w:rPr>
          <w:rFonts w:hint="eastAsia" w:ascii="宋体" w:hAnsi="宋体"/>
        </w:rPr>
        <w:t>方形铝壳电池。</w:t>
      </w:r>
    </w:p>
    <w:p>
      <w:pPr>
        <w:pStyle w:val="80"/>
        <w:rPr>
          <w:rFonts w:ascii="宋体" w:hAnsi="宋体"/>
          <w:b/>
          <w:bCs/>
          <w:spacing w:val="-4"/>
          <w:szCs w:val="24"/>
        </w:rPr>
      </w:pPr>
      <w:r>
        <w:rPr>
          <w:rFonts w:ascii="宋体" w:hAnsi="宋体"/>
        </w:rPr>
        <w:t>卖方应根据电池性能及外部运行环境，优化</w:t>
      </w:r>
      <w:r>
        <w:rPr>
          <w:rFonts w:ascii="宋体" w:hAnsi="宋体"/>
          <w:bCs/>
          <w:spacing w:val="-4"/>
          <w:szCs w:val="24"/>
        </w:rPr>
        <w:t>电池系统集成</w:t>
      </w:r>
      <w:r>
        <w:rPr>
          <w:rFonts w:ascii="宋体" w:hAnsi="宋体"/>
        </w:rPr>
        <w:t>设计，并</w:t>
      </w:r>
      <w:r>
        <w:rPr>
          <w:rFonts w:ascii="宋体" w:hAnsi="宋体"/>
          <w:bCs/>
          <w:spacing w:val="-4"/>
          <w:szCs w:val="24"/>
        </w:rPr>
        <w:t>提供</w:t>
      </w:r>
      <w:r>
        <w:rPr>
          <w:rFonts w:hint="eastAsia" w:ascii="宋体" w:hAnsi="宋体"/>
          <w:bCs/>
          <w:spacing w:val="-4"/>
          <w:szCs w:val="24"/>
        </w:rPr>
        <w:t>预制舱（户外柜）</w:t>
      </w:r>
      <w:r>
        <w:rPr>
          <w:rFonts w:ascii="宋体" w:hAnsi="宋体"/>
          <w:bCs/>
          <w:spacing w:val="-4"/>
          <w:szCs w:val="24"/>
        </w:rPr>
        <w:t>内部布置图等资料。</w:t>
      </w:r>
    </w:p>
    <w:p>
      <w:pPr>
        <w:pStyle w:val="80"/>
        <w:rPr>
          <w:rFonts w:ascii="宋体" w:hAnsi="宋体"/>
        </w:rPr>
      </w:pPr>
      <w:r>
        <w:rPr>
          <w:rFonts w:ascii="宋体" w:hAnsi="宋体"/>
        </w:rPr>
        <w:t>电池系统能够自动化运行，运行状态及数据等</w:t>
      </w:r>
      <w:r>
        <w:rPr>
          <w:rFonts w:hint="eastAsia" w:ascii="宋体" w:hAnsi="宋体"/>
        </w:rPr>
        <w:t>信息</w:t>
      </w:r>
      <w:r>
        <w:rPr>
          <w:rFonts w:ascii="宋体" w:hAnsi="宋体"/>
        </w:rPr>
        <w:t>可实时上传至上层监控系统。</w:t>
      </w:r>
    </w:p>
    <w:p>
      <w:pPr>
        <w:pStyle w:val="80"/>
        <w:rPr>
          <w:rFonts w:ascii="宋体" w:hAnsi="宋体"/>
        </w:rPr>
      </w:pPr>
      <w:r>
        <w:rPr>
          <w:rFonts w:ascii="宋体" w:hAnsi="宋体"/>
        </w:rPr>
        <w:t>电池系统的布置和安装应方便施工、调试、维护和检修，若有特殊要求应特别注明。</w:t>
      </w:r>
    </w:p>
    <w:p>
      <w:pPr>
        <w:pStyle w:val="80"/>
        <w:rPr>
          <w:rFonts w:ascii="宋体" w:hAnsi="宋体"/>
        </w:rPr>
      </w:pPr>
      <w:r>
        <w:rPr>
          <w:rFonts w:ascii="宋体" w:hAnsi="宋体"/>
        </w:rPr>
        <w:t>电池系统应与</w:t>
      </w:r>
      <w:r>
        <w:rPr>
          <w:rFonts w:hint="eastAsia" w:ascii="宋体" w:hAnsi="宋体"/>
        </w:rPr>
        <w:t>PCS</w:t>
      </w:r>
      <w:r>
        <w:rPr>
          <w:rFonts w:ascii="宋体" w:hAnsi="宋体"/>
        </w:rPr>
        <w:t>配合，确保电池性能发挥最优。每个储能</w:t>
      </w:r>
      <w:r>
        <w:rPr>
          <w:rFonts w:hint="eastAsia" w:ascii="宋体" w:hAnsi="宋体"/>
        </w:rPr>
        <w:t>系统单元</w:t>
      </w:r>
      <w:r>
        <w:rPr>
          <w:rFonts w:ascii="宋体" w:hAnsi="宋体"/>
        </w:rPr>
        <w:t>需集成本地控制器及通讯设备，统一储能</w:t>
      </w:r>
      <w:r>
        <w:rPr>
          <w:rFonts w:hint="eastAsia" w:ascii="宋体" w:hAnsi="宋体"/>
        </w:rPr>
        <w:t>系统</w:t>
      </w:r>
      <w:r>
        <w:rPr>
          <w:rFonts w:ascii="宋体" w:hAnsi="宋体"/>
        </w:rPr>
        <w:t>对外通讯控制接口，并与能量管理系统配合，确保储能系统的安全稳定运行。</w:t>
      </w:r>
    </w:p>
    <w:p>
      <w:pPr>
        <w:pStyle w:val="80"/>
        <w:rPr>
          <w:rFonts w:ascii="宋体" w:hAnsi="宋体"/>
        </w:rPr>
      </w:pPr>
      <w:r>
        <w:rPr>
          <w:rFonts w:ascii="宋体" w:hAnsi="宋体"/>
        </w:rPr>
        <w:t>为避免因电池</w:t>
      </w:r>
      <w:r>
        <w:rPr>
          <w:rFonts w:hint="eastAsia" w:ascii="宋体" w:hAnsi="宋体"/>
        </w:rPr>
        <w:t>单体</w:t>
      </w:r>
      <w:r>
        <w:rPr>
          <w:rFonts w:ascii="宋体" w:hAnsi="宋体"/>
        </w:rPr>
        <w:t>或电池模块</w:t>
      </w:r>
      <w:r>
        <w:rPr>
          <w:rFonts w:hint="eastAsia" w:ascii="宋体" w:hAnsi="宋体"/>
        </w:rPr>
        <w:t>的</w:t>
      </w:r>
      <w:r>
        <w:rPr>
          <w:rFonts w:ascii="宋体" w:hAnsi="宋体"/>
        </w:rPr>
        <w:t>电池特性差异较大而引起整组电池性能和寿命下降，卖方提供的设备应</w:t>
      </w:r>
      <w:r>
        <w:rPr>
          <w:rFonts w:hint="eastAsia" w:ascii="宋体" w:hAnsi="宋体"/>
        </w:rPr>
        <w:t>满足</w:t>
      </w:r>
      <w:r>
        <w:rPr>
          <w:rFonts w:ascii="宋体" w:hAnsi="宋体"/>
        </w:rPr>
        <w:t>电池各项指标的均衡性。</w:t>
      </w:r>
    </w:p>
    <w:p>
      <w:pPr>
        <w:pStyle w:val="80"/>
        <w:rPr>
          <w:rFonts w:ascii="宋体" w:hAnsi="宋体"/>
        </w:rPr>
      </w:pPr>
      <w:r>
        <w:rPr>
          <w:rFonts w:ascii="宋体" w:hAnsi="宋体"/>
        </w:rPr>
        <w:t>电池系统应具备完善的电池温度、电压、电流等保护功能。</w:t>
      </w:r>
    </w:p>
    <w:p>
      <w:pPr>
        <w:pStyle w:val="80"/>
        <w:rPr>
          <w:rFonts w:ascii="宋体" w:hAnsi="宋体"/>
        </w:rPr>
      </w:pPr>
      <w:r>
        <w:rPr>
          <w:rFonts w:ascii="宋体" w:hAnsi="宋体"/>
        </w:rPr>
        <w:t>电池系统有完善的热管理系统，通过对电池电压、温度的数据采集，保证电池温度和电压运行在安全范围内。</w:t>
      </w:r>
    </w:p>
    <w:p>
      <w:pPr>
        <w:pStyle w:val="80"/>
        <w:rPr>
          <w:rFonts w:ascii="宋体" w:hAnsi="宋体"/>
        </w:rPr>
      </w:pPr>
      <w:r>
        <w:rPr>
          <w:rFonts w:ascii="宋体" w:hAnsi="宋体"/>
        </w:rPr>
        <w:t>电池系统应具备完整的散热、防护、灭火和维护设计，满足户外安装和运行要求。</w:t>
      </w:r>
    </w:p>
    <w:p>
      <w:pPr>
        <w:pStyle w:val="80"/>
        <w:rPr>
          <w:rFonts w:ascii="宋体" w:hAnsi="宋体"/>
        </w:rPr>
      </w:pPr>
      <w:r>
        <w:rPr>
          <w:rFonts w:ascii="宋体" w:hAnsi="宋体"/>
        </w:rPr>
        <w:t>电池</w:t>
      </w:r>
      <w:r>
        <w:rPr>
          <w:rFonts w:hint="eastAsia" w:ascii="宋体" w:hAnsi="宋体"/>
        </w:rPr>
        <w:t>系统</w:t>
      </w:r>
      <w:r>
        <w:rPr>
          <w:rFonts w:ascii="宋体" w:hAnsi="宋体"/>
        </w:rPr>
        <w:t>应设计合理有效的</w:t>
      </w:r>
      <w:r>
        <w:rPr>
          <w:rFonts w:hint="eastAsia" w:ascii="宋体" w:hAnsi="宋体"/>
        </w:rPr>
        <w:t>温控</w:t>
      </w:r>
      <w:r>
        <w:rPr>
          <w:rFonts w:ascii="宋体" w:hAnsi="宋体"/>
        </w:rPr>
        <w:t>系统，保证</w:t>
      </w:r>
      <w:r>
        <w:rPr>
          <w:rFonts w:hint="eastAsia" w:ascii="宋体" w:hAnsi="宋体"/>
        </w:rPr>
        <w:t>电芯</w:t>
      </w:r>
      <w:r>
        <w:rPr>
          <w:rFonts w:ascii="宋体" w:hAnsi="宋体"/>
        </w:rPr>
        <w:t>温度分布均匀，满足电池运行温度的要求。</w:t>
      </w:r>
    </w:p>
    <w:p>
      <w:pPr>
        <w:pStyle w:val="80"/>
        <w:rPr>
          <w:rFonts w:ascii="宋体" w:hAnsi="宋体"/>
        </w:rPr>
      </w:pPr>
      <w:r>
        <w:rPr>
          <w:rFonts w:ascii="宋体" w:hAnsi="宋体"/>
        </w:rPr>
        <w:t>每个</w:t>
      </w:r>
      <w:bookmarkStart w:id="42" w:name="_Hlk107387050"/>
      <w:r>
        <w:rPr>
          <w:rFonts w:hint="eastAsia" w:ascii="宋体" w:hAnsi="宋体"/>
        </w:rPr>
        <w:t>储能系统</w:t>
      </w:r>
      <w:bookmarkEnd w:id="42"/>
      <w:r>
        <w:rPr>
          <w:rFonts w:ascii="宋体" w:hAnsi="宋体"/>
        </w:rPr>
        <w:t>均应能够独立地按储能电站监控系统的控制指令通过与</w:t>
      </w:r>
      <w:r>
        <w:rPr>
          <w:rFonts w:hint="eastAsia" w:ascii="宋体" w:hAnsi="宋体"/>
        </w:rPr>
        <w:t>PCS</w:t>
      </w:r>
      <w:r>
        <w:rPr>
          <w:rFonts w:ascii="宋体" w:hAnsi="宋体"/>
        </w:rPr>
        <w:t>配合，完成下列功能：</w:t>
      </w:r>
    </w:p>
    <w:p>
      <w:pPr>
        <w:pStyle w:val="81"/>
        <w:ind w:left="420"/>
        <w:rPr>
          <w:rFonts w:ascii="宋体" w:hAnsi="宋体"/>
        </w:rPr>
      </w:pPr>
      <w:r>
        <w:rPr>
          <w:rFonts w:ascii="宋体" w:hAnsi="宋体"/>
        </w:rPr>
        <w:t>电池系统容量标定：</w:t>
      </w:r>
      <w:r>
        <w:rPr>
          <w:rFonts w:hint="eastAsia" w:ascii="宋体" w:hAnsi="宋体"/>
        </w:rPr>
        <w:t>储能系统</w:t>
      </w:r>
      <w:r>
        <w:rPr>
          <w:rFonts w:ascii="宋体" w:hAnsi="宋体"/>
        </w:rPr>
        <w:t>应该能够通过</w:t>
      </w:r>
      <w:r>
        <w:rPr>
          <w:rFonts w:hint="eastAsia" w:ascii="宋体" w:hAnsi="宋体"/>
        </w:rPr>
        <w:t>满</w:t>
      </w:r>
      <w:r>
        <w:rPr>
          <w:rFonts w:ascii="宋体" w:hAnsi="宋体"/>
        </w:rPr>
        <w:t>充-</w:t>
      </w:r>
      <w:r>
        <w:rPr>
          <w:rFonts w:hint="eastAsia" w:ascii="宋体" w:hAnsi="宋体"/>
        </w:rPr>
        <w:t>满</w:t>
      </w:r>
      <w:r>
        <w:rPr>
          <w:rFonts w:ascii="宋体" w:hAnsi="宋体"/>
        </w:rPr>
        <w:t>放流程完成电池系统最大可用容量的测量和标定的功能。</w:t>
      </w:r>
    </w:p>
    <w:p>
      <w:pPr>
        <w:pStyle w:val="81"/>
        <w:ind w:left="420"/>
        <w:rPr>
          <w:rFonts w:ascii="宋体" w:hAnsi="宋体"/>
        </w:rPr>
      </w:pPr>
      <w:r>
        <w:rPr>
          <w:rFonts w:ascii="宋体" w:hAnsi="宋体"/>
        </w:rPr>
        <w:t>SOC</w:t>
      </w:r>
      <w:r>
        <w:rPr>
          <w:rFonts w:hint="eastAsia" w:ascii="宋体" w:hAnsi="宋体"/>
        </w:rPr>
        <w:t>标定</w:t>
      </w:r>
      <w:r>
        <w:rPr>
          <w:rFonts w:ascii="宋体" w:hAnsi="宋体"/>
        </w:rPr>
        <w:t>：</w:t>
      </w:r>
      <w:r>
        <w:rPr>
          <w:rFonts w:hint="eastAsia" w:ascii="宋体" w:hAnsi="宋体"/>
        </w:rPr>
        <w:t>储能系统</w:t>
      </w:r>
      <w:r>
        <w:rPr>
          <w:rFonts w:ascii="宋体" w:hAnsi="宋体"/>
        </w:rPr>
        <w:t>应能够在完成电池系统容量标定</w:t>
      </w:r>
      <w:r>
        <w:rPr>
          <w:rFonts w:hint="eastAsia" w:ascii="宋体" w:hAnsi="宋体"/>
        </w:rPr>
        <w:t>的</w:t>
      </w:r>
      <w:r>
        <w:rPr>
          <w:rFonts w:ascii="宋体" w:hAnsi="宋体"/>
        </w:rPr>
        <w:t>同时完成SOC标定。</w:t>
      </w:r>
    </w:p>
    <w:p>
      <w:pPr>
        <w:pStyle w:val="81"/>
        <w:ind w:left="420"/>
        <w:rPr>
          <w:rFonts w:ascii="宋体" w:hAnsi="宋体"/>
        </w:rPr>
      </w:pPr>
      <w:bookmarkStart w:id="43" w:name="_Hlk107568264"/>
      <w:r>
        <w:rPr>
          <w:rFonts w:ascii="宋体" w:hAnsi="宋体"/>
        </w:rPr>
        <w:t>电池管理系统</w:t>
      </w:r>
      <w:r>
        <w:rPr>
          <w:rFonts w:hint="eastAsia" w:ascii="宋体" w:hAnsi="宋体"/>
        </w:rPr>
        <w:t>（BMS）</w:t>
      </w:r>
      <w:bookmarkEnd w:id="43"/>
      <w:r>
        <w:rPr>
          <w:rFonts w:ascii="宋体" w:hAnsi="宋体"/>
        </w:rPr>
        <w:t>运行参数设定包括（但不限于）：充电上限电压，放电下限电压，电池运行最低、最高温度，电池</w:t>
      </w:r>
      <w:r>
        <w:rPr>
          <w:rFonts w:hint="eastAsia" w:ascii="宋体" w:hAnsi="宋体"/>
        </w:rPr>
        <w:t>模块</w:t>
      </w:r>
      <w:r>
        <w:rPr>
          <w:rFonts w:ascii="宋体" w:hAnsi="宋体"/>
        </w:rPr>
        <w:t>过流门限等，并且满足0.5C充电/放电倍率运行条件。</w:t>
      </w:r>
    </w:p>
    <w:p>
      <w:pPr>
        <w:pStyle w:val="80"/>
        <w:rPr>
          <w:rFonts w:ascii="宋体" w:hAnsi="宋体"/>
        </w:rPr>
      </w:pPr>
      <w:r>
        <w:rPr>
          <w:rFonts w:ascii="宋体" w:hAnsi="宋体"/>
        </w:rPr>
        <w:t>安全要求：</w:t>
      </w:r>
    </w:p>
    <w:p>
      <w:pPr>
        <w:pStyle w:val="81"/>
        <w:ind w:left="420"/>
        <w:rPr>
          <w:rFonts w:ascii="宋体" w:hAnsi="宋体"/>
        </w:rPr>
      </w:pPr>
      <w:r>
        <w:rPr>
          <w:rFonts w:ascii="宋体" w:hAnsi="宋体"/>
        </w:rPr>
        <w:t>储能电站监控系统退出或意外中断运行时，电池、</w:t>
      </w:r>
      <w:r>
        <w:rPr>
          <w:rFonts w:hint="eastAsia" w:ascii="宋体" w:hAnsi="宋体"/>
        </w:rPr>
        <w:t>电池管理系统应</w:t>
      </w:r>
      <w:r>
        <w:rPr>
          <w:rFonts w:ascii="宋体" w:hAnsi="宋体"/>
        </w:rPr>
        <w:t>有足够的措施保证设备自身的安全，并维持一段时间正常运行。</w:t>
      </w:r>
    </w:p>
    <w:p>
      <w:pPr>
        <w:pStyle w:val="81"/>
        <w:ind w:left="420"/>
        <w:rPr>
          <w:rFonts w:ascii="宋体" w:hAnsi="宋体"/>
        </w:rPr>
      </w:pPr>
      <w:r>
        <w:rPr>
          <w:rFonts w:ascii="宋体" w:hAnsi="宋体"/>
        </w:rPr>
        <w:t>电池系统的电气间隙</w:t>
      </w:r>
      <w:r>
        <w:rPr>
          <w:rFonts w:hint="eastAsia" w:ascii="宋体" w:hAnsi="宋体"/>
        </w:rPr>
        <w:t>、</w:t>
      </w:r>
      <w:r>
        <w:rPr>
          <w:rFonts w:ascii="宋体" w:hAnsi="宋体"/>
        </w:rPr>
        <w:t>爬电距离、绝缘电阻</w:t>
      </w:r>
      <w:r>
        <w:rPr>
          <w:rFonts w:hint="eastAsia" w:ascii="宋体" w:hAnsi="宋体"/>
        </w:rPr>
        <w:t>和</w:t>
      </w:r>
      <w:r>
        <w:rPr>
          <w:rFonts w:ascii="宋体" w:hAnsi="宋体"/>
        </w:rPr>
        <w:t>介质强度应满足相关规程规范要求，元器件间连接线的绝缘水平应满足实际工况的耐压要求。</w:t>
      </w:r>
    </w:p>
    <w:p>
      <w:pPr>
        <w:pStyle w:val="81"/>
        <w:ind w:left="420"/>
        <w:rPr>
          <w:rFonts w:ascii="宋体" w:hAnsi="宋体"/>
        </w:rPr>
      </w:pPr>
      <w:r>
        <w:rPr>
          <w:rFonts w:ascii="宋体" w:hAnsi="宋体"/>
        </w:rPr>
        <w:t>电池系统应</w:t>
      </w:r>
      <w:r>
        <w:rPr>
          <w:rFonts w:hint="eastAsia" w:ascii="宋体" w:hAnsi="宋体"/>
        </w:rPr>
        <w:t>有</w:t>
      </w:r>
      <w:r>
        <w:rPr>
          <w:rFonts w:ascii="宋体" w:hAnsi="宋体"/>
        </w:rPr>
        <w:t>完善的安全防护功能（</w:t>
      </w:r>
      <w:r>
        <w:rPr>
          <w:rFonts w:hint="eastAsia" w:ascii="宋体" w:hAnsi="宋体"/>
        </w:rPr>
        <w:t>包括</w:t>
      </w:r>
      <w:r>
        <w:rPr>
          <w:rFonts w:ascii="宋体" w:hAnsi="宋体"/>
        </w:rPr>
        <w:t>过压、过流、短路等）</w:t>
      </w:r>
      <w:r>
        <w:rPr>
          <w:rFonts w:hint="eastAsia" w:ascii="宋体" w:hAnsi="宋体"/>
        </w:rPr>
        <w:t>和</w:t>
      </w:r>
      <w:r>
        <w:rPr>
          <w:rFonts w:ascii="宋体" w:hAnsi="宋体"/>
        </w:rPr>
        <w:t>防护措施。</w:t>
      </w:r>
    </w:p>
    <w:p>
      <w:pPr>
        <w:pStyle w:val="81"/>
        <w:ind w:left="420"/>
        <w:rPr>
          <w:rFonts w:ascii="宋体" w:hAnsi="宋体"/>
        </w:rPr>
      </w:pPr>
      <w:r>
        <w:rPr>
          <w:rFonts w:hint="eastAsia" w:ascii="宋体" w:hAnsi="宋体"/>
        </w:rPr>
        <w:t>电池系统应采用非步入式设计。</w:t>
      </w:r>
    </w:p>
    <w:p>
      <w:pPr>
        <w:pStyle w:val="75"/>
        <w:rPr>
          <w:rFonts w:ascii="宋体" w:hAnsi="宋体"/>
        </w:rPr>
      </w:pPr>
      <w:bookmarkStart w:id="44" w:name="_Toc34403871"/>
      <w:r>
        <w:rPr>
          <w:rFonts w:hint="eastAsia" w:ascii="宋体" w:hAnsi="宋体"/>
        </w:rPr>
        <w:t>储能电池技术要求</w:t>
      </w:r>
      <w:bookmarkEnd w:id="44"/>
    </w:p>
    <w:p>
      <w:pPr>
        <w:pStyle w:val="80"/>
        <w:rPr>
          <w:rFonts w:ascii="宋体" w:hAnsi="宋体"/>
        </w:rPr>
      </w:pPr>
      <w:r>
        <w:rPr>
          <w:rFonts w:hint="eastAsia" w:ascii="宋体" w:hAnsi="宋体"/>
        </w:rPr>
        <w:t>电池单体</w:t>
      </w:r>
    </w:p>
    <w:p>
      <w:pPr>
        <w:pStyle w:val="59"/>
        <w:ind w:firstLine="480"/>
        <w:rPr>
          <w:rFonts w:ascii="宋体" w:hAnsi="宋体"/>
        </w:rPr>
      </w:pPr>
      <w:r>
        <w:rPr>
          <w:rFonts w:hint="eastAsia" w:ascii="宋体" w:hAnsi="宋体"/>
        </w:rPr>
        <w:t>本项目采用磷酸铁锂电池，电池单体容量应不低于280Ah，应满足《</w:t>
      </w:r>
      <w:r>
        <w:rPr>
          <w:rFonts w:ascii="宋体" w:hAnsi="宋体"/>
        </w:rPr>
        <w:t xml:space="preserve">GB/T 36276-2018 </w:t>
      </w:r>
      <w:r>
        <w:rPr>
          <w:rFonts w:hint="eastAsia" w:ascii="宋体" w:hAnsi="宋体"/>
        </w:rPr>
        <w:t>电力储能用锂离子电池》标准规范</w:t>
      </w:r>
      <w:r>
        <w:rPr>
          <w:rFonts w:ascii="宋体" w:hAnsi="宋体"/>
        </w:rPr>
        <w:t>要求</w:t>
      </w:r>
      <w:r>
        <w:rPr>
          <w:rFonts w:hint="eastAsia" w:ascii="宋体" w:hAnsi="宋体"/>
        </w:rPr>
        <w:t>。</w:t>
      </w:r>
    </w:p>
    <w:p>
      <w:pPr>
        <w:pStyle w:val="59"/>
        <w:ind w:firstLine="480"/>
        <w:rPr>
          <w:rFonts w:ascii="宋体" w:hAnsi="宋体"/>
        </w:rPr>
      </w:pPr>
      <w:r>
        <w:rPr>
          <w:rFonts w:hint="eastAsia" w:ascii="宋体" w:hAnsi="宋体"/>
        </w:rPr>
        <w:t>电池单体外观应无变形及裂纹，表面应干燥、平整无毛刺、无外伤、无污物，且标识清晰、正确。</w:t>
      </w:r>
    </w:p>
    <w:p>
      <w:pPr>
        <w:pStyle w:val="59"/>
        <w:ind w:firstLine="480"/>
        <w:rPr>
          <w:rFonts w:ascii="宋体" w:hAnsi="宋体"/>
        </w:rPr>
      </w:pPr>
      <w:r>
        <w:rPr>
          <w:rFonts w:hint="eastAsia" w:ascii="宋体" w:hAnsi="宋体"/>
        </w:rPr>
        <w:t>电池单体性能要求：</w:t>
      </w:r>
    </w:p>
    <w:p>
      <w:pPr>
        <w:pStyle w:val="81"/>
        <w:ind w:left="420"/>
        <w:rPr>
          <w:rFonts w:ascii="宋体" w:hAnsi="宋体"/>
        </w:rPr>
      </w:pPr>
      <w:r>
        <w:rPr>
          <w:rFonts w:hint="eastAsia" w:ascii="宋体" w:hAnsi="宋体"/>
        </w:rPr>
        <w:t>初始充放电能量</w:t>
      </w:r>
    </w:p>
    <w:p>
      <w:pPr>
        <w:pStyle w:val="59"/>
        <w:ind w:firstLine="480"/>
        <w:rPr>
          <w:rFonts w:ascii="宋体" w:hAnsi="宋体"/>
        </w:rPr>
      </w:pPr>
      <w:r>
        <w:rPr>
          <w:rFonts w:hint="eastAsia" w:ascii="宋体" w:hAnsi="宋体"/>
        </w:rPr>
        <w:t>电池单体初始充放电能量应符合下列要求：</w:t>
      </w:r>
    </w:p>
    <w:p>
      <w:pPr>
        <w:pStyle w:val="59"/>
        <w:ind w:firstLine="480"/>
        <w:rPr>
          <w:rFonts w:ascii="宋体" w:hAnsi="宋体"/>
        </w:rPr>
      </w:pPr>
      <w:r>
        <w:rPr>
          <w:rFonts w:hint="eastAsia" w:ascii="宋体" w:hAnsi="宋体"/>
        </w:rPr>
        <w:t>a)</w:t>
      </w:r>
      <w:r>
        <w:rPr>
          <w:rFonts w:ascii="宋体" w:hAnsi="宋体"/>
        </w:rPr>
        <w:t xml:space="preserve"> </w:t>
      </w:r>
      <w:r>
        <w:rPr>
          <w:rFonts w:hint="eastAsia" w:ascii="宋体" w:hAnsi="宋体"/>
        </w:rPr>
        <w:t>初始充电能量不小于额定充电能量；</w:t>
      </w:r>
    </w:p>
    <w:p>
      <w:pPr>
        <w:pStyle w:val="59"/>
        <w:ind w:firstLine="480"/>
        <w:rPr>
          <w:rFonts w:ascii="宋体" w:hAnsi="宋体"/>
        </w:rPr>
      </w:pPr>
      <w:r>
        <w:rPr>
          <w:rFonts w:hint="eastAsia" w:ascii="宋体" w:hAnsi="宋体"/>
        </w:rPr>
        <w:t>b)</w:t>
      </w:r>
      <w:r>
        <w:rPr>
          <w:rFonts w:ascii="宋体" w:hAnsi="宋体"/>
        </w:rPr>
        <w:t xml:space="preserve"> </w:t>
      </w:r>
      <w:r>
        <w:rPr>
          <w:rFonts w:hint="eastAsia" w:ascii="宋体" w:hAnsi="宋体"/>
        </w:rPr>
        <w:t>初始放电能量不小于额定放电能量；</w:t>
      </w:r>
    </w:p>
    <w:p>
      <w:pPr>
        <w:pStyle w:val="59"/>
        <w:ind w:firstLine="480"/>
        <w:rPr>
          <w:rFonts w:ascii="宋体" w:hAnsi="宋体"/>
        </w:rPr>
      </w:pPr>
      <w:r>
        <w:rPr>
          <w:rFonts w:hint="eastAsia" w:ascii="宋体" w:hAnsi="宋体"/>
        </w:rPr>
        <w:t>c)</w:t>
      </w:r>
      <w:r>
        <w:rPr>
          <w:rFonts w:ascii="宋体" w:hAnsi="宋体"/>
        </w:rPr>
        <w:t xml:space="preserve"> </w:t>
      </w:r>
      <w:r>
        <w:rPr>
          <w:rFonts w:hint="eastAsia" w:ascii="宋体" w:hAnsi="宋体"/>
        </w:rPr>
        <w:t>能量效率不小于90%；</w:t>
      </w:r>
    </w:p>
    <w:p>
      <w:pPr>
        <w:pStyle w:val="59"/>
        <w:ind w:firstLine="480"/>
        <w:rPr>
          <w:rFonts w:ascii="宋体" w:hAnsi="宋体"/>
        </w:rPr>
      </w:pPr>
      <w:r>
        <w:rPr>
          <w:rFonts w:hint="eastAsia" w:ascii="宋体" w:hAnsi="宋体"/>
        </w:rPr>
        <w:t>d)</w:t>
      </w:r>
      <w:r>
        <w:rPr>
          <w:rFonts w:ascii="宋体" w:hAnsi="宋体"/>
        </w:rPr>
        <w:t xml:space="preserve"> </w:t>
      </w:r>
      <w:r>
        <w:rPr>
          <w:rFonts w:hint="eastAsia" w:ascii="宋体" w:hAnsi="宋体"/>
        </w:rPr>
        <w:t>试验样品的初始充电能量的极差平均值不大于初始充电能量平均值的6%；</w:t>
      </w:r>
    </w:p>
    <w:p>
      <w:pPr>
        <w:pStyle w:val="59"/>
        <w:ind w:firstLine="480"/>
        <w:rPr>
          <w:rFonts w:ascii="宋体" w:hAnsi="宋体"/>
        </w:rPr>
      </w:pPr>
      <w:r>
        <w:rPr>
          <w:rFonts w:hint="eastAsia" w:ascii="宋体" w:hAnsi="宋体"/>
        </w:rPr>
        <w:t>e)</w:t>
      </w:r>
      <w:r>
        <w:rPr>
          <w:rFonts w:ascii="宋体" w:hAnsi="宋体"/>
        </w:rPr>
        <w:t xml:space="preserve"> </w:t>
      </w:r>
      <w:r>
        <w:rPr>
          <w:rFonts w:hint="eastAsia" w:ascii="宋体" w:hAnsi="宋体"/>
        </w:rPr>
        <w:t>试验样品的初始放电能量的极差平均值不大于初始放电能量平均值的6%。</w:t>
      </w:r>
    </w:p>
    <w:p>
      <w:pPr>
        <w:pStyle w:val="81"/>
        <w:ind w:left="420"/>
        <w:rPr>
          <w:rFonts w:ascii="宋体" w:hAnsi="宋体"/>
        </w:rPr>
      </w:pPr>
      <w:r>
        <w:rPr>
          <w:rFonts w:hint="eastAsia" w:ascii="宋体" w:hAnsi="宋体"/>
        </w:rPr>
        <w:t>高温充放电性能</w:t>
      </w:r>
    </w:p>
    <w:p>
      <w:pPr>
        <w:pStyle w:val="59"/>
        <w:ind w:firstLine="480"/>
        <w:rPr>
          <w:rFonts w:ascii="宋体" w:hAnsi="宋体"/>
        </w:rPr>
      </w:pPr>
      <w:r>
        <w:rPr>
          <w:rFonts w:hint="eastAsia" w:ascii="宋体" w:hAnsi="宋体"/>
        </w:rPr>
        <w:t>电池单体按照GB/T 36276-2018的“A.2.6 高温充放电性能试验”步骤，其高温充放电性能应符合下列要求：</w:t>
      </w:r>
    </w:p>
    <w:p>
      <w:pPr>
        <w:pStyle w:val="59"/>
        <w:ind w:firstLine="480"/>
        <w:rPr>
          <w:rFonts w:ascii="宋体" w:hAnsi="宋体"/>
        </w:rPr>
      </w:pPr>
      <w:r>
        <w:rPr>
          <w:rFonts w:hint="eastAsia" w:ascii="宋体" w:hAnsi="宋体"/>
        </w:rPr>
        <w:t>a)</w:t>
      </w:r>
      <w:r>
        <w:rPr>
          <w:rFonts w:ascii="宋体" w:hAnsi="宋体"/>
        </w:rPr>
        <w:t xml:space="preserve"> </w:t>
      </w:r>
      <w:r>
        <w:rPr>
          <w:rFonts w:hint="eastAsia" w:ascii="宋体" w:hAnsi="宋体"/>
        </w:rPr>
        <w:t>充电能量不小于初始充电能量的98%；</w:t>
      </w:r>
    </w:p>
    <w:p>
      <w:pPr>
        <w:pStyle w:val="59"/>
        <w:ind w:firstLine="480"/>
        <w:rPr>
          <w:rFonts w:ascii="宋体" w:hAnsi="宋体"/>
        </w:rPr>
      </w:pPr>
      <w:r>
        <w:rPr>
          <w:rFonts w:hint="eastAsia" w:ascii="宋体" w:hAnsi="宋体"/>
        </w:rPr>
        <w:t>b)</w:t>
      </w:r>
      <w:r>
        <w:rPr>
          <w:rFonts w:ascii="宋体" w:hAnsi="宋体"/>
        </w:rPr>
        <w:t xml:space="preserve"> </w:t>
      </w:r>
      <w:r>
        <w:rPr>
          <w:rFonts w:hint="eastAsia" w:ascii="宋体" w:hAnsi="宋体"/>
        </w:rPr>
        <w:t>放电能量不小于初始放电能量的98%；</w:t>
      </w:r>
    </w:p>
    <w:p>
      <w:pPr>
        <w:pStyle w:val="59"/>
        <w:ind w:firstLine="480"/>
        <w:rPr>
          <w:rFonts w:ascii="宋体" w:hAnsi="宋体"/>
        </w:rPr>
      </w:pPr>
      <w:r>
        <w:rPr>
          <w:rFonts w:hint="eastAsia" w:ascii="宋体" w:hAnsi="宋体"/>
        </w:rPr>
        <w:t>c)</w:t>
      </w:r>
      <w:r>
        <w:rPr>
          <w:rFonts w:ascii="宋体" w:hAnsi="宋体"/>
        </w:rPr>
        <w:t xml:space="preserve"> </w:t>
      </w:r>
      <w:r>
        <w:rPr>
          <w:rFonts w:hint="eastAsia" w:ascii="宋体" w:hAnsi="宋体"/>
        </w:rPr>
        <w:t>能量效率不小于90%。</w:t>
      </w:r>
    </w:p>
    <w:p>
      <w:pPr>
        <w:pStyle w:val="81"/>
        <w:ind w:left="420"/>
        <w:rPr>
          <w:rFonts w:ascii="宋体" w:hAnsi="宋体"/>
        </w:rPr>
      </w:pPr>
      <w:r>
        <w:rPr>
          <w:rFonts w:hint="eastAsia" w:ascii="宋体" w:hAnsi="宋体"/>
        </w:rPr>
        <w:t>低温充放电性能</w:t>
      </w:r>
    </w:p>
    <w:p>
      <w:pPr>
        <w:pStyle w:val="59"/>
        <w:ind w:firstLine="480"/>
        <w:rPr>
          <w:rFonts w:ascii="宋体" w:hAnsi="宋体"/>
        </w:rPr>
      </w:pPr>
      <w:r>
        <w:rPr>
          <w:rFonts w:hint="eastAsia" w:ascii="宋体" w:hAnsi="宋体"/>
        </w:rPr>
        <w:t>电池单体按照GB/T 36276-2018的“A.2.7 低温充放电性能试验”步骤，其低温充放电性能应符合下列要求：</w:t>
      </w:r>
    </w:p>
    <w:p>
      <w:pPr>
        <w:pStyle w:val="59"/>
        <w:ind w:firstLine="480"/>
        <w:rPr>
          <w:rFonts w:ascii="宋体" w:hAnsi="宋体"/>
        </w:rPr>
      </w:pPr>
      <w:r>
        <w:rPr>
          <w:rFonts w:hint="eastAsia" w:ascii="宋体" w:hAnsi="宋体"/>
        </w:rPr>
        <w:t>a)</w:t>
      </w:r>
      <w:r>
        <w:rPr>
          <w:rFonts w:ascii="宋体" w:hAnsi="宋体"/>
        </w:rPr>
        <w:t xml:space="preserve"> </w:t>
      </w:r>
      <w:r>
        <w:rPr>
          <w:rFonts w:hint="eastAsia" w:ascii="宋体" w:hAnsi="宋体"/>
        </w:rPr>
        <w:t>充电能量不小于初始充电能量的80%；</w:t>
      </w:r>
    </w:p>
    <w:p>
      <w:pPr>
        <w:pStyle w:val="59"/>
        <w:ind w:firstLine="480"/>
        <w:rPr>
          <w:rFonts w:ascii="宋体" w:hAnsi="宋体"/>
        </w:rPr>
      </w:pPr>
      <w:r>
        <w:rPr>
          <w:rFonts w:hint="eastAsia" w:ascii="宋体" w:hAnsi="宋体"/>
        </w:rPr>
        <w:t>b)</w:t>
      </w:r>
      <w:r>
        <w:rPr>
          <w:rFonts w:ascii="宋体" w:hAnsi="宋体"/>
        </w:rPr>
        <w:t xml:space="preserve"> </w:t>
      </w:r>
      <w:r>
        <w:rPr>
          <w:rFonts w:hint="eastAsia" w:ascii="宋体" w:hAnsi="宋体"/>
        </w:rPr>
        <w:t>放电能量不小于初始放电能量的75%；</w:t>
      </w:r>
    </w:p>
    <w:p>
      <w:pPr>
        <w:pStyle w:val="59"/>
        <w:ind w:firstLine="480"/>
        <w:rPr>
          <w:rFonts w:ascii="宋体" w:hAnsi="宋体"/>
        </w:rPr>
      </w:pPr>
      <w:r>
        <w:rPr>
          <w:rFonts w:hint="eastAsia" w:ascii="宋体" w:hAnsi="宋体"/>
        </w:rPr>
        <w:t>c)</w:t>
      </w:r>
      <w:r>
        <w:rPr>
          <w:rFonts w:ascii="宋体" w:hAnsi="宋体"/>
        </w:rPr>
        <w:t xml:space="preserve"> </w:t>
      </w:r>
      <w:r>
        <w:rPr>
          <w:rFonts w:hint="eastAsia" w:ascii="宋体" w:hAnsi="宋体"/>
        </w:rPr>
        <w:t>能量效率不小于75%。</w:t>
      </w:r>
    </w:p>
    <w:p>
      <w:pPr>
        <w:pStyle w:val="81"/>
        <w:ind w:left="420"/>
        <w:rPr>
          <w:rFonts w:ascii="宋体" w:hAnsi="宋体"/>
        </w:rPr>
      </w:pPr>
      <w:r>
        <w:rPr>
          <w:rFonts w:hint="eastAsia" w:ascii="宋体" w:hAnsi="宋体"/>
        </w:rPr>
        <w:t>绝热温升</w:t>
      </w:r>
    </w:p>
    <w:p>
      <w:pPr>
        <w:pStyle w:val="59"/>
        <w:ind w:firstLine="480"/>
        <w:rPr>
          <w:rFonts w:ascii="宋体" w:hAnsi="宋体"/>
        </w:rPr>
      </w:pPr>
      <w:r>
        <w:rPr>
          <w:rFonts w:hint="eastAsia" w:ascii="宋体" w:hAnsi="宋体"/>
        </w:rPr>
        <w:t>应提供绝热条件下电池单体不同温度点对应的温升速率数据表，且应提供根据记录的试验数据作出的温度-温升速率曲线。</w:t>
      </w:r>
    </w:p>
    <w:p>
      <w:pPr>
        <w:pStyle w:val="81"/>
        <w:ind w:left="420"/>
        <w:rPr>
          <w:rFonts w:ascii="宋体" w:hAnsi="宋体"/>
        </w:rPr>
      </w:pPr>
      <w:r>
        <w:rPr>
          <w:rFonts w:hint="eastAsia" w:ascii="宋体" w:hAnsi="宋体"/>
        </w:rPr>
        <w:t>能量保持与能量恢复能力</w:t>
      </w:r>
    </w:p>
    <w:p>
      <w:pPr>
        <w:pStyle w:val="59"/>
        <w:ind w:firstLine="480"/>
        <w:rPr>
          <w:rFonts w:ascii="宋体" w:hAnsi="宋体"/>
        </w:rPr>
      </w:pPr>
      <w:r>
        <w:rPr>
          <w:rFonts w:hint="eastAsia" w:ascii="宋体" w:hAnsi="宋体"/>
        </w:rPr>
        <w:t>电池单体室温能量保持与能量恢复能力应符合下列要求：</w:t>
      </w:r>
    </w:p>
    <w:p>
      <w:pPr>
        <w:pStyle w:val="59"/>
        <w:ind w:firstLine="480"/>
        <w:rPr>
          <w:rFonts w:ascii="宋体" w:hAnsi="宋体"/>
        </w:rPr>
      </w:pPr>
      <w:r>
        <w:rPr>
          <w:rFonts w:hint="eastAsia" w:ascii="宋体" w:hAnsi="宋体"/>
        </w:rPr>
        <w:t>a)</w:t>
      </w:r>
      <w:r>
        <w:rPr>
          <w:rFonts w:ascii="宋体" w:hAnsi="宋体"/>
        </w:rPr>
        <w:t xml:space="preserve"> </w:t>
      </w:r>
      <w:r>
        <w:rPr>
          <w:rFonts w:hint="eastAsia" w:ascii="宋体" w:hAnsi="宋体"/>
        </w:rPr>
        <w:t>能量保持率不小于90%；</w:t>
      </w:r>
    </w:p>
    <w:p>
      <w:pPr>
        <w:pStyle w:val="59"/>
        <w:ind w:firstLine="480"/>
        <w:rPr>
          <w:rFonts w:ascii="宋体" w:hAnsi="宋体"/>
        </w:rPr>
      </w:pPr>
      <w:r>
        <w:rPr>
          <w:rFonts w:hint="eastAsia" w:ascii="宋体" w:hAnsi="宋体"/>
        </w:rPr>
        <w:t>b)</w:t>
      </w:r>
      <w:r>
        <w:rPr>
          <w:rFonts w:ascii="宋体" w:hAnsi="宋体"/>
        </w:rPr>
        <w:t xml:space="preserve"> </w:t>
      </w:r>
      <w:r>
        <w:rPr>
          <w:rFonts w:hint="eastAsia" w:ascii="宋体" w:hAnsi="宋体"/>
        </w:rPr>
        <w:t>充电能量恢复率不小于92%；</w:t>
      </w:r>
    </w:p>
    <w:p>
      <w:pPr>
        <w:pStyle w:val="59"/>
        <w:ind w:firstLine="480"/>
        <w:rPr>
          <w:rFonts w:ascii="宋体" w:hAnsi="宋体"/>
        </w:rPr>
      </w:pPr>
      <w:r>
        <w:rPr>
          <w:rFonts w:hint="eastAsia" w:ascii="宋体" w:hAnsi="宋体"/>
        </w:rPr>
        <w:t>c)</w:t>
      </w:r>
      <w:r>
        <w:rPr>
          <w:rFonts w:ascii="宋体" w:hAnsi="宋体"/>
        </w:rPr>
        <w:t xml:space="preserve"> </w:t>
      </w:r>
      <w:r>
        <w:rPr>
          <w:rFonts w:hint="eastAsia" w:ascii="宋体" w:hAnsi="宋体"/>
        </w:rPr>
        <w:t>放电能量恢复率不小于92%。</w:t>
      </w:r>
    </w:p>
    <w:p>
      <w:pPr>
        <w:pStyle w:val="59"/>
        <w:ind w:firstLine="480"/>
        <w:rPr>
          <w:rFonts w:ascii="宋体" w:hAnsi="宋体"/>
        </w:rPr>
      </w:pPr>
      <w:r>
        <w:rPr>
          <w:rFonts w:hint="eastAsia" w:ascii="宋体" w:hAnsi="宋体"/>
        </w:rPr>
        <w:t>电池单体高温能量保持与能量恢复能力应符合下列要求：</w:t>
      </w:r>
    </w:p>
    <w:p>
      <w:pPr>
        <w:pStyle w:val="59"/>
        <w:ind w:firstLine="480"/>
        <w:rPr>
          <w:rFonts w:ascii="宋体" w:hAnsi="宋体"/>
        </w:rPr>
      </w:pPr>
      <w:r>
        <w:rPr>
          <w:rFonts w:hint="eastAsia" w:ascii="宋体" w:hAnsi="宋体"/>
        </w:rPr>
        <w:t>a)</w:t>
      </w:r>
      <w:r>
        <w:rPr>
          <w:rFonts w:ascii="宋体" w:hAnsi="宋体"/>
        </w:rPr>
        <w:t xml:space="preserve"> </w:t>
      </w:r>
      <w:r>
        <w:rPr>
          <w:rFonts w:hint="eastAsia" w:ascii="宋体" w:hAnsi="宋体"/>
        </w:rPr>
        <w:t>能量保持率不小于90%；</w:t>
      </w:r>
    </w:p>
    <w:p>
      <w:pPr>
        <w:pStyle w:val="59"/>
        <w:ind w:firstLine="480"/>
        <w:rPr>
          <w:rFonts w:ascii="宋体" w:hAnsi="宋体"/>
        </w:rPr>
      </w:pPr>
      <w:r>
        <w:rPr>
          <w:rFonts w:hint="eastAsia" w:ascii="宋体" w:hAnsi="宋体"/>
        </w:rPr>
        <w:t>b)</w:t>
      </w:r>
      <w:r>
        <w:rPr>
          <w:rFonts w:ascii="宋体" w:hAnsi="宋体"/>
        </w:rPr>
        <w:t xml:space="preserve"> </w:t>
      </w:r>
      <w:r>
        <w:rPr>
          <w:rFonts w:hint="eastAsia" w:ascii="宋体" w:hAnsi="宋体"/>
        </w:rPr>
        <w:t>充电能量恢复率不小于92%；</w:t>
      </w:r>
    </w:p>
    <w:p>
      <w:pPr>
        <w:pStyle w:val="59"/>
        <w:ind w:firstLine="480"/>
        <w:rPr>
          <w:rFonts w:ascii="宋体" w:hAnsi="宋体"/>
        </w:rPr>
      </w:pPr>
      <w:r>
        <w:rPr>
          <w:rFonts w:hint="eastAsia" w:ascii="宋体" w:hAnsi="宋体"/>
        </w:rPr>
        <w:t>c)</w:t>
      </w:r>
      <w:r>
        <w:rPr>
          <w:rFonts w:ascii="宋体" w:hAnsi="宋体"/>
        </w:rPr>
        <w:t xml:space="preserve"> </w:t>
      </w:r>
      <w:r>
        <w:rPr>
          <w:rFonts w:hint="eastAsia" w:ascii="宋体" w:hAnsi="宋体"/>
        </w:rPr>
        <w:t>放电能量恢复率不小于92%。</w:t>
      </w:r>
    </w:p>
    <w:p>
      <w:pPr>
        <w:pStyle w:val="81"/>
        <w:ind w:left="420"/>
        <w:rPr>
          <w:rFonts w:ascii="宋体" w:hAnsi="宋体"/>
        </w:rPr>
      </w:pPr>
      <w:r>
        <w:rPr>
          <w:rFonts w:hint="eastAsia" w:ascii="宋体" w:hAnsi="宋体"/>
        </w:rPr>
        <w:t>储存性能</w:t>
      </w:r>
    </w:p>
    <w:p>
      <w:pPr>
        <w:pStyle w:val="59"/>
        <w:ind w:firstLine="480"/>
        <w:rPr>
          <w:rFonts w:ascii="宋体" w:hAnsi="宋体"/>
        </w:rPr>
      </w:pPr>
      <w:r>
        <w:rPr>
          <w:rFonts w:hint="eastAsia" w:ascii="宋体" w:hAnsi="宋体"/>
        </w:rPr>
        <w:t>电池单体储存性能应符合下列要求：</w:t>
      </w:r>
    </w:p>
    <w:p>
      <w:pPr>
        <w:pStyle w:val="59"/>
        <w:ind w:firstLine="480"/>
        <w:rPr>
          <w:rFonts w:ascii="宋体" w:hAnsi="宋体"/>
        </w:rPr>
      </w:pPr>
      <w:r>
        <w:rPr>
          <w:rFonts w:hint="eastAsia" w:ascii="宋体" w:hAnsi="宋体"/>
        </w:rPr>
        <w:t>a)</w:t>
      </w:r>
      <w:r>
        <w:rPr>
          <w:rFonts w:ascii="宋体" w:hAnsi="宋体"/>
        </w:rPr>
        <w:t xml:space="preserve"> </w:t>
      </w:r>
      <w:r>
        <w:rPr>
          <w:rFonts w:hint="eastAsia" w:ascii="宋体" w:hAnsi="宋体"/>
        </w:rPr>
        <w:t>充电能量恢复率不小于90%；</w:t>
      </w:r>
    </w:p>
    <w:p>
      <w:pPr>
        <w:pStyle w:val="59"/>
        <w:ind w:firstLine="480"/>
        <w:rPr>
          <w:rFonts w:ascii="宋体" w:hAnsi="宋体"/>
        </w:rPr>
      </w:pPr>
      <w:r>
        <w:rPr>
          <w:rFonts w:hint="eastAsia" w:ascii="宋体" w:hAnsi="宋体"/>
        </w:rPr>
        <w:t>b)</w:t>
      </w:r>
      <w:r>
        <w:rPr>
          <w:rFonts w:ascii="宋体" w:hAnsi="宋体"/>
        </w:rPr>
        <w:t xml:space="preserve"> </w:t>
      </w:r>
      <w:r>
        <w:rPr>
          <w:rFonts w:hint="eastAsia" w:ascii="宋体" w:hAnsi="宋体"/>
        </w:rPr>
        <w:t>放电能量恢复率不小于90%。</w:t>
      </w:r>
    </w:p>
    <w:p>
      <w:pPr>
        <w:pStyle w:val="81"/>
        <w:ind w:left="420"/>
        <w:rPr>
          <w:rFonts w:ascii="宋体" w:hAnsi="宋体"/>
        </w:rPr>
      </w:pPr>
      <w:r>
        <w:rPr>
          <w:rFonts w:hint="eastAsia" w:ascii="宋体" w:hAnsi="宋体"/>
        </w:rPr>
        <w:t>循环性能</w:t>
      </w:r>
    </w:p>
    <w:p>
      <w:pPr>
        <w:pStyle w:val="59"/>
        <w:ind w:firstLine="480"/>
        <w:rPr>
          <w:rFonts w:ascii="宋体" w:hAnsi="宋体"/>
        </w:rPr>
      </w:pPr>
      <w:r>
        <w:rPr>
          <w:rFonts w:hint="eastAsia" w:ascii="宋体" w:hAnsi="宋体"/>
        </w:rPr>
        <w:t>电池单体循环性能应符合下列要求：</w:t>
      </w:r>
    </w:p>
    <w:p>
      <w:pPr>
        <w:pStyle w:val="59"/>
        <w:ind w:firstLine="480"/>
        <w:rPr>
          <w:rFonts w:ascii="宋体" w:hAnsi="宋体"/>
        </w:rPr>
      </w:pPr>
      <w:r>
        <w:rPr>
          <w:rFonts w:hint="eastAsia" w:ascii="宋体" w:hAnsi="宋体"/>
        </w:rPr>
        <w:t>a)</w:t>
      </w:r>
      <w:r>
        <w:rPr>
          <w:rFonts w:ascii="宋体" w:hAnsi="宋体"/>
        </w:rPr>
        <w:t xml:space="preserve"> </w:t>
      </w:r>
      <w:r>
        <w:rPr>
          <w:rFonts w:hint="eastAsia" w:ascii="宋体" w:hAnsi="宋体"/>
        </w:rPr>
        <w:t>循环次数达到1000次时，充电能量保持率不小于90%；</w:t>
      </w:r>
    </w:p>
    <w:p>
      <w:pPr>
        <w:pStyle w:val="59"/>
        <w:ind w:firstLine="480"/>
        <w:rPr>
          <w:rFonts w:ascii="宋体" w:hAnsi="宋体"/>
        </w:rPr>
      </w:pPr>
      <w:r>
        <w:rPr>
          <w:rFonts w:hint="eastAsia" w:ascii="宋体" w:hAnsi="宋体"/>
        </w:rPr>
        <w:t>b)</w:t>
      </w:r>
      <w:r>
        <w:rPr>
          <w:rFonts w:ascii="宋体" w:hAnsi="宋体"/>
        </w:rPr>
        <w:t xml:space="preserve"> </w:t>
      </w:r>
      <w:r>
        <w:rPr>
          <w:rFonts w:hint="eastAsia" w:ascii="宋体" w:hAnsi="宋体"/>
        </w:rPr>
        <w:t>循环次数达到1000次时，放电能量保持率不小于90%。</w:t>
      </w:r>
    </w:p>
    <w:p>
      <w:pPr>
        <w:pStyle w:val="81"/>
        <w:ind w:left="420"/>
        <w:rPr>
          <w:rFonts w:ascii="宋体" w:hAnsi="宋体"/>
        </w:rPr>
      </w:pPr>
      <w:r>
        <w:rPr>
          <w:rFonts w:hint="eastAsia" w:ascii="宋体" w:hAnsi="宋体"/>
        </w:rPr>
        <w:t>安全性能</w:t>
      </w:r>
    </w:p>
    <w:p>
      <w:pPr>
        <w:pStyle w:val="59"/>
        <w:ind w:firstLine="480"/>
        <w:rPr>
          <w:rFonts w:ascii="宋体" w:hAnsi="宋体"/>
        </w:rPr>
      </w:pPr>
      <w:r>
        <w:rPr>
          <w:rFonts w:hint="eastAsia" w:ascii="宋体" w:hAnsi="宋体"/>
        </w:rPr>
        <w:t>卖方提供相关的资料以证明卖方应答的设备满足以下安全性能。</w:t>
      </w:r>
    </w:p>
    <w:p>
      <w:pPr>
        <w:pStyle w:val="59"/>
        <w:ind w:firstLine="480"/>
        <w:rPr>
          <w:rFonts w:ascii="宋体" w:hAnsi="宋体"/>
        </w:rPr>
      </w:pPr>
      <w:r>
        <w:rPr>
          <w:rFonts w:hint="eastAsia" w:ascii="宋体" w:hAnsi="宋体"/>
        </w:rPr>
        <w:t>a)</w:t>
      </w:r>
      <w:r>
        <w:rPr>
          <w:rFonts w:ascii="宋体" w:hAnsi="宋体"/>
        </w:rPr>
        <w:t xml:space="preserve"> </w:t>
      </w:r>
      <w:r>
        <w:rPr>
          <w:rFonts w:hint="eastAsia" w:ascii="宋体" w:hAnsi="宋体"/>
        </w:rPr>
        <w:t>过充电：将电池单体充电至电压达到充电终止电压的1.5倍或时间达到1h，不应起火、爆炸。</w:t>
      </w:r>
    </w:p>
    <w:p>
      <w:pPr>
        <w:pStyle w:val="59"/>
        <w:ind w:firstLine="480"/>
        <w:rPr>
          <w:rFonts w:ascii="宋体" w:hAnsi="宋体"/>
        </w:rPr>
      </w:pPr>
      <w:r>
        <w:rPr>
          <w:rFonts w:hint="eastAsia" w:ascii="宋体" w:hAnsi="宋体"/>
        </w:rPr>
        <w:t>b)</w:t>
      </w:r>
      <w:r>
        <w:rPr>
          <w:rFonts w:ascii="宋体" w:hAnsi="宋体"/>
        </w:rPr>
        <w:t xml:space="preserve"> </w:t>
      </w:r>
      <w:r>
        <w:rPr>
          <w:rFonts w:hint="eastAsia" w:ascii="宋体" w:hAnsi="宋体"/>
        </w:rPr>
        <w:t>过放电：将电池单体放电至时间达90min或电压达0V，不应起火、爆炸。</w:t>
      </w:r>
    </w:p>
    <w:p>
      <w:pPr>
        <w:pStyle w:val="59"/>
        <w:ind w:firstLine="480"/>
        <w:rPr>
          <w:rFonts w:ascii="宋体" w:hAnsi="宋体"/>
        </w:rPr>
      </w:pPr>
      <w:r>
        <w:rPr>
          <w:rFonts w:hint="eastAsia" w:ascii="宋体" w:hAnsi="宋体"/>
        </w:rPr>
        <w:t>c)</w:t>
      </w:r>
      <w:r>
        <w:rPr>
          <w:rFonts w:ascii="宋体" w:hAnsi="宋体"/>
        </w:rPr>
        <w:t xml:space="preserve"> </w:t>
      </w:r>
      <w:r>
        <w:rPr>
          <w:rFonts w:hint="eastAsia" w:ascii="宋体" w:hAnsi="宋体"/>
        </w:rPr>
        <w:t>短路：按照GB/T 36276-2018中A.2.14的短路试验步骤，将电池单体正、负极经外部短路10min，不应起火、爆炸。</w:t>
      </w:r>
    </w:p>
    <w:p>
      <w:pPr>
        <w:pStyle w:val="59"/>
        <w:ind w:firstLine="480"/>
        <w:rPr>
          <w:rFonts w:ascii="宋体" w:hAnsi="宋体"/>
        </w:rPr>
      </w:pPr>
      <w:r>
        <w:rPr>
          <w:rFonts w:hint="eastAsia" w:ascii="宋体" w:hAnsi="宋体"/>
        </w:rPr>
        <w:t>d)</w:t>
      </w:r>
      <w:r>
        <w:rPr>
          <w:rFonts w:ascii="宋体" w:hAnsi="宋体"/>
        </w:rPr>
        <w:t xml:space="preserve"> </w:t>
      </w:r>
      <w:r>
        <w:rPr>
          <w:rFonts w:hint="eastAsia" w:ascii="宋体" w:hAnsi="宋体"/>
        </w:rPr>
        <w:t>挤压：将电池单体挤压至电压达到0V或变形量达到30%或挤压力达到（13±0.78）kN，不应起火、爆炸。</w:t>
      </w:r>
    </w:p>
    <w:p>
      <w:pPr>
        <w:pStyle w:val="59"/>
        <w:ind w:firstLine="480"/>
        <w:rPr>
          <w:rFonts w:ascii="宋体" w:hAnsi="宋体"/>
        </w:rPr>
      </w:pPr>
      <w:r>
        <w:rPr>
          <w:rFonts w:hint="eastAsia" w:ascii="宋体" w:hAnsi="宋体"/>
        </w:rPr>
        <w:t>e)</w:t>
      </w:r>
      <w:r>
        <w:rPr>
          <w:rFonts w:ascii="宋体" w:hAnsi="宋体"/>
        </w:rPr>
        <w:t xml:space="preserve"> </w:t>
      </w:r>
      <w:r>
        <w:rPr>
          <w:rFonts w:hint="eastAsia" w:ascii="宋体" w:hAnsi="宋体"/>
        </w:rPr>
        <w:t>跌落：将电池单体的正极或负极端子朝下从1.5m高度处自由跌落到水泥地面上1次，不应起火、爆炸。</w:t>
      </w:r>
    </w:p>
    <w:p>
      <w:pPr>
        <w:pStyle w:val="59"/>
        <w:ind w:firstLine="480"/>
        <w:rPr>
          <w:rFonts w:ascii="宋体" w:hAnsi="宋体"/>
        </w:rPr>
      </w:pPr>
      <w:r>
        <w:rPr>
          <w:rFonts w:hint="eastAsia" w:ascii="宋体" w:hAnsi="宋体"/>
        </w:rPr>
        <w:t>f）低气压：将电池单体在低气压环境中静置6h，不应起火、爆炸、漏液。</w:t>
      </w:r>
    </w:p>
    <w:p>
      <w:pPr>
        <w:pStyle w:val="59"/>
        <w:ind w:firstLine="480"/>
        <w:rPr>
          <w:rFonts w:ascii="宋体" w:hAnsi="宋体"/>
        </w:rPr>
      </w:pPr>
      <w:r>
        <w:rPr>
          <w:rFonts w:hint="eastAsia" w:ascii="宋体" w:hAnsi="宋体"/>
        </w:rPr>
        <w:t>g）加热：将电池单体以5℃/min的速率由环境温度升至（130±2）℃并保持30min，不应起火、爆炸。</w:t>
      </w:r>
    </w:p>
    <w:p>
      <w:pPr>
        <w:pStyle w:val="59"/>
        <w:ind w:firstLine="480"/>
        <w:rPr>
          <w:rFonts w:ascii="宋体" w:hAnsi="宋体"/>
        </w:rPr>
      </w:pPr>
      <w:r>
        <w:rPr>
          <w:rFonts w:hint="eastAsia" w:ascii="宋体" w:hAnsi="宋体"/>
        </w:rPr>
        <w:t>h）热失控：触发电池单体达到热失控条件，不应起火、爆炸。</w:t>
      </w:r>
    </w:p>
    <w:p>
      <w:pPr>
        <w:pStyle w:val="59"/>
        <w:ind w:firstLine="480"/>
        <w:rPr>
          <w:rFonts w:ascii="宋体" w:hAnsi="宋体"/>
        </w:rPr>
      </w:pPr>
      <w:r>
        <w:rPr>
          <w:rFonts w:hint="eastAsia" w:ascii="宋体" w:hAnsi="宋体"/>
        </w:rPr>
        <w:t>i）阻燃、防爆：电池单体的壳体应采用阻燃材料，具备防爆功能。</w:t>
      </w:r>
    </w:p>
    <w:p>
      <w:pPr>
        <w:pStyle w:val="59"/>
        <w:ind w:firstLine="480"/>
        <w:rPr>
          <w:rFonts w:ascii="宋体" w:hAnsi="宋体"/>
        </w:rPr>
      </w:pPr>
      <w:r>
        <w:rPr>
          <w:rFonts w:hint="eastAsia" w:ascii="宋体" w:hAnsi="宋体"/>
        </w:rPr>
        <w:t>电池单体技术参数及保证值：</w:t>
      </w:r>
    </w:p>
    <w:p>
      <w:pPr>
        <w:pStyle w:val="59"/>
        <w:ind w:firstLine="480"/>
        <w:rPr>
          <w:rFonts w:ascii="宋体" w:hAnsi="宋体"/>
        </w:rPr>
      </w:pPr>
      <w:r>
        <w:rPr>
          <w:rFonts w:hint="eastAsia" w:ascii="宋体" w:hAnsi="宋体"/>
        </w:rPr>
        <w:t>卖方依据自身电池特性填写。</w:t>
      </w:r>
    </w:p>
    <w:tbl>
      <w:tblPr>
        <w:tblStyle w:val="22"/>
        <w:tblW w:w="0" w:type="auto"/>
        <w:jc w:val="center"/>
        <w:tblLayout w:type="fixed"/>
        <w:tblCellMar>
          <w:top w:w="0" w:type="dxa"/>
          <w:left w:w="108" w:type="dxa"/>
          <w:bottom w:w="0" w:type="dxa"/>
          <w:right w:w="108" w:type="dxa"/>
        </w:tblCellMar>
      </w:tblPr>
      <w:tblGrid>
        <w:gridCol w:w="733"/>
        <w:gridCol w:w="2559"/>
        <w:gridCol w:w="2693"/>
        <w:gridCol w:w="2582"/>
      </w:tblGrid>
      <w:tr>
        <w:tblPrEx>
          <w:tblCellMar>
            <w:top w:w="0" w:type="dxa"/>
            <w:left w:w="108" w:type="dxa"/>
            <w:bottom w:w="0" w:type="dxa"/>
            <w:right w:w="108" w:type="dxa"/>
          </w:tblCellMar>
        </w:tblPrEx>
        <w:trPr>
          <w:trHeight w:val="425"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ascii="宋体" w:hAnsi="宋体"/>
              </w:rPr>
              <w:t>序号</w:t>
            </w:r>
          </w:p>
        </w:tc>
        <w:tc>
          <w:tcPr>
            <w:tcW w:w="2559" w:type="dxa"/>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ascii="宋体" w:hAnsi="宋体"/>
              </w:rPr>
              <w:t>项目</w:t>
            </w:r>
          </w:p>
        </w:tc>
        <w:tc>
          <w:tcPr>
            <w:tcW w:w="2693" w:type="dxa"/>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hint="eastAsia" w:ascii="宋体" w:hAnsi="宋体"/>
              </w:rPr>
              <w:t>参数响应（卖方填写）</w:t>
            </w:r>
          </w:p>
        </w:tc>
        <w:tc>
          <w:tcPr>
            <w:tcW w:w="2582" w:type="dxa"/>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ascii="宋体" w:hAnsi="宋体"/>
              </w:rPr>
              <w:t>备注</w:t>
            </w:r>
          </w:p>
        </w:tc>
      </w:tr>
      <w:tr>
        <w:tblPrEx>
          <w:tblCellMar>
            <w:top w:w="0" w:type="dxa"/>
            <w:left w:w="108" w:type="dxa"/>
            <w:bottom w:w="0" w:type="dxa"/>
            <w:right w:w="108" w:type="dxa"/>
          </w:tblCellMar>
        </w:tblPrEx>
        <w:trPr>
          <w:trHeight w:val="425"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1</w:t>
            </w:r>
          </w:p>
        </w:tc>
        <w:tc>
          <w:tcPr>
            <w:tcW w:w="2559"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rPr>
              <w:t>电池类型</w:t>
            </w:r>
          </w:p>
        </w:tc>
        <w:tc>
          <w:tcPr>
            <w:tcW w:w="2693"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hint="eastAsia" w:ascii="宋体" w:hAnsi="宋体"/>
              </w:rPr>
              <w:t>磷酸铁锂</w:t>
            </w:r>
          </w:p>
        </w:tc>
        <w:tc>
          <w:tcPr>
            <w:tcW w:w="258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hint="eastAsia" w:ascii="宋体" w:hAnsi="宋体"/>
              </w:rPr>
              <w:t>方形</w:t>
            </w:r>
            <w:r>
              <w:rPr>
                <w:rFonts w:ascii="宋体" w:hAnsi="宋体"/>
              </w:rPr>
              <w:t>、铝壳</w:t>
            </w:r>
          </w:p>
        </w:tc>
      </w:tr>
      <w:tr>
        <w:tblPrEx>
          <w:tblCellMar>
            <w:top w:w="0" w:type="dxa"/>
            <w:left w:w="108" w:type="dxa"/>
            <w:bottom w:w="0" w:type="dxa"/>
            <w:right w:w="108" w:type="dxa"/>
          </w:tblCellMar>
        </w:tblPrEx>
        <w:trPr>
          <w:trHeight w:val="425"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2</w:t>
            </w:r>
          </w:p>
        </w:tc>
        <w:tc>
          <w:tcPr>
            <w:tcW w:w="2559"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rPr>
              <w:t>标称电压（V）</w:t>
            </w:r>
          </w:p>
        </w:tc>
        <w:tc>
          <w:tcPr>
            <w:tcW w:w="2693"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hint="eastAsia" w:ascii="宋体" w:hAnsi="宋体"/>
              </w:rPr>
              <w:t>3</w:t>
            </w:r>
            <w:r>
              <w:rPr>
                <w:rFonts w:ascii="宋体" w:hAnsi="宋体"/>
              </w:rPr>
              <w:t>.2</w:t>
            </w:r>
          </w:p>
        </w:tc>
        <w:tc>
          <w:tcPr>
            <w:tcW w:w="258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p>
        </w:tc>
      </w:tr>
      <w:tr>
        <w:tblPrEx>
          <w:tblCellMar>
            <w:top w:w="0" w:type="dxa"/>
            <w:left w:w="108" w:type="dxa"/>
            <w:bottom w:w="0" w:type="dxa"/>
            <w:right w:w="108" w:type="dxa"/>
          </w:tblCellMar>
        </w:tblPrEx>
        <w:trPr>
          <w:trHeight w:val="425"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3</w:t>
            </w:r>
          </w:p>
        </w:tc>
        <w:tc>
          <w:tcPr>
            <w:tcW w:w="2559"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rPr>
              <w:t>标称容量（Ah）</w:t>
            </w:r>
          </w:p>
        </w:tc>
        <w:tc>
          <w:tcPr>
            <w:tcW w:w="2693"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hint="eastAsia" w:ascii="宋体" w:hAnsi="宋体"/>
              </w:rPr>
              <w:t>2</w:t>
            </w:r>
            <w:r>
              <w:rPr>
                <w:rFonts w:ascii="宋体" w:hAnsi="宋体"/>
              </w:rPr>
              <w:t>80</w:t>
            </w:r>
          </w:p>
        </w:tc>
        <w:tc>
          <w:tcPr>
            <w:tcW w:w="258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p>
        </w:tc>
      </w:tr>
      <w:tr>
        <w:tblPrEx>
          <w:tblCellMar>
            <w:top w:w="0" w:type="dxa"/>
            <w:left w:w="108" w:type="dxa"/>
            <w:bottom w:w="0" w:type="dxa"/>
            <w:right w:w="108" w:type="dxa"/>
          </w:tblCellMar>
        </w:tblPrEx>
        <w:trPr>
          <w:trHeight w:val="425"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4</w:t>
            </w:r>
          </w:p>
        </w:tc>
        <w:tc>
          <w:tcPr>
            <w:tcW w:w="2559"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rPr>
              <w:t>标称充电电流（A）</w:t>
            </w:r>
          </w:p>
        </w:tc>
        <w:tc>
          <w:tcPr>
            <w:tcW w:w="2693"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hint="eastAsia" w:ascii="宋体" w:hAnsi="宋体"/>
              </w:rPr>
              <w:t>1</w:t>
            </w:r>
            <w:r>
              <w:rPr>
                <w:rFonts w:ascii="宋体" w:hAnsi="宋体"/>
              </w:rPr>
              <w:t>40</w:t>
            </w:r>
          </w:p>
        </w:tc>
        <w:tc>
          <w:tcPr>
            <w:tcW w:w="258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p>
        </w:tc>
      </w:tr>
      <w:tr>
        <w:tblPrEx>
          <w:tblCellMar>
            <w:top w:w="0" w:type="dxa"/>
            <w:left w:w="108" w:type="dxa"/>
            <w:bottom w:w="0" w:type="dxa"/>
            <w:right w:w="108" w:type="dxa"/>
          </w:tblCellMar>
        </w:tblPrEx>
        <w:trPr>
          <w:trHeight w:val="425"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5</w:t>
            </w:r>
          </w:p>
        </w:tc>
        <w:tc>
          <w:tcPr>
            <w:tcW w:w="2559"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rPr>
              <w:t>最大充电电流（A）</w:t>
            </w:r>
          </w:p>
        </w:tc>
        <w:tc>
          <w:tcPr>
            <w:tcW w:w="2693"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hint="eastAsia" w:ascii="宋体" w:hAnsi="宋体"/>
              </w:rPr>
              <w:t>1</w:t>
            </w:r>
            <w:r>
              <w:rPr>
                <w:rFonts w:ascii="宋体" w:hAnsi="宋体"/>
              </w:rPr>
              <w:t>70</w:t>
            </w:r>
          </w:p>
        </w:tc>
        <w:tc>
          <w:tcPr>
            <w:tcW w:w="258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p>
        </w:tc>
      </w:tr>
      <w:tr>
        <w:tblPrEx>
          <w:tblCellMar>
            <w:top w:w="0" w:type="dxa"/>
            <w:left w:w="108" w:type="dxa"/>
            <w:bottom w:w="0" w:type="dxa"/>
            <w:right w:w="108" w:type="dxa"/>
          </w:tblCellMar>
        </w:tblPrEx>
        <w:trPr>
          <w:trHeight w:val="425"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6</w:t>
            </w:r>
          </w:p>
        </w:tc>
        <w:tc>
          <w:tcPr>
            <w:tcW w:w="2559"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rPr>
              <w:t>标称放电电流（A）</w:t>
            </w:r>
          </w:p>
        </w:tc>
        <w:tc>
          <w:tcPr>
            <w:tcW w:w="2693"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hint="eastAsia" w:ascii="宋体" w:hAnsi="宋体"/>
              </w:rPr>
              <w:t>1</w:t>
            </w:r>
            <w:r>
              <w:rPr>
                <w:rFonts w:ascii="宋体" w:hAnsi="宋体"/>
              </w:rPr>
              <w:t>40</w:t>
            </w:r>
          </w:p>
        </w:tc>
        <w:tc>
          <w:tcPr>
            <w:tcW w:w="258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p>
        </w:tc>
      </w:tr>
      <w:tr>
        <w:tblPrEx>
          <w:tblCellMar>
            <w:top w:w="0" w:type="dxa"/>
            <w:left w:w="108" w:type="dxa"/>
            <w:bottom w:w="0" w:type="dxa"/>
            <w:right w:w="108" w:type="dxa"/>
          </w:tblCellMar>
        </w:tblPrEx>
        <w:trPr>
          <w:trHeight w:val="425"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7</w:t>
            </w:r>
          </w:p>
        </w:tc>
        <w:tc>
          <w:tcPr>
            <w:tcW w:w="2559"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rPr>
              <w:t>最大放电电流（A）</w:t>
            </w:r>
          </w:p>
        </w:tc>
        <w:tc>
          <w:tcPr>
            <w:tcW w:w="2693"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hint="eastAsia" w:ascii="宋体" w:hAnsi="宋体"/>
              </w:rPr>
              <w:t>1</w:t>
            </w:r>
            <w:r>
              <w:rPr>
                <w:rFonts w:ascii="宋体" w:hAnsi="宋体"/>
              </w:rPr>
              <w:t>70</w:t>
            </w:r>
          </w:p>
        </w:tc>
        <w:tc>
          <w:tcPr>
            <w:tcW w:w="258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p>
        </w:tc>
      </w:tr>
      <w:tr>
        <w:tblPrEx>
          <w:tblCellMar>
            <w:top w:w="0" w:type="dxa"/>
            <w:left w:w="108" w:type="dxa"/>
            <w:bottom w:w="0" w:type="dxa"/>
            <w:right w:w="108" w:type="dxa"/>
          </w:tblCellMar>
        </w:tblPrEx>
        <w:trPr>
          <w:trHeight w:val="425"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8</w:t>
            </w:r>
          </w:p>
        </w:tc>
        <w:tc>
          <w:tcPr>
            <w:tcW w:w="2559" w:type="dxa"/>
            <w:vMerge w:val="restart"/>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rPr>
              <w:t>电压范围（V）</w:t>
            </w:r>
          </w:p>
        </w:tc>
        <w:tc>
          <w:tcPr>
            <w:tcW w:w="2693"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hint="eastAsia" w:ascii="宋体" w:hAnsi="宋体"/>
              </w:rPr>
              <w:t>2</w:t>
            </w:r>
            <w:r>
              <w:rPr>
                <w:rFonts w:ascii="宋体" w:hAnsi="宋体"/>
              </w:rPr>
              <w:t>.5</w:t>
            </w:r>
          </w:p>
        </w:tc>
        <w:tc>
          <w:tcPr>
            <w:tcW w:w="258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p>
        </w:tc>
      </w:tr>
      <w:tr>
        <w:tblPrEx>
          <w:tblCellMar>
            <w:top w:w="0" w:type="dxa"/>
            <w:left w:w="108" w:type="dxa"/>
            <w:bottom w:w="0" w:type="dxa"/>
            <w:right w:w="108" w:type="dxa"/>
          </w:tblCellMar>
        </w:tblPrEx>
        <w:trPr>
          <w:trHeight w:val="425"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9</w:t>
            </w:r>
          </w:p>
        </w:tc>
        <w:tc>
          <w:tcPr>
            <w:tcW w:w="2559" w:type="dxa"/>
            <w:vMerge w:val="continue"/>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hint="eastAsia" w:ascii="宋体" w:hAnsi="宋体"/>
              </w:rPr>
              <w:t>3</w:t>
            </w:r>
            <w:r>
              <w:rPr>
                <w:rFonts w:ascii="宋体" w:hAnsi="宋体"/>
              </w:rPr>
              <w:t>.65</w:t>
            </w:r>
          </w:p>
        </w:tc>
        <w:tc>
          <w:tcPr>
            <w:tcW w:w="258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rPr>
              <w:t>推荐使用范围</w:t>
            </w:r>
          </w:p>
        </w:tc>
      </w:tr>
      <w:tr>
        <w:tblPrEx>
          <w:tblCellMar>
            <w:top w:w="0" w:type="dxa"/>
            <w:left w:w="108" w:type="dxa"/>
            <w:bottom w:w="0" w:type="dxa"/>
            <w:right w:w="108" w:type="dxa"/>
          </w:tblCellMar>
        </w:tblPrEx>
        <w:trPr>
          <w:trHeight w:val="425"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10</w:t>
            </w:r>
          </w:p>
        </w:tc>
        <w:tc>
          <w:tcPr>
            <w:tcW w:w="2559"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rPr>
              <w:t>尺寸（W*D*H mm）</w:t>
            </w:r>
          </w:p>
        </w:tc>
        <w:tc>
          <w:tcPr>
            <w:tcW w:w="2693"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rPr>
              <w:t>71.8*174.2*207.1</w:t>
            </w:r>
          </w:p>
        </w:tc>
        <w:tc>
          <w:tcPr>
            <w:tcW w:w="258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p>
        </w:tc>
      </w:tr>
      <w:tr>
        <w:tblPrEx>
          <w:tblCellMar>
            <w:top w:w="0" w:type="dxa"/>
            <w:left w:w="108" w:type="dxa"/>
            <w:bottom w:w="0" w:type="dxa"/>
            <w:right w:w="108" w:type="dxa"/>
          </w:tblCellMar>
        </w:tblPrEx>
        <w:trPr>
          <w:trHeight w:val="425"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11</w:t>
            </w:r>
          </w:p>
        </w:tc>
        <w:tc>
          <w:tcPr>
            <w:tcW w:w="2559"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rPr>
              <w:t>重量（</w:t>
            </w:r>
            <w:r>
              <w:rPr>
                <w:rFonts w:hint="eastAsia" w:ascii="宋体" w:hAnsi="宋体"/>
              </w:rPr>
              <w:t>k</w:t>
            </w:r>
            <w:r>
              <w:rPr>
                <w:rFonts w:ascii="宋体" w:hAnsi="宋体"/>
              </w:rPr>
              <w:t>g）</w:t>
            </w:r>
          </w:p>
        </w:tc>
        <w:tc>
          <w:tcPr>
            <w:tcW w:w="2693"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hint="eastAsia" w:ascii="宋体" w:hAnsi="宋体"/>
              </w:rPr>
              <w:t>5</w:t>
            </w:r>
            <w:r>
              <w:rPr>
                <w:rFonts w:ascii="宋体" w:hAnsi="宋体"/>
              </w:rPr>
              <w:t>.5</w:t>
            </w:r>
            <w:r>
              <w:rPr>
                <w:rFonts w:hint="eastAsia" w:ascii="宋体" w:hAnsi="宋体"/>
              </w:rPr>
              <w:t>±</w:t>
            </w:r>
            <w:r>
              <w:rPr>
                <w:rFonts w:ascii="宋体" w:hAnsi="宋体"/>
              </w:rPr>
              <w:t>0.3</w:t>
            </w:r>
          </w:p>
        </w:tc>
        <w:tc>
          <w:tcPr>
            <w:tcW w:w="258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p>
        </w:tc>
      </w:tr>
      <w:tr>
        <w:tblPrEx>
          <w:tblCellMar>
            <w:top w:w="0" w:type="dxa"/>
            <w:left w:w="108" w:type="dxa"/>
            <w:bottom w:w="0" w:type="dxa"/>
            <w:right w:w="108" w:type="dxa"/>
          </w:tblCellMar>
        </w:tblPrEx>
        <w:trPr>
          <w:trHeight w:val="425"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12</w:t>
            </w:r>
          </w:p>
        </w:tc>
        <w:tc>
          <w:tcPr>
            <w:tcW w:w="2559"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rPr>
              <w:t>存储温度范围（</w:t>
            </w:r>
            <w:r>
              <w:rPr>
                <w:rFonts w:hint="eastAsia" w:ascii="宋体" w:hAnsi="宋体" w:cs="宋体"/>
              </w:rPr>
              <w:t>℃</w:t>
            </w:r>
            <w:r>
              <w:rPr>
                <w:rFonts w:ascii="宋体" w:hAnsi="宋体"/>
              </w:rPr>
              <w:t>）</w:t>
            </w:r>
          </w:p>
        </w:tc>
        <w:tc>
          <w:tcPr>
            <w:tcW w:w="2693"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rPr>
              <w:t>-30</w:t>
            </w:r>
            <w:r>
              <w:rPr>
                <w:rFonts w:hint="eastAsia" w:ascii="宋体" w:hAnsi="宋体"/>
              </w:rPr>
              <w:t>～</w:t>
            </w:r>
            <w:r>
              <w:rPr>
                <w:rFonts w:ascii="宋体" w:hAnsi="宋体"/>
              </w:rPr>
              <w:t>60</w:t>
            </w:r>
            <w:r>
              <w:rPr>
                <w:rFonts w:hint="eastAsia" w:ascii="宋体" w:hAnsi="宋体"/>
              </w:rPr>
              <w:t>℃</w:t>
            </w:r>
          </w:p>
        </w:tc>
        <w:tc>
          <w:tcPr>
            <w:tcW w:w="258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p>
        </w:tc>
      </w:tr>
      <w:tr>
        <w:tblPrEx>
          <w:tblCellMar>
            <w:top w:w="0" w:type="dxa"/>
            <w:left w:w="108" w:type="dxa"/>
            <w:bottom w:w="0" w:type="dxa"/>
            <w:right w:w="108" w:type="dxa"/>
          </w:tblCellMar>
        </w:tblPrEx>
        <w:trPr>
          <w:trHeight w:val="425"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13</w:t>
            </w:r>
          </w:p>
        </w:tc>
        <w:tc>
          <w:tcPr>
            <w:tcW w:w="2559"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rPr>
              <w:t>工作温度范围（</w:t>
            </w:r>
            <w:r>
              <w:rPr>
                <w:rFonts w:hint="eastAsia" w:ascii="宋体" w:hAnsi="宋体" w:cs="宋体"/>
              </w:rPr>
              <w:t>℃</w:t>
            </w:r>
            <w:r>
              <w:rPr>
                <w:rFonts w:ascii="宋体" w:hAnsi="宋体"/>
              </w:rPr>
              <w:t>）</w:t>
            </w:r>
          </w:p>
        </w:tc>
        <w:tc>
          <w:tcPr>
            <w:tcW w:w="2693"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rPr>
              <w:t>-30</w:t>
            </w:r>
            <w:r>
              <w:rPr>
                <w:rFonts w:hint="eastAsia" w:ascii="宋体" w:hAnsi="宋体"/>
              </w:rPr>
              <w:t>～</w:t>
            </w:r>
            <w:r>
              <w:rPr>
                <w:rFonts w:ascii="宋体" w:hAnsi="宋体"/>
              </w:rPr>
              <w:t>60</w:t>
            </w:r>
            <w:r>
              <w:rPr>
                <w:rFonts w:hint="eastAsia" w:ascii="宋体" w:hAnsi="宋体"/>
              </w:rPr>
              <w:t>℃</w:t>
            </w:r>
          </w:p>
        </w:tc>
        <w:tc>
          <w:tcPr>
            <w:tcW w:w="258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p>
        </w:tc>
      </w:tr>
    </w:tbl>
    <w:p>
      <w:pPr>
        <w:pStyle w:val="80"/>
        <w:snapToGrid w:val="0"/>
        <w:spacing w:before="468" w:beforeLines="150"/>
        <w:rPr>
          <w:rFonts w:ascii="宋体" w:hAnsi="宋体"/>
        </w:rPr>
      </w:pPr>
      <w:r>
        <w:rPr>
          <w:rFonts w:hint="eastAsia" w:ascii="宋体" w:hAnsi="宋体"/>
        </w:rPr>
        <w:t>电池模块</w:t>
      </w:r>
    </w:p>
    <w:p>
      <w:pPr>
        <w:pStyle w:val="59"/>
        <w:ind w:firstLine="480"/>
        <w:rPr>
          <w:rFonts w:ascii="宋体" w:hAnsi="宋体"/>
        </w:rPr>
      </w:pPr>
      <w:r>
        <w:rPr>
          <w:rFonts w:hint="eastAsia" w:ascii="宋体" w:hAnsi="宋体"/>
        </w:rPr>
        <w:t>电池模块外观应无变形及裂纹，表面应干燥、无外伤、无污物，排列整齐、连接可靠，且标识清晰、正确。电池模块的质量及结构应便于拆卸和维护。电池模块间接线板、终端连接头应选择导电性能优良的材料。</w:t>
      </w:r>
    </w:p>
    <w:p>
      <w:pPr>
        <w:pStyle w:val="59"/>
        <w:ind w:firstLine="480"/>
        <w:rPr>
          <w:rFonts w:ascii="宋体" w:hAnsi="宋体"/>
        </w:rPr>
      </w:pPr>
      <w:r>
        <w:rPr>
          <w:rFonts w:hint="eastAsia" w:ascii="宋体" w:hAnsi="宋体"/>
        </w:rPr>
        <w:t>电池单体在电池模块内应可靠固定，固定装置不应影响电池模块的正常工作，固定系统的设计应便于电池的维护。电池箱中各种电连接点应保持足够的预紧力，并采取适当的措施，防止松动。</w:t>
      </w:r>
    </w:p>
    <w:p>
      <w:pPr>
        <w:pStyle w:val="59"/>
        <w:ind w:firstLine="480"/>
        <w:rPr>
          <w:rFonts w:ascii="宋体" w:hAnsi="宋体"/>
        </w:rPr>
      </w:pPr>
      <w:r>
        <w:rPr>
          <w:rFonts w:hint="eastAsia" w:ascii="宋体" w:hAnsi="宋体"/>
        </w:rPr>
        <w:t>电池模块极柱端子设计应方便运行和维护过程中电池模块电压的测量。</w:t>
      </w:r>
    </w:p>
    <w:p>
      <w:pPr>
        <w:pStyle w:val="59"/>
        <w:ind w:firstLine="480"/>
        <w:rPr>
          <w:rFonts w:ascii="宋体" w:hAnsi="宋体"/>
        </w:rPr>
      </w:pPr>
      <w:r>
        <w:rPr>
          <w:rFonts w:hint="eastAsia" w:ascii="宋体" w:hAnsi="宋体"/>
        </w:rPr>
        <w:t>电池模块性能要求：</w:t>
      </w:r>
    </w:p>
    <w:p>
      <w:pPr>
        <w:pStyle w:val="81"/>
        <w:ind w:left="420"/>
        <w:rPr>
          <w:rFonts w:ascii="宋体" w:hAnsi="宋体"/>
        </w:rPr>
      </w:pPr>
      <w:r>
        <w:rPr>
          <w:rFonts w:hint="eastAsia" w:ascii="宋体" w:hAnsi="宋体"/>
        </w:rPr>
        <w:t>初始充放电能量</w:t>
      </w:r>
    </w:p>
    <w:p>
      <w:pPr>
        <w:pStyle w:val="59"/>
        <w:ind w:firstLine="480"/>
        <w:rPr>
          <w:rFonts w:ascii="宋体" w:hAnsi="宋体"/>
        </w:rPr>
      </w:pPr>
      <w:r>
        <w:rPr>
          <w:rFonts w:hint="eastAsia" w:ascii="宋体" w:hAnsi="宋体"/>
        </w:rPr>
        <w:t>电池模块初始充放电能量应符合下列要求：</w:t>
      </w:r>
    </w:p>
    <w:p>
      <w:pPr>
        <w:pStyle w:val="59"/>
        <w:ind w:firstLine="480"/>
        <w:rPr>
          <w:rFonts w:ascii="宋体" w:hAnsi="宋体"/>
        </w:rPr>
      </w:pPr>
      <w:r>
        <w:rPr>
          <w:rFonts w:hint="eastAsia" w:ascii="宋体" w:hAnsi="宋体"/>
        </w:rPr>
        <w:t>a)</w:t>
      </w:r>
      <w:r>
        <w:rPr>
          <w:rFonts w:ascii="宋体" w:hAnsi="宋体"/>
        </w:rPr>
        <w:t xml:space="preserve"> </w:t>
      </w:r>
      <w:r>
        <w:rPr>
          <w:rFonts w:hint="eastAsia" w:ascii="宋体" w:hAnsi="宋体"/>
        </w:rPr>
        <w:t>初始充电能量不小于额定充电能量；</w:t>
      </w:r>
    </w:p>
    <w:p>
      <w:pPr>
        <w:pStyle w:val="59"/>
        <w:ind w:firstLine="480"/>
        <w:rPr>
          <w:rFonts w:ascii="宋体" w:hAnsi="宋体"/>
        </w:rPr>
      </w:pPr>
      <w:r>
        <w:rPr>
          <w:rFonts w:hint="eastAsia" w:ascii="宋体" w:hAnsi="宋体"/>
        </w:rPr>
        <w:t>b)</w:t>
      </w:r>
      <w:r>
        <w:rPr>
          <w:rFonts w:ascii="宋体" w:hAnsi="宋体"/>
        </w:rPr>
        <w:t xml:space="preserve"> </w:t>
      </w:r>
      <w:r>
        <w:rPr>
          <w:rFonts w:hint="eastAsia" w:ascii="宋体" w:hAnsi="宋体"/>
        </w:rPr>
        <w:t>初始放电能量不小于额定放电能量；</w:t>
      </w:r>
    </w:p>
    <w:p>
      <w:pPr>
        <w:pStyle w:val="59"/>
        <w:ind w:firstLine="480"/>
        <w:rPr>
          <w:rFonts w:ascii="宋体" w:hAnsi="宋体"/>
        </w:rPr>
      </w:pPr>
      <w:r>
        <w:rPr>
          <w:rFonts w:hint="eastAsia" w:ascii="宋体" w:hAnsi="宋体"/>
        </w:rPr>
        <w:t>c)</w:t>
      </w:r>
      <w:r>
        <w:rPr>
          <w:rFonts w:ascii="宋体" w:hAnsi="宋体"/>
        </w:rPr>
        <w:t xml:space="preserve"> </w:t>
      </w:r>
      <w:r>
        <w:rPr>
          <w:rFonts w:hint="eastAsia" w:ascii="宋体" w:hAnsi="宋体"/>
        </w:rPr>
        <w:t>能量效率不小于93%；</w:t>
      </w:r>
    </w:p>
    <w:p>
      <w:pPr>
        <w:pStyle w:val="59"/>
        <w:ind w:firstLine="480"/>
        <w:rPr>
          <w:rFonts w:ascii="宋体" w:hAnsi="宋体"/>
        </w:rPr>
      </w:pPr>
      <w:r>
        <w:rPr>
          <w:rFonts w:hint="eastAsia" w:ascii="宋体" w:hAnsi="宋体"/>
        </w:rPr>
        <w:t>d)</w:t>
      </w:r>
      <w:r>
        <w:rPr>
          <w:rFonts w:ascii="宋体" w:hAnsi="宋体"/>
        </w:rPr>
        <w:t xml:space="preserve"> </w:t>
      </w:r>
      <w:r>
        <w:rPr>
          <w:rFonts w:hint="eastAsia" w:ascii="宋体" w:hAnsi="宋体"/>
        </w:rPr>
        <w:t>试验样品的初始充电能量的极差平均值不大于初始充电能量平均值的7%；</w:t>
      </w:r>
    </w:p>
    <w:p>
      <w:pPr>
        <w:pStyle w:val="59"/>
        <w:ind w:firstLine="480"/>
        <w:rPr>
          <w:rFonts w:ascii="宋体" w:hAnsi="宋体"/>
        </w:rPr>
      </w:pPr>
      <w:r>
        <w:rPr>
          <w:rFonts w:hint="eastAsia" w:ascii="宋体" w:hAnsi="宋体"/>
        </w:rPr>
        <w:t>e)</w:t>
      </w:r>
      <w:r>
        <w:rPr>
          <w:rFonts w:ascii="宋体" w:hAnsi="宋体"/>
        </w:rPr>
        <w:t xml:space="preserve"> </w:t>
      </w:r>
      <w:r>
        <w:rPr>
          <w:rFonts w:hint="eastAsia" w:ascii="宋体" w:hAnsi="宋体"/>
        </w:rPr>
        <w:t>试验样品的初始放电能量的极差平均值不大于初始放电能量平均值的7%。</w:t>
      </w:r>
    </w:p>
    <w:p>
      <w:pPr>
        <w:pStyle w:val="81"/>
        <w:ind w:left="420"/>
        <w:rPr>
          <w:rFonts w:ascii="宋体" w:hAnsi="宋体"/>
        </w:rPr>
      </w:pPr>
      <w:r>
        <w:rPr>
          <w:rFonts w:hint="eastAsia" w:ascii="宋体" w:hAnsi="宋体"/>
        </w:rPr>
        <w:t>高温充放电性能</w:t>
      </w:r>
    </w:p>
    <w:p>
      <w:pPr>
        <w:pStyle w:val="59"/>
        <w:ind w:firstLine="480"/>
        <w:rPr>
          <w:rFonts w:ascii="宋体" w:hAnsi="宋体"/>
        </w:rPr>
      </w:pPr>
      <w:r>
        <w:rPr>
          <w:rFonts w:hint="eastAsia" w:ascii="宋体" w:hAnsi="宋体"/>
        </w:rPr>
        <w:t>电池模块按照GB/T 36276-2018的“A.3.6 高温充放电性能试验”步骤，其高温充放电性能应符合下列要求：</w:t>
      </w:r>
    </w:p>
    <w:p>
      <w:pPr>
        <w:pStyle w:val="59"/>
        <w:ind w:firstLine="480"/>
        <w:rPr>
          <w:rFonts w:ascii="宋体" w:hAnsi="宋体"/>
        </w:rPr>
      </w:pPr>
      <w:r>
        <w:rPr>
          <w:rFonts w:hint="eastAsia" w:ascii="宋体" w:hAnsi="宋体"/>
        </w:rPr>
        <w:t>a)</w:t>
      </w:r>
      <w:r>
        <w:rPr>
          <w:rFonts w:ascii="宋体" w:hAnsi="宋体"/>
        </w:rPr>
        <w:t xml:space="preserve"> </w:t>
      </w:r>
      <w:r>
        <w:rPr>
          <w:rFonts w:hint="eastAsia" w:ascii="宋体" w:hAnsi="宋体"/>
        </w:rPr>
        <w:t>充电能量不小于初始充电能量的98%；</w:t>
      </w:r>
    </w:p>
    <w:p>
      <w:pPr>
        <w:pStyle w:val="59"/>
        <w:ind w:firstLine="480"/>
        <w:rPr>
          <w:rFonts w:ascii="宋体" w:hAnsi="宋体"/>
        </w:rPr>
      </w:pPr>
      <w:r>
        <w:rPr>
          <w:rFonts w:hint="eastAsia" w:ascii="宋体" w:hAnsi="宋体"/>
        </w:rPr>
        <w:t>b)</w:t>
      </w:r>
      <w:r>
        <w:rPr>
          <w:rFonts w:ascii="宋体" w:hAnsi="宋体"/>
        </w:rPr>
        <w:t xml:space="preserve"> </w:t>
      </w:r>
      <w:r>
        <w:rPr>
          <w:rFonts w:hint="eastAsia" w:ascii="宋体" w:hAnsi="宋体"/>
        </w:rPr>
        <w:t>放电能量不小于初始放电能量的98%；</w:t>
      </w:r>
    </w:p>
    <w:p>
      <w:pPr>
        <w:pStyle w:val="59"/>
        <w:ind w:firstLine="480"/>
        <w:rPr>
          <w:rFonts w:ascii="宋体" w:hAnsi="宋体"/>
        </w:rPr>
      </w:pPr>
      <w:r>
        <w:rPr>
          <w:rFonts w:hint="eastAsia" w:ascii="宋体" w:hAnsi="宋体"/>
        </w:rPr>
        <w:t>c)</w:t>
      </w:r>
      <w:r>
        <w:rPr>
          <w:rFonts w:ascii="宋体" w:hAnsi="宋体"/>
        </w:rPr>
        <w:t xml:space="preserve"> </w:t>
      </w:r>
      <w:r>
        <w:rPr>
          <w:rFonts w:hint="eastAsia" w:ascii="宋体" w:hAnsi="宋体"/>
        </w:rPr>
        <w:t>能量效率不小于90%。</w:t>
      </w:r>
    </w:p>
    <w:p>
      <w:pPr>
        <w:pStyle w:val="81"/>
        <w:ind w:left="420"/>
        <w:rPr>
          <w:rFonts w:ascii="宋体" w:hAnsi="宋体"/>
        </w:rPr>
      </w:pPr>
      <w:r>
        <w:rPr>
          <w:rFonts w:hint="eastAsia" w:ascii="宋体" w:hAnsi="宋体"/>
        </w:rPr>
        <w:t>低温充放电性能</w:t>
      </w:r>
    </w:p>
    <w:p>
      <w:pPr>
        <w:pStyle w:val="59"/>
        <w:ind w:firstLine="480"/>
        <w:rPr>
          <w:rFonts w:ascii="宋体" w:hAnsi="宋体"/>
        </w:rPr>
      </w:pPr>
      <w:r>
        <w:rPr>
          <w:rFonts w:hint="eastAsia" w:ascii="宋体" w:hAnsi="宋体"/>
        </w:rPr>
        <w:t>电池模块按照GB/T 36276-2018的“A.3.7 低温充放电性能试验”步骤，其低温充放电性能应符合下列要求：</w:t>
      </w:r>
    </w:p>
    <w:p>
      <w:pPr>
        <w:pStyle w:val="59"/>
        <w:ind w:firstLine="480"/>
        <w:rPr>
          <w:rFonts w:ascii="宋体" w:hAnsi="宋体"/>
        </w:rPr>
      </w:pPr>
      <w:r>
        <w:rPr>
          <w:rFonts w:hint="eastAsia" w:ascii="宋体" w:hAnsi="宋体"/>
        </w:rPr>
        <w:t>a)</w:t>
      </w:r>
      <w:r>
        <w:rPr>
          <w:rFonts w:ascii="宋体" w:hAnsi="宋体"/>
        </w:rPr>
        <w:t xml:space="preserve"> </w:t>
      </w:r>
      <w:r>
        <w:rPr>
          <w:rFonts w:hint="eastAsia" w:ascii="宋体" w:hAnsi="宋体"/>
        </w:rPr>
        <w:t>充电能量不小于初始充电能量的80%；</w:t>
      </w:r>
    </w:p>
    <w:p>
      <w:pPr>
        <w:pStyle w:val="59"/>
        <w:ind w:firstLine="480"/>
        <w:rPr>
          <w:rFonts w:ascii="宋体" w:hAnsi="宋体"/>
        </w:rPr>
      </w:pPr>
      <w:r>
        <w:rPr>
          <w:rFonts w:hint="eastAsia" w:ascii="宋体" w:hAnsi="宋体"/>
        </w:rPr>
        <w:t>b)</w:t>
      </w:r>
      <w:r>
        <w:rPr>
          <w:rFonts w:ascii="宋体" w:hAnsi="宋体"/>
        </w:rPr>
        <w:t xml:space="preserve"> </w:t>
      </w:r>
      <w:r>
        <w:rPr>
          <w:rFonts w:hint="eastAsia" w:ascii="宋体" w:hAnsi="宋体"/>
        </w:rPr>
        <w:t>放电能量不小于初始放电能量的75%；</w:t>
      </w:r>
    </w:p>
    <w:p>
      <w:pPr>
        <w:pStyle w:val="59"/>
        <w:ind w:firstLine="480"/>
        <w:rPr>
          <w:rFonts w:ascii="宋体" w:hAnsi="宋体"/>
        </w:rPr>
      </w:pPr>
      <w:r>
        <w:rPr>
          <w:rFonts w:hint="eastAsia" w:ascii="宋体" w:hAnsi="宋体"/>
        </w:rPr>
        <w:t>c)</w:t>
      </w:r>
      <w:r>
        <w:rPr>
          <w:rFonts w:ascii="宋体" w:hAnsi="宋体"/>
        </w:rPr>
        <w:t xml:space="preserve"> </w:t>
      </w:r>
      <w:r>
        <w:rPr>
          <w:rFonts w:hint="eastAsia" w:ascii="宋体" w:hAnsi="宋体"/>
        </w:rPr>
        <w:t>能量效率不小于75%。</w:t>
      </w:r>
    </w:p>
    <w:p>
      <w:pPr>
        <w:pStyle w:val="81"/>
        <w:ind w:left="420"/>
        <w:rPr>
          <w:rFonts w:ascii="宋体" w:hAnsi="宋体"/>
        </w:rPr>
      </w:pPr>
      <w:r>
        <w:rPr>
          <w:rFonts w:hint="eastAsia" w:ascii="宋体" w:hAnsi="宋体"/>
        </w:rPr>
        <w:t>能量保持与能量恢复能力</w:t>
      </w:r>
    </w:p>
    <w:p>
      <w:pPr>
        <w:pStyle w:val="59"/>
        <w:ind w:firstLine="480"/>
        <w:rPr>
          <w:rFonts w:ascii="宋体" w:hAnsi="宋体"/>
        </w:rPr>
      </w:pPr>
      <w:r>
        <w:rPr>
          <w:rFonts w:hint="eastAsia" w:ascii="宋体" w:hAnsi="宋体"/>
        </w:rPr>
        <w:t>电池模块室温能量保持与能量恢复能力应符合下列要求：</w:t>
      </w:r>
    </w:p>
    <w:p>
      <w:pPr>
        <w:pStyle w:val="59"/>
        <w:ind w:firstLine="480"/>
        <w:rPr>
          <w:rFonts w:ascii="宋体" w:hAnsi="宋体"/>
        </w:rPr>
      </w:pPr>
      <w:r>
        <w:rPr>
          <w:rFonts w:hint="eastAsia" w:ascii="宋体" w:hAnsi="宋体"/>
        </w:rPr>
        <w:t>a)</w:t>
      </w:r>
      <w:r>
        <w:rPr>
          <w:rFonts w:ascii="宋体" w:hAnsi="宋体"/>
        </w:rPr>
        <w:t xml:space="preserve"> </w:t>
      </w:r>
      <w:r>
        <w:rPr>
          <w:rFonts w:hint="eastAsia" w:ascii="宋体" w:hAnsi="宋体"/>
        </w:rPr>
        <w:t>能量保持率不小于90%；</w:t>
      </w:r>
    </w:p>
    <w:p>
      <w:pPr>
        <w:pStyle w:val="59"/>
        <w:ind w:firstLine="480"/>
        <w:rPr>
          <w:rFonts w:ascii="宋体" w:hAnsi="宋体"/>
        </w:rPr>
      </w:pPr>
      <w:r>
        <w:rPr>
          <w:rFonts w:hint="eastAsia" w:ascii="宋体" w:hAnsi="宋体"/>
        </w:rPr>
        <w:t>b)</w:t>
      </w:r>
      <w:r>
        <w:rPr>
          <w:rFonts w:ascii="宋体" w:hAnsi="宋体"/>
        </w:rPr>
        <w:t xml:space="preserve"> </w:t>
      </w:r>
      <w:r>
        <w:rPr>
          <w:rFonts w:hint="eastAsia" w:ascii="宋体" w:hAnsi="宋体"/>
        </w:rPr>
        <w:t>充电能量恢复率不小于92%；</w:t>
      </w:r>
    </w:p>
    <w:p>
      <w:pPr>
        <w:pStyle w:val="59"/>
        <w:ind w:firstLine="480"/>
        <w:rPr>
          <w:rFonts w:ascii="宋体" w:hAnsi="宋体"/>
        </w:rPr>
      </w:pPr>
      <w:r>
        <w:rPr>
          <w:rFonts w:hint="eastAsia" w:ascii="宋体" w:hAnsi="宋体"/>
        </w:rPr>
        <w:t>c)</w:t>
      </w:r>
      <w:r>
        <w:rPr>
          <w:rFonts w:ascii="宋体" w:hAnsi="宋体"/>
        </w:rPr>
        <w:t xml:space="preserve"> </w:t>
      </w:r>
      <w:r>
        <w:rPr>
          <w:rFonts w:hint="eastAsia" w:ascii="宋体" w:hAnsi="宋体"/>
        </w:rPr>
        <w:t>放电能量恢复率不小于92%。</w:t>
      </w:r>
    </w:p>
    <w:p>
      <w:pPr>
        <w:pStyle w:val="59"/>
        <w:ind w:firstLine="480"/>
        <w:rPr>
          <w:rFonts w:ascii="宋体" w:hAnsi="宋体"/>
        </w:rPr>
      </w:pPr>
      <w:r>
        <w:rPr>
          <w:rFonts w:hint="eastAsia" w:ascii="宋体" w:hAnsi="宋体"/>
        </w:rPr>
        <w:t>电池模块高温能量保持与能量恢复能力应符合下列要求：</w:t>
      </w:r>
    </w:p>
    <w:p>
      <w:pPr>
        <w:pStyle w:val="59"/>
        <w:ind w:firstLine="480"/>
        <w:rPr>
          <w:rFonts w:ascii="宋体" w:hAnsi="宋体"/>
        </w:rPr>
      </w:pPr>
      <w:r>
        <w:rPr>
          <w:rFonts w:hint="eastAsia" w:ascii="宋体" w:hAnsi="宋体"/>
        </w:rPr>
        <w:t>a)</w:t>
      </w:r>
      <w:r>
        <w:rPr>
          <w:rFonts w:ascii="宋体" w:hAnsi="宋体"/>
        </w:rPr>
        <w:t xml:space="preserve"> </w:t>
      </w:r>
      <w:r>
        <w:rPr>
          <w:rFonts w:hint="eastAsia" w:ascii="宋体" w:hAnsi="宋体"/>
        </w:rPr>
        <w:t>能量保持率不小于90%；</w:t>
      </w:r>
    </w:p>
    <w:p>
      <w:pPr>
        <w:pStyle w:val="59"/>
        <w:ind w:firstLine="480"/>
        <w:rPr>
          <w:rFonts w:ascii="宋体" w:hAnsi="宋体"/>
        </w:rPr>
      </w:pPr>
      <w:r>
        <w:rPr>
          <w:rFonts w:hint="eastAsia" w:ascii="宋体" w:hAnsi="宋体"/>
        </w:rPr>
        <w:t>b)</w:t>
      </w:r>
      <w:r>
        <w:rPr>
          <w:rFonts w:ascii="宋体" w:hAnsi="宋体"/>
        </w:rPr>
        <w:t xml:space="preserve"> </w:t>
      </w:r>
      <w:r>
        <w:rPr>
          <w:rFonts w:hint="eastAsia" w:ascii="宋体" w:hAnsi="宋体"/>
        </w:rPr>
        <w:t>充电能量恢复率不小于92%；</w:t>
      </w:r>
    </w:p>
    <w:p>
      <w:pPr>
        <w:pStyle w:val="59"/>
        <w:ind w:firstLine="480"/>
        <w:rPr>
          <w:rFonts w:ascii="宋体" w:hAnsi="宋体"/>
        </w:rPr>
      </w:pPr>
      <w:r>
        <w:rPr>
          <w:rFonts w:hint="eastAsia" w:ascii="宋体" w:hAnsi="宋体"/>
        </w:rPr>
        <w:t>c)</w:t>
      </w:r>
      <w:r>
        <w:rPr>
          <w:rFonts w:ascii="宋体" w:hAnsi="宋体"/>
        </w:rPr>
        <w:t xml:space="preserve"> </w:t>
      </w:r>
      <w:r>
        <w:rPr>
          <w:rFonts w:hint="eastAsia" w:ascii="宋体" w:hAnsi="宋体"/>
        </w:rPr>
        <w:t>放电能量恢复率不小于92%。</w:t>
      </w:r>
    </w:p>
    <w:p>
      <w:pPr>
        <w:pStyle w:val="81"/>
        <w:ind w:left="420"/>
        <w:rPr>
          <w:rFonts w:ascii="宋体" w:hAnsi="宋体"/>
        </w:rPr>
      </w:pPr>
      <w:r>
        <w:rPr>
          <w:rFonts w:hint="eastAsia" w:ascii="宋体" w:hAnsi="宋体"/>
        </w:rPr>
        <w:t>储存性能</w:t>
      </w:r>
    </w:p>
    <w:p>
      <w:pPr>
        <w:pStyle w:val="59"/>
        <w:ind w:firstLine="480"/>
        <w:rPr>
          <w:rFonts w:ascii="宋体" w:hAnsi="宋体"/>
        </w:rPr>
      </w:pPr>
      <w:r>
        <w:rPr>
          <w:rFonts w:hint="eastAsia" w:ascii="宋体" w:hAnsi="宋体"/>
        </w:rPr>
        <w:t>电池模块储存性能应符合下列要求：</w:t>
      </w:r>
    </w:p>
    <w:p>
      <w:pPr>
        <w:pStyle w:val="59"/>
        <w:ind w:firstLine="480"/>
        <w:rPr>
          <w:rFonts w:ascii="宋体" w:hAnsi="宋体"/>
        </w:rPr>
      </w:pPr>
      <w:r>
        <w:rPr>
          <w:rFonts w:hint="eastAsia" w:ascii="宋体" w:hAnsi="宋体"/>
        </w:rPr>
        <w:t>a)</w:t>
      </w:r>
      <w:r>
        <w:rPr>
          <w:rFonts w:ascii="宋体" w:hAnsi="宋体"/>
        </w:rPr>
        <w:t xml:space="preserve"> </w:t>
      </w:r>
      <w:r>
        <w:rPr>
          <w:rFonts w:hint="eastAsia" w:ascii="宋体" w:hAnsi="宋体"/>
        </w:rPr>
        <w:t>充电能量恢复率不小于90%；</w:t>
      </w:r>
    </w:p>
    <w:p>
      <w:pPr>
        <w:pStyle w:val="59"/>
        <w:ind w:firstLine="480"/>
        <w:rPr>
          <w:rFonts w:ascii="宋体" w:hAnsi="宋体"/>
        </w:rPr>
      </w:pPr>
      <w:r>
        <w:rPr>
          <w:rFonts w:hint="eastAsia" w:ascii="宋体" w:hAnsi="宋体"/>
        </w:rPr>
        <w:t>b)</w:t>
      </w:r>
      <w:r>
        <w:rPr>
          <w:rFonts w:ascii="宋体" w:hAnsi="宋体"/>
        </w:rPr>
        <w:t xml:space="preserve"> </w:t>
      </w:r>
      <w:r>
        <w:rPr>
          <w:rFonts w:hint="eastAsia" w:ascii="宋体" w:hAnsi="宋体"/>
        </w:rPr>
        <w:t>放电能量恢复率不小于90%。</w:t>
      </w:r>
    </w:p>
    <w:p>
      <w:pPr>
        <w:pStyle w:val="81"/>
        <w:ind w:left="420"/>
        <w:rPr>
          <w:rFonts w:ascii="宋体" w:hAnsi="宋体"/>
        </w:rPr>
      </w:pPr>
      <w:r>
        <w:rPr>
          <w:rFonts w:hint="eastAsia" w:ascii="宋体" w:hAnsi="宋体"/>
        </w:rPr>
        <w:t>绝缘性能</w:t>
      </w:r>
    </w:p>
    <w:p>
      <w:pPr>
        <w:pStyle w:val="59"/>
        <w:ind w:firstLine="480"/>
        <w:rPr>
          <w:rFonts w:ascii="宋体" w:hAnsi="宋体"/>
        </w:rPr>
      </w:pPr>
      <w:r>
        <w:rPr>
          <w:rFonts w:hint="eastAsia" w:ascii="宋体" w:hAnsi="宋体"/>
        </w:rPr>
        <w:t>按标称电压计算，电池模块正极与外部裸露可导电部分之间、电池模块负极与外部裸露可导电部分之间的绝缘电阻均不应小于1000Ω/V。</w:t>
      </w:r>
    </w:p>
    <w:p>
      <w:pPr>
        <w:pStyle w:val="81"/>
        <w:ind w:left="420"/>
        <w:rPr>
          <w:rFonts w:ascii="宋体" w:hAnsi="宋体"/>
        </w:rPr>
      </w:pPr>
      <w:r>
        <w:rPr>
          <w:rFonts w:hint="eastAsia" w:ascii="宋体" w:hAnsi="宋体"/>
        </w:rPr>
        <w:t>耐压性能</w:t>
      </w:r>
    </w:p>
    <w:p>
      <w:pPr>
        <w:pStyle w:val="59"/>
        <w:ind w:firstLine="480"/>
        <w:rPr>
          <w:rFonts w:ascii="宋体" w:hAnsi="宋体"/>
        </w:rPr>
      </w:pPr>
      <w:r>
        <w:rPr>
          <w:rFonts w:hint="eastAsia" w:ascii="宋体" w:hAnsi="宋体"/>
        </w:rPr>
        <w:t>按照GB/T 36276-2018的附录A.3.11耐压性能试验步骤，在电池模块正极与外部裸露可导电部分之间、电池模块负极与外部裸露可导电部分之间施加相应的电压，不应发生击穿或闪络现象。</w:t>
      </w:r>
    </w:p>
    <w:p>
      <w:pPr>
        <w:pStyle w:val="81"/>
        <w:ind w:left="420"/>
        <w:rPr>
          <w:rFonts w:ascii="宋体" w:hAnsi="宋体"/>
        </w:rPr>
      </w:pPr>
      <w:r>
        <w:rPr>
          <w:rFonts w:hint="eastAsia" w:ascii="宋体" w:hAnsi="宋体"/>
        </w:rPr>
        <w:t>循环性能</w:t>
      </w:r>
    </w:p>
    <w:p>
      <w:pPr>
        <w:pStyle w:val="59"/>
        <w:ind w:firstLine="480"/>
        <w:rPr>
          <w:rFonts w:ascii="宋体" w:hAnsi="宋体"/>
        </w:rPr>
      </w:pPr>
      <w:r>
        <w:rPr>
          <w:rFonts w:hint="eastAsia" w:ascii="宋体" w:hAnsi="宋体"/>
        </w:rPr>
        <w:t>电池模块循环性能应符合下列要求：</w:t>
      </w:r>
    </w:p>
    <w:p>
      <w:pPr>
        <w:pStyle w:val="59"/>
        <w:ind w:firstLine="480"/>
        <w:rPr>
          <w:rFonts w:ascii="宋体" w:hAnsi="宋体"/>
        </w:rPr>
      </w:pPr>
      <w:r>
        <w:rPr>
          <w:rFonts w:hint="eastAsia" w:ascii="宋体" w:hAnsi="宋体"/>
        </w:rPr>
        <w:t>a)</w:t>
      </w:r>
      <w:r>
        <w:rPr>
          <w:rFonts w:ascii="宋体" w:hAnsi="宋体"/>
        </w:rPr>
        <w:t xml:space="preserve"> </w:t>
      </w:r>
      <w:r>
        <w:rPr>
          <w:rFonts w:hint="eastAsia" w:ascii="宋体" w:hAnsi="宋体"/>
        </w:rPr>
        <w:t>循环次数达到500次时，充电能量保持率不小于90%；</w:t>
      </w:r>
    </w:p>
    <w:p>
      <w:pPr>
        <w:pStyle w:val="59"/>
        <w:ind w:firstLine="480"/>
        <w:rPr>
          <w:rFonts w:ascii="宋体" w:hAnsi="宋体"/>
        </w:rPr>
      </w:pPr>
      <w:r>
        <w:rPr>
          <w:rFonts w:hint="eastAsia" w:ascii="宋体" w:hAnsi="宋体"/>
        </w:rPr>
        <w:t>b)</w:t>
      </w:r>
      <w:r>
        <w:rPr>
          <w:rFonts w:ascii="宋体" w:hAnsi="宋体"/>
        </w:rPr>
        <w:t xml:space="preserve"> </w:t>
      </w:r>
      <w:r>
        <w:rPr>
          <w:rFonts w:hint="eastAsia" w:ascii="宋体" w:hAnsi="宋体"/>
        </w:rPr>
        <w:t>循环次数达到500次时，放电能量保持率不小于90%。</w:t>
      </w:r>
    </w:p>
    <w:p>
      <w:pPr>
        <w:pStyle w:val="81"/>
        <w:ind w:left="420"/>
        <w:rPr>
          <w:rFonts w:ascii="宋体" w:hAnsi="宋体"/>
        </w:rPr>
      </w:pPr>
      <w:r>
        <w:rPr>
          <w:rFonts w:hint="eastAsia" w:ascii="宋体" w:hAnsi="宋体"/>
        </w:rPr>
        <w:t>安全性能</w:t>
      </w:r>
    </w:p>
    <w:p>
      <w:pPr>
        <w:pStyle w:val="59"/>
        <w:ind w:firstLine="480"/>
        <w:rPr>
          <w:rFonts w:ascii="宋体" w:hAnsi="宋体"/>
        </w:rPr>
      </w:pPr>
      <w:r>
        <w:rPr>
          <w:rFonts w:hint="eastAsia" w:ascii="宋体" w:hAnsi="宋体"/>
        </w:rPr>
        <w:t>a) 过充电：将电池模块充电至任一电池单体电压达到充电终止电压的1.5倍或时间达到1h，不应起火、爆炸。</w:t>
      </w:r>
    </w:p>
    <w:p>
      <w:pPr>
        <w:pStyle w:val="59"/>
        <w:ind w:firstLine="480"/>
        <w:rPr>
          <w:rFonts w:ascii="宋体" w:hAnsi="宋体"/>
        </w:rPr>
      </w:pPr>
      <w:r>
        <w:rPr>
          <w:rFonts w:hint="eastAsia" w:ascii="宋体" w:hAnsi="宋体"/>
        </w:rPr>
        <w:t>b) 过放电：将电池模块放电至时间达到90min或任一电池单体电压达到0V，不应起火、爆炸。</w:t>
      </w:r>
    </w:p>
    <w:p>
      <w:pPr>
        <w:pStyle w:val="59"/>
        <w:ind w:firstLine="480"/>
        <w:rPr>
          <w:rFonts w:ascii="宋体" w:hAnsi="宋体"/>
        </w:rPr>
      </w:pPr>
      <w:r>
        <w:rPr>
          <w:rFonts w:hint="eastAsia" w:ascii="宋体" w:hAnsi="宋体"/>
        </w:rPr>
        <w:t>c) 短路：电池模块应具备短路保护功能，将电池模块正、负极经外部短路10min，不应起火、爆炸。</w:t>
      </w:r>
    </w:p>
    <w:p>
      <w:pPr>
        <w:pStyle w:val="59"/>
        <w:ind w:firstLine="480"/>
        <w:rPr>
          <w:rFonts w:ascii="宋体" w:hAnsi="宋体"/>
        </w:rPr>
      </w:pPr>
      <w:r>
        <w:rPr>
          <w:rFonts w:hint="eastAsia" w:ascii="宋体" w:hAnsi="宋体"/>
        </w:rPr>
        <w:t>d) 挤压：将电池模块挤压至变形量达到30%或挤压力达到（13±0.78）kN，不应起火、爆炸。</w:t>
      </w:r>
    </w:p>
    <w:p>
      <w:pPr>
        <w:pStyle w:val="59"/>
        <w:ind w:firstLine="480"/>
        <w:rPr>
          <w:rFonts w:ascii="宋体" w:hAnsi="宋体"/>
        </w:rPr>
      </w:pPr>
      <w:r>
        <w:rPr>
          <w:rFonts w:hint="eastAsia" w:ascii="宋体" w:hAnsi="宋体"/>
        </w:rPr>
        <w:t>e) 跌落：将电池模块的正极或负极端子朝下从1.2m高度处自由跌落到水泥地面上1次，不应起火、爆炸。</w:t>
      </w:r>
    </w:p>
    <w:p>
      <w:pPr>
        <w:pStyle w:val="59"/>
        <w:ind w:firstLine="480"/>
        <w:rPr>
          <w:rFonts w:ascii="宋体" w:hAnsi="宋体"/>
        </w:rPr>
      </w:pPr>
      <w:r>
        <w:rPr>
          <w:rFonts w:hint="eastAsia" w:ascii="宋体" w:hAnsi="宋体"/>
        </w:rPr>
        <w:t>f) 盐雾与高温高湿:在海洋性气候条件下应用的电池模块应满足盐雾性能要求，在喷雾-贮存循环条件下，不应起火、爆炸、漏液，外壳应无破裂现象。在非海洋性气候条件下应用的电池模块应满足高温高湿性能要求，在高温高湿贮存条件下，不应起火、爆炸、漏液，外壳应无破裂现象。盐雾与高温高湿的试验方法应符合GB/T 36276附录A.3.18的要求。</w:t>
      </w:r>
    </w:p>
    <w:p>
      <w:pPr>
        <w:pStyle w:val="59"/>
        <w:ind w:firstLine="480"/>
        <w:rPr>
          <w:rFonts w:ascii="宋体" w:hAnsi="宋体"/>
        </w:rPr>
      </w:pPr>
      <w:r>
        <w:rPr>
          <w:rFonts w:hint="eastAsia" w:ascii="宋体" w:hAnsi="宋体"/>
        </w:rPr>
        <w:t>g) 热失控扩散：将电池模块中特定位置的电池单体触发达到热失控条件，电池模块不应起火、爆炸，不应发生热失控扩散。</w:t>
      </w:r>
    </w:p>
    <w:p>
      <w:pPr>
        <w:pStyle w:val="59"/>
        <w:ind w:firstLine="480"/>
        <w:rPr>
          <w:rFonts w:ascii="宋体" w:hAnsi="宋体"/>
        </w:rPr>
      </w:pPr>
      <w:r>
        <w:rPr>
          <w:rFonts w:hint="eastAsia" w:ascii="宋体" w:hAnsi="宋体"/>
        </w:rPr>
        <w:t>电池模块技术参数及保证值</w:t>
      </w:r>
    </w:p>
    <w:p>
      <w:pPr>
        <w:pStyle w:val="59"/>
        <w:ind w:firstLine="480"/>
        <w:rPr>
          <w:rFonts w:ascii="宋体" w:hAnsi="宋体"/>
        </w:rPr>
      </w:pPr>
      <w:r>
        <w:rPr>
          <w:rFonts w:hint="eastAsia" w:ascii="宋体" w:hAnsi="宋体"/>
        </w:rPr>
        <w:t>卖方依据自身电池模块特性填写。</w:t>
      </w:r>
    </w:p>
    <w:p>
      <w:pPr>
        <w:pStyle w:val="64"/>
        <w:rPr>
          <w:rFonts w:ascii="宋体" w:hAnsi="宋体"/>
        </w:rPr>
      </w:pPr>
      <w:r>
        <w:rPr>
          <w:rFonts w:hint="eastAsia" w:ascii="宋体" w:hAnsi="宋体"/>
        </w:rPr>
        <w:t>储能电池模块参数及保证值</w:t>
      </w:r>
    </w:p>
    <w:tbl>
      <w:tblPr>
        <w:tblStyle w:val="22"/>
        <w:tblW w:w="0" w:type="auto"/>
        <w:jc w:val="center"/>
        <w:tblLayout w:type="fixed"/>
        <w:tblCellMar>
          <w:top w:w="0" w:type="dxa"/>
          <w:left w:w="108" w:type="dxa"/>
          <w:bottom w:w="0" w:type="dxa"/>
          <w:right w:w="108" w:type="dxa"/>
        </w:tblCellMar>
      </w:tblPr>
      <w:tblGrid>
        <w:gridCol w:w="859"/>
        <w:gridCol w:w="2521"/>
        <w:gridCol w:w="2994"/>
        <w:gridCol w:w="1974"/>
      </w:tblGrid>
      <w:tr>
        <w:tblPrEx>
          <w:tblCellMar>
            <w:top w:w="0" w:type="dxa"/>
            <w:left w:w="108" w:type="dxa"/>
            <w:bottom w:w="0" w:type="dxa"/>
            <w:right w:w="108" w:type="dxa"/>
          </w:tblCellMar>
        </w:tblPrEx>
        <w:trPr>
          <w:trHeight w:val="42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pStyle w:val="96"/>
              <w:spacing w:beforeLines="0"/>
              <w:jc w:val="center"/>
              <w:rPr>
                <w:rFonts w:ascii="宋体" w:hAnsi="宋体"/>
                <w:b/>
                <w:szCs w:val="21"/>
              </w:rPr>
            </w:pPr>
            <w:r>
              <w:rPr>
                <w:rFonts w:ascii="宋体" w:hAnsi="宋体"/>
                <w:b/>
                <w:szCs w:val="21"/>
              </w:rPr>
              <w:t>序号</w:t>
            </w:r>
          </w:p>
        </w:tc>
        <w:tc>
          <w:tcPr>
            <w:tcW w:w="2521" w:type="dxa"/>
            <w:tcBorders>
              <w:top w:val="single" w:color="auto" w:sz="4" w:space="0"/>
              <w:left w:val="single" w:color="auto" w:sz="4" w:space="0"/>
              <w:bottom w:val="single" w:color="auto" w:sz="4" w:space="0"/>
              <w:right w:val="single" w:color="auto" w:sz="4" w:space="0"/>
            </w:tcBorders>
            <w:vAlign w:val="center"/>
          </w:tcPr>
          <w:p>
            <w:pPr>
              <w:pStyle w:val="96"/>
              <w:spacing w:beforeLines="0"/>
              <w:jc w:val="center"/>
              <w:rPr>
                <w:rFonts w:ascii="宋体" w:hAnsi="宋体"/>
                <w:b/>
                <w:szCs w:val="21"/>
              </w:rPr>
            </w:pPr>
            <w:r>
              <w:rPr>
                <w:rFonts w:ascii="宋体" w:hAnsi="宋体"/>
                <w:b/>
                <w:szCs w:val="21"/>
              </w:rPr>
              <w:t>项目</w:t>
            </w:r>
          </w:p>
        </w:tc>
        <w:tc>
          <w:tcPr>
            <w:tcW w:w="2994" w:type="dxa"/>
            <w:tcBorders>
              <w:top w:val="single" w:color="auto" w:sz="4" w:space="0"/>
              <w:left w:val="single" w:color="auto" w:sz="4" w:space="0"/>
              <w:bottom w:val="single" w:color="auto" w:sz="4" w:space="0"/>
              <w:right w:val="single" w:color="auto" w:sz="4" w:space="0"/>
            </w:tcBorders>
            <w:vAlign w:val="center"/>
          </w:tcPr>
          <w:p>
            <w:pPr>
              <w:pStyle w:val="96"/>
              <w:spacing w:beforeLines="0"/>
              <w:jc w:val="center"/>
              <w:rPr>
                <w:rFonts w:ascii="宋体" w:hAnsi="宋体"/>
                <w:b/>
                <w:szCs w:val="21"/>
              </w:rPr>
            </w:pPr>
            <w:r>
              <w:rPr>
                <w:rFonts w:hint="eastAsia" w:ascii="宋体" w:hAnsi="宋体"/>
                <w:b/>
                <w:szCs w:val="21"/>
              </w:rPr>
              <w:t>参数响应（卖方填写）</w:t>
            </w:r>
          </w:p>
        </w:tc>
        <w:tc>
          <w:tcPr>
            <w:tcW w:w="1974" w:type="dxa"/>
            <w:tcBorders>
              <w:top w:val="single" w:color="auto" w:sz="4" w:space="0"/>
              <w:left w:val="single" w:color="auto" w:sz="4" w:space="0"/>
              <w:bottom w:val="single" w:color="auto" w:sz="4" w:space="0"/>
              <w:right w:val="single" w:color="auto" w:sz="4" w:space="0"/>
            </w:tcBorders>
            <w:vAlign w:val="center"/>
          </w:tcPr>
          <w:p>
            <w:pPr>
              <w:pStyle w:val="96"/>
              <w:spacing w:beforeLines="0"/>
              <w:jc w:val="center"/>
              <w:rPr>
                <w:rFonts w:ascii="宋体" w:hAnsi="宋体"/>
                <w:b/>
                <w:szCs w:val="21"/>
              </w:rPr>
            </w:pPr>
            <w:r>
              <w:rPr>
                <w:rFonts w:ascii="宋体" w:hAnsi="宋体"/>
                <w:b/>
                <w:szCs w:val="21"/>
              </w:rPr>
              <w:t>备注</w:t>
            </w:r>
          </w:p>
        </w:tc>
      </w:tr>
      <w:tr>
        <w:tblPrEx>
          <w:tblCellMar>
            <w:top w:w="0" w:type="dxa"/>
            <w:left w:w="108" w:type="dxa"/>
            <w:bottom w:w="0" w:type="dxa"/>
            <w:right w:w="108" w:type="dxa"/>
          </w:tblCellMar>
        </w:tblPrEx>
        <w:trPr>
          <w:trHeight w:val="42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pStyle w:val="96"/>
              <w:spacing w:beforeLines="0"/>
              <w:jc w:val="center"/>
              <w:rPr>
                <w:rFonts w:ascii="宋体" w:hAnsi="宋体"/>
                <w:szCs w:val="21"/>
              </w:rPr>
            </w:pPr>
            <w:r>
              <w:rPr>
                <w:rFonts w:hint="eastAsia" w:ascii="宋体" w:hAnsi="宋体"/>
                <w:szCs w:val="21"/>
              </w:rPr>
              <w:t>1</w:t>
            </w:r>
          </w:p>
        </w:tc>
        <w:tc>
          <w:tcPr>
            <w:tcW w:w="2521"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hint="eastAsia" w:ascii="宋体" w:hAnsi="宋体"/>
                <w:szCs w:val="21"/>
              </w:rPr>
              <w:t>排列</w:t>
            </w:r>
            <w:r>
              <w:rPr>
                <w:rFonts w:ascii="宋体" w:hAnsi="宋体"/>
                <w:szCs w:val="21"/>
              </w:rPr>
              <w:t>形式</w:t>
            </w:r>
          </w:p>
        </w:tc>
        <w:tc>
          <w:tcPr>
            <w:tcW w:w="299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ascii="宋体" w:hAnsi="宋体" w:cs="Arial"/>
                <w:szCs w:val="21"/>
              </w:rPr>
              <w:t>1P52S</w:t>
            </w:r>
          </w:p>
        </w:tc>
        <w:tc>
          <w:tcPr>
            <w:tcW w:w="197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p>
        </w:tc>
      </w:tr>
      <w:tr>
        <w:tblPrEx>
          <w:tblCellMar>
            <w:top w:w="0" w:type="dxa"/>
            <w:left w:w="108" w:type="dxa"/>
            <w:bottom w:w="0" w:type="dxa"/>
            <w:right w:w="108" w:type="dxa"/>
          </w:tblCellMar>
        </w:tblPrEx>
        <w:trPr>
          <w:trHeight w:val="42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pStyle w:val="96"/>
              <w:spacing w:beforeLines="0"/>
              <w:jc w:val="center"/>
              <w:rPr>
                <w:rFonts w:ascii="宋体" w:hAnsi="宋体"/>
                <w:szCs w:val="21"/>
              </w:rPr>
            </w:pPr>
            <w:r>
              <w:rPr>
                <w:rFonts w:hint="eastAsia" w:ascii="宋体" w:hAnsi="宋体"/>
                <w:szCs w:val="21"/>
              </w:rPr>
              <w:t>2</w:t>
            </w:r>
          </w:p>
        </w:tc>
        <w:tc>
          <w:tcPr>
            <w:tcW w:w="2521"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hint="eastAsia" w:ascii="宋体" w:hAnsi="宋体"/>
                <w:szCs w:val="21"/>
              </w:rPr>
              <w:t>采用</w:t>
            </w:r>
            <w:r>
              <w:rPr>
                <w:rFonts w:ascii="宋体" w:hAnsi="宋体"/>
                <w:szCs w:val="21"/>
              </w:rPr>
              <w:t>电芯</w:t>
            </w:r>
          </w:p>
        </w:tc>
        <w:tc>
          <w:tcPr>
            <w:tcW w:w="299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ascii="宋体" w:hAnsi="宋体" w:cs="Arial"/>
                <w:szCs w:val="21"/>
              </w:rPr>
              <w:t>280Ah</w:t>
            </w:r>
            <w:r>
              <w:rPr>
                <w:rFonts w:hint="eastAsia" w:ascii="宋体" w:hAnsi="宋体" w:cs="Arial"/>
                <w:szCs w:val="21"/>
              </w:rPr>
              <w:t>磷酸铁锂</w:t>
            </w:r>
          </w:p>
        </w:tc>
        <w:tc>
          <w:tcPr>
            <w:tcW w:w="197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p>
        </w:tc>
      </w:tr>
      <w:tr>
        <w:tblPrEx>
          <w:tblCellMar>
            <w:top w:w="0" w:type="dxa"/>
            <w:left w:w="108" w:type="dxa"/>
            <w:bottom w:w="0" w:type="dxa"/>
            <w:right w:w="108" w:type="dxa"/>
          </w:tblCellMar>
        </w:tblPrEx>
        <w:trPr>
          <w:trHeight w:val="42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pStyle w:val="96"/>
              <w:spacing w:beforeLines="0"/>
              <w:jc w:val="center"/>
              <w:rPr>
                <w:rFonts w:ascii="宋体" w:hAnsi="宋体"/>
                <w:szCs w:val="21"/>
              </w:rPr>
            </w:pPr>
            <w:r>
              <w:rPr>
                <w:rFonts w:hint="eastAsia" w:ascii="宋体" w:hAnsi="宋体"/>
                <w:szCs w:val="21"/>
              </w:rPr>
              <w:t>3</w:t>
            </w:r>
          </w:p>
        </w:tc>
        <w:tc>
          <w:tcPr>
            <w:tcW w:w="2521"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hint="eastAsia" w:ascii="宋体" w:hAnsi="宋体"/>
                <w:szCs w:val="21"/>
              </w:rPr>
              <w:t>组合</w:t>
            </w:r>
            <w:r>
              <w:rPr>
                <w:rFonts w:ascii="宋体" w:hAnsi="宋体"/>
                <w:szCs w:val="21"/>
              </w:rPr>
              <w:t>方式</w:t>
            </w:r>
          </w:p>
        </w:tc>
        <w:tc>
          <w:tcPr>
            <w:tcW w:w="299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ascii="宋体" w:hAnsi="宋体" w:cs="Arial"/>
                <w:szCs w:val="21"/>
              </w:rPr>
              <w:t>1P52S</w:t>
            </w:r>
          </w:p>
        </w:tc>
        <w:tc>
          <w:tcPr>
            <w:tcW w:w="197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p>
        </w:tc>
      </w:tr>
      <w:tr>
        <w:tblPrEx>
          <w:tblCellMar>
            <w:top w:w="0" w:type="dxa"/>
            <w:left w:w="108" w:type="dxa"/>
            <w:bottom w:w="0" w:type="dxa"/>
            <w:right w:w="108" w:type="dxa"/>
          </w:tblCellMar>
        </w:tblPrEx>
        <w:trPr>
          <w:trHeight w:val="42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pStyle w:val="96"/>
              <w:spacing w:beforeLines="0"/>
              <w:jc w:val="center"/>
              <w:rPr>
                <w:rFonts w:ascii="宋体" w:hAnsi="宋体"/>
                <w:szCs w:val="21"/>
              </w:rPr>
            </w:pPr>
            <w:r>
              <w:rPr>
                <w:rFonts w:hint="eastAsia" w:ascii="宋体" w:hAnsi="宋体"/>
                <w:szCs w:val="21"/>
              </w:rPr>
              <w:t>4</w:t>
            </w:r>
          </w:p>
        </w:tc>
        <w:tc>
          <w:tcPr>
            <w:tcW w:w="2521"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hint="eastAsia" w:ascii="宋体" w:hAnsi="宋体"/>
                <w:szCs w:val="21"/>
              </w:rPr>
              <w:t>关键</w:t>
            </w:r>
            <w:r>
              <w:rPr>
                <w:rFonts w:ascii="宋体" w:hAnsi="宋体"/>
                <w:szCs w:val="21"/>
              </w:rPr>
              <w:t>部件</w:t>
            </w:r>
          </w:p>
        </w:tc>
        <w:tc>
          <w:tcPr>
            <w:tcW w:w="299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hint="eastAsia" w:ascii="宋体" w:hAnsi="宋体"/>
                <w:szCs w:val="21"/>
              </w:rPr>
              <w:t>电芯、液冷板、汇流排、B</w:t>
            </w:r>
            <w:r>
              <w:rPr>
                <w:rFonts w:ascii="宋体" w:hAnsi="宋体"/>
                <w:szCs w:val="21"/>
              </w:rPr>
              <w:t>MU</w:t>
            </w:r>
            <w:r>
              <w:rPr>
                <w:rFonts w:hint="eastAsia" w:ascii="宋体" w:hAnsi="宋体"/>
                <w:szCs w:val="21"/>
              </w:rPr>
              <w:t>、采样线束</w:t>
            </w:r>
          </w:p>
        </w:tc>
        <w:tc>
          <w:tcPr>
            <w:tcW w:w="197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p>
        </w:tc>
      </w:tr>
      <w:tr>
        <w:tblPrEx>
          <w:tblCellMar>
            <w:top w:w="0" w:type="dxa"/>
            <w:left w:w="108" w:type="dxa"/>
            <w:bottom w:w="0" w:type="dxa"/>
            <w:right w:w="108" w:type="dxa"/>
          </w:tblCellMar>
        </w:tblPrEx>
        <w:trPr>
          <w:trHeight w:val="42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pStyle w:val="96"/>
              <w:spacing w:beforeLines="0"/>
              <w:jc w:val="center"/>
              <w:rPr>
                <w:rFonts w:ascii="宋体" w:hAnsi="宋体"/>
                <w:szCs w:val="21"/>
              </w:rPr>
            </w:pPr>
            <w:r>
              <w:rPr>
                <w:rFonts w:hint="eastAsia" w:ascii="宋体" w:hAnsi="宋体"/>
                <w:szCs w:val="21"/>
              </w:rPr>
              <w:t>5</w:t>
            </w:r>
          </w:p>
        </w:tc>
        <w:tc>
          <w:tcPr>
            <w:tcW w:w="2521"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ascii="宋体" w:hAnsi="宋体"/>
                <w:szCs w:val="21"/>
              </w:rPr>
              <w:t>电池</w:t>
            </w:r>
            <w:r>
              <w:rPr>
                <w:rFonts w:hint="eastAsia" w:ascii="宋体" w:hAnsi="宋体"/>
                <w:szCs w:val="21"/>
              </w:rPr>
              <w:t>模块</w:t>
            </w:r>
            <w:r>
              <w:rPr>
                <w:rFonts w:ascii="宋体" w:hAnsi="宋体"/>
                <w:szCs w:val="21"/>
              </w:rPr>
              <w:t>电压范围（V）</w:t>
            </w:r>
          </w:p>
        </w:tc>
        <w:tc>
          <w:tcPr>
            <w:tcW w:w="299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ascii="宋体" w:hAnsi="宋体" w:cs="Arial"/>
                <w:szCs w:val="21"/>
              </w:rPr>
              <w:t>130~189.8V</w:t>
            </w:r>
          </w:p>
        </w:tc>
        <w:tc>
          <w:tcPr>
            <w:tcW w:w="197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p>
        </w:tc>
      </w:tr>
      <w:tr>
        <w:tblPrEx>
          <w:tblCellMar>
            <w:top w:w="0" w:type="dxa"/>
            <w:left w:w="108" w:type="dxa"/>
            <w:bottom w:w="0" w:type="dxa"/>
            <w:right w:w="108" w:type="dxa"/>
          </w:tblCellMar>
        </w:tblPrEx>
        <w:trPr>
          <w:trHeight w:val="42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pStyle w:val="96"/>
              <w:spacing w:beforeLines="0"/>
              <w:jc w:val="center"/>
              <w:rPr>
                <w:rFonts w:ascii="宋体" w:hAnsi="宋体"/>
                <w:szCs w:val="21"/>
              </w:rPr>
            </w:pPr>
            <w:r>
              <w:rPr>
                <w:rFonts w:ascii="宋体" w:hAnsi="宋体"/>
                <w:szCs w:val="21"/>
              </w:rPr>
              <w:t>6</w:t>
            </w:r>
          </w:p>
        </w:tc>
        <w:tc>
          <w:tcPr>
            <w:tcW w:w="2521"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ascii="宋体" w:hAnsi="宋体"/>
                <w:szCs w:val="21"/>
              </w:rPr>
              <w:t>电池</w:t>
            </w:r>
            <w:r>
              <w:rPr>
                <w:rFonts w:hint="eastAsia" w:ascii="宋体" w:hAnsi="宋体"/>
                <w:szCs w:val="21"/>
              </w:rPr>
              <w:t>模块</w:t>
            </w:r>
            <w:r>
              <w:rPr>
                <w:rFonts w:ascii="宋体" w:hAnsi="宋体"/>
                <w:szCs w:val="21"/>
              </w:rPr>
              <w:t>标称容量（kWh）</w:t>
            </w:r>
          </w:p>
        </w:tc>
        <w:tc>
          <w:tcPr>
            <w:tcW w:w="299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ascii="宋体" w:hAnsi="宋体" w:cs="Arial"/>
                <w:szCs w:val="21"/>
              </w:rPr>
              <w:t>46.592</w:t>
            </w:r>
          </w:p>
        </w:tc>
        <w:tc>
          <w:tcPr>
            <w:tcW w:w="197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p>
        </w:tc>
      </w:tr>
      <w:tr>
        <w:tblPrEx>
          <w:tblCellMar>
            <w:top w:w="0" w:type="dxa"/>
            <w:left w:w="108" w:type="dxa"/>
            <w:bottom w:w="0" w:type="dxa"/>
            <w:right w:w="108" w:type="dxa"/>
          </w:tblCellMar>
        </w:tblPrEx>
        <w:trPr>
          <w:trHeight w:val="42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pStyle w:val="96"/>
              <w:spacing w:beforeLines="0"/>
              <w:jc w:val="center"/>
              <w:rPr>
                <w:rFonts w:ascii="宋体" w:hAnsi="宋体"/>
                <w:szCs w:val="21"/>
              </w:rPr>
            </w:pPr>
            <w:r>
              <w:rPr>
                <w:rFonts w:ascii="宋体" w:hAnsi="宋体"/>
                <w:szCs w:val="21"/>
              </w:rPr>
              <w:t>7</w:t>
            </w:r>
          </w:p>
        </w:tc>
        <w:tc>
          <w:tcPr>
            <w:tcW w:w="2521"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ascii="宋体" w:hAnsi="宋体"/>
                <w:szCs w:val="21"/>
              </w:rPr>
              <w:t>最大充电电流（A）</w:t>
            </w:r>
          </w:p>
        </w:tc>
        <w:tc>
          <w:tcPr>
            <w:tcW w:w="299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ascii="宋体" w:hAnsi="宋体" w:cs="Arial"/>
                <w:szCs w:val="21"/>
              </w:rPr>
              <w:t>140</w:t>
            </w:r>
          </w:p>
        </w:tc>
        <w:tc>
          <w:tcPr>
            <w:tcW w:w="197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p>
        </w:tc>
      </w:tr>
      <w:tr>
        <w:tblPrEx>
          <w:tblCellMar>
            <w:top w:w="0" w:type="dxa"/>
            <w:left w:w="108" w:type="dxa"/>
            <w:bottom w:w="0" w:type="dxa"/>
            <w:right w:w="108" w:type="dxa"/>
          </w:tblCellMar>
        </w:tblPrEx>
        <w:trPr>
          <w:trHeight w:val="42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pStyle w:val="96"/>
              <w:spacing w:beforeLines="0"/>
              <w:jc w:val="center"/>
              <w:rPr>
                <w:rFonts w:ascii="宋体" w:hAnsi="宋体"/>
                <w:szCs w:val="21"/>
              </w:rPr>
            </w:pPr>
            <w:r>
              <w:rPr>
                <w:rFonts w:ascii="宋体" w:hAnsi="宋体"/>
                <w:szCs w:val="21"/>
              </w:rPr>
              <w:t>8</w:t>
            </w:r>
          </w:p>
        </w:tc>
        <w:tc>
          <w:tcPr>
            <w:tcW w:w="2521"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ascii="宋体" w:hAnsi="宋体"/>
                <w:szCs w:val="21"/>
              </w:rPr>
              <w:t>最大放电电流（A）</w:t>
            </w:r>
          </w:p>
        </w:tc>
        <w:tc>
          <w:tcPr>
            <w:tcW w:w="299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ascii="宋体" w:hAnsi="宋体" w:cs="Arial"/>
                <w:szCs w:val="21"/>
              </w:rPr>
              <w:t>140</w:t>
            </w:r>
          </w:p>
        </w:tc>
        <w:tc>
          <w:tcPr>
            <w:tcW w:w="197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p>
        </w:tc>
      </w:tr>
      <w:tr>
        <w:tblPrEx>
          <w:tblCellMar>
            <w:top w:w="0" w:type="dxa"/>
            <w:left w:w="108" w:type="dxa"/>
            <w:bottom w:w="0" w:type="dxa"/>
            <w:right w:w="108" w:type="dxa"/>
          </w:tblCellMar>
        </w:tblPrEx>
        <w:trPr>
          <w:trHeight w:val="42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pStyle w:val="96"/>
              <w:spacing w:beforeLines="0"/>
              <w:jc w:val="center"/>
              <w:rPr>
                <w:rFonts w:ascii="宋体" w:hAnsi="宋体"/>
                <w:szCs w:val="21"/>
              </w:rPr>
            </w:pPr>
            <w:r>
              <w:rPr>
                <w:rFonts w:ascii="宋体" w:hAnsi="宋体"/>
                <w:szCs w:val="21"/>
              </w:rPr>
              <w:t>9</w:t>
            </w:r>
          </w:p>
        </w:tc>
        <w:tc>
          <w:tcPr>
            <w:tcW w:w="2521"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hint="eastAsia" w:ascii="宋体" w:hAnsi="宋体"/>
                <w:szCs w:val="21"/>
              </w:rPr>
              <w:t>额定充放电功率</w:t>
            </w:r>
          </w:p>
        </w:tc>
        <w:tc>
          <w:tcPr>
            <w:tcW w:w="299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ascii="宋体" w:hAnsi="宋体" w:cs="Arial"/>
                <w:szCs w:val="21"/>
              </w:rPr>
              <w:t>0.5P</w:t>
            </w:r>
          </w:p>
        </w:tc>
        <w:tc>
          <w:tcPr>
            <w:tcW w:w="197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p>
        </w:tc>
      </w:tr>
      <w:tr>
        <w:tblPrEx>
          <w:tblCellMar>
            <w:top w:w="0" w:type="dxa"/>
            <w:left w:w="108" w:type="dxa"/>
            <w:bottom w:w="0" w:type="dxa"/>
            <w:right w:w="108" w:type="dxa"/>
          </w:tblCellMar>
        </w:tblPrEx>
        <w:trPr>
          <w:trHeight w:val="42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pStyle w:val="96"/>
              <w:spacing w:beforeLines="0"/>
              <w:jc w:val="center"/>
              <w:rPr>
                <w:rFonts w:ascii="宋体" w:hAnsi="宋体"/>
                <w:szCs w:val="21"/>
              </w:rPr>
            </w:pPr>
            <w:r>
              <w:rPr>
                <w:rFonts w:ascii="宋体" w:hAnsi="宋体"/>
                <w:szCs w:val="21"/>
              </w:rPr>
              <w:t>10</w:t>
            </w:r>
          </w:p>
        </w:tc>
        <w:tc>
          <w:tcPr>
            <w:tcW w:w="2521"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ascii="宋体" w:hAnsi="宋体"/>
                <w:szCs w:val="21"/>
              </w:rPr>
              <w:t>重量（Kg）</w:t>
            </w:r>
          </w:p>
        </w:tc>
        <w:tc>
          <w:tcPr>
            <w:tcW w:w="299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ascii="宋体" w:hAnsi="宋体" w:cs="Arial"/>
                <w:szCs w:val="21"/>
              </w:rPr>
              <w:t>336±1</w:t>
            </w:r>
          </w:p>
        </w:tc>
        <w:tc>
          <w:tcPr>
            <w:tcW w:w="197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p>
        </w:tc>
      </w:tr>
      <w:tr>
        <w:tblPrEx>
          <w:tblCellMar>
            <w:top w:w="0" w:type="dxa"/>
            <w:left w:w="108" w:type="dxa"/>
            <w:bottom w:w="0" w:type="dxa"/>
            <w:right w:w="108" w:type="dxa"/>
          </w:tblCellMar>
        </w:tblPrEx>
        <w:trPr>
          <w:trHeight w:val="42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pStyle w:val="96"/>
              <w:spacing w:beforeLines="0"/>
              <w:jc w:val="center"/>
              <w:rPr>
                <w:rFonts w:ascii="宋体" w:hAnsi="宋体"/>
                <w:szCs w:val="21"/>
              </w:rPr>
            </w:pPr>
            <w:r>
              <w:rPr>
                <w:rFonts w:ascii="宋体" w:hAnsi="宋体"/>
                <w:szCs w:val="21"/>
              </w:rPr>
              <w:t>11</w:t>
            </w:r>
          </w:p>
        </w:tc>
        <w:tc>
          <w:tcPr>
            <w:tcW w:w="2521"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ascii="宋体" w:hAnsi="宋体"/>
                <w:szCs w:val="21"/>
              </w:rPr>
              <w:t>存储温度范围（</w:t>
            </w:r>
            <w:r>
              <w:rPr>
                <w:rFonts w:hint="eastAsia" w:ascii="宋体" w:hAnsi="宋体" w:cs="宋体"/>
                <w:szCs w:val="21"/>
              </w:rPr>
              <w:t>℃</w:t>
            </w:r>
            <w:r>
              <w:rPr>
                <w:rFonts w:ascii="宋体" w:hAnsi="宋体"/>
                <w:szCs w:val="21"/>
              </w:rPr>
              <w:t>）</w:t>
            </w:r>
          </w:p>
        </w:tc>
        <w:tc>
          <w:tcPr>
            <w:tcW w:w="299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ascii="宋体" w:hAnsi="宋体" w:cs="Arial"/>
                <w:szCs w:val="21"/>
              </w:rPr>
              <w:t>-30~60</w:t>
            </w:r>
          </w:p>
        </w:tc>
        <w:tc>
          <w:tcPr>
            <w:tcW w:w="197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p>
        </w:tc>
      </w:tr>
      <w:tr>
        <w:tblPrEx>
          <w:tblCellMar>
            <w:top w:w="0" w:type="dxa"/>
            <w:left w:w="108" w:type="dxa"/>
            <w:bottom w:w="0" w:type="dxa"/>
            <w:right w:w="108" w:type="dxa"/>
          </w:tblCellMar>
        </w:tblPrEx>
        <w:trPr>
          <w:trHeight w:val="42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pStyle w:val="96"/>
              <w:spacing w:beforeLines="0"/>
              <w:jc w:val="center"/>
              <w:rPr>
                <w:rFonts w:ascii="宋体" w:hAnsi="宋体"/>
                <w:szCs w:val="21"/>
              </w:rPr>
            </w:pPr>
            <w:r>
              <w:rPr>
                <w:rFonts w:ascii="宋体" w:hAnsi="宋体"/>
                <w:szCs w:val="21"/>
              </w:rPr>
              <w:t>12</w:t>
            </w:r>
          </w:p>
        </w:tc>
        <w:tc>
          <w:tcPr>
            <w:tcW w:w="2521"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ascii="宋体" w:hAnsi="宋体"/>
                <w:szCs w:val="21"/>
              </w:rPr>
              <w:t>工作温度范围（</w:t>
            </w:r>
            <w:r>
              <w:rPr>
                <w:rFonts w:hint="eastAsia" w:ascii="宋体" w:hAnsi="宋体" w:cs="宋体"/>
                <w:szCs w:val="21"/>
              </w:rPr>
              <w:t>℃</w:t>
            </w:r>
            <w:r>
              <w:rPr>
                <w:rFonts w:ascii="宋体" w:hAnsi="宋体"/>
                <w:szCs w:val="21"/>
              </w:rPr>
              <w:t>）</w:t>
            </w:r>
          </w:p>
        </w:tc>
        <w:tc>
          <w:tcPr>
            <w:tcW w:w="299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ascii="宋体" w:hAnsi="宋体" w:cs="Arial"/>
                <w:szCs w:val="21"/>
              </w:rPr>
              <w:t>-30~60</w:t>
            </w:r>
          </w:p>
        </w:tc>
        <w:tc>
          <w:tcPr>
            <w:tcW w:w="197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p>
        </w:tc>
      </w:tr>
      <w:tr>
        <w:tblPrEx>
          <w:tblCellMar>
            <w:top w:w="0" w:type="dxa"/>
            <w:left w:w="108" w:type="dxa"/>
            <w:bottom w:w="0" w:type="dxa"/>
            <w:right w:w="108" w:type="dxa"/>
          </w:tblCellMar>
        </w:tblPrEx>
        <w:trPr>
          <w:trHeight w:val="42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pStyle w:val="96"/>
              <w:spacing w:beforeLines="0"/>
              <w:jc w:val="center"/>
              <w:rPr>
                <w:rFonts w:ascii="宋体" w:hAnsi="宋体"/>
                <w:szCs w:val="21"/>
              </w:rPr>
            </w:pPr>
            <w:r>
              <w:rPr>
                <w:rFonts w:ascii="宋体" w:hAnsi="宋体"/>
                <w:szCs w:val="21"/>
              </w:rPr>
              <w:t>13</w:t>
            </w:r>
          </w:p>
        </w:tc>
        <w:tc>
          <w:tcPr>
            <w:tcW w:w="2521"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ascii="宋体" w:hAnsi="宋体"/>
                <w:szCs w:val="21"/>
              </w:rPr>
              <w:t>湿度（%）</w:t>
            </w:r>
          </w:p>
        </w:tc>
        <w:tc>
          <w:tcPr>
            <w:tcW w:w="299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r>
              <w:rPr>
                <w:rFonts w:ascii="宋体" w:hAnsi="宋体" w:cs="Arial"/>
                <w:szCs w:val="21"/>
              </w:rPr>
              <w:t>0~95%RH</w:t>
            </w:r>
          </w:p>
        </w:tc>
        <w:tc>
          <w:tcPr>
            <w:tcW w:w="1974" w:type="dxa"/>
            <w:tcBorders>
              <w:top w:val="single" w:color="auto" w:sz="4" w:space="0"/>
              <w:left w:val="single" w:color="auto" w:sz="4" w:space="0"/>
              <w:bottom w:val="single" w:color="auto" w:sz="4" w:space="0"/>
              <w:right w:val="single" w:color="auto" w:sz="4" w:space="0"/>
            </w:tcBorders>
            <w:vAlign w:val="center"/>
          </w:tcPr>
          <w:p>
            <w:pPr>
              <w:pStyle w:val="96"/>
              <w:spacing w:beforeLines="0"/>
              <w:rPr>
                <w:rFonts w:ascii="宋体" w:hAnsi="宋体"/>
                <w:szCs w:val="21"/>
              </w:rPr>
            </w:pPr>
          </w:p>
        </w:tc>
      </w:tr>
    </w:tbl>
    <w:p>
      <w:pPr>
        <w:pStyle w:val="80"/>
        <w:snapToGrid w:val="0"/>
        <w:spacing w:before="468" w:beforeLines="150"/>
        <w:rPr>
          <w:rFonts w:ascii="宋体" w:hAnsi="宋体"/>
        </w:rPr>
      </w:pPr>
      <w:r>
        <w:rPr>
          <w:rFonts w:hint="eastAsia" w:ascii="宋体" w:hAnsi="宋体"/>
        </w:rPr>
        <w:t>电池簇</w:t>
      </w:r>
    </w:p>
    <w:p>
      <w:pPr>
        <w:pStyle w:val="59"/>
        <w:ind w:firstLine="480"/>
        <w:rPr>
          <w:rFonts w:ascii="宋体" w:hAnsi="宋体"/>
        </w:rPr>
      </w:pPr>
      <w:r>
        <w:rPr>
          <w:rFonts w:hint="eastAsia" w:ascii="宋体" w:hAnsi="宋体"/>
        </w:rPr>
        <w:t>电池簇设备、零部件及辅助设施外观应无变形及裂纹，应干燥、无外伤、无污物，排列整齐、连接可靠。</w:t>
      </w:r>
    </w:p>
    <w:p>
      <w:pPr>
        <w:pStyle w:val="59"/>
        <w:ind w:firstLine="480"/>
        <w:rPr>
          <w:rFonts w:ascii="宋体" w:hAnsi="宋体"/>
        </w:rPr>
      </w:pPr>
      <w:r>
        <w:rPr>
          <w:rFonts w:hint="eastAsia" w:ascii="宋体" w:hAnsi="宋体"/>
        </w:rPr>
        <w:t>电池簇的连接直流电缆的阻燃和耐火性能需满足</w:t>
      </w:r>
      <w:r>
        <w:rPr>
          <w:rFonts w:ascii="宋体" w:hAnsi="宋体"/>
        </w:rPr>
        <w:t>GB/T 19666</w:t>
      </w:r>
      <w:r>
        <w:rPr>
          <w:rFonts w:hint="eastAsia" w:ascii="宋体" w:hAnsi="宋体"/>
        </w:rPr>
        <w:t>的要求。电池模块正负极接线插头应进行颜色区分。</w:t>
      </w:r>
    </w:p>
    <w:p>
      <w:pPr>
        <w:pStyle w:val="59"/>
        <w:ind w:firstLine="480"/>
        <w:rPr>
          <w:rFonts w:ascii="宋体" w:hAnsi="宋体"/>
        </w:rPr>
      </w:pPr>
      <w:r>
        <w:rPr>
          <w:rFonts w:hint="eastAsia" w:ascii="宋体" w:hAnsi="宋体"/>
        </w:rPr>
        <w:t>为确保电池模块间以及电池簇间动力电缆可靠连接且便于工作人员检查维护，要求电池簇中的电池模块以及开关盒的正极接口、负极接口为前出线。</w:t>
      </w:r>
    </w:p>
    <w:p>
      <w:pPr>
        <w:pStyle w:val="59"/>
        <w:ind w:firstLine="480"/>
        <w:rPr>
          <w:rFonts w:ascii="宋体" w:hAnsi="宋体"/>
        </w:rPr>
      </w:pPr>
      <w:r>
        <w:rPr>
          <w:rFonts w:hint="eastAsia" w:ascii="宋体" w:hAnsi="宋体"/>
        </w:rPr>
        <w:t>电池簇性能要求</w:t>
      </w:r>
    </w:p>
    <w:p>
      <w:pPr>
        <w:pStyle w:val="81"/>
        <w:ind w:left="420"/>
        <w:rPr>
          <w:rFonts w:ascii="宋体" w:hAnsi="宋体"/>
        </w:rPr>
      </w:pPr>
      <w:r>
        <w:rPr>
          <w:rFonts w:hint="eastAsia" w:ascii="宋体" w:hAnsi="宋体"/>
        </w:rPr>
        <w:t>初始充放电能量</w:t>
      </w:r>
    </w:p>
    <w:p>
      <w:pPr>
        <w:pStyle w:val="59"/>
        <w:ind w:firstLine="480"/>
        <w:rPr>
          <w:rFonts w:ascii="宋体" w:hAnsi="宋体"/>
        </w:rPr>
      </w:pPr>
      <w:r>
        <w:rPr>
          <w:rFonts w:hint="eastAsia" w:ascii="宋体" w:hAnsi="宋体"/>
        </w:rPr>
        <w:t>电池簇初始充放电能量应符合下列要求：</w:t>
      </w:r>
    </w:p>
    <w:p>
      <w:pPr>
        <w:pStyle w:val="59"/>
        <w:ind w:firstLine="480"/>
        <w:rPr>
          <w:rFonts w:ascii="宋体" w:hAnsi="宋体"/>
        </w:rPr>
      </w:pPr>
      <w:r>
        <w:rPr>
          <w:rFonts w:hint="eastAsia" w:ascii="宋体" w:hAnsi="宋体"/>
        </w:rPr>
        <w:t>a)</w:t>
      </w:r>
      <w:r>
        <w:rPr>
          <w:rFonts w:ascii="宋体" w:hAnsi="宋体"/>
        </w:rPr>
        <w:t xml:space="preserve"> </w:t>
      </w:r>
      <w:r>
        <w:rPr>
          <w:rFonts w:hint="eastAsia" w:ascii="宋体" w:hAnsi="宋体"/>
        </w:rPr>
        <w:t>初始充电能量不小于额定充电能量；</w:t>
      </w:r>
    </w:p>
    <w:p>
      <w:pPr>
        <w:pStyle w:val="59"/>
        <w:ind w:firstLine="480"/>
        <w:rPr>
          <w:rFonts w:ascii="宋体" w:hAnsi="宋体"/>
        </w:rPr>
      </w:pPr>
      <w:r>
        <w:rPr>
          <w:rFonts w:hint="eastAsia" w:ascii="宋体" w:hAnsi="宋体"/>
        </w:rPr>
        <w:t>b)</w:t>
      </w:r>
      <w:r>
        <w:rPr>
          <w:rFonts w:ascii="宋体" w:hAnsi="宋体"/>
        </w:rPr>
        <w:t xml:space="preserve"> </w:t>
      </w:r>
      <w:r>
        <w:rPr>
          <w:rFonts w:hint="eastAsia" w:ascii="宋体" w:hAnsi="宋体"/>
        </w:rPr>
        <w:t>初始放电能量不小于额定放电能量；</w:t>
      </w:r>
    </w:p>
    <w:p>
      <w:pPr>
        <w:pStyle w:val="59"/>
        <w:ind w:firstLine="480"/>
        <w:rPr>
          <w:rFonts w:ascii="宋体" w:hAnsi="宋体"/>
        </w:rPr>
      </w:pPr>
      <w:r>
        <w:rPr>
          <w:rFonts w:hint="eastAsia" w:ascii="宋体" w:hAnsi="宋体"/>
        </w:rPr>
        <w:t>c)</w:t>
      </w:r>
      <w:r>
        <w:rPr>
          <w:rFonts w:ascii="宋体" w:hAnsi="宋体"/>
        </w:rPr>
        <w:t xml:space="preserve"> </w:t>
      </w:r>
      <w:r>
        <w:rPr>
          <w:rFonts w:hint="eastAsia" w:ascii="宋体" w:hAnsi="宋体"/>
        </w:rPr>
        <w:t>能量效率不小于9</w:t>
      </w:r>
      <w:r>
        <w:rPr>
          <w:rFonts w:ascii="宋体" w:hAnsi="宋体"/>
        </w:rPr>
        <w:t>2</w:t>
      </w:r>
      <w:r>
        <w:rPr>
          <w:rFonts w:hint="eastAsia" w:ascii="宋体" w:hAnsi="宋体"/>
        </w:rPr>
        <w:t>%。</w:t>
      </w:r>
    </w:p>
    <w:p>
      <w:pPr>
        <w:pStyle w:val="81"/>
        <w:ind w:left="420"/>
        <w:rPr>
          <w:rFonts w:ascii="宋体" w:hAnsi="宋体"/>
        </w:rPr>
      </w:pPr>
      <w:r>
        <w:rPr>
          <w:rFonts w:hint="eastAsia" w:ascii="宋体" w:hAnsi="宋体"/>
        </w:rPr>
        <w:t>绝缘性能</w:t>
      </w:r>
    </w:p>
    <w:p>
      <w:pPr>
        <w:pStyle w:val="59"/>
        <w:ind w:firstLine="480"/>
        <w:rPr>
          <w:rFonts w:ascii="宋体" w:hAnsi="宋体"/>
        </w:rPr>
      </w:pPr>
      <w:r>
        <w:rPr>
          <w:rFonts w:hint="eastAsia" w:ascii="宋体" w:hAnsi="宋体"/>
        </w:rPr>
        <w:t>按标称电压计算，电池模块正极与外部裸露可导电部分之间、电池模块负极与外部裸露可导电部分之间的绝缘电阻均不应小于1000Ω/V。</w:t>
      </w:r>
    </w:p>
    <w:p>
      <w:pPr>
        <w:pStyle w:val="81"/>
        <w:ind w:left="420"/>
        <w:rPr>
          <w:rFonts w:ascii="宋体" w:hAnsi="宋体"/>
        </w:rPr>
      </w:pPr>
      <w:r>
        <w:rPr>
          <w:rFonts w:hint="eastAsia" w:ascii="宋体" w:hAnsi="宋体"/>
        </w:rPr>
        <w:t>耐压性能</w:t>
      </w:r>
    </w:p>
    <w:p>
      <w:pPr>
        <w:pStyle w:val="59"/>
        <w:ind w:firstLine="480"/>
        <w:rPr>
          <w:rFonts w:ascii="宋体" w:hAnsi="宋体"/>
        </w:rPr>
      </w:pPr>
      <w:r>
        <w:rPr>
          <w:rFonts w:hint="eastAsia" w:ascii="宋体" w:hAnsi="宋体"/>
        </w:rPr>
        <w:t>在电池模块正极与外部裸露可导电部分之间、电池模块负极与外部裸露可导电部分之间施加相应的电压，不应发生击穿或闪络现象。</w:t>
      </w:r>
    </w:p>
    <w:p>
      <w:pPr>
        <w:pStyle w:val="81"/>
        <w:ind w:left="420"/>
        <w:rPr>
          <w:rFonts w:ascii="宋体" w:hAnsi="宋体"/>
        </w:rPr>
      </w:pPr>
      <w:r>
        <w:rPr>
          <w:rFonts w:hint="eastAsia" w:ascii="宋体" w:hAnsi="宋体"/>
        </w:rPr>
        <w:t>安全防护</w:t>
      </w:r>
    </w:p>
    <w:p>
      <w:pPr>
        <w:pStyle w:val="59"/>
        <w:ind w:firstLine="480"/>
        <w:rPr>
          <w:rFonts w:ascii="宋体" w:hAnsi="宋体"/>
        </w:rPr>
      </w:pPr>
      <w:r>
        <w:rPr>
          <w:rFonts w:hint="eastAsia" w:ascii="宋体" w:hAnsi="宋体"/>
        </w:rPr>
        <w:t>电池模块成组设计应考虑在触电或紧急情况下迅速断开回路，保证人身安全和事故隔离。电池簇配置高压隔离装置</w:t>
      </w:r>
      <w:r>
        <w:rPr>
          <w:rFonts w:ascii="宋体" w:hAnsi="宋体"/>
        </w:rPr>
        <w:t>+</w:t>
      </w:r>
      <w:r>
        <w:rPr>
          <w:rFonts w:hint="eastAsia" w:ascii="宋体" w:hAnsi="宋体"/>
        </w:rPr>
        <w:t>接触器，可自动</w:t>
      </w:r>
      <w:r>
        <w:rPr>
          <w:rFonts w:ascii="宋体" w:hAnsi="宋体"/>
        </w:rPr>
        <w:t>/</w:t>
      </w:r>
      <w:r>
        <w:rPr>
          <w:rFonts w:hint="eastAsia" w:ascii="宋体" w:hAnsi="宋体"/>
        </w:rPr>
        <w:t>手动切除故障电池簇；结合储能变流器电池侧隔离装置，可实现电池系统与储能变流器的两级隔离，防止次生事故发生。</w:t>
      </w:r>
    </w:p>
    <w:p>
      <w:pPr>
        <w:pStyle w:val="59"/>
        <w:ind w:firstLine="480"/>
        <w:rPr>
          <w:rFonts w:ascii="宋体" w:hAnsi="宋体"/>
        </w:rPr>
      </w:pPr>
      <w:r>
        <w:rPr>
          <w:rFonts w:hint="eastAsia" w:ascii="宋体" w:hAnsi="宋体"/>
        </w:rPr>
        <w:t>电池簇技术参数及保证值：</w:t>
      </w:r>
    </w:p>
    <w:p>
      <w:pPr>
        <w:pStyle w:val="59"/>
        <w:ind w:firstLine="480"/>
        <w:rPr>
          <w:rFonts w:ascii="宋体" w:hAnsi="宋体"/>
        </w:rPr>
      </w:pPr>
      <w:r>
        <w:rPr>
          <w:rFonts w:hint="eastAsia" w:ascii="宋体" w:hAnsi="宋体"/>
        </w:rPr>
        <w:t>卖方依据自身电池特性填写。</w:t>
      </w:r>
    </w:p>
    <w:p>
      <w:pPr>
        <w:pStyle w:val="64"/>
        <w:rPr>
          <w:rFonts w:ascii="宋体" w:hAnsi="宋体"/>
        </w:rPr>
      </w:pPr>
      <w:r>
        <w:rPr>
          <w:rFonts w:hint="eastAsia" w:ascii="宋体" w:hAnsi="宋体"/>
        </w:rPr>
        <w:t>储能电池簇参数及保证值</w:t>
      </w:r>
    </w:p>
    <w:tbl>
      <w:tblPr>
        <w:tblStyle w:val="22"/>
        <w:tblW w:w="0" w:type="auto"/>
        <w:jc w:val="center"/>
        <w:tblLayout w:type="fixed"/>
        <w:tblCellMar>
          <w:top w:w="0" w:type="dxa"/>
          <w:left w:w="108" w:type="dxa"/>
          <w:bottom w:w="0" w:type="dxa"/>
          <w:right w:w="108" w:type="dxa"/>
        </w:tblCellMar>
      </w:tblPr>
      <w:tblGrid>
        <w:gridCol w:w="859"/>
        <w:gridCol w:w="2822"/>
        <w:gridCol w:w="3755"/>
        <w:gridCol w:w="912"/>
      </w:tblGrid>
      <w:tr>
        <w:tblPrEx>
          <w:tblCellMar>
            <w:top w:w="0" w:type="dxa"/>
            <w:left w:w="108" w:type="dxa"/>
            <w:bottom w:w="0" w:type="dxa"/>
            <w:right w:w="108" w:type="dxa"/>
          </w:tblCellMar>
        </w:tblPrEx>
        <w:trPr>
          <w:trHeight w:val="39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ascii="宋体" w:hAnsi="宋体"/>
              </w:rPr>
              <w:t>序号</w:t>
            </w:r>
          </w:p>
        </w:tc>
        <w:tc>
          <w:tcPr>
            <w:tcW w:w="2822" w:type="dxa"/>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ascii="宋体" w:hAnsi="宋体"/>
              </w:rPr>
              <w:t>项目</w:t>
            </w:r>
          </w:p>
        </w:tc>
        <w:tc>
          <w:tcPr>
            <w:tcW w:w="3755" w:type="dxa"/>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hint="eastAsia" w:ascii="宋体" w:hAnsi="宋体"/>
              </w:rPr>
              <w:t>参数响应（卖方填写）</w:t>
            </w:r>
          </w:p>
        </w:tc>
        <w:tc>
          <w:tcPr>
            <w:tcW w:w="912" w:type="dxa"/>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ascii="宋体" w:hAnsi="宋体"/>
              </w:rPr>
              <w:t>备注</w:t>
            </w:r>
          </w:p>
        </w:tc>
      </w:tr>
      <w:tr>
        <w:tblPrEx>
          <w:tblCellMar>
            <w:top w:w="0" w:type="dxa"/>
            <w:left w:w="108" w:type="dxa"/>
            <w:bottom w:w="0" w:type="dxa"/>
            <w:right w:w="108" w:type="dxa"/>
          </w:tblCellMar>
        </w:tblPrEx>
        <w:trPr>
          <w:trHeight w:val="397" w:hRule="exact"/>
          <w:jc w:val="center"/>
        </w:trPr>
        <w:tc>
          <w:tcPr>
            <w:tcW w:w="859"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1</w:t>
            </w:r>
          </w:p>
        </w:tc>
        <w:tc>
          <w:tcPr>
            <w:tcW w:w="282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hint="eastAsia" w:ascii="宋体" w:hAnsi="宋体"/>
              </w:rPr>
              <w:t>采用</w:t>
            </w:r>
            <w:r>
              <w:rPr>
                <w:rFonts w:ascii="宋体" w:hAnsi="宋体"/>
              </w:rPr>
              <w:t>电芯</w:t>
            </w:r>
          </w:p>
        </w:tc>
        <w:tc>
          <w:tcPr>
            <w:tcW w:w="3755"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hint="eastAsia" w:ascii="宋体" w:hAnsi="宋体"/>
                <w:snapToGrid w:val="0"/>
              </w:rPr>
              <w:t>2</w:t>
            </w:r>
            <w:r>
              <w:rPr>
                <w:rFonts w:ascii="宋体" w:hAnsi="宋体"/>
                <w:snapToGrid w:val="0"/>
              </w:rPr>
              <w:t>80A</w:t>
            </w:r>
            <w:r>
              <w:rPr>
                <w:rFonts w:hint="eastAsia" w:ascii="宋体" w:hAnsi="宋体"/>
                <w:snapToGrid w:val="0"/>
              </w:rPr>
              <w:t>h</w:t>
            </w:r>
            <w:r>
              <w:rPr>
                <w:rFonts w:ascii="宋体" w:hAnsi="宋体"/>
                <w:snapToGrid w:val="0"/>
              </w:rPr>
              <w:t xml:space="preserve"> </w:t>
            </w:r>
            <w:r>
              <w:rPr>
                <w:rFonts w:hint="eastAsia" w:ascii="宋体" w:hAnsi="宋体"/>
                <w:szCs w:val="21"/>
              </w:rPr>
              <w:t>磷酸铁锂</w:t>
            </w:r>
          </w:p>
        </w:tc>
        <w:tc>
          <w:tcPr>
            <w:tcW w:w="91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p>
        </w:tc>
      </w:tr>
      <w:tr>
        <w:tblPrEx>
          <w:tblCellMar>
            <w:top w:w="0" w:type="dxa"/>
            <w:left w:w="108" w:type="dxa"/>
            <w:bottom w:w="0" w:type="dxa"/>
            <w:right w:w="108" w:type="dxa"/>
          </w:tblCellMar>
        </w:tblPrEx>
        <w:trPr>
          <w:trHeight w:val="397" w:hRule="exact"/>
          <w:jc w:val="center"/>
        </w:trPr>
        <w:tc>
          <w:tcPr>
            <w:tcW w:w="859"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2</w:t>
            </w:r>
          </w:p>
        </w:tc>
        <w:tc>
          <w:tcPr>
            <w:tcW w:w="282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hint="eastAsia" w:ascii="宋体" w:hAnsi="宋体"/>
              </w:rPr>
              <w:t>组合</w:t>
            </w:r>
            <w:r>
              <w:rPr>
                <w:rFonts w:ascii="宋体" w:hAnsi="宋体"/>
              </w:rPr>
              <w:t>方式</w:t>
            </w:r>
          </w:p>
        </w:tc>
        <w:tc>
          <w:tcPr>
            <w:tcW w:w="3755"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hint="eastAsia" w:ascii="宋体" w:hAnsi="宋体"/>
                <w:snapToGrid w:val="0"/>
              </w:rPr>
              <w:t>1</w:t>
            </w:r>
            <w:r>
              <w:rPr>
                <w:rFonts w:ascii="宋体" w:hAnsi="宋体"/>
                <w:snapToGrid w:val="0"/>
              </w:rPr>
              <w:t>P52S * 8S</w:t>
            </w:r>
          </w:p>
        </w:tc>
        <w:tc>
          <w:tcPr>
            <w:tcW w:w="91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p>
        </w:tc>
      </w:tr>
      <w:tr>
        <w:tblPrEx>
          <w:tblCellMar>
            <w:top w:w="0" w:type="dxa"/>
            <w:left w:w="108" w:type="dxa"/>
            <w:bottom w:w="0" w:type="dxa"/>
            <w:right w:w="108" w:type="dxa"/>
          </w:tblCellMar>
        </w:tblPrEx>
        <w:trPr>
          <w:trHeight w:val="397" w:hRule="exact"/>
          <w:jc w:val="center"/>
        </w:trPr>
        <w:tc>
          <w:tcPr>
            <w:tcW w:w="859"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3</w:t>
            </w:r>
          </w:p>
        </w:tc>
        <w:tc>
          <w:tcPr>
            <w:tcW w:w="282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hint="eastAsia" w:ascii="宋体" w:hAnsi="宋体"/>
              </w:rPr>
              <w:t>关键</w:t>
            </w:r>
            <w:r>
              <w:rPr>
                <w:rFonts w:ascii="宋体" w:hAnsi="宋体"/>
              </w:rPr>
              <w:t>部件</w:t>
            </w:r>
          </w:p>
        </w:tc>
        <w:tc>
          <w:tcPr>
            <w:tcW w:w="3755"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hint="eastAsia" w:ascii="宋体" w:hAnsi="宋体"/>
              </w:rPr>
              <w:t>电池模组、高压盒、动力线束、通讯线束、B</w:t>
            </w:r>
            <w:r>
              <w:rPr>
                <w:rFonts w:ascii="宋体" w:hAnsi="宋体"/>
              </w:rPr>
              <w:t>CU</w:t>
            </w:r>
          </w:p>
        </w:tc>
        <w:tc>
          <w:tcPr>
            <w:tcW w:w="91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p>
        </w:tc>
      </w:tr>
      <w:tr>
        <w:tblPrEx>
          <w:tblCellMar>
            <w:top w:w="0" w:type="dxa"/>
            <w:left w:w="108" w:type="dxa"/>
            <w:bottom w:w="0" w:type="dxa"/>
            <w:right w:w="108" w:type="dxa"/>
          </w:tblCellMar>
        </w:tblPrEx>
        <w:trPr>
          <w:trHeight w:val="397" w:hRule="exact"/>
          <w:jc w:val="center"/>
        </w:trPr>
        <w:tc>
          <w:tcPr>
            <w:tcW w:w="859"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4</w:t>
            </w:r>
          </w:p>
        </w:tc>
        <w:tc>
          <w:tcPr>
            <w:tcW w:w="282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rPr>
              <w:t>电池簇电压范围（V）</w:t>
            </w:r>
          </w:p>
        </w:tc>
        <w:tc>
          <w:tcPr>
            <w:tcW w:w="3755"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spacing w:val="-2"/>
                <w:position w:val="1"/>
                <w:szCs w:val="21"/>
              </w:rPr>
              <w:t>1040~1518.4</w:t>
            </w:r>
          </w:p>
        </w:tc>
        <w:tc>
          <w:tcPr>
            <w:tcW w:w="91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p>
        </w:tc>
      </w:tr>
      <w:tr>
        <w:tblPrEx>
          <w:tblCellMar>
            <w:top w:w="0" w:type="dxa"/>
            <w:left w:w="108" w:type="dxa"/>
            <w:bottom w:w="0" w:type="dxa"/>
            <w:right w:w="108" w:type="dxa"/>
          </w:tblCellMar>
        </w:tblPrEx>
        <w:trPr>
          <w:trHeight w:val="397" w:hRule="exact"/>
          <w:jc w:val="center"/>
        </w:trPr>
        <w:tc>
          <w:tcPr>
            <w:tcW w:w="859"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5</w:t>
            </w:r>
          </w:p>
        </w:tc>
        <w:tc>
          <w:tcPr>
            <w:tcW w:w="282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rPr>
              <w:t>电池簇标称容量（kWh）</w:t>
            </w:r>
          </w:p>
        </w:tc>
        <w:tc>
          <w:tcPr>
            <w:tcW w:w="3755"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snapToGrid w:val="0"/>
              </w:rPr>
              <w:t>372.736</w:t>
            </w:r>
          </w:p>
        </w:tc>
        <w:tc>
          <w:tcPr>
            <w:tcW w:w="91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p>
        </w:tc>
      </w:tr>
      <w:tr>
        <w:tblPrEx>
          <w:tblCellMar>
            <w:top w:w="0" w:type="dxa"/>
            <w:left w:w="108" w:type="dxa"/>
            <w:bottom w:w="0" w:type="dxa"/>
            <w:right w:w="108" w:type="dxa"/>
          </w:tblCellMar>
        </w:tblPrEx>
        <w:trPr>
          <w:trHeight w:val="397" w:hRule="exact"/>
          <w:jc w:val="center"/>
        </w:trPr>
        <w:tc>
          <w:tcPr>
            <w:tcW w:w="859"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6</w:t>
            </w:r>
          </w:p>
        </w:tc>
        <w:tc>
          <w:tcPr>
            <w:tcW w:w="282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rPr>
              <w:t>最大充电电流（A）</w:t>
            </w:r>
          </w:p>
        </w:tc>
        <w:tc>
          <w:tcPr>
            <w:tcW w:w="3755"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snapToGrid w:val="0"/>
              </w:rPr>
              <w:t>140</w:t>
            </w:r>
          </w:p>
        </w:tc>
        <w:tc>
          <w:tcPr>
            <w:tcW w:w="91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p>
        </w:tc>
      </w:tr>
      <w:tr>
        <w:tblPrEx>
          <w:tblCellMar>
            <w:top w:w="0" w:type="dxa"/>
            <w:left w:w="108" w:type="dxa"/>
            <w:bottom w:w="0" w:type="dxa"/>
            <w:right w:w="108" w:type="dxa"/>
          </w:tblCellMar>
        </w:tblPrEx>
        <w:trPr>
          <w:trHeight w:val="397" w:hRule="exact"/>
          <w:jc w:val="center"/>
        </w:trPr>
        <w:tc>
          <w:tcPr>
            <w:tcW w:w="859"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7</w:t>
            </w:r>
          </w:p>
        </w:tc>
        <w:tc>
          <w:tcPr>
            <w:tcW w:w="282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rPr>
              <w:t>最大放电电流（A）</w:t>
            </w:r>
          </w:p>
        </w:tc>
        <w:tc>
          <w:tcPr>
            <w:tcW w:w="3755"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snapToGrid w:val="0"/>
              </w:rPr>
              <w:t>140</w:t>
            </w:r>
          </w:p>
        </w:tc>
        <w:tc>
          <w:tcPr>
            <w:tcW w:w="91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p>
        </w:tc>
      </w:tr>
      <w:tr>
        <w:tblPrEx>
          <w:tblCellMar>
            <w:top w:w="0" w:type="dxa"/>
            <w:left w:w="108" w:type="dxa"/>
            <w:bottom w:w="0" w:type="dxa"/>
            <w:right w:w="108" w:type="dxa"/>
          </w:tblCellMar>
        </w:tblPrEx>
        <w:trPr>
          <w:trHeight w:val="397" w:hRule="exact"/>
          <w:jc w:val="center"/>
        </w:trPr>
        <w:tc>
          <w:tcPr>
            <w:tcW w:w="859"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8</w:t>
            </w:r>
          </w:p>
        </w:tc>
        <w:tc>
          <w:tcPr>
            <w:tcW w:w="282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hint="eastAsia" w:ascii="宋体" w:hAnsi="宋体"/>
              </w:rPr>
              <w:t>额定充放电功率</w:t>
            </w:r>
          </w:p>
        </w:tc>
        <w:tc>
          <w:tcPr>
            <w:tcW w:w="3755"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ascii="宋体" w:hAnsi="宋体"/>
                <w:snapToGrid w:val="0"/>
              </w:rPr>
              <w:t>0.5P</w:t>
            </w:r>
          </w:p>
        </w:tc>
        <w:tc>
          <w:tcPr>
            <w:tcW w:w="912" w:type="dxa"/>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p>
        </w:tc>
      </w:tr>
    </w:tbl>
    <w:p>
      <w:pPr>
        <w:pStyle w:val="75"/>
        <w:spacing w:before="240"/>
        <w:rPr>
          <w:rFonts w:ascii="宋体" w:hAnsi="宋体"/>
        </w:rPr>
      </w:pPr>
      <w:bookmarkStart w:id="45" w:name="_Toc20296765"/>
      <w:r>
        <w:rPr>
          <w:rFonts w:ascii="宋体" w:hAnsi="宋体"/>
        </w:rPr>
        <w:t>电池管理系统功能要求及技术参数</w:t>
      </w:r>
      <w:bookmarkEnd w:id="45"/>
    </w:p>
    <w:p>
      <w:pPr>
        <w:pStyle w:val="80"/>
        <w:rPr>
          <w:rFonts w:ascii="宋体" w:hAnsi="宋体"/>
        </w:rPr>
      </w:pPr>
      <w:bookmarkStart w:id="46" w:name="_Toc20296766"/>
      <w:r>
        <w:rPr>
          <w:rFonts w:hint="eastAsia" w:ascii="宋体" w:hAnsi="宋体"/>
        </w:rPr>
        <w:t>一般</w:t>
      </w:r>
      <w:r>
        <w:rPr>
          <w:rFonts w:ascii="宋体" w:hAnsi="宋体"/>
        </w:rPr>
        <w:t>要求</w:t>
      </w:r>
      <w:bookmarkEnd w:id="46"/>
    </w:p>
    <w:p>
      <w:pPr>
        <w:pStyle w:val="59"/>
        <w:ind w:firstLine="480"/>
        <w:rPr>
          <w:rFonts w:ascii="宋体" w:hAnsi="宋体"/>
        </w:rPr>
      </w:pPr>
      <w:r>
        <w:rPr>
          <w:rFonts w:hint="eastAsia" w:ascii="宋体" w:hAnsi="宋体"/>
        </w:rPr>
        <w:t>电池</w:t>
      </w:r>
      <w:r>
        <w:rPr>
          <w:rFonts w:ascii="宋体" w:hAnsi="宋体"/>
        </w:rPr>
        <w:t>系统应</w:t>
      </w:r>
      <w:r>
        <w:rPr>
          <w:rFonts w:hint="eastAsia" w:ascii="宋体" w:hAnsi="宋体"/>
        </w:rPr>
        <w:t>具有</w:t>
      </w:r>
      <w:r>
        <w:rPr>
          <w:rFonts w:ascii="宋体" w:hAnsi="宋体"/>
        </w:rPr>
        <w:t>电池管理系统（</w:t>
      </w:r>
      <w:r>
        <w:rPr>
          <w:rFonts w:hint="eastAsia" w:ascii="宋体" w:hAnsi="宋体"/>
        </w:rPr>
        <w:t>BMS</w:t>
      </w:r>
      <w:r>
        <w:rPr>
          <w:rFonts w:ascii="宋体" w:hAnsi="宋体"/>
        </w:rPr>
        <w:t>）</w:t>
      </w:r>
      <w:r>
        <w:rPr>
          <w:rFonts w:hint="eastAsia" w:ascii="宋体" w:hAnsi="宋体"/>
        </w:rPr>
        <w:t>，BMS按照《GB/T</w:t>
      </w:r>
      <w:r>
        <w:rPr>
          <w:rFonts w:ascii="宋体" w:hAnsi="宋体"/>
        </w:rPr>
        <w:t xml:space="preserve"> </w:t>
      </w:r>
      <w:r>
        <w:rPr>
          <w:rFonts w:hint="eastAsia" w:ascii="宋体" w:hAnsi="宋体"/>
        </w:rPr>
        <w:t>34131-2017电化学储能电站用锂离子电池管理系统技术规范》设计，实现对电池的全面控制与保护，并实现与P</w:t>
      </w:r>
      <w:r>
        <w:rPr>
          <w:rFonts w:ascii="宋体" w:hAnsi="宋体"/>
        </w:rPr>
        <w:t>CS</w:t>
      </w:r>
      <w:r>
        <w:rPr>
          <w:rFonts w:hint="eastAsia" w:ascii="宋体" w:hAnsi="宋体"/>
        </w:rPr>
        <w:t>、EMS的通信。</w:t>
      </w:r>
    </w:p>
    <w:p>
      <w:pPr>
        <w:pStyle w:val="59"/>
        <w:ind w:firstLine="480"/>
        <w:rPr>
          <w:rFonts w:ascii="宋体" w:hAnsi="宋体"/>
        </w:rPr>
      </w:pPr>
      <w:r>
        <w:rPr>
          <w:rFonts w:hint="eastAsia" w:ascii="宋体" w:hAnsi="宋体"/>
        </w:rPr>
        <w:t>BMS应通过第三方基于</w:t>
      </w:r>
      <w:bookmarkStart w:id="47" w:name="_Hlk107403269"/>
      <w:r>
        <w:rPr>
          <w:rFonts w:hint="eastAsia" w:ascii="宋体" w:hAnsi="宋体"/>
        </w:rPr>
        <w:t>《GB/T 34131-2017 电化学储能电站用锂离子电池管理系统技术规范》</w:t>
      </w:r>
      <w:bookmarkEnd w:id="47"/>
      <w:r>
        <w:rPr>
          <w:rFonts w:hint="eastAsia" w:ascii="宋体" w:hAnsi="宋体"/>
        </w:rPr>
        <w:t>的检测，具有第三方出具的检测报告和CGC认证证书。</w:t>
      </w:r>
    </w:p>
    <w:p>
      <w:pPr>
        <w:pStyle w:val="59"/>
        <w:ind w:firstLine="480"/>
        <w:rPr>
          <w:rFonts w:ascii="宋体" w:hAnsi="宋体"/>
        </w:rPr>
      </w:pPr>
      <w:r>
        <w:rPr>
          <w:rFonts w:hint="eastAsia" w:ascii="宋体" w:hAnsi="宋体"/>
        </w:rPr>
        <w:t>BMS应实现高精度、高可靠性的电池单体电压的采集，同时对电池储能设备荷电状态（SOC）进行高精度的估算，并通过均衡控制电路实现电池单体间电量均衡。在电池数据异常的情况下，进行故障告警和保护。</w:t>
      </w:r>
    </w:p>
    <w:p>
      <w:pPr>
        <w:pStyle w:val="59"/>
        <w:ind w:firstLine="480"/>
        <w:rPr>
          <w:rFonts w:ascii="宋体" w:hAnsi="宋体"/>
        </w:rPr>
      </w:pPr>
      <w:r>
        <w:rPr>
          <w:rFonts w:ascii="宋体" w:hAnsi="宋体"/>
        </w:rPr>
        <w:t>BMS的拓扑配置应与PCS的拓扑、电池的成组方式相匹配与协调，并对电池运行状态进行优化控制</w:t>
      </w:r>
      <w:r>
        <w:rPr>
          <w:rFonts w:hint="eastAsia" w:ascii="宋体" w:hAnsi="宋体"/>
        </w:rPr>
        <w:t>及</w:t>
      </w:r>
      <w:r>
        <w:rPr>
          <w:rFonts w:ascii="宋体" w:hAnsi="宋体"/>
        </w:rPr>
        <w:t>全面管理。</w:t>
      </w:r>
    </w:p>
    <w:p>
      <w:pPr>
        <w:pStyle w:val="59"/>
        <w:ind w:firstLine="480"/>
        <w:rPr>
          <w:rFonts w:ascii="宋体" w:hAnsi="宋体"/>
        </w:rPr>
      </w:pPr>
      <w:r>
        <w:rPr>
          <w:rFonts w:ascii="宋体" w:hAnsi="宋体"/>
        </w:rPr>
        <w:t>BMS功能要求中各功能具体实现层级由BMS的拓扑配置情况决定，宜分层就地实现。</w:t>
      </w:r>
    </w:p>
    <w:p>
      <w:pPr>
        <w:pStyle w:val="80"/>
        <w:rPr>
          <w:rFonts w:ascii="宋体" w:hAnsi="宋体"/>
        </w:rPr>
      </w:pPr>
      <w:r>
        <w:rPr>
          <w:rFonts w:hint="eastAsia" w:ascii="宋体" w:hAnsi="宋体"/>
        </w:rPr>
        <w:t>功能</w:t>
      </w:r>
      <w:r>
        <w:rPr>
          <w:rFonts w:ascii="宋体" w:hAnsi="宋体"/>
        </w:rPr>
        <w:t>要求</w:t>
      </w:r>
    </w:p>
    <w:p>
      <w:pPr>
        <w:pStyle w:val="81"/>
        <w:ind w:left="420"/>
        <w:rPr>
          <w:rFonts w:ascii="宋体" w:hAnsi="宋体"/>
          <w:szCs w:val="32"/>
        </w:rPr>
      </w:pPr>
      <w:r>
        <w:rPr>
          <w:rFonts w:hint="eastAsia" w:ascii="宋体" w:hAnsi="宋体"/>
        </w:rPr>
        <w:t>测量</w:t>
      </w:r>
      <w:r>
        <w:rPr>
          <w:rFonts w:ascii="宋体" w:hAnsi="宋体"/>
        </w:rPr>
        <w:t>要求</w:t>
      </w:r>
    </w:p>
    <w:p>
      <w:pPr>
        <w:pStyle w:val="59"/>
        <w:ind w:firstLine="480"/>
        <w:rPr>
          <w:rFonts w:ascii="宋体" w:hAnsi="宋体"/>
        </w:rPr>
      </w:pPr>
      <w:r>
        <w:rPr>
          <w:rFonts w:hint="eastAsia" w:ascii="宋体" w:hAnsi="宋体"/>
        </w:rPr>
        <w:t>BMS应能实时测量电池状态相关的数据，应包括电池单体电压、电池模块温度、电池模块电压、电池系统充放电电流、绝缘电阻等参数。各状态参数测量精度应符合下列规定：</w:t>
      </w:r>
    </w:p>
    <w:p>
      <w:pPr>
        <w:pStyle w:val="59"/>
        <w:ind w:firstLine="480"/>
        <w:rPr>
          <w:rFonts w:ascii="宋体" w:hAnsi="宋体"/>
        </w:rPr>
      </w:pPr>
      <w:r>
        <w:rPr>
          <w:rFonts w:hint="eastAsia" w:ascii="宋体" w:hAnsi="宋体"/>
        </w:rPr>
        <w:t>a)</w:t>
      </w:r>
      <w:r>
        <w:rPr>
          <w:rFonts w:ascii="宋体" w:hAnsi="宋体"/>
        </w:rPr>
        <w:t xml:space="preserve"> </w:t>
      </w:r>
      <w:r>
        <w:rPr>
          <w:rFonts w:hint="eastAsia" w:ascii="宋体" w:hAnsi="宋体"/>
        </w:rPr>
        <w:t>电流采样分辨率宜结合电池容量和充放电电流确定，测量误差应不大于±</w:t>
      </w:r>
      <w:r>
        <w:rPr>
          <w:rFonts w:ascii="宋体" w:hAnsi="宋体"/>
        </w:rPr>
        <w:t>0.6A</w:t>
      </w:r>
      <w:r>
        <w:rPr>
          <w:rFonts w:hint="eastAsia" w:ascii="宋体" w:hAnsi="宋体"/>
        </w:rPr>
        <w:t>，采样周期不大于50ms。</w:t>
      </w:r>
    </w:p>
    <w:p>
      <w:pPr>
        <w:pStyle w:val="59"/>
        <w:ind w:firstLine="480"/>
        <w:rPr>
          <w:rFonts w:ascii="宋体" w:hAnsi="宋体"/>
        </w:rPr>
      </w:pPr>
      <w:r>
        <w:rPr>
          <w:rFonts w:hint="eastAsia" w:ascii="宋体" w:hAnsi="宋体"/>
        </w:rPr>
        <w:t>b)</w:t>
      </w:r>
      <w:r>
        <w:rPr>
          <w:rFonts w:ascii="宋体" w:hAnsi="宋体"/>
        </w:rPr>
        <w:t xml:space="preserve"> </w:t>
      </w:r>
      <w:r>
        <w:rPr>
          <w:rFonts w:hint="eastAsia" w:ascii="宋体" w:hAnsi="宋体"/>
        </w:rPr>
        <w:t>单体电压测量误差应不大于</w:t>
      </w:r>
      <w:r>
        <w:rPr>
          <w:rFonts w:ascii="宋体" w:hAnsi="宋体"/>
        </w:rPr>
        <w:t>5</w:t>
      </w:r>
      <w:r>
        <w:rPr>
          <w:rFonts w:hint="eastAsia" w:ascii="宋体" w:hAnsi="宋体"/>
        </w:rPr>
        <w:t>mV（</w:t>
      </w:r>
      <w:r>
        <w:rPr>
          <w:rFonts w:ascii="宋体" w:hAnsi="宋体"/>
        </w:rPr>
        <w:t>-40</w:t>
      </w:r>
      <w:r>
        <w:rPr>
          <w:rFonts w:hint="eastAsia" w:ascii="宋体" w:hAnsi="宋体"/>
        </w:rPr>
        <w:t>～</w:t>
      </w:r>
      <w:r>
        <w:rPr>
          <w:rFonts w:ascii="宋体" w:hAnsi="宋体"/>
        </w:rPr>
        <w:t>85</w:t>
      </w:r>
      <w:r>
        <w:rPr>
          <w:rFonts w:hint="eastAsia" w:ascii="宋体" w:hAnsi="宋体"/>
        </w:rPr>
        <w:t>℃），采样周期应不大于200ms。</w:t>
      </w:r>
    </w:p>
    <w:p>
      <w:pPr>
        <w:pStyle w:val="59"/>
        <w:ind w:firstLine="480"/>
        <w:rPr>
          <w:rFonts w:ascii="宋体" w:hAnsi="宋体"/>
        </w:rPr>
      </w:pPr>
      <w:r>
        <w:rPr>
          <w:rFonts w:hint="eastAsia" w:ascii="宋体" w:hAnsi="宋体"/>
        </w:rPr>
        <w:t>c)</w:t>
      </w:r>
      <w:r>
        <w:rPr>
          <w:rFonts w:ascii="宋体" w:hAnsi="宋体"/>
        </w:rPr>
        <w:t xml:space="preserve"> </w:t>
      </w:r>
      <w:r>
        <w:rPr>
          <w:rFonts w:hint="eastAsia" w:ascii="宋体" w:hAnsi="宋体"/>
        </w:rPr>
        <w:t>温度采样分辨率应不大于1℃，测量误差≤1℃（0～45℃），≤2℃（其它温度），采样周期不大于1s。</w:t>
      </w:r>
    </w:p>
    <w:p>
      <w:pPr>
        <w:pStyle w:val="81"/>
        <w:ind w:left="420"/>
        <w:rPr>
          <w:rFonts w:ascii="宋体" w:hAnsi="宋体"/>
        </w:rPr>
      </w:pPr>
      <w:r>
        <w:rPr>
          <w:rFonts w:hint="eastAsia" w:ascii="宋体" w:hAnsi="宋体"/>
        </w:rPr>
        <w:t>计算要求</w:t>
      </w:r>
    </w:p>
    <w:p>
      <w:pPr>
        <w:pStyle w:val="59"/>
        <w:ind w:firstLine="480"/>
        <w:rPr>
          <w:rFonts w:ascii="宋体" w:hAnsi="宋体"/>
        </w:rPr>
      </w:pPr>
      <w:r>
        <w:rPr>
          <w:rFonts w:hint="eastAsia" w:ascii="宋体" w:hAnsi="宋体"/>
        </w:rPr>
        <w:t>BMS应能够估算电池的荷电状态，充电、放电电能量值（Wh），最大充电电流，最大放电电流等状态参数，且具有掉电保持功能，具备上传监控系统的功能。状态参数估算精度应符合下列规定：</w:t>
      </w:r>
    </w:p>
    <w:p>
      <w:pPr>
        <w:pStyle w:val="59"/>
        <w:ind w:firstLine="480"/>
        <w:rPr>
          <w:rFonts w:ascii="宋体" w:hAnsi="宋体"/>
        </w:rPr>
      </w:pPr>
      <w:r>
        <w:rPr>
          <w:rFonts w:ascii="宋体" w:hAnsi="宋体"/>
        </w:rPr>
        <w:t>全范围</w:t>
      </w:r>
      <w:r>
        <w:rPr>
          <w:rFonts w:hint="eastAsia" w:ascii="宋体" w:hAnsi="宋体"/>
        </w:rPr>
        <w:t>SOC误差不大于</w:t>
      </w:r>
      <w:r>
        <w:rPr>
          <w:rFonts w:ascii="宋体" w:hAnsi="宋体"/>
        </w:rPr>
        <w:t>5</w:t>
      </w:r>
      <w:r>
        <w:rPr>
          <w:rFonts w:hint="eastAsia" w:ascii="宋体" w:hAnsi="宋体"/>
        </w:rPr>
        <w:t>％，宜具有自标定功能，计算更新周期应不大于3s。</w:t>
      </w:r>
    </w:p>
    <w:p>
      <w:pPr>
        <w:pStyle w:val="81"/>
        <w:ind w:left="420"/>
        <w:rPr>
          <w:rFonts w:ascii="宋体" w:hAnsi="宋体"/>
        </w:rPr>
      </w:pPr>
      <w:r>
        <w:rPr>
          <w:rFonts w:hint="eastAsia" w:ascii="宋体" w:hAnsi="宋体"/>
        </w:rPr>
        <w:t>状态参数信息上送功能</w:t>
      </w:r>
    </w:p>
    <w:p>
      <w:pPr>
        <w:pStyle w:val="59"/>
        <w:ind w:firstLine="480"/>
        <w:rPr>
          <w:rFonts w:ascii="宋体" w:hAnsi="宋体"/>
        </w:rPr>
      </w:pPr>
      <w:r>
        <w:rPr>
          <w:rFonts w:hint="eastAsia" w:ascii="宋体" w:hAnsi="宋体"/>
        </w:rPr>
        <w:t>BMS应具备内部信息收集和交互功能，能将电池单体和电池整体信息上传监控系统。</w:t>
      </w:r>
    </w:p>
    <w:p>
      <w:pPr>
        <w:pStyle w:val="81"/>
        <w:ind w:left="420"/>
        <w:rPr>
          <w:rFonts w:ascii="宋体" w:hAnsi="宋体"/>
        </w:rPr>
      </w:pPr>
      <w:r>
        <w:rPr>
          <w:rFonts w:hint="eastAsia" w:ascii="宋体" w:hAnsi="宋体"/>
        </w:rPr>
        <w:t>故障诊断功能</w:t>
      </w:r>
    </w:p>
    <w:p>
      <w:pPr>
        <w:pStyle w:val="59"/>
        <w:ind w:firstLine="480"/>
        <w:rPr>
          <w:rFonts w:ascii="宋体" w:hAnsi="宋体"/>
        </w:rPr>
      </w:pPr>
      <w:r>
        <w:rPr>
          <w:rFonts w:hint="eastAsia" w:ascii="宋体" w:hAnsi="宋体"/>
        </w:rPr>
        <w:t>BMS应能够监测电池的运行状态，诊断电池或BMS本体的异常运行状态，上传相关告警信号至监控系统。</w:t>
      </w:r>
    </w:p>
    <w:p>
      <w:pPr>
        <w:pStyle w:val="81"/>
        <w:ind w:left="420"/>
        <w:rPr>
          <w:rFonts w:ascii="宋体" w:hAnsi="宋体"/>
        </w:rPr>
      </w:pPr>
      <w:r>
        <w:rPr>
          <w:rFonts w:hint="eastAsia" w:ascii="宋体" w:hAnsi="宋体"/>
        </w:rPr>
        <w:t>电池的电气保护功能</w:t>
      </w:r>
    </w:p>
    <w:p>
      <w:pPr>
        <w:pStyle w:val="59"/>
        <w:ind w:firstLine="480"/>
        <w:rPr>
          <w:rFonts w:ascii="宋体" w:hAnsi="宋体"/>
          <w:szCs w:val="30"/>
        </w:rPr>
      </w:pPr>
      <w:r>
        <w:rPr>
          <w:rStyle w:val="61"/>
          <w:rFonts w:hint="eastAsia" w:ascii="宋体" w:hAnsi="宋体"/>
        </w:rPr>
        <w:t>BMS应具备电池的过压保护、欠压保护、过流保护、短路保护、过温保护等电气保护功能，并能</w:t>
      </w:r>
      <w:r>
        <w:rPr>
          <w:rFonts w:hint="eastAsia" w:ascii="宋体" w:hAnsi="宋体"/>
          <w:szCs w:val="30"/>
        </w:rPr>
        <w:t>发出告警信号或跳闸指令，实施就地故障隔离。</w:t>
      </w:r>
    </w:p>
    <w:p>
      <w:pPr>
        <w:pStyle w:val="81"/>
        <w:ind w:left="420"/>
        <w:rPr>
          <w:rFonts w:ascii="宋体" w:hAnsi="宋体"/>
        </w:rPr>
      </w:pPr>
      <w:r>
        <w:rPr>
          <w:rFonts w:hint="eastAsia" w:ascii="宋体" w:hAnsi="宋体"/>
        </w:rPr>
        <w:t>管理功能</w:t>
      </w:r>
    </w:p>
    <w:p>
      <w:pPr>
        <w:pStyle w:val="59"/>
        <w:ind w:firstLine="480"/>
        <w:rPr>
          <w:rFonts w:ascii="宋体" w:hAnsi="宋体"/>
        </w:rPr>
      </w:pPr>
      <w:r>
        <w:rPr>
          <w:rFonts w:hint="eastAsia" w:ascii="宋体" w:hAnsi="宋体"/>
        </w:rPr>
        <w:t>BMS应能对充放电进行有效管理，确保充放电过程中不发生电池过充电、过放电，以防止发生充放电电流和温度超过允许值，主要功能应符合下列要求：</w:t>
      </w:r>
    </w:p>
    <w:p>
      <w:pPr>
        <w:pStyle w:val="59"/>
        <w:ind w:firstLine="480"/>
        <w:rPr>
          <w:rFonts w:ascii="宋体" w:hAnsi="宋体"/>
        </w:rPr>
      </w:pPr>
      <w:r>
        <w:rPr>
          <w:rFonts w:hint="eastAsia" w:ascii="宋体" w:hAnsi="宋体"/>
        </w:rPr>
        <w:t>a)</w:t>
      </w:r>
      <w:r>
        <w:rPr>
          <w:rFonts w:ascii="宋体" w:hAnsi="宋体"/>
        </w:rPr>
        <w:t xml:space="preserve"> </w:t>
      </w:r>
      <w:r>
        <w:rPr>
          <w:rFonts w:hint="eastAsia" w:ascii="宋体" w:hAnsi="宋体"/>
        </w:rPr>
        <w:t>充电管理功能：在充电过程中，电池充电电压应控制在最高允许的充电电压值内。</w:t>
      </w:r>
    </w:p>
    <w:p>
      <w:pPr>
        <w:pStyle w:val="59"/>
        <w:ind w:firstLine="480"/>
        <w:rPr>
          <w:rFonts w:ascii="宋体" w:hAnsi="宋体"/>
        </w:rPr>
      </w:pPr>
      <w:r>
        <w:rPr>
          <w:rFonts w:hint="eastAsia" w:ascii="宋体" w:hAnsi="宋体"/>
        </w:rPr>
        <w:t>b)</w:t>
      </w:r>
      <w:r>
        <w:rPr>
          <w:rFonts w:ascii="宋体" w:hAnsi="宋体"/>
        </w:rPr>
        <w:t xml:space="preserve"> </w:t>
      </w:r>
      <w:r>
        <w:rPr>
          <w:rFonts w:hint="eastAsia" w:ascii="宋体" w:hAnsi="宋体"/>
        </w:rPr>
        <w:t>放电管理功能：在放电过程中，电池放电电压应控制在最低允许的放电电压值内。</w:t>
      </w:r>
    </w:p>
    <w:p>
      <w:pPr>
        <w:pStyle w:val="59"/>
        <w:ind w:firstLine="480"/>
        <w:rPr>
          <w:rFonts w:ascii="宋体" w:hAnsi="宋体"/>
        </w:rPr>
      </w:pPr>
      <w:r>
        <w:rPr>
          <w:rFonts w:ascii="宋体" w:hAnsi="宋体"/>
        </w:rPr>
        <w:t xml:space="preserve">c) </w:t>
      </w:r>
      <w:r>
        <w:rPr>
          <w:rFonts w:hint="eastAsia" w:ascii="宋体" w:hAnsi="宋体"/>
        </w:rPr>
        <w:t>温度管理功能：应向热管理系统提供电池温度信息及其他控制信号。</w:t>
      </w:r>
    </w:p>
    <w:p>
      <w:pPr>
        <w:pStyle w:val="59"/>
        <w:ind w:firstLine="480"/>
        <w:rPr>
          <w:rFonts w:ascii="宋体" w:hAnsi="宋体"/>
        </w:rPr>
      </w:pPr>
      <w:r>
        <w:rPr>
          <w:rFonts w:hint="eastAsia" w:ascii="宋体" w:hAnsi="宋体"/>
        </w:rPr>
        <w:t>d)</w:t>
      </w:r>
      <w:r>
        <w:rPr>
          <w:rFonts w:ascii="宋体" w:hAnsi="宋体"/>
        </w:rPr>
        <w:t xml:space="preserve"> </w:t>
      </w:r>
      <w:r>
        <w:rPr>
          <w:rFonts w:hint="eastAsia" w:ascii="宋体" w:hAnsi="宋体"/>
        </w:rPr>
        <w:t>电量均衡管理功能：应采用高能效的均衡控制策略，保证电池间的一致性满足要求。</w:t>
      </w:r>
    </w:p>
    <w:p>
      <w:pPr>
        <w:pStyle w:val="81"/>
        <w:ind w:left="420"/>
        <w:rPr>
          <w:rFonts w:ascii="宋体" w:hAnsi="宋体"/>
        </w:rPr>
      </w:pPr>
      <w:r>
        <w:rPr>
          <w:rFonts w:hint="eastAsia" w:ascii="宋体" w:hAnsi="宋体"/>
        </w:rPr>
        <w:t>统计</w:t>
      </w:r>
      <w:r>
        <w:rPr>
          <w:rFonts w:ascii="宋体" w:hAnsi="宋体"/>
        </w:rPr>
        <w:t>功能</w:t>
      </w:r>
    </w:p>
    <w:p>
      <w:pPr>
        <w:pStyle w:val="59"/>
        <w:ind w:firstLine="480"/>
        <w:rPr>
          <w:rFonts w:ascii="宋体" w:hAnsi="宋体"/>
        </w:rPr>
      </w:pPr>
      <w:r>
        <w:rPr>
          <w:rFonts w:hint="eastAsia" w:ascii="宋体" w:hAnsi="宋体"/>
        </w:rPr>
        <w:t>BMS应具有电池充、放电的累计充、放电量的统计功能，并具有掉电保持功能。</w:t>
      </w:r>
    </w:p>
    <w:p>
      <w:pPr>
        <w:pStyle w:val="81"/>
        <w:ind w:left="420"/>
        <w:rPr>
          <w:rFonts w:ascii="宋体" w:hAnsi="宋体"/>
        </w:rPr>
      </w:pPr>
      <w:r>
        <w:rPr>
          <w:rFonts w:hint="eastAsia" w:ascii="宋体" w:hAnsi="宋体"/>
        </w:rPr>
        <w:t>通信功能</w:t>
      </w:r>
    </w:p>
    <w:p>
      <w:pPr>
        <w:pStyle w:val="59"/>
        <w:ind w:firstLine="480"/>
        <w:rPr>
          <w:rFonts w:ascii="宋体" w:hAnsi="宋体"/>
        </w:rPr>
      </w:pPr>
      <w:r>
        <w:rPr>
          <w:rFonts w:hint="eastAsia" w:ascii="宋体" w:hAnsi="宋体"/>
        </w:rPr>
        <w:t>a)</w:t>
      </w:r>
      <w:r>
        <w:rPr>
          <w:rFonts w:ascii="宋体" w:hAnsi="宋体"/>
        </w:rPr>
        <w:t xml:space="preserve"> </w:t>
      </w:r>
      <w:r>
        <w:rPr>
          <w:rFonts w:hint="eastAsia" w:ascii="宋体" w:hAnsi="宋体"/>
        </w:rPr>
        <w:t>BMS与功率变换系统之间应有通讯接口，宜有备用接口，作为冗余，同时宜具备1个硬接点接口。</w:t>
      </w:r>
    </w:p>
    <w:p>
      <w:pPr>
        <w:pStyle w:val="59"/>
        <w:ind w:firstLine="480"/>
        <w:rPr>
          <w:rFonts w:ascii="宋体" w:hAnsi="宋体"/>
        </w:rPr>
      </w:pPr>
      <w:r>
        <w:rPr>
          <w:rFonts w:hint="eastAsia" w:ascii="宋体" w:hAnsi="宋体"/>
        </w:rPr>
        <w:t>b)</w:t>
      </w:r>
      <w:r>
        <w:rPr>
          <w:rFonts w:ascii="宋体" w:hAnsi="宋体"/>
        </w:rPr>
        <w:t xml:space="preserve"> </w:t>
      </w:r>
      <w:r>
        <w:rPr>
          <w:rFonts w:hint="eastAsia" w:ascii="宋体" w:hAnsi="宋体"/>
        </w:rPr>
        <w:t>BMS与监控系统之间应有以太网通讯接口。</w:t>
      </w:r>
    </w:p>
    <w:p>
      <w:pPr>
        <w:pStyle w:val="81"/>
        <w:ind w:left="420"/>
        <w:rPr>
          <w:rFonts w:ascii="宋体" w:hAnsi="宋体"/>
        </w:rPr>
      </w:pPr>
      <w:r>
        <w:rPr>
          <w:rFonts w:hint="eastAsia" w:ascii="宋体" w:hAnsi="宋体"/>
        </w:rPr>
        <w:t>对时功能</w:t>
      </w:r>
    </w:p>
    <w:p>
      <w:pPr>
        <w:pStyle w:val="59"/>
        <w:ind w:firstLine="480"/>
        <w:rPr>
          <w:rFonts w:ascii="宋体" w:hAnsi="宋体"/>
        </w:rPr>
      </w:pPr>
      <w:r>
        <w:rPr>
          <w:rFonts w:hint="eastAsia" w:ascii="宋体" w:hAnsi="宋体"/>
        </w:rPr>
        <w:t>BMS应具备对时功能，能接受NTP网络对时。</w:t>
      </w:r>
    </w:p>
    <w:p>
      <w:pPr>
        <w:pStyle w:val="81"/>
        <w:ind w:left="420"/>
        <w:rPr>
          <w:rFonts w:ascii="宋体" w:hAnsi="宋体"/>
        </w:rPr>
      </w:pPr>
      <w:r>
        <w:rPr>
          <w:rFonts w:hint="eastAsia" w:ascii="宋体" w:hAnsi="宋体"/>
        </w:rPr>
        <w:t>平均故障间隔时间</w:t>
      </w:r>
    </w:p>
    <w:p>
      <w:pPr>
        <w:pStyle w:val="59"/>
        <w:ind w:firstLine="480"/>
        <w:rPr>
          <w:rFonts w:ascii="宋体" w:hAnsi="宋体"/>
        </w:rPr>
      </w:pPr>
      <w:r>
        <w:rPr>
          <w:rFonts w:hint="eastAsia" w:ascii="宋体" w:hAnsi="宋体"/>
        </w:rPr>
        <w:t>BMS应具备良好的可靠性与可用率，平均故障间隔时间不宜小于40000h。</w:t>
      </w:r>
    </w:p>
    <w:p>
      <w:pPr>
        <w:pStyle w:val="81"/>
        <w:ind w:left="420"/>
        <w:rPr>
          <w:rFonts w:ascii="宋体" w:hAnsi="宋体"/>
        </w:rPr>
      </w:pPr>
      <w:r>
        <w:rPr>
          <w:rFonts w:hint="eastAsia" w:ascii="宋体" w:hAnsi="宋体"/>
        </w:rPr>
        <w:t>定值设置功能</w:t>
      </w:r>
    </w:p>
    <w:p>
      <w:pPr>
        <w:pStyle w:val="59"/>
        <w:ind w:firstLine="480"/>
        <w:rPr>
          <w:rFonts w:ascii="宋体" w:hAnsi="宋体"/>
        </w:rPr>
      </w:pPr>
      <w:r>
        <w:rPr>
          <w:rFonts w:hint="eastAsia" w:ascii="宋体" w:hAnsi="宋体"/>
        </w:rPr>
        <w:t>BMS应能对电池运行参数、报警、保护定值进行整定，且具备就地修改功能。</w:t>
      </w:r>
    </w:p>
    <w:p>
      <w:pPr>
        <w:pStyle w:val="81"/>
        <w:ind w:left="420"/>
        <w:rPr>
          <w:rFonts w:ascii="宋体" w:hAnsi="宋体"/>
        </w:rPr>
      </w:pPr>
      <w:r>
        <w:rPr>
          <w:rFonts w:hint="eastAsia" w:ascii="宋体" w:hAnsi="宋体"/>
        </w:rPr>
        <w:t>操作权限管理功能</w:t>
      </w:r>
    </w:p>
    <w:p>
      <w:pPr>
        <w:pStyle w:val="59"/>
        <w:ind w:firstLine="480"/>
        <w:rPr>
          <w:rFonts w:ascii="宋体" w:hAnsi="宋体"/>
        </w:rPr>
      </w:pPr>
      <w:r>
        <w:rPr>
          <w:rFonts w:hint="eastAsia" w:ascii="宋体" w:hAnsi="宋体"/>
        </w:rPr>
        <w:t>BMS应具有操作权限密码管理功能，任何改变运行方式和运行参数的操作均需要权限确认。</w:t>
      </w:r>
    </w:p>
    <w:p>
      <w:pPr>
        <w:pStyle w:val="81"/>
        <w:ind w:left="420"/>
        <w:rPr>
          <w:rFonts w:ascii="宋体" w:hAnsi="宋体"/>
        </w:rPr>
      </w:pPr>
      <w:r>
        <w:rPr>
          <w:rFonts w:hint="eastAsia" w:ascii="宋体" w:hAnsi="宋体"/>
        </w:rPr>
        <w:t>事件记录功能</w:t>
      </w:r>
    </w:p>
    <w:p>
      <w:pPr>
        <w:pStyle w:val="59"/>
        <w:ind w:firstLine="480"/>
        <w:rPr>
          <w:rFonts w:ascii="宋体" w:hAnsi="宋体"/>
        </w:rPr>
      </w:pPr>
      <w:r>
        <w:rPr>
          <w:rFonts w:hint="eastAsia" w:ascii="宋体" w:hAnsi="宋体"/>
        </w:rPr>
        <w:t>BMS应具备</w:t>
      </w:r>
      <w:r>
        <w:rPr>
          <w:rFonts w:ascii="宋体" w:hAnsi="宋体"/>
        </w:rPr>
        <w:t>事件记录功能</w:t>
      </w:r>
      <w:r>
        <w:rPr>
          <w:rFonts w:hint="eastAsia" w:ascii="宋体" w:hAnsi="宋体"/>
        </w:rPr>
        <w:t>。运行参数的修改、电池管理单元告警信息、保护动作、充电和放电开始/结束时间等均应有记录，且时间记录应精确到秒。事件记录应具有掉电保持功能。每个报警记录应包含所定义的限值、报警参数，并列明报警时间、日期以及报警值时段内的峰值。</w:t>
      </w:r>
    </w:p>
    <w:p>
      <w:pPr>
        <w:pStyle w:val="81"/>
        <w:ind w:left="420"/>
        <w:rPr>
          <w:rFonts w:ascii="宋体" w:hAnsi="宋体"/>
        </w:rPr>
      </w:pPr>
      <w:r>
        <w:rPr>
          <w:rFonts w:hint="eastAsia" w:ascii="宋体" w:hAnsi="宋体"/>
        </w:rPr>
        <w:t>故障录波功能</w:t>
      </w:r>
    </w:p>
    <w:p>
      <w:pPr>
        <w:pStyle w:val="59"/>
        <w:ind w:firstLine="480"/>
        <w:rPr>
          <w:rFonts w:ascii="宋体" w:hAnsi="宋体"/>
        </w:rPr>
      </w:pPr>
      <w:r>
        <w:rPr>
          <w:rFonts w:hint="eastAsia" w:ascii="宋体" w:hAnsi="宋体"/>
        </w:rPr>
        <w:t>B</w:t>
      </w:r>
      <w:r>
        <w:rPr>
          <w:rFonts w:ascii="宋体" w:hAnsi="宋体"/>
        </w:rPr>
        <w:t>MS</w:t>
      </w:r>
      <w:r>
        <w:rPr>
          <w:rFonts w:hint="eastAsia" w:ascii="宋体" w:hAnsi="宋体"/>
        </w:rPr>
        <w:t>应具有故障录波功能，能够对故障前后的状态量有效记录，电流量记录周期宜不大于</w:t>
      </w:r>
      <w:r>
        <w:rPr>
          <w:rFonts w:ascii="宋体" w:hAnsi="宋体"/>
        </w:rPr>
        <w:t>50ms</w:t>
      </w:r>
      <w:r>
        <w:rPr>
          <w:rFonts w:hint="eastAsia" w:ascii="宋体" w:hAnsi="宋体"/>
        </w:rPr>
        <w:t>，电压量记录周期不大于</w:t>
      </w:r>
      <w:r>
        <w:rPr>
          <w:rFonts w:ascii="宋体" w:hAnsi="宋体"/>
        </w:rPr>
        <w:t>1s</w:t>
      </w:r>
      <w:r>
        <w:rPr>
          <w:rFonts w:hint="eastAsia" w:ascii="宋体" w:hAnsi="宋体"/>
        </w:rPr>
        <w:t>，温度量记录周期不大于</w:t>
      </w:r>
      <w:r>
        <w:rPr>
          <w:rFonts w:ascii="宋体" w:hAnsi="宋体"/>
        </w:rPr>
        <w:t>5s</w:t>
      </w:r>
      <w:r>
        <w:rPr>
          <w:rFonts w:hint="eastAsia" w:ascii="宋体" w:hAnsi="宋体"/>
        </w:rPr>
        <w:t>。能连续存储至少</w:t>
      </w:r>
      <w:r>
        <w:rPr>
          <w:rFonts w:ascii="宋体" w:hAnsi="宋体"/>
        </w:rPr>
        <w:t>10</w:t>
      </w:r>
      <w:r>
        <w:rPr>
          <w:rFonts w:hint="eastAsia" w:ascii="宋体" w:hAnsi="宋体"/>
        </w:rPr>
        <w:t>组故障录波信息，当存储器满了之后，最新的故障录波记录应从最老的故障录波记录开始逐组覆盖。</w:t>
      </w:r>
    </w:p>
    <w:p>
      <w:pPr>
        <w:pStyle w:val="81"/>
        <w:ind w:left="420"/>
        <w:rPr>
          <w:rFonts w:ascii="宋体" w:hAnsi="宋体"/>
        </w:rPr>
      </w:pPr>
      <w:r>
        <w:rPr>
          <w:rFonts w:hint="eastAsia" w:ascii="宋体" w:hAnsi="宋体"/>
        </w:rPr>
        <w:t>显示功能</w:t>
      </w:r>
    </w:p>
    <w:p>
      <w:pPr>
        <w:pStyle w:val="59"/>
        <w:ind w:firstLine="480"/>
        <w:rPr>
          <w:rFonts w:ascii="宋体" w:hAnsi="宋体"/>
        </w:rPr>
      </w:pPr>
      <w:r>
        <w:rPr>
          <w:rFonts w:hint="eastAsia" w:ascii="宋体" w:hAnsi="宋体"/>
        </w:rPr>
        <w:t>BMS应能显示或</w:t>
      </w:r>
      <w:r>
        <w:rPr>
          <w:rFonts w:ascii="宋体" w:hAnsi="宋体"/>
        </w:rPr>
        <w:t>上传</w:t>
      </w:r>
      <w:r>
        <w:rPr>
          <w:rFonts w:hint="eastAsia" w:ascii="宋体" w:hAnsi="宋体"/>
        </w:rPr>
        <w:t>确保系统安全可靠运行所必需的信息，如相关定值、模拟量测量值、事件记录和告警记录等。</w:t>
      </w:r>
    </w:p>
    <w:p>
      <w:pPr>
        <w:pStyle w:val="81"/>
        <w:ind w:left="420"/>
        <w:rPr>
          <w:rFonts w:ascii="宋体" w:hAnsi="宋体"/>
        </w:rPr>
      </w:pPr>
      <w:r>
        <w:rPr>
          <w:rFonts w:hint="eastAsia" w:ascii="宋体" w:hAnsi="宋体"/>
        </w:rPr>
        <w:t>电磁兼容</w:t>
      </w:r>
    </w:p>
    <w:p>
      <w:pPr>
        <w:pStyle w:val="59"/>
        <w:ind w:firstLine="480"/>
        <w:rPr>
          <w:rFonts w:ascii="宋体" w:hAnsi="宋体"/>
        </w:rPr>
      </w:pPr>
      <w:r>
        <w:rPr>
          <w:rFonts w:hint="eastAsia" w:ascii="宋体" w:hAnsi="宋体"/>
        </w:rPr>
        <w:t>BMS应符合GB/T</w:t>
      </w:r>
      <w:r>
        <w:rPr>
          <w:rFonts w:ascii="宋体" w:hAnsi="宋体"/>
        </w:rPr>
        <w:t xml:space="preserve"> </w:t>
      </w:r>
      <w:r>
        <w:rPr>
          <w:rFonts w:hint="eastAsia" w:ascii="宋体" w:hAnsi="宋体"/>
        </w:rPr>
        <w:t>17626.2规定严酷等级为三级静电放电抗扰度、GB/T</w:t>
      </w:r>
      <w:r>
        <w:rPr>
          <w:rFonts w:ascii="宋体" w:hAnsi="宋体"/>
        </w:rPr>
        <w:t xml:space="preserve"> </w:t>
      </w:r>
      <w:r>
        <w:rPr>
          <w:rFonts w:hint="eastAsia" w:ascii="宋体" w:hAnsi="宋体"/>
        </w:rPr>
        <w:t>17626.4规定严酷等级为三级电快速瞬变脉冲群抗扰度、GB/T</w:t>
      </w:r>
      <w:r>
        <w:rPr>
          <w:rFonts w:ascii="宋体" w:hAnsi="宋体"/>
        </w:rPr>
        <w:t xml:space="preserve"> </w:t>
      </w:r>
      <w:r>
        <w:rPr>
          <w:rFonts w:hint="eastAsia" w:ascii="宋体" w:hAnsi="宋体"/>
        </w:rPr>
        <w:t>17626.5规定严酷等级为三级浪涌（冲击）抗扰度、GB/T</w:t>
      </w:r>
      <w:r>
        <w:rPr>
          <w:rFonts w:ascii="宋体" w:hAnsi="宋体"/>
        </w:rPr>
        <w:t xml:space="preserve"> </w:t>
      </w:r>
      <w:r>
        <w:rPr>
          <w:rFonts w:hint="eastAsia" w:ascii="宋体" w:hAnsi="宋体"/>
        </w:rPr>
        <w:t>17626.8规定</w:t>
      </w:r>
      <w:r>
        <w:rPr>
          <w:rFonts w:ascii="宋体" w:hAnsi="宋体"/>
        </w:rPr>
        <w:t>严酷等级为四级工频磁场抗扰度、GB/T 17626.12</w:t>
      </w:r>
      <w:r>
        <w:rPr>
          <w:rFonts w:hint="eastAsia" w:ascii="宋体" w:hAnsi="宋体"/>
        </w:rPr>
        <w:t>规定</w:t>
      </w:r>
      <w:r>
        <w:rPr>
          <w:rFonts w:ascii="宋体" w:hAnsi="宋体"/>
        </w:rPr>
        <w:t>严酷等级为三级振荡波抗扰度试验的要求。</w:t>
      </w:r>
    </w:p>
    <w:p>
      <w:pPr>
        <w:pStyle w:val="81"/>
        <w:ind w:left="420"/>
        <w:rPr>
          <w:rFonts w:ascii="宋体" w:hAnsi="宋体"/>
        </w:rPr>
      </w:pPr>
      <w:r>
        <w:rPr>
          <w:rFonts w:hint="eastAsia" w:ascii="宋体" w:hAnsi="宋体"/>
        </w:rPr>
        <w:t>绝缘耐压</w:t>
      </w:r>
      <w:r>
        <w:rPr>
          <w:rFonts w:ascii="宋体" w:hAnsi="宋体"/>
        </w:rPr>
        <w:t>性能</w:t>
      </w:r>
    </w:p>
    <w:p>
      <w:pPr>
        <w:pStyle w:val="59"/>
        <w:spacing w:after="240"/>
        <w:ind w:firstLine="480"/>
        <w:rPr>
          <w:rFonts w:ascii="宋体" w:hAnsi="宋体"/>
        </w:rPr>
      </w:pPr>
      <w:r>
        <w:rPr>
          <w:rFonts w:ascii="宋体" w:hAnsi="宋体"/>
        </w:rPr>
        <w:t>BMS应能经受要求的绝缘耐压性能试验，试验电压应符合下表规定</w:t>
      </w:r>
      <w:r>
        <w:rPr>
          <w:rFonts w:hint="eastAsia" w:ascii="宋体" w:hAnsi="宋体"/>
        </w:rPr>
        <w:t>。</w:t>
      </w:r>
      <w:r>
        <w:rPr>
          <w:rFonts w:ascii="宋体" w:hAnsi="宋体"/>
        </w:rPr>
        <w:t>在</w:t>
      </w:r>
      <w:r>
        <w:rPr>
          <w:rFonts w:hint="eastAsia" w:ascii="宋体" w:hAnsi="宋体"/>
        </w:rPr>
        <w:t>试验</w:t>
      </w:r>
      <w:r>
        <w:rPr>
          <w:rFonts w:ascii="宋体" w:hAnsi="宋体"/>
        </w:rPr>
        <w:t>过程中BMS应无击穿或闪络等破坏性放电现象。</w:t>
      </w:r>
    </w:p>
    <w:tbl>
      <w:tblPr>
        <w:tblStyle w:val="2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2004"/>
        <w:gridCol w:w="2265"/>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68" w:type="dxa"/>
            <w:shd w:val="clear" w:color="auto" w:fill="auto"/>
            <w:vAlign w:val="center"/>
          </w:tcPr>
          <w:p>
            <w:pPr>
              <w:pStyle w:val="68"/>
              <w:adjustRightInd w:val="0"/>
              <w:snapToGrid w:val="0"/>
              <w:rPr>
                <w:rFonts w:ascii="宋体" w:hAnsi="宋体"/>
              </w:rPr>
            </w:pPr>
            <w:r>
              <w:rPr>
                <w:rFonts w:ascii="宋体" w:hAnsi="宋体"/>
              </w:rPr>
              <w:t>额定绝缘电压Un/V</w:t>
            </w:r>
          </w:p>
        </w:tc>
        <w:tc>
          <w:tcPr>
            <w:tcW w:w="2126" w:type="dxa"/>
            <w:shd w:val="clear" w:color="auto" w:fill="auto"/>
            <w:vAlign w:val="center"/>
          </w:tcPr>
          <w:p>
            <w:pPr>
              <w:pStyle w:val="68"/>
              <w:adjustRightInd w:val="0"/>
              <w:snapToGrid w:val="0"/>
              <w:rPr>
                <w:rFonts w:ascii="宋体" w:hAnsi="宋体"/>
              </w:rPr>
            </w:pPr>
            <w:r>
              <w:rPr>
                <w:rFonts w:ascii="宋体" w:hAnsi="宋体"/>
              </w:rPr>
              <w:t>介质交流试验电压/V</w:t>
            </w:r>
          </w:p>
        </w:tc>
        <w:tc>
          <w:tcPr>
            <w:tcW w:w="2410" w:type="dxa"/>
            <w:shd w:val="clear" w:color="auto" w:fill="auto"/>
            <w:vAlign w:val="center"/>
          </w:tcPr>
          <w:p>
            <w:pPr>
              <w:pStyle w:val="68"/>
              <w:adjustRightInd w:val="0"/>
              <w:snapToGrid w:val="0"/>
              <w:rPr>
                <w:rFonts w:ascii="宋体" w:hAnsi="宋体"/>
              </w:rPr>
            </w:pPr>
            <w:r>
              <w:rPr>
                <w:rFonts w:ascii="宋体" w:hAnsi="宋体"/>
              </w:rPr>
              <w:t>介质直流试验电压/V</w:t>
            </w:r>
          </w:p>
        </w:tc>
        <w:tc>
          <w:tcPr>
            <w:tcW w:w="1949" w:type="dxa"/>
            <w:shd w:val="clear" w:color="auto" w:fill="auto"/>
            <w:vAlign w:val="center"/>
          </w:tcPr>
          <w:p>
            <w:pPr>
              <w:pStyle w:val="68"/>
              <w:adjustRightInd w:val="0"/>
              <w:snapToGrid w:val="0"/>
              <w:rPr>
                <w:rFonts w:ascii="宋体" w:hAnsi="宋体"/>
              </w:rPr>
            </w:pPr>
            <w:r>
              <w:rPr>
                <w:rFonts w:ascii="宋体" w:hAnsi="宋体"/>
              </w:rPr>
              <w:t>冲击试验电压/V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68" w:type="dxa"/>
            <w:shd w:val="clear" w:color="auto" w:fill="auto"/>
            <w:vAlign w:val="center"/>
          </w:tcPr>
          <w:p>
            <w:pPr>
              <w:pStyle w:val="66"/>
              <w:adjustRightInd w:val="0"/>
              <w:snapToGrid w:val="0"/>
              <w:rPr>
                <w:rFonts w:ascii="宋体" w:hAnsi="宋体"/>
              </w:rPr>
            </w:pPr>
            <w:r>
              <w:rPr>
                <w:rFonts w:ascii="宋体" w:hAnsi="宋体"/>
              </w:rPr>
              <w:t>Un≤63</w:t>
            </w:r>
          </w:p>
        </w:tc>
        <w:tc>
          <w:tcPr>
            <w:tcW w:w="2126" w:type="dxa"/>
            <w:shd w:val="clear" w:color="auto" w:fill="auto"/>
            <w:vAlign w:val="center"/>
          </w:tcPr>
          <w:p>
            <w:pPr>
              <w:pStyle w:val="66"/>
              <w:adjustRightInd w:val="0"/>
              <w:snapToGrid w:val="0"/>
              <w:rPr>
                <w:rFonts w:ascii="宋体" w:hAnsi="宋体"/>
              </w:rPr>
            </w:pPr>
            <w:r>
              <w:rPr>
                <w:rFonts w:ascii="宋体" w:hAnsi="宋体"/>
              </w:rPr>
              <w:t>500</w:t>
            </w:r>
          </w:p>
        </w:tc>
        <w:tc>
          <w:tcPr>
            <w:tcW w:w="2410" w:type="dxa"/>
            <w:shd w:val="clear" w:color="auto" w:fill="auto"/>
            <w:vAlign w:val="center"/>
          </w:tcPr>
          <w:p>
            <w:pPr>
              <w:pStyle w:val="66"/>
              <w:adjustRightInd w:val="0"/>
              <w:snapToGrid w:val="0"/>
              <w:rPr>
                <w:rFonts w:ascii="宋体" w:hAnsi="宋体"/>
              </w:rPr>
            </w:pPr>
            <w:r>
              <w:rPr>
                <w:rFonts w:ascii="宋体" w:hAnsi="宋体"/>
              </w:rPr>
              <w:t>700</w:t>
            </w:r>
          </w:p>
        </w:tc>
        <w:tc>
          <w:tcPr>
            <w:tcW w:w="1949" w:type="dxa"/>
            <w:shd w:val="clear" w:color="auto" w:fill="auto"/>
            <w:vAlign w:val="center"/>
          </w:tcPr>
          <w:p>
            <w:pPr>
              <w:pStyle w:val="66"/>
              <w:adjustRightInd w:val="0"/>
              <w:snapToGrid w:val="0"/>
              <w:rPr>
                <w:rFonts w:ascii="宋体" w:hAnsi="宋体"/>
              </w:rPr>
            </w:pPr>
            <w:r>
              <w:rPr>
                <w:rFonts w:ascii="宋体" w:hAnsi="宋体"/>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68" w:type="dxa"/>
            <w:shd w:val="clear" w:color="auto" w:fill="auto"/>
            <w:vAlign w:val="center"/>
          </w:tcPr>
          <w:p>
            <w:pPr>
              <w:pStyle w:val="66"/>
              <w:adjustRightInd w:val="0"/>
              <w:snapToGrid w:val="0"/>
              <w:rPr>
                <w:rFonts w:ascii="宋体" w:hAnsi="宋体"/>
              </w:rPr>
            </w:pPr>
            <w:r>
              <w:rPr>
                <w:rFonts w:ascii="宋体" w:hAnsi="宋体"/>
              </w:rPr>
              <w:t>63＜Un≤250</w:t>
            </w:r>
          </w:p>
        </w:tc>
        <w:tc>
          <w:tcPr>
            <w:tcW w:w="2126" w:type="dxa"/>
            <w:shd w:val="clear" w:color="auto" w:fill="auto"/>
            <w:vAlign w:val="center"/>
          </w:tcPr>
          <w:p>
            <w:pPr>
              <w:pStyle w:val="66"/>
              <w:adjustRightInd w:val="0"/>
              <w:snapToGrid w:val="0"/>
              <w:rPr>
                <w:rFonts w:ascii="宋体" w:hAnsi="宋体"/>
              </w:rPr>
            </w:pPr>
            <w:r>
              <w:rPr>
                <w:rFonts w:ascii="宋体" w:hAnsi="宋体"/>
              </w:rPr>
              <w:t>2000</w:t>
            </w:r>
          </w:p>
        </w:tc>
        <w:tc>
          <w:tcPr>
            <w:tcW w:w="2410" w:type="dxa"/>
            <w:shd w:val="clear" w:color="auto" w:fill="auto"/>
            <w:vAlign w:val="center"/>
          </w:tcPr>
          <w:p>
            <w:pPr>
              <w:pStyle w:val="66"/>
              <w:adjustRightInd w:val="0"/>
              <w:snapToGrid w:val="0"/>
              <w:rPr>
                <w:rFonts w:ascii="宋体" w:hAnsi="宋体"/>
              </w:rPr>
            </w:pPr>
            <w:r>
              <w:rPr>
                <w:rFonts w:ascii="宋体" w:hAnsi="宋体"/>
              </w:rPr>
              <w:t>2800</w:t>
            </w:r>
          </w:p>
        </w:tc>
        <w:tc>
          <w:tcPr>
            <w:tcW w:w="1949" w:type="dxa"/>
            <w:shd w:val="clear" w:color="auto" w:fill="auto"/>
            <w:vAlign w:val="center"/>
          </w:tcPr>
          <w:p>
            <w:pPr>
              <w:pStyle w:val="66"/>
              <w:adjustRightInd w:val="0"/>
              <w:snapToGrid w:val="0"/>
              <w:rPr>
                <w:rFonts w:ascii="宋体" w:hAnsi="宋体"/>
              </w:rPr>
            </w:pPr>
            <w:r>
              <w:rPr>
                <w:rFonts w:ascii="宋体" w:hAnsi="宋体"/>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68" w:type="dxa"/>
            <w:shd w:val="clear" w:color="auto" w:fill="auto"/>
            <w:vAlign w:val="center"/>
          </w:tcPr>
          <w:p>
            <w:pPr>
              <w:pStyle w:val="66"/>
              <w:adjustRightInd w:val="0"/>
              <w:snapToGrid w:val="0"/>
              <w:rPr>
                <w:rFonts w:ascii="宋体" w:hAnsi="宋体"/>
              </w:rPr>
            </w:pPr>
            <w:r>
              <w:rPr>
                <w:rFonts w:ascii="宋体" w:hAnsi="宋体"/>
              </w:rPr>
              <w:t>250＜Un≤500</w:t>
            </w:r>
          </w:p>
        </w:tc>
        <w:tc>
          <w:tcPr>
            <w:tcW w:w="2126" w:type="dxa"/>
            <w:shd w:val="clear" w:color="auto" w:fill="auto"/>
            <w:vAlign w:val="center"/>
          </w:tcPr>
          <w:p>
            <w:pPr>
              <w:pStyle w:val="66"/>
              <w:adjustRightInd w:val="0"/>
              <w:snapToGrid w:val="0"/>
              <w:rPr>
                <w:rFonts w:ascii="宋体" w:hAnsi="宋体"/>
              </w:rPr>
            </w:pPr>
            <w:r>
              <w:rPr>
                <w:rFonts w:ascii="宋体" w:hAnsi="宋体"/>
              </w:rPr>
              <w:t>2000</w:t>
            </w:r>
          </w:p>
        </w:tc>
        <w:tc>
          <w:tcPr>
            <w:tcW w:w="2410" w:type="dxa"/>
            <w:shd w:val="clear" w:color="auto" w:fill="auto"/>
            <w:vAlign w:val="center"/>
          </w:tcPr>
          <w:p>
            <w:pPr>
              <w:pStyle w:val="66"/>
              <w:adjustRightInd w:val="0"/>
              <w:snapToGrid w:val="0"/>
              <w:rPr>
                <w:rFonts w:ascii="宋体" w:hAnsi="宋体"/>
              </w:rPr>
            </w:pPr>
            <w:r>
              <w:rPr>
                <w:rFonts w:ascii="宋体" w:hAnsi="宋体"/>
              </w:rPr>
              <w:t>2800</w:t>
            </w:r>
          </w:p>
        </w:tc>
        <w:tc>
          <w:tcPr>
            <w:tcW w:w="1949" w:type="dxa"/>
            <w:shd w:val="clear" w:color="auto" w:fill="auto"/>
            <w:vAlign w:val="center"/>
          </w:tcPr>
          <w:p>
            <w:pPr>
              <w:pStyle w:val="66"/>
              <w:adjustRightInd w:val="0"/>
              <w:snapToGrid w:val="0"/>
              <w:rPr>
                <w:rFonts w:ascii="宋体" w:hAnsi="宋体"/>
              </w:rPr>
            </w:pPr>
            <w:r>
              <w:rPr>
                <w:rFonts w:ascii="宋体" w:hAnsi="宋体"/>
              </w:rPr>
              <w:t>5000</w:t>
            </w:r>
          </w:p>
        </w:tc>
      </w:tr>
    </w:tbl>
    <w:p>
      <w:pPr>
        <w:pStyle w:val="81"/>
        <w:spacing w:before="312" w:beforeLines="100"/>
        <w:ind w:left="420"/>
        <w:rPr>
          <w:rFonts w:ascii="宋体" w:hAnsi="宋体"/>
        </w:rPr>
      </w:pPr>
      <w:r>
        <w:rPr>
          <w:rFonts w:hint="eastAsia" w:ascii="宋体" w:hAnsi="宋体"/>
        </w:rPr>
        <w:t>耐</w:t>
      </w:r>
      <w:r>
        <w:rPr>
          <w:rFonts w:ascii="宋体" w:hAnsi="宋体"/>
        </w:rPr>
        <w:t>湿热性能</w:t>
      </w:r>
    </w:p>
    <w:p>
      <w:pPr>
        <w:pStyle w:val="59"/>
        <w:ind w:firstLine="480"/>
        <w:rPr>
          <w:rFonts w:ascii="宋体" w:hAnsi="宋体"/>
        </w:rPr>
      </w:pPr>
      <w:r>
        <w:rPr>
          <w:rFonts w:ascii="宋体" w:hAnsi="宋体"/>
        </w:rPr>
        <w:t>BMS应能经受GB/T 2423.4</w:t>
      </w:r>
      <w:r>
        <w:rPr>
          <w:rFonts w:hint="eastAsia" w:ascii="宋体" w:hAnsi="宋体"/>
        </w:rPr>
        <w:t>规定</w:t>
      </w:r>
      <w:r>
        <w:rPr>
          <w:rFonts w:ascii="宋体" w:hAnsi="宋体"/>
        </w:rPr>
        <w:t>的湿热试验，在试验后应能正常工作，且满足</w:t>
      </w:r>
      <w:r>
        <w:rPr>
          <w:rFonts w:hint="eastAsia" w:ascii="宋体" w:hAnsi="宋体"/>
        </w:rPr>
        <w:t>5.2状态参数测量精度的要求。</w:t>
      </w:r>
    </w:p>
    <w:p>
      <w:pPr>
        <w:pStyle w:val="80"/>
        <w:rPr>
          <w:rFonts w:ascii="宋体" w:hAnsi="宋体"/>
        </w:rPr>
      </w:pPr>
      <w:r>
        <w:rPr>
          <w:rFonts w:hint="eastAsia" w:ascii="宋体" w:hAnsi="宋体"/>
        </w:rPr>
        <w:t>BMS技术参数及保证值</w:t>
      </w:r>
    </w:p>
    <w:p>
      <w:pPr>
        <w:pStyle w:val="59"/>
        <w:ind w:firstLine="480"/>
        <w:rPr>
          <w:rFonts w:ascii="宋体" w:hAnsi="宋体"/>
        </w:rPr>
      </w:pPr>
      <w:r>
        <w:rPr>
          <w:rFonts w:hint="eastAsia" w:ascii="宋体" w:hAnsi="宋体"/>
        </w:rPr>
        <w:t>电池管理系统（BMS）采用三级管理架构设计，卖方填写下表电池管理系统技术参数表，并保证供货设备的性能与提供的参数数值一致。</w:t>
      </w:r>
    </w:p>
    <w:p>
      <w:pPr>
        <w:pStyle w:val="64"/>
        <w:rPr>
          <w:rFonts w:ascii="宋体" w:hAnsi="宋体"/>
        </w:rPr>
      </w:pPr>
      <w:r>
        <w:rPr>
          <w:rFonts w:hint="eastAsia" w:ascii="宋体" w:hAnsi="宋体"/>
        </w:rPr>
        <w:t>电池管理系统技术参数及保证值</w:t>
      </w:r>
    </w:p>
    <w:tbl>
      <w:tblPr>
        <w:tblStyle w:val="22"/>
        <w:tblW w:w="451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11"/>
        <w:gridCol w:w="2724"/>
        <w:gridCol w:w="2623"/>
        <w:gridCol w:w="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2749" w:type="pct"/>
            <w:gridSpan w:val="2"/>
            <w:tcBorders>
              <w:top w:val="single" w:color="000000" w:sz="4" w:space="0"/>
              <w:left w:val="single" w:color="000000" w:sz="4" w:space="0"/>
              <w:bottom w:val="single" w:color="000000" w:sz="4" w:space="0"/>
              <w:right w:val="single" w:color="000000" w:sz="4" w:space="0"/>
            </w:tcBorders>
            <w:vAlign w:val="center"/>
          </w:tcPr>
          <w:p>
            <w:pPr>
              <w:pStyle w:val="68"/>
              <w:adjustRightInd w:val="0"/>
              <w:snapToGrid w:val="0"/>
              <w:rPr>
                <w:rFonts w:ascii="宋体" w:hAnsi="宋体"/>
              </w:rPr>
            </w:pPr>
            <w:r>
              <w:rPr>
                <w:rFonts w:ascii="宋体" w:hAnsi="宋体"/>
              </w:rPr>
              <w:t>名称</w:t>
            </w:r>
          </w:p>
        </w:tc>
        <w:tc>
          <w:tcPr>
            <w:tcW w:w="1703" w:type="pct"/>
            <w:tcBorders>
              <w:top w:val="single" w:color="000000" w:sz="4" w:space="0"/>
              <w:left w:val="single" w:color="000000" w:sz="4" w:space="0"/>
              <w:bottom w:val="single" w:color="000000" w:sz="4" w:space="0"/>
              <w:right w:val="single" w:color="000000" w:sz="4" w:space="0"/>
            </w:tcBorders>
            <w:vAlign w:val="center"/>
          </w:tcPr>
          <w:p>
            <w:pPr>
              <w:pStyle w:val="68"/>
              <w:adjustRightInd w:val="0"/>
              <w:snapToGrid w:val="0"/>
              <w:rPr>
                <w:rFonts w:ascii="宋体" w:hAnsi="宋体"/>
              </w:rPr>
            </w:pPr>
            <w:r>
              <w:rPr>
                <w:rFonts w:hint="eastAsia" w:ascii="宋体" w:hAnsi="宋体"/>
              </w:rPr>
              <w:t>参数响应（卖方填写）</w:t>
            </w:r>
          </w:p>
        </w:tc>
        <w:tc>
          <w:tcPr>
            <w:tcW w:w="548" w:type="pct"/>
            <w:tcBorders>
              <w:top w:val="single" w:color="000000" w:sz="4" w:space="0"/>
              <w:left w:val="single" w:color="000000" w:sz="4" w:space="0"/>
              <w:bottom w:val="single" w:color="000000" w:sz="4" w:space="0"/>
              <w:right w:val="single" w:color="000000" w:sz="4" w:space="0"/>
            </w:tcBorders>
            <w:vAlign w:val="center"/>
          </w:tcPr>
          <w:p>
            <w:pPr>
              <w:pStyle w:val="68"/>
              <w:adjustRightInd w:val="0"/>
              <w:snapToGrid w:val="0"/>
              <w:rPr>
                <w:rFonts w:ascii="宋体" w:hAnsi="宋体"/>
              </w:rPr>
            </w:pPr>
            <w:r>
              <w:rPr>
                <w:rFonts w:ascii="宋体" w:hAnsi="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81" w:type="pct"/>
            <w:vMerge w:val="restart"/>
            <w:tcBorders>
              <w:top w:val="single" w:color="000000" w:sz="4" w:space="0"/>
              <w:left w:val="single" w:color="000000" w:sz="4" w:space="0"/>
              <w:right w:val="single" w:color="000000" w:sz="4" w:space="0"/>
            </w:tcBorders>
            <w:vAlign w:val="center"/>
          </w:tcPr>
          <w:p>
            <w:pPr>
              <w:pStyle w:val="66"/>
              <w:rPr>
                <w:rFonts w:ascii="宋体" w:hAnsi="宋体"/>
              </w:rPr>
            </w:pPr>
            <w:r>
              <w:rPr>
                <w:rFonts w:ascii="宋体" w:hAnsi="宋体"/>
              </w:rPr>
              <w:t>电池管理系统</w:t>
            </w:r>
          </w:p>
        </w:tc>
        <w:tc>
          <w:tcPr>
            <w:tcW w:w="1769"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r>
              <w:rPr>
                <w:rFonts w:ascii="宋体" w:hAnsi="宋体"/>
              </w:rPr>
              <w:t>工作电源</w:t>
            </w:r>
          </w:p>
        </w:tc>
        <w:tc>
          <w:tcPr>
            <w:tcW w:w="1703"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r>
              <w:rPr>
                <w:rFonts w:ascii="宋体" w:hAnsi="宋体"/>
                <w:szCs w:val="21"/>
              </w:rPr>
              <w:t>24Vdc</w:t>
            </w:r>
          </w:p>
        </w:tc>
        <w:tc>
          <w:tcPr>
            <w:tcW w:w="548"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81" w:type="pct"/>
            <w:vMerge w:val="continue"/>
            <w:tcBorders>
              <w:left w:val="single" w:color="000000" w:sz="4" w:space="0"/>
              <w:right w:val="single" w:color="000000" w:sz="4" w:space="0"/>
            </w:tcBorders>
            <w:vAlign w:val="center"/>
          </w:tcPr>
          <w:p>
            <w:pPr>
              <w:pStyle w:val="66"/>
              <w:rPr>
                <w:rFonts w:ascii="宋体" w:hAnsi="宋体"/>
              </w:rPr>
            </w:pPr>
          </w:p>
        </w:tc>
        <w:tc>
          <w:tcPr>
            <w:tcW w:w="1769"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r>
              <w:rPr>
                <w:rFonts w:ascii="宋体" w:hAnsi="宋体"/>
              </w:rPr>
              <w:t>电流采集精度</w:t>
            </w:r>
          </w:p>
        </w:tc>
        <w:tc>
          <w:tcPr>
            <w:tcW w:w="1703"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r>
              <w:rPr>
                <w:rFonts w:ascii="宋体" w:hAnsi="宋体"/>
                <w:szCs w:val="21"/>
              </w:rPr>
              <w:t>±0.2%</w:t>
            </w:r>
          </w:p>
        </w:tc>
        <w:tc>
          <w:tcPr>
            <w:tcW w:w="548"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81" w:type="pct"/>
            <w:vMerge w:val="continue"/>
            <w:tcBorders>
              <w:left w:val="single" w:color="000000" w:sz="4" w:space="0"/>
              <w:right w:val="single" w:color="000000" w:sz="4" w:space="0"/>
            </w:tcBorders>
            <w:vAlign w:val="center"/>
          </w:tcPr>
          <w:p>
            <w:pPr>
              <w:pStyle w:val="66"/>
              <w:rPr>
                <w:rFonts w:ascii="宋体" w:hAnsi="宋体"/>
              </w:rPr>
            </w:pPr>
          </w:p>
        </w:tc>
        <w:tc>
          <w:tcPr>
            <w:tcW w:w="1769"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r>
              <w:rPr>
                <w:rFonts w:ascii="宋体" w:hAnsi="宋体"/>
              </w:rPr>
              <w:t>电压采集精度</w:t>
            </w:r>
          </w:p>
        </w:tc>
        <w:tc>
          <w:tcPr>
            <w:tcW w:w="1703"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r>
              <w:rPr>
                <w:rFonts w:ascii="宋体" w:hAnsi="宋体"/>
                <w:szCs w:val="21"/>
              </w:rPr>
              <w:t>±1%</w:t>
            </w:r>
          </w:p>
        </w:tc>
        <w:tc>
          <w:tcPr>
            <w:tcW w:w="548"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81" w:type="pct"/>
            <w:vMerge w:val="continue"/>
            <w:tcBorders>
              <w:left w:val="single" w:color="000000" w:sz="4" w:space="0"/>
              <w:right w:val="single" w:color="000000" w:sz="4" w:space="0"/>
            </w:tcBorders>
            <w:vAlign w:val="center"/>
          </w:tcPr>
          <w:p>
            <w:pPr>
              <w:pStyle w:val="66"/>
              <w:rPr>
                <w:rFonts w:ascii="宋体" w:hAnsi="宋体"/>
              </w:rPr>
            </w:pPr>
          </w:p>
        </w:tc>
        <w:tc>
          <w:tcPr>
            <w:tcW w:w="1769"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r>
              <w:rPr>
                <w:rFonts w:ascii="宋体" w:hAnsi="宋体"/>
              </w:rPr>
              <w:t>温度采集精度</w:t>
            </w:r>
          </w:p>
        </w:tc>
        <w:tc>
          <w:tcPr>
            <w:tcW w:w="1703"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r>
              <w:rPr>
                <w:rFonts w:ascii="宋体" w:hAnsi="宋体"/>
                <w:szCs w:val="21"/>
              </w:rPr>
              <w:t>±1</w:t>
            </w:r>
            <w:r>
              <w:rPr>
                <w:rFonts w:hint="eastAsia" w:ascii="宋体" w:hAnsi="宋体" w:cs="微软雅黑"/>
                <w:szCs w:val="21"/>
              </w:rPr>
              <w:t>℃</w:t>
            </w:r>
          </w:p>
        </w:tc>
        <w:tc>
          <w:tcPr>
            <w:tcW w:w="548"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81" w:type="pct"/>
            <w:vMerge w:val="continue"/>
            <w:tcBorders>
              <w:left w:val="single" w:color="000000" w:sz="4" w:space="0"/>
              <w:right w:val="single" w:color="000000" w:sz="4" w:space="0"/>
            </w:tcBorders>
            <w:vAlign w:val="center"/>
          </w:tcPr>
          <w:p>
            <w:pPr>
              <w:pStyle w:val="66"/>
              <w:rPr>
                <w:rFonts w:ascii="宋体" w:hAnsi="宋体"/>
              </w:rPr>
            </w:pPr>
          </w:p>
        </w:tc>
        <w:tc>
          <w:tcPr>
            <w:tcW w:w="1769"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r>
              <w:rPr>
                <w:rFonts w:ascii="宋体" w:hAnsi="宋体"/>
              </w:rPr>
              <w:t>电压采集周期</w:t>
            </w:r>
          </w:p>
        </w:tc>
        <w:tc>
          <w:tcPr>
            <w:tcW w:w="1703"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r>
              <w:rPr>
                <w:rFonts w:ascii="宋体" w:hAnsi="宋体"/>
                <w:szCs w:val="21"/>
              </w:rPr>
              <w:t>≤200ms</w:t>
            </w:r>
          </w:p>
        </w:tc>
        <w:tc>
          <w:tcPr>
            <w:tcW w:w="548"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81" w:type="pct"/>
            <w:vMerge w:val="continue"/>
            <w:tcBorders>
              <w:left w:val="single" w:color="000000" w:sz="4" w:space="0"/>
              <w:right w:val="single" w:color="000000" w:sz="4" w:space="0"/>
            </w:tcBorders>
            <w:vAlign w:val="center"/>
          </w:tcPr>
          <w:p>
            <w:pPr>
              <w:pStyle w:val="66"/>
              <w:rPr>
                <w:rFonts w:ascii="宋体" w:hAnsi="宋体"/>
              </w:rPr>
            </w:pPr>
          </w:p>
        </w:tc>
        <w:tc>
          <w:tcPr>
            <w:tcW w:w="1769"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r>
              <w:rPr>
                <w:rFonts w:ascii="宋体" w:hAnsi="宋体"/>
              </w:rPr>
              <w:t>电流采集周期</w:t>
            </w:r>
          </w:p>
        </w:tc>
        <w:tc>
          <w:tcPr>
            <w:tcW w:w="1703"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r>
              <w:rPr>
                <w:rFonts w:ascii="宋体" w:hAnsi="宋体"/>
                <w:szCs w:val="21"/>
              </w:rPr>
              <w:t>≤50ms</w:t>
            </w:r>
          </w:p>
        </w:tc>
        <w:tc>
          <w:tcPr>
            <w:tcW w:w="548"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81" w:type="pct"/>
            <w:vMerge w:val="continue"/>
            <w:tcBorders>
              <w:left w:val="single" w:color="000000" w:sz="4" w:space="0"/>
              <w:right w:val="single" w:color="000000" w:sz="4" w:space="0"/>
            </w:tcBorders>
            <w:vAlign w:val="center"/>
          </w:tcPr>
          <w:p>
            <w:pPr>
              <w:pStyle w:val="66"/>
              <w:rPr>
                <w:rFonts w:ascii="宋体" w:hAnsi="宋体"/>
              </w:rPr>
            </w:pPr>
          </w:p>
        </w:tc>
        <w:tc>
          <w:tcPr>
            <w:tcW w:w="1769"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r>
              <w:rPr>
                <w:rFonts w:ascii="宋体" w:hAnsi="宋体"/>
              </w:rPr>
              <w:t>温度采集周期</w:t>
            </w:r>
          </w:p>
        </w:tc>
        <w:tc>
          <w:tcPr>
            <w:tcW w:w="1703"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r>
              <w:rPr>
                <w:rFonts w:ascii="宋体" w:hAnsi="宋体"/>
                <w:szCs w:val="21"/>
              </w:rPr>
              <w:t>≤5s</w:t>
            </w:r>
          </w:p>
        </w:tc>
        <w:tc>
          <w:tcPr>
            <w:tcW w:w="548"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81" w:type="pct"/>
            <w:vMerge w:val="continue"/>
            <w:tcBorders>
              <w:left w:val="single" w:color="000000" w:sz="4" w:space="0"/>
              <w:right w:val="single" w:color="000000" w:sz="4" w:space="0"/>
            </w:tcBorders>
            <w:vAlign w:val="center"/>
          </w:tcPr>
          <w:p>
            <w:pPr>
              <w:pStyle w:val="66"/>
              <w:rPr>
                <w:rFonts w:ascii="宋体" w:hAnsi="宋体"/>
              </w:rPr>
            </w:pPr>
          </w:p>
        </w:tc>
        <w:tc>
          <w:tcPr>
            <w:tcW w:w="1769"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r>
              <w:rPr>
                <w:rFonts w:ascii="宋体" w:hAnsi="宋体"/>
              </w:rPr>
              <w:t>均衡方式</w:t>
            </w:r>
          </w:p>
        </w:tc>
        <w:tc>
          <w:tcPr>
            <w:tcW w:w="1703"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r>
              <w:rPr>
                <w:rFonts w:ascii="宋体" w:hAnsi="宋体"/>
                <w:snapToGrid w:val="0"/>
              </w:rPr>
              <w:t>被动均衡</w:t>
            </w:r>
          </w:p>
        </w:tc>
        <w:tc>
          <w:tcPr>
            <w:tcW w:w="548"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81" w:type="pct"/>
            <w:vMerge w:val="continue"/>
            <w:tcBorders>
              <w:left w:val="single" w:color="000000" w:sz="4" w:space="0"/>
              <w:right w:val="single" w:color="000000" w:sz="4" w:space="0"/>
            </w:tcBorders>
            <w:vAlign w:val="center"/>
          </w:tcPr>
          <w:p>
            <w:pPr>
              <w:pStyle w:val="66"/>
              <w:rPr>
                <w:rFonts w:ascii="宋体" w:hAnsi="宋体"/>
              </w:rPr>
            </w:pPr>
          </w:p>
        </w:tc>
        <w:tc>
          <w:tcPr>
            <w:tcW w:w="1769"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r>
              <w:rPr>
                <w:rFonts w:hint="eastAsia" w:ascii="宋体" w:hAnsi="宋体"/>
              </w:rPr>
              <w:t>SOH评估精度</w:t>
            </w:r>
          </w:p>
        </w:tc>
        <w:tc>
          <w:tcPr>
            <w:tcW w:w="1703"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r>
              <w:rPr>
                <w:rFonts w:ascii="宋体" w:hAnsi="宋体"/>
                <w:szCs w:val="21"/>
              </w:rPr>
              <w:t>≤8%</w:t>
            </w:r>
          </w:p>
        </w:tc>
        <w:tc>
          <w:tcPr>
            <w:tcW w:w="548"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81" w:type="pct"/>
            <w:vMerge w:val="continue"/>
            <w:tcBorders>
              <w:left w:val="single" w:color="000000" w:sz="4" w:space="0"/>
              <w:right w:val="single" w:color="000000" w:sz="4" w:space="0"/>
            </w:tcBorders>
            <w:vAlign w:val="center"/>
          </w:tcPr>
          <w:p>
            <w:pPr>
              <w:pStyle w:val="66"/>
              <w:rPr>
                <w:rFonts w:ascii="宋体" w:hAnsi="宋体"/>
              </w:rPr>
            </w:pPr>
          </w:p>
        </w:tc>
        <w:tc>
          <w:tcPr>
            <w:tcW w:w="1769"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r>
              <w:rPr>
                <w:rFonts w:hint="eastAsia" w:ascii="宋体" w:hAnsi="宋体"/>
              </w:rPr>
              <w:t>SOC估计精度</w:t>
            </w:r>
          </w:p>
        </w:tc>
        <w:tc>
          <w:tcPr>
            <w:tcW w:w="1703"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r>
              <w:rPr>
                <w:rFonts w:ascii="宋体" w:hAnsi="宋体"/>
                <w:szCs w:val="21"/>
              </w:rPr>
              <w:t>≤5%</w:t>
            </w:r>
          </w:p>
        </w:tc>
        <w:tc>
          <w:tcPr>
            <w:tcW w:w="548"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81" w:type="pct"/>
            <w:vMerge w:val="continue"/>
            <w:tcBorders>
              <w:left w:val="single" w:color="000000" w:sz="4" w:space="0"/>
              <w:right w:val="single" w:color="000000" w:sz="4" w:space="0"/>
            </w:tcBorders>
            <w:vAlign w:val="center"/>
          </w:tcPr>
          <w:p>
            <w:pPr>
              <w:pStyle w:val="66"/>
              <w:rPr>
                <w:rFonts w:ascii="宋体" w:hAnsi="宋体"/>
              </w:rPr>
            </w:pPr>
          </w:p>
        </w:tc>
        <w:tc>
          <w:tcPr>
            <w:tcW w:w="1769" w:type="pct"/>
            <w:tcBorders>
              <w:top w:val="single" w:color="000000" w:sz="4" w:space="0"/>
              <w:left w:val="single" w:color="000000" w:sz="4" w:space="0"/>
              <w:bottom w:val="single" w:color="000000" w:sz="4" w:space="0"/>
              <w:right w:val="single" w:color="000000" w:sz="4" w:space="0"/>
            </w:tcBorders>
            <w:vAlign w:val="center"/>
          </w:tcPr>
          <w:p>
            <w:pPr>
              <w:pStyle w:val="98"/>
              <w:spacing w:beforeLines="0"/>
              <w:ind w:firstLine="0" w:firstLineChars="0"/>
              <w:rPr>
                <w:rFonts w:ascii="宋体" w:hAnsi="宋体"/>
                <w:sz w:val="21"/>
                <w:szCs w:val="21"/>
              </w:rPr>
            </w:pPr>
            <w:r>
              <w:rPr>
                <w:rFonts w:ascii="宋体" w:hAnsi="宋体"/>
                <w:sz w:val="21"/>
                <w:szCs w:val="21"/>
              </w:rPr>
              <w:t>与PCS及就地监控层通信方式</w:t>
            </w:r>
          </w:p>
        </w:tc>
        <w:tc>
          <w:tcPr>
            <w:tcW w:w="1703"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snapToGrid w:val="0"/>
              </w:rPr>
            </w:pPr>
            <w:r>
              <w:rPr>
                <w:rFonts w:ascii="宋体" w:hAnsi="宋体"/>
                <w:snapToGrid w:val="0"/>
              </w:rPr>
              <w:t>TCP/IP、RS485</w:t>
            </w:r>
          </w:p>
        </w:tc>
        <w:tc>
          <w:tcPr>
            <w:tcW w:w="548"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81" w:type="pct"/>
            <w:vMerge w:val="continue"/>
            <w:tcBorders>
              <w:left w:val="single" w:color="000000" w:sz="4" w:space="0"/>
              <w:bottom w:val="single" w:color="000000" w:sz="4" w:space="0"/>
              <w:right w:val="single" w:color="000000" w:sz="4" w:space="0"/>
            </w:tcBorders>
            <w:vAlign w:val="center"/>
          </w:tcPr>
          <w:p>
            <w:pPr>
              <w:pStyle w:val="66"/>
              <w:rPr>
                <w:rFonts w:ascii="宋体" w:hAnsi="宋体"/>
              </w:rPr>
            </w:pPr>
          </w:p>
        </w:tc>
        <w:tc>
          <w:tcPr>
            <w:tcW w:w="1769" w:type="pct"/>
            <w:tcBorders>
              <w:top w:val="single" w:color="000000" w:sz="4" w:space="0"/>
              <w:left w:val="single" w:color="000000" w:sz="4" w:space="0"/>
              <w:bottom w:val="single" w:color="000000" w:sz="4" w:space="0"/>
              <w:right w:val="single" w:color="000000" w:sz="4" w:space="0"/>
            </w:tcBorders>
            <w:vAlign w:val="center"/>
          </w:tcPr>
          <w:p>
            <w:pPr>
              <w:pStyle w:val="98"/>
              <w:spacing w:beforeLines="0"/>
              <w:ind w:firstLine="0" w:firstLineChars="0"/>
              <w:rPr>
                <w:rFonts w:ascii="宋体" w:hAnsi="宋体"/>
                <w:sz w:val="21"/>
                <w:szCs w:val="21"/>
              </w:rPr>
            </w:pPr>
            <w:r>
              <w:rPr>
                <w:rFonts w:ascii="宋体" w:hAnsi="宋体"/>
                <w:sz w:val="21"/>
                <w:szCs w:val="21"/>
              </w:rPr>
              <w:t>与PCS及就地监控层通信规约</w:t>
            </w:r>
          </w:p>
        </w:tc>
        <w:tc>
          <w:tcPr>
            <w:tcW w:w="1703"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snapToGrid w:val="0"/>
              </w:rPr>
            </w:pPr>
            <w:r>
              <w:rPr>
                <w:rFonts w:ascii="宋体" w:hAnsi="宋体"/>
                <w:snapToGrid w:val="0"/>
              </w:rPr>
              <w:t>Modbus</w:t>
            </w:r>
          </w:p>
        </w:tc>
        <w:tc>
          <w:tcPr>
            <w:tcW w:w="548" w:type="pct"/>
            <w:tcBorders>
              <w:top w:val="single" w:color="000000" w:sz="4" w:space="0"/>
              <w:left w:val="single" w:color="000000" w:sz="4" w:space="0"/>
              <w:bottom w:val="single" w:color="000000" w:sz="4" w:space="0"/>
              <w:right w:val="single" w:color="000000" w:sz="4" w:space="0"/>
            </w:tcBorders>
            <w:vAlign w:val="center"/>
          </w:tcPr>
          <w:p>
            <w:pPr>
              <w:pStyle w:val="66"/>
              <w:rPr>
                <w:rFonts w:ascii="宋体" w:hAnsi="宋体"/>
              </w:rPr>
            </w:pPr>
          </w:p>
        </w:tc>
      </w:tr>
    </w:tbl>
    <w:p>
      <w:pPr>
        <w:pStyle w:val="75"/>
        <w:spacing w:before="240"/>
        <w:rPr>
          <w:rFonts w:ascii="宋体" w:hAnsi="宋体"/>
        </w:rPr>
      </w:pPr>
      <w:bookmarkStart w:id="48" w:name="_Toc20296768"/>
      <w:r>
        <w:rPr>
          <w:rFonts w:hint="eastAsia" w:ascii="宋体" w:hAnsi="宋体"/>
        </w:rPr>
        <w:t>电池系统</w:t>
      </w:r>
      <w:bookmarkEnd w:id="48"/>
      <w:r>
        <w:rPr>
          <w:rFonts w:hint="eastAsia" w:ascii="宋体" w:hAnsi="宋体"/>
        </w:rPr>
        <w:t>预制舱（户外柜）体技术要求</w:t>
      </w:r>
    </w:p>
    <w:p>
      <w:pPr>
        <w:pStyle w:val="80"/>
        <w:rPr>
          <w:rFonts w:ascii="宋体" w:hAnsi="宋体"/>
        </w:rPr>
      </w:pPr>
      <w:bookmarkStart w:id="49" w:name="_Toc20296769"/>
      <w:r>
        <w:rPr>
          <w:rFonts w:hint="eastAsia" w:ascii="宋体" w:hAnsi="宋体"/>
        </w:rPr>
        <w:t>一般要求</w:t>
      </w:r>
    </w:p>
    <w:p>
      <w:pPr>
        <w:pStyle w:val="59"/>
        <w:ind w:firstLine="480"/>
        <w:rPr>
          <w:rFonts w:ascii="宋体" w:hAnsi="宋体"/>
        </w:rPr>
      </w:pPr>
      <w:r>
        <w:rPr>
          <w:rFonts w:hint="eastAsia" w:ascii="宋体" w:hAnsi="宋体"/>
        </w:rPr>
        <w:t>1）电池系统将电池各相关设备集成到一个标准的单元中。电池系统拥有独立的配电系统、温控系统、消防系统等自动控制和安全保障系统。</w:t>
      </w:r>
    </w:p>
    <w:p>
      <w:pPr>
        <w:pStyle w:val="59"/>
        <w:ind w:firstLine="480"/>
        <w:rPr>
          <w:rFonts w:ascii="宋体" w:hAnsi="宋体"/>
        </w:rPr>
      </w:pPr>
      <w:r>
        <w:rPr>
          <w:rFonts w:hint="eastAsia" w:ascii="宋体" w:hAnsi="宋体"/>
        </w:rPr>
        <w:t>2）电池系统内辅助供电应支持自供电方案，为电池系统内部消防系统、温控系统、照明系统及视频监控系统等提供辅助供电，本项目投标人提供的储能设备应采用自供电方案，卖方应根据自身方案和设备特点提供电池系统辅助供电容量大小及配电设计方案。</w:t>
      </w:r>
    </w:p>
    <w:p>
      <w:pPr>
        <w:pStyle w:val="59"/>
        <w:ind w:firstLine="480"/>
        <w:rPr>
          <w:rFonts w:ascii="宋体" w:hAnsi="宋体"/>
          <w:szCs w:val="30"/>
        </w:rPr>
      </w:pPr>
      <w:r>
        <w:rPr>
          <w:rFonts w:ascii="宋体" w:hAnsi="宋体"/>
        </w:rPr>
        <w:t>3）</w:t>
      </w:r>
      <w:r>
        <w:rPr>
          <w:rFonts w:hint="eastAsia" w:ascii="宋体" w:hAnsi="宋体"/>
          <w:szCs w:val="30"/>
        </w:rPr>
        <w:t>电缆及布线要求：电池系统内的电缆应选用绝缘电缆，电缆的阻燃性满足GB/T 18380.12-2008的要求。用于设备之间相互连接的控制电缆以及通信电缆应尽量达到美观和安全的效果。功率电缆进出口处在电缆连接完成后，应采用适当的措施进行防护。</w:t>
      </w:r>
    </w:p>
    <w:p>
      <w:pPr>
        <w:pStyle w:val="59"/>
        <w:ind w:firstLine="480"/>
        <w:rPr>
          <w:rFonts w:ascii="宋体" w:hAnsi="宋体"/>
          <w:szCs w:val="30"/>
        </w:rPr>
      </w:pPr>
      <w:r>
        <w:rPr>
          <w:rFonts w:ascii="宋体" w:hAnsi="宋体"/>
        </w:rPr>
        <w:t>4）</w:t>
      </w:r>
      <w:r>
        <w:rPr>
          <w:rFonts w:hint="eastAsia" w:ascii="宋体" w:hAnsi="宋体"/>
          <w:szCs w:val="30"/>
        </w:rPr>
        <w:t>颜色：电池系统颜色、企业LOGO由双方共同确定</w:t>
      </w:r>
      <w:r>
        <w:rPr>
          <w:rFonts w:ascii="宋体" w:hAnsi="宋体"/>
          <w:szCs w:val="30"/>
        </w:rPr>
        <w:t>。</w:t>
      </w:r>
    </w:p>
    <w:p>
      <w:pPr>
        <w:pStyle w:val="59"/>
        <w:ind w:firstLine="480"/>
        <w:rPr>
          <w:rFonts w:ascii="宋体" w:hAnsi="宋体"/>
          <w:szCs w:val="30"/>
        </w:rPr>
      </w:pPr>
      <w:r>
        <w:rPr>
          <w:rFonts w:ascii="宋体" w:hAnsi="宋体"/>
        </w:rPr>
        <w:t>5）</w:t>
      </w:r>
      <w:r>
        <w:rPr>
          <w:rFonts w:hint="eastAsia" w:ascii="宋体" w:hAnsi="宋体"/>
          <w:szCs w:val="30"/>
        </w:rPr>
        <w:t>铭牌：卖方设备应有耐久和字迹清晰的铭牌。字体为印刷体，铭牌的材料应不受气候影响，铭牌中刻制的字迹应在设备使用期内保持清晰。</w:t>
      </w:r>
    </w:p>
    <w:p>
      <w:pPr>
        <w:pStyle w:val="80"/>
        <w:rPr>
          <w:rFonts w:ascii="宋体" w:hAnsi="宋体"/>
        </w:rPr>
      </w:pPr>
      <w:r>
        <w:rPr>
          <w:rFonts w:hint="eastAsia" w:ascii="宋体" w:hAnsi="宋体"/>
        </w:rPr>
        <w:t>预制舱（户外柜）体要求</w:t>
      </w:r>
    </w:p>
    <w:p>
      <w:pPr>
        <w:pStyle w:val="59"/>
        <w:ind w:firstLine="480"/>
        <w:rPr>
          <w:rFonts w:ascii="宋体" w:hAnsi="宋体"/>
          <w:szCs w:val="30"/>
        </w:rPr>
      </w:pPr>
      <w:r>
        <w:rPr>
          <w:rFonts w:hint="eastAsia" w:ascii="宋体" w:hAnsi="宋体"/>
          <w:szCs w:val="30"/>
        </w:rPr>
        <w:t>电池系统预制舱（户外柜）体钢结构须采用耐候钢板。预制舱（户外柜）体外部采用环氧富锌底漆、环氧云铁中间漆和聚氨酯面漆，内部采用环氧富锌底漆和环氧云铁漆，底架采用环氧富锌底漆和沥青漆。</w:t>
      </w:r>
    </w:p>
    <w:p>
      <w:pPr>
        <w:pStyle w:val="59"/>
        <w:ind w:firstLine="480"/>
        <w:rPr>
          <w:rFonts w:ascii="宋体" w:hAnsi="宋体"/>
          <w:szCs w:val="30"/>
        </w:rPr>
      </w:pPr>
      <w:r>
        <w:rPr>
          <w:rFonts w:hint="eastAsia" w:ascii="宋体" w:hAnsi="宋体"/>
          <w:szCs w:val="30"/>
        </w:rPr>
        <w:t>预制舱（户外柜）体防护等级不低于IP54，防腐等级不低于C3。</w:t>
      </w:r>
    </w:p>
    <w:p>
      <w:pPr>
        <w:pStyle w:val="59"/>
        <w:ind w:firstLine="480"/>
        <w:rPr>
          <w:rFonts w:ascii="宋体" w:hAnsi="宋体"/>
          <w:szCs w:val="30"/>
        </w:rPr>
      </w:pPr>
      <w:r>
        <w:rPr>
          <w:rFonts w:hint="eastAsia" w:ascii="宋体" w:hAnsi="宋体"/>
          <w:szCs w:val="30"/>
        </w:rPr>
        <w:t>预制舱（户外柜）内保温层材料必须为A级防火阻燃岩棉，需具备防水功能，天花板/侧墙填充厚度不小于</w:t>
      </w:r>
      <w:r>
        <w:rPr>
          <w:rFonts w:ascii="宋体" w:hAnsi="宋体"/>
          <w:szCs w:val="30"/>
        </w:rPr>
        <w:t>4</w:t>
      </w:r>
      <w:r>
        <w:rPr>
          <w:rFonts w:hint="eastAsia" w:ascii="宋体" w:hAnsi="宋体"/>
          <w:szCs w:val="30"/>
        </w:rPr>
        <w:t>0mm，门板填充厚度不小于40mm，预制舱（户外柜）体底部填充厚度不小于100mm。</w:t>
      </w:r>
    </w:p>
    <w:p>
      <w:pPr>
        <w:pStyle w:val="59"/>
        <w:ind w:firstLine="480"/>
        <w:rPr>
          <w:rFonts w:ascii="宋体" w:hAnsi="宋体"/>
          <w:szCs w:val="24"/>
        </w:rPr>
      </w:pPr>
      <w:r>
        <w:rPr>
          <w:rFonts w:hint="eastAsia" w:ascii="宋体" w:hAnsi="宋体"/>
          <w:szCs w:val="24"/>
        </w:rPr>
        <w:t>预制舱（户外柜）体</w:t>
      </w:r>
      <w:r>
        <w:rPr>
          <w:rFonts w:ascii="宋体" w:hAnsi="宋体"/>
          <w:szCs w:val="24"/>
        </w:rPr>
        <w:t>需</w:t>
      </w:r>
      <w:r>
        <w:rPr>
          <w:rFonts w:hint="eastAsia" w:ascii="宋体" w:hAnsi="宋体"/>
          <w:szCs w:val="24"/>
        </w:rPr>
        <w:t>满足吊车安装的基本安装要求，提供螺栓或焊接固定方式，同时向用户提供至少2个符合电力标准要求的接地点。</w:t>
      </w:r>
    </w:p>
    <w:p>
      <w:pPr>
        <w:pStyle w:val="80"/>
        <w:rPr>
          <w:rFonts w:ascii="宋体" w:hAnsi="宋体"/>
        </w:rPr>
      </w:pPr>
      <w:r>
        <w:rPr>
          <w:rFonts w:hint="eastAsia" w:ascii="宋体" w:hAnsi="宋体"/>
        </w:rPr>
        <w:t>环境适应性要求</w:t>
      </w:r>
    </w:p>
    <w:p>
      <w:pPr>
        <w:pStyle w:val="59"/>
        <w:ind w:firstLine="480"/>
        <w:rPr>
          <w:rFonts w:ascii="宋体" w:hAnsi="宋体"/>
          <w:szCs w:val="30"/>
        </w:rPr>
      </w:pPr>
      <w:r>
        <w:rPr>
          <w:rFonts w:hint="eastAsia" w:ascii="宋体" w:hAnsi="宋体"/>
          <w:szCs w:val="30"/>
        </w:rPr>
        <w:t>预制舱（户外柜）体必须具备良好的防腐、防火、防水、</w:t>
      </w:r>
      <w:bookmarkStart w:id="50" w:name="_Hlk107495368"/>
      <w:r>
        <w:rPr>
          <w:rFonts w:hint="eastAsia" w:ascii="宋体" w:hAnsi="宋体"/>
          <w:szCs w:val="30"/>
        </w:rPr>
        <w:t>防尘（防风沙）、防震</w:t>
      </w:r>
      <w:bookmarkEnd w:id="50"/>
      <w:r>
        <w:rPr>
          <w:rFonts w:hint="eastAsia" w:ascii="宋体" w:hAnsi="宋体"/>
          <w:szCs w:val="30"/>
        </w:rPr>
        <w:t>、防紫外线等功能，预制舱（户外柜）体设计</w:t>
      </w:r>
      <w:r>
        <w:rPr>
          <w:rFonts w:ascii="宋体" w:hAnsi="宋体"/>
          <w:szCs w:val="30"/>
        </w:rPr>
        <w:t>寿命不低于</w:t>
      </w:r>
      <w:r>
        <w:rPr>
          <w:rFonts w:hint="eastAsia" w:ascii="宋体" w:hAnsi="宋体"/>
          <w:szCs w:val="30"/>
        </w:rPr>
        <w:t>25年（外部油漆需定期重刷）</w:t>
      </w:r>
      <w:r>
        <w:rPr>
          <w:rFonts w:ascii="宋体" w:hAnsi="宋体"/>
          <w:szCs w:val="30"/>
        </w:rPr>
        <w:t>，</w:t>
      </w:r>
      <w:r>
        <w:rPr>
          <w:rFonts w:hint="eastAsia" w:ascii="宋体" w:hAnsi="宋体"/>
          <w:szCs w:val="30"/>
        </w:rPr>
        <w:t>不会因腐蚀、防火、防水、防尘（防风沙）、防震和紫外线等因素出现故障。</w:t>
      </w:r>
    </w:p>
    <w:p>
      <w:pPr>
        <w:pStyle w:val="59"/>
        <w:ind w:firstLine="480"/>
        <w:rPr>
          <w:rFonts w:ascii="宋体" w:hAnsi="宋体"/>
          <w:szCs w:val="30"/>
        </w:rPr>
      </w:pPr>
      <w:r>
        <w:rPr>
          <w:rFonts w:ascii="宋体" w:hAnsi="宋体"/>
          <w:szCs w:val="30"/>
        </w:rPr>
        <w:t>防腐</w:t>
      </w:r>
      <w:r>
        <w:rPr>
          <w:rFonts w:hint="eastAsia" w:ascii="宋体" w:hAnsi="宋体"/>
          <w:szCs w:val="30"/>
        </w:rPr>
        <w:t>功能须保证预制舱（户外柜）</w:t>
      </w:r>
      <w:r>
        <w:rPr>
          <w:rFonts w:ascii="宋体" w:hAnsi="宋体"/>
          <w:szCs w:val="30"/>
        </w:rPr>
        <w:t>金属构件应进行防腐处理，保证箱体</w:t>
      </w:r>
      <w:r>
        <w:rPr>
          <w:rFonts w:hint="eastAsia" w:ascii="宋体" w:hAnsi="宋体"/>
          <w:szCs w:val="30"/>
        </w:rPr>
        <w:t>不生锈；防火功能须保证在预制舱（户外柜）内部、外部着火时，预制舱（户外柜）体壁板的最低性能水平为耐火1小时以上，1小时内预制舱（户外柜）体外壳具有完整性及防火性；防水功能须保证预制舱（户外柜）体内不积水、不渗水、不漏水，预制舱（户外柜）体侧面不进雨，预制舱（户外柜）体底部不渗水；防尘（防风沙）功能须保证预制舱（户外柜）在遭遇大风扬沙天气时可以有效阻止灰尘进入预制舱（户外柜）内部，卖方须保证预制舱（户外柜）防尘（防风沙）功能的长期有效性；防震功能须保证在运输和地震条件下预制舱（户外柜）及其内部设备的机械强度满足要求，不出现变形、功能异常、震动后不运行等故障；防紫外线功能须保证预制舱（户外柜）内、外材料的性质不会因为紫外线的照射发生劣化、不会吸收紫外线的热量等。</w:t>
      </w:r>
    </w:p>
    <w:p>
      <w:pPr>
        <w:pStyle w:val="59"/>
        <w:ind w:firstLine="480"/>
        <w:rPr>
          <w:rFonts w:ascii="宋体" w:hAnsi="宋体"/>
          <w:szCs w:val="30"/>
        </w:rPr>
      </w:pPr>
      <w:r>
        <w:rPr>
          <w:rFonts w:hint="eastAsia" w:ascii="宋体" w:hAnsi="宋体"/>
          <w:szCs w:val="30"/>
        </w:rPr>
        <w:t>预制舱（户外柜）内宜采用</w:t>
      </w:r>
      <w:r>
        <w:rPr>
          <w:rFonts w:hint="eastAsia" w:ascii="宋体" w:hAnsi="宋体"/>
        </w:rPr>
        <w:t>全氟己酮</w:t>
      </w:r>
      <w:r>
        <w:rPr>
          <w:rFonts w:hint="eastAsia" w:ascii="宋体" w:hAnsi="宋体"/>
          <w:szCs w:val="30"/>
        </w:rPr>
        <w:t>为介质的气体灭火系统。一旦检测到火灾，火灾自动报警系统应能够及时探测到预制舱（户外柜）内异常情况并能够以自动或手动的方式启动气体灭火。</w:t>
      </w:r>
    </w:p>
    <w:p>
      <w:pPr>
        <w:pStyle w:val="75"/>
        <w:rPr>
          <w:rFonts w:ascii="宋体" w:hAnsi="宋体"/>
        </w:rPr>
      </w:pPr>
      <w:r>
        <w:rPr>
          <w:rFonts w:hint="eastAsia" w:ascii="宋体" w:hAnsi="宋体"/>
        </w:rPr>
        <w:t>温控系统技术要求</w:t>
      </w:r>
    </w:p>
    <w:p>
      <w:pPr>
        <w:pStyle w:val="59"/>
        <w:ind w:firstLine="480"/>
        <w:rPr>
          <w:rFonts w:ascii="宋体" w:hAnsi="宋体"/>
          <w:szCs w:val="30"/>
        </w:rPr>
      </w:pPr>
      <w:r>
        <w:rPr>
          <w:rFonts w:hint="eastAsia" w:ascii="宋体" w:hAnsi="宋体"/>
          <w:szCs w:val="30"/>
        </w:rPr>
        <w:t>电池系统应内置温控系统，温控系统应采用先进的液冷技术对电池系统进行温度控制，使得预制舱（户外柜）中电池温度保持在最佳工作温度范围内。温控系统应满足如下技术要求：</w:t>
      </w:r>
    </w:p>
    <w:p>
      <w:pPr>
        <w:pStyle w:val="59"/>
        <w:ind w:firstLine="480"/>
        <w:rPr>
          <w:rFonts w:ascii="宋体" w:hAnsi="宋体"/>
          <w:szCs w:val="30"/>
        </w:rPr>
      </w:pPr>
      <w:r>
        <w:rPr>
          <w:rFonts w:hint="eastAsia" w:ascii="宋体" w:hAnsi="宋体"/>
          <w:szCs w:val="30"/>
        </w:rPr>
        <w:t>1）温控系统应具有高效控制逻辑，能够按需控制冷量输出，实现最佳制冷和最低能耗。</w:t>
      </w:r>
    </w:p>
    <w:p>
      <w:pPr>
        <w:pStyle w:val="59"/>
        <w:ind w:firstLine="480"/>
        <w:rPr>
          <w:rFonts w:ascii="宋体" w:hAnsi="宋体"/>
          <w:szCs w:val="30"/>
        </w:rPr>
      </w:pPr>
      <w:r>
        <w:rPr>
          <w:rFonts w:hint="eastAsia" w:ascii="宋体" w:hAnsi="宋体"/>
          <w:szCs w:val="30"/>
        </w:rPr>
        <w:t>2）温控系统应具有合适的液冷管道流量设计，保障每一个电池模块均能够满足温度均衡要求。</w:t>
      </w:r>
    </w:p>
    <w:p>
      <w:pPr>
        <w:pStyle w:val="59"/>
        <w:ind w:firstLine="480"/>
        <w:rPr>
          <w:rFonts w:ascii="宋体" w:hAnsi="宋体"/>
          <w:szCs w:val="30"/>
        </w:rPr>
      </w:pPr>
      <w:r>
        <w:rPr>
          <w:rFonts w:hint="eastAsia" w:ascii="宋体" w:hAnsi="宋体"/>
          <w:szCs w:val="30"/>
        </w:rPr>
        <w:t>3）温控系统具备可靠的防漏液设计。</w:t>
      </w:r>
      <w:r>
        <w:rPr>
          <w:rFonts w:ascii="宋体" w:hAnsi="宋体"/>
          <w:szCs w:val="30"/>
        </w:rPr>
        <w:t xml:space="preserve"> </w:t>
      </w:r>
    </w:p>
    <w:p>
      <w:pPr>
        <w:pStyle w:val="59"/>
        <w:ind w:firstLine="480"/>
        <w:rPr>
          <w:rFonts w:ascii="宋体" w:hAnsi="宋体"/>
          <w:szCs w:val="30"/>
        </w:rPr>
      </w:pPr>
      <w:r>
        <w:rPr>
          <w:rFonts w:ascii="宋体" w:hAnsi="宋体"/>
          <w:szCs w:val="30"/>
        </w:rPr>
        <w:t>4</w:t>
      </w:r>
      <w:r>
        <w:rPr>
          <w:rFonts w:hint="eastAsia" w:ascii="宋体" w:hAnsi="宋体"/>
          <w:szCs w:val="30"/>
        </w:rPr>
        <w:t>）温控系统应支持RS</w:t>
      </w:r>
      <w:r>
        <w:rPr>
          <w:rFonts w:ascii="宋体" w:hAnsi="宋体"/>
          <w:szCs w:val="30"/>
        </w:rPr>
        <w:t>485</w:t>
      </w:r>
      <w:r>
        <w:rPr>
          <w:rFonts w:hint="eastAsia" w:ascii="宋体" w:hAnsi="宋体"/>
          <w:szCs w:val="30"/>
        </w:rPr>
        <w:t>和干接点通讯功能，可执行温控系统运行状态查询和控制参数设置等操作，实现对温控系统的远程监控。</w:t>
      </w:r>
    </w:p>
    <w:p>
      <w:pPr>
        <w:pStyle w:val="59"/>
        <w:ind w:firstLine="480"/>
        <w:rPr>
          <w:rFonts w:ascii="宋体" w:hAnsi="宋体"/>
          <w:szCs w:val="30"/>
        </w:rPr>
      </w:pPr>
      <w:r>
        <w:rPr>
          <w:rFonts w:ascii="宋体" w:hAnsi="宋体"/>
          <w:szCs w:val="30"/>
        </w:rPr>
        <w:t>5</w:t>
      </w:r>
      <w:r>
        <w:rPr>
          <w:rFonts w:hint="eastAsia" w:ascii="宋体" w:hAnsi="宋体"/>
          <w:szCs w:val="30"/>
        </w:rPr>
        <w:t>）温控系统应支持断电记忆和自启动功能，当温控系统在运行过程中掉电时记忆掉电之前的参数设置信息，再次开电后自行启动，并根据断电前的参数设置自动智能运行。</w:t>
      </w:r>
    </w:p>
    <w:p>
      <w:pPr>
        <w:pStyle w:val="75"/>
        <w:rPr>
          <w:rFonts w:ascii="宋体" w:hAnsi="宋体"/>
        </w:rPr>
      </w:pPr>
      <w:r>
        <w:rPr>
          <w:rFonts w:hint="eastAsia" w:ascii="宋体" w:hAnsi="宋体"/>
        </w:rPr>
        <w:t>消防系统技术要求</w:t>
      </w:r>
    </w:p>
    <w:p>
      <w:pPr>
        <w:spacing w:before="120" w:after="120" w:line="360" w:lineRule="auto"/>
        <w:ind w:firstLine="480" w:firstLineChars="200"/>
        <w:rPr>
          <w:rFonts w:ascii="宋体" w:hAnsi="宋体" w:eastAsia="宋体"/>
          <w:sz w:val="24"/>
        </w:rPr>
      </w:pPr>
      <w:r>
        <w:rPr>
          <w:rFonts w:hint="eastAsia" w:ascii="宋体" w:hAnsi="宋体" w:eastAsia="宋体"/>
          <w:sz w:val="24"/>
        </w:rPr>
        <w:t>本项目消防配置为P</w:t>
      </w:r>
      <w:r>
        <w:rPr>
          <w:rFonts w:ascii="宋体" w:hAnsi="宋体" w:eastAsia="宋体"/>
          <w:sz w:val="24"/>
        </w:rPr>
        <w:t>ACK</w:t>
      </w:r>
      <w:r>
        <w:rPr>
          <w:rFonts w:hint="eastAsia" w:ascii="宋体" w:hAnsi="宋体" w:eastAsia="宋体"/>
          <w:sz w:val="24"/>
        </w:rPr>
        <w:t>级全氟己酮气体灭火系统+可燃气体探测+开式水喷淋方案</w:t>
      </w:r>
    </w:p>
    <w:p>
      <w:pPr>
        <w:spacing w:before="120" w:beforeAutospacing="1" w:after="120" w:afterAutospacing="1"/>
        <w:rPr>
          <w:rFonts w:ascii="宋体" w:hAnsi="宋体" w:eastAsia="宋体" w:cs="宋体"/>
          <w:sz w:val="24"/>
        </w:rPr>
      </w:pPr>
      <w:r>
        <w:rPr>
          <w:rFonts w:hint="eastAsia" w:ascii="宋体" w:hAnsi="宋体" w:eastAsia="宋体" w:cs="宋体"/>
          <w:sz w:val="24"/>
        </w:rPr>
        <w:t>气体灭火</w:t>
      </w:r>
      <w:r>
        <w:rPr>
          <w:rFonts w:ascii="宋体" w:hAnsi="宋体" w:eastAsia="宋体" w:cs="宋体"/>
          <w:sz w:val="24"/>
        </w:rPr>
        <w:t>系统概述</w:t>
      </w:r>
    </w:p>
    <w:p>
      <w:pPr>
        <w:spacing w:before="120" w:after="120" w:line="360" w:lineRule="auto"/>
        <w:ind w:firstLine="480" w:firstLineChars="200"/>
        <w:rPr>
          <w:rFonts w:ascii="宋体" w:hAnsi="宋体" w:eastAsia="宋体"/>
          <w:sz w:val="24"/>
        </w:rPr>
      </w:pPr>
      <w:r>
        <w:rPr>
          <w:rFonts w:ascii="宋体" w:hAnsi="宋体" w:eastAsia="宋体"/>
          <w:sz w:val="24"/>
        </w:rPr>
        <w:t>本项目气体灭火系统主要由气体灭火控制系统及气体喷放系统组成。气体灭火控制系统由</w:t>
      </w:r>
      <w:r>
        <w:rPr>
          <w:rFonts w:hint="eastAsia" w:ascii="宋体" w:hAnsi="宋体" w:eastAsia="宋体"/>
          <w:sz w:val="24"/>
        </w:rPr>
        <w:t>全氟己酮</w:t>
      </w:r>
      <w:r>
        <w:rPr>
          <w:rFonts w:ascii="宋体" w:hAnsi="宋体" w:eastAsia="宋体"/>
          <w:sz w:val="24"/>
        </w:rPr>
        <w:t>气体灭火控制器、温感、烟感、声光报警器、紧急启停、警铃、放气勿入指示、手自动转换盒、手动报警按钮、输入输出模块等部分组成。气体喷放系统由钢瓶、瓶头阀、压力开关、管道及喷嘴等组成。</w:t>
      </w:r>
    </w:p>
    <w:p>
      <w:pPr>
        <w:spacing w:before="120" w:after="120" w:line="360" w:lineRule="auto"/>
        <w:ind w:firstLine="480" w:firstLineChars="200"/>
        <w:rPr>
          <w:rFonts w:ascii="宋体" w:hAnsi="宋体" w:eastAsia="宋体"/>
          <w:sz w:val="24"/>
        </w:rPr>
      </w:pPr>
      <w:r>
        <w:rPr>
          <w:rFonts w:ascii="宋体" w:hAnsi="宋体" w:eastAsia="宋体"/>
          <w:sz w:val="24"/>
        </w:rPr>
        <w:t>气体灭火系统方案采用</w:t>
      </w:r>
      <w:r>
        <w:rPr>
          <w:rFonts w:hint="eastAsia" w:ascii="宋体" w:hAnsi="宋体" w:eastAsia="宋体"/>
          <w:sz w:val="24"/>
        </w:rPr>
        <w:t>电池P</w:t>
      </w:r>
      <w:r>
        <w:rPr>
          <w:rFonts w:ascii="宋体" w:hAnsi="宋体" w:eastAsia="宋体"/>
          <w:sz w:val="24"/>
        </w:rPr>
        <w:t>ACK</w:t>
      </w:r>
      <w:r>
        <w:rPr>
          <w:rFonts w:hint="eastAsia" w:ascii="宋体" w:hAnsi="宋体" w:eastAsia="宋体"/>
          <w:sz w:val="24"/>
        </w:rPr>
        <w:t>级</w:t>
      </w:r>
      <w:r>
        <w:rPr>
          <w:rFonts w:ascii="宋体" w:hAnsi="宋体" w:eastAsia="宋体"/>
          <w:sz w:val="24"/>
        </w:rPr>
        <w:t>探测</w:t>
      </w:r>
      <w:r>
        <w:rPr>
          <w:rFonts w:hint="eastAsia" w:ascii="宋体" w:hAnsi="宋体" w:eastAsia="宋体"/>
          <w:sz w:val="24"/>
        </w:rPr>
        <w:t>，每个P</w:t>
      </w:r>
      <w:r>
        <w:rPr>
          <w:rFonts w:ascii="宋体" w:hAnsi="宋体" w:eastAsia="宋体"/>
          <w:sz w:val="24"/>
        </w:rPr>
        <w:t>ACK</w:t>
      </w:r>
      <w:r>
        <w:rPr>
          <w:rFonts w:hint="eastAsia" w:ascii="宋体" w:hAnsi="宋体" w:eastAsia="宋体"/>
          <w:sz w:val="24"/>
        </w:rPr>
        <w:t>内部安装1台多合一探测器，用于探测每个P</w:t>
      </w:r>
      <w:r>
        <w:rPr>
          <w:rFonts w:ascii="宋体" w:hAnsi="宋体" w:eastAsia="宋体"/>
          <w:sz w:val="24"/>
        </w:rPr>
        <w:t>ACK</w:t>
      </w:r>
      <w:r>
        <w:rPr>
          <w:rFonts w:hint="eastAsia" w:ascii="宋体" w:hAnsi="宋体" w:eastAsia="宋体"/>
          <w:sz w:val="24"/>
        </w:rPr>
        <w:t>内部热失控信息，并将信息上传消防主机</w:t>
      </w:r>
      <w:r>
        <w:rPr>
          <w:rFonts w:ascii="宋体" w:hAnsi="宋体" w:eastAsia="宋体"/>
          <w:sz w:val="24"/>
        </w:rPr>
        <w:t>，以</w:t>
      </w:r>
      <w:r>
        <w:rPr>
          <w:rFonts w:hint="eastAsia" w:ascii="宋体" w:hAnsi="宋体" w:eastAsia="宋体"/>
          <w:sz w:val="24"/>
        </w:rPr>
        <w:t>电池簇</w:t>
      </w:r>
      <w:r>
        <w:rPr>
          <w:rFonts w:ascii="宋体" w:hAnsi="宋体" w:eastAsia="宋体"/>
          <w:sz w:val="24"/>
        </w:rPr>
        <w:t>为消防单元，采用</w:t>
      </w:r>
      <w:r>
        <w:rPr>
          <w:rFonts w:hint="eastAsia" w:ascii="宋体" w:hAnsi="宋体" w:eastAsia="宋体"/>
          <w:sz w:val="24"/>
        </w:rPr>
        <w:t>全氟己酮</w:t>
      </w:r>
      <w:r>
        <w:rPr>
          <w:rFonts w:ascii="宋体" w:hAnsi="宋体" w:eastAsia="宋体"/>
          <w:sz w:val="24"/>
        </w:rPr>
        <w:t>洁净气体为灭火剂，气体消防系统以管路方式部署，在发生火灾时将灭火剂均匀释放到</w:t>
      </w:r>
      <w:r>
        <w:rPr>
          <w:rFonts w:hint="eastAsia" w:ascii="宋体" w:hAnsi="宋体" w:eastAsia="宋体"/>
          <w:sz w:val="24"/>
        </w:rPr>
        <w:t>电池P</w:t>
      </w:r>
      <w:r>
        <w:rPr>
          <w:rFonts w:ascii="宋体" w:hAnsi="宋体" w:eastAsia="宋体"/>
          <w:sz w:val="24"/>
        </w:rPr>
        <w:t>ACK内，采用全淹没的灭火方式迅速灭火，保证电池在发生起火情况时，消防气体能够迅速充满整个</w:t>
      </w:r>
      <w:r>
        <w:rPr>
          <w:rFonts w:hint="eastAsia" w:ascii="宋体" w:hAnsi="宋体" w:eastAsia="宋体"/>
          <w:sz w:val="24"/>
        </w:rPr>
        <w:t>P</w:t>
      </w:r>
      <w:r>
        <w:rPr>
          <w:rFonts w:ascii="宋体" w:hAnsi="宋体" w:eastAsia="宋体"/>
          <w:sz w:val="24"/>
        </w:rPr>
        <w:t>ACK，淹没起火点，提高灭火系统的针对性和可靠性。</w:t>
      </w:r>
    </w:p>
    <w:p>
      <w:pPr>
        <w:spacing w:before="120" w:beforeAutospacing="1" w:after="120" w:afterAutospacing="1"/>
        <w:rPr>
          <w:rFonts w:ascii="宋体" w:hAnsi="宋体" w:eastAsia="宋体" w:cs="宋体"/>
          <w:sz w:val="24"/>
        </w:rPr>
      </w:pPr>
      <w:r>
        <w:rPr>
          <w:rFonts w:ascii="宋体" w:hAnsi="宋体" w:eastAsia="宋体" w:cs="宋体"/>
          <w:sz w:val="24"/>
        </w:rPr>
        <w:t>可燃探测系统概述</w:t>
      </w:r>
    </w:p>
    <w:p>
      <w:pPr>
        <w:spacing w:before="120" w:after="120" w:line="360" w:lineRule="auto"/>
        <w:ind w:firstLine="480" w:firstLineChars="200"/>
        <w:rPr>
          <w:rFonts w:ascii="宋体" w:hAnsi="宋体" w:eastAsia="宋体"/>
          <w:sz w:val="24"/>
        </w:rPr>
      </w:pPr>
      <w:r>
        <w:rPr>
          <w:rFonts w:ascii="宋体" w:hAnsi="宋体" w:eastAsia="宋体"/>
          <w:sz w:val="24"/>
        </w:rPr>
        <w:t>本项目可燃探测系统主要包含可燃气体探测系统及进排风换气系统。</w:t>
      </w:r>
    </w:p>
    <w:p>
      <w:pPr>
        <w:spacing w:before="120" w:after="120" w:line="360" w:lineRule="auto"/>
        <w:ind w:firstLine="480" w:firstLineChars="200"/>
        <w:rPr>
          <w:rFonts w:ascii="宋体" w:hAnsi="宋体" w:eastAsia="宋体"/>
          <w:sz w:val="24"/>
        </w:rPr>
      </w:pPr>
      <w:r>
        <w:rPr>
          <w:rFonts w:ascii="宋体" w:hAnsi="宋体" w:eastAsia="宋体"/>
          <w:sz w:val="24"/>
        </w:rPr>
        <w:t>可燃气体探测系统由CO可燃气体探测器、H2可燃气体探测器、可燃气体探测控制器、输入输出模块等组成。进排风系统由风机控制盒、输入输出模块、防爆型轴流风机、电动进气百叶窗、可燃系统紧急启停按钮等组成。</w:t>
      </w:r>
    </w:p>
    <w:p>
      <w:pPr>
        <w:spacing w:before="120" w:after="120" w:line="360" w:lineRule="auto"/>
        <w:ind w:firstLine="480" w:firstLineChars="200"/>
        <w:rPr>
          <w:rFonts w:ascii="宋体" w:hAnsi="宋体" w:eastAsia="宋体"/>
          <w:sz w:val="24"/>
        </w:rPr>
      </w:pPr>
      <w:r>
        <w:rPr>
          <w:rFonts w:ascii="宋体" w:hAnsi="宋体" w:eastAsia="宋体"/>
          <w:sz w:val="24"/>
        </w:rPr>
        <w:t>可燃气体探测系统采用CO和H2可燃气体探测器，对储能集装箱内CO和H2等可燃气体进行探测，集装箱内CO、H2可燃气体浓度实时值可在CO探测器、H2探测器显示屏及可燃气体探测控制器上读取。储能集装箱配置了防爆排风系统，在集装箱内部可燃气体浓度达到危险值时自动启动排风进行空气交换，也可通过集装箱外部的紧急启动按钮，主动手动启动排风系统进行空气交换。</w:t>
      </w:r>
    </w:p>
    <w:p>
      <w:pPr>
        <w:spacing w:before="120" w:beforeAutospacing="1" w:after="120" w:afterAutospacing="1"/>
        <w:rPr>
          <w:rFonts w:ascii="宋体" w:hAnsi="宋体" w:eastAsia="宋体" w:cs="宋体"/>
          <w:sz w:val="24"/>
        </w:rPr>
      </w:pPr>
      <w:r>
        <w:rPr>
          <w:rFonts w:ascii="宋体" w:hAnsi="宋体" w:eastAsia="宋体" w:cs="宋体"/>
          <w:sz w:val="24"/>
        </w:rPr>
        <w:t>水</w:t>
      </w:r>
      <w:r>
        <w:rPr>
          <w:rFonts w:hint="eastAsia" w:ascii="宋体" w:hAnsi="宋体" w:eastAsia="宋体" w:cs="宋体"/>
          <w:sz w:val="24"/>
        </w:rPr>
        <w:t>喷淋</w:t>
      </w:r>
      <w:r>
        <w:rPr>
          <w:rFonts w:ascii="宋体" w:hAnsi="宋体" w:eastAsia="宋体" w:cs="宋体"/>
          <w:sz w:val="24"/>
        </w:rPr>
        <w:t>系统概述</w:t>
      </w:r>
    </w:p>
    <w:p>
      <w:pPr>
        <w:spacing w:before="120" w:after="120" w:line="360" w:lineRule="auto"/>
        <w:ind w:firstLine="480" w:firstLineChars="200"/>
        <w:rPr>
          <w:rFonts w:ascii="宋体" w:hAnsi="宋体" w:eastAsia="宋体"/>
          <w:sz w:val="24"/>
        </w:rPr>
      </w:pPr>
      <w:r>
        <w:rPr>
          <w:rFonts w:ascii="宋体" w:hAnsi="宋体" w:eastAsia="宋体"/>
          <w:sz w:val="24"/>
        </w:rPr>
        <w:t>储能集装箱配置的水</w:t>
      </w:r>
      <w:r>
        <w:rPr>
          <w:rFonts w:hint="eastAsia" w:ascii="宋体" w:hAnsi="宋体" w:eastAsia="宋体"/>
          <w:sz w:val="24"/>
        </w:rPr>
        <w:t>喷淋</w:t>
      </w:r>
      <w:r>
        <w:rPr>
          <w:rFonts w:ascii="宋体" w:hAnsi="宋体" w:eastAsia="宋体"/>
          <w:sz w:val="24"/>
        </w:rPr>
        <w:t>消防系统，确保在气体消防系统无法控制火情时接通水源控制火灾及抑制电池复燃。</w:t>
      </w:r>
    </w:p>
    <w:p>
      <w:pPr>
        <w:spacing w:before="120" w:after="120" w:line="360" w:lineRule="auto"/>
        <w:ind w:firstLine="480" w:firstLineChars="200"/>
        <w:rPr>
          <w:rFonts w:ascii="宋体" w:hAnsi="宋体" w:eastAsia="宋体"/>
          <w:sz w:val="24"/>
        </w:rPr>
      </w:pPr>
      <w:r>
        <w:rPr>
          <w:rFonts w:hint="eastAsia" w:ascii="宋体" w:hAnsi="宋体" w:eastAsia="宋体"/>
          <w:sz w:val="24"/>
        </w:rPr>
        <w:t>采用独立水消防控制系统，电池舱外部预留DN65消防水接口，电池舱内部消防水管路才采用变径钢管设计，每段管路末端安置开式水喷淋喷头1只，共布设</w:t>
      </w:r>
      <w:r>
        <w:rPr>
          <w:rFonts w:ascii="宋体" w:hAnsi="宋体" w:eastAsia="宋体"/>
          <w:sz w:val="24"/>
        </w:rPr>
        <w:t>4</w:t>
      </w:r>
      <w:r>
        <w:rPr>
          <w:rFonts w:hint="eastAsia" w:ascii="宋体" w:hAnsi="宋体" w:eastAsia="宋体"/>
          <w:sz w:val="24"/>
        </w:rPr>
        <w:t>只，工作水压0.35MPa，单只喷头流量为80L/min，喷放角度120°。</w:t>
      </w:r>
    </w:p>
    <w:p>
      <w:pPr>
        <w:spacing w:before="120" w:after="120" w:line="360" w:lineRule="auto"/>
        <w:ind w:firstLine="480" w:firstLineChars="200"/>
        <w:rPr>
          <w:rFonts w:ascii="宋体" w:hAnsi="宋体" w:eastAsia="宋体"/>
          <w:sz w:val="24"/>
        </w:rPr>
      </w:pPr>
      <w:r>
        <w:rPr>
          <w:rFonts w:hint="eastAsia" w:ascii="宋体" w:hAnsi="宋体" w:eastAsia="宋体"/>
          <w:sz w:val="24"/>
        </w:rPr>
        <w:t>水消防为人为可控独立消防系统，舱室内管路为无水干式管路，水喷淋启动由站控人员根据火情状态手动操作完成</w:t>
      </w:r>
      <w:bookmarkStart w:id="51" w:name="_Toc136619106"/>
      <w:r>
        <w:rPr>
          <w:rFonts w:hint="eastAsia" w:ascii="宋体" w:hAnsi="宋体" w:eastAsia="宋体"/>
          <w:sz w:val="24"/>
        </w:rPr>
        <w:t>。</w:t>
      </w:r>
    </w:p>
    <w:p>
      <w:pPr>
        <w:spacing w:before="120" w:beforeAutospacing="1" w:after="120" w:afterAutospacing="1"/>
        <w:rPr>
          <w:rFonts w:ascii="宋体" w:hAnsi="宋体" w:eastAsia="宋体" w:cs="宋体"/>
          <w:b/>
          <w:sz w:val="24"/>
        </w:rPr>
      </w:pPr>
      <w:r>
        <w:rPr>
          <w:rFonts w:ascii="宋体" w:hAnsi="宋体" w:eastAsia="宋体" w:cs="宋体"/>
          <w:b/>
          <w:sz w:val="24"/>
        </w:rPr>
        <w:t>消防控制方式</w:t>
      </w:r>
      <w:bookmarkEnd w:id="51"/>
      <w:r>
        <w:rPr>
          <w:rFonts w:ascii="宋体" w:hAnsi="宋体" w:eastAsia="宋体" w:cs="宋体"/>
          <w:b/>
          <w:sz w:val="24"/>
        </w:rPr>
        <w:t>概述</w:t>
      </w:r>
    </w:p>
    <w:p>
      <w:pPr>
        <w:spacing w:before="120" w:after="120" w:line="360" w:lineRule="auto"/>
        <w:ind w:firstLine="480" w:firstLineChars="200"/>
        <w:rPr>
          <w:rFonts w:ascii="宋体" w:hAnsi="宋体" w:eastAsia="宋体"/>
          <w:sz w:val="24"/>
        </w:rPr>
      </w:pPr>
      <w:r>
        <w:rPr>
          <w:rFonts w:hint="eastAsia" w:ascii="宋体" w:hAnsi="宋体" w:eastAsia="宋体"/>
          <w:sz w:val="24"/>
        </w:rPr>
        <w:t>消防系统有自动、手动两种启动方式。</w:t>
      </w:r>
    </w:p>
    <w:p>
      <w:pPr>
        <w:spacing w:before="120" w:beforeAutospacing="1" w:after="120" w:afterAutospacing="1"/>
        <w:rPr>
          <w:rFonts w:ascii="宋体" w:hAnsi="宋体" w:eastAsia="宋体" w:cs="宋体"/>
          <w:sz w:val="24"/>
        </w:rPr>
      </w:pPr>
      <w:r>
        <w:rPr>
          <w:rFonts w:ascii="宋体" w:hAnsi="宋体" w:eastAsia="宋体" w:cs="宋体"/>
          <w:sz w:val="24"/>
        </w:rPr>
        <w:t>自动控制策略</w:t>
      </w:r>
    </w:p>
    <w:p>
      <w:pPr>
        <w:spacing w:before="120" w:after="120" w:line="360" w:lineRule="auto"/>
        <w:ind w:firstLine="480" w:firstLineChars="200"/>
        <w:rPr>
          <w:rFonts w:ascii="宋体" w:hAnsi="宋体" w:eastAsia="宋体"/>
          <w:sz w:val="24"/>
        </w:rPr>
      </w:pPr>
      <w:r>
        <w:rPr>
          <w:rFonts w:ascii="宋体" w:hAnsi="宋体" w:eastAsia="宋体"/>
          <w:sz w:val="24"/>
        </w:rPr>
        <w:t>系统处于自动控制状态，任意一个可燃、有毒气体探测器探测到气体浓度达到报警第一阈值，可燃气体报警控制器联动可燃气体声光警报器发出声光报警，并向电池管理系统发出低阈值报警信号，</w:t>
      </w:r>
      <w:r>
        <w:rPr>
          <w:rFonts w:hint="eastAsia" w:ascii="宋体" w:hAnsi="宋体" w:eastAsia="宋体"/>
          <w:sz w:val="24"/>
        </w:rPr>
        <w:t>立刻断开簇级断路器，</w:t>
      </w:r>
      <w:r>
        <w:rPr>
          <w:rFonts w:ascii="宋体" w:hAnsi="宋体" w:eastAsia="宋体"/>
          <w:sz w:val="24"/>
        </w:rPr>
        <w:t>同时通过输入输出模块向进排风系统控制盒输出联动启动信号。当进排风系统控制盒接收到可燃气体报警控制器发出的联动启动信号后，立即打开电动进风百叶，启动排风机，进行强制通风。</w:t>
      </w:r>
    </w:p>
    <w:p>
      <w:pPr>
        <w:spacing w:before="120" w:after="120" w:line="360" w:lineRule="auto"/>
        <w:ind w:firstLine="480" w:firstLineChars="200"/>
        <w:rPr>
          <w:rFonts w:ascii="宋体" w:hAnsi="宋体" w:eastAsia="宋体"/>
          <w:sz w:val="24"/>
        </w:rPr>
      </w:pPr>
      <w:r>
        <w:rPr>
          <w:rFonts w:ascii="宋体" w:hAnsi="宋体" w:eastAsia="宋体"/>
          <w:sz w:val="24"/>
        </w:rPr>
        <w:t>任意一个可燃、有毒气体探测器探测到气体浓度达到报警第二阈值，可燃气体报警控制器联动可燃气体声光警报器持续发出声光报警，并向电池管理系统发出高阈值报警信号。可燃气体探测报警系统接收到高阈值报警信号时，</w:t>
      </w:r>
      <w:r>
        <w:rPr>
          <w:rFonts w:hint="eastAsia" w:ascii="宋体" w:hAnsi="宋体" w:eastAsia="宋体"/>
          <w:sz w:val="24"/>
        </w:rPr>
        <w:t>立刻断开簇级断路器，</w:t>
      </w:r>
      <w:r>
        <w:rPr>
          <w:rFonts w:ascii="宋体" w:hAnsi="宋体" w:eastAsia="宋体"/>
          <w:sz w:val="24"/>
        </w:rPr>
        <w:t>通过输入输出模块向进排风系统控制盒持续输出控制信号，维持进排风系统的运行。</w:t>
      </w:r>
    </w:p>
    <w:p>
      <w:pPr>
        <w:spacing w:before="120" w:after="120" w:line="360" w:lineRule="auto"/>
        <w:ind w:firstLine="480" w:firstLineChars="200"/>
        <w:rPr>
          <w:rFonts w:ascii="宋体" w:hAnsi="宋体" w:eastAsia="宋体"/>
          <w:sz w:val="24"/>
        </w:rPr>
      </w:pPr>
      <w:r>
        <w:rPr>
          <w:rFonts w:ascii="宋体" w:hAnsi="宋体" w:eastAsia="宋体"/>
          <w:sz w:val="24"/>
        </w:rPr>
        <w:t>当所有可燃、有毒气体监测点的气体浓度监测值均低于报警设定阈值时，可燃气体报警控制器通过输入输出模块向进排风系统控制盒输出联动信号，停止进排风系统的运行。当进排风系统控制盒接收到可燃气体报警控制器发出的联动关闭信号时，立即控制关闭进排风系统的电动进风百叶和排风机。</w:t>
      </w:r>
    </w:p>
    <w:p>
      <w:pPr>
        <w:spacing w:before="120" w:after="120" w:line="360" w:lineRule="auto"/>
        <w:ind w:firstLine="480" w:firstLineChars="200"/>
        <w:rPr>
          <w:rFonts w:ascii="宋体" w:hAnsi="宋体" w:eastAsia="宋体"/>
          <w:sz w:val="24"/>
        </w:rPr>
      </w:pPr>
      <w:r>
        <w:rPr>
          <w:rFonts w:ascii="宋体" w:hAnsi="宋体" w:eastAsia="宋体"/>
          <w:sz w:val="24"/>
        </w:rPr>
        <w:t>当进排风系统控制盒接收到气体灭火控制器发出的气体灭火联动关闭信号时，不论可燃、有毒气体探测器是否处于一级或二级报警状态，均应立即关闭进排风系统的电动进风百叶和排风机。</w:t>
      </w:r>
    </w:p>
    <w:p>
      <w:pPr>
        <w:spacing w:before="120" w:after="120" w:line="360" w:lineRule="auto"/>
        <w:ind w:firstLine="480" w:firstLineChars="200"/>
        <w:rPr>
          <w:rFonts w:ascii="宋体" w:hAnsi="宋体" w:eastAsia="宋体"/>
          <w:sz w:val="24"/>
        </w:rPr>
      </w:pPr>
      <w:r>
        <w:rPr>
          <w:rFonts w:ascii="宋体" w:hAnsi="宋体" w:eastAsia="宋体"/>
          <w:sz w:val="24"/>
        </w:rPr>
        <w:t>当</w:t>
      </w:r>
      <w:r>
        <w:rPr>
          <w:rFonts w:hint="eastAsia" w:ascii="宋体" w:hAnsi="宋体" w:eastAsia="宋体"/>
          <w:sz w:val="24"/>
        </w:rPr>
        <w:t>消防控制主机检测到</w:t>
      </w:r>
      <w:r>
        <w:rPr>
          <w:rFonts w:ascii="宋体" w:hAnsi="宋体" w:eastAsia="宋体"/>
          <w:sz w:val="24"/>
        </w:rPr>
        <w:t>H2</w:t>
      </w:r>
      <w:r>
        <w:rPr>
          <w:rFonts w:hint="eastAsia" w:ascii="宋体" w:hAnsi="宋体" w:eastAsia="宋体"/>
          <w:sz w:val="24"/>
        </w:rPr>
        <w:t>或</w:t>
      </w:r>
      <w:r>
        <w:rPr>
          <w:rFonts w:ascii="宋体" w:hAnsi="宋体" w:eastAsia="宋体"/>
          <w:sz w:val="24"/>
        </w:rPr>
        <w:t>CO</w:t>
      </w:r>
      <w:r>
        <w:rPr>
          <w:rFonts w:hint="eastAsia" w:ascii="宋体" w:hAnsi="宋体" w:eastAsia="宋体"/>
          <w:sz w:val="24"/>
        </w:rPr>
        <w:t>达阈值达到高报且感温模块模块任一预警时；感温模块和感烟模块同时预警时，当温度达到</w:t>
      </w:r>
      <w:r>
        <w:rPr>
          <w:rFonts w:ascii="宋体" w:hAnsi="宋体" w:eastAsia="宋体"/>
          <w:sz w:val="24"/>
        </w:rPr>
        <w:t>90℃</w:t>
      </w:r>
      <w:r>
        <w:rPr>
          <w:rFonts w:hint="eastAsia" w:ascii="宋体" w:hAnsi="宋体" w:eastAsia="宋体"/>
          <w:sz w:val="24"/>
        </w:rPr>
        <w:t>以上</w:t>
      </w:r>
      <w:r>
        <w:rPr>
          <w:rFonts w:ascii="宋体" w:hAnsi="宋体" w:eastAsia="宋体"/>
          <w:sz w:val="24"/>
        </w:rPr>
        <w:t>;</w:t>
      </w:r>
      <w:r>
        <w:rPr>
          <w:rFonts w:hint="eastAsia" w:ascii="宋体" w:hAnsi="宋体" w:eastAsia="宋体"/>
          <w:sz w:val="24"/>
        </w:rPr>
        <w:t>起始温度大于</w:t>
      </w:r>
      <w:r>
        <w:rPr>
          <w:rFonts w:ascii="宋体" w:hAnsi="宋体" w:eastAsia="宋体"/>
          <w:sz w:val="24"/>
        </w:rPr>
        <w:t>60℃</w:t>
      </w:r>
      <w:r>
        <w:rPr>
          <w:rFonts w:hint="eastAsia" w:ascii="宋体" w:hAnsi="宋体" w:eastAsia="宋体"/>
          <w:sz w:val="24"/>
        </w:rPr>
        <w:t>且温升大于</w:t>
      </w:r>
      <w:r>
        <w:rPr>
          <w:rFonts w:ascii="宋体" w:hAnsi="宋体" w:eastAsia="宋体"/>
          <w:sz w:val="24"/>
        </w:rPr>
        <w:t>1℃/s</w:t>
      </w:r>
      <w:r>
        <w:rPr>
          <w:rFonts w:hint="eastAsia" w:ascii="宋体" w:hAnsi="宋体" w:eastAsia="宋体"/>
          <w:sz w:val="24"/>
        </w:rPr>
        <w:t>，即电池开始着火状态，消防主机对外输出二级告警信号，联动启动站内外声光报警器，切急停回路，关闭排气风机，启动相应的簇级电动球阀，并启动灭火系统，进行PACK灭火</w:t>
      </w:r>
      <w:r>
        <w:rPr>
          <w:rFonts w:ascii="宋体" w:hAnsi="宋体" w:eastAsia="宋体"/>
          <w:sz w:val="24"/>
        </w:rPr>
        <w:t>。气体灭火控制器接收到二级火警信号后，立即启动火灾声光警报器，并进入气体灭火系统0～30s(可调)的喷放延时进程。延时时间到，气体灭火控制器输出灭火启动指令，打开气体灭火剂钢瓶电磁阀，灭火系统启动，向气体保护区喷放灭火剂，实施灭火。</w:t>
      </w:r>
    </w:p>
    <w:p>
      <w:pPr>
        <w:spacing w:before="120" w:after="120" w:line="360" w:lineRule="auto"/>
        <w:ind w:firstLine="480" w:firstLineChars="200"/>
        <w:rPr>
          <w:rFonts w:ascii="宋体" w:hAnsi="宋体" w:eastAsia="宋体"/>
          <w:sz w:val="24"/>
        </w:rPr>
      </w:pPr>
      <w:r>
        <w:rPr>
          <w:rFonts w:hint="eastAsia" w:ascii="宋体" w:hAnsi="宋体" w:eastAsia="宋体"/>
          <w:sz w:val="24"/>
        </w:rPr>
        <w:t>经过一段时间后若集装箱未发生复燃情况，则根据事故预案进行下一步处置，若集装箱内发生复燃，则将外部水消防管路接入到集装箱预留的水喷淋接口上，进行水喷淋灭火。</w:t>
      </w:r>
    </w:p>
    <w:p>
      <w:pPr>
        <w:spacing w:before="120" w:beforeAutospacing="1" w:after="120" w:afterAutospacing="1"/>
        <w:rPr>
          <w:rFonts w:ascii="宋体" w:hAnsi="宋体" w:eastAsia="宋体" w:cs="宋体"/>
          <w:sz w:val="24"/>
        </w:rPr>
      </w:pPr>
      <w:r>
        <w:rPr>
          <w:rFonts w:ascii="宋体" w:hAnsi="宋体" w:eastAsia="宋体" w:cs="宋体"/>
          <w:sz w:val="24"/>
        </w:rPr>
        <w:t>手动启动控制策略</w:t>
      </w:r>
    </w:p>
    <w:p>
      <w:pPr>
        <w:spacing w:before="120" w:after="120" w:line="360" w:lineRule="auto"/>
        <w:ind w:firstLine="480" w:firstLineChars="200"/>
        <w:rPr>
          <w:rFonts w:ascii="宋体" w:hAnsi="宋体" w:eastAsia="宋体"/>
          <w:sz w:val="24"/>
        </w:rPr>
      </w:pPr>
      <w:r>
        <w:rPr>
          <w:rFonts w:ascii="宋体" w:hAnsi="宋体" w:eastAsia="宋体"/>
          <w:sz w:val="24"/>
        </w:rPr>
        <w:t>当系统处于手动控制状态，现场人员发现火情时，应立即判断是否需要启动气体灭火系统，若需要，应立即按下紧急启动按钮。气体灭火控制器接收到紧急启动指令后，启动火灾声光警报器，同时进入气体灭火系统0～30s(可调)的喷放延时进程。在喷放延时阶段，气体灭火控制器联动关闭风口、停止进排风系统的运行，当30s延时时间到，气体灭火控制器立即输出灭火启动指令，打开气体灭火剂钢瓶电磁阀，灭火系统启动，向气体保护区喷放灭火剂，实施灭火。</w:t>
      </w:r>
    </w:p>
    <w:p>
      <w:pPr>
        <w:spacing w:before="120" w:after="120" w:line="360" w:lineRule="auto"/>
        <w:ind w:firstLine="480" w:firstLineChars="200"/>
        <w:rPr>
          <w:rFonts w:ascii="宋体" w:hAnsi="宋体" w:eastAsia="宋体"/>
          <w:sz w:val="24"/>
        </w:rPr>
      </w:pPr>
      <w:r>
        <w:rPr>
          <w:rFonts w:hint="eastAsia" w:ascii="宋体" w:hAnsi="宋体" w:eastAsia="宋体"/>
          <w:sz w:val="24"/>
        </w:rPr>
        <w:t>经过一段时间后若集装箱未发生复燃情况，则根据事故预案进行下一步处置，若集装箱内发生复燃，则将外部水消防管路接入到集装箱预留的水喷淋接口上，进行水喷淋灭火。</w:t>
      </w:r>
    </w:p>
    <w:p>
      <w:pPr>
        <w:spacing w:before="120" w:beforeAutospacing="1" w:after="120" w:afterAutospacing="1"/>
        <w:rPr>
          <w:rFonts w:ascii="宋体" w:hAnsi="宋体" w:eastAsia="宋体" w:cs="宋体"/>
          <w:sz w:val="24"/>
        </w:rPr>
      </w:pPr>
      <w:r>
        <w:rPr>
          <w:rFonts w:ascii="宋体" w:hAnsi="宋体" w:eastAsia="宋体" w:cs="宋体"/>
          <w:sz w:val="24"/>
        </w:rPr>
        <w:t>紧急停止策略</w:t>
      </w:r>
    </w:p>
    <w:p>
      <w:pPr>
        <w:spacing w:before="120" w:after="120" w:line="360" w:lineRule="auto"/>
        <w:ind w:firstLine="480" w:firstLineChars="200"/>
        <w:rPr>
          <w:rFonts w:ascii="宋体" w:hAnsi="宋体" w:eastAsia="宋体"/>
          <w:sz w:val="24"/>
        </w:rPr>
      </w:pPr>
      <w:r>
        <w:rPr>
          <w:rFonts w:ascii="宋体" w:hAnsi="宋体" w:eastAsia="宋体"/>
          <w:sz w:val="24"/>
        </w:rPr>
        <w:t>当系统处于自动控制状态，气体灭火控制器接收到二级火警信号，并进入气体灭火喷放延时进程时，若现场值守人员判断不需要启动气体灭火系统时，可在延时阶段内按下气体灭火紧急停止按钮，终止执行气体灭火启动控制程序。</w:t>
      </w:r>
    </w:p>
    <w:p>
      <w:pPr>
        <w:pStyle w:val="75"/>
        <w:rPr>
          <w:rFonts w:ascii="宋体" w:hAnsi="宋体"/>
        </w:rPr>
      </w:pPr>
      <w:r>
        <w:rPr>
          <w:rFonts w:hint="eastAsia" w:ascii="宋体" w:hAnsi="宋体"/>
        </w:rPr>
        <w:t>箱体要求</w:t>
      </w:r>
    </w:p>
    <w:p>
      <w:pPr>
        <w:tabs>
          <w:tab w:val="left" w:pos="2055"/>
        </w:tabs>
        <w:spacing w:line="360" w:lineRule="auto"/>
        <w:ind w:firstLine="480" w:firstLineChars="200"/>
        <w:rPr>
          <w:rFonts w:ascii="宋体" w:hAnsi="宋体" w:eastAsia="宋体" w:cs="宋体"/>
          <w:sz w:val="24"/>
        </w:rPr>
      </w:pPr>
      <w:r>
        <w:rPr>
          <w:rFonts w:hint="eastAsia" w:ascii="宋体" w:hAnsi="宋体" w:eastAsia="宋体" w:cs="宋体"/>
          <w:sz w:val="24"/>
        </w:rPr>
        <w:t>集装箱钢结构须采用Corten A 耐候钢（SPA-H）耐候钢板，平顶结构，便于码放。</w:t>
      </w:r>
    </w:p>
    <w:p>
      <w:pPr>
        <w:tabs>
          <w:tab w:val="left" w:pos="2055"/>
        </w:tabs>
        <w:spacing w:line="360" w:lineRule="auto"/>
        <w:ind w:firstLine="480" w:firstLineChars="200"/>
        <w:rPr>
          <w:rFonts w:ascii="宋体" w:hAnsi="宋体" w:eastAsia="宋体" w:cs="宋体"/>
          <w:sz w:val="24"/>
        </w:rPr>
      </w:pPr>
      <w:r>
        <w:rPr>
          <w:rFonts w:hint="eastAsia" w:ascii="宋体" w:hAnsi="宋体" w:eastAsia="宋体" w:cs="宋体"/>
          <w:sz w:val="24"/>
        </w:rPr>
        <w:t>集装箱的防护等级不低于IP54。</w:t>
      </w:r>
    </w:p>
    <w:p>
      <w:pPr>
        <w:tabs>
          <w:tab w:val="left" w:pos="2055"/>
        </w:tabs>
        <w:spacing w:line="360" w:lineRule="auto"/>
        <w:ind w:firstLine="480" w:firstLineChars="200"/>
        <w:rPr>
          <w:rFonts w:ascii="宋体" w:hAnsi="宋体" w:eastAsia="宋体" w:cs="宋体"/>
          <w:sz w:val="24"/>
        </w:rPr>
      </w:pPr>
      <w:r>
        <w:rPr>
          <w:rFonts w:hint="eastAsia" w:ascii="宋体" w:hAnsi="宋体" w:eastAsia="宋体" w:cs="宋体"/>
          <w:sz w:val="24"/>
        </w:rPr>
        <w:t>集装箱壳体满足三层防护：底漆采用富锌漆，中间漆为环氧漆，外面漆为</w:t>
      </w:r>
      <w:r>
        <w:rPr>
          <w:rFonts w:hint="eastAsia" w:ascii="宋体" w:hAnsi="宋体" w:eastAsia="宋体"/>
          <w:szCs w:val="30"/>
        </w:rPr>
        <w:t>聚氨酯</w:t>
      </w:r>
      <w:r>
        <w:rPr>
          <w:rFonts w:hint="eastAsia" w:ascii="宋体" w:hAnsi="宋体" w:eastAsia="宋体" w:cs="宋体"/>
          <w:sz w:val="24"/>
        </w:rPr>
        <w:t>漆，底架采用沥青漆，满足防腐要求。</w:t>
      </w:r>
    </w:p>
    <w:p>
      <w:pPr>
        <w:tabs>
          <w:tab w:val="left" w:pos="2055"/>
        </w:tabs>
        <w:spacing w:line="360" w:lineRule="auto"/>
        <w:ind w:firstLine="480" w:firstLineChars="200"/>
        <w:rPr>
          <w:rFonts w:ascii="宋体" w:hAnsi="宋体" w:eastAsia="宋体" w:cs="宋体"/>
          <w:sz w:val="24"/>
        </w:rPr>
      </w:pPr>
      <w:r>
        <w:rPr>
          <w:rFonts w:hint="eastAsia" w:ascii="宋体" w:hAnsi="宋体" w:eastAsia="宋体" w:cs="宋体"/>
          <w:sz w:val="24"/>
        </w:rPr>
        <w:t>内部油漆需为环氧富锌底漆（厚度30μm）＋环氧云铁漆（厚度50μm），总漆膜厚度不小于80μm。</w:t>
      </w:r>
    </w:p>
    <w:p>
      <w:pPr>
        <w:tabs>
          <w:tab w:val="left" w:pos="2055"/>
        </w:tabs>
        <w:spacing w:line="360" w:lineRule="auto"/>
        <w:ind w:firstLine="480" w:firstLineChars="200"/>
        <w:rPr>
          <w:rFonts w:ascii="宋体" w:hAnsi="宋体" w:eastAsia="宋体" w:cs="宋体"/>
          <w:sz w:val="24"/>
        </w:rPr>
      </w:pPr>
      <w:r>
        <w:rPr>
          <w:rFonts w:hint="eastAsia" w:ascii="宋体" w:hAnsi="宋体" w:eastAsia="宋体" w:cs="宋体"/>
          <w:sz w:val="24"/>
        </w:rPr>
        <w:t>外部油漆需为环氧富锌底漆（厚度50μm）＋环氧云铁中间漆（厚度50μm）＋聚氨酯面漆（厚度50μm），总漆膜厚度不少于150μm。</w:t>
      </w:r>
    </w:p>
    <w:p>
      <w:pPr>
        <w:tabs>
          <w:tab w:val="left" w:pos="2055"/>
        </w:tabs>
        <w:spacing w:line="360" w:lineRule="auto"/>
        <w:ind w:firstLine="480" w:firstLineChars="200"/>
        <w:rPr>
          <w:rFonts w:ascii="宋体" w:hAnsi="宋体" w:eastAsia="宋体" w:cs="宋体"/>
          <w:sz w:val="24"/>
        </w:rPr>
      </w:pPr>
      <w:r>
        <w:rPr>
          <w:rFonts w:hint="eastAsia" w:ascii="宋体" w:hAnsi="宋体" w:eastAsia="宋体" w:cs="宋体"/>
          <w:sz w:val="24"/>
        </w:rPr>
        <w:t>集装箱需满足吊车安装的基本安装要求，提供螺栓或焊接固定方式，同时向用户提供2个符合电力标准要求的接地点。</w:t>
      </w:r>
    </w:p>
    <w:p>
      <w:pPr>
        <w:pStyle w:val="75"/>
        <w:rPr>
          <w:rFonts w:ascii="宋体" w:hAnsi="宋体"/>
        </w:rPr>
      </w:pPr>
      <w:bookmarkStart w:id="52" w:name="_Toc20296774"/>
      <w:r>
        <w:rPr>
          <w:rFonts w:hint="eastAsia" w:ascii="宋体" w:hAnsi="宋体"/>
        </w:rPr>
        <w:t>集装箱成套设备技术参数表及保证值</w:t>
      </w:r>
      <w:bookmarkEnd w:id="52"/>
    </w:p>
    <w:tbl>
      <w:tblPr>
        <w:tblStyle w:val="22"/>
        <w:tblW w:w="5000" w:type="pct"/>
        <w:jc w:val="center"/>
        <w:tblLayout w:type="autofit"/>
        <w:tblCellMar>
          <w:top w:w="0" w:type="dxa"/>
          <w:left w:w="108" w:type="dxa"/>
          <w:bottom w:w="0" w:type="dxa"/>
          <w:right w:w="108" w:type="dxa"/>
        </w:tblCellMar>
      </w:tblPr>
      <w:tblGrid>
        <w:gridCol w:w="802"/>
        <w:gridCol w:w="1379"/>
        <w:gridCol w:w="2042"/>
        <w:gridCol w:w="2918"/>
        <w:gridCol w:w="1381"/>
      </w:tblGrid>
      <w:tr>
        <w:tblPrEx>
          <w:tblCellMar>
            <w:top w:w="0" w:type="dxa"/>
            <w:left w:w="108" w:type="dxa"/>
            <w:bottom w:w="0" w:type="dxa"/>
            <w:right w:w="108" w:type="dxa"/>
          </w:tblCellMar>
        </w:tblPrEx>
        <w:trPr>
          <w:trHeight w:val="454" w:hRule="atLeast"/>
          <w:jc w:val="center"/>
        </w:trPr>
        <w:tc>
          <w:tcPr>
            <w:tcW w:w="47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20" w:after="120"/>
              <w:jc w:val="center"/>
              <w:rPr>
                <w:rFonts w:ascii="宋体" w:hAnsi="宋体" w:eastAsia="宋体"/>
                <w:b/>
                <w:bCs/>
                <w:kern w:val="0"/>
              </w:rPr>
            </w:pPr>
            <w:r>
              <w:rPr>
                <w:rFonts w:hint="eastAsia" w:ascii="宋体" w:hAnsi="宋体" w:eastAsia="宋体"/>
                <w:b/>
                <w:bCs/>
                <w:kern w:val="0"/>
              </w:rPr>
              <w:t>序号</w:t>
            </w:r>
          </w:p>
        </w:tc>
        <w:tc>
          <w:tcPr>
            <w:tcW w:w="809" w:type="pct"/>
            <w:tcBorders>
              <w:top w:val="single" w:color="auto" w:sz="4" w:space="0"/>
              <w:left w:val="nil"/>
              <w:bottom w:val="single" w:color="auto" w:sz="4" w:space="0"/>
              <w:right w:val="single" w:color="auto" w:sz="4" w:space="0"/>
            </w:tcBorders>
            <w:shd w:val="clear" w:color="auto" w:fill="FFFFFF"/>
            <w:vAlign w:val="center"/>
          </w:tcPr>
          <w:p>
            <w:pPr>
              <w:widowControl/>
              <w:spacing w:before="120" w:after="120"/>
              <w:jc w:val="center"/>
              <w:rPr>
                <w:rFonts w:ascii="宋体" w:hAnsi="宋体" w:eastAsia="宋体"/>
                <w:b/>
                <w:bCs/>
                <w:kern w:val="0"/>
              </w:rPr>
            </w:pPr>
            <w:r>
              <w:rPr>
                <w:rFonts w:hint="eastAsia" w:ascii="宋体" w:hAnsi="宋体" w:eastAsia="宋体"/>
                <w:b/>
                <w:bCs/>
                <w:kern w:val="0"/>
              </w:rPr>
              <w:t>项目</w:t>
            </w:r>
          </w:p>
        </w:tc>
        <w:tc>
          <w:tcPr>
            <w:tcW w:w="1198" w:type="pct"/>
            <w:tcBorders>
              <w:top w:val="single" w:color="auto" w:sz="4" w:space="0"/>
              <w:left w:val="nil"/>
              <w:bottom w:val="single" w:color="auto" w:sz="4" w:space="0"/>
              <w:right w:val="single" w:color="auto" w:sz="4" w:space="0"/>
            </w:tcBorders>
            <w:shd w:val="clear" w:color="auto" w:fill="FFFFFF"/>
            <w:vAlign w:val="center"/>
          </w:tcPr>
          <w:p>
            <w:pPr>
              <w:widowControl/>
              <w:spacing w:before="120" w:after="120"/>
              <w:jc w:val="center"/>
              <w:rPr>
                <w:rFonts w:ascii="宋体" w:hAnsi="宋体" w:eastAsia="宋体"/>
                <w:b/>
                <w:bCs/>
                <w:kern w:val="0"/>
              </w:rPr>
            </w:pPr>
            <w:r>
              <w:rPr>
                <w:rFonts w:hint="eastAsia" w:ascii="宋体" w:hAnsi="宋体" w:eastAsia="宋体"/>
                <w:b/>
                <w:bCs/>
                <w:kern w:val="0"/>
              </w:rPr>
              <w:t>细分项目</w:t>
            </w:r>
          </w:p>
        </w:tc>
        <w:tc>
          <w:tcPr>
            <w:tcW w:w="1712" w:type="pct"/>
            <w:tcBorders>
              <w:top w:val="single" w:color="auto" w:sz="4" w:space="0"/>
              <w:left w:val="nil"/>
              <w:bottom w:val="single" w:color="auto" w:sz="4" w:space="0"/>
              <w:right w:val="single" w:color="auto" w:sz="4" w:space="0"/>
            </w:tcBorders>
            <w:shd w:val="clear" w:color="auto" w:fill="FFFFFF"/>
            <w:vAlign w:val="center"/>
          </w:tcPr>
          <w:p>
            <w:pPr>
              <w:widowControl/>
              <w:spacing w:before="120" w:after="120"/>
              <w:jc w:val="center"/>
              <w:rPr>
                <w:rFonts w:ascii="宋体" w:hAnsi="宋体" w:eastAsia="宋体"/>
                <w:b/>
                <w:bCs/>
                <w:kern w:val="0"/>
              </w:rPr>
            </w:pPr>
            <w:r>
              <w:rPr>
                <w:rFonts w:hint="eastAsia" w:ascii="宋体" w:hAnsi="宋体" w:eastAsia="宋体" w:cs="微软雅黑"/>
                <w:b/>
                <w:bCs/>
                <w:kern w:val="0"/>
              </w:rPr>
              <w:t>参数响应（卖方填写）</w:t>
            </w:r>
          </w:p>
        </w:tc>
        <w:tc>
          <w:tcPr>
            <w:tcW w:w="810" w:type="pct"/>
            <w:tcBorders>
              <w:top w:val="single" w:color="auto" w:sz="4" w:space="0"/>
              <w:left w:val="nil"/>
              <w:bottom w:val="single" w:color="auto" w:sz="4" w:space="0"/>
              <w:right w:val="single" w:color="auto" w:sz="4" w:space="0"/>
            </w:tcBorders>
            <w:shd w:val="clear" w:color="auto" w:fill="FFFFFF"/>
          </w:tcPr>
          <w:p>
            <w:pPr>
              <w:widowControl/>
              <w:spacing w:before="120" w:after="120"/>
              <w:jc w:val="center"/>
              <w:rPr>
                <w:rFonts w:ascii="宋体" w:hAnsi="宋体" w:eastAsia="宋体"/>
                <w:b/>
                <w:bCs/>
                <w:kern w:val="0"/>
              </w:rPr>
            </w:pPr>
            <w:r>
              <w:rPr>
                <w:rFonts w:hint="eastAsia" w:ascii="宋体" w:hAnsi="宋体" w:eastAsia="宋体" w:cs="微软雅黑"/>
                <w:b/>
                <w:bCs/>
                <w:kern w:val="0"/>
              </w:rPr>
              <w:t>备注</w:t>
            </w:r>
          </w:p>
        </w:tc>
      </w:tr>
      <w:tr>
        <w:tblPrEx>
          <w:tblCellMar>
            <w:top w:w="0" w:type="dxa"/>
            <w:left w:w="108" w:type="dxa"/>
            <w:bottom w:w="0" w:type="dxa"/>
            <w:right w:w="108" w:type="dxa"/>
          </w:tblCellMar>
        </w:tblPrEx>
        <w:trPr>
          <w:trHeight w:val="454" w:hRule="atLeast"/>
          <w:jc w:val="center"/>
        </w:trPr>
        <w:tc>
          <w:tcPr>
            <w:tcW w:w="471" w:type="pct"/>
            <w:vMerge w:val="restart"/>
            <w:tcBorders>
              <w:top w:val="nil"/>
              <w:left w:val="single" w:color="auto" w:sz="4" w:space="0"/>
              <w:right w:val="single" w:color="auto" w:sz="4" w:space="0"/>
            </w:tcBorders>
            <w:shd w:val="clear" w:color="auto" w:fill="FFFFFF"/>
            <w:vAlign w:val="center"/>
          </w:tcPr>
          <w:p>
            <w:pPr>
              <w:widowControl/>
              <w:spacing w:before="120" w:after="120"/>
              <w:jc w:val="center"/>
              <w:rPr>
                <w:rFonts w:ascii="宋体" w:hAnsi="宋体" w:eastAsia="宋体"/>
                <w:bCs/>
                <w:kern w:val="0"/>
              </w:rPr>
            </w:pPr>
            <w:r>
              <w:rPr>
                <w:rFonts w:ascii="宋体" w:hAnsi="宋体" w:eastAsia="宋体"/>
                <w:bCs/>
                <w:kern w:val="0"/>
              </w:rPr>
              <w:t>1</w:t>
            </w:r>
          </w:p>
        </w:tc>
        <w:tc>
          <w:tcPr>
            <w:tcW w:w="809" w:type="pct"/>
            <w:vMerge w:val="restart"/>
            <w:tcBorders>
              <w:top w:val="nil"/>
              <w:left w:val="single" w:color="auto" w:sz="4" w:space="0"/>
              <w:right w:val="single" w:color="auto" w:sz="4" w:space="0"/>
            </w:tcBorders>
            <w:shd w:val="clear" w:color="auto" w:fill="FFFFFF"/>
            <w:vAlign w:val="center"/>
          </w:tcPr>
          <w:p>
            <w:pPr>
              <w:widowControl/>
              <w:spacing w:before="120" w:after="120"/>
              <w:jc w:val="center"/>
              <w:rPr>
                <w:rFonts w:ascii="宋体" w:hAnsi="宋体" w:eastAsia="宋体"/>
                <w:bCs/>
                <w:kern w:val="0"/>
              </w:rPr>
            </w:pPr>
            <w:r>
              <w:rPr>
                <w:rFonts w:hint="eastAsia" w:ascii="宋体" w:hAnsi="宋体" w:eastAsia="宋体"/>
                <w:bCs/>
                <w:kern w:val="0"/>
              </w:rPr>
              <w:t>电芯参数</w:t>
            </w:r>
          </w:p>
        </w:tc>
        <w:tc>
          <w:tcPr>
            <w:tcW w:w="1198" w:type="pct"/>
            <w:tcBorders>
              <w:top w:val="nil"/>
              <w:left w:val="nil"/>
              <w:bottom w:val="single" w:color="auto" w:sz="4" w:space="0"/>
              <w:right w:val="single" w:color="auto" w:sz="4" w:space="0"/>
            </w:tcBorders>
            <w:shd w:val="clear" w:color="auto" w:fill="FFFFFF"/>
            <w:vAlign w:val="center"/>
          </w:tcPr>
          <w:p>
            <w:pPr>
              <w:widowControl/>
              <w:spacing w:before="120" w:after="120"/>
              <w:jc w:val="center"/>
              <w:rPr>
                <w:rFonts w:ascii="宋体" w:hAnsi="宋体" w:eastAsia="宋体"/>
                <w:bCs/>
                <w:kern w:val="0"/>
              </w:rPr>
            </w:pPr>
            <w:r>
              <w:rPr>
                <w:rFonts w:hint="eastAsia" w:ascii="宋体" w:hAnsi="宋体" w:eastAsia="宋体"/>
                <w:bCs/>
                <w:kern w:val="0"/>
              </w:rPr>
              <w:t>连续充电（</w:t>
            </w:r>
            <w:r>
              <w:rPr>
                <w:rFonts w:ascii="宋体" w:hAnsi="宋体" w:eastAsia="宋体"/>
                <w:bCs/>
                <w:kern w:val="0"/>
              </w:rPr>
              <w:t>C</w:t>
            </w:r>
            <w:r>
              <w:rPr>
                <w:rFonts w:hint="eastAsia" w:ascii="宋体" w:hAnsi="宋体" w:eastAsia="宋体"/>
                <w:bCs/>
                <w:kern w:val="0"/>
              </w:rPr>
              <w:t>）</w:t>
            </w:r>
          </w:p>
        </w:tc>
        <w:tc>
          <w:tcPr>
            <w:tcW w:w="1712" w:type="pct"/>
            <w:tcBorders>
              <w:top w:val="nil"/>
              <w:left w:val="nil"/>
              <w:bottom w:val="single" w:color="auto" w:sz="4" w:space="0"/>
              <w:right w:val="single" w:color="auto" w:sz="4" w:space="0"/>
            </w:tcBorders>
            <w:vAlign w:val="center"/>
          </w:tcPr>
          <w:p>
            <w:pPr>
              <w:widowControl/>
              <w:spacing w:before="120" w:after="120"/>
              <w:jc w:val="center"/>
              <w:rPr>
                <w:rFonts w:ascii="宋体" w:hAnsi="宋体" w:eastAsia="宋体"/>
                <w:kern w:val="0"/>
              </w:rPr>
            </w:pPr>
            <w:r>
              <w:rPr>
                <w:rFonts w:ascii="宋体" w:hAnsi="宋体" w:eastAsia="宋体"/>
                <w:kern w:val="0"/>
              </w:rPr>
              <w:t>0.5C@25</w:t>
            </w:r>
            <w:r>
              <w:rPr>
                <w:rFonts w:hint="eastAsia" w:ascii="宋体" w:hAnsi="宋体" w:eastAsia="宋体"/>
                <w:kern w:val="0"/>
              </w:rPr>
              <w:t>℃</w:t>
            </w:r>
          </w:p>
        </w:tc>
        <w:tc>
          <w:tcPr>
            <w:tcW w:w="810" w:type="pct"/>
            <w:tcBorders>
              <w:top w:val="nil"/>
              <w:left w:val="nil"/>
              <w:bottom w:val="single" w:color="auto" w:sz="4" w:space="0"/>
              <w:right w:val="single" w:color="auto" w:sz="4" w:space="0"/>
            </w:tcBorders>
          </w:tcPr>
          <w:p>
            <w:pPr>
              <w:widowControl/>
              <w:spacing w:before="120" w:after="120"/>
              <w:jc w:val="center"/>
              <w:rPr>
                <w:rFonts w:ascii="宋体" w:hAnsi="宋体" w:eastAsia="宋体"/>
                <w:kern w:val="0"/>
              </w:rPr>
            </w:pPr>
          </w:p>
        </w:tc>
      </w:tr>
      <w:tr>
        <w:tblPrEx>
          <w:tblCellMar>
            <w:top w:w="0" w:type="dxa"/>
            <w:left w:w="108" w:type="dxa"/>
            <w:bottom w:w="0" w:type="dxa"/>
            <w:right w:w="108" w:type="dxa"/>
          </w:tblCellMar>
        </w:tblPrEx>
        <w:trPr>
          <w:trHeight w:val="454" w:hRule="atLeast"/>
          <w:jc w:val="center"/>
        </w:trPr>
        <w:tc>
          <w:tcPr>
            <w:tcW w:w="471" w:type="pct"/>
            <w:vMerge w:val="continue"/>
            <w:tcBorders>
              <w:left w:val="single" w:color="auto" w:sz="4" w:space="0"/>
              <w:right w:val="single" w:color="auto" w:sz="4" w:space="0"/>
            </w:tcBorders>
            <w:shd w:val="clear" w:color="auto" w:fill="FFFFFF"/>
            <w:vAlign w:val="center"/>
          </w:tcPr>
          <w:p>
            <w:pPr>
              <w:widowControl/>
              <w:spacing w:before="120" w:after="120"/>
              <w:jc w:val="center"/>
              <w:rPr>
                <w:rFonts w:ascii="宋体" w:hAnsi="宋体" w:eastAsia="宋体"/>
                <w:bCs/>
                <w:kern w:val="0"/>
              </w:rPr>
            </w:pPr>
          </w:p>
        </w:tc>
        <w:tc>
          <w:tcPr>
            <w:tcW w:w="809" w:type="pct"/>
            <w:vMerge w:val="continue"/>
            <w:tcBorders>
              <w:left w:val="single" w:color="auto" w:sz="4" w:space="0"/>
              <w:right w:val="single" w:color="auto" w:sz="4" w:space="0"/>
            </w:tcBorders>
            <w:shd w:val="clear" w:color="auto" w:fill="FFFFFF"/>
            <w:vAlign w:val="center"/>
          </w:tcPr>
          <w:p>
            <w:pPr>
              <w:widowControl/>
              <w:spacing w:before="120" w:after="120"/>
              <w:jc w:val="center"/>
              <w:rPr>
                <w:rFonts w:ascii="宋体" w:hAnsi="宋体" w:eastAsia="宋体"/>
                <w:bCs/>
                <w:kern w:val="0"/>
              </w:rPr>
            </w:pPr>
          </w:p>
        </w:tc>
        <w:tc>
          <w:tcPr>
            <w:tcW w:w="1198" w:type="pct"/>
            <w:tcBorders>
              <w:top w:val="nil"/>
              <w:left w:val="nil"/>
              <w:bottom w:val="single" w:color="auto" w:sz="4" w:space="0"/>
              <w:right w:val="single" w:color="auto" w:sz="4" w:space="0"/>
            </w:tcBorders>
            <w:shd w:val="clear" w:color="auto" w:fill="FFFFFF"/>
            <w:vAlign w:val="center"/>
          </w:tcPr>
          <w:p>
            <w:pPr>
              <w:widowControl/>
              <w:spacing w:before="120" w:after="120"/>
              <w:jc w:val="center"/>
              <w:rPr>
                <w:rFonts w:ascii="宋体" w:hAnsi="宋体" w:eastAsia="宋体"/>
                <w:bCs/>
                <w:kern w:val="0"/>
              </w:rPr>
            </w:pPr>
            <w:r>
              <w:rPr>
                <w:rFonts w:hint="eastAsia" w:ascii="宋体" w:hAnsi="宋体" w:eastAsia="宋体"/>
                <w:bCs/>
                <w:kern w:val="0"/>
              </w:rPr>
              <w:t>连续放电（</w:t>
            </w:r>
            <w:r>
              <w:rPr>
                <w:rFonts w:ascii="宋体" w:hAnsi="宋体" w:eastAsia="宋体"/>
                <w:bCs/>
                <w:kern w:val="0"/>
              </w:rPr>
              <w:t>C</w:t>
            </w:r>
            <w:r>
              <w:rPr>
                <w:rFonts w:hint="eastAsia" w:ascii="宋体" w:hAnsi="宋体" w:eastAsia="宋体"/>
                <w:bCs/>
                <w:kern w:val="0"/>
              </w:rPr>
              <w:t>）</w:t>
            </w:r>
          </w:p>
        </w:tc>
        <w:tc>
          <w:tcPr>
            <w:tcW w:w="1712" w:type="pct"/>
            <w:tcBorders>
              <w:top w:val="nil"/>
              <w:left w:val="nil"/>
              <w:bottom w:val="single" w:color="auto" w:sz="4" w:space="0"/>
              <w:right w:val="single" w:color="auto" w:sz="4" w:space="0"/>
            </w:tcBorders>
            <w:vAlign w:val="center"/>
          </w:tcPr>
          <w:p>
            <w:pPr>
              <w:widowControl/>
              <w:spacing w:before="120" w:after="120"/>
              <w:jc w:val="center"/>
              <w:rPr>
                <w:rFonts w:ascii="宋体" w:hAnsi="宋体" w:eastAsia="宋体"/>
                <w:kern w:val="0"/>
              </w:rPr>
            </w:pPr>
            <w:r>
              <w:rPr>
                <w:rFonts w:ascii="宋体" w:hAnsi="宋体" w:eastAsia="宋体"/>
                <w:kern w:val="0"/>
              </w:rPr>
              <w:t>0.5C@25</w:t>
            </w:r>
            <w:r>
              <w:rPr>
                <w:rFonts w:hint="eastAsia" w:ascii="宋体" w:hAnsi="宋体" w:eastAsia="宋体"/>
                <w:kern w:val="0"/>
              </w:rPr>
              <w:t>℃</w:t>
            </w:r>
          </w:p>
        </w:tc>
        <w:tc>
          <w:tcPr>
            <w:tcW w:w="810" w:type="pct"/>
            <w:tcBorders>
              <w:top w:val="nil"/>
              <w:left w:val="nil"/>
              <w:bottom w:val="single" w:color="auto" w:sz="4" w:space="0"/>
              <w:right w:val="single" w:color="auto" w:sz="4" w:space="0"/>
            </w:tcBorders>
          </w:tcPr>
          <w:p>
            <w:pPr>
              <w:widowControl/>
              <w:spacing w:before="120" w:after="120"/>
              <w:jc w:val="center"/>
              <w:rPr>
                <w:rFonts w:ascii="宋体" w:hAnsi="宋体" w:eastAsia="宋体"/>
                <w:kern w:val="0"/>
              </w:rPr>
            </w:pPr>
          </w:p>
        </w:tc>
      </w:tr>
      <w:tr>
        <w:tblPrEx>
          <w:tblCellMar>
            <w:top w:w="0" w:type="dxa"/>
            <w:left w:w="108" w:type="dxa"/>
            <w:bottom w:w="0" w:type="dxa"/>
            <w:right w:w="108" w:type="dxa"/>
          </w:tblCellMar>
        </w:tblPrEx>
        <w:trPr>
          <w:trHeight w:val="454" w:hRule="atLeast"/>
          <w:jc w:val="center"/>
        </w:trPr>
        <w:tc>
          <w:tcPr>
            <w:tcW w:w="471" w:type="pct"/>
            <w:vMerge w:val="continue"/>
            <w:tcBorders>
              <w:left w:val="single" w:color="auto" w:sz="4" w:space="0"/>
              <w:right w:val="single" w:color="auto" w:sz="4" w:space="0"/>
            </w:tcBorders>
            <w:shd w:val="clear" w:color="auto" w:fill="FFFFFF"/>
            <w:vAlign w:val="center"/>
          </w:tcPr>
          <w:p>
            <w:pPr>
              <w:widowControl/>
              <w:spacing w:before="120" w:after="120"/>
              <w:jc w:val="center"/>
              <w:rPr>
                <w:rFonts w:ascii="宋体" w:hAnsi="宋体" w:eastAsia="宋体"/>
                <w:bCs/>
                <w:kern w:val="0"/>
              </w:rPr>
            </w:pPr>
          </w:p>
        </w:tc>
        <w:tc>
          <w:tcPr>
            <w:tcW w:w="809" w:type="pct"/>
            <w:vMerge w:val="continue"/>
            <w:tcBorders>
              <w:left w:val="single" w:color="auto" w:sz="4" w:space="0"/>
              <w:right w:val="single" w:color="auto" w:sz="4" w:space="0"/>
            </w:tcBorders>
            <w:shd w:val="clear" w:color="auto" w:fill="FFFFFF"/>
            <w:vAlign w:val="center"/>
          </w:tcPr>
          <w:p>
            <w:pPr>
              <w:widowControl/>
              <w:spacing w:before="120" w:after="120"/>
              <w:jc w:val="center"/>
              <w:rPr>
                <w:rFonts w:ascii="宋体" w:hAnsi="宋体" w:eastAsia="宋体"/>
                <w:bCs/>
                <w:kern w:val="0"/>
              </w:rPr>
            </w:pPr>
          </w:p>
        </w:tc>
        <w:tc>
          <w:tcPr>
            <w:tcW w:w="1198" w:type="pct"/>
            <w:tcBorders>
              <w:top w:val="nil"/>
              <w:left w:val="nil"/>
              <w:bottom w:val="single" w:color="auto" w:sz="4" w:space="0"/>
              <w:right w:val="single" w:color="auto" w:sz="4" w:space="0"/>
            </w:tcBorders>
            <w:shd w:val="clear" w:color="auto" w:fill="FFFFFF"/>
            <w:vAlign w:val="center"/>
          </w:tcPr>
          <w:p>
            <w:pPr>
              <w:widowControl/>
              <w:spacing w:before="120" w:after="120"/>
              <w:jc w:val="center"/>
              <w:rPr>
                <w:rFonts w:ascii="宋体" w:hAnsi="宋体" w:eastAsia="宋体"/>
                <w:bCs/>
                <w:kern w:val="0"/>
              </w:rPr>
            </w:pPr>
            <w:r>
              <w:rPr>
                <w:rFonts w:hint="eastAsia" w:ascii="宋体" w:hAnsi="宋体" w:eastAsia="宋体"/>
                <w:bCs/>
                <w:kern w:val="0"/>
              </w:rPr>
              <w:t>充电温度（℃）</w:t>
            </w:r>
          </w:p>
        </w:tc>
        <w:tc>
          <w:tcPr>
            <w:tcW w:w="1712" w:type="pct"/>
            <w:tcBorders>
              <w:top w:val="nil"/>
              <w:left w:val="nil"/>
              <w:bottom w:val="single" w:color="auto" w:sz="4" w:space="0"/>
              <w:right w:val="single" w:color="auto" w:sz="4" w:space="0"/>
            </w:tcBorders>
            <w:vAlign w:val="center"/>
          </w:tcPr>
          <w:p>
            <w:pPr>
              <w:widowControl/>
              <w:spacing w:before="120" w:after="120"/>
              <w:jc w:val="center"/>
              <w:rPr>
                <w:rFonts w:ascii="宋体" w:hAnsi="宋体" w:eastAsia="宋体"/>
                <w:kern w:val="0"/>
              </w:rPr>
            </w:pPr>
            <w:r>
              <w:rPr>
                <w:rFonts w:ascii="宋体" w:hAnsi="宋体" w:eastAsia="宋体"/>
                <w:kern w:val="0"/>
              </w:rPr>
              <w:t>0</w:t>
            </w:r>
            <w:r>
              <w:rPr>
                <w:rFonts w:hint="eastAsia" w:ascii="宋体" w:hAnsi="宋体" w:eastAsia="宋体"/>
                <w:kern w:val="0"/>
              </w:rPr>
              <w:t>～</w:t>
            </w:r>
            <w:r>
              <w:rPr>
                <w:rFonts w:ascii="宋体" w:hAnsi="宋体" w:eastAsia="宋体"/>
                <w:kern w:val="0"/>
              </w:rPr>
              <w:t>60</w:t>
            </w:r>
          </w:p>
        </w:tc>
        <w:tc>
          <w:tcPr>
            <w:tcW w:w="810" w:type="pct"/>
            <w:tcBorders>
              <w:top w:val="nil"/>
              <w:left w:val="nil"/>
              <w:bottom w:val="single" w:color="auto" w:sz="4" w:space="0"/>
              <w:right w:val="single" w:color="auto" w:sz="4" w:space="0"/>
            </w:tcBorders>
          </w:tcPr>
          <w:p>
            <w:pPr>
              <w:widowControl/>
              <w:spacing w:before="120" w:after="120"/>
              <w:jc w:val="center"/>
              <w:rPr>
                <w:rFonts w:ascii="宋体" w:hAnsi="宋体" w:eastAsia="宋体"/>
                <w:kern w:val="0"/>
              </w:rPr>
            </w:pPr>
          </w:p>
        </w:tc>
      </w:tr>
      <w:tr>
        <w:tblPrEx>
          <w:tblCellMar>
            <w:top w:w="0" w:type="dxa"/>
            <w:left w:w="108" w:type="dxa"/>
            <w:bottom w:w="0" w:type="dxa"/>
            <w:right w:w="108" w:type="dxa"/>
          </w:tblCellMar>
        </w:tblPrEx>
        <w:trPr>
          <w:trHeight w:val="454" w:hRule="atLeast"/>
          <w:jc w:val="center"/>
        </w:trPr>
        <w:tc>
          <w:tcPr>
            <w:tcW w:w="471" w:type="pct"/>
            <w:vMerge w:val="continue"/>
            <w:tcBorders>
              <w:left w:val="single" w:color="auto" w:sz="4" w:space="0"/>
              <w:right w:val="single" w:color="auto" w:sz="4" w:space="0"/>
            </w:tcBorders>
            <w:shd w:val="clear" w:color="auto" w:fill="FFFFFF"/>
            <w:vAlign w:val="center"/>
          </w:tcPr>
          <w:p>
            <w:pPr>
              <w:widowControl/>
              <w:spacing w:before="120" w:after="120"/>
              <w:jc w:val="center"/>
              <w:rPr>
                <w:rFonts w:ascii="宋体" w:hAnsi="宋体" w:eastAsia="宋体"/>
                <w:bCs/>
                <w:kern w:val="0"/>
              </w:rPr>
            </w:pPr>
          </w:p>
        </w:tc>
        <w:tc>
          <w:tcPr>
            <w:tcW w:w="809" w:type="pct"/>
            <w:vMerge w:val="continue"/>
            <w:tcBorders>
              <w:left w:val="single" w:color="auto" w:sz="4" w:space="0"/>
              <w:right w:val="single" w:color="auto" w:sz="4" w:space="0"/>
            </w:tcBorders>
            <w:shd w:val="clear" w:color="auto" w:fill="FFFFFF"/>
            <w:vAlign w:val="center"/>
          </w:tcPr>
          <w:p>
            <w:pPr>
              <w:widowControl/>
              <w:spacing w:before="120" w:after="120"/>
              <w:jc w:val="center"/>
              <w:rPr>
                <w:rFonts w:ascii="宋体" w:hAnsi="宋体" w:eastAsia="宋体"/>
                <w:bCs/>
                <w:kern w:val="0"/>
              </w:rPr>
            </w:pPr>
          </w:p>
        </w:tc>
        <w:tc>
          <w:tcPr>
            <w:tcW w:w="1198" w:type="pct"/>
            <w:tcBorders>
              <w:top w:val="nil"/>
              <w:left w:val="nil"/>
              <w:bottom w:val="single" w:color="auto" w:sz="4" w:space="0"/>
              <w:right w:val="single" w:color="auto" w:sz="4" w:space="0"/>
            </w:tcBorders>
            <w:shd w:val="clear" w:color="auto" w:fill="FFFFFF"/>
            <w:vAlign w:val="center"/>
          </w:tcPr>
          <w:p>
            <w:pPr>
              <w:widowControl/>
              <w:spacing w:before="120" w:after="120"/>
              <w:jc w:val="center"/>
              <w:rPr>
                <w:rFonts w:ascii="宋体" w:hAnsi="宋体" w:eastAsia="宋体"/>
                <w:bCs/>
                <w:kern w:val="0"/>
              </w:rPr>
            </w:pPr>
            <w:r>
              <w:rPr>
                <w:rFonts w:hint="eastAsia" w:ascii="宋体" w:hAnsi="宋体" w:eastAsia="宋体"/>
                <w:bCs/>
                <w:kern w:val="0"/>
              </w:rPr>
              <w:t>放电温度（℃）</w:t>
            </w:r>
          </w:p>
        </w:tc>
        <w:tc>
          <w:tcPr>
            <w:tcW w:w="1712" w:type="pct"/>
            <w:tcBorders>
              <w:top w:val="nil"/>
              <w:left w:val="nil"/>
              <w:bottom w:val="single" w:color="auto" w:sz="4" w:space="0"/>
              <w:right w:val="single" w:color="auto" w:sz="4" w:space="0"/>
            </w:tcBorders>
            <w:vAlign w:val="center"/>
          </w:tcPr>
          <w:p>
            <w:pPr>
              <w:widowControl/>
              <w:spacing w:before="120" w:after="120"/>
              <w:jc w:val="center"/>
              <w:rPr>
                <w:rFonts w:ascii="宋体" w:hAnsi="宋体" w:eastAsia="宋体"/>
                <w:kern w:val="0"/>
              </w:rPr>
            </w:pPr>
            <w:r>
              <w:rPr>
                <w:rFonts w:ascii="宋体" w:hAnsi="宋体" w:eastAsia="宋体"/>
                <w:kern w:val="0"/>
              </w:rPr>
              <w:t>-30</w:t>
            </w:r>
            <w:r>
              <w:rPr>
                <w:rFonts w:hint="eastAsia" w:ascii="宋体" w:hAnsi="宋体" w:eastAsia="宋体"/>
                <w:kern w:val="0"/>
              </w:rPr>
              <w:t>～</w:t>
            </w:r>
            <w:r>
              <w:rPr>
                <w:rFonts w:ascii="宋体" w:hAnsi="宋体" w:eastAsia="宋体"/>
                <w:kern w:val="0"/>
              </w:rPr>
              <w:t>60</w:t>
            </w:r>
          </w:p>
        </w:tc>
        <w:tc>
          <w:tcPr>
            <w:tcW w:w="810" w:type="pct"/>
            <w:tcBorders>
              <w:top w:val="nil"/>
              <w:left w:val="nil"/>
              <w:bottom w:val="single" w:color="auto" w:sz="4" w:space="0"/>
              <w:right w:val="single" w:color="auto" w:sz="4" w:space="0"/>
            </w:tcBorders>
          </w:tcPr>
          <w:p>
            <w:pPr>
              <w:widowControl/>
              <w:spacing w:before="120" w:after="120"/>
              <w:jc w:val="center"/>
              <w:rPr>
                <w:rFonts w:ascii="宋体" w:hAnsi="宋体" w:eastAsia="宋体"/>
                <w:kern w:val="0"/>
              </w:rPr>
            </w:pPr>
          </w:p>
        </w:tc>
      </w:tr>
      <w:tr>
        <w:tblPrEx>
          <w:tblCellMar>
            <w:top w:w="0" w:type="dxa"/>
            <w:left w:w="108" w:type="dxa"/>
            <w:bottom w:w="0" w:type="dxa"/>
            <w:right w:w="108" w:type="dxa"/>
          </w:tblCellMar>
        </w:tblPrEx>
        <w:trPr>
          <w:trHeight w:val="454" w:hRule="atLeast"/>
          <w:jc w:val="center"/>
        </w:trPr>
        <w:tc>
          <w:tcPr>
            <w:tcW w:w="4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20" w:after="120"/>
              <w:jc w:val="center"/>
              <w:rPr>
                <w:rFonts w:ascii="宋体" w:hAnsi="宋体" w:eastAsia="宋体"/>
                <w:kern w:val="0"/>
              </w:rPr>
            </w:pPr>
            <w:r>
              <w:rPr>
                <w:rFonts w:ascii="宋体" w:hAnsi="宋体" w:eastAsia="宋体"/>
                <w:kern w:val="0"/>
              </w:rPr>
              <w:t>2</w:t>
            </w:r>
          </w:p>
        </w:tc>
        <w:tc>
          <w:tcPr>
            <w:tcW w:w="80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before="120" w:after="120"/>
              <w:jc w:val="center"/>
              <w:rPr>
                <w:rFonts w:ascii="宋体" w:hAnsi="宋体" w:eastAsia="宋体"/>
                <w:bCs/>
                <w:kern w:val="0"/>
              </w:rPr>
            </w:pPr>
            <w:r>
              <w:rPr>
                <w:rFonts w:hint="eastAsia" w:ascii="宋体" w:hAnsi="宋体" w:eastAsia="宋体"/>
                <w:bCs/>
                <w:kern w:val="0"/>
              </w:rPr>
              <w:t>系统配置</w:t>
            </w:r>
          </w:p>
        </w:tc>
        <w:tc>
          <w:tcPr>
            <w:tcW w:w="1198" w:type="pct"/>
            <w:tcBorders>
              <w:top w:val="nil"/>
              <w:left w:val="nil"/>
              <w:bottom w:val="single" w:color="auto" w:sz="4" w:space="0"/>
              <w:right w:val="single" w:color="auto" w:sz="4" w:space="0"/>
            </w:tcBorders>
            <w:shd w:val="clear" w:color="000000" w:fill="FFFFFF"/>
            <w:vAlign w:val="center"/>
          </w:tcPr>
          <w:p>
            <w:pPr>
              <w:widowControl/>
              <w:spacing w:before="120" w:after="120"/>
              <w:jc w:val="center"/>
              <w:rPr>
                <w:rFonts w:ascii="宋体" w:hAnsi="宋体" w:eastAsia="宋体"/>
                <w:bCs/>
                <w:kern w:val="0"/>
              </w:rPr>
            </w:pPr>
            <w:r>
              <w:rPr>
                <w:rFonts w:hint="eastAsia" w:ascii="宋体" w:hAnsi="宋体" w:eastAsia="宋体"/>
                <w:bCs/>
                <w:kern w:val="0"/>
              </w:rPr>
              <w:t>功率（</w:t>
            </w:r>
            <w:r>
              <w:rPr>
                <w:rFonts w:ascii="宋体" w:hAnsi="宋体" w:eastAsia="宋体"/>
                <w:bCs/>
                <w:kern w:val="0"/>
              </w:rPr>
              <w:t>MW</w:t>
            </w:r>
            <w:r>
              <w:rPr>
                <w:rFonts w:hint="eastAsia" w:ascii="宋体" w:hAnsi="宋体" w:eastAsia="宋体"/>
                <w:bCs/>
                <w:kern w:val="0"/>
              </w:rPr>
              <w:t>）</w:t>
            </w:r>
          </w:p>
        </w:tc>
        <w:tc>
          <w:tcPr>
            <w:tcW w:w="1712" w:type="pct"/>
            <w:tcBorders>
              <w:top w:val="nil"/>
              <w:left w:val="nil"/>
              <w:bottom w:val="single" w:color="auto" w:sz="4" w:space="0"/>
              <w:right w:val="single" w:color="auto" w:sz="4" w:space="0"/>
            </w:tcBorders>
            <w:vAlign w:val="center"/>
          </w:tcPr>
          <w:p>
            <w:pPr>
              <w:widowControl/>
              <w:spacing w:before="120" w:after="120"/>
              <w:jc w:val="center"/>
              <w:rPr>
                <w:rFonts w:ascii="宋体" w:hAnsi="宋体" w:eastAsia="宋体"/>
                <w:kern w:val="0"/>
              </w:rPr>
            </w:pPr>
            <w:r>
              <w:rPr>
                <w:rFonts w:hint="eastAsia" w:ascii="宋体" w:hAnsi="宋体" w:eastAsia="宋体"/>
                <w:kern w:val="0"/>
              </w:rPr>
              <w:t>≥</w:t>
            </w:r>
            <w:r>
              <w:rPr>
                <w:rFonts w:ascii="宋体" w:hAnsi="宋体" w:eastAsia="宋体"/>
                <w:kern w:val="0"/>
              </w:rPr>
              <w:t>200</w:t>
            </w:r>
          </w:p>
        </w:tc>
        <w:tc>
          <w:tcPr>
            <w:tcW w:w="810" w:type="pct"/>
            <w:tcBorders>
              <w:top w:val="nil"/>
              <w:left w:val="nil"/>
              <w:bottom w:val="single" w:color="auto" w:sz="4" w:space="0"/>
              <w:right w:val="single" w:color="auto" w:sz="4" w:space="0"/>
            </w:tcBorders>
          </w:tcPr>
          <w:p>
            <w:pPr>
              <w:widowControl/>
              <w:spacing w:before="120" w:after="120"/>
              <w:jc w:val="center"/>
              <w:rPr>
                <w:rFonts w:ascii="宋体" w:hAnsi="宋体" w:eastAsia="宋体"/>
                <w:kern w:val="0"/>
              </w:rPr>
            </w:pPr>
          </w:p>
        </w:tc>
      </w:tr>
      <w:tr>
        <w:tblPrEx>
          <w:tblCellMar>
            <w:top w:w="0" w:type="dxa"/>
            <w:left w:w="108" w:type="dxa"/>
            <w:bottom w:w="0" w:type="dxa"/>
            <w:right w:w="108" w:type="dxa"/>
          </w:tblCellMar>
        </w:tblPrEx>
        <w:trPr>
          <w:trHeight w:val="454" w:hRule="atLeast"/>
          <w:jc w:val="center"/>
        </w:trPr>
        <w:tc>
          <w:tcPr>
            <w:tcW w:w="4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20" w:after="120"/>
              <w:jc w:val="center"/>
              <w:rPr>
                <w:rFonts w:ascii="宋体" w:hAnsi="宋体" w:eastAsia="宋体"/>
                <w:kern w:val="0"/>
              </w:rPr>
            </w:pPr>
          </w:p>
        </w:tc>
        <w:tc>
          <w:tcPr>
            <w:tcW w:w="8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20" w:after="120"/>
              <w:jc w:val="center"/>
              <w:rPr>
                <w:rFonts w:ascii="宋体" w:hAnsi="宋体" w:eastAsia="宋体"/>
                <w:bCs/>
                <w:kern w:val="0"/>
              </w:rPr>
            </w:pPr>
          </w:p>
        </w:tc>
        <w:tc>
          <w:tcPr>
            <w:tcW w:w="1198" w:type="pct"/>
            <w:tcBorders>
              <w:top w:val="nil"/>
              <w:left w:val="nil"/>
              <w:bottom w:val="single" w:color="auto" w:sz="4" w:space="0"/>
              <w:right w:val="single" w:color="auto" w:sz="4" w:space="0"/>
            </w:tcBorders>
            <w:shd w:val="clear" w:color="000000" w:fill="FFFFFF"/>
            <w:vAlign w:val="center"/>
          </w:tcPr>
          <w:p>
            <w:pPr>
              <w:widowControl/>
              <w:spacing w:before="120" w:after="120"/>
              <w:jc w:val="center"/>
              <w:rPr>
                <w:rFonts w:ascii="宋体" w:hAnsi="宋体" w:eastAsia="宋体"/>
                <w:bCs/>
                <w:kern w:val="0"/>
              </w:rPr>
            </w:pPr>
            <w:r>
              <w:rPr>
                <w:rFonts w:hint="eastAsia" w:ascii="宋体" w:hAnsi="宋体" w:eastAsia="宋体"/>
                <w:bCs/>
                <w:kern w:val="0"/>
              </w:rPr>
              <w:t>能量（</w:t>
            </w:r>
            <w:r>
              <w:rPr>
                <w:rFonts w:ascii="宋体" w:hAnsi="宋体" w:eastAsia="宋体"/>
                <w:bCs/>
                <w:kern w:val="0"/>
              </w:rPr>
              <w:t>MWh</w:t>
            </w:r>
            <w:r>
              <w:rPr>
                <w:rFonts w:hint="eastAsia" w:ascii="宋体" w:hAnsi="宋体" w:eastAsia="宋体"/>
                <w:bCs/>
                <w:kern w:val="0"/>
              </w:rPr>
              <w:t>）</w:t>
            </w:r>
          </w:p>
        </w:tc>
        <w:tc>
          <w:tcPr>
            <w:tcW w:w="1712" w:type="pct"/>
            <w:tcBorders>
              <w:top w:val="nil"/>
              <w:left w:val="nil"/>
              <w:bottom w:val="single" w:color="auto" w:sz="4" w:space="0"/>
              <w:right w:val="single" w:color="auto" w:sz="4" w:space="0"/>
            </w:tcBorders>
            <w:vAlign w:val="center"/>
          </w:tcPr>
          <w:p>
            <w:pPr>
              <w:widowControl/>
              <w:spacing w:before="120" w:after="120"/>
              <w:jc w:val="center"/>
              <w:rPr>
                <w:rFonts w:ascii="宋体" w:hAnsi="宋体" w:eastAsia="宋体"/>
                <w:kern w:val="0"/>
              </w:rPr>
            </w:pPr>
            <w:r>
              <w:rPr>
                <w:rFonts w:hint="eastAsia" w:ascii="宋体" w:hAnsi="宋体" w:eastAsia="宋体"/>
                <w:kern w:val="0"/>
              </w:rPr>
              <w:t>≥</w:t>
            </w:r>
            <w:r>
              <w:rPr>
                <w:rFonts w:ascii="宋体" w:hAnsi="宋体" w:eastAsia="宋体"/>
                <w:kern w:val="0"/>
              </w:rPr>
              <w:t>400</w:t>
            </w:r>
          </w:p>
        </w:tc>
        <w:tc>
          <w:tcPr>
            <w:tcW w:w="810" w:type="pct"/>
            <w:tcBorders>
              <w:top w:val="nil"/>
              <w:left w:val="nil"/>
              <w:bottom w:val="single" w:color="auto" w:sz="4" w:space="0"/>
              <w:right w:val="single" w:color="auto" w:sz="4" w:space="0"/>
            </w:tcBorders>
          </w:tcPr>
          <w:p>
            <w:pPr>
              <w:widowControl/>
              <w:spacing w:before="120" w:after="120"/>
              <w:jc w:val="center"/>
              <w:rPr>
                <w:rFonts w:ascii="宋体" w:hAnsi="宋体" w:eastAsia="宋体"/>
                <w:kern w:val="0"/>
              </w:rPr>
            </w:pPr>
          </w:p>
        </w:tc>
      </w:tr>
      <w:tr>
        <w:tblPrEx>
          <w:tblCellMar>
            <w:top w:w="0" w:type="dxa"/>
            <w:left w:w="108" w:type="dxa"/>
            <w:bottom w:w="0" w:type="dxa"/>
            <w:right w:w="108" w:type="dxa"/>
          </w:tblCellMar>
        </w:tblPrEx>
        <w:trPr>
          <w:trHeight w:val="454" w:hRule="atLeast"/>
          <w:jc w:val="center"/>
        </w:trPr>
        <w:tc>
          <w:tcPr>
            <w:tcW w:w="4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20" w:after="120"/>
              <w:jc w:val="center"/>
              <w:rPr>
                <w:rFonts w:ascii="宋体" w:hAnsi="宋体" w:eastAsia="宋体"/>
                <w:kern w:val="0"/>
              </w:rPr>
            </w:pPr>
            <w:r>
              <w:rPr>
                <w:rFonts w:ascii="宋体" w:hAnsi="宋体" w:eastAsia="宋体"/>
                <w:kern w:val="0"/>
              </w:rPr>
              <w:t>3</w:t>
            </w:r>
          </w:p>
        </w:tc>
        <w:tc>
          <w:tcPr>
            <w:tcW w:w="80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20" w:after="120"/>
              <w:jc w:val="center"/>
              <w:rPr>
                <w:rFonts w:ascii="宋体" w:hAnsi="宋体" w:eastAsia="宋体"/>
                <w:bCs/>
                <w:kern w:val="0"/>
              </w:rPr>
            </w:pPr>
            <w:r>
              <w:rPr>
                <w:rFonts w:hint="eastAsia" w:ascii="宋体" w:hAnsi="宋体" w:eastAsia="宋体"/>
                <w:bCs/>
                <w:kern w:val="0"/>
              </w:rPr>
              <w:t>电池成组</w:t>
            </w:r>
          </w:p>
        </w:tc>
        <w:tc>
          <w:tcPr>
            <w:tcW w:w="1198" w:type="pct"/>
            <w:tcBorders>
              <w:top w:val="nil"/>
              <w:left w:val="nil"/>
              <w:bottom w:val="single" w:color="auto" w:sz="4" w:space="0"/>
              <w:right w:val="single" w:color="auto" w:sz="4" w:space="0"/>
            </w:tcBorders>
            <w:shd w:val="clear" w:color="auto" w:fill="FFFFFF"/>
            <w:vAlign w:val="center"/>
          </w:tcPr>
          <w:p>
            <w:pPr>
              <w:widowControl/>
              <w:spacing w:before="120" w:after="120"/>
              <w:jc w:val="center"/>
              <w:rPr>
                <w:rFonts w:ascii="宋体" w:hAnsi="宋体" w:eastAsia="宋体"/>
                <w:bCs/>
                <w:kern w:val="0"/>
              </w:rPr>
            </w:pPr>
            <w:r>
              <w:rPr>
                <w:rFonts w:hint="eastAsia" w:ascii="宋体" w:hAnsi="宋体" w:eastAsia="宋体"/>
                <w:bCs/>
                <w:kern w:val="0"/>
              </w:rPr>
              <w:t>模块</w:t>
            </w:r>
          </w:p>
        </w:tc>
        <w:tc>
          <w:tcPr>
            <w:tcW w:w="1712" w:type="pct"/>
            <w:tcBorders>
              <w:top w:val="nil"/>
              <w:left w:val="single" w:color="auto" w:sz="4" w:space="0"/>
              <w:bottom w:val="single" w:color="auto" w:sz="4" w:space="0"/>
              <w:right w:val="single" w:color="auto" w:sz="4" w:space="0"/>
            </w:tcBorders>
            <w:vAlign w:val="center"/>
          </w:tcPr>
          <w:p>
            <w:pPr>
              <w:widowControl/>
              <w:spacing w:before="120" w:after="120"/>
              <w:jc w:val="center"/>
              <w:rPr>
                <w:rFonts w:ascii="宋体" w:hAnsi="宋体" w:eastAsia="宋体"/>
                <w:kern w:val="0"/>
              </w:rPr>
            </w:pPr>
            <w:r>
              <w:rPr>
                <w:rFonts w:hint="eastAsia" w:ascii="宋体" w:hAnsi="宋体" w:eastAsia="宋体"/>
                <w:kern w:val="0"/>
              </w:rPr>
              <w:t>1</w:t>
            </w:r>
            <w:r>
              <w:rPr>
                <w:rFonts w:ascii="宋体" w:hAnsi="宋体" w:eastAsia="宋体"/>
                <w:kern w:val="0"/>
              </w:rPr>
              <w:t>P52S</w:t>
            </w:r>
          </w:p>
        </w:tc>
        <w:tc>
          <w:tcPr>
            <w:tcW w:w="810" w:type="pct"/>
            <w:tcBorders>
              <w:top w:val="nil"/>
              <w:left w:val="single" w:color="auto" w:sz="4" w:space="0"/>
              <w:bottom w:val="single" w:color="auto" w:sz="4" w:space="0"/>
              <w:right w:val="single" w:color="auto" w:sz="4" w:space="0"/>
            </w:tcBorders>
          </w:tcPr>
          <w:p>
            <w:pPr>
              <w:widowControl/>
              <w:spacing w:before="120" w:after="120"/>
              <w:jc w:val="center"/>
              <w:rPr>
                <w:rFonts w:ascii="宋体" w:hAnsi="宋体" w:eastAsia="宋体"/>
                <w:kern w:val="0"/>
              </w:rPr>
            </w:pPr>
          </w:p>
        </w:tc>
      </w:tr>
      <w:tr>
        <w:tblPrEx>
          <w:tblCellMar>
            <w:top w:w="0" w:type="dxa"/>
            <w:left w:w="108" w:type="dxa"/>
            <w:bottom w:w="0" w:type="dxa"/>
            <w:right w:w="108" w:type="dxa"/>
          </w:tblCellMar>
        </w:tblPrEx>
        <w:trPr>
          <w:trHeight w:val="454" w:hRule="atLeast"/>
          <w:jc w:val="center"/>
        </w:trPr>
        <w:tc>
          <w:tcPr>
            <w:tcW w:w="471"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before="120" w:after="120"/>
              <w:jc w:val="center"/>
              <w:rPr>
                <w:rFonts w:ascii="宋体" w:hAnsi="宋体" w:eastAsia="宋体"/>
                <w:kern w:val="0"/>
              </w:rPr>
            </w:pPr>
          </w:p>
        </w:tc>
        <w:tc>
          <w:tcPr>
            <w:tcW w:w="809" w:type="pct"/>
            <w:vMerge w:val="continue"/>
            <w:tcBorders>
              <w:top w:val="nil"/>
              <w:left w:val="single" w:color="auto" w:sz="4" w:space="0"/>
              <w:bottom w:val="single" w:color="auto" w:sz="4" w:space="0"/>
              <w:right w:val="single" w:color="auto" w:sz="4" w:space="0"/>
            </w:tcBorders>
            <w:shd w:val="clear" w:color="auto" w:fill="FFFFFF"/>
            <w:vAlign w:val="center"/>
          </w:tcPr>
          <w:p>
            <w:pPr>
              <w:widowControl/>
              <w:spacing w:before="120" w:after="120"/>
              <w:jc w:val="center"/>
              <w:rPr>
                <w:rFonts w:ascii="宋体" w:hAnsi="宋体" w:eastAsia="宋体"/>
                <w:bCs/>
                <w:kern w:val="0"/>
              </w:rPr>
            </w:pPr>
          </w:p>
        </w:tc>
        <w:tc>
          <w:tcPr>
            <w:tcW w:w="1198" w:type="pct"/>
            <w:tcBorders>
              <w:top w:val="single" w:color="auto" w:sz="4" w:space="0"/>
              <w:left w:val="nil"/>
              <w:bottom w:val="single" w:color="auto" w:sz="4" w:space="0"/>
              <w:right w:val="single" w:color="auto" w:sz="4" w:space="0"/>
            </w:tcBorders>
            <w:shd w:val="clear" w:color="auto" w:fill="FFFFFF"/>
            <w:vAlign w:val="center"/>
          </w:tcPr>
          <w:p>
            <w:pPr>
              <w:widowControl/>
              <w:spacing w:before="120" w:after="120"/>
              <w:jc w:val="center"/>
              <w:rPr>
                <w:rFonts w:ascii="宋体" w:hAnsi="宋体" w:eastAsia="宋体"/>
                <w:bCs/>
                <w:kern w:val="0"/>
              </w:rPr>
            </w:pPr>
            <w:r>
              <w:rPr>
                <w:rFonts w:hint="eastAsia" w:ascii="宋体" w:hAnsi="宋体" w:eastAsia="宋体"/>
                <w:bCs/>
                <w:kern w:val="0"/>
              </w:rPr>
              <w:t>电池簇</w:t>
            </w:r>
          </w:p>
        </w:tc>
        <w:tc>
          <w:tcPr>
            <w:tcW w:w="1712" w:type="pct"/>
            <w:tcBorders>
              <w:top w:val="single" w:color="auto" w:sz="4" w:space="0"/>
              <w:left w:val="single" w:color="auto" w:sz="4" w:space="0"/>
              <w:bottom w:val="single" w:color="auto" w:sz="4" w:space="0"/>
              <w:right w:val="single" w:color="auto" w:sz="4" w:space="0"/>
            </w:tcBorders>
            <w:vAlign w:val="center"/>
          </w:tcPr>
          <w:p>
            <w:pPr>
              <w:widowControl/>
              <w:spacing w:before="120" w:after="120"/>
              <w:jc w:val="center"/>
              <w:rPr>
                <w:rFonts w:ascii="宋体" w:hAnsi="宋体" w:eastAsia="宋体"/>
                <w:kern w:val="0"/>
              </w:rPr>
            </w:pPr>
            <w:r>
              <w:rPr>
                <w:rFonts w:hint="eastAsia" w:ascii="宋体" w:hAnsi="宋体" w:eastAsia="宋体"/>
                <w:kern w:val="0"/>
              </w:rPr>
              <w:t>1</w:t>
            </w:r>
            <w:r>
              <w:rPr>
                <w:rFonts w:ascii="宋体" w:hAnsi="宋体" w:eastAsia="宋体"/>
                <w:kern w:val="0"/>
              </w:rPr>
              <w:t>P52S*8S</w:t>
            </w:r>
          </w:p>
        </w:tc>
        <w:tc>
          <w:tcPr>
            <w:tcW w:w="810" w:type="pct"/>
            <w:tcBorders>
              <w:top w:val="single" w:color="auto" w:sz="4" w:space="0"/>
              <w:left w:val="single" w:color="auto" w:sz="4" w:space="0"/>
              <w:bottom w:val="single" w:color="auto" w:sz="4" w:space="0"/>
              <w:right w:val="single" w:color="auto" w:sz="4" w:space="0"/>
            </w:tcBorders>
          </w:tcPr>
          <w:p>
            <w:pPr>
              <w:widowControl/>
              <w:spacing w:before="120" w:after="120"/>
              <w:jc w:val="center"/>
              <w:rPr>
                <w:rFonts w:ascii="宋体" w:hAnsi="宋体" w:eastAsia="宋体"/>
                <w:kern w:val="0"/>
              </w:rPr>
            </w:pPr>
          </w:p>
        </w:tc>
      </w:tr>
      <w:tr>
        <w:tblPrEx>
          <w:tblCellMar>
            <w:top w:w="0" w:type="dxa"/>
            <w:left w:w="108" w:type="dxa"/>
            <w:bottom w:w="0" w:type="dxa"/>
            <w:right w:w="108" w:type="dxa"/>
          </w:tblCellMar>
        </w:tblPrEx>
        <w:trPr>
          <w:trHeight w:val="454" w:hRule="atLeast"/>
          <w:jc w:val="center"/>
        </w:trPr>
        <w:tc>
          <w:tcPr>
            <w:tcW w:w="471"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before="120" w:after="120"/>
              <w:jc w:val="center"/>
              <w:rPr>
                <w:rFonts w:ascii="宋体" w:hAnsi="宋体" w:eastAsia="宋体"/>
                <w:kern w:val="0"/>
              </w:rPr>
            </w:pPr>
          </w:p>
        </w:tc>
        <w:tc>
          <w:tcPr>
            <w:tcW w:w="809" w:type="pct"/>
            <w:vMerge w:val="continue"/>
            <w:tcBorders>
              <w:top w:val="nil"/>
              <w:left w:val="single" w:color="auto" w:sz="4" w:space="0"/>
              <w:bottom w:val="single" w:color="auto" w:sz="4" w:space="0"/>
              <w:right w:val="single" w:color="auto" w:sz="4" w:space="0"/>
            </w:tcBorders>
            <w:shd w:val="clear" w:color="auto" w:fill="FFFFFF"/>
            <w:vAlign w:val="center"/>
          </w:tcPr>
          <w:p>
            <w:pPr>
              <w:widowControl/>
              <w:spacing w:before="120" w:after="120"/>
              <w:jc w:val="center"/>
              <w:rPr>
                <w:rFonts w:ascii="宋体" w:hAnsi="宋体" w:eastAsia="宋体"/>
                <w:bCs/>
                <w:kern w:val="0"/>
              </w:rPr>
            </w:pPr>
          </w:p>
        </w:tc>
        <w:tc>
          <w:tcPr>
            <w:tcW w:w="1198" w:type="pct"/>
            <w:tcBorders>
              <w:top w:val="nil"/>
              <w:left w:val="nil"/>
              <w:bottom w:val="single" w:color="auto" w:sz="4" w:space="0"/>
              <w:right w:val="single" w:color="auto" w:sz="4" w:space="0"/>
            </w:tcBorders>
            <w:shd w:val="clear" w:color="auto" w:fill="FFFFFF"/>
            <w:vAlign w:val="center"/>
          </w:tcPr>
          <w:p>
            <w:pPr>
              <w:widowControl/>
              <w:spacing w:before="120" w:after="120"/>
              <w:jc w:val="center"/>
              <w:rPr>
                <w:rFonts w:ascii="宋体" w:hAnsi="宋体" w:eastAsia="宋体"/>
                <w:bCs/>
                <w:kern w:val="0"/>
              </w:rPr>
            </w:pPr>
            <w:r>
              <w:rPr>
                <w:rFonts w:hint="eastAsia" w:ascii="宋体" w:hAnsi="宋体" w:eastAsia="宋体"/>
                <w:bCs/>
                <w:kern w:val="0"/>
              </w:rPr>
              <w:t>系统单元</w:t>
            </w:r>
          </w:p>
        </w:tc>
        <w:tc>
          <w:tcPr>
            <w:tcW w:w="1712" w:type="pct"/>
            <w:tcBorders>
              <w:top w:val="nil"/>
              <w:left w:val="single" w:color="auto" w:sz="4" w:space="0"/>
              <w:bottom w:val="single" w:color="auto" w:sz="4" w:space="0"/>
              <w:right w:val="single" w:color="auto" w:sz="4" w:space="0"/>
            </w:tcBorders>
            <w:vAlign w:val="center"/>
          </w:tcPr>
          <w:p>
            <w:pPr>
              <w:widowControl/>
              <w:spacing w:before="120" w:after="120"/>
              <w:jc w:val="center"/>
              <w:rPr>
                <w:rFonts w:ascii="宋体" w:hAnsi="宋体" w:eastAsia="宋体"/>
                <w:kern w:val="0"/>
              </w:rPr>
            </w:pPr>
            <w:r>
              <w:rPr>
                <w:rFonts w:hint="eastAsia" w:ascii="宋体" w:hAnsi="宋体" w:eastAsia="宋体"/>
                <w:kern w:val="0"/>
              </w:rPr>
              <w:t>单个电池舱内9个簇并联</w:t>
            </w:r>
          </w:p>
        </w:tc>
        <w:tc>
          <w:tcPr>
            <w:tcW w:w="810" w:type="pct"/>
            <w:tcBorders>
              <w:top w:val="nil"/>
              <w:left w:val="single" w:color="auto" w:sz="4" w:space="0"/>
              <w:bottom w:val="single" w:color="auto" w:sz="4" w:space="0"/>
              <w:right w:val="single" w:color="auto" w:sz="4" w:space="0"/>
            </w:tcBorders>
          </w:tcPr>
          <w:p>
            <w:pPr>
              <w:widowControl/>
              <w:spacing w:before="120" w:after="120"/>
              <w:jc w:val="center"/>
              <w:rPr>
                <w:rFonts w:ascii="宋体" w:hAnsi="宋体" w:eastAsia="宋体"/>
                <w:kern w:val="0"/>
              </w:rPr>
            </w:pPr>
          </w:p>
        </w:tc>
      </w:tr>
      <w:tr>
        <w:tblPrEx>
          <w:tblCellMar>
            <w:top w:w="0" w:type="dxa"/>
            <w:left w:w="108" w:type="dxa"/>
            <w:bottom w:w="0" w:type="dxa"/>
            <w:right w:w="108" w:type="dxa"/>
          </w:tblCellMar>
        </w:tblPrEx>
        <w:trPr>
          <w:trHeight w:val="454" w:hRule="atLeast"/>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20" w:after="120"/>
              <w:jc w:val="center"/>
              <w:rPr>
                <w:rFonts w:ascii="宋体" w:hAnsi="宋体" w:eastAsia="宋体"/>
                <w:kern w:val="0"/>
              </w:rPr>
            </w:pPr>
            <w:r>
              <w:rPr>
                <w:rFonts w:ascii="宋体" w:hAnsi="宋体" w:eastAsia="宋体"/>
                <w:kern w:val="0"/>
              </w:rPr>
              <w:t>4</w:t>
            </w:r>
          </w:p>
        </w:tc>
        <w:tc>
          <w:tcPr>
            <w:tcW w:w="80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20" w:after="120"/>
              <w:jc w:val="center"/>
              <w:rPr>
                <w:rFonts w:ascii="宋体" w:hAnsi="宋体" w:eastAsia="宋体"/>
                <w:bCs/>
                <w:kern w:val="0"/>
              </w:rPr>
            </w:pPr>
            <w:r>
              <w:rPr>
                <w:rFonts w:hint="eastAsia" w:ascii="宋体" w:hAnsi="宋体" w:eastAsia="宋体"/>
                <w:bCs/>
                <w:kern w:val="0"/>
              </w:rPr>
              <w:t>热管理设计</w:t>
            </w:r>
          </w:p>
        </w:tc>
        <w:tc>
          <w:tcPr>
            <w:tcW w:w="1198" w:type="pct"/>
            <w:tcBorders>
              <w:top w:val="single" w:color="auto" w:sz="4" w:space="0"/>
              <w:left w:val="nil"/>
              <w:bottom w:val="single" w:color="auto" w:sz="4" w:space="0"/>
              <w:right w:val="single" w:color="auto" w:sz="4" w:space="0"/>
            </w:tcBorders>
            <w:shd w:val="clear" w:color="auto" w:fill="FFFFFF"/>
            <w:vAlign w:val="center"/>
          </w:tcPr>
          <w:p>
            <w:pPr>
              <w:widowControl/>
              <w:spacing w:before="120" w:after="120"/>
              <w:jc w:val="center"/>
              <w:rPr>
                <w:rFonts w:ascii="宋体" w:hAnsi="宋体" w:eastAsia="宋体"/>
                <w:bCs/>
                <w:kern w:val="0"/>
              </w:rPr>
            </w:pPr>
            <w:r>
              <w:rPr>
                <w:rFonts w:hint="eastAsia" w:ascii="宋体" w:hAnsi="宋体" w:eastAsia="宋体"/>
                <w:bCs/>
                <w:kern w:val="0"/>
              </w:rPr>
              <w:t>电池系统液冷散热</w:t>
            </w:r>
          </w:p>
        </w:tc>
        <w:tc>
          <w:tcPr>
            <w:tcW w:w="1712" w:type="pct"/>
            <w:tcBorders>
              <w:top w:val="single" w:color="auto" w:sz="4" w:space="0"/>
              <w:left w:val="nil"/>
              <w:bottom w:val="single" w:color="auto" w:sz="4" w:space="0"/>
              <w:right w:val="single" w:color="auto" w:sz="4" w:space="0"/>
            </w:tcBorders>
            <w:vAlign w:val="center"/>
          </w:tcPr>
          <w:p>
            <w:pPr>
              <w:widowControl/>
              <w:spacing w:before="120" w:after="120"/>
              <w:jc w:val="center"/>
              <w:rPr>
                <w:rFonts w:ascii="宋体" w:hAnsi="宋体" w:eastAsia="宋体"/>
                <w:kern w:val="0"/>
              </w:rPr>
            </w:pPr>
            <w:r>
              <w:rPr>
                <w:rFonts w:hint="eastAsia" w:ascii="宋体" w:hAnsi="宋体" w:eastAsia="宋体"/>
                <w:kern w:val="0"/>
              </w:rPr>
              <w:t>簇内温差≤</w:t>
            </w:r>
            <w:r>
              <w:rPr>
                <w:rFonts w:ascii="宋体" w:hAnsi="宋体" w:eastAsia="宋体"/>
                <w:kern w:val="0"/>
              </w:rPr>
              <w:t>5</w:t>
            </w:r>
            <w:r>
              <w:rPr>
                <w:rFonts w:hint="eastAsia" w:ascii="宋体" w:hAnsi="宋体" w:eastAsia="宋体"/>
                <w:kern w:val="0"/>
              </w:rPr>
              <w:t>℃</w:t>
            </w:r>
          </w:p>
        </w:tc>
        <w:tc>
          <w:tcPr>
            <w:tcW w:w="810" w:type="pct"/>
            <w:tcBorders>
              <w:top w:val="single" w:color="auto" w:sz="4" w:space="0"/>
              <w:left w:val="nil"/>
              <w:bottom w:val="single" w:color="auto" w:sz="4" w:space="0"/>
              <w:right w:val="single" w:color="auto" w:sz="4" w:space="0"/>
            </w:tcBorders>
          </w:tcPr>
          <w:p>
            <w:pPr>
              <w:widowControl/>
              <w:spacing w:before="120" w:after="120"/>
              <w:jc w:val="center"/>
              <w:rPr>
                <w:rFonts w:ascii="宋体" w:hAnsi="宋体" w:eastAsia="宋体"/>
                <w:kern w:val="0"/>
              </w:rPr>
            </w:pPr>
          </w:p>
        </w:tc>
      </w:tr>
      <w:tr>
        <w:tblPrEx>
          <w:tblCellMar>
            <w:top w:w="0" w:type="dxa"/>
            <w:left w:w="108" w:type="dxa"/>
            <w:bottom w:w="0" w:type="dxa"/>
            <w:right w:w="108" w:type="dxa"/>
          </w:tblCellMar>
        </w:tblPrEx>
        <w:trPr>
          <w:trHeight w:val="454" w:hRule="atLeast"/>
          <w:jc w:val="center"/>
        </w:trPr>
        <w:tc>
          <w:tcPr>
            <w:tcW w:w="471" w:type="pct"/>
            <w:vMerge w:val="restart"/>
            <w:tcBorders>
              <w:top w:val="single" w:color="auto" w:sz="4" w:space="0"/>
              <w:left w:val="single" w:color="auto" w:sz="4" w:space="0"/>
              <w:bottom w:val="single" w:color="000000" w:sz="4" w:space="0"/>
              <w:right w:val="single" w:color="auto" w:sz="4" w:space="0"/>
            </w:tcBorders>
            <w:vAlign w:val="center"/>
          </w:tcPr>
          <w:p>
            <w:pPr>
              <w:widowControl/>
              <w:spacing w:before="120" w:after="120"/>
              <w:jc w:val="center"/>
              <w:rPr>
                <w:rFonts w:ascii="宋体" w:hAnsi="宋体" w:eastAsia="宋体"/>
                <w:kern w:val="0"/>
              </w:rPr>
            </w:pPr>
            <w:r>
              <w:rPr>
                <w:rFonts w:ascii="宋体" w:hAnsi="宋体" w:eastAsia="宋体"/>
                <w:kern w:val="0"/>
              </w:rPr>
              <w:t>5</w:t>
            </w:r>
          </w:p>
        </w:tc>
        <w:tc>
          <w:tcPr>
            <w:tcW w:w="809" w:type="pct"/>
            <w:vMerge w:val="restart"/>
            <w:tcBorders>
              <w:top w:val="single" w:color="auto" w:sz="4" w:space="0"/>
              <w:left w:val="single" w:color="auto" w:sz="4" w:space="0"/>
              <w:right w:val="single" w:color="auto" w:sz="4" w:space="0"/>
            </w:tcBorders>
            <w:vAlign w:val="center"/>
          </w:tcPr>
          <w:p>
            <w:pPr>
              <w:widowControl/>
              <w:spacing w:before="120" w:after="120"/>
              <w:jc w:val="center"/>
              <w:rPr>
                <w:rFonts w:ascii="宋体" w:hAnsi="宋体" w:eastAsia="宋体"/>
                <w:kern w:val="0"/>
              </w:rPr>
            </w:pPr>
            <w:r>
              <w:rPr>
                <w:rFonts w:hint="eastAsia" w:ascii="宋体" w:hAnsi="宋体" w:eastAsia="宋体"/>
                <w:kern w:val="0"/>
              </w:rPr>
              <w:t>控制系统</w:t>
            </w:r>
          </w:p>
        </w:tc>
        <w:tc>
          <w:tcPr>
            <w:tcW w:w="1198" w:type="pct"/>
            <w:vMerge w:val="restart"/>
            <w:tcBorders>
              <w:top w:val="single" w:color="auto" w:sz="4" w:space="0"/>
              <w:left w:val="single" w:color="auto" w:sz="4" w:space="0"/>
              <w:bottom w:val="single" w:color="auto" w:sz="4" w:space="0"/>
              <w:right w:val="single" w:color="auto" w:sz="4" w:space="0"/>
            </w:tcBorders>
            <w:vAlign w:val="center"/>
          </w:tcPr>
          <w:p>
            <w:pPr>
              <w:widowControl/>
              <w:spacing w:before="120" w:after="120"/>
              <w:jc w:val="center"/>
              <w:rPr>
                <w:rFonts w:ascii="宋体" w:hAnsi="宋体" w:eastAsia="宋体"/>
                <w:kern w:val="0"/>
              </w:rPr>
            </w:pPr>
            <w:r>
              <w:rPr>
                <w:rFonts w:ascii="宋体" w:hAnsi="宋体" w:eastAsia="宋体"/>
                <w:kern w:val="0"/>
              </w:rPr>
              <w:t>soc</w:t>
            </w:r>
            <w:r>
              <w:rPr>
                <w:rFonts w:hint="eastAsia" w:ascii="宋体" w:hAnsi="宋体" w:eastAsia="宋体"/>
                <w:kern w:val="0"/>
              </w:rPr>
              <w:t>估算精度要求</w:t>
            </w:r>
          </w:p>
        </w:tc>
        <w:tc>
          <w:tcPr>
            <w:tcW w:w="1712" w:type="pct"/>
            <w:tcBorders>
              <w:top w:val="single" w:color="auto" w:sz="4" w:space="0"/>
              <w:left w:val="nil"/>
              <w:bottom w:val="single" w:color="auto" w:sz="4" w:space="0"/>
              <w:right w:val="single" w:color="auto" w:sz="4" w:space="0"/>
            </w:tcBorders>
            <w:vAlign w:val="center"/>
          </w:tcPr>
          <w:p>
            <w:pPr>
              <w:widowControl/>
              <w:spacing w:before="120" w:after="120"/>
              <w:jc w:val="center"/>
              <w:rPr>
                <w:rFonts w:ascii="宋体" w:hAnsi="宋体" w:eastAsia="宋体"/>
                <w:kern w:val="0"/>
              </w:rPr>
            </w:pPr>
            <w:r>
              <w:rPr>
                <w:rFonts w:ascii="宋体" w:hAnsi="宋体" w:eastAsia="宋体"/>
                <w:kern w:val="0"/>
              </w:rPr>
              <w:t>soc</w:t>
            </w:r>
            <w:r>
              <w:rPr>
                <w:rFonts w:hint="eastAsia" w:ascii="宋体" w:hAnsi="宋体" w:eastAsia="宋体"/>
                <w:kern w:val="0"/>
              </w:rPr>
              <w:t>≤</w:t>
            </w:r>
            <w:r>
              <w:rPr>
                <w:rFonts w:ascii="宋体" w:hAnsi="宋体" w:eastAsia="宋体"/>
                <w:kern w:val="0"/>
              </w:rPr>
              <w:t>30%</w:t>
            </w:r>
            <w:r>
              <w:rPr>
                <w:rFonts w:hint="eastAsia" w:ascii="宋体" w:hAnsi="宋体" w:eastAsia="宋体"/>
                <w:kern w:val="0"/>
              </w:rPr>
              <w:t>，精度要求≤</w:t>
            </w:r>
            <w:r>
              <w:rPr>
                <w:rFonts w:ascii="宋体" w:hAnsi="宋体" w:eastAsia="宋体"/>
                <w:kern w:val="0"/>
              </w:rPr>
              <w:t>5%</w:t>
            </w:r>
          </w:p>
        </w:tc>
        <w:tc>
          <w:tcPr>
            <w:tcW w:w="810" w:type="pct"/>
            <w:tcBorders>
              <w:top w:val="single" w:color="auto" w:sz="4" w:space="0"/>
              <w:left w:val="nil"/>
              <w:bottom w:val="single" w:color="auto" w:sz="4" w:space="0"/>
              <w:right w:val="single" w:color="auto" w:sz="4" w:space="0"/>
            </w:tcBorders>
          </w:tcPr>
          <w:p>
            <w:pPr>
              <w:widowControl/>
              <w:spacing w:before="120" w:after="120"/>
              <w:jc w:val="center"/>
              <w:rPr>
                <w:rFonts w:ascii="宋体" w:hAnsi="宋体" w:eastAsia="宋体"/>
                <w:kern w:val="0"/>
              </w:rPr>
            </w:pPr>
          </w:p>
        </w:tc>
      </w:tr>
      <w:tr>
        <w:tblPrEx>
          <w:tblCellMar>
            <w:top w:w="0" w:type="dxa"/>
            <w:left w:w="108" w:type="dxa"/>
            <w:bottom w:w="0" w:type="dxa"/>
            <w:right w:w="108" w:type="dxa"/>
          </w:tblCellMar>
        </w:tblPrEx>
        <w:trPr>
          <w:trHeight w:val="454" w:hRule="atLeast"/>
          <w:jc w:val="center"/>
        </w:trPr>
        <w:tc>
          <w:tcPr>
            <w:tcW w:w="471"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before="120" w:after="120"/>
              <w:jc w:val="center"/>
              <w:rPr>
                <w:rFonts w:ascii="宋体" w:hAnsi="宋体" w:eastAsia="宋体"/>
                <w:kern w:val="0"/>
              </w:rPr>
            </w:pPr>
          </w:p>
        </w:tc>
        <w:tc>
          <w:tcPr>
            <w:tcW w:w="809" w:type="pct"/>
            <w:vMerge w:val="continue"/>
            <w:tcBorders>
              <w:left w:val="single" w:color="auto" w:sz="4" w:space="0"/>
              <w:bottom w:val="single" w:color="auto" w:sz="4" w:space="0"/>
              <w:right w:val="single" w:color="auto" w:sz="4" w:space="0"/>
            </w:tcBorders>
            <w:shd w:val="clear" w:color="auto" w:fill="FFFFFF"/>
            <w:vAlign w:val="center"/>
          </w:tcPr>
          <w:p>
            <w:pPr>
              <w:widowControl/>
              <w:spacing w:before="120" w:after="120"/>
              <w:jc w:val="center"/>
              <w:rPr>
                <w:rFonts w:ascii="宋体" w:hAnsi="宋体" w:eastAsia="宋体"/>
                <w:kern w:val="0"/>
              </w:rPr>
            </w:pPr>
          </w:p>
        </w:tc>
        <w:tc>
          <w:tcPr>
            <w:tcW w:w="1198" w:type="pct"/>
            <w:vMerge w:val="continue"/>
            <w:tcBorders>
              <w:top w:val="nil"/>
              <w:left w:val="single" w:color="auto" w:sz="4" w:space="0"/>
              <w:bottom w:val="single" w:color="auto" w:sz="4" w:space="0"/>
              <w:right w:val="single" w:color="auto" w:sz="4" w:space="0"/>
            </w:tcBorders>
            <w:vAlign w:val="center"/>
          </w:tcPr>
          <w:p>
            <w:pPr>
              <w:widowControl/>
              <w:spacing w:before="120" w:after="120"/>
              <w:jc w:val="center"/>
              <w:rPr>
                <w:rFonts w:ascii="宋体" w:hAnsi="宋体" w:eastAsia="宋体"/>
                <w:kern w:val="0"/>
              </w:rPr>
            </w:pPr>
          </w:p>
        </w:tc>
        <w:tc>
          <w:tcPr>
            <w:tcW w:w="1712" w:type="pct"/>
            <w:tcBorders>
              <w:top w:val="nil"/>
              <w:left w:val="nil"/>
              <w:bottom w:val="single" w:color="auto" w:sz="4" w:space="0"/>
              <w:right w:val="single" w:color="auto" w:sz="4" w:space="0"/>
            </w:tcBorders>
            <w:vAlign w:val="center"/>
          </w:tcPr>
          <w:p>
            <w:pPr>
              <w:widowControl/>
              <w:spacing w:before="120" w:after="120"/>
              <w:jc w:val="center"/>
              <w:rPr>
                <w:rFonts w:ascii="宋体" w:hAnsi="宋体" w:eastAsia="宋体"/>
                <w:kern w:val="0"/>
              </w:rPr>
            </w:pPr>
            <w:r>
              <w:rPr>
                <w:rFonts w:ascii="宋体" w:hAnsi="宋体" w:eastAsia="宋体"/>
                <w:kern w:val="0"/>
              </w:rPr>
              <w:t>30%</w:t>
            </w:r>
            <w:r>
              <w:rPr>
                <w:rFonts w:hint="eastAsia" w:ascii="宋体" w:hAnsi="宋体" w:eastAsia="宋体"/>
                <w:kern w:val="0"/>
              </w:rPr>
              <w:t>＜</w:t>
            </w:r>
            <w:r>
              <w:rPr>
                <w:rFonts w:ascii="宋体" w:hAnsi="宋体" w:eastAsia="宋体"/>
                <w:kern w:val="0"/>
              </w:rPr>
              <w:t>soc</w:t>
            </w:r>
            <w:r>
              <w:rPr>
                <w:rFonts w:hint="eastAsia" w:ascii="宋体" w:hAnsi="宋体" w:eastAsia="宋体"/>
                <w:kern w:val="0"/>
              </w:rPr>
              <w:t>＜</w:t>
            </w:r>
            <w:r>
              <w:rPr>
                <w:rFonts w:ascii="宋体" w:hAnsi="宋体" w:eastAsia="宋体"/>
                <w:kern w:val="0"/>
              </w:rPr>
              <w:t>80%</w:t>
            </w:r>
            <w:r>
              <w:rPr>
                <w:rFonts w:hint="eastAsia" w:ascii="宋体" w:hAnsi="宋体" w:eastAsia="宋体"/>
                <w:kern w:val="0"/>
              </w:rPr>
              <w:t>，精度要求≤</w:t>
            </w:r>
            <w:r>
              <w:rPr>
                <w:rFonts w:ascii="宋体" w:hAnsi="宋体" w:eastAsia="宋体"/>
                <w:kern w:val="0"/>
              </w:rPr>
              <w:t>8%</w:t>
            </w:r>
          </w:p>
        </w:tc>
        <w:tc>
          <w:tcPr>
            <w:tcW w:w="810" w:type="pct"/>
            <w:tcBorders>
              <w:top w:val="nil"/>
              <w:left w:val="nil"/>
              <w:bottom w:val="single" w:color="auto" w:sz="4" w:space="0"/>
              <w:right w:val="single" w:color="auto" w:sz="4" w:space="0"/>
            </w:tcBorders>
          </w:tcPr>
          <w:p>
            <w:pPr>
              <w:widowControl/>
              <w:spacing w:before="120" w:after="120"/>
              <w:jc w:val="center"/>
              <w:rPr>
                <w:rFonts w:ascii="宋体" w:hAnsi="宋体" w:eastAsia="宋体"/>
                <w:kern w:val="0"/>
              </w:rPr>
            </w:pPr>
          </w:p>
        </w:tc>
      </w:tr>
      <w:tr>
        <w:tblPrEx>
          <w:tblCellMar>
            <w:top w:w="0" w:type="dxa"/>
            <w:left w:w="108" w:type="dxa"/>
            <w:bottom w:w="0" w:type="dxa"/>
            <w:right w:w="108" w:type="dxa"/>
          </w:tblCellMar>
        </w:tblPrEx>
        <w:trPr>
          <w:trHeight w:val="454" w:hRule="atLeast"/>
          <w:jc w:val="center"/>
        </w:trPr>
        <w:tc>
          <w:tcPr>
            <w:tcW w:w="471" w:type="pct"/>
            <w:vMerge w:val="continue"/>
            <w:tcBorders>
              <w:top w:val="single" w:color="auto" w:sz="4" w:space="0"/>
              <w:left w:val="single" w:color="auto" w:sz="4" w:space="0"/>
              <w:bottom w:val="single" w:color="000000" w:sz="4" w:space="0"/>
              <w:right w:val="single" w:color="auto" w:sz="4" w:space="0"/>
            </w:tcBorders>
            <w:vAlign w:val="center"/>
          </w:tcPr>
          <w:p>
            <w:pPr>
              <w:widowControl/>
              <w:spacing w:before="120" w:after="120"/>
              <w:jc w:val="center"/>
              <w:rPr>
                <w:rFonts w:ascii="宋体" w:hAnsi="宋体" w:eastAsia="宋体"/>
                <w:kern w:val="0"/>
              </w:rPr>
            </w:pPr>
          </w:p>
        </w:tc>
        <w:tc>
          <w:tcPr>
            <w:tcW w:w="809" w:type="pct"/>
            <w:vMerge w:val="continue"/>
            <w:tcBorders>
              <w:top w:val="single" w:color="auto" w:sz="4" w:space="0"/>
              <w:left w:val="single" w:color="auto" w:sz="4" w:space="0"/>
              <w:right w:val="single" w:color="auto" w:sz="4" w:space="0"/>
            </w:tcBorders>
            <w:vAlign w:val="center"/>
          </w:tcPr>
          <w:p>
            <w:pPr>
              <w:widowControl/>
              <w:spacing w:before="120" w:after="120"/>
              <w:jc w:val="center"/>
              <w:rPr>
                <w:rFonts w:ascii="宋体" w:hAnsi="宋体" w:eastAsia="宋体"/>
                <w:kern w:val="0"/>
              </w:rPr>
            </w:pPr>
          </w:p>
        </w:tc>
        <w:tc>
          <w:tcPr>
            <w:tcW w:w="1198" w:type="pct"/>
            <w:vMerge w:val="continue"/>
            <w:tcBorders>
              <w:top w:val="single" w:color="auto" w:sz="4" w:space="0"/>
              <w:left w:val="single" w:color="auto" w:sz="4" w:space="0"/>
              <w:bottom w:val="single" w:color="auto" w:sz="4" w:space="0"/>
              <w:right w:val="single" w:color="auto" w:sz="4" w:space="0"/>
            </w:tcBorders>
            <w:vAlign w:val="center"/>
          </w:tcPr>
          <w:p>
            <w:pPr>
              <w:widowControl/>
              <w:spacing w:before="120" w:after="120"/>
              <w:jc w:val="center"/>
              <w:rPr>
                <w:rFonts w:ascii="宋体" w:hAnsi="宋体" w:eastAsia="宋体"/>
                <w:kern w:val="0"/>
              </w:rPr>
            </w:pPr>
          </w:p>
        </w:tc>
        <w:tc>
          <w:tcPr>
            <w:tcW w:w="1712" w:type="pct"/>
            <w:tcBorders>
              <w:top w:val="single" w:color="auto" w:sz="4" w:space="0"/>
              <w:left w:val="nil"/>
              <w:bottom w:val="single" w:color="auto" w:sz="4" w:space="0"/>
              <w:right w:val="single" w:color="auto" w:sz="4" w:space="0"/>
            </w:tcBorders>
            <w:vAlign w:val="center"/>
          </w:tcPr>
          <w:p>
            <w:pPr>
              <w:widowControl/>
              <w:spacing w:before="120" w:after="120"/>
              <w:jc w:val="center"/>
              <w:rPr>
                <w:rFonts w:ascii="宋体" w:hAnsi="宋体" w:eastAsia="宋体"/>
                <w:kern w:val="0"/>
              </w:rPr>
            </w:pPr>
            <w:r>
              <w:rPr>
                <w:rFonts w:ascii="宋体" w:hAnsi="宋体" w:eastAsia="宋体"/>
                <w:kern w:val="0"/>
              </w:rPr>
              <w:t>soc</w:t>
            </w:r>
            <w:r>
              <w:rPr>
                <w:rFonts w:hint="eastAsia" w:ascii="宋体" w:hAnsi="宋体" w:eastAsia="宋体"/>
                <w:kern w:val="0"/>
              </w:rPr>
              <w:t>≥</w:t>
            </w:r>
            <w:r>
              <w:rPr>
                <w:rFonts w:ascii="宋体" w:hAnsi="宋体" w:eastAsia="宋体"/>
                <w:kern w:val="0"/>
              </w:rPr>
              <w:t>80%</w:t>
            </w:r>
            <w:r>
              <w:rPr>
                <w:rFonts w:hint="eastAsia" w:ascii="宋体" w:hAnsi="宋体" w:eastAsia="宋体"/>
                <w:kern w:val="0"/>
              </w:rPr>
              <w:t>，精度要求≤</w:t>
            </w:r>
            <w:r>
              <w:rPr>
                <w:rFonts w:ascii="宋体" w:hAnsi="宋体" w:eastAsia="宋体"/>
                <w:kern w:val="0"/>
              </w:rPr>
              <w:t>5%</w:t>
            </w:r>
          </w:p>
        </w:tc>
        <w:tc>
          <w:tcPr>
            <w:tcW w:w="810" w:type="pct"/>
            <w:tcBorders>
              <w:top w:val="single" w:color="auto" w:sz="4" w:space="0"/>
              <w:left w:val="nil"/>
              <w:bottom w:val="single" w:color="auto" w:sz="4" w:space="0"/>
              <w:right w:val="single" w:color="auto" w:sz="4" w:space="0"/>
            </w:tcBorders>
          </w:tcPr>
          <w:p>
            <w:pPr>
              <w:widowControl/>
              <w:spacing w:before="120" w:after="120"/>
              <w:jc w:val="center"/>
              <w:rPr>
                <w:rFonts w:ascii="宋体" w:hAnsi="宋体" w:eastAsia="宋体"/>
                <w:kern w:val="0"/>
              </w:rPr>
            </w:pPr>
          </w:p>
        </w:tc>
      </w:tr>
      <w:tr>
        <w:tblPrEx>
          <w:tblCellMar>
            <w:top w:w="0" w:type="dxa"/>
            <w:left w:w="108" w:type="dxa"/>
            <w:bottom w:w="0" w:type="dxa"/>
            <w:right w:w="108" w:type="dxa"/>
          </w:tblCellMar>
        </w:tblPrEx>
        <w:trPr>
          <w:trHeight w:val="454" w:hRule="atLeast"/>
          <w:jc w:val="center"/>
        </w:trPr>
        <w:tc>
          <w:tcPr>
            <w:tcW w:w="471" w:type="pct"/>
            <w:vMerge w:val="continue"/>
            <w:tcBorders>
              <w:top w:val="nil"/>
              <w:left w:val="single" w:color="auto" w:sz="4" w:space="0"/>
              <w:bottom w:val="single" w:color="000000" w:sz="4" w:space="0"/>
              <w:right w:val="single" w:color="auto" w:sz="4" w:space="0"/>
            </w:tcBorders>
            <w:vAlign w:val="center"/>
          </w:tcPr>
          <w:p>
            <w:pPr>
              <w:widowControl/>
              <w:spacing w:before="120" w:after="120"/>
              <w:jc w:val="center"/>
              <w:rPr>
                <w:rFonts w:ascii="宋体" w:hAnsi="宋体" w:eastAsia="宋体"/>
                <w:kern w:val="0"/>
              </w:rPr>
            </w:pPr>
          </w:p>
        </w:tc>
        <w:tc>
          <w:tcPr>
            <w:tcW w:w="809" w:type="pct"/>
            <w:vMerge w:val="continue"/>
            <w:tcBorders>
              <w:left w:val="single" w:color="auto" w:sz="4" w:space="0"/>
              <w:right w:val="single" w:color="auto" w:sz="4" w:space="0"/>
            </w:tcBorders>
            <w:vAlign w:val="center"/>
          </w:tcPr>
          <w:p>
            <w:pPr>
              <w:widowControl/>
              <w:spacing w:before="120" w:after="120"/>
              <w:jc w:val="center"/>
              <w:rPr>
                <w:rFonts w:ascii="宋体" w:hAnsi="宋体" w:eastAsia="宋体"/>
                <w:kern w:val="0"/>
              </w:rPr>
            </w:pPr>
          </w:p>
        </w:tc>
        <w:tc>
          <w:tcPr>
            <w:tcW w:w="1198" w:type="pct"/>
            <w:vMerge w:val="restart"/>
            <w:tcBorders>
              <w:top w:val="nil"/>
              <w:left w:val="single" w:color="auto" w:sz="4" w:space="0"/>
              <w:bottom w:val="single" w:color="auto" w:sz="4" w:space="0"/>
              <w:right w:val="single" w:color="auto" w:sz="4" w:space="0"/>
            </w:tcBorders>
            <w:vAlign w:val="center"/>
          </w:tcPr>
          <w:p>
            <w:pPr>
              <w:widowControl/>
              <w:spacing w:before="120" w:after="120"/>
              <w:jc w:val="center"/>
              <w:rPr>
                <w:rFonts w:ascii="宋体" w:hAnsi="宋体" w:eastAsia="宋体"/>
                <w:kern w:val="0"/>
              </w:rPr>
            </w:pPr>
            <w:r>
              <w:rPr>
                <w:rFonts w:hint="eastAsia" w:ascii="宋体" w:hAnsi="宋体" w:eastAsia="宋体"/>
                <w:kern w:val="0"/>
              </w:rPr>
              <w:t>状态参数采样精度要求</w:t>
            </w:r>
          </w:p>
        </w:tc>
        <w:tc>
          <w:tcPr>
            <w:tcW w:w="1712" w:type="pct"/>
            <w:tcBorders>
              <w:top w:val="nil"/>
              <w:left w:val="nil"/>
              <w:bottom w:val="single" w:color="auto" w:sz="4" w:space="0"/>
              <w:right w:val="single" w:color="auto" w:sz="4" w:space="0"/>
            </w:tcBorders>
            <w:vAlign w:val="center"/>
          </w:tcPr>
          <w:p>
            <w:pPr>
              <w:widowControl/>
              <w:spacing w:before="120" w:after="120"/>
              <w:jc w:val="center"/>
              <w:rPr>
                <w:rFonts w:ascii="宋体" w:hAnsi="宋体" w:eastAsia="宋体"/>
                <w:kern w:val="0"/>
              </w:rPr>
            </w:pPr>
            <w:r>
              <w:rPr>
                <w:rFonts w:hint="eastAsia" w:ascii="宋体" w:hAnsi="宋体" w:eastAsia="宋体"/>
                <w:kern w:val="0"/>
              </w:rPr>
              <w:t>总电压采样精度±</w:t>
            </w:r>
            <w:r>
              <w:rPr>
                <w:rFonts w:ascii="宋体" w:hAnsi="宋体" w:eastAsia="宋体"/>
                <w:kern w:val="0"/>
              </w:rPr>
              <w:t>5</w:t>
            </w:r>
            <w:r>
              <w:rPr>
                <w:rFonts w:hint="eastAsia" w:ascii="宋体" w:hAnsi="宋体" w:eastAsia="宋体"/>
                <w:kern w:val="0"/>
              </w:rPr>
              <w:t>v</w:t>
            </w:r>
          </w:p>
        </w:tc>
        <w:tc>
          <w:tcPr>
            <w:tcW w:w="810" w:type="pct"/>
            <w:tcBorders>
              <w:top w:val="nil"/>
              <w:left w:val="nil"/>
              <w:bottom w:val="single" w:color="auto" w:sz="4" w:space="0"/>
              <w:right w:val="single" w:color="auto" w:sz="4" w:space="0"/>
            </w:tcBorders>
          </w:tcPr>
          <w:p>
            <w:pPr>
              <w:widowControl/>
              <w:spacing w:before="120" w:after="120"/>
              <w:jc w:val="center"/>
              <w:rPr>
                <w:rFonts w:ascii="宋体" w:hAnsi="宋体" w:eastAsia="宋体"/>
                <w:kern w:val="0"/>
              </w:rPr>
            </w:pPr>
          </w:p>
        </w:tc>
      </w:tr>
      <w:tr>
        <w:tblPrEx>
          <w:tblCellMar>
            <w:top w:w="0" w:type="dxa"/>
            <w:left w:w="108" w:type="dxa"/>
            <w:bottom w:w="0" w:type="dxa"/>
            <w:right w:w="108" w:type="dxa"/>
          </w:tblCellMar>
        </w:tblPrEx>
        <w:trPr>
          <w:trHeight w:val="454" w:hRule="atLeast"/>
          <w:jc w:val="center"/>
        </w:trPr>
        <w:tc>
          <w:tcPr>
            <w:tcW w:w="471"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before="120" w:after="120"/>
              <w:jc w:val="center"/>
              <w:rPr>
                <w:rFonts w:ascii="宋体" w:hAnsi="宋体" w:eastAsia="宋体"/>
                <w:kern w:val="0"/>
              </w:rPr>
            </w:pPr>
          </w:p>
        </w:tc>
        <w:tc>
          <w:tcPr>
            <w:tcW w:w="809" w:type="pct"/>
            <w:vMerge w:val="continue"/>
            <w:tcBorders>
              <w:left w:val="single" w:color="auto" w:sz="4" w:space="0"/>
              <w:right w:val="single" w:color="auto" w:sz="4" w:space="0"/>
            </w:tcBorders>
            <w:shd w:val="clear" w:color="auto" w:fill="FFFFFF"/>
            <w:vAlign w:val="center"/>
          </w:tcPr>
          <w:p>
            <w:pPr>
              <w:widowControl/>
              <w:spacing w:before="120" w:after="120"/>
              <w:jc w:val="center"/>
              <w:rPr>
                <w:rFonts w:ascii="宋体" w:hAnsi="宋体" w:eastAsia="宋体"/>
                <w:kern w:val="0"/>
              </w:rPr>
            </w:pPr>
          </w:p>
        </w:tc>
        <w:tc>
          <w:tcPr>
            <w:tcW w:w="1198" w:type="pct"/>
            <w:vMerge w:val="continue"/>
            <w:tcBorders>
              <w:top w:val="nil"/>
              <w:left w:val="single" w:color="auto" w:sz="4" w:space="0"/>
              <w:bottom w:val="single" w:color="auto" w:sz="4" w:space="0"/>
              <w:right w:val="single" w:color="auto" w:sz="4" w:space="0"/>
            </w:tcBorders>
            <w:vAlign w:val="center"/>
          </w:tcPr>
          <w:p>
            <w:pPr>
              <w:widowControl/>
              <w:spacing w:before="120" w:after="120"/>
              <w:jc w:val="center"/>
              <w:rPr>
                <w:rFonts w:ascii="宋体" w:hAnsi="宋体" w:eastAsia="宋体"/>
                <w:kern w:val="0"/>
              </w:rPr>
            </w:pPr>
          </w:p>
        </w:tc>
        <w:tc>
          <w:tcPr>
            <w:tcW w:w="1712" w:type="pct"/>
            <w:tcBorders>
              <w:top w:val="nil"/>
              <w:left w:val="nil"/>
              <w:bottom w:val="single" w:color="auto" w:sz="4" w:space="0"/>
              <w:right w:val="single" w:color="auto" w:sz="4" w:space="0"/>
            </w:tcBorders>
            <w:vAlign w:val="center"/>
          </w:tcPr>
          <w:p>
            <w:pPr>
              <w:widowControl/>
              <w:spacing w:before="120" w:after="120"/>
              <w:jc w:val="center"/>
              <w:rPr>
                <w:rFonts w:ascii="宋体" w:hAnsi="宋体" w:eastAsia="宋体"/>
                <w:kern w:val="0"/>
              </w:rPr>
            </w:pPr>
            <w:r>
              <w:rPr>
                <w:rFonts w:hint="eastAsia" w:ascii="宋体" w:hAnsi="宋体" w:eastAsia="宋体"/>
                <w:kern w:val="0"/>
              </w:rPr>
              <w:t>电流值采样精度≤</w:t>
            </w:r>
            <w:r>
              <w:rPr>
                <w:rFonts w:ascii="宋体" w:hAnsi="宋体" w:eastAsia="宋体"/>
                <w:kern w:val="0"/>
              </w:rPr>
              <w:t>1% FSR</w:t>
            </w:r>
          </w:p>
        </w:tc>
        <w:tc>
          <w:tcPr>
            <w:tcW w:w="810" w:type="pct"/>
            <w:tcBorders>
              <w:top w:val="nil"/>
              <w:left w:val="nil"/>
              <w:bottom w:val="single" w:color="auto" w:sz="4" w:space="0"/>
              <w:right w:val="single" w:color="auto" w:sz="4" w:space="0"/>
            </w:tcBorders>
          </w:tcPr>
          <w:p>
            <w:pPr>
              <w:widowControl/>
              <w:spacing w:before="120" w:after="120"/>
              <w:jc w:val="center"/>
              <w:rPr>
                <w:rFonts w:ascii="宋体" w:hAnsi="宋体" w:eastAsia="宋体"/>
                <w:kern w:val="0"/>
              </w:rPr>
            </w:pPr>
          </w:p>
        </w:tc>
      </w:tr>
      <w:tr>
        <w:tblPrEx>
          <w:tblCellMar>
            <w:top w:w="0" w:type="dxa"/>
            <w:left w:w="108" w:type="dxa"/>
            <w:bottom w:w="0" w:type="dxa"/>
            <w:right w:w="108" w:type="dxa"/>
          </w:tblCellMar>
        </w:tblPrEx>
        <w:trPr>
          <w:trHeight w:val="454" w:hRule="atLeast"/>
          <w:jc w:val="center"/>
        </w:trPr>
        <w:tc>
          <w:tcPr>
            <w:tcW w:w="471" w:type="pct"/>
            <w:vMerge w:val="continue"/>
            <w:tcBorders>
              <w:top w:val="nil"/>
              <w:left w:val="single" w:color="auto" w:sz="4" w:space="0"/>
              <w:bottom w:val="single" w:color="000000" w:sz="4" w:space="0"/>
              <w:right w:val="single" w:color="auto" w:sz="4" w:space="0"/>
            </w:tcBorders>
            <w:vAlign w:val="center"/>
          </w:tcPr>
          <w:p>
            <w:pPr>
              <w:widowControl/>
              <w:spacing w:before="120" w:after="120"/>
              <w:jc w:val="center"/>
              <w:rPr>
                <w:rFonts w:ascii="宋体" w:hAnsi="宋体" w:eastAsia="宋体"/>
                <w:kern w:val="0"/>
              </w:rPr>
            </w:pPr>
          </w:p>
        </w:tc>
        <w:tc>
          <w:tcPr>
            <w:tcW w:w="809" w:type="pct"/>
            <w:vMerge w:val="continue"/>
            <w:tcBorders>
              <w:left w:val="single" w:color="auto" w:sz="4" w:space="0"/>
              <w:right w:val="single" w:color="auto" w:sz="4" w:space="0"/>
            </w:tcBorders>
            <w:vAlign w:val="center"/>
          </w:tcPr>
          <w:p>
            <w:pPr>
              <w:widowControl/>
              <w:spacing w:before="120" w:after="120"/>
              <w:jc w:val="center"/>
              <w:rPr>
                <w:rFonts w:ascii="宋体" w:hAnsi="宋体" w:eastAsia="宋体"/>
                <w:kern w:val="0"/>
              </w:rPr>
            </w:pPr>
          </w:p>
        </w:tc>
        <w:tc>
          <w:tcPr>
            <w:tcW w:w="1198" w:type="pct"/>
            <w:vMerge w:val="continue"/>
            <w:tcBorders>
              <w:top w:val="nil"/>
              <w:left w:val="single" w:color="auto" w:sz="4" w:space="0"/>
              <w:bottom w:val="single" w:color="auto" w:sz="4" w:space="0"/>
              <w:right w:val="single" w:color="auto" w:sz="4" w:space="0"/>
            </w:tcBorders>
            <w:vAlign w:val="center"/>
          </w:tcPr>
          <w:p>
            <w:pPr>
              <w:widowControl/>
              <w:spacing w:before="120" w:after="120"/>
              <w:jc w:val="center"/>
              <w:rPr>
                <w:rFonts w:ascii="宋体" w:hAnsi="宋体" w:eastAsia="宋体"/>
                <w:kern w:val="0"/>
              </w:rPr>
            </w:pPr>
          </w:p>
        </w:tc>
        <w:tc>
          <w:tcPr>
            <w:tcW w:w="1712" w:type="pct"/>
            <w:tcBorders>
              <w:top w:val="nil"/>
              <w:left w:val="nil"/>
              <w:bottom w:val="single" w:color="auto" w:sz="4" w:space="0"/>
              <w:right w:val="single" w:color="auto" w:sz="4" w:space="0"/>
            </w:tcBorders>
            <w:vAlign w:val="center"/>
          </w:tcPr>
          <w:p>
            <w:pPr>
              <w:widowControl/>
              <w:spacing w:before="120" w:after="120"/>
              <w:jc w:val="center"/>
              <w:rPr>
                <w:rFonts w:ascii="宋体" w:hAnsi="宋体" w:eastAsia="宋体"/>
                <w:kern w:val="0"/>
              </w:rPr>
            </w:pPr>
            <w:r>
              <w:rPr>
                <w:rFonts w:hint="eastAsia" w:ascii="宋体" w:hAnsi="宋体" w:eastAsia="宋体"/>
                <w:kern w:val="0"/>
              </w:rPr>
              <w:t>温度采样精度</w:t>
            </w:r>
            <w:r>
              <w:rPr>
                <w:rFonts w:ascii="宋体" w:hAnsi="宋体" w:eastAsia="宋体"/>
                <w:kern w:val="0"/>
              </w:rPr>
              <w:t>-40~85</w:t>
            </w:r>
            <w:r>
              <w:rPr>
                <w:rFonts w:hint="eastAsia" w:ascii="宋体" w:hAnsi="宋体" w:eastAsia="宋体"/>
                <w:kern w:val="0"/>
              </w:rPr>
              <w:t>℃，</w:t>
            </w:r>
            <w:r>
              <w:rPr>
                <w:rFonts w:ascii="宋体" w:hAnsi="宋体" w:eastAsia="宋体"/>
                <w:kern w:val="0"/>
              </w:rPr>
              <w:t>±2</w:t>
            </w:r>
            <w:r>
              <w:rPr>
                <w:rFonts w:hint="eastAsia" w:ascii="宋体" w:hAnsi="宋体" w:eastAsia="宋体"/>
                <w:kern w:val="0"/>
              </w:rPr>
              <w:t>℃</w:t>
            </w:r>
          </w:p>
        </w:tc>
        <w:tc>
          <w:tcPr>
            <w:tcW w:w="810" w:type="pct"/>
            <w:tcBorders>
              <w:top w:val="nil"/>
              <w:left w:val="nil"/>
              <w:bottom w:val="single" w:color="auto" w:sz="4" w:space="0"/>
              <w:right w:val="single" w:color="auto" w:sz="4" w:space="0"/>
            </w:tcBorders>
          </w:tcPr>
          <w:p>
            <w:pPr>
              <w:widowControl/>
              <w:spacing w:before="120" w:after="120"/>
              <w:jc w:val="center"/>
              <w:rPr>
                <w:rFonts w:ascii="宋体" w:hAnsi="宋体" w:eastAsia="宋体"/>
                <w:kern w:val="0"/>
              </w:rPr>
            </w:pPr>
          </w:p>
        </w:tc>
      </w:tr>
      <w:tr>
        <w:tblPrEx>
          <w:tblCellMar>
            <w:top w:w="0" w:type="dxa"/>
            <w:left w:w="108" w:type="dxa"/>
            <w:bottom w:w="0" w:type="dxa"/>
            <w:right w:w="108" w:type="dxa"/>
          </w:tblCellMar>
        </w:tblPrEx>
        <w:trPr>
          <w:trHeight w:val="454" w:hRule="atLeast"/>
          <w:jc w:val="center"/>
        </w:trPr>
        <w:tc>
          <w:tcPr>
            <w:tcW w:w="471" w:type="pct"/>
            <w:vMerge w:val="continue"/>
            <w:tcBorders>
              <w:top w:val="nil"/>
              <w:left w:val="single" w:color="auto" w:sz="4" w:space="0"/>
              <w:bottom w:val="single" w:color="auto" w:sz="4" w:space="0"/>
              <w:right w:val="single" w:color="auto" w:sz="4" w:space="0"/>
            </w:tcBorders>
            <w:vAlign w:val="center"/>
          </w:tcPr>
          <w:p>
            <w:pPr>
              <w:widowControl/>
              <w:spacing w:before="120" w:after="120"/>
              <w:jc w:val="center"/>
              <w:rPr>
                <w:rFonts w:ascii="宋体" w:hAnsi="宋体" w:eastAsia="宋体"/>
                <w:kern w:val="0"/>
              </w:rPr>
            </w:pPr>
          </w:p>
        </w:tc>
        <w:tc>
          <w:tcPr>
            <w:tcW w:w="809" w:type="pct"/>
            <w:vMerge w:val="continue"/>
            <w:tcBorders>
              <w:left w:val="single" w:color="auto" w:sz="4" w:space="0"/>
              <w:bottom w:val="single" w:color="auto" w:sz="4" w:space="0"/>
              <w:right w:val="single" w:color="auto" w:sz="4" w:space="0"/>
            </w:tcBorders>
            <w:vAlign w:val="center"/>
          </w:tcPr>
          <w:p>
            <w:pPr>
              <w:widowControl/>
              <w:spacing w:before="120" w:after="120"/>
              <w:jc w:val="center"/>
              <w:rPr>
                <w:rFonts w:ascii="宋体" w:hAnsi="宋体" w:eastAsia="宋体"/>
                <w:kern w:val="0"/>
              </w:rPr>
            </w:pPr>
          </w:p>
        </w:tc>
        <w:tc>
          <w:tcPr>
            <w:tcW w:w="1198" w:type="pct"/>
            <w:vMerge w:val="continue"/>
            <w:tcBorders>
              <w:top w:val="nil"/>
              <w:left w:val="single" w:color="auto" w:sz="4" w:space="0"/>
              <w:bottom w:val="single" w:color="auto" w:sz="4" w:space="0"/>
              <w:right w:val="single" w:color="auto" w:sz="4" w:space="0"/>
            </w:tcBorders>
            <w:vAlign w:val="center"/>
          </w:tcPr>
          <w:p>
            <w:pPr>
              <w:widowControl/>
              <w:spacing w:before="120" w:after="120"/>
              <w:jc w:val="center"/>
              <w:rPr>
                <w:rFonts w:ascii="宋体" w:hAnsi="宋体" w:eastAsia="宋体"/>
                <w:kern w:val="0"/>
              </w:rPr>
            </w:pPr>
          </w:p>
        </w:tc>
        <w:tc>
          <w:tcPr>
            <w:tcW w:w="1712" w:type="pct"/>
            <w:tcBorders>
              <w:top w:val="nil"/>
              <w:left w:val="nil"/>
              <w:bottom w:val="single" w:color="auto" w:sz="4" w:space="0"/>
              <w:right w:val="single" w:color="auto" w:sz="4" w:space="0"/>
            </w:tcBorders>
            <w:vAlign w:val="center"/>
          </w:tcPr>
          <w:p>
            <w:pPr>
              <w:widowControl/>
              <w:spacing w:before="120" w:after="120"/>
              <w:jc w:val="center"/>
              <w:rPr>
                <w:rFonts w:ascii="宋体" w:hAnsi="宋体" w:eastAsia="宋体"/>
                <w:kern w:val="0"/>
              </w:rPr>
            </w:pPr>
            <w:r>
              <w:rPr>
                <w:rFonts w:ascii="宋体" w:hAnsi="宋体" w:eastAsia="宋体"/>
                <w:kern w:val="0"/>
              </w:rPr>
              <w:t xml:space="preserve">&lt; 3mV </w:t>
            </w:r>
            <w:r>
              <w:rPr>
                <w:rFonts w:hint="eastAsia" w:ascii="宋体" w:hAnsi="宋体" w:eastAsia="宋体"/>
                <w:kern w:val="0"/>
              </w:rPr>
              <w:t>（</w:t>
            </w:r>
            <w:r>
              <w:rPr>
                <w:rFonts w:ascii="宋体" w:hAnsi="宋体" w:eastAsia="宋体"/>
                <w:kern w:val="0"/>
              </w:rPr>
              <w:t>0~45</w:t>
            </w:r>
            <w:r>
              <w:rPr>
                <w:rFonts w:hint="eastAsia" w:ascii="宋体" w:hAnsi="宋体" w:eastAsia="宋体"/>
                <w:kern w:val="0"/>
              </w:rPr>
              <w:t>℃）</w:t>
            </w:r>
            <w:r>
              <w:rPr>
                <w:rFonts w:ascii="宋体" w:hAnsi="宋体" w:eastAsia="宋体"/>
                <w:kern w:val="0"/>
              </w:rPr>
              <w:t xml:space="preserve"> </w:t>
            </w:r>
          </w:p>
          <w:p>
            <w:pPr>
              <w:widowControl/>
              <w:spacing w:before="120" w:after="120"/>
              <w:jc w:val="center"/>
              <w:rPr>
                <w:rFonts w:ascii="宋体" w:hAnsi="宋体" w:eastAsia="宋体"/>
                <w:kern w:val="0"/>
              </w:rPr>
            </w:pPr>
            <w:r>
              <w:rPr>
                <w:rFonts w:ascii="宋体" w:hAnsi="宋体" w:eastAsia="宋体"/>
                <w:kern w:val="0"/>
              </w:rPr>
              <w:t xml:space="preserve">&lt;5mV </w:t>
            </w:r>
            <w:r>
              <w:rPr>
                <w:rFonts w:hint="eastAsia" w:ascii="宋体" w:hAnsi="宋体" w:eastAsia="宋体"/>
                <w:kern w:val="0"/>
              </w:rPr>
              <w:t>（其他温度）</w:t>
            </w:r>
          </w:p>
        </w:tc>
        <w:tc>
          <w:tcPr>
            <w:tcW w:w="810" w:type="pct"/>
            <w:tcBorders>
              <w:top w:val="nil"/>
              <w:left w:val="nil"/>
              <w:bottom w:val="single" w:color="auto" w:sz="4" w:space="0"/>
              <w:right w:val="single" w:color="auto" w:sz="4" w:space="0"/>
            </w:tcBorders>
          </w:tcPr>
          <w:p>
            <w:pPr>
              <w:widowControl/>
              <w:spacing w:before="120" w:after="120"/>
              <w:jc w:val="center"/>
              <w:rPr>
                <w:rFonts w:ascii="宋体" w:hAnsi="宋体" w:eastAsia="宋体"/>
                <w:kern w:val="0"/>
              </w:rPr>
            </w:pPr>
          </w:p>
        </w:tc>
      </w:tr>
      <w:tr>
        <w:tblPrEx>
          <w:tblCellMar>
            <w:top w:w="0" w:type="dxa"/>
            <w:left w:w="108" w:type="dxa"/>
            <w:bottom w:w="0" w:type="dxa"/>
            <w:right w:w="108" w:type="dxa"/>
          </w:tblCellMar>
        </w:tblPrEx>
        <w:trPr>
          <w:trHeight w:val="454" w:hRule="atLeast"/>
          <w:jc w:val="center"/>
        </w:trPr>
        <w:tc>
          <w:tcPr>
            <w:tcW w:w="471" w:type="pct"/>
            <w:tcBorders>
              <w:top w:val="single" w:color="auto" w:sz="4" w:space="0"/>
              <w:left w:val="single" w:color="auto" w:sz="4" w:space="0"/>
              <w:bottom w:val="single" w:color="auto" w:sz="4" w:space="0"/>
              <w:right w:val="single" w:color="auto" w:sz="4" w:space="0"/>
            </w:tcBorders>
            <w:vAlign w:val="center"/>
          </w:tcPr>
          <w:p>
            <w:pPr>
              <w:widowControl/>
              <w:spacing w:before="120" w:after="120"/>
              <w:jc w:val="center"/>
              <w:rPr>
                <w:rFonts w:ascii="宋体" w:hAnsi="宋体" w:eastAsia="宋体"/>
                <w:kern w:val="0"/>
              </w:rPr>
            </w:pPr>
            <w:r>
              <w:rPr>
                <w:rFonts w:ascii="宋体" w:hAnsi="宋体" w:eastAsia="宋体"/>
                <w:kern w:val="0"/>
              </w:rPr>
              <w:t>6</w:t>
            </w:r>
          </w:p>
        </w:tc>
        <w:tc>
          <w:tcPr>
            <w:tcW w:w="809" w:type="pct"/>
            <w:tcBorders>
              <w:top w:val="single" w:color="auto" w:sz="4" w:space="0"/>
              <w:left w:val="single" w:color="auto" w:sz="4" w:space="0"/>
              <w:bottom w:val="single" w:color="auto" w:sz="4" w:space="0"/>
              <w:right w:val="single" w:color="auto" w:sz="4" w:space="0"/>
            </w:tcBorders>
            <w:vAlign w:val="center"/>
          </w:tcPr>
          <w:p>
            <w:pPr>
              <w:widowControl/>
              <w:spacing w:before="120" w:after="120"/>
              <w:jc w:val="center"/>
              <w:rPr>
                <w:rFonts w:ascii="宋体" w:hAnsi="宋体" w:eastAsia="宋体"/>
                <w:kern w:val="0"/>
              </w:rPr>
            </w:pPr>
            <w:r>
              <w:rPr>
                <w:rFonts w:hint="eastAsia" w:ascii="宋体" w:hAnsi="宋体" w:eastAsia="宋体"/>
                <w:kern w:val="0"/>
              </w:rPr>
              <w:t>集装箱</w:t>
            </w:r>
          </w:p>
        </w:tc>
        <w:tc>
          <w:tcPr>
            <w:tcW w:w="1198" w:type="pct"/>
            <w:tcBorders>
              <w:top w:val="single" w:color="auto" w:sz="4" w:space="0"/>
              <w:left w:val="single" w:color="auto" w:sz="4" w:space="0"/>
              <w:bottom w:val="single" w:color="auto" w:sz="4" w:space="0"/>
              <w:right w:val="single" w:color="auto" w:sz="4" w:space="0"/>
            </w:tcBorders>
            <w:vAlign w:val="center"/>
          </w:tcPr>
          <w:p>
            <w:pPr>
              <w:widowControl/>
              <w:spacing w:before="120" w:after="120"/>
              <w:jc w:val="center"/>
              <w:rPr>
                <w:rFonts w:ascii="宋体" w:hAnsi="宋体" w:eastAsia="宋体"/>
                <w:kern w:val="0"/>
              </w:rPr>
            </w:pPr>
            <w:r>
              <w:rPr>
                <w:rFonts w:hint="eastAsia" w:ascii="宋体" w:hAnsi="宋体" w:eastAsia="宋体"/>
                <w:kern w:val="0"/>
              </w:rPr>
              <w:t>尺寸</w:t>
            </w:r>
          </w:p>
        </w:tc>
        <w:tc>
          <w:tcPr>
            <w:tcW w:w="1712" w:type="pct"/>
            <w:tcBorders>
              <w:top w:val="single" w:color="auto" w:sz="4" w:space="0"/>
              <w:left w:val="nil"/>
              <w:bottom w:val="single" w:color="auto" w:sz="4" w:space="0"/>
              <w:right w:val="single" w:color="auto" w:sz="4" w:space="0"/>
            </w:tcBorders>
            <w:vAlign w:val="center"/>
          </w:tcPr>
          <w:p>
            <w:pPr>
              <w:widowControl/>
              <w:spacing w:before="120" w:after="120"/>
              <w:jc w:val="center"/>
              <w:rPr>
                <w:rFonts w:ascii="宋体" w:hAnsi="宋体" w:eastAsia="宋体"/>
                <w:kern w:val="0"/>
              </w:rPr>
            </w:pPr>
            <w:r>
              <w:rPr>
                <w:rFonts w:hint="eastAsia" w:ascii="宋体" w:hAnsi="宋体" w:eastAsia="宋体"/>
                <w:kern w:val="0"/>
              </w:rPr>
              <w:t>长*宽*高：6</w:t>
            </w:r>
            <w:r>
              <w:rPr>
                <w:rFonts w:ascii="宋体" w:hAnsi="宋体" w:eastAsia="宋体"/>
                <w:kern w:val="0"/>
              </w:rPr>
              <w:t>200*2700*3000mm</w:t>
            </w:r>
          </w:p>
        </w:tc>
        <w:tc>
          <w:tcPr>
            <w:tcW w:w="810" w:type="pct"/>
            <w:tcBorders>
              <w:top w:val="single" w:color="auto" w:sz="4" w:space="0"/>
              <w:left w:val="nil"/>
              <w:bottom w:val="single" w:color="auto" w:sz="4" w:space="0"/>
              <w:right w:val="single" w:color="auto" w:sz="4" w:space="0"/>
            </w:tcBorders>
          </w:tcPr>
          <w:p>
            <w:pPr>
              <w:widowControl/>
              <w:spacing w:before="120" w:after="120"/>
              <w:jc w:val="center"/>
              <w:rPr>
                <w:rFonts w:ascii="宋体" w:hAnsi="宋体" w:eastAsia="宋体"/>
                <w:kern w:val="0"/>
              </w:rPr>
            </w:pPr>
          </w:p>
        </w:tc>
      </w:tr>
      <w:bookmarkEnd w:id="49"/>
    </w:tbl>
    <w:p>
      <w:pPr>
        <w:pStyle w:val="56"/>
        <w:rPr>
          <w:rFonts w:ascii="宋体" w:hAnsi="宋体"/>
        </w:rPr>
      </w:pPr>
      <w:bookmarkStart w:id="53" w:name="_Toc113031396"/>
      <w:bookmarkStart w:id="54" w:name="_Toc143693702"/>
      <w:r>
        <w:rPr>
          <w:rFonts w:hint="eastAsia" w:ascii="宋体" w:hAnsi="宋体"/>
        </w:rPr>
        <w:t>能量管理系统（EMS）技术要求</w:t>
      </w:r>
      <w:bookmarkEnd w:id="53"/>
      <w:bookmarkEnd w:id="54"/>
    </w:p>
    <w:p>
      <w:pPr>
        <w:pStyle w:val="59"/>
        <w:ind w:firstLine="480"/>
        <w:rPr>
          <w:rFonts w:ascii="宋体" w:hAnsi="宋体"/>
          <w:szCs w:val="24"/>
        </w:rPr>
      </w:pPr>
      <w:r>
        <w:rPr>
          <w:rFonts w:hint="eastAsia" w:ascii="宋体" w:hAnsi="宋体"/>
          <w:szCs w:val="24"/>
        </w:rPr>
        <w:t>能量管理系统是整个储能电站协调控制的核心，是实现储能电站高效、安全、稳定、可靠运行和可再生能源最大化利用的重要工具和保障。卖方提供的能量管理系统应遵循最新的国内标准要求，可实现风光储荷一体化管理，支撑不同新能源子系统间各类数据的交互，消除信息孤岛，达成系统应用智能化的集成与数字化共享。</w:t>
      </w:r>
    </w:p>
    <w:p>
      <w:pPr>
        <w:pStyle w:val="75"/>
        <w:rPr>
          <w:rFonts w:ascii="宋体" w:hAnsi="宋体"/>
        </w:rPr>
      </w:pPr>
      <w:r>
        <w:rPr>
          <w:rFonts w:hint="eastAsia" w:ascii="宋体" w:hAnsi="宋体"/>
        </w:rPr>
        <w:t>技术性能要求</w:t>
      </w:r>
    </w:p>
    <w:p>
      <w:pPr>
        <w:pStyle w:val="59"/>
        <w:ind w:firstLine="480"/>
        <w:rPr>
          <w:rFonts w:ascii="宋体" w:hAnsi="宋体"/>
          <w:szCs w:val="24"/>
        </w:rPr>
      </w:pPr>
      <w:r>
        <w:rPr>
          <w:rFonts w:hint="eastAsia" w:ascii="宋体" w:hAnsi="宋体"/>
          <w:szCs w:val="24"/>
        </w:rPr>
        <w:t>能量管理系统应能接受电网调度指令或者电站AGC/AVC系统的控制指令。储能系统应具有参与一次调频的能力，以及具备无功功率控制功能。</w:t>
      </w:r>
    </w:p>
    <w:p>
      <w:pPr>
        <w:pStyle w:val="80"/>
        <w:rPr>
          <w:rFonts w:ascii="宋体" w:hAnsi="宋体"/>
        </w:rPr>
      </w:pPr>
      <w:r>
        <w:rPr>
          <w:rFonts w:hint="eastAsia" w:ascii="宋体" w:hAnsi="宋体"/>
        </w:rPr>
        <w:t>能量管理系统配置</w:t>
      </w:r>
    </w:p>
    <w:p>
      <w:pPr>
        <w:pStyle w:val="59"/>
        <w:ind w:firstLine="480"/>
        <w:rPr>
          <w:rFonts w:ascii="宋体" w:hAnsi="宋体"/>
          <w:szCs w:val="24"/>
        </w:rPr>
      </w:pPr>
      <w:r>
        <w:rPr>
          <w:rFonts w:hint="eastAsia" w:ascii="宋体" w:hAnsi="宋体"/>
          <w:szCs w:val="24"/>
        </w:rPr>
        <w:t>新能源场配套储能能量管理系统采用开放式分层分布结构，由站控层以及间隔层构成。站控层设备布置在储能电站总控集装箱箱体内或者站房内，间隔层设备按需布置在储能变流升压系统内或电池系统内。</w:t>
      </w:r>
    </w:p>
    <w:p>
      <w:pPr>
        <w:pStyle w:val="81"/>
        <w:ind w:left="420"/>
        <w:rPr>
          <w:rFonts w:ascii="宋体" w:hAnsi="宋体"/>
        </w:rPr>
      </w:pPr>
      <w:r>
        <w:rPr>
          <w:rFonts w:hint="eastAsia" w:ascii="宋体" w:hAnsi="宋体"/>
        </w:rPr>
        <w:t>站控层设备：</w:t>
      </w:r>
    </w:p>
    <w:p>
      <w:pPr>
        <w:pStyle w:val="59"/>
        <w:ind w:firstLine="480"/>
        <w:rPr>
          <w:rFonts w:ascii="宋体" w:hAnsi="宋体"/>
          <w:szCs w:val="24"/>
        </w:rPr>
      </w:pPr>
      <w:r>
        <w:rPr>
          <w:rFonts w:hint="eastAsia" w:ascii="宋体" w:hAnsi="宋体"/>
          <w:szCs w:val="24"/>
        </w:rPr>
        <w:t>a）EMS服务器：作为储能站控层数据收集、处理、存储及网络管理的中心。EMS通过专用通道点对点方式向上层AGC系统或者远动终端设备上送数据，同时接受AGC或者远动终端设备的控制指令信息。EMS服务器按照双机冗余配置，其设备宜采用组屏（柜）方式布置在总控室内。</w:t>
      </w:r>
    </w:p>
    <w:p>
      <w:pPr>
        <w:pStyle w:val="59"/>
        <w:ind w:firstLine="480"/>
        <w:rPr>
          <w:rFonts w:ascii="宋体" w:hAnsi="宋体"/>
          <w:szCs w:val="24"/>
        </w:rPr>
      </w:pPr>
      <w:r>
        <w:rPr>
          <w:rFonts w:ascii="宋体" w:hAnsi="宋体"/>
          <w:szCs w:val="24"/>
        </w:rPr>
        <w:t>b</w:t>
      </w:r>
      <w:r>
        <w:rPr>
          <w:rFonts w:hint="eastAsia" w:ascii="宋体" w:hAnsi="宋体"/>
          <w:szCs w:val="24"/>
        </w:rPr>
        <w:t>）操作员兼工程师工作站：操作员兼工程师工作站是站内配套储能能量管理系统的主要人机交互途径，工作站具备图形及报表显示、事件记录及报警状态显示和查询，设备状态和参数的查询，操作指导，操作控制命令的解释和下达，整个站内配套储能能量管理系统的维护、管理，可完成数据库的定义、修改，系统参数的定义、修改，报表的制作、修改及网络维护、系统诊断等工作。运行人员可通过操作员兼工程师工作站对储能电站各一次及二次设备进行运行监测和操作控制，对站内配套储能能量管理系统的维护需要在操作员兼工程师工作站上进行，并须有可靠的登录保护。操作员兼工程师站不宜采用组屏（柜）方式，其安放位置在总控室的操作台上。</w:t>
      </w:r>
    </w:p>
    <w:p>
      <w:pPr>
        <w:pStyle w:val="59"/>
        <w:ind w:firstLine="480"/>
        <w:rPr>
          <w:rFonts w:ascii="宋体" w:hAnsi="宋体"/>
          <w:szCs w:val="24"/>
        </w:rPr>
      </w:pPr>
      <w:r>
        <w:rPr>
          <w:rFonts w:ascii="宋体" w:hAnsi="宋体"/>
          <w:szCs w:val="24"/>
        </w:rPr>
        <w:t>c</w:t>
      </w:r>
      <w:r>
        <w:rPr>
          <w:rFonts w:hint="eastAsia" w:ascii="宋体" w:hAnsi="宋体"/>
          <w:szCs w:val="24"/>
        </w:rPr>
        <w:t>）E</w:t>
      </w:r>
      <w:r>
        <w:rPr>
          <w:rFonts w:ascii="宋体" w:hAnsi="宋体"/>
          <w:szCs w:val="24"/>
        </w:rPr>
        <w:t>MS</w:t>
      </w:r>
      <w:r>
        <w:rPr>
          <w:rFonts w:hint="eastAsia" w:ascii="宋体" w:hAnsi="宋体"/>
          <w:szCs w:val="24"/>
        </w:rPr>
        <w:t>控制器：EMS控制器主要用于协调控制多台PCS，实现高级控制功能，如快速功率跟踪响应、一次调频等。快速功率跟踪响应是指E</w:t>
      </w:r>
      <w:r>
        <w:rPr>
          <w:rFonts w:ascii="宋体" w:hAnsi="宋体"/>
          <w:szCs w:val="24"/>
        </w:rPr>
        <w:t>MS</w:t>
      </w:r>
      <w:r>
        <w:rPr>
          <w:rFonts w:hint="eastAsia" w:ascii="宋体" w:hAnsi="宋体"/>
          <w:szCs w:val="24"/>
        </w:rPr>
        <w:t>控制装置接收外部功率指令，控制储能系统整体输出，保证整体输出功率的实时性与准确性。一次调频是根据电网的频率主动调整储能系统输出的有功，达到频率快速调节的目的。EMS控制器装置还可以根据各电池簇SOC状态进行功率分配，使各电池簇的性能状态达到均衡。EMS控制器还应具备有功控制、无功控制、功率因数控制、稳控接口等功能。EMS控制器应采用专用独立设备，无风扇设计，无硬盘，EMS控制器宜置于组屏（柜）内并布置在总控站房。</w:t>
      </w:r>
    </w:p>
    <w:p>
      <w:pPr>
        <w:pStyle w:val="59"/>
        <w:ind w:firstLine="480"/>
        <w:rPr>
          <w:rFonts w:ascii="宋体" w:hAnsi="宋体"/>
          <w:szCs w:val="24"/>
        </w:rPr>
      </w:pPr>
      <w:r>
        <w:rPr>
          <w:rFonts w:ascii="宋体" w:hAnsi="宋体"/>
          <w:szCs w:val="24"/>
        </w:rPr>
        <w:t>d</w:t>
      </w:r>
      <w:r>
        <w:rPr>
          <w:rFonts w:hint="eastAsia" w:ascii="宋体" w:hAnsi="宋体"/>
          <w:szCs w:val="24"/>
        </w:rPr>
        <w:t>）快频装置：快频装置主要采集线路或母线电流、电压、功率、频率等，以满足协调控制设备高精度高速度采样控制需求，频率检测精度不大于0.003Hz。</w:t>
      </w:r>
    </w:p>
    <w:p>
      <w:pPr>
        <w:pStyle w:val="59"/>
        <w:ind w:firstLine="480"/>
        <w:rPr>
          <w:rFonts w:ascii="宋体" w:hAnsi="宋体"/>
          <w:szCs w:val="24"/>
        </w:rPr>
      </w:pPr>
      <w:r>
        <w:rPr>
          <w:rFonts w:ascii="宋体" w:hAnsi="宋体"/>
          <w:szCs w:val="24"/>
        </w:rPr>
        <w:t>e</w:t>
      </w:r>
      <w:r>
        <w:rPr>
          <w:rFonts w:hint="eastAsia" w:ascii="宋体" w:hAnsi="宋体"/>
          <w:szCs w:val="24"/>
        </w:rPr>
        <w:t>）网络交换机：网络交换机网络传输速率大于或等于100Mbit/s，构成分布式高速工业级以太网，电口和光口数量应满足储能电站应用要求。</w:t>
      </w:r>
    </w:p>
    <w:p>
      <w:pPr>
        <w:pStyle w:val="59"/>
        <w:ind w:firstLine="480"/>
        <w:rPr>
          <w:rFonts w:ascii="宋体" w:hAnsi="宋体"/>
          <w:szCs w:val="24"/>
        </w:rPr>
      </w:pPr>
      <w:r>
        <w:rPr>
          <w:rFonts w:ascii="宋体" w:hAnsi="宋体"/>
          <w:szCs w:val="24"/>
        </w:rPr>
        <w:t>f</w:t>
      </w:r>
      <w:r>
        <w:rPr>
          <w:rFonts w:hint="eastAsia" w:ascii="宋体" w:hAnsi="宋体"/>
          <w:szCs w:val="24"/>
        </w:rPr>
        <w:t>）其他网络设备：包括接口设备（如光纤接线盒）、网络连接线、电缆、光缆等。</w:t>
      </w:r>
    </w:p>
    <w:p>
      <w:pPr>
        <w:pStyle w:val="81"/>
        <w:ind w:left="420"/>
        <w:rPr>
          <w:rFonts w:ascii="宋体" w:hAnsi="宋体"/>
        </w:rPr>
      </w:pPr>
      <w:r>
        <w:rPr>
          <w:rFonts w:hint="eastAsia" w:ascii="宋体" w:hAnsi="宋体"/>
        </w:rPr>
        <w:t>间隔层设备：</w:t>
      </w:r>
    </w:p>
    <w:p>
      <w:pPr>
        <w:pStyle w:val="59"/>
        <w:ind w:firstLine="480"/>
        <w:rPr>
          <w:rFonts w:ascii="宋体" w:hAnsi="宋体"/>
          <w:szCs w:val="24"/>
        </w:rPr>
      </w:pPr>
      <w:r>
        <w:rPr>
          <w:rFonts w:hint="eastAsia" w:ascii="宋体" w:hAnsi="宋体"/>
          <w:szCs w:val="24"/>
        </w:rPr>
        <w:t>电池系统控制器：电池系统控制器主要用于采集BMS系统信息、温控系统、消防系统等系统数据，作为整个系统后背保护数据源，实现系统辅助保护控制如热管理等功能。</w:t>
      </w:r>
    </w:p>
    <w:p>
      <w:pPr>
        <w:pStyle w:val="80"/>
        <w:rPr>
          <w:rFonts w:ascii="宋体" w:hAnsi="宋体"/>
        </w:rPr>
      </w:pPr>
      <w:r>
        <w:rPr>
          <w:rFonts w:hint="eastAsia" w:ascii="宋体" w:hAnsi="宋体"/>
        </w:rPr>
        <w:t>能量管理系统特性要求</w:t>
      </w:r>
    </w:p>
    <w:p>
      <w:pPr>
        <w:pStyle w:val="81"/>
        <w:ind w:left="420"/>
        <w:rPr>
          <w:rFonts w:ascii="宋体" w:hAnsi="宋体"/>
        </w:rPr>
      </w:pPr>
      <w:r>
        <w:rPr>
          <w:rFonts w:hint="eastAsia" w:ascii="宋体" w:hAnsi="宋体"/>
        </w:rPr>
        <w:t>可靠性</w:t>
      </w:r>
    </w:p>
    <w:p>
      <w:pPr>
        <w:pStyle w:val="59"/>
        <w:ind w:firstLine="480"/>
        <w:rPr>
          <w:rFonts w:ascii="宋体" w:hAnsi="宋体"/>
          <w:szCs w:val="24"/>
        </w:rPr>
      </w:pPr>
      <w:r>
        <w:rPr>
          <w:rFonts w:hint="eastAsia" w:ascii="宋体" w:hAnsi="宋体"/>
          <w:szCs w:val="24"/>
        </w:rPr>
        <w:t>能量管理系统应支持双机双网自动切换，系统的重要单元均应采用冗余配置。当一台发生故障，其功能自动由其备用设备代替，保证整个系统功能的可用性不受单个设备故障的影响。</w:t>
      </w:r>
    </w:p>
    <w:p>
      <w:pPr>
        <w:pStyle w:val="81"/>
        <w:ind w:left="420"/>
        <w:rPr>
          <w:rFonts w:ascii="宋体" w:hAnsi="宋体"/>
        </w:rPr>
      </w:pPr>
      <w:r>
        <w:rPr>
          <w:rFonts w:hint="eastAsia" w:ascii="宋体" w:hAnsi="宋体"/>
        </w:rPr>
        <w:t>安全性</w:t>
      </w:r>
    </w:p>
    <w:p>
      <w:pPr>
        <w:pStyle w:val="59"/>
        <w:ind w:firstLine="480"/>
        <w:rPr>
          <w:rFonts w:ascii="宋体" w:hAnsi="宋体"/>
          <w:szCs w:val="24"/>
        </w:rPr>
      </w:pPr>
      <w:r>
        <w:rPr>
          <w:rFonts w:hint="eastAsia" w:ascii="宋体" w:hAnsi="宋体"/>
          <w:szCs w:val="24"/>
        </w:rPr>
        <w:t>能量管理系统应具有防火墙，阻止从外部对系统的非法侵入，有效地防止以非正常的方式对系统软、硬件设置及各种数据进行更改、删除等非法操作；能量管理系统也应有措施防止内部人员对系统软、硬件资源、数据的非法利用，严格控制各种计算机病毒的侵入与扩散，当入侵发生时系统能够及时报告、检查与处理。</w:t>
      </w:r>
    </w:p>
    <w:p>
      <w:pPr>
        <w:pStyle w:val="81"/>
        <w:ind w:left="420"/>
        <w:rPr>
          <w:rFonts w:ascii="宋体" w:hAnsi="宋体"/>
        </w:rPr>
      </w:pPr>
      <w:r>
        <w:rPr>
          <w:rFonts w:hint="eastAsia" w:ascii="宋体" w:hAnsi="宋体"/>
        </w:rPr>
        <w:t>可维护性</w:t>
      </w:r>
    </w:p>
    <w:p>
      <w:pPr>
        <w:pStyle w:val="59"/>
        <w:ind w:firstLine="480"/>
        <w:rPr>
          <w:rFonts w:ascii="宋体" w:hAnsi="宋体"/>
          <w:szCs w:val="24"/>
        </w:rPr>
      </w:pPr>
      <w:r>
        <w:rPr>
          <w:rFonts w:hint="eastAsia" w:ascii="宋体" w:hAnsi="宋体"/>
          <w:szCs w:val="24"/>
        </w:rPr>
        <w:t>能量管理系统应选择符合现代国际标准、工业标准的通用设备产品，便于维护；同时，能量管理系统还应支持远程运维，具备简便、易用的维护、诊断及调试工具，使系统维护人员可以迅速、准确地确定异常和故障发生的位置和发生的原因。</w:t>
      </w:r>
    </w:p>
    <w:p>
      <w:pPr>
        <w:pStyle w:val="81"/>
        <w:ind w:left="420"/>
        <w:rPr>
          <w:rFonts w:ascii="宋体" w:hAnsi="宋体"/>
        </w:rPr>
      </w:pPr>
      <w:r>
        <w:rPr>
          <w:rFonts w:hint="eastAsia" w:ascii="宋体" w:hAnsi="宋体"/>
        </w:rPr>
        <w:t>可扩展性</w:t>
      </w:r>
    </w:p>
    <w:p>
      <w:pPr>
        <w:pStyle w:val="59"/>
        <w:ind w:firstLine="480"/>
        <w:rPr>
          <w:rFonts w:ascii="宋体" w:hAnsi="宋体"/>
          <w:szCs w:val="24"/>
        </w:rPr>
      </w:pPr>
      <w:r>
        <w:rPr>
          <w:rFonts w:hint="eastAsia" w:ascii="宋体" w:hAnsi="宋体"/>
          <w:szCs w:val="24"/>
        </w:rPr>
        <w:t>能量管理系统应具有扩充的能力，包括硬件增加新计算机的能力和软件增加新功能的能力。能量管理系统的结构应能支持多类型计算机硬件设备，应用软件具有兼容性和可移植性，软、硬接口符合国际标准。</w:t>
      </w:r>
    </w:p>
    <w:p>
      <w:pPr>
        <w:pStyle w:val="80"/>
        <w:spacing w:after="0"/>
        <w:rPr>
          <w:rFonts w:ascii="宋体" w:hAnsi="宋体"/>
        </w:rPr>
      </w:pPr>
      <w:r>
        <w:rPr>
          <w:rFonts w:hint="eastAsia" w:ascii="宋体" w:hAnsi="宋体"/>
        </w:rPr>
        <w:t>能量管理系统网络结构</w:t>
      </w:r>
    </w:p>
    <w:p>
      <w:pPr>
        <w:pStyle w:val="59"/>
        <w:ind w:firstLine="480"/>
        <w:rPr>
          <w:rFonts w:ascii="宋体" w:hAnsi="宋体"/>
          <w:szCs w:val="24"/>
        </w:rPr>
      </w:pPr>
      <w:r>
        <w:rPr>
          <w:rFonts w:hint="eastAsia" w:ascii="宋体" w:hAnsi="宋体"/>
          <w:szCs w:val="24"/>
        </w:rPr>
        <w:t>场站配套能量管理系统宜采用以太网，站控层、间隔层设备均接入该网络，其典型拓扑如下图所示（仅供参考），实际配置按客户的需求定制。</w:t>
      </w:r>
    </w:p>
    <w:p>
      <w:pPr>
        <w:pStyle w:val="60"/>
        <w:rPr>
          <w:rFonts w:ascii="宋体" w:hAnsi="宋体" w:eastAsia="宋体"/>
          <w:szCs w:val="24"/>
        </w:rPr>
      </w:pPr>
      <w:r>
        <w:rPr>
          <w:rFonts w:hint="eastAsia" w:ascii="宋体" w:hAnsi="宋体" w:eastAsia="宋体"/>
        </w:rPr>
        <w:drawing>
          <wp:inline distT="0" distB="0" distL="114300" distR="114300">
            <wp:extent cx="5489575" cy="2730500"/>
            <wp:effectExtent l="19050" t="0" r="0" b="0"/>
            <wp:docPr id="1" name="图片 1" descr="临县储能网络拓扑_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临县储能网络拓扑_F2"/>
                    <pic:cNvPicPr>
                      <a:picLocks noChangeAspect="1"/>
                    </pic:cNvPicPr>
                  </pic:nvPicPr>
                  <pic:blipFill>
                    <a:blip r:embed="rId7"/>
                    <a:stretch>
                      <a:fillRect/>
                    </a:stretch>
                  </pic:blipFill>
                  <pic:spPr>
                    <a:xfrm>
                      <a:off x="0" y="0"/>
                      <a:ext cx="5486711" cy="2729142"/>
                    </a:xfrm>
                    <a:prstGeom prst="rect">
                      <a:avLst/>
                    </a:prstGeom>
                  </pic:spPr>
                </pic:pic>
              </a:graphicData>
            </a:graphic>
          </wp:inline>
        </w:drawing>
      </w:r>
    </w:p>
    <w:p>
      <w:pPr>
        <w:pStyle w:val="75"/>
        <w:rPr>
          <w:rFonts w:ascii="宋体" w:hAnsi="宋体"/>
        </w:rPr>
      </w:pPr>
      <w:r>
        <w:rPr>
          <w:rFonts w:hint="eastAsia" w:ascii="宋体" w:hAnsi="宋体"/>
        </w:rPr>
        <w:t>能量管理系统功能</w:t>
      </w:r>
    </w:p>
    <w:p>
      <w:pPr>
        <w:pStyle w:val="80"/>
        <w:rPr>
          <w:rFonts w:ascii="宋体" w:hAnsi="宋体"/>
        </w:rPr>
      </w:pPr>
      <w:r>
        <w:rPr>
          <w:rFonts w:hint="eastAsia" w:ascii="宋体" w:hAnsi="宋体"/>
        </w:rPr>
        <w:t>数据库的建立与维护</w:t>
      </w:r>
    </w:p>
    <w:p>
      <w:pPr>
        <w:pStyle w:val="81"/>
        <w:ind w:left="420"/>
        <w:rPr>
          <w:rFonts w:ascii="宋体" w:hAnsi="宋体"/>
        </w:rPr>
      </w:pPr>
      <w:r>
        <w:rPr>
          <w:rFonts w:hint="eastAsia" w:ascii="宋体" w:hAnsi="宋体"/>
        </w:rPr>
        <w:t>场站配套能量管理系统应同时支持实时数据库和历史数据库</w:t>
      </w:r>
    </w:p>
    <w:p>
      <w:pPr>
        <w:pStyle w:val="59"/>
        <w:ind w:firstLine="480"/>
        <w:rPr>
          <w:rFonts w:ascii="宋体" w:hAnsi="宋体"/>
          <w:szCs w:val="24"/>
        </w:rPr>
      </w:pPr>
      <w:r>
        <w:rPr>
          <w:rFonts w:hint="eastAsia" w:ascii="宋体" w:hAnsi="宋体"/>
          <w:szCs w:val="24"/>
        </w:rPr>
        <w:t>a）实时数据库：载入储能能量管理系统采集的实时数据，其数值应根据运行工况的实时变化而不断更新，记录被监控设备的当前状态。实时数据库的刷新周期及数据精度应满足工程要求。</w:t>
      </w:r>
    </w:p>
    <w:p>
      <w:pPr>
        <w:pStyle w:val="59"/>
        <w:ind w:firstLine="480"/>
        <w:rPr>
          <w:rFonts w:ascii="宋体" w:hAnsi="宋体"/>
          <w:szCs w:val="24"/>
        </w:rPr>
      </w:pPr>
      <w:r>
        <w:rPr>
          <w:rFonts w:ascii="宋体" w:hAnsi="宋体"/>
          <w:szCs w:val="24"/>
        </w:rPr>
        <w:t>b</w:t>
      </w:r>
      <w:r>
        <w:rPr>
          <w:rFonts w:hint="eastAsia" w:ascii="宋体" w:hAnsi="宋体"/>
          <w:szCs w:val="24"/>
        </w:rPr>
        <w:t>）历史数据库：支持主流关系数据库。对于需要长期保存的重要数据可选定周期存放在数据库中。历史数据应能存储2年。</w:t>
      </w:r>
    </w:p>
    <w:p>
      <w:pPr>
        <w:pStyle w:val="59"/>
        <w:ind w:firstLine="480"/>
        <w:rPr>
          <w:rFonts w:ascii="宋体" w:hAnsi="宋体"/>
          <w:szCs w:val="24"/>
        </w:rPr>
      </w:pPr>
      <w:r>
        <w:rPr>
          <w:rFonts w:ascii="宋体" w:hAnsi="宋体"/>
          <w:szCs w:val="24"/>
        </w:rPr>
        <w:t>c</w:t>
      </w:r>
      <w:r>
        <w:rPr>
          <w:rFonts w:hint="eastAsia" w:ascii="宋体" w:hAnsi="宋体"/>
          <w:szCs w:val="24"/>
        </w:rPr>
        <w:t>）支持电芯关键测点数据的秒级存储，并能使用曲线展示。数据存储时间至少3个月。</w:t>
      </w:r>
    </w:p>
    <w:p>
      <w:pPr>
        <w:pStyle w:val="81"/>
        <w:ind w:left="420"/>
        <w:rPr>
          <w:rFonts w:ascii="宋体" w:hAnsi="宋体"/>
        </w:rPr>
      </w:pPr>
      <w:r>
        <w:rPr>
          <w:rFonts w:hint="eastAsia" w:ascii="宋体" w:hAnsi="宋体"/>
        </w:rPr>
        <w:t>数据库管理</w:t>
      </w:r>
    </w:p>
    <w:p>
      <w:pPr>
        <w:pStyle w:val="59"/>
        <w:ind w:firstLine="480"/>
        <w:rPr>
          <w:rFonts w:ascii="宋体" w:hAnsi="宋体"/>
          <w:szCs w:val="24"/>
        </w:rPr>
      </w:pPr>
      <w:r>
        <w:rPr>
          <w:rFonts w:ascii="宋体" w:hAnsi="宋体"/>
          <w:szCs w:val="24"/>
        </w:rPr>
        <w:t>a</w:t>
      </w:r>
      <w:r>
        <w:rPr>
          <w:rFonts w:hint="eastAsia" w:ascii="宋体" w:hAnsi="宋体"/>
          <w:szCs w:val="24"/>
        </w:rPr>
        <w:t>）快速访问常驻内存数据和硬盘数据，在并发操作下能满足实时功能要求。</w:t>
      </w:r>
    </w:p>
    <w:p>
      <w:pPr>
        <w:pStyle w:val="59"/>
        <w:ind w:firstLine="480"/>
        <w:rPr>
          <w:rFonts w:ascii="宋体" w:hAnsi="宋体"/>
          <w:szCs w:val="24"/>
        </w:rPr>
      </w:pPr>
      <w:r>
        <w:rPr>
          <w:rFonts w:ascii="宋体" w:hAnsi="宋体"/>
          <w:szCs w:val="24"/>
        </w:rPr>
        <w:t>b</w:t>
      </w:r>
      <w:r>
        <w:rPr>
          <w:rFonts w:hint="eastAsia" w:ascii="宋体" w:hAnsi="宋体"/>
          <w:szCs w:val="24"/>
        </w:rPr>
        <w:t>）允许不同程序对数据库内的同一数据集进行并发访问，保证在并发方式下数据库的完整性和一致性。</w:t>
      </w:r>
    </w:p>
    <w:p>
      <w:pPr>
        <w:pStyle w:val="59"/>
        <w:ind w:firstLine="480"/>
        <w:rPr>
          <w:rFonts w:ascii="宋体" w:hAnsi="宋体"/>
          <w:szCs w:val="24"/>
        </w:rPr>
      </w:pPr>
      <w:r>
        <w:rPr>
          <w:rFonts w:ascii="宋体" w:hAnsi="宋体"/>
          <w:szCs w:val="24"/>
        </w:rPr>
        <w:t>c</w:t>
      </w:r>
      <w:r>
        <w:rPr>
          <w:rFonts w:hint="eastAsia" w:ascii="宋体" w:hAnsi="宋体"/>
          <w:szCs w:val="24"/>
        </w:rPr>
        <w:t>）具有良好的可扩性和适应性。能自动满足数据规模的不断扩充，提供丰富接口供各种应用程序的访问。</w:t>
      </w:r>
    </w:p>
    <w:p>
      <w:pPr>
        <w:pStyle w:val="59"/>
        <w:ind w:firstLine="480"/>
        <w:rPr>
          <w:rFonts w:ascii="宋体" w:hAnsi="宋体"/>
          <w:szCs w:val="24"/>
        </w:rPr>
      </w:pPr>
      <w:r>
        <w:rPr>
          <w:rFonts w:ascii="宋体" w:hAnsi="宋体"/>
          <w:szCs w:val="24"/>
        </w:rPr>
        <w:t>d</w:t>
      </w:r>
      <w:r>
        <w:rPr>
          <w:rFonts w:hint="eastAsia" w:ascii="宋体" w:hAnsi="宋体"/>
          <w:szCs w:val="24"/>
        </w:rPr>
        <w:t>）在线生成、修改数据库，对数据库中的数据进行修改时，数据库管理系统应对所有工作站上的相关数据同时进行修改，保证数据的一致性。</w:t>
      </w:r>
    </w:p>
    <w:p>
      <w:pPr>
        <w:pStyle w:val="59"/>
        <w:ind w:firstLine="480"/>
        <w:rPr>
          <w:rFonts w:ascii="宋体" w:hAnsi="宋体"/>
          <w:szCs w:val="24"/>
        </w:rPr>
      </w:pPr>
      <w:r>
        <w:rPr>
          <w:rFonts w:ascii="宋体" w:hAnsi="宋体"/>
          <w:szCs w:val="24"/>
        </w:rPr>
        <w:t>e</w:t>
      </w:r>
      <w:r>
        <w:rPr>
          <w:rFonts w:hint="eastAsia" w:ascii="宋体" w:hAnsi="宋体"/>
          <w:szCs w:val="24"/>
        </w:rPr>
        <w:t>）计算机系统故障消失后，能恢复到故障前状态。</w:t>
      </w:r>
    </w:p>
    <w:p>
      <w:pPr>
        <w:pStyle w:val="59"/>
        <w:ind w:firstLine="480"/>
        <w:rPr>
          <w:rFonts w:ascii="宋体" w:hAnsi="宋体"/>
          <w:szCs w:val="24"/>
        </w:rPr>
      </w:pPr>
      <w:r>
        <w:rPr>
          <w:rFonts w:ascii="宋体" w:hAnsi="宋体"/>
          <w:szCs w:val="24"/>
        </w:rPr>
        <w:t>f</w:t>
      </w:r>
      <w:r>
        <w:rPr>
          <w:rFonts w:hint="eastAsia" w:ascii="宋体" w:hAnsi="宋体"/>
          <w:szCs w:val="24"/>
        </w:rPr>
        <w:t>）可方便地交互式查询和调用，其响应时间应满足工程要求。</w:t>
      </w:r>
    </w:p>
    <w:p>
      <w:pPr>
        <w:pStyle w:val="80"/>
        <w:rPr>
          <w:rFonts w:ascii="宋体" w:hAnsi="宋体"/>
        </w:rPr>
      </w:pPr>
      <w:r>
        <w:rPr>
          <w:rFonts w:hint="eastAsia" w:ascii="宋体" w:hAnsi="宋体"/>
        </w:rPr>
        <w:t>监视和报警</w:t>
      </w:r>
    </w:p>
    <w:p>
      <w:pPr>
        <w:pStyle w:val="81"/>
        <w:ind w:left="420"/>
        <w:rPr>
          <w:rFonts w:ascii="宋体" w:hAnsi="宋体"/>
        </w:rPr>
      </w:pPr>
      <w:r>
        <w:rPr>
          <w:rFonts w:hint="eastAsia" w:ascii="宋体" w:hAnsi="宋体"/>
        </w:rPr>
        <w:t>监视</w:t>
      </w:r>
    </w:p>
    <w:p>
      <w:pPr>
        <w:pStyle w:val="59"/>
        <w:ind w:firstLine="480"/>
        <w:rPr>
          <w:rFonts w:ascii="宋体" w:hAnsi="宋体"/>
          <w:szCs w:val="24"/>
        </w:rPr>
      </w:pPr>
      <w:r>
        <w:rPr>
          <w:rFonts w:ascii="宋体" w:hAnsi="宋体"/>
          <w:szCs w:val="24"/>
        </w:rPr>
        <w:t>a</w:t>
      </w:r>
      <w:r>
        <w:rPr>
          <w:rFonts w:hint="eastAsia" w:ascii="宋体" w:hAnsi="宋体"/>
          <w:szCs w:val="24"/>
        </w:rPr>
        <w:t>）通过显示器对主要电气设备运行参数和设备状态进行监视，应能监视各设备的通信状态，并实时显示。</w:t>
      </w:r>
    </w:p>
    <w:p>
      <w:pPr>
        <w:pStyle w:val="59"/>
        <w:ind w:firstLine="480"/>
        <w:rPr>
          <w:rFonts w:ascii="宋体" w:hAnsi="宋体"/>
          <w:szCs w:val="24"/>
        </w:rPr>
      </w:pPr>
      <w:r>
        <w:rPr>
          <w:rFonts w:ascii="宋体" w:hAnsi="宋体"/>
          <w:szCs w:val="24"/>
        </w:rPr>
        <w:t>b</w:t>
      </w:r>
      <w:r>
        <w:rPr>
          <w:rFonts w:hint="eastAsia" w:ascii="宋体" w:hAnsi="宋体"/>
          <w:szCs w:val="24"/>
        </w:rPr>
        <w:t>）所有静态和动态画面应存储在画面数据库或硬盘内，用户可方便和直观地完成实时画面的编辑、修改、定义、删除和调用等功能，并能与其他工作站共享修改或生成后的画面。</w:t>
      </w:r>
    </w:p>
    <w:p>
      <w:pPr>
        <w:pStyle w:val="59"/>
        <w:ind w:firstLine="480"/>
        <w:rPr>
          <w:rFonts w:ascii="宋体" w:hAnsi="宋体"/>
          <w:szCs w:val="24"/>
        </w:rPr>
      </w:pPr>
      <w:r>
        <w:rPr>
          <w:rFonts w:ascii="宋体" w:hAnsi="宋体"/>
          <w:szCs w:val="24"/>
        </w:rPr>
        <w:t>c</w:t>
      </w:r>
      <w:r>
        <w:rPr>
          <w:rFonts w:hint="eastAsia" w:ascii="宋体" w:hAnsi="宋体"/>
          <w:szCs w:val="24"/>
        </w:rPr>
        <w:t>）屏幕显示、画面名称、设备名称、告警提示信息等均应汉字化。</w:t>
      </w:r>
    </w:p>
    <w:p>
      <w:pPr>
        <w:pStyle w:val="59"/>
        <w:ind w:firstLine="480"/>
        <w:rPr>
          <w:rFonts w:ascii="宋体" w:hAnsi="宋体"/>
          <w:szCs w:val="24"/>
        </w:rPr>
      </w:pPr>
      <w:r>
        <w:rPr>
          <w:rFonts w:ascii="宋体" w:hAnsi="宋体"/>
          <w:szCs w:val="24"/>
        </w:rPr>
        <w:t>d</w:t>
      </w:r>
      <w:r>
        <w:rPr>
          <w:rFonts w:hint="eastAsia" w:ascii="宋体" w:hAnsi="宋体"/>
          <w:szCs w:val="24"/>
        </w:rPr>
        <w:t>）对各种表格应具有显示，生成、编辑等功能。各种报表数据应能转换为EXCEL格式，以利于数据的二次应用。</w:t>
      </w:r>
    </w:p>
    <w:p>
      <w:pPr>
        <w:pStyle w:val="59"/>
        <w:ind w:firstLine="480"/>
        <w:rPr>
          <w:rFonts w:ascii="宋体" w:hAnsi="宋体"/>
          <w:szCs w:val="24"/>
        </w:rPr>
      </w:pPr>
      <w:r>
        <w:rPr>
          <w:rFonts w:ascii="宋体" w:hAnsi="宋体"/>
          <w:szCs w:val="24"/>
        </w:rPr>
        <w:t>e</w:t>
      </w:r>
      <w:r>
        <w:rPr>
          <w:rFonts w:hint="eastAsia" w:ascii="宋体" w:hAnsi="宋体"/>
          <w:szCs w:val="24"/>
        </w:rPr>
        <w:t>）BMS上送电池的遥测量和告警量须有专门的界面显示。</w:t>
      </w:r>
    </w:p>
    <w:p>
      <w:pPr>
        <w:pStyle w:val="59"/>
        <w:ind w:firstLine="480"/>
        <w:rPr>
          <w:rFonts w:ascii="宋体" w:hAnsi="宋体"/>
          <w:szCs w:val="24"/>
        </w:rPr>
      </w:pPr>
      <w:r>
        <w:rPr>
          <w:rFonts w:ascii="宋体" w:hAnsi="宋体"/>
          <w:szCs w:val="24"/>
        </w:rPr>
        <w:t>f</w:t>
      </w:r>
      <w:r>
        <w:rPr>
          <w:rFonts w:hint="eastAsia" w:ascii="宋体" w:hAnsi="宋体"/>
          <w:szCs w:val="24"/>
        </w:rPr>
        <w:t>）PCS上送的遥测量和告警量须有专门的界面显示。</w:t>
      </w:r>
    </w:p>
    <w:p>
      <w:pPr>
        <w:pStyle w:val="59"/>
        <w:ind w:firstLine="480"/>
        <w:rPr>
          <w:rFonts w:ascii="宋体" w:hAnsi="宋体"/>
          <w:szCs w:val="24"/>
        </w:rPr>
      </w:pPr>
      <w:r>
        <w:rPr>
          <w:rFonts w:ascii="宋体" w:hAnsi="宋体"/>
          <w:szCs w:val="24"/>
        </w:rPr>
        <w:t>g</w:t>
      </w:r>
      <w:r>
        <w:rPr>
          <w:rFonts w:hint="eastAsia" w:ascii="宋体" w:hAnsi="宋体"/>
          <w:szCs w:val="24"/>
        </w:rPr>
        <w:t>）信息能够分层、分级、分类显示，可以人工定义画面显示内容。</w:t>
      </w:r>
    </w:p>
    <w:p>
      <w:pPr>
        <w:pStyle w:val="81"/>
        <w:ind w:left="420"/>
        <w:rPr>
          <w:rFonts w:ascii="宋体" w:hAnsi="宋体"/>
        </w:rPr>
      </w:pPr>
      <w:r>
        <w:rPr>
          <w:rFonts w:hint="eastAsia" w:ascii="宋体" w:hAnsi="宋体"/>
        </w:rPr>
        <w:t>报警及信息分类</w:t>
      </w:r>
    </w:p>
    <w:p>
      <w:pPr>
        <w:pStyle w:val="59"/>
        <w:ind w:firstLine="480"/>
        <w:rPr>
          <w:rFonts w:ascii="宋体" w:hAnsi="宋体"/>
          <w:szCs w:val="24"/>
        </w:rPr>
      </w:pPr>
      <w:r>
        <w:rPr>
          <w:rFonts w:ascii="宋体" w:hAnsi="宋体"/>
          <w:szCs w:val="24"/>
        </w:rPr>
        <w:t>a</w:t>
      </w:r>
      <w:r>
        <w:rPr>
          <w:rFonts w:hint="eastAsia" w:ascii="宋体" w:hAnsi="宋体"/>
          <w:szCs w:val="24"/>
        </w:rPr>
        <w:t>）采集数字量变位及计算机系统自诊断故障时能进行报警处理。事故发生时，事故报警装置立即发出音响报警，主机/操作员站的画面显示上应有相应开关的颜色发生改变，同时显示报警条文。</w:t>
      </w:r>
    </w:p>
    <w:p>
      <w:pPr>
        <w:pStyle w:val="59"/>
        <w:ind w:firstLine="480"/>
        <w:rPr>
          <w:rFonts w:ascii="宋体" w:hAnsi="宋体"/>
          <w:szCs w:val="24"/>
        </w:rPr>
      </w:pPr>
      <w:r>
        <w:rPr>
          <w:rFonts w:ascii="宋体" w:hAnsi="宋体"/>
          <w:szCs w:val="24"/>
        </w:rPr>
        <w:t>b</w:t>
      </w:r>
      <w:r>
        <w:rPr>
          <w:rFonts w:hint="eastAsia" w:ascii="宋体" w:hAnsi="宋体"/>
          <w:szCs w:val="24"/>
        </w:rPr>
        <w:t xml:space="preserve">）对事件的报警应能分层、分级、分类处理，起到事件的过滤作用，能现场灵活配置报警的处理方式。 </w:t>
      </w:r>
    </w:p>
    <w:p>
      <w:pPr>
        <w:pStyle w:val="59"/>
        <w:ind w:firstLine="480"/>
        <w:rPr>
          <w:rFonts w:ascii="宋体" w:hAnsi="宋体"/>
          <w:szCs w:val="24"/>
        </w:rPr>
      </w:pPr>
      <w:r>
        <w:rPr>
          <w:rFonts w:ascii="宋体" w:hAnsi="宋体"/>
          <w:szCs w:val="24"/>
        </w:rPr>
        <w:t>c</w:t>
      </w:r>
      <w:r>
        <w:rPr>
          <w:rFonts w:hint="eastAsia" w:ascii="宋体" w:hAnsi="宋体"/>
          <w:szCs w:val="24"/>
        </w:rPr>
        <w:t>）事故报警可通过手动方式进行确认。</w:t>
      </w:r>
    </w:p>
    <w:p>
      <w:pPr>
        <w:pStyle w:val="59"/>
        <w:ind w:firstLine="480"/>
        <w:rPr>
          <w:rFonts w:ascii="宋体" w:hAnsi="宋体"/>
          <w:szCs w:val="24"/>
        </w:rPr>
      </w:pPr>
      <w:r>
        <w:rPr>
          <w:rFonts w:ascii="宋体" w:hAnsi="宋体"/>
          <w:szCs w:val="24"/>
        </w:rPr>
        <w:t>d</w:t>
      </w:r>
      <w:r>
        <w:rPr>
          <w:rFonts w:hint="eastAsia" w:ascii="宋体" w:hAnsi="宋体"/>
          <w:szCs w:val="24"/>
        </w:rPr>
        <w:t>）信息能够分层、分级、分类显示，可以人工定义画面显示内容。其中开关量信号根据重要性，可分为三类：</w:t>
      </w:r>
    </w:p>
    <w:p>
      <w:pPr>
        <w:pStyle w:val="59"/>
        <w:ind w:firstLine="480"/>
        <w:rPr>
          <w:rFonts w:ascii="宋体" w:hAnsi="宋体"/>
          <w:szCs w:val="24"/>
        </w:rPr>
      </w:pPr>
      <w:r>
        <w:rPr>
          <w:rFonts w:hint="eastAsia" w:ascii="宋体" w:hAnsi="宋体"/>
          <w:szCs w:val="24"/>
        </w:rPr>
        <w:t>第一类为故障信号，包括非正常操作引起的断路器跳闸和保护装置动作信号、影响全站安全运行的其他信号（包括消防系统火灾告警、电池三级告警等）。</w:t>
      </w:r>
    </w:p>
    <w:p>
      <w:pPr>
        <w:pStyle w:val="59"/>
        <w:ind w:firstLine="480"/>
        <w:rPr>
          <w:rFonts w:ascii="宋体" w:hAnsi="宋体"/>
          <w:szCs w:val="24"/>
        </w:rPr>
      </w:pPr>
      <w:r>
        <w:rPr>
          <w:rFonts w:hint="eastAsia" w:ascii="宋体" w:hAnsi="宋体"/>
          <w:szCs w:val="24"/>
        </w:rPr>
        <w:t>第二类为告警信号，包括状态异常信号、电池二级告警、场站配套储能能量管理系统的异常事件等。</w:t>
      </w:r>
    </w:p>
    <w:p>
      <w:pPr>
        <w:pStyle w:val="59"/>
        <w:ind w:firstLine="480"/>
        <w:rPr>
          <w:rFonts w:ascii="宋体" w:hAnsi="宋体"/>
          <w:szCs w:val="24"/>
        </w:rPr>
      </w:pPr>
      <w:r>
        <w:rPr>
          <w:rFonts w:hint="eastAsia" w:ascii="宋体" w:hAnsi="宋体"/>
          <w:szCs w:val="24"/>
        </w:rPr>
        <w:t>第三类为提示信号，包括反映设备各种运行状态的信号以及查询事故跳闸或设备异常后的详细信息，如系统状态正常切换等。</w:t>
      </w:r>
    </w:p>
    <w:p>
      <w:pPr>
        <w:pStyle w:val="81"/>
        <w:ind w:left="420"/>
        <w:rPr>
          <w:rFonts w:ascii="宋体" w:hAnsi="宋体"/>
        </w:rPr>
      </w:pPr>
      <w:r>
        <w:rPr>
          <w:rFonts w:hint="eastAsia" w:ascii="宋体" w:hAnsi="宋体"/>
        </w:rPr>
        <w:t>统计及计算</w:t>
      </w:r>
    </w:p>
    <w:p>
      <w:pPr>
        <w:pStyle w:val="59"/>
        <w:ind w:firstLine="480"/>
        <w:rPr>
          <w:rFonts w:ascii="宋体" w:hAnsi="宋体"/>
          <w:szCs w:val="24"/>
        </w:rPr>
      </w:pPr>
      <w:r>
        <w:rPr>
          <w:rFonts w:ascii="宋体" w:hAnsi="宋体"/>
          <w:szCs w:val="24"/>
        </w:rPr>
        <w:t>a</w:t>
      </w:r>
      <w:r>
        <w:rPr>
          <w:rFonts w:hint="eastAsia" w:ascii="宋体" w:hAnsi="宋体"/>
          <w:szCs w:val="24"/>
        </w:rPr>
        <w:t>）应能对电网电流、电压、频率及功率等量进行统计分析；PCS的运行参数、电池组电压、电池组充放电电流、单体电池最高\最低电压、最高\最低温度等量进行统计分析，形成储能电站的性能指标的报表和显示画面。</w:t>
      </w:r>
    </w:p>
    <w:p>
      <w:pPr>
        <w:pStyle w:val="59"/>
        <w:ind w:firstLine="480"/>
        <w:rPr>
          <w:rFonts w:ascii="宋体" w:hAnsi="宋体"/>
          <w:szCs w:val="24"/>
        </w:rPr>
      </w:pPr>
      <w:r>
        <w:rPr>
          <w:rFonts w:ascii="宋体" w:hAnsi="宋体"/>
          <w:szCs w:val="24"/>
        </w:rPr>
        <w:t>b</w:t>
      </w:r>
      <w:r>
        <w:rPr>
          <w:rFonts w:hint="eastAsia" w:ascii="宋体" w:hAnsi="宋体"/>
          <w:szCs w:val="24"/>
        </w:rPr>
        <w:t>）能对电能量进行统计或累计。</w:t>
      </w:r>
    </w:p>
    <w:p>
      <w:pPr>
        <w:pStyle w:val="81"/>
        <w:ind w:left="420"/>
        <w:rPr>
          <w:rFonts w:ascii="宋体" w:hAnsi="宋体"/>
        </w:rPr>
      </w:pPr>
      <w:r>
        <w:rPr>
          <w:rFonts w:hint="eastAsia" w:ascii="宋体" w:hAnsi="宋体"/>
        </w:rPr>
        <w:t>人机界面</w:t>
      </w:r>
    </w:p>
    <w:p>
      <w:pPr>
        <w:pStyle w:val="59"/>
        <w:ind w:firstLine="480"/>
        <w:rPr>
          <w:rFonts w:ascii="宋体" w:hAnsi="宋体"/>
          <w:szCs w:val="24"/>
        </w:rPr>
      </w:pPr>
      <w:r>
        <w:rPr>
          <w:rFonts w:hint="eastAsia" w:ascii="宋体" w:hAnsi="宋体"/>
          <w:szCs w:val="24"/>
        </w:rPr>
        <w:t>a）应能为运行人员提供灵活方便的人机界面，实现整个系统的监测和控制。</w:t>
      </w:r>
    </w:p>
    <w:p>
      <w:pPr>
        <w:pStyle w:val="59"/>
        <w:ind w:firstLine="480"/>
        <w:rPr>
          <w:rFonts w:ascii="宋体" w:hAnsi="宋体"/>
          <w:szCs w:val="24"/>
        </w:rPr>
      </w:pPr>
      <w:r>
        <w:rPr>
          <w:rFonts w:ascii="宋体" w:hAnsi="宋体"/>
          <w:szCs w:val="24"/>
        </w:rPr>
        <w:t>b</w:t>
      </w:r>
      <w:r>
        <w:rPr>
          <w:rFonts w:hint="eastAsia" w:ascii="宋体" w:hAnsi="宋体"/>
          <w:szCs w:val="24"/>
        </w:rPr>
        <w:t>）维护功能：可通过修改参数，实现对监控画面、报表和数据库的修改、扩充等维护功能；可对信息量进行分层、分级、分类设置。</w:t>
      </w:r>
    </w:p>
    <w:p>
      <w:pPr>
        <w:pStyle w:val="81"/>
        <w:ind w:left="420"/>
        <w:rPr>
          <w:rFonts w:ascii="宋体" w:hAnsi="宋体"/>
        </w:rPr>
      </w:pPr>
      <w:r>
        <w:rPr>
          <w:rFonts w:hint="eastAsia" w:ascii="宋体" w:hAnsi="宋体"/>
        </w:rPr>
        <w:t>通信接口及协议</w:t>
      </w:r>
    </w:p>
    <w:p>
      <w:pPr>
        <w:pStyle w:val="59"/>
        <w:ind w:firstLine="480"/>
        <w:rPr>
          <w:rFonts w:ascii="宋体" w:hAnsi="宋体"/>
          <w:szCs w:val="24"/>
        </w:rPr>
      </w:pPr>
      <w:r>
        <w:rPr>
          <w:rFonts w:hint="eastAsia" w:ascii="宋体" w:hAnsi="宋体"/>
          <w:szCs w:val="24"/>
        </w:rPr>
        <w:t>监控系统与电池管理系统、PCS系统之间采用以太网或光缆连接，其通信协议宜采用Modbus TCP、IEC104标准规约。</w:t>
      </w:r>
    </w:p>
    <w:p>
      <w:pPr>
        <w:pStyle w:val="59"/>
        <w:ind w:firstLine="480"/>
        <w:rPr>
          <w:rFonts w:ascii="宋体" w:hAnsi="宋体"/>
          <w:szCs w:val="24"/>
        </w:rPr>
      </w:pPr>
      <w:r>
        <w:rPr>
          <w:rFonts w:hint="eastAsia" w:ascii="宋体" w:hAnsi="宋体"/>
          <w:szCs w:val="24"/>
        </w:rPr>
        <w:t>a）与BMS的接口</w:t>
      </w:r>
    </w:p>
    <w:p>
      <w:pPr>
        <w:pStyle w:val="59"/>
        <w:ind w:firstLine="480"/>
        <w:rPr>
          <w:rFonts w:ascii="宋体" w:hAnsi="宋体"/>
          <w:szCs w:val="24"/>
        </w:rPr>
      </w:pPr>
      <w:r>
        <w:rPr>
          <w:rFonts w:hint="eastAsia" w:ascii="宋体" w:hAnsi="宋体"/>
          <w:szCs w:val="24"/>
        </w:rPr>
        <w:t>储能能量管理系统应接收和处理电池管理系统BMS上送的信息：</w:t>
      </w:r>
    </w:p>
    <w:p>
      <w:pPr>
        <w:pStyle w:val="59"/>
        <w:ind w:firstLine="480"/>
        <w:rPr>
          <w:rFonts w:ascii="宋体" w:hAnsi="宋体"/>
          <w:szCs w:val="24"/>
        </w:rPr>
      </w:pPr>
      <w:r>
        <w:rPr>
          <w:rFonts w:hint="eastAsia" w:ascii="宋体" w:hAnsi="宋体"/>
          <w:szCs w:val="24"/>
        </w:rPr>
        <w:t>单体电池最高温度、最低温度等实时信息。</w:t>
      </w:r>
    </w:p>
    <w:p>
      <w:pPr>
        <w:pStyle w:val="59"/>
        <w:ind w:firstLine="480"/>
        <w:rPr>
          <w:rFonts w:ascii="宋体" w:hAnsi="宋体"/>
          <w:szCs w:val="24"/>
        </w:rPr>
      </w:pPr>
      <w:r>
        <w:rPr>
          <w:rFonts w:hint="eastAsia" w:ascii="宋体" w:hAnsi="宋体"/>
          <w:szCs w:val="24"/>
        </w:rPr>
        <w:t>电池组SOC、单体最高、最低电压及电芯序号。</w:t>
      </w:r>
    </w:p>
    <w:p>
      <w:pPr>
        <w:pStyle w:val="59"/>
        <w:ind w:firstLine="480"/>
        <w:rPr>
          <w:rFonts w:ascii="宋体" w:hAnsi="宋体"/>
          <w:szCs w:val="24"/>
        </w:rPr>
      </w:pPr>
      <w:r>
        <w:rPr>
          <w:rFonts w:hint="eastAsia" w:ascii="宋体" w:hAnsi="宋体"/>
          <w:szCs w:val="24"/>
        </w:rPr>
        <w:t>电池组串的电流。</w:t>
      </w:r>
    </w:p>
    <w:p>
      <w:pPr>
        <w:pStyle w:val="59"/>
        <w:ind w:firstLine="480"/>
        <w:rPr>
          <w:rFonts w:ascii="宋体" w:hAnsi="宋体"/>
          <w:szCs w:val="24"/>
        </w:rPr>
      </w:pPr>
      <w:r>
        <w:rPr>
          <w:rFonts w:hint="eastAsia" w:ascii="宋体" w:hAnsi="宋体"/>
          <w:szCs w:val="24"/>
        </w:rPr>
        <w:t>各种故障告警信号和保护动作信号。</w:t>
      </w:r>
    </w:p>
    <w:p>
      <w:pPr>
        <w:pStyle w:val="59"/>
        <w:ind w:firstLine="480"/>
        <w:rPr>
          <w:rFonts w:ascii="宋体" w:hAnsi="宋体"/>
          <w:szCs w:val="24"/>
        </w:rPr>
      </w:pPr>
      <w:r>
        <w:rPr>
          <w:rFonts w:ascii="宋体" w:hAnsi="宋体"/>
          <w:szCs w:val="24"/>
        </w:rPr>
        <w:t>b</w:t>
      </w:r>
      <w:r>
        <w:rPr>
          <w:rFonts w:hint="eastAsia" w:ascii="宋体" w:hAnsi="宋体"/>
          <w:szCs w:val="24"/>
        </w:rPr>
        <w:t>）与PCS的接口</w:t>
      </w:r>
    </w:p>
    <w:p>
      <w:pPr>
        <w:pStyle w:val="59"/>
        <w:ind w:firstLine="480"/>
        <w:rPr>
          <w:rFonts w:ascii="宋体" w:hAnsi="宋体"/>
          <w:szCs w:val="24"/>
        </w:rPr>
      </w:pPr>
      <w:r>
        <w:rPr>
          <w:rFonts w:hint="eastAsia" w:ascii="宋体" w:hAnsi="宋体"/>
          <w:szCs w:val="24"/>
        </w:rPr>
        <w:t>储能能量管理系统应接收和处理能量转换系统PCS上送的信息：</w:t>
      </w:r>
    </w:p>
    <w:p>
      <w:pPr>
        <w:pStyle w:val="59"/>
        <w:ind w:firstLine="480"/>
        <w:rPr>
          <w:rFonts w:ascii="宋体" w:hAnsi="宋体"/>
          <w:szCs w:val="24"/>
        </w:rPr>
      </w:pPr>
      <w:r>
        <w:rPr>
          <w:rFonts w:hint="eastAsia" w:ascii="宋体" w:hAnsi="宋体"/>
          <w:szCs w:val="24"/>
        </w:rPr>
        <w:t>开关量信息：主要是直流侧、交流侧接触器、断路器的状态；运行模式等状态。</w:t>
      </w:r>
    </w:p>
    <w:p>
      <w:pPr>
        <w:pStyle w:val="59"/>
        <w:ind w:firstLine="480"/>
        <w:rPr>
          <w:rFonts w:ascii="宋体" w:hAnsi="宋体"/>
          <w:szCs w:val="24"/>
        </w:rPr>
      </w:pPr>
      <w:r>
        <w:rPr>
          <w:rFonts w:hint="eastAsia" w:ascii="宋体" w:hAnsi="宋体"/>
          <w:szCs w:val="24"/>
        </w:rPr>
        <w:t>模拟量信息：直流侧电压、电流；交流侧三相电压、电流、有功、无功。</w:t>
      </w:r>
    </w:p>
    <w:p>
      <w:pPr>
        <w:pStyle w:val="59"/>
        <w:ind w:firstLine="480"/>
        <w:rPr>
          <w:rFonts w:ascii="宋体" w:hAnsi="宋体"/>
          <w:szCs w:val="24"/>
        </w:rPr>
      </w:pPr>
      <w:r>
        <w:rPr>
          <w:rFonts w:hint="eastAsia" w:ascii="宋体" w:hAnsi="宋体"/>
          <w:szCs w:val="24"/>
        </w:rPr>
        <w:t>非电量信息：机内温度，模块温度等。</w:t>
      </w:r>
    </w:p>
    <w:p>
      <w:pPr>
        <w:pStyle w:val="59"/>
        <w:ind w:firstLine="480"/>
        <w:rPr>
          <w:rFonts w:ascii="宋体" w:hAnsi="宋体"/>
          <w:szCs w:val="24"/>
        </w:rPr>
      </w:pPr>
      <w:r>
        <w:rPr>
          <w:rFonts w:hint="eastAsia" w:ascii="宋体" w:hAnsi="宋体"/>
          <w:szCs w:val="24"/>
        </w:rPr>
        <w:t>运行信息：变流器各种保护动作信号、事故告警信号。</w:t>
      </w:r>
    </w:p>
    <w:p>
      <w:pPr>
        <w:pStyle w:val="81"/>
        <w:ind w:left="420"/>
        <w:rPr>
          <w:rFonts w:ascii="宋体" w:hAnsi="宋体"/>
        </w:rPr>
      </w:pPr>
      <w:r>
        <w:rPr>
          <w:rFonts w:hint="eastAsia" w:ascii="宋体" w:hAnsi="宋体"/>
        </w:rPr>
        <w:t>运行管理</w:t>
      </w:r>
    </w:p>
    <w:p>
      <w:pPr>
        <w:pStyle w:val="59"/>
        <w:ind w:firstLine="480"/>
        <w:rPr>
          <w:rFonts w:ascii="宋体" w:hAnsi="宋体"/>
          <w:szCs w:val="24"/>
        </w:rPr>
      </w:pPr>
      <w:r>
        <w:rPr>
          <w:rFonts w:hint="eastAsia" w:ascii="宋体" w:hAnsi="宋体"/>
          <w:szCs w:val="24"/>
        </w:rPr>
        <w:t>a）储能能量管理系统应能根据运行要求，实现各种设备管理功能。</w:t>
      </w:r>
    </w:p>
    <w:p>
      <w:pPr>
        <w:pStyle w:val="59"/>
        <w:ind w:firstLine="480"/>
        <w:rPr>
          <w:rFonts w:ascii="宋体" w:hAnsi="宋体"/>
          <w:szCs w:val="24"/>
        </w:rPr>
      </w:pPr>
      <w:r>
        <w:rPr>
          <w:rFonts w:ascii="宋体" w:hAnsi="宋体"/>
          <w:szCs w:val="24"/>
        </w:rPr>
        <w:t>b</w:t>
      </w:r>
      <w:r>
        <w:rPr>
          <w:rFonts w:hint="eastAsia" w:ascii="宋体" w:hAnsi="宋体"/>
          <w:szCs w:val="24"/>
        </w:rPr>
        <w:t>）事故分析检索：应能对突发事件所产生的大量报警信息进行筛选和分析。对典型的事故可推出相应的操作指导画面。</w:t>
      </w:r>
    </w:p>
    <w:p>
      <w:pPr>
        <w:pStyle w:val="81"/>
        <w:ind w:left="420"/>
        <w:rPr>
          <w:rFonts w:ascii="宋体" w:hAnsi="宋体"/>
        </w:rPr>
      </w:pPr>
      <w:r>
        <w:rPr>
          <w:rFonts w:hint="eastAsia" w:ascii="宋体" w:hAnsi="宋体"/>
        </w:rPr>
        <w:t>数据采集和处理</w:t>
      </w:r>
    </w:p>
    <w:p>
      <w:pPr>
        <w:pStyle w:val="59"/>
        <w:ind w:firstLine="480"/>
        <w:rPr>
          <w:rFonts w:ascii="宋体" w:hAnsi="宋体"/>
          <w:szCs w:val="24"/>
        </w:rPr>
      </w:pPr>
      <w:r>
        <w:rPr>
          <w:rFonts w:hint="eastAsia" w:ascii="宋体" w:hAnsi="宋体"/>
          <w:szCs w:val="24"/>
        </w:rPr>
        <w:t>a）系统应能进行实时数据的采集和处理，被采集的实时数据可按性质分为以下内容：模拟量；开关量；通信状态量。</w:t>
      </w:r>
    </w:p>
    <w:p>
      <w:pPr>
        <w:pStyle w:val="59"/>
        <w:ind w:firstLine="480"/>
        <w:rPr>
          <w:rFonts w:ascii="宋体" w:hAnsi="宋体"/>
          <w:szCs w:val="24"/>
        </w:rPr>
      </w:pPr>
      <w:r>
        <w:rPr>
          <w:rFonts w:hint="eastAsia" w:ascii="宋体" w:hAnsi="宋体"/>
          <w:szCs w:val="24"/>
        </w:rPr>
        <w:t>b）被采集的实时数据，应经过必要的预处理后以一定的格式存入固定周期（或实时）更新的数据库。</w:t>
      </w:r>
    </w:p>
    <w:p>
      <w:pPr>
        <w:pStyle w:val="81"/>
        <w:ind w:left="420"/>
        <w:rPr>
          <w:rFonts w:ascii="宋体" w:hAnsi="宋体"/>
        </w:rPr>
      </w:pPr>
      <w:r>
        <w:rPr>
          <w:rFonts w:hint="eastAsia" w:ascii="宋体" w:hAnsi="宋体"/>
        </w:rPr>
        <w:t>控制与操作</w:t>
      </w:r>
    </w:p>
    <w:p>
      <w:pPr>
        <w:pStyle w:val="59"/>
        <w:ind w:firstLine="480"/>
        <w:rPr>
          <w:rFonts w:ascii="宋体" w:hAnsi="宋体"/>
          <w:szCs w:val="24"/>
        </w:rPr>
      </w:pPr>
      <w:r>
        <w:rPr>
          <w:rFonts w:hint="eastAsia" w:ascii="宋体" w:hAnsi="宋体"/>
          <w:szCs w:val="24"/>
        </w:rPr>
        <w:t>a）对需要进行遥控的设备，可在远方站由值班/调度员直接操作，也可在就地通过储能能量管理系统的操作员站由运行人员进行操作，上述控制方式可在站端进行切换。</w:t>
      </w:r>
    </w:p>
    <w:p>
      <w:pPr>
        <w:pStyle w:val="59"/>
        <w:ind w:firstLine="480"/>
        <w:rPr>
          <w:rFonts w:ascii="宋体" w:hAnsi="宋体"/>
          <w:szCs w:val="24"/>
        </w:rPr>
      </w:pPr>
      <w:r>
        <w:rPr>
          <w:rFonts w:hint="eastAsia" w:ascii="宋体" w:hAnsi="宋体"/>
          <w:szCs w:val="24"/>
        </w:rPr>
        <w:t>b）所有遥控功能都应具备可靠性高、反应速度快、抗干扰性能强的特点以及防误操作的功能。</w:t>
      </w:r>
    </w:p>
    <w:p>
      <w:pPr>
        <w:pStyle w:val="59"/>
        <w:ind w:firstLine="480"/>
        <w:rPr>
          <w:rFonts w:ascii="宋体" w:hAnsi="宋体"/>
          <w:szCs w:val="24"/>
        </w:rPr>
      </w:pPr>
      <w:r>
        <w:rPr>
          <w:rFonts w:ascii="宋体" w:hAnsi="宋体"/>
          <w:szCs w:val="24"/>
        </w:rPr>
        <w:t>c</w:t>
      </w:r>
      <w:r>
        <w:rPr>
          <w:rFonts w:hint="eastAsia" w:ascii="宋体" w:hAnsi="宋体"/>
          <w:szCs w:val="24"/>
        </w:rPr>
        <w:t>）各种操作应具备选择、返校、分步执行等功能。</w:t>
      </w:r>
    </w:p>
    <w:p>
      <w:pPr>
        <w:pStyle w:val="81"/>
        <w:ind w:left="420"/>
        <w:rPr>
          <w:rFonts w:ascii="宋体" w:hAnsi="宋体"/>
        </w:rPr>
      </w:pPr>
      <w:r>
        <w:rPr>
          <w:rFonts w:hint="eastAsia" w:ascii="宋体" w:hAnsi="宋体"/>
        </w:rPr>
        <w:t>高级策略</w:t>
      </w:r>
    </w:p>
    <w:p>
      <w:pPr>
        <w:pStyle w:val="59"/>
        <w:ind w:firstLine="480"/>
        <w:rPr>
          <w:rFonts w:ascii="宋体" w:hAnsi="宋体"/>
          <w:szCs w:val="24"/>
        </w:rPr>
      </w:pPr>
      <w:r>
        <w:rPr>
          <w:rFonts w:hint="eastAsia" w:ascii="宋体" w:hAnsi="宋体"/>
          <w:szCs w:val="24"/>
        </w:rPr>
        <w:t>a）多能协同</w:t>
      </w:r>
    </w:p>
    <w:p>
      <w:pPr>
        <w:pStyle w:val="59"/>
        <w:ind w:firstLine="480"/>
        <w:rPr>
          <w:rFonts w:ascii="宋体" w:hAnsi="宋体"/>
          <w:szCs w:val="24"/>
        </w:rPr>
      </w:pPr>
      <w:r>
        <w:rPr>
          <w:rFonts w:hint="eastAsia" w:ascii="宋体" w:hAnsi="宋体"/>
          <w:szCs w:val="24"/>
        </w:rPr>
        <w:t>能量管理系统接收新能源电站AGC指令能实现跟踪计划、平抑波动功能。</w:t>
      </w:r>
    </w:p>
    <w:p>
      <w:pPr>
        <w:pStyle w:val="59"/>
        <w:ind w:firstLine="480"/>
        <w:rPr>
          <w:rFonts w:ascii="宋体" w:hAnsi="宋体"/>
          <w:szCs w:val="24"/>
        </w:rPr>
      </w:pPr>
      <w:r>
        <w:rPr>
          <w:rFonts w:hint="eastAsia" w:ascii="宋体" w:hAnsi="宋体"/>
          <w:szCs w:val="24"/>
        </w:rPr>
        <w:t>跟踪计划：可配合新能源场站AGC，在新能源可发功率大于调度上网功率限值时充电，在相反情况下放电，实现实时快速消纳多余能量的作用。</w:t>
      </w:r>
    </w:p>
    <w:p>
      <w:pPr>
        <w:pStyle w:val="59"/>
        <w:ind w:firstLine="480"/>
        <w:rPr>
          <w:rFonts w:ascii="宋体" w:hAnsi="宋体"/>
          <w:szCs w:val="24"/>
        </w:rPr>
      </w:pPr>
      <w:r>
        <w:rPr>
          <w:rFonts w:hint="eastAsia" w:ascii="宋体" w:hAnsi="宋体"/>
          <w:szCs w:val="24"/>
        </w:rPr>
        <w:t>平抑波动：新能源发电具有较大的间歇性、波动性，严重影响了其并网发电的性能。越来越多的研究利用储能电池的能量存储能力，通过电池的充、放电来平抑新能源发电的功率波动。</w:t>
      </w:r>
    </w:p>
    <w:p>
      <w:pPr>
        <w:pStyle w:val="59"/>
        <w:ind w:firstLine="480"/>
        <w:rPr>
          <w:rFonts w:ascii="宋体" w:hAnsi="宋体"/>
          <w:szCs w:val="24"/>
        </w:rPr>
      </w:pPr>
      <w:r>
        <w:rPr>
          <w:rFonts w:hint="eastAsia" w:ascii="宋体" w:hAnsi="宋体"/>
          <w:szCs w:val="24"/>
        </w:rPr>
        <w:t>b）系统调峰</w:t>
      </w:r>
    </w:p>
    <w:p>
      <w:pPr>
        <w:pStyle w:val="59"/>
        <w:ind w:firstLine="480"/>
        <w:rPr>
          <w:rFonts w:ascii="宋体" w:hAnsi="宋体"/>
          <w:szCs w:val="24"/>
        </w:rPr>
      </w:pPr>
      <w:r>
        <w:rPr>
          <w:rFonts w:hint="eastAsia" w:ascii="宋体" w:hAnsi="宋体"/>
          <w:szCs w:val="24"/>
        </w:rPr>
        <w:t>调度主站根据负荷情况安排储能电站的运行方式，通过调度计划方式下发储能电站实施系统调峰。在负荷峰时阶段控制电池放电，将负荷控制在合理水平。负荷较低时，选取合适的时段以合适的方式充电。系统调峰响应时间要求不大于5分钟。</w:t>
      </w:r>
    </w:p>
    <w:p>
      <w:pPr>
        <w:pStyle w:val="59"/>
        <w:ind w:firstLine="480"/>
        <w:rPr>
          <w:rFonts w:ascii="宋体" w:hAnsi="宋体"/>
          <w:szCs w:val="24"/>
        </w:rPr>
      </w:pPr>
      <w:r>
        <w:rPr>
          <w:rFonts w:hint="eastAsia" w:ascii="宋体" w:hAnsi="宋体"/>
          <w:szCs w:val="24"/>
        </w:rPr>
        <w:t>c）一次调频</w:t>
      </w:r>
    </w:p>
    <w:p>
      <w:pPr>
        <w:pStyle w:val="59"/>
        <w:ind w:firstLine="480"/>
        <w:rPr>
          <w:rFonts w:ascii="宋体" w:hAnsi="宋体"/>
          <w:szCs w:val="24"/>
        </w:rPr>
      </w:pPr>
      <w:r>
        <w:rPr>
          <w:rFonts w:hint="eastAsia" w:ascii="宋体" w:hAnsi="宋体"/>
          <w:szCs w:val="24"/>
        </w:rPr>
        <w:t>一次调频功能主要在电网频率变化时按照调度要求的不等率对电网提供有功支撑。一次调频响应时间不大于200ms。</w:t>
      </w:r>
    </w:p>
    <w:p>
      <w:pPr>
        <w:pStyle w:val="59"/>
        <w:ind w:firstLine="480"/>
        <w:rPr>
          <w:rFonts w:ascii="宋体" w:hAnsi="宋体"/>
          <w:szCs w:val="24"/>
        </w:rPr>
      </w:pPr>
      <w:r>
        <w:rPr>
          <w:rFonts w:ascii="宋体" w:hAnsi="宋体"/>
          <w:szCs w:val="24"/>
        </w:rPr>
        <w:t>d</w:t>
      </w:r>
      <w:r>
        <w:rPr>
          <w:rFonts w:hint="eastAsia" w:ascii="宋体" w:hAnsi="宋体"/>
          <w:szCs w:val="24"/>
        </w:rPr>
        <w:t>）无功调压</w:t>
      </w:r>
    </w:p>
    <w:p>
      <w:pPr>
        <w:pStyle w:val="59"/>
        <w:ind w:firstLine="480"/>
        <w:rPr>
          <w:rFonts w:ascii="宋体" w:hAnsi="宋体"/>
          <w:szCs w:val="24"/>
        </w:rPr>
      </w:pPr>
      <w:r>
        <w:rPr>
          <w:rFonts w:hint="eastAsia" w:ascii="宋体" w:hAnsi="宋体"/>
          <w:szCs w:val="24"/>
        </w:rPr>
        <w:t>系统无功分布的合理与否直接影响着电力系统的安全和稳定，并与经济效益直接挂钩。合理的无功补偿将能改善全网电压分布，提高电能质量，有效降低网损，从而提高电力系统运行的经济性、安全性和稳定性。</w:t>
      </w:r>
    </w:p>
    <w:p>
      <w:pPr>
        <w:pStyle w:val="59"/>
        <w:ind w:firstLine="480"/>
        <w:rPr>
          <w:rFonts w:ascii="宋体" w:hAnsi="宋体"/>
          <w:szCs w:val="24"/>
        </w:rPr>
      </w:pPr>
      <w:r>
        <w:rPr>
          <w:rFonts w:hint="eastAsia" w:ascii="宋体" w:hAnsi="宋体"/>
          <w:szCs w:val="24"/>
        </w:rPr>
        <w:t>E</w:t>
      </w:r>
      <w:r>
        <w:rPr>
          <w:rFonts w:ascii="宋体" w:hAnsi="宋体"/>
          <w:szCs w:val="24"/>
        </w:rPr>
        <w:t>MS</w:t>
      </w:r>
      <w:r>
        <w:rPr>
          <w:rFonts w:hint="eastAsia" w:ascii="宋体" w:hAnsi="宋体"/>
          <w:szCs w:val="24"/>
        </w:rPr>
        <w:t>需满足山东电网相关要求（如有）。</w:t>
      </w:r>
    </w:p>
    <w:p>
      <w:pPr>
        <w:pStyle w:val="75"/>
        <w:rPr>
          <w:rFonts w:ascii="宋体" w:hAnsi="宋体"/>
        </w:rPr>
      </w:pPr>
      <w:r>
        <w:rPr>
          <w:rFonts w:hint="eastAsia" w:ascii="宋体" w:hAnsi="宋体"/>
        </w:rPr>
        <w:t>性能指标</w:t>
      </w:r>
    </w:p>
    <w:p>
      <w:pPr>
        <w:pStyle w:val="80"/>
        <w:rPr>
          <w:rFonts w:ascii="宋体" w:hAnsi="宋体"/>
        </w:rPr>
      </w:pPr>
      <w:r>
        <w:rPr>
          <w:rFonts w:hint="eastAsia" w:ascii="宋体" w:hAnsi="宋体"/>
        </w:rPr>
        <w:t>通信要求</w:t>
      </w:r>
    </w:p>
    <w:p>
      <w:pPr>
        <w:pStyle w:val="59"/>
        <w:ind w:firstLine="480"/>
        <w:rPr>
          <w:rFonts w:ascii="宋体" w:hAnsi="宋体"/>
          <w:szCs w:val="24"/>
        </w:rPr>
      </w:pPr>
      <w:r>
        <w:rPr>
          <w:rFonts w:hint="eastAsia" w:ascii="宋体" w:hAnsi="宋体"/>
          <w:szCs w:val="24"/>
        </w:rPr>
        <w:t>1）EMS控制器与SCADA监控系统之间通信宜采用IEC104通信协议。</w:t>
      </w:r>
    </w:p>
    <w:p>
      <w:pPr>
        <w:pStyle w:val="59"/>
        <w:ind w:firstLine="480"/>
        <w:rPr>
          <w:rFonts w:ascii="宋体" w:hAnsi="宋体"/>
          <w:szCs w:val="24"/>
        </w:rPr>
      </w:pPr>
      <w:r>
        <w:rPr>
          <w:rFonts w:hint="eastAsia" w:ascii="宋体" w:hAnsi="宋体"/>
          <w:szCs w:val="24"/>
        </w:rPr>
        <w:t>2）EMS控制器与PCS之间通信协议宜采用GOOSE通信协议。</w:t>
      </w:r>
    </w:p>
    <w:p>
      <w:pPr>
        <w:pStyle w:val="59"/>
        <w:ind w:firstLine="480"/>
        <w:rPr>
          <w:rFonts w:ascii="宋体" w:hAnsi="宋体"/>
          <w:szCs w:val="24"/>
        </w:rPr>
      </w:pPr>
      <w:r>
        <w:rPr>
          <w:rFonts w:hint="eastAsia" w:ascii="宋体" w:hAnsi="宋体"/>
          <w:szCs w:val="24"/>
        </w:rPr>
        <w:t>3）EMS控制器与快频装置通信协议宜采用MODBUS TCP通信协议。</w:t>
      </w:r>
    </w:p>
    <w:p>
      <w:pPr>
        <w:pStyle w:val="80"/>
        <w:rPr>
          <w:rFonts w:ascii="宋体" w:hAnsi="宋体"/>
        </w:rPr>
      </w:pPr>
      <w:r>
        <w:rPr>
          <w:rFonts w:hint="eastAsia" w:ascii="宋体" w:hAnsi="宋体"/>
        </w:rPr>
        <w:t>控制命令动作时间精度</w:t>
      </w:r>
    </w:p>
    <w:p>
      <w:pPr>
        <w:pStyle w:val="59"/>
        <w:ind w:firstLine="480"/>
        <w:rPr>
          <w:rFonts w:ascii="宋体" w:hAnsi="宋体"/>
          <w:szCs w:val="24"/>
        </w:rPr>
      </w:pPr>
      <w:r>
        <w:rPr>
          <w:rFonts w:hint="eastAsia" w:ascii="宋体" w:hAnsi="宋体"/>
          <w:szCs w:val="24"/>
        </w:rPr>
        <w:t>1）一次调频/动态无功调压响应时间：从系统监测到频率或电压超出死区开始，到储能实际输出功率变化量达到目标值和初始值之差的90%所需的时间不大于200ms。</w:t>
      </w:r>
    </w:p>
    <w:p>
      <w:pPr>
        <w:pStyle w:val="59"/>
        <w:ind w:firstLine="480"/>
        <w:rPr>
          <w:rFonts w:ascii="宋体" w:hAnsi="宋体"/>
          <w:szCs w:val="24"/>
        </w:rPr>
      </w:pPr>
      <w:r>
        <w:rPr>
          <w:rFonts w:hint="eastAsia" w:ascii="宋体" w:hAnsi="宋体"/>
          <w:szCs w:val="24"/>
        </w:rPr>
        <w:t>2）调节指令执行时间：装置从接收到的调节指令调度或监控系统的调节指令到装置下行控制命令报文出口，时间不大于100ms。</w:t>
      </w:r>
    </w:p>
    <w:p>
      <w:pPr>
        <w:pStyle w:val="59"/>
        <w:ind w:firstLine="480"/>
        <w:rPr>
          <w:rFonts w:ascii="宋体" w:hAnsi="宋体"/>
          <w:szCs w:val="24"/>
        </w:rPr>
      </w:pPr>
      <w:r>
        <w:rPr>
          <w:rFonts w:hint="eastAsia" w:ascii="宋体" w:hAnsi="宋体"/>
          <w:szCs w:val="24"/>
        </w:rPr>
        <w:t>3）主机/备机切换时间：装置从主机切换到备机，从备机切换到主机，切换时间不大于3S。</w:t>
      </w:r>
    </w:p>
    <w:p>
      <w:pPr>
        <w:pStyle w:val="80"/>
        <w:rPr>
          <w:rFonts w:ascii="宋体" w:hAnsi="宋体"/>
        </w:rPr>
      </w:pPr>
      <w:r>
        <w:rPr>
          <w:rFonts w:hint="eastAsia" w:ascii="宋体" w:hAnsi="宋体"/>
        </w:rPr>
        <w:t>其他性能指标</w:t>
      </w:r>
    </w:p>
    <w:p>
      <w:pPr>
        <w:pStyle w:val="64"/>
        <w:rPr>
          <w:rFonts w:ascii="宋体" w:hAnsi="宋体"/>
        </w:rPr>
      </w:pPr>
      <w:r>
        <w:rPr>
          <w:rFonts w:hint="eastAsia" w:ascii="宋体" w:hAnsi="宋体"/>
        </w:rPr>
        <w:t>E</w:t>
      </w:r>
      <w:r>
        <w:rPr>
          <w:rFonts w:ascii="宋体" w:hAnsi="宋体"/>
        </w:rPr>
        <w:t>MS</w:t>
      </w:r>
      <w:r>
        <w:rPr>
          <w:rFonts w:hint="eastAsia" w:ascii="宋体" w:hAnsi="宋体"/>
        </w:rPr>
        <w:t>其他技术性能参数表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282"/>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Align w:val="center"/>
          </w:tcPr>
          <w:p>
            <w:pPr>
              <w:pStyle w:val="68"/>
              <w:rPr>
                <w:rFonts w:ascii="宋体" w:hAnsi="宋体"/>
              </w:rPr>
            </w:pPr>
            <w:r>
              <w:rPr>
                <w:rFonts w:ascii="宋体" w:hAnsi="宋体"/>
              </w:rPr>
              <w:t>序号</w:t>
            </w:r>
          </w:p>
        </w:tc>
        <w:tc>
          <w:tcPr>
            <w:tcW w:w="4282" w:type="dxa"/>
            <w:vAlign w:val="center"/>
          </w:tcPr>
          <w:p>
            <w:pPr>
              <w:pStyle w:val="68"/>
              <w:rPr>
                <w:rFonts w:ascii="宋体" w:hAnsi="宋体"/>
              </w:rPr>
            </w:pPr>
            <w:r>
              <w:rPr>
                <w:rFonts w:ascii="宋体" w:hAnsi="宋体"/>
              </w:rPr>
              <w:t>技术参数名称</w:t>
            </w:r>
          </w:p>
        </w:tc>
        <w:tc>
          <w:tcPr>
            <w:tcW w:w="2522" w:type="dxa"/>
            <w:vAlign w:val="center"/>
          </w:tcPr>
          <w:p>
            <w:pPr>
              <w:pStyle w:val="68"/>
              <w:rPr>
                <w:rFonts w:ascii="宋体" w:hAnsi="宋体"/>
              </w:rPr>
            </w:pPr>
            <w:r>
              <w:rPr>
                <w:rFonts w:ascii="宋体" w:hAnsi="宋体"/>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Align w:val="center"/>
          </w:tcPr>
          <w:p>
            <w:pPr>
              <w:pStyle w:val="66"/>
              <w:rPr>
                <w:rFonts w:ascii="宋体" w:hAnsi="宋体"/>
              </w:rPr>
            </w:pPr>
            <w:r>
              <w:rPr>
                <w:rFonts w:ascii="宋体" w:hAnsi="宋体"/>
              </w:rPr>
              <w:t>1</w:t>
            </w:r>
          </w:p>
        </w:tc>
        <w:tc>
          <w:tcPr>
            <w:tcW w:w="4282" w:type="dxa"/>
            <w:vAlign w:val="center"/>
          </w:tcPr>
          <w:p>
            <w:pPr>
              <w:pStyle w:val="66"/>
              <w:jc w:val="left"/>
              <w:rPr>
                <w:rFonts w:ascii="宋体" w:hAnsi="宋体"/>
              </w:rPr>
            </w:pPr>
            <w:r>
              <w:rPr>
                <w:rFonts w:ascii="宋体" w:hAnsi="宋体"/>
              </w:rPr>
              <w:t>画面实时数据刷新周期</w:t>
            </w:r>
          </w:p>
        </w:tc>
        <w:tc>
          <w:tcPr>
            <w:tcW w:w="2522" w:type="dxa"/>
            <w:vAlign w:val="center"/>
          </w:tcPr>
          <w:p>
            <w:pPr>
              <w:pStyle w:val="66"/>
              <w:rPr>
                <w:rFonts w:ascii="宋体" w:hAnsi="宋体"/>
              </w:rPr>
            </w:pPr>
            <w:r>
              <w:rPr>
                <w:rFonts w:ascii="宋体" w:hAnsi="宋体"/>
              </w:rPr>
              <w:t>≤2s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Align w:val="center"/>
          </w:tcPr>
          <w:p>
            <w:pPr>
              <w:pStyle w:val="66"/>
              <w:rPr>
                <w:rFonts w:ascii="宋体" w:hAnsi="宋体"/>
              </w:rPr>
            </w:pPr>
            <w:r>
              <w:rPr>
                <w:rFonts w:ascii="宋体" w:hAnsi="宋体"/>
              </w:rPr>
              <w:t>2</w:t>
            </w:r>
          </w:p>
        </w:tc>
        <w:tc>
          <w:tcPr>
            <w:tcW w:w="4282" w:type="dxa"/>
            <w:vAlign w:val="center"/>
          </w:tcPr>
          <w:p>
            <w:pPr>
              <w:pStyle w:val="66"/>
              <w:jc w:val="left"/>
              <w:rPr>
                <w:rFonts w:ascii="宋体" w:hAnsi="宋体"/>
              </w:rPr>
            </w:pPr>
            <w:r>
              <w:rPr>
                <w:rFonts w:ascii="宋体" w:hAnsi="宋体"/>
              </w:rPr>
              <w:t>电网频率测量误差</w:t>
            </w:r>
          </w:p>
        </w:tc>
        <w:tc>
          <w:tcPr>
            <w:tcW w:w="2522" w:type="dxa"/>
            <w:shd w:val="clear" w:color="auto" w:fill="auto"/>
            <w:vAlign w:val="center"/>
          </w:tcPr>
          <w:p>
            <w:pPr>
              <w:pStyle w:val="66"/>
              <w:rPr>
                <w:rFonts w:ascii="宋体" w:hAnsi="宋体"/>
                <w:b/>
              </w:rPr>
            </w:pPr>
            <w:r>
              <w:rPr>
                <w:rFonts w:ascii="宋体" w:hAnsi="宋体"/>
              </w:rPr>
              <w:t>≤0.003Hz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Align w:val="center"/>
          </w:tcPr>
          <w:p>
            <w:pPr>
              <w:pStyle w:val="66"/>
              <w:rPr>
                <w:rFonts w:ascii="宋体" w:hAnsi="宋体"/>
              </w:rPr>
            </w:pPr>
            <w:r>
              <w:rPr>
                <w:rFonts w:ascii="宋体" w:hAnsi="宋体"/>
              </w:rPr>
              <w:t>3</w:t>
            </w:r>
          </w:p>
        </w:tc>
        <w:tc>
          <w:tcPr>
            <w:tcW w:w="4282" w:type="dxa"/>
            <w:vAlign w:val="center"/>
          </w:tcPr>
          <w:p>
            <w:pPr>
              <w:pStyle w:val="66"/>
              <w:jc w:val="left"/>
              <w:rPr>
                <w:rFonts w:ascii="宋体" w:hAnsi="宋体"/>
              </w:rPr>
            </w:pPr>
            <w:r>
              <w:rPr>
                <w:rFonts w:ascii="宋体" w:hAnsi="宋体"/>
              </w:rPr>
              <w:t>模拟量越死区传送时间</w:t>
            </w:r>
          </w:p>
        </w:tc>
        <w:tc>
          <w:tcPr>
            <w:tcW w:w="2522" w:type="dxa"/>
            <w:vAlign w:val="center"/>
          </w:tcPr>
          <w:p>
            <w:pPr>
              <w:pStyle w:val="66"/>
              <w:rPr>
                <w:rFonts w:ascii="宋体" w:hAnsi="宋体"/>
              </w:rPr>
            </w:pPr>
            <w:r>
              <w:rPr>
                <w:rFonts w:ascii="宋体" w:hAnsi="宋体"/>
              </w:rPr>
              <w:t>≤2s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Align w:val="center"/>
          </w:tcPr>
          <w:p>
            <w:pPr>
              <w:pStyle w:val="66"/>
              <w:rPr>
                <w:rFonts w:ascii="宋体" w:hAnsi="宋体"/>
              </w:rPr>
            </w:pPr>
            <w:r>
              <w:rPr>
                <w:rFonts w:ascii="宋体" w:hAnsi="宋体"/>
              </w:rPr>
              <w:t>4</w:t>
            </w:r>
          </w:p>
        </w:tc>
        <w:tc>
          <w:tcPr>
            <w:tcW w:w="4282" w:type="dxa"/>
            <w:vAlign w:val="center"/>
          </w:tcPr>
          <w:p>
            <w:pPr>
              <w:pStyle w:val="66"/>
              <w:jc w:val="left"/>
              <w:rPr>
                <w:rFonts w:ascii="宋体" w:hAnsi="宋体"/>
              </w:rPr>
            </w:pPr>
            <w:r>
              <w:rPr>
                <w:rFonts w:ascii="宋体" w:hAnsi="宋体"/>
              </w:rPr>
              <w:t>状态量变位传送时间</w:t>
            </w:r>
          </w:p>
        </w:tc>
        <w:tc>
          <w:tcPr>
            <w:tcW w:w="2522" w:type="dxa"/>
            <w:vAlign w:val="center"/>
          </w:tcPr>
          <w:p>
            <w:pPr>
              <w:pStyle w:val="66"/>
              <w:rPr>
                <w:rFonts w:ascii="宋体" w:hAnsi="宋体"/>
              </w:rPr>
            </w:pPr>
            <w:r>
              <w:rPr>
                <w:rFonts w:ascii="宋体" w:hAnsi="宋体"/>
              </w:rPr>
              <w:t>≤1s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Align w:val="center"/>
          </w:tcPr>
          <w:p>
            <w:pPr>
              <w:pStyle w:val="66"/>
              <w:rPr>
                <w:rFonts w:ascii="宋体" w:hAnsi="宋体"/>
              </w:rPr>
            </w:pPr>
            <w:r>
              <w:rPr>
                <w:rFonts w:ascii="宋体" w:hAnsi="宋体"/>
              </w:rPr>
              <w:t>5</w:t>
            </w:r>
          </w:p>
        </w:tc>
        <w:tc>
          <w:tcPr>
            <w:tcW w:w="4282" w:type="dxa"/>
            <w:vAlign w:val="center"/>
          </w:tcPr>
          <w:p>
            <w:pPr>
              <w:pStyle w:val="66"/>
              <w:jc w:val="left"/>
              <w:rPr>
                <w:rFonts w:ascii="宋体" w:hAnsi="宋体"/>
              </w:rPr>
            </w:pPr>
            <w:r>
              <w:rPr>
                <w:rFonts w:ascii="宋体" w:hAnsi="宋体"/>
              </w:rPr>
              <w:t>模拟量信息响应时间</w:t>
            </w:r>
          </w:p>
        </w:tc>
        <w:tc>
          <w:tcPr>
            <w:tcW w:w="2522" w:type="dxa"/>
            <w:vAlign w:val="center"/>
          </w:tcPr>
          <w:p>
            <w:pPr>
              <w:pStyle w:val="66"/>
              <w:rPr>
                <w:rFonts w:ascii="宋体" w:hAnsi="宋体"/>
              </w:rPr>
            </w:pPr>
            <w:r>
              <w:rPr>
                <w:rFonts w:ascii="宋体" w:hAnsi="宋体"/>
              </w:rPr>
              <w:t>≤3s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Align w:val="center"/>
          </w:tcPr>
          <w:p>
            <w:pPr>
              <w:pStyle w:val="66"/>
              <w:rPr>
                <w:rFonts w:ascii="宋体" w:hAnsi="宋体"/>
              </w:rPr>
            </w:pPr>
            <w:r>
              <w:rPr>
                <w:rFonts w:ascii="宋体" w:hAnsi="宋体"/>
              </w:rPr>
              <w:t>6</w:t>
            </w:r>
          </w:p>
        </w:tc>
        <w:tc>
          <w:tcPr>
            <w:tcW w:w="4282" w:type="dxa"/>
            <w:vAlign w:val="center"/>
          </w:tcPr>
          <w:p>
            <w:pPr>
              <w:pStyle w:val="66"/>
              <w:jc w:val="left"/>
              <w:rPr>
                <w:rFonts w:ascii="宋体" w:hAnsi="宋体"/>
              </w:rPr>
            </w:pPr>
            <w:r>
              <w:rPr>
                <w:rFonts w:ascii="宋体" w:hAnsi="宋体"/>
              </w:rPr>
              <w:t>状态量变化响应时间</w:t>
            </w:r>
          </w:p>
        </w:tc>
        <w:tc>
          <w:tcPr>
            <w:tcW w:w="2522" w:type="dxa"/>
            <w:vAlign w:val="center"/>
          </w:tcPr>
          <w:p>
            <w:pPr>
              <w:pStyle w:val="66"/>
              <w:rPr>
                <w:rFonts w:ascii="宋体" w:hAnsi="宋体"/>
              </w:rPr>
            </w:pPr>
            <w:r>
              <w:rPr>
                <w:rFonts w:ascii="宋体" w:hAnsi="宋体"/>
              </w:rPr>
              <w:t>≤2s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Align w:val="center"/>
          </w:tcPr>
          <w:p>
            <w:pPr>
              <w:pStyle w:val="66"/>
              <w:rPr>
                <w:rFonts w:ascii="宋体" w:hAnsi="宋体"/>
              </w:rPr>
            </w:pPr>
            <w:r>
              <w:rPr>
                <w:rFonts w:ascii="宋体" w:hAnsi="宋体"/>
              </w:rPr>
              <w:t>7</w:t>
            </w:r>
          </w:p>
        </w:tc>
        <w:tc>
          <w:tcPr>
            <w:tcW w:w="4282" w:type="dxa"/>
            <w:vAlign w:val="center"/>
          </w:tcPr>
          <w:p>
            <w:pPr>
              <w:pStyle w:val="66"/>
              <w:jc w:val="left"/>
              <w:rPr>
                <w:rFonts w:ascii="宋体" w:hAnsi="宋体"/>
              </w:rPr>
            </w:pPr>
            <w:r>
              <w:rPr>
                <w:rFonts w:ascii="宋体" w:hAnsi="宋体"/>
              </w:rPr>
              <w:t>控制执行命令从生成到输出的时间</w:t>
            </w:r>
          </w:p>
        </w:tc>
        <w:tc>
          <w:tcPr>
            <w:tcW w:w="2522" w:type="dxa"/>
            <w:vAlign w:val="center"/>
          </w:tcPr>
          <w:p>
            <w:pPr>
              <w:pStyle w:val="66"/>
              <w:rPr>
                <w:rFonts w:ascii="宋体" w:hAnsi="宋体"/>
              </w:rPr>
            </w:pPr>
            <w:r>
              <w:rPr>
                <w:rFonts w:ascii="宋体" w:hAnsi="宋体"/>
              </w:rPr>
              <w:t>≤1s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Align w:val="center"/>
          </w:tcPr>
          <w:p>
            <w:pPr>
              <w:pStyle w:val="66"/>
              <w:rPr>
                <w:rFonts w:ascii="宋体" w:hAnsi="宋体"/>
              </w:rPr>
            </w:pPr>
            <w:r>
              <w:rPr>
                <w:rFonts w:ascii="宋体" w:hAnsi="宋体"/>
              </w:rPr>
              <w:t>8</w:t>
            </w:r>
          </w:p>
        </w:tc>
        <w:tc>
          <w:tcPr>
            <w:tcW w:w="4282" w:type="dxa"/>
            <w:vAlign w:val="center"/>
          </w:tcPr>
          <w:p>
            <w:pPr>
              <w:pStyle w:val="66"/>
              <w:jc w:val="left"/>
              <w:rPr>
                <w:rFonts w:ascii="宋体" w:hAnsi="宋体"/>
              </w:rPr>
            </w:pPr>
            <w:r>
              <w:rPr>
                <w:rFonts w:ascii="宋体" w:hAnsi="宋体"/>
              </w:rPr>
              <w:t>控制操作正确率</w:t>
            </w:r>
          </w:p>
        </w:tc>
        <w:tc>
          <w:tcPr>
            <w:tcW w:w="2522" w:type="dxa"/>
            <w:vAlign w:val="center"/>
          </w:tcPr>
          <w:p>
            <w:pPr>
              <w:pStyle w:val="66"/>
              <w:rPr>
                <w:rFonts w:ascii="宋体" w:hAns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Align w:val="center"/>
          </w:tcPr>
          <w:p>
            <w:pPr>
              <w:pStyle w:val="66"/>
              <w:rPr>
                <w:rFonts w:ascii="宋体" w:hAnsi="宋体"/>
              </w:rPr>
            </w:pPr>
            <w:r>
              <w:rPr>
                <w:rFonts w:ascii="宋体" w:hAnsi="宋体"/>
              </w:rPr>
              <w:t>9</w:t>
            </w:r>
          </w:p>
        </w:tc>
        <w:tc>
          <w:tcPr>
            <w:tcW w:w="4282" w:type="dxa"/>
            <w:vAlign w:val="center"/>
          </w:tcPr>
          <w:p>
            <w:pPr>
              <w:pStyle w:val="66"/>
              <w:jc w:val="left"/>
              <w:rPr>
                <w:rFonts w:ascii="宋体" w:hAnsi="宋体"/>
              </w:rPr>
            </w:pPr>
            <w:r>
              <w:rPr>
                <w:rFonts w:ascii="宋体" w:hAnsi="宋体"/>
              </w:rPr>
              <w:t>遥控动作正确率</w:t>
            </w:r>
          </w:p>
        </w:tc>
        <w:tc>
          <w:tcPr>
            <w:tcW w:w="2522" w:type="dxa"/>
            <w:vAlign w:val="center"/>
          </w:tcPr>
          <w:p>
            <w:pPr>
              <w:pStyle w:val="66"/>
              <w:rPr>
                <w:rFonts w:ascii="宋体" w:hAns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Align w:val="center"/>
          </w:tcPr>
          <w:p>
            <w:pPr>
              <w:pStyle w:val="66"/>
              <w:rPr>
                <w:rFonts w:ascii="宋体" w:hAnsi="宋体"/>
              </w:rPr>
            </w:pPr>
            <w:r>
              <w:rPr>
                <w:rFonts w:ascii="宋体" w:hAnsi="宋体"/>
              </w:rPr>
              <w:t>10</w:t>
            </w:r>
          </w:p>
        </w:tc>
        <w:tc>
          <w:tcPr>
            <w:tcW w:w="4282" w:type="dxa"/>
            <w:vAlign w:val="center"/>
          </w:tcPr>
          <w:p>
            <w:pPr>
              <w:pStyle w:val="66"/>
              <w:jc w:val="left"/>
              <w:rPr>
                <w:rFonts w:ascii="宋体" w:hAnsi="宋体"/>
              </w:rPr>
            </w:pPr>
            <w:r>
              <w:rPr>
                <w:rFonts w:ascii="宋体" w:hAnsi="宋体"/>
              </w:rPr>
              <w:t>遥测合格率</w:t>
            </w:r>
          </w:p>
        </w:tc>
        <w:tc>
          <w:tcPr>
            <w:tcW w:w="2522" w:type="dxa"/>
            <w:vAlign w:val="center"/>
          </w:tcPr>
          <w:p>
            <w:pPr>
              <w:pStyle w:val="66"/>
              <w:rPr>
                <w:rFonts w:ascii="宋体" w:hAns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Align w:val="center"/>
          </w:tcPr>
          <w:p>
            <w:pPr>
              <w:pStyle w:val="66"/>
              <w:rPr>
                <w:rFonts w:ascii="宋体" w:hAnsi="宋体"/>
              </w:rPr>
            </w:pPr>
            <w:r>
              <w:rPr>
                <w:rFonts w:ascii="宋体" w:hAnsi="宋体"/>
              </w:rPr>
              <w:t>11</w:t>
            </w:r>
          </w:p>
        </w:tc>
        <w:tc>
          <w:tcPr>
            <w:tcW w:w="4282" w:type="dxa"/>
            <w:vAlign w:val="center"/>
          </w:tcPr>
          <w:p>
            <w:pPr>
              <w:pStyle w:val="66"/>
              <w:jc w:val="left"/>
              <w:rPr>
                <w:rFonts w:ascii="宋体" w:hAnsi="宋体"/>
              </w:rPr>
            </w:pPr>
            <w:r>
              <w:rPr>
                <w:rFonts w:ascii="宋体" w:hAnsi="宋体"/>
              </w:rPr>
              <w:t>事故时遥信年正确动作率</w:t>
            </w:r>
          </w:p>
        </w:tc>
        <w:tc>
          <w:tcPr>
            <w:tcW w:w="2522" w:type="dxa"/>
            <w:vAlign w:val="center"/>
          </w:tcPr>
          <w:p>
            <w:pPr>
              <w:pStyle w:val="66"/>
              <w:rPr>
                <w:rFonts w:ascii="宋体" w:hAnsi="宋体"/>
              </w:rPr>
            </w:pPr>
            <w:r>
              <w:rPr>
                <w:rFonts w:ascii="宋体" w:hAnsi="宋体"/>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Align w:val="center"/>
          </w:tcPr>
          <w:p>
            <w:pPr>
              <w:pStyle w:val="66"/>
              <w:rPr>
                <w:rFonts w:ascii="宋体" w:hAnsi="宋体"/>
              </w:rPr>
            </w:pPr>
            <w:r>
              <w:rPr>
                <w:rFonts w:ascii="宋体" w:hAnsi="宋体"/>
              </w:rPr>
              <w:t>12</w:t>
            </w:r>
          </w:p>
        </w:tc>
        <w:tc>
          <w:tcPr>
            <w:tcW w:w="4282" w:type="dxa"/>
            <w:vAlign w:val="center"/>
          </w:tcPr>
          <w:p>
            <w:pPr>
              <w:pStyle w:val="66"/>
              <w:jc w:val="left"/>
              <w:rPr>
                <w:rFonts w:ascii="宋体" w:hAnsi="宋体"/>
              </w:rPr>
            </w:pPr>
            <w:r>
              <w:rPr>
                <w:rFonts w:ascii="宋体" w:hAnsi="宋体"/>
              </w:rPr>
              <w:t>系统可用率</w:t>
            </w:r>
          </w:p>
        </w:tc>
        <w:tc>
          <w:tcPr>
            <w:tcW w:w="2522" w:type="dxa"/>
            <w:vAlign w:val="center"/>
          </w:tcPr>
          <w:p>
            <w:pPr>
              <w:pStyle w:val="66"/>
              <w:rPr>
                <w:rFonts w:ascii="宋体" w:hAnsi="宋体"/>
              </w:rPr>
            </w:pPr>
            <w:r>
              <w:rPr>
                <w:rFonts w:ascii="宋体" w:hAnsi="宋体"/>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Align w:val="center"/>
          </w:tcPr>
          <w:p>
            <w:pPr>
              <w:pStyle w:val="66"/>
              <w:rPr>
                <w:rFonts w:ascii="宋体" w:hAnsi="宋体"/>
              </w:rPr>
            </w:pPr>
            <w:r>
              <w:rPr>
                <w:rFonts w:ascii="宋体" w:hAnsi="宋体"/>
              </w:rPr>
              <w:t>13</w:t>
            </w:r>
          </w:p>
        </w:tc>
        <w:tc>
          <w:tcPr>
            <w:tcW w:w="4282" w:type="dxa"/>
            <w:vAlign w:val="center"/>
          </w:tcPr>
          <w:p>
            <w:pPr>
              <w:pStyle w:val="66"/>
              <w:jc w:val="left"/>
              <w:rPr>
                <w:rFonts w:ascii="宋体" w:hAnsi="宋体"/>
              </w:rPr>
            </w:pPr>
            <w:r>
              <w:rPr>
                <w:rFonts w:ascii="宋体" w:hAnsi="宋体"/>
              </w:rPr>
              <w:t>系统平均故障间隔时间（MTBF）</w:t>
            </w:r>
          </w:p>
        </w:tc>
        <w:tc>
          <w:tcPr>
            <w:tcW w:w="2522" w:type="dxa"/>
            <w:vAlign w:val="center"/>
          </w:tcPr>
          <w:p>
            <w:pPr>
              <w:pStyle w:val="66"/>
              <w:rPr>
                <w:rFonts w:ascii="宋体" w:hAnsi="宋体"/>
              </w:rPr>
            </w:pPr>
            <w:r>
              <w:rPr>
                <w:rFonts w:ascii="宋体" w:hAnsi="宋体"/>
              </w:rPr>
              <w:t>≥20000h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Merge w:val="restart"/>
            <w:vAlign w:val="center"/>
          </w:tcPr>
          <w:p>
            <w:pPr>
              <w:pStyle w:val="66"/>
              <w:rPr>
                <w:rFonts w:ascii="宋体" w:hAnsi="宋体"/>
              </w:rPr>
            </w:pPr>
            <w:r>
              <w:rPr>
                <w:rFonts w:hint="eastAsia" w:ascii="宋体" w:hAnsi="宋体"/>
              </w:rPr>
              <w:t>1</w:t>
            </w:r>
            <w:r>
              <w:rPr>
                <w:rFonts w:ascii="宋体" w:hAnsi="宋体"/>
              </w:rPr>
              <w:t>4</w:t>
            </w:r>
          </w:p>
        </w:tc>
        <w:tc>
          <w:tcPr>
            <w:tcW w:w="4282" w:type="dxa"/>
            <w:vAlign w:val="center"/>
          </w:tcPr>
          <w:p>
            <w:pPr>
              <w:pStyle w:val="66"/>
              <w:jc w:val="left"/>
              <w:rPr>
                <w:rFonts w:ascii="宋体" w:hAnsi="宋体"/>
              </w:rPr>
            </w:pPr>
            <w:r>
              <w:rPr>
                <w:rFonts w:hint="eastAsia" w:ascii="宋体" w:hAnsi="宋体"/>
              </w:rPr>
              <w:t>各工作站的CPU平均负荷率</w:t>
            </w:r>
          </w:p>
        </w:tc>
        <w:tc>
          <w:tcPr>
            <w:tcW w:w="2522"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Merge w:val="continue"/>
            <w:vAlign w:val="center"/>
          </w:tcPr>
          <w:p>
            <w:pPr>
              <w:pStyle w:val="66"/>
              <w:rPr>
                <w:rFonts w:ascii="宋体" w:hAnsi="宋体"/>
              </w:rPr>
            </w:pPr>
          </w:p>
        </w:tc>
        <w:tc>
          <w:tcPr>
            <w:tcW w:w="4282" w:type="dxa"/>
            <w:vAlign w:val="center"/>
          </w:tcPr>
          <w:p>
            <w:pPr>
              <w:pStyle w:val="66"/>
              <w:jc w:val="left"/>
              <w:rPr>
                <w:rFonts w:ascii="宋体" w:hAnsi="宋体"/>
              </w:rPr>
            </w:pPr>
            <w:r>
              <w:rPr>
                <w:rFonts w:hint="eastAsia" w:ascii="宋体" w:hAnsi="宋体"/>
              </w:rPr>
              <w:t>正常时（任意30min内）</w:t>
            </w:r>
          </w:p>
        </w:tc>
        <w:tc>
          <w:tcPr>
            <w:tcW w:w="2522" w:type="dxa"/>
            <w:vAlign w:val="center"/>
          </w:tcPr>
          <w:p>
            <w:pPr>
              <w:pStyle w:val="66"/>
              <w:rPr>
                <w:rFonts w:ascii="宋体" w:hAnsi="宋体"/>
              </w:rPr>
            </w:pPr>
            <w:r>
              <w:rPr>
                <w:rFonts w:hint="eastAsia" w:ascii="宋体" w:hAnsi="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Merge w:val="continue"/>
            <w:vAlign w:val="center"/>
          </w:tcPr>
          <w:p>
            <w:pPr>
              <w:pStyle w:val="66"/>
              <w:rPr>
                <w:rFonts w:ascii="宋体" w:hAnsi="宋体"/>
              </w:rPr>
            </w:pPr>
          </w:p>
        </w:tc>
        <w:tc>
          <w:tcPr>
            <w:tcW w:w="4282" w:type="dxa"/>
            <w:vAlign w:val="center"/>
          </w:tcPr>
          <w:p>
            <w:pPr>
              <w:pStyle w:val="66"/>
              <w:jc w:val="left"/>
              <w:rPr>
                <w:rFonts w:ascii="宋体" w:hAnsi="宋体"/>
              </w:rPr>
            </w:pPr>
            <w:r>
              <w:rPr>
                <w:rFonts w:hint="eastAsia" w:ascii="宋体" w:hAnsi="宋体"/>
              </w:rPr>
              <w:t>电力系统故障时（10s内）</w:t>
            </w:r>
          </w:p>
        </w:tc>
        <w:tc>
          <w:tcPr>
            <w:tcW w:w="2522" w:type="dxa"/>
            <w:vAlign w:val="center"/>
          </w:tcPr>
          <w:p>
            <w:pPr>
              <w:pStyle w:val="66"/>
              <w:rPr>
                <w:rFonts w:ascii="宋体" w:hAnsi="宋体"/>
              </w:rPr>
            </w:pPr>
            <w:r>
              <w:rPr>
                <w:rFonts w:hint="eastAsia" w:ascii="宋体" w:hAnsi="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Merge w:val="restart"/>
            <w:vAlign w:val="center"/>
          </w:tcPr>
          <w:p>
            <w:pPr>
              <w:pStyle w:val="66"/>
              <w:rPr>
                <w:rFonts w:ascii="宋体" w:hAnsi="宋体"/>
              </w:rPr>
            </w:pPr>
            <w:r>
              <w:rPr>
                <w:rFonts w:hint="eastAsia" w:ascii="宋体" w:hAnsi="宋体"/>
              </w:rPr>
              <w:t>1</w:t>
            </w:r>
            <w:r>
              <w:rPr>
                <w:rFonts w:ascii="宋体" w:hAnsi="宋体"/>
              </w:rPr>
              <w:t>5</w:t>
            </w:r>
          </w:p>
        </w:tc>
        <w:tc>
          <w:tcPr>
            <w:tcW w:w="4282" w:type="dxa"/>
            <w:vAlign w:val="center"/>
          </w:tcPr>
          <w:p>
            <w:pPr>
              <w:pStyle w:val="66"/>
              <w:jc w:val="left"/>
              <w:rPr>
                <w:rFonts w:ascii="宋体" w:hAnsi="宋体"/>
              </w:rPr>
            </w:pPr>
            <w:r>
              <w:rPr>
                <w:rFonts w:hint="eastAsia" w:ascii="宋体" w:hAnsi="宋体"/>
              </w:rPr>
              <w:t>监控系统网络平均负荷率</w:t>
            </w:r>
          </w:p>
        </w:tc>
        <w:tc>
          <w:tcPr>
            <w:tcW w:w="2522"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Merge w:val="continue"/>
            <w:vAlign w:val="center"/>
          </w:tcPr>
          <w:p>
            <w:pPr>
              <w:pStyle w:val="66"/>
              <w:rPr>
                <w:rFonts w:ascii="宋体" w:hAnsi="宋体"/>
              </w:rPr>
            </w:pPr>
          </w:p>
        </w:tc>
        <w:tc>
          <w:tcPr>
            <w:tcW w:w="4282" w:type="dxa"/>
            <w:vAlign w:val="center"/>
          </w:tcPr>
          <w:p>
            <w:pPr>
              <w:pStyle w:val="66"/>
              <w:jc w:val="left"/>
              <w:rPr>
                <w:rFonts w:ascii="宋体" w:hAnsi="宋体"/>
              </w:rPr>
            </w:pPr>
            <w:r>
              <w:rPr>
                <w:rFonts w:hint="eastAsia" w:ascii="宋体" w:hAnsi="宋体"/>
              </w:rPr>
              <w:t>正常时（任意30min内）</w:t>
            </w:r>
          </w:p>
        </w:tc>
        <w:tc>
          <w:tcPr>
            <w:tcW w:w="2522" w:type="dxa"/>
            <w:vAlign w:val="center"/>
          </w:tcPr>
          <w:p>
            <w:pPr>
              <w:pStyle w:val="66"/>
              <w:rPr>
                <w:rFonts w:ascii="宋体" w:hAnsi="宋体"/>
              </w:rPr>
            </w:pPr>
            <w:r>
              <w:rPr>
                <w:rFonts w:hint="eastAsia" w:ascii="宋体" w:hAnsi="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Merge w:val="continue"/>
            <w:vAlign w:val="center"/>
          </w:tcPr>
          <w:p>
            <w:pPr>
              <w:pStyle w:val="66"/>
              <w:rPr>
                <w:rFonts w:ascii="宋体" w:hAnsi="宋体"/>
              </w:rPr>
            </w:pPr>
          </w:p>
        </w:tc>
        <w:tc>
          <w:tcPr>
            <w:tcW w:w="4282" w:type="dxa"/>
            <w:vAlign w:val="center"/>
          </w:tcPr>
          <w:p>
            <w:pPr>
              <w:pStyle w:val="66"/>
              <w:jc w:val="left"/>
              <w:rPr>
                <w:rFonts w:ascii="宋体" w:hAnsi="宋体"/>
              </w:rPr>
            </w:pPr>
            <w:r>
              <w:rPr>
                <w:rFonts w:hint="eastAsia" w:ascii="宋体" w:hAnsi="宋体"/>
              </w:rPr>
              <w:t>电力系统故障时（10s内）</w:t>
            </w:r>
          </w:p>
        </w:tc>
        <w:tc>
          <w:tcPr>
            <w:tcW w:w="2522" w:type="dxa"/>
            <w:vAlign w:val="center"/>
          </w:tcPr>
          <w:p>
            <w:pPr>
              <w:pStyle w:val="66"/>
              <w:rPr>
                <w:rFonts w:ascii="宋体" w:hAnsi="宋体"/>
              </w:rPr>
            </w:pPr>
            <w:r>
              <w:rPr>
                <w:rFonts w:hint="eastAsia" w:ascii="宋体" w:hAnsi="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Align w:val="center"/>
          </w:tcPr>
          <w:p>
            <w:pPr>
              <w:pStyle w:val="66"/>
              <w:rPr>
                <w:rFonts w:ascii="宋体" w:hAnsi="宋体"/>
              </w:rPr>
            </w:pPr>
            <w:r>
              <w:rPr>
                <w:rFonts w:ascii="宋体" w:hAnsi="宋体"/>
              </w:rPr>
              <w:t>16</w:t>
            </w:r>
          </w:p>
        </w:tc>
        <w:tc>
          <w:tcPr>
            <w:tcW w:w="4282" w:type="dxa"/>
            <w:vAlign w:val="center"/>
          </w:tcPr>
          <w:p>
            <w:pPr>
              <w:pStyle w:val="66"/>
              <w:jc w:val="left"/>
              <w:rPr>
                <w:rFonts w:ascii="宋体" w:hAnsi="宋体"/>
              </w:rPr>
            </w:pPr>
            <w:r>
              <w:rPr>
                <w:rFonts w:ascii="宋体" w:hAnsi="宋体"/>
              </w:rPr>
              <w:t>历史曲线日报、月报存储时间</w:t>
            </w:r>
          </w:p>
        </w:tc>
        <w:tc>
          <w:tcPr>
            <w:tcW w:w="2522" w:type="dxa"/>
            <w:vAlign w:val="center"/>
          </w:tcPr>
          <w:p>
            <w:pPr>
              <w:pStyle w:val="66"/>
              <w:rPr>
                <w:rFonts w:ascii="宋体" w:hAnsi="宋体"/>
              </w:rPr>
            </w:pPr>
            <w:r>
              <w:rPr>
                <w:rFonts w:ascii="宋体" w:hAnsi="宋体"/>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Align w:val="center"/>
          </w:tcPr>
          <w:p>
            <w:pPr>
              <w:pStyle w:val="66"/>
              <w:rPr>
                <w:rFonts w:ascii="宋体" w:hAnsi="宋体"/>
              </w:rPr>
            </w:pPr>
            <w:r>
              <w:rPr>
                <w:rFonts w:ascii="宋体" w:hAnsi="宋体"/>
              </w:rPr>
              <w:t>17</w:t>
            </w:r>
          </w:p>
        </w:tc>
        <w:tc>
          <w:tcPr>
            <w:tcW w:w="4282" w:type="dxa"/>
            <w:vAlign w:val="center"/>
          </w:tcPr>
          <w:p>
            <w:pPr>
              <w:pStyle w:val="66"/>
              <w:jc w:val="left"/>
              <w:rPr>
                <w:rFonts w:ascii="宋体" w:hAnsi="宋体"/>
              </w:rPr>
            </w:pPr>
            <w:r>
              <w:rPr>
                <w:rFonts w:ascii="宋体" w:hAnsi="宋体"/>
              </w:rPr>
              <w:t>双主机切换时间</w:t>
            </w:r>
          </w:p>
        </w:tc>
        <w:tc>
          <w:tcPr>
            <w:tcW w:w="2522" w:type="dxa"/>
            <w:vAlign w:val="center"/>
          </w:tcPr>
          <w:p>
            <w:pPr>
              <w:pStyle w:val="66"/>
              <w:rPr>
                <w:rFonts w:ascii="宋体" w:hAnsi="宋体"/>
              </w:rPr>
            </w:pPr>
            <w:r>
              <w:rPr>
                <w:rFonts w:ascii="宋体" w:hAnsi="宋体"/>
              </w:rPr>
              <w:t>≤30s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Merge w:val="restart"/>
            <w:vAlign w:val="center"/>
          </w:tcPr>
          <w:p>
            <w:pPr>
              <w:pStyle w:val="66"/>
              <w:rPr>
                <w:rFonts w:ascii="宋体" w:hAnsi="宋体"/>
              </w:rPr>
            </w:pPr>
            <w:r>
              <w:rPr>
                <w:rFonts w:ascii="宋体" w:hAnsi="宋体"/>
              </w:rPr>
              <w:t>18</w:t>
            </w:r>
          </w:p>
        </w:tc>
        <w:tc>
          <w:tcPr>
            <w:tcW w:w="4282" w:type="dxa"/>
            <w:vAlign w:val="center"/>
          </w:tcPr>
          <w:p>
            <w:pPr>
              <w:pStyle w:val="66"/>
              <w:jc w:val="left"/>
              <w:rPr>
                <w:rFonts w:ascii="宋体" w:hAnsi="宋体"/>
              </w:rPr>
            </w:pPr>
            <w:r>
              <w:rPr>
                <w:rFonts w:ascii="宋体" w:hAnsi="宋体"/>
              </w:rPr>
              <w:t>系统容量</w:t>
            </w:r>
          </w:p>
        </w:tc>
        <w:tc>
          <w:tcPr>
            <w:tcW w:w="2522" w:type="dxa"/>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Merge w:val="continue"/>
            <w:vAlign w:val="center"/>
          </w:tcPr>
          <w:p>
            <w:pPr>
              <w:pStyle w:val="66"/>
              <w:rPr>
                <w:rFonts w:ascii="宋体" w:hAnsi="宋体"/>
              </w:rPr>
            </w:pPr>
          </w:p>
        </w:tc>
        <w:tc>
          <w:tcPr>
            <w:tcW w:w="4282" w:type="dxa"/>
            <w:vAlign w:val="center"/>
          </w:tcPr>
          <w:p>
            <w:pPr>
              <w:pStyle w:val="66"/>
              <w:jc w:val="left"/>
              <w:rPr>
                <w:rFonts w:ascii="宋体" w:hAnsi="宋体"/>
              </w:rPr>
            </w:pPr>
            <w:r>
              <w:rPr>
                <w:rFonts w:ascii="宋体" w:hAnsi="宋体"/>
              </w:rPr>
              <w:t>状态量个数</w:t>
            </w:r>
          </w:p>
        </w:tc>
        <w:tc>
          <w:tcPr>
            <w:tcW w:w="2522" w:type="dxa"/>
            <w:vAlign w:val="center"/>
          </w:tcPr>
          <w:p>
            <w:pPr>
              <w:pStyle w:val="66"/>
              <w:rPr>
                <w:rFonts w:ascii="宋体" w:hAnsi="宋体"/>
              </w:rPr>
            </w:pPr>
            <w:r>
              <w:rPr>
                <w:rFonts w:ascii="宋体" w:hAnsi="宋体"/>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Merge w:val="continue"/>
            <w:vAlign w:val="center"/>
          </w:tcPr>
          <w:p>
            <w:pPr>
              <w:pStyle w:val="66"/>
              <w:rPr>
                <w:rFonts w:ascii="宋体" w:hAnsi="宋体"/>
              </w:rPr>
            </w:pPr>
          </w:p>
        </w:tc>
        <w:tc>
          <w:tcPr>
            <w:tcW w:w="4282" w:type="dxa"/>
            <w:vAlign w:val="center"/>
          </w:tcPr>
          <w:p>
            <w:pPr>
              <w:pStyle w:val="66"/>
              <w:jc w:val="left"/>
              <w:rPr>
                <w:rFonts w:ascii="宋体" w:hAnsi="宋体"/>
              </w:rPr>
            </w:pPr>
            <w:r>
              <w:rPr>
                <w:rFonts w:ascii="宋体" w:hAnsi="宋体"/>
              </w:rPr>
              <w:t>模拟量个数</w:t>
            </w:r>
          </w:p>
        </w:tc>
        <w:tc>
          <w:tcPr>
            <w:tcW w:w="2522" w:type="dxa"/>
            <w:vAlign w:val="center"/>
          </w:tcPr>
          <w:p>
            <w:pPr>
              <w:pStyle w:val="66"/>
              <w:rPr>
                <w:rFonts w:ascii="宋体" w:hAnsi="宋体"/>
              </w:rPr>
            </w:pPr>
            <w:r>
              <w:rPr>
                <w:rFonts w:ascii="宋体" w:hAnsi="宋体"/>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Merge w:val="continue"/>
            <w:vAlign w:val="center"/>
          </w:tcPr>
          <w:p>
            <w:pPr>
              <w:pStyle w:val="66"/>
              <w:rPr>
                <w:rFonts w:ascii="宋体" w:hAnsi="宋体"/>
              </w:rPr>
            </w:pPr>
          </w:p>
        </w:tc>
        <w:tc>
          <w:tcPr>
            <w:tcW w:w="4282" w:type="dxa"/>
            <w:vAlign w:val="center"/>
          </w:tcPr>
          <w:p>
            <w:pPr>
              <w:pStyle w:val="66"/>
              <w:jc w:val="left"/>
              <w:rPr>
                <w:rFonts w:ascii="宋体" w:hAnsi="宋体"/>
              </w:rPr>
            </w:pPr>
            <w:r>
              <w:rPr>
                <w:rFonts w:ascii="宋体" w:hAnsi="宋体"/>
              </w:rPr>
              <w:t>遥控量个数</w:t>
            </w:r>
          </w:p>
        </w:tc>
        <w:tc>
          <w:tcPr>
            <w:tcW w:w="2522" w:type="dxa"/>
            <w:vAlign w:val="center"/>
          </w:tcPr>
          <w:p>
            <w:pPr>
              <w:pStyle w:val="66"/>
              <w:rPr>
                <w:rFonts w:ascii="宋体" w:hAnsi="宋体"/>
              </w:rPr>
            </w:pPr>
            <w:r>
              <w:rPr>
                <w:rFonts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vMerge w:val="continue"/>
            <w:vAlign w:val="center"/>
          </w:tcPr>
          <w:p>
            <w:pPr>
              <w:pStyle w:val="66"/>
              <w:rPr>
                <w:rFonts w:ascii="宋体" w:hAnsi="宋体"/>
              </w:rPr>
            </w:pPr>
          </w:p>
        </w:tc>
        <w:tc>
          <w:tcPr>
            <w:tcW w:w="4282" w:type="dxa"/>
            <w:vAlign w:val="center"/>
          </w:tcPr>
          <w:p>
            <w:pPr>
              <w:pStyle w:val="66"/>
              <w:jc w:val="left"/>
              <w:rPr>
                <w:rFonts w:ascii="宋体" w:hAnsi="宋体"/>
              </w:rPr>
            </w:pPr>
            <w:r>
              <w:rPr>
                <w:rFonts w:ascii="宋体" w:hAnsi="宋体"/>
              </w:rPr>
              <w:t>遥调量个数</w:t>
            </w:r>
          </w:p>
        </w:tc>
        <w:tc>
          <w:tcPr>
            <w:tcW w:w="2522" w:type="dxa"/>
            <w:vAlign w:val="center"/>
          </w:tcPr>
          <w:p>
            <w:pPr>
              <w:pStyle w:val="66"/>
              <w:rPr>
                <w:rFonts w:ascii="宋体" w:hAnsi="宋体"/>
              </w:rPr>
            </w:pPr>
            <w:r>
              <w:rPr>
                <w:rFonts w:ascii="宋体" w:hAnsi="宋体"/>
              </w:rPr>
              <w:t>≥10000</w:t>
            </w:r>
          </w:p>
        </w:tc>
      </w:tr>
    </w:tbl>
    <w:p>
      <w:pPr>
        <w:pStyle w:val="54"/>
        <w:rPr>
          <w:rFonts w:ascii="宋体" w:hAnsi="宋体"/>
        </w:rPr>
      </w:pPr>
      <w:bookmarkStart w:id="55" w:name="_Toc143693703"/>
      <w:r>
        <w:rPr>
          <w:rFonts w:hint="eastAsia" w:ascii="宋体" w:hAnsi="宋体"/>
        </w:rPr>
        <w:t>技术资料和交货进度</w:t>
      </w:r>
      <w:bookmarkEnd w:id="55"/>
    </w:p>
    <w:p>
      <w:pPr>
        <w:pStyle w:val="56"/>
        <w:rPr>
          <w:rFonts w:ascii="宋体" w:hAnsi="宋体"/>
        </w:rPr>
      </w:pPr>
      <w:bookmarkStart w:id="56" w:name="_Toc143693704"/>
      <w:r>
        <w:rPr>
          <w:rFonts w:hint="eastAsia" w:ascii="宋体" w:hAnsi="宋体"/>
        </w:rPr>
        <w:t>一般要求</w:t>
      </w:r>
      <w:bookmarkEnd w:id="56"/>
    </w:p>
    <w:p>
      <w:pPr>
        <w:pStyle w:val="80"/>
        <w:rPr>
          <w:rFonts w:ascii="宋体" w:hAnsi="宋体"/>
        </w:rPr>
      </w:pPr>
      <w:r>
        <w:rPr>
          <w:rFonts w:hint="eastAsia" w:ascii="宋体" w:hAnsi="宋体"/>
        </w:rPr>
        <w:t>卖方应提供设备的设计文件、安装文件、图纸、检验记录、技术手册、用户手册、设备技术使用的说明书等资料，并对所提供的全部技术资料的准确性负责。</w:t>
      </w:r>
    </w:p>
    <w:p>
      <w:pPr>
        <w:pStyle w:val="80"/>
        <w:rPr>
          <w:rFonts w:ascii="宋体" w:hAnsi="宋体"/>
        </w:rPr>
      </w:pPr>
      <w:r>
        <w:rPr>
          <w:rFonts w:hint="eastAsia" w:ascii="宋体" w:hAnsi="宋体"/>
        </w:rPr>
        <w:t>卖方提供的资料应组织结构清晰、逻辑性强。资料内容一致且清晰完整，能够满足工程要求。</w:t>
      </w:r>
    </w:p>
    <w:p>
      <w:pPr>
        <w:pStyle w:val="80"/>
        <w:rPr>
          <w:rFonts w:ascii="宋体" w:hAnsi="宋体"/>
        </w:rPr>
      </w:pPr>
      <w:r>
        <w:rPr>
          <w:rFonts w:hint="eastAsia" w:ascii="宋体" w:hAnsi="宋体"/>
        </w:rPr>
        <w:t>所有需经买方确认的资料，卖方应及时提交，满足工程进度要求。中标后，卖方应负责编写所供产品的技术协议，并经买方和设计方确认。卖方应在合同签定后</w:t>
      </w:r>
      <w:r>
        <w:rPr>
          <w:rFonts w:ascii="宋体" w:hAnsi="宋体"/>
        </w:rPr>
        <w:t>1</w:t>
      </w:r>
      <w:r>
        <w:rPr>
          <w:rFonts w:hint="eastAsia" w:ascii="宋体" w:hAnsi="宋体"/>
        </w:rPr>
        <w:t>周内给出相关技术资料和交付进度清单，并经买方确认。卖方向买方提供最终版的正式图纸的同时，应提供正式的</w:t>
      </w:r>
      <w:r>
        <w:rPr>
          <w:rFonts w:ascii="宋体" w:hAnsi="宋体"/>
        </w:rPr>
        <w:t>U</w:t>
      </w:r>
      <w:r>
        <w:rPr>
          <w:rFonts w:hint="eastAsia" w:ascii="宋体" w:hAnsi="宋体"/>
        </w:rPr>
        <w:t>盘或光盘介质电子文件，正式图纸必须有卖方公章或签字。</w:t>
      </w:r>
    </w:p>
    <w:p>
      <w:pPr>
        <w:pStyle w:val="80"/>
        <w:rPr>
          <w:rFonts w:ascii="宋体" w:hAnsi="宋体"/>
        </w:rPr>
      </w:pPr>
      <w:r>
        <w:rPr>
          <w:rFonts w:hint="eastAsia" w:ascii="宋体" w:hAnsi="宋体"/>
        </w:rPr>
        <w:t>卖方提供的技术资料一般可分为投标阶段和配合设计阶段。在技术协议签订后的</w:t>
      </w:r>
      <w:r>
        <w:rPr>
          <w:rFonts w:ascii="宋体" w:hAnsi="宋体"/>
        </w:rPr>
        <w:t xml:space="preserve"> 1 </w:t>
      </w:r>
      <w:r>
        <w:rPr>
          <w:rFonts w:hint="eastAsia" w:ascii="宋体" w:hAnsi="宋体"/>
        </w:rPr>
        <w:t>周内，卖方应提交设备监造检验的图纸和说明文件给买方进行审定认可。买方审定时有权提出修改意见，卖方需要按照买方的意见进行修改。</w:t>
      </w:r>
    </w:p>
    <w:p>
      <w:pPr>
        <w:pStyle w:val="80"/>
        <w:rPr>
          <w:rFonts w:ascii="宋体" w:hAnsi="宋体"/>
        </w:rPr>
      </w:pPr>
      <w:r>
        <w:rPr>
          <w:rFonts w:hint="eastAsia" w:ascii="宋体" w:hAnsi="宋体"/>
        </w:rPr>
        <w:t>卖方在收到买方确认图纸的修正意见后，应于</w:t>
      </w:r>
      <w:r>
        <w:rPr>
          <w:rFonts w:ascii="宋体" w:hAnsi="宋体"/>
        </w:rPr>
        <w:t>1</w:t>
      </w:r>
      <w:r>
        <w:rPr>
          <w:rFonts w:hint="eastAsia" w:ascii="宋体" w:hAnsi="宋体"/>
        </w:rPr>
        <w:t>周内向买方提供修改后的图纸和供复制用的底图以及正式的</w:t>
      </w:r>
      <w:r>
        <w:rPr>
          <w:rFonts w:ascii="宋体" w:hAnsi="宋体"/>
        </w:rPr>
        <w:t>U</w:t>
      </w:r>
      <w:r>
        <w:rPr>
          <w:rFonts w:hint="eastAsia" w:ascii="宋体" w:hAnsi="宋体"/>
        </w:rPr>
        <w:t>盘或光盘介质电子文件。</w:t>
      </w:r>
    </w:p>
    <w:p>
      <w:pPr>
        <w:pStyle w:val="80"/>
        <w:rPr>
          <w:rFonts w:ascii="宋体" w:hAnsi="宋体"/>
        </w:rPr>
      </w:pPr>
      <w:r>
        <w:rPr>
          <w:rFonts w:hint="eastAsia" w:ascii="宋体" w:hAnsi="宋体"/>
        </w:rPr>
        <w:t>对于其它没有列入合同技术资料清单，却是工程所必需文件和资料，一经发现，卖方应及时免费提供。</w:t>
      </w:r>
    </w:p>
    <w:p>
      <w:pPr>
        <w:pStyle w:val="80"/>
        <w:rPr>
          <w:rFonts w:ascii="宋体" w:hAnsi="宋体"/>
        </w:rPr>
      </w:pPr>
      <w:r>
        <w:rPr>
          <w:rFonts w:hint="eastAsia" w:ascii="宋体" w:hAnsi="宋体"/>
        </w:rPr>
        <w:t>卖方要及时提供与合同设备设计制造有关的资料，且文件交接要有记录。</w:t>
      </w:r>
    </w:p>
    <w:p>
      <w:pPr>
        <w:pStyle w:val="80"/>
        <w:rPr>
          <w:rFonts w:ascii="宋体" w:hAnsi="宋体"/>
        </w:rPr>
      </w:pPr>
      <w:r>
        <w:rPr>
          <w:rFonts w:hint="eastAsia" w:ascii="宋体" w:hAnsi="宋体"/>
        </w:rPr>
        <w:t>完工后的产品应与最后确认的图纸一致。买方对图纸的认可并不减轻卖方关于其图纸的正确性的责任。设备在现场安装时，如卖方技术人员进一步修改图纸，应对图纸重新收编成册，正式递交买方，并保证安装后的设备与图纸完全相符。</w:t>
      </w:r>
    </w:p>
    <w:p>
      <w:pPr>
        <w:pStyle w:val="56"/>
        <w:rPr>
          <w:rFonts w:ascii="宋体" w:hAnsi="宋体"/>
        </w:rPr>
      </w:pPr>
      <w:bookmarkStart w:id="57" w:name="_Toc143693705"/>
      <w:r>
        <w:rPr>
          <w:rFonts w:hint="eastAsia" w:ascii="宋体" w:hAnsi="宋体"/>
        </w:rPr>
        <w:t>图纸、资料的审查与提交</w:t>
      </w:r>
      <w:bookmarkEnd w:id="57"/>
    </w:p>
    <w:p>
      <w:pPr>
        <w:pStyle w:val="75"/>
        <w:rPr>
          <w:rFonts w:ascii="宋体" w:hAnsi="宋体"/>
        </w:rPr>
      </w:pPr>
      <w:r>
        <w:rPr>
          <w:rFonts w:hint="eastAsia" w:ascii="宋体" w:hAnsi="宋体"/>
        </w:rPr>
        <w:t>概述</w:t>
      </w:r>
    </w:p>
    <w:p>
      <w:pPr>
        <w:pStyle w:val="59"/>
        <w:ind w:firstLine="480"/>
        <w:rPr>
          <w:rFonts w:ascii="宋体" w:hAnsi="宋体"/>
        </w:rPr>
      </w:pPr>
      <w:r>
        <w:rPr>
          <w:rFonts w:hint="eastAsia" w:ascii="宋体" w:hAnsi="宋体"/>
        </w:rPr>
        <w:t>卖方应提交合同设备的外形图、基础图、重量和尺寸等资料。</w:t>
      </w:r>
    </w:p>
    <w:p>
      <w:pPr>
        <w:pStyle w:val="75"/>
        <w:rPr>
          <w:rFonts w:ascii="宋体" w:hAnsi="宋体"/>
        </w:rPr>
      </w:pPr>
      <w:r>
        <w:rPr>
          <w:rFonts w:hint="eastAsia" w:ascii="宋体" w:hAnsi="宋体"/>
        </w:rPr>
        <w:t>第一批供审查图纸的提供</w:t>
      </w:r>
    </w:p>
    <w:p>
      <w:pPr>
        <w:pStyle w:val="59"/>
        <w:ind w:firstLine="480"/>
        <w:rPr>
          <w:rFonts w:ascii="宋体" w:hAnsi="宋体"/>
        </w:rPr>
      </w:pPr>
      <w:r>
        <w:rPr>
          <w:rFonts w:hint="eastAsia" w:ascii="宋体" w:hAnsi="宋体"/>
        </w:rPr>
        <w:t>技术协议签订后，卖方应在</w:t>
      </w:r>
      <w:r>
        <w:rPr>
          <w:rFonts w:ascii="宋体" w:hAnsi="宋体"/>
        </w:rPr>
        <w:t>1</w:t>
      </w:r>
      <w:r>
        <w:rPr>
          <w:rFonts w:hint="eastAsia" w:ascii="宋体" w:hAnsi="宋体"/>
        </w:rPr>
        <w:t>周内向买方提供如下图纸和资料以供设计审查。</w:t>
      </w:r>
    </w:p>
    <w:p>
      <w:pPr>
        <w:pStyle w:val="81"/>
        <w:ind w:left="420"/>
        <w:rPr>
          <w:rFonts w:ascii="宋体" w:hAnsi="宋体"/>
        </w:rPr>
      </w:pPr>
      <w:r>
        <w:rPr>
          <w:rFonts w:hint="eastAsia" w:ascii="宋体" w:hAnsi="宋体"/>
        </w:rPr>
        <w:t>设备布置图：应包括所有设备排布位置，各设备的尺寸、重心位置、总重量等。</w:t>
      </w:r>
    </w:p>
    <w:p>
      <w:pPr>
        <w:pStyle w:val="81"/>
        <w:ind w:left="420"/>
        <w:rPr>
          <w:rFonts w:ascii="宋体" w:hAnsi="宋体"/>
        </w:rPr>
      </w:pPr>
      <w:r>
        <w:rPr>
          <w:rFonts w:hint="eastAsia" w:ascii="宋体" w:hAnsi="宋体"/>
        </w:rPr>
        <w:t>基础图：应注明设备和其控制柜的尺寸，基础螺栓的位置和尺寸等。</w:t>
      </w:r>
    </w:p>
    <w:p>
      <w:pPr>
        <w:pStyle w:val="81"/>
        <w:ind w:left="420"/>
        <w:rPr>
          <w:rFonts w:ascii="宋体" w:hAnsi="宋体"/>
        </w:rPr>
      </w:pPr>
      <w:r>
        <w:rPr>
          <w:rFonts w:hint="eastAsia" w:ascii="宋体" w:hAnsi="宋体"/>
        </w:rPr>
        <w:t>电气原理图：应完全显示储能系统各部件的一次系统图。</w:t>
      </w:r>
    </w:p>
    <w:p>
      <w:pPr>
        <w:pStyle w:val="75"/>
        <w:rPr>
          <w:rFonts w:ascii="宋体" w:hAnsi="宋体"/>
        </w:rPr>
      </w:pPr>
      <w:r>
        <w:rPr>
          <w:rFonts w:hint="eastAsia" w:ascii="宋体" w:hAnsi="宋体"/>
        </w:rPr>
        <w:t>正式图纸的提供</w:t>
      </w:r>
    </w:p>
    <w:p>
      <w:pPr>
        <w:pStyle w:val="59"/>
        <w:ind w:firstLine="480"/>
        <w:rPr>
          <w:rFonts w:ascii="宋体" w:hAnsi="宋体"/>
        </w:rPr>
      </w:pPr>
      <w:r>
        <w:rPr>
          <w:rFonts w:hint="eastAsia" w:ascii="宋体" w:hAnsi="宋体"/>
        </w:rPr>
        <w:t>卖方应在收到审查意见</w:t>
      </w:r>
      <w:r>
        <w:rPr>
          <w:rFonts w:ascii="宋体" w:hAnsi="宋体"/>
        </w:rPr>
        <w:t>1</w:t>
      </w:r>
      <w:r>
        <w:rPr>
          <w:rFonts w:hint="eastAsia" w:ascii="宋体" w:hAnsi="宋体"/>
        </w:rPr>
        <w:t>周内向买方提供各项图纸和资料的最终正式版本。</w:t>
      </w:r>
    </w:p>
    <w:p>
      <w:pPr>
        <w:pStyle w:val="75"/>
        <w:rPr>
          <w:rFonts w:ascii="宋体" w:hAnsi="宋体"/>
        </w:rPr>
      </w:pPr>
      <w:r>
        <w:rPr>
          <w:rFonts w:hint="eastAsia" w:ascii="宋体" w:hAnsi="宋体"/>
        </w:rPr>
        <w:t>设备出厂时应附带的技术文件和资料</w:t>
      </w:r>
    </w:p>
    <w:p>
      <w:pPr>
        <w:pStyle w:val="81"/>
        <w:ind w:left="420"/>
        <w:rPr>
          <w:rFonts w:ascii="宋体" w:hAnsi="宋体"/>
        </w:rPr>
      </w:pPr>
      <w:r>
        <w:rPr>
          <w:rFonts w:hint="eastAsia" w:ascii="宋体" w:hAnsi="宋体"/>
        </w:rPr>
        <w:t>最终设备图纸；</w:t>
      </w:r>
    </w:p>
    <w:p>
      <w:pPr>
        <w:pStyle w:val="81"/>
        <w:ind w:left="420"/>
        <w:rPr>
          <w:rFonts w:ascii="宋体" w:hAnsi="宋体"/>
        </w:rPr>
      </w:pPr>
      <w:r>
        <w:rPr>
          <w:rFonts w:hint="eastAsia" w:ascii="宋体" w:hAnsi="宋体"/>
        </w:rPr>
        <w:t>安装使用说明书；</w:t>
      </w:r>
    </w:p>
    <w:p>
      <w:pPr>
        <w:pStyle w:val="81"/>
        <w:ind w:left="420"/>
        <w:rPr>
          <w:rFonts w:ascii="宋体" w:hAnsi="宋体"/>
        </w:rPr>
      </w:pPr>
      <w:r>
        <w:rPr>
          <w:rFonts w:hint="eastAsia" w:ascii="宋体" w:hAnsi="宋体"/>
        </w:rPr>
        <w:t>产品合格证明书；</w:t>
      </w:r>
    </w:p>
    <w:p>
      <w:pPr>
        <w:pStyle w:val="81"/>
        <w:ind w:left="420"/>
        <w:rPr>
          <w:rFonts w:ascii="宋体" w:hAnsi="宋体"/>
        </w:rPr>
      </w:pPr>
      <w:r>
        <w:rPr>
          <w:rFonts w:hint="eastAsia" w:ascii="宋体" w:hAnsi="宋体"/>
        </w:rPr>
        <w:t>工厂试验报告；</w:t>
      </w:r>
    </w:p>
    <w:p>
      <w:pPr>
        <w:pStyle w:val="81"/>
        <w:ind w:left="420"/>
        <w:rPr>
          <w:rFonts w:ascii="宋体" w:hAnsi="宋体"/>
        </w:rPr>
      </w:pPr>
      <w:r>
        <w:rPr>
          <w:rFonts w:hint="eastAsia" w:ascii="宋体" w:hAnsi="宋体"/>
        </w:rPr>
        <w:t>运输和储存说明书；</w:t>
      </w:r>
    </w:p>
    <w:p>
      <w:pPr>
        <w:pStyle w:val="81"/>
        <w:ind w:left="420"/>
        <w:rPr>
          <w:rFonts w:ascii="宋体" w:hAnsi="宋体"/>
        </w:rPr>
      </w:pPr>
      <w:r>
        <w:rPr>
          <w:rFonts w:hint="eastAsia" w:ascii="宋体" w:hAnsi="宋体"/>
        </w:rPr>
        <w:t>运行维修说明书；</w:t>
      </w:r>
    </w:p>
    <w:p>
      <w:pPr>
        <w:pStyle w:val="81"/>
        <w:ind w:left="420"/>
        <w:rPr>
          <w:rFonts w:ascii="宋体" w:hAnsi="宋体"/>
        </w:rPr>
      </w:pPr>
      <w:r>
        <w:rPr>
          <w:rFonts w:hint="eastAsia" w:ascii="宋体" w:hAnsi="宋体"/>
        </w:rPr>
        <w:t>设备清单；</w:t>
      </w:r>
    </w:p>
    <w:p>
      <w:pPr>
        <w:pStyle w:val="81"/>
        <w:ind w:left="420"/>
        <w:rPr>
          <w:rFonts w:ascii="宋体" w:hAnsi="宋体"/>
        </w:rPr>
      </w:pPr>
      <w:r>
        <w:rPr>
          <w:rFonts w:hint="eastAsia" w:ascii="宋体" w:hAnsi="宋体"/>
        </w:rPr>
        <w:t>其他资料。</w:t>
      </w:r>
    </w:p>
    <w:p>
      <w:pPr>
        <w:pStyle w:val="75"/>
        <w:rPr>
          <w:rFonts w:ascii="宋体" w:hAnsi="宋体"/>
        </w:rPr>
      </w:pPr>
      <w:r>
        <w:rPr>
          <w:rFonts w:hint="eastAsia" w:ascii="宋体" w:hAnsi="宋体"/>
        </w:rPr>
        <w:t>卖方提供图纸和资料的数量</w:t>
      </w:r>
    </w:p>
    <w:p>
      <w:pPr>
        <w:pStyle w:val="59"/>
        <w:ind w:firstLine="480"/>
        <w:rPr>
          <w:rFonts w:ascii="宋体" w:hAnsi="宋体"/>
        </w:rPr>
      </w:pPr>
      <w:r>
        <w:rPr>
          <w:rFonts w:hint="eastAsia" w:ascii="宋体" w:hAnsi="宋体"/>
        </w:rPr>
        <w:t>为实现技术的电子化管理，请提供图纸电子档。卖方提供的资料使用国家法定单位制。技术资料和图纸的语言为中文。对于进口设备，卖方同时提供该设备制造厂的中英文版资料。图纸资料以中文为准。图纸资料除提供书面文件外还应提供</w:t>
      </w:r>
      <w:r>
        <w:rPr>
          <w:rFonts w:ascii="宋体" w:hAnsi="宋体"/>
        </w:rPr>
        <w:t>U</w:t>
      </w:r>
      <w:r>
        <w:rPr>
          <w:rFonts w:hint="eastAsia" w:ascii="宋体" w:hAnsi="宋体"/>
        </w:rPr>
        <w:t>盘或光盘介质电子文件。</w:t>
      </w:r>
    </w:p>
    <w:p>
      <w:pPr>
        <w:pStyle w:val="56"/>
        <w:rPr>
          <w:rFonts w:ascii="宋体" w:hAnsi="宋体"/>
        </w:rPr>
      </w:pPr>
      <w:bookmarkStart w:id="58" w:name="_Toc143693706"/>
      <w:r>
        <w:rPr>
          <w:rFonts w:hint="eastAsia" w:ascii="宋体" w:hAnsi="宋体"/>
        </w:rPr>
        <w:t>设计联络</w:t>
      </w:r>
      <w:bookmarkEnd w:id="58"/>
    </w:p>
    <w:p>
      <w:pPr>
        <w:pStyle w:val="80"/>
        <w:rPr>
          <w:rFonts w:ascii="宋体" w:hAnsi="宋体"/>
        </w:rPr>
      </w:pPr>
      <w:r>
        <w:rPr>
          <w:rFonts w:hint="eastAsia" w:ascii="宋体" w:hAnsi="宋体"/>
        </w:rPr>
        <w:t>为了审查和确认卖方的系统设计方案和设备配置方案，协调有关的设计接口工作，卖方与买方应召开设计联络会。合同生效后</w:t>
      </w:r>
      <w:r>
        <w:rPr>
          <w:rFonts w:ascii="宋体" w:hAnsi="宋体"/>
        </w:rPr>
        <w:t>1</w:t>
      </w:r>
      <w:r>
        <w:rPr>
          <w:rFonts w:hint="eastAsia" w:ascii="宋体" w:hAnsi="宋体"/>
        </w:rPr>
        <w:t>周内卖方应向买方人提交建议的设计联络会日程安排。</w:t>
      </w:r>
    </w:p>
    <w:p>
      <w:pPr>
        <w:pStyle w:val="80"/>
        <w:rPr>
          <w:rFonts w:ascii="宋体" w:hAnsi="宋体"/>
        </w:rPr>
      </w:pPr>
      <w:r>
        <w:rPr>
          <w:rFonts w:hint="eastAsia" w:ascii="宋体" w:hAnsi="宋体"/>
        </w:rPr>
        <w:t>有关设计联络会的计划、时间、地点和内容将在合同谈判中由买方与卖方双方商定。具体形式可参考下表。</w:t>
      </w:r>
    </w:p>
    <w:p>
      <w:pPr>
        <w:pStyle w:val="64"/>
        <w:rPr>
          <w:rFonts w:ascii="宋体" w:hAnsi="宋体"/>
        </w:rPr>
      </w:pPr>
      <w:r>
        <w:rPr>
          <w:rFonts w:hint="eastAsia" w:ascii="宋体" w:hAnsi="宋体"/>
        </w:rPr>
        <w:t>设计联络计划表</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0"/>
        <w:gridCol w:w="3148"/>
        <w:gridCol w:w="1246"/>
        <w:gridCol w:w="1357"/>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hint="eastAsia" w:ascii="宋体" w:hAnsi="宋体"/>
              </w:rPr>
              <w:t>序号</w:t>
            </w:r>
          </w:p>
        </w:tc>
        <w:tc>
          <w:tcPr>
            <w:tcW w:w="850" w:type="dxa"/>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hint="eastAsia" w:ascii="宋体" w:hAnsi="宋体"/>
              </w:rPr>
              <w:t>次数</w:t>
            </w:r>
          </w:p>
        </w:tc>
        <w:tc>
          <w:tcPr>
            <w:tcW w:w="3148" w:type="dxa"/>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hint="eastAsia" w:ascii="宋体" w:hAnsi="宋体"/>
              </w:rPr>
              <w:t>内容</w:t>
            </w:r>
          </w:p>
        </w:tc>
        <w:tc>
          <w:tcPr>
            <w:tcW w:w="1246" w:type="dxa"/>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hint="eastAsia" w:ascii="宋体" w:hAnsi="宋体"/>
              </w:rPr>
              <w:t>时间</w:t>
            </w:r>
          </w:p>
        </w:tc>
        <w:tc>
          <w:tcPr>
            <w:tcW w:w="1357" w:type="dxa"/>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hint="eastAsia" w:ascii="宋体" w:hAnsi="宋体"/>
              </w:rPr>
              <w:t>地点</w:t>
            </w:r>
          </w:p>
        </w:tc>
        <w:tc>
          <w:tcPr>
            <w:tcW w:w="1104" w:type="dxa"/>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hint="eastAsia" w:ascii="宋体" w:hAnsi="宋体"/>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1</w:t>
            </w:r>
          </w:p>
        </w:tc>
        <w:tc>
          <w:tcPr>
            <w:tcW w:w="850"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p>
        </w:tc>
        <w:tc>
          <w:tcPr>
            <w:tcW w:w="3148"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双方协商确认</w:t>
            </w:r>
          </w:p>
        </w:tc>
        <w:tc>
          <w:tcPr>
            <w:tcW w:w="1246"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p>
        </w:tc>
        <w:tc>
          <w:tcPr>
            <w:tcW w:w="1104"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2</w:t>
            </w:r>
          </w:p>
        </w:tc>
        <w:tc>
          <w:tcPr>
            <w:tcW w:w="850"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p>
        </w:tc>
        <w:tc>
          <w:tcPr>
            <w:tcW w:w="3148"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p>
        </w:tc>
        <w:tc>
          <w:tcPr>
            <w:tcW w:w="1246"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p>
        </w:tc>
        <w:tc>
          <w:tcPr>
            <w:tcW w:w="1104" w:type="dxa"/>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p>
        </w:tc>
      </w:tr>
    </w:tbl>
    <w:p>
      <w:pPr>
        <w:pStyle w:val="80"/>
        <w:snapToGrid w:val="0"/>
        <w:spacing w:before="312" w:beforeLines="100"/>
        <w:rPr>
          <w:rFonts w:ascii="宋体" w:hAnsi="宋体"/>
        </w:rPr>
      </w:pPr>
      <w:r>
        <w:rPr>
          <w:rFonts w:hint="eastAsia" w:ascii="宋体" w:hAnsi="宋体"/>
        </w:rPr>
        <w:t>设计联络会主要内容应包括（但不限于）：决定最终布置尺寸，包括外形和其它附属设备的布置；复核综合自动化的主要性能和参数，并进行确认；检查总进度、质量保证程序及质控措施；决定土建要求，运输尺寸和重量，以及工程设计的各种接口的资料要求；讨论交货程序；解决遗留问题；讨论监造、工厂试验及检验问题；讨论运输、安装、调试及验收试验。其它需讨论的内容，如：地点、日期、人数等在合同谈判时商定。</w:t>
      </w:r>
    </w:p>
    <w:p>
      <w:pPr>
        <w:pStyle w:val="80"/>
        <w:rPr>
          <w:rFonts w:ascii="宋体" w:hAnsi="宋体"/>
        </w:rPr>
      </w:pPr>
      <w:r>
        <w:rPr>
          <w:rFonts w:hint="eastAsia" w:ascii="宋体" w:hAnsi="宋体"/>
        </w:rPr>
        <w:t>设计联络会双方均应签署会议纪要，该纪要应作为合同的组成部分。</w:t>
      </w:r>
    </w:p>
    <w:p>
      <w:pPr>
        <w:pStyle w:val="80"/>
        <w:rPr>
          <w:rFonts w:ascii="宋体" w:hAnsi="宋体"/>
        </w:rPr>
      </w:pPr>
      <w:r>
        <w:rPr>
          <w:rFonts w:hint="eastAsia" w:ascii="宋体" w:hAnsi="宋体"/>
        </w:rPr>
        <w:t>设计联络会的费用由卖方承担，并包含在投标报价中。</w:t>
      </w:r>
    </w:p>
    <w:p>
      <w:pPr>
        <w:pStyle w:val="80"/>
        <w:rPr>
          <w:rFonts w:ascii="宋体" w:hAnsi="宋体"/>
        </w:rPr>
      </w:pPr>
      <w:r>
        <w:rPr>
          <w:rFonts w:hint="eastAsia" w:ascii="宋体" w:hAnsi="宋体"/>
        </w:rPr>
        <w:t>卖方提供的设备及附件规格、重量或接线等变化时，应书面通知买方。</w:t>
      </w:r>
    </w:p>
    <w:p>
      <w:pPr>
        <w:pStyle w:val="80"/>
        <w:rPr>
          <w:rFonts w:ascii="宋体" w:hAnsi="宋体"/>
        </w:rPr>
      </w:pPr>
      <w:r>
        <w:rPr>
          <w:rFonts w:hint="eastAsia" w:ascii="宋体" w:hAnsi="宋体"/>
        </w:rPr>
        <w:t>除上述规定的联络会议外，若遇重要事宜需双方进行研究和讨论，经各方同意可另召开联络会议解决。</w:t>
      </w:r>
    </w:p>
    <w:p>
      <w:pPr>
        <w:pStyle w:val="54"/>
        <w:rPr>
          <w:rFonts w:ascii="宋体" w:hAnsi="宋体"/>
        </w:rPr>
      </w:pPr>
      <w:bookmarkStart w:id="59" w:name="_Toc143693707"/>
      <w:r>
        <w:rPr>
          <w:rFonts w:hint="eastAsia" w:ascii="宋体" w:hAnsi="宋体"/>
        </w:rPr>
        <w:t>产品监造</w:t>
      </w:r>
      <w:bookmarkEnd w:id="59"/>
    </w:p>
    <w:p>
      <w:pPr>
        <w:pStyle w:val="56"/>
        <w:rPr>
          <w:rFonts w:ascii="宋体" w:hAnsi="宋体"/>
        </w:rPr>
      </w:pPr>
      <w:bookmarkStart w:id="60" w:name="_Toc143693708"/>
      <w:r>
        <w:rPr>
          <w:rFonts w:hint="eastAsia" w:ascii="宋体" w:hAnsi="宋体"/>
        </w:rPr>
        <w:t>概述</w:t>
      </w:r>
      <w:bookmarkEnd w:id="60"/>
    </w:p>
    <w:p>
      <w:pPr>
        <w:pStyle w:val="80"/>
        <w:rPr>
          <w:rFonts w:ascii="宋体" w:hAnsi="宋体"/>
        </w:rPr>
      </w:pPr>
      <w:r>
        <w:rPr>
          <w:rFonts w:hint="eastAsia" w:ascii="宋体" w:hAnsi="宋体"/>
        </w:rPr>
        <w:t>本章用于合同执行期间对卖方所提供的设备（包括对分包外购设备）进行检验、监造和性能验收试验，确保卖方所提供的设备符合第三章规定的要求。</w:t>
      </w:r>
    </w:p>
    <w:p>
      <w:pPr>
        <w:pStyle w:val="80"/>
        <w:rPr>
          <w:rFonts w:ascii="宋体" w:hAnsi="宋体"/>
        </w:rPr>
      </w:pPr>
      <w:r>
        <w:rPr>
          <w:rFonts w:hint="eastAsia" w:ascii="宋体" w:hAnsi="宋体"/>
        </w:rPr>
        <w:t>卖方应在合同生效后</w:t>
      </w:r>
      <w:r>
        <w:rPr>
          <w:rFonts w:ascii="宋体" w:hAnsi="宋体"/>
        </w:rPr>
        <w:t>1</w:t>
      </w:r>
      <w:r>
        <w:rPr>
          <w:rFonts w:hint="eastAsia" w:ascii="宋体" w:hAnsi="宋体"/>
        </w:rPr>
        <w:t>个月内，向买方提供与本合同设备有关的监造、检验、性能验收试验标准。</w:t>
      </w:r>
    </w:p>
    <w:p>
      <w:pPr>
        <w:pStyle w:val="56"/>
        <w:rPr>
          <w:rFonts w:ascii="宋体" w:hAnsi="宋体"/>
        </w:rPr>
      </w:pPr>
      <w:bookmarkStart w:id="61" w:name="_Toc143693709"/>
      <w:r>
        <w:rPr>
          <w:rFonts w:hint="eastAsia" w:ascii="宋体" w:hAnsi="宋体"/>
        </w:rPr>
        <w:t>产品监造</w:t>
      </w:r>
      <w:bookmarkEnd w:id="61"/>
    </w:p>
    <w:p>
      <w:pPr>
        <w:pStyle w:val="80"/>
        <w:rPr>
          <w:rFonts w:ascii="宋体" w:hAnsi="宋体"/>
        </w:rPr>
      </w:pPr>
      <w:r>
        <w:rPr>
          <w:rFonts w:hint="eastAsia" w:ascii="宋体" w:hAnsi="宋体"/>
        </w:rPr>
        <w:t>买方有权派遣其检验人员到卖方及其分包商的车间场所，对合同设备的加工制造进行检验。买方将为此目的而派遣的代表的身份以书面形式通知卖方。</w:t>
      </w:r>
    </w:p>
    <w:p>
      <w:pPr>
        <w:pStyle w:val="80"/>
        <w:rPr>
          <w:rFonts w:ascii="宋体" w:hAnsi="宋体"/>
        </w:rPr>
      </w:pPr>
      <w:r>
        <w:rPr>
          <w:rFonts w:hint="eastAsia" w:ascii="宋体" w:hAnsi="宋体"/>
        </w:rPr>
        <w:t>如有合同设备经检验和试验不符合技术规范的要求，买方可以拒收，卖方应更换被拒收的货物或进行必要的改造使之符合技术规范的要求，买方不承担上述的费用。</w:t>
      </w:r>
    </w:p>
    <w:p>
      <w:pPr>
        <w:pStyle w:val="80"/>
        <w:rPr>
          <w:rFonts w:ascii="宋体" w:hAnsi="宋体"/>
        </w:rPr>
      </w:pPr>
      <w:r>
        <w:rPr>
          <w:rFonts w:hint="eastAsia" w:ascii="宋体" w:hAnsi="宋体"/>
        </w:rPr>
        <w:t>买方对货物运到项目所在地以后拥有进行检验、试验和拒收（如果必要时）的权利，此权利不得因该货物在原产地发运以前已经由买方或其代表进行过检验并已通过作为理由而受到限制。买方参加工厂试验，包括会签任何试验结果，既不能免除卖方按合同规定应负的责任，也不能代替合同设备到达现场后买方对其进行的检验。</w:t>
      </w:r>
    </w:p>
    <w:p>
      <w:pPr>
        <w:pStyle w:val="80"/>
        <w:rPr>
          <w:rFonts w:ascii="宋体" w:hAnsi="宋体"/>
        </w:rPr>
      </w:pPr>
      <w:r>
        <w:rPr>
          <w:rFonts w:hint="eastAsia" w:ascii="宋体" w:hAnsi="宋体"/>
        </w:rPr>
        <w:t>若买方不派代表参加上述试验，卖方应在接到买方关于不派员到卖方和（或）其分包商工厂的通知后，或买方未按时派遣人员参加的情况下，自行组织检验。</w:t>
      </w:r>
    </w:p>
    <w:p>
      <w:pPr>
        <w:pStyle w:val="80"/>
        <w:rPr>
          <w:rFonts w:ascii="宋体" w:hAnsi="宋体"/>
        </w:rPr>
      </w:pPr>
      <w:r>
        <w:rPr>
          <w:rFonts w:hint="eastAsia" w:ascii="宋体" w:hAnsi="宋体"/>
        </w:rPr>
        <w:t>卖方如果未按规定提前通知买方</w:t>
      </w:r>
      <w:r>
        <w:rPr>
          <w:rFonts w:ascii="宋体" w:hAnsi="宋体"/>
        </w:rPr>
        <w:t>,</w:t>
      </w:r>
      <w:r>
        <w:rPr>
          <w:rFonts w:hint="eastAsia" w:ascii="宋体" w:hAnsi="宋体"/>
        </w:rPr>
        <w:t>致使买方不能如期参加现场见证</w:t>
      </w:r>
      <w:r>
        <w:rPr>
          <w:rFonts w:ascii="宋体" w:hAnsi="宋体"/>
        </w:rPr>
        <w:t xml:space="preserve">, </w:t>
      </w:r>
      <w:r>
        <w:rPr>
          <w:rFonts w:hint="eastAsia" w:ascii="宋体" w:hAnsi="宋体"/>
        </w:rPr>
        <w:t>买方有权要求重新见证。</w:t>
      </w:r>
    </w:p>
    <w:p>
      <w:pPr>
        <w:pStyle w:val="80"/>
        <w:rPr>
          <w:rFonts w:ascii="宋体" w:hAnsi="宋体"/>
        </w:rPr>
      </w:pPr>
      <w:r>
        <w:rPr>
          <w:rFonts w:hint="eastAsia" w:ascii="宋体" w:hAnsi="宋体"/>
        </w:rPr>
        <w:t>买方人员参加产品监造时</w:t>
      </w:r>
      <w:r>
        <w:rPr>
          <w:rFonts w:ascii="宋体" w:hAnsi="宋体"/>
        </w:rPr>
        <w:t xml:space="preserve">, </w:t>
      </w:r>
      <w:r>
        <w:rPr>
          <w:rFonts w:hint="eastAsia" w:ascii="宋体" w:hAnsi="宋体"/>
        </w:rPr>
        <w:t>卖方应提供方便。</w:t>
      </w:r>
    </w:p>
    <w:p>
      <w:pPr>
        <w:pStyle w:val="56"/>
        <w:rPr>
          <w:rFonts w:ascii="宋体" w:hAnsi="宋体"/>
        </w:rPr>
      </w:pPr>
      <w:bookmarkStart w:id="62" w:name="_Toc143693710"/>
      <w:r>
        <w:rPr>
          <w:rFonts w:hint="eastAsia" w:ascii="宋体" w:hAnsi="宋体"/>
        </w:rPr>
        <w:t>监造范围</w:t>
      </w:r>
      <w:bookmarkEnd w:id="62"/>
    </w:p>
    <w:p>
      <w:pPr>
        <w:pStyle w:val="81"/>
        <w:ind w:left="420"/>
        <w:rPr>
          <w:rFonts w:ascii="宋体" w:hAnsi="宋体"/>
        </w:rPr>
      </w:pPr>
      <w:r>
        <w:rPr>
          <w:rFonts w:hint="eastAsia" w:ascii="宋体" w:hAnsi="宋体"/>
        </w:rPr>
        <w:t>进厂原材料、零部件；</w:t>
      </w:r>
    </w:p>
    <w:p>
      <w:pPr>
        <w:pStyle w:val="81"/>
        <w:ind w:left="420"/>
        <w:rPr>
          <w:rFonts w:ascii="宋体" w:hAnsi="宋体"/>
        </w:rPr>
      </w:pPr>
      <w:r>
        <w:rPr>
          <w:rFonts w:hint="eastAsia" w:ascii="宋体" w:hAnsi="宋体"/>
        </w:rPr>
        <w:t>分包商的主要零部件等；</w:t>
      </w:r>
    </w:p>
    <w:p>
      <w:pPr>
        <w:pStyle w:val="81"/>
        <w:ind w:left="420"/>
        <w:rPr>
          <w:rFonts w:ascii="宋体" w:hAnsi="宋体"/>
        </w:rPr>
      </w:pPr>
      <w:r>
        <w:rPr>
          <w:rFonts w:hint="eastAsia" w:ascii="宋体" w:hAnsi="宋体"/>
        </w:rPr>
        <w:t>本体；</w:t>
      </w:r>
    </w:p>
    <w:p>
      <w:pPr>
        <w:pStyle w:val="81"/>
        <w:ind w:left="420"/>
        <w:rPr>
          <w:rFonts w:ascii="宋体" w:hAnsi="宋体"/>
        </w:rPr>
      </w:pPr>
      <w:r>
        <w:rPr>
          <w:rFonts w:hint="eastAsia" w:ascii="宋体" w:hAnsi="宋体"/>
        </w:rPr>
        <w:t>总装；</w:t>
      </w:r>
    </w:p>
    <w:p>
      <w:pPr>
        <w:pStyle w:val="81"/>
        <w:ind w:left="420"/>
        <w:rPr>
          <w:rFonts w:ascii="宋体" w:hAnsi="宋体"/>
        </w:rPr>
      </w:pPr>
      <w:r>
        <w:rPr>
          <w:rFonts w:hint="eastAsia" w:ascii="宋体" w:hAnsi="宋体"/>
        </w:rPr>
        <w:t>出厂试验；</w:t>
      </w:r>
    </w:p>
    <w:p>
      <w:pPr>
        <w:pStyle w:val="81"/>
        <w:ind w:left="420"/>
        <w:rPr>
          <w:rFonts w:ascii="宋体" w:hAnsi="宋体"/>
        </w:rPr>
      </w:pPr>
      <w:r>
        <w:rPr>
          <w:rFonts w:hint="eastAsia" w:ascii="宋体" w:hAnsi="宋体"/>
        </w:rPr>
        <w:t>包装及运输。</w:t>
      </w:r>
    </w:p>
    <w:p>
      <w:pPr>
        <w:pStyle w:val="56"/>
        <w:rPr>
          <w:rFonts w:ascii="宋体" w:hAnsi="宋体"/>
        </w:rPr>
      </w:pPr>
      <w:bookmarkStart w:id="63" w:name="_Toc143693711"/>
      <w:r>
        <w:rPr>
          <w:rFonts w:hint="eastAsia" w:ascii="宋体" w:hAnsi="宋体"/>
        </w:rPr>
        <w:t>监造内容</w:t>
      </w:r>
      <w:bookmarkEnd w:id="63"/>
    </w:p>
    <w:p>
      <w:pPr>
        <w:pStyle w:val="80"/>
        <w:rPr>
          <w:rFonts w:ascii="宋体" w:hAnsi="宋体"/>
        </w:rPr>
      </w:pPr>
      <w:r>
        <w:rPr>
          <w:rFonts w:hint="eastAsia" w:ascii="宋体" w:hAnsi="宋体"/>
        </w:rPr>
        <w:t>原材料型号规格及物理、化学、电气性能分析；</w:t>
      </w:r>
    </w:p>
    <w:p>
      <w:pPr>
        <w:pStyle w:val="80"/>
        <w:rPr>
          <w:rFonts w:ascii="宋体" w:hAnsi="宋体"/>
        </w:rPr>
      </w:pPr>
      <w:r>
        <w:rPr>
          <w:rFonts w:hint="eastAsia" w:ascii="宋体" w:hAnsi="宋体"/>
        </w:rPr>
        <w:t>配套件（包括分包商供）的检查：外观、抽查试验、合格证等；</w:t>
      </w:r>
    </w:p>
    <w:p>
      <w:pPr>
        <w:pStyle w:val="80"/>
        <w:rPr>
          <w:rFonts w:ascii="宋体" w:hAnsi="宋体"/>
        </w:rPr>
      </w:pPr>
      <w:r>
        <w:rPr>
          <w:rFonts w:hint="eastAsia" w:ascii="宋体" w:hAnsi="宋体"/>
        </w:rPr>
        <w:t>本体；</w:t>
      </w:r>
    </w:p>
    <w:p>
      <w:pPr>
        <w:pStyle w:val="80"/>
        <w:rPr>
          <w:rFonts w:ascii="宋体" w:hAnsi="宋体"/>
        </w:rPr>
      </w:pPr>
      <w:r>
        <w:rPr>
          <w:rFonts w:hint="eastAsia" w:ascii="宋体" w:hAnsi="宋体"/>
        </w:rPr>
        <w:t>总装配；</w:t>
      </w:r>
    </w:p>
    <w:p>
      <w:pPr>
        <w:pStyle w:val="80"/>
        <w:rPr>
          <w:rFonts w:ascii="宋体" w:hAnsi="宋体"/>
        </w:rPr>
      </w:pPr>
      <w:r>
        <w:rPr>
          <w:rFonts w:hint="eastAsia" w:ascii="宋体" w:hAnsi="宋体"/>
        </w:rPr>
        <w:t>出厂试验：试验项目、试验标准、试验方法及试验接线及使用的仪器仪表等；试验数据及图像；</w:t>
      </w:r>
    </w:p>
    <w:p>
      <w:pPr>
        <w:pStyle w:val="80"/>
        <w:rPr>
          <w:rFonts w:ascii="宋体" w:hAnsi="宋体"/>
        </w:rPr>
      </w:pPr>
      <w:r>
        <w:rPr>
          <w:rFonts w:hint="eastAsia" w:ascii="宋体" w:hAnsi="宋体"/>
        </w:rPr>
        <w:t>包装及运输：应符合有关规范要求及防振、防潮等措施。</w:t>
      </w:r>
    </w:p>
    <w:p>
      <w:pPr>
        <w:pStyle w:val="54"/>
        <w:rPr>
          <w:rFonts w:ascii="宋体" w:hAnsi="宋体"/>
        </w:rPr>
      </w:pPr>
      <w:bookmarkStart w:id="64" w:name="_Toc143693712"/>
      <w:r>
        <w:rPr>
          <w:rFonts w:hint="eastAsia" w:ascii="宋体" w:hAnsi="宋体"/>
        </w:rPr>
        <w:t>备品备件、专用工具和仪器仪表</w:t>
      </w:r>
      <w:bookmarkEnd w:id="64"/>
    </w:p>
    <w:p>
      <w:pPr>
        <w:pStyle w:val="56"/>
        <w:rPr>
          <w:rFonts w:ascii="宋体" w:hAnsi="宋体"/>
        </w:rPr>
      </w:pPr>
      <w:bookmarkStart w:id="65" w:name="_Toc143693713"/>
      <w:r>
        <w:rPr>
          <w:rFonts w:hint="eastAsia" w:ascii="宋体" w:hAnsi="宋体"/>
        </w:rPr>
        <w:t>概述</w:t>
      </w:r>
      <w:bookmarkEnd w:id="65"/>
    </w:p>
    <w:p>
      <w:pPr>
        <w:pStyle w:val="59"/>
        <w:ind w:firstLine="480"/>
        <w:rPr>
          <w:rFonts w:ascii="宋体" w:hAnsi="宋体"/>
        </w:rPr>
      </w:pPr>
      <w:r>
        <w:rPr>
          <w:rFonts w:hint="eastAsia" w:ascii="宋体" w:hAnsi="宋体"/>
        </w:rPr>
        <w:t>卖方应在技术协议签订后</w:t>
      </w:r>
      <w:r>
        <w:rPr>
          <w:rFonts w:ascii="宋体" w:hAnsi="宋体"/>
        </w:rPr>
        <w:t>3</w:t>
      </w:r>
      <w:r>
        <w:rPr>
          <w:rFonts w:hint="eastAsia" w:ascii="宋体" w:hAnsi="宋体"/>
        </w:rPr>
        <w:t>个工作日内提供备品备件和专用工具清单。清单应包括：卖方根据所提供的设备，认为必须或者建议的备品、备件；在工程安装、调试、试验、验收和设备运行时，认为必须或者建议的仪器、仪表、工具。</w:t>
      </w:r>
    </w:p>
    <w:p>
      <w:pPr>
        <w:pStyle w:val="56"/>
        <w:rPr>
          <w:rFonts w:ascii="宋体" w:hAnsi="宋体"/>
        </w:rPr>
      </w:pPr>
      <w:bookmarkStart w:id="66" w:name="_Toc143693714"/>
      <w:r>
        <w:rPr>
          <w:rFonts w:hint="eastAsia" w:ascii="宋体" w:hAnsi="宋体"/>
        </w:rPr>
        <w:t>备品备件</w:t>
      </w:r>
      <w:bookmarkEnd w:id="66"/>
    </w:p>
    <w:p>
      <w:pPr>
        <w:pStyle w:val="80"/>
        <w:rPr>
          <w:rFonts w:ascii="宋体" w:hAnsi="宋体"/>
        </w:rPr>
      </w:pPr>
      <w:r>
        <w:rPr>
          <w:rFonts w:hint="eastAsia" w:ascii="宋体" w:hAnsi="宋体"/>
        </w:rPr>
        <w:t>卖方应提供安装时必需的备品备件，价款应包括在投标总价中。</w:t>
      </w:r>
    </w:p>
    <w:p>
      <w:pPr>
        <w:pStyle w:val="80"/>
        <w:rPr>
          <w:rFonts w:ascii="宋体" w:hAnsi="宋体"/>
        </w:rPr>
      </w:pPr>
      <w:r>
        <w:rPr>
          <w:rFonts w:hint="eastAsia" w:ascii="宋体" w:hAnsi="宋体"/>
        </w:rPr>
        <w:t>卖方应提供运行维修时必需的备品备件清单，备品备件清单可参照下表的形式提供。</w:t>
      </w:r>
    </w:p>
    <w:p>
      <w:pPr>
        <w:pStyle w:val="80"/>
        <w:rPr>
          <w:rFonts w:ascii="宋体" w:hAnsi="宋体"/>
        </w:rPr>
      </w:pPr>
      <w:r>
        <w:rPr>
          <w:rFonts w:hint="eastAsia" w:ascii="宋体" w:hAnsi="宋体"/>
        </w:rPr>
        <w:t>所有的备品备件应为全新产品，与已经安装设备的相应部件能够互换，具有相同的技术规范和相同的规格、材质、制造工艺。</w:t>
      </w:r>
    </w:p>
    <w:p>
      <w:pPr>
        <w:pStyle w:val="80"/>
        <w:rPr>
          <w:rFonts w:ascii="宋体" w:hAnsi="宋体"/>
        </w:rPr>
      </w:pPr>
      <w:r>
        <w:rPr>
          <w:rFonts w:hint="eastAsia" w:ascii="宋体" w:hAnsi="宋体"/>
        </w:rPr>
        <w:t>所有备品备件应采取防尘、防潮、防止损坏等保护措施，并应与主设备一并发运。同时，应在其外包装上标注</w:t>
      </w:r>
      <w:r>
        <w:rPr>
          <w:rFonts w:ascii="宋体" w:hAnsi="宋体"/>
        </w:rPr>
        <w:t>“</w:t>
      </w:r>
      <w:r>
        <w:rPr>
          <w:rFonts w:hint="eastAsia" w:ascii="宋体" w:hAnsi="宋体"/>
        </w:rPr>
        <w:t>备品备件</w:t>
      </w:r>
      <w:r>
        <w:rPr>
          <w:rFonts w:ascii="宋体" w:hAnsi="宋体"/>
        </w:rPr>
        <w:t>”</w:t>
      </w:r>
      <w:r>
        <w:rPr>
          <w:rFonts w:hint="eastAsia" w:ascii="宋体" w:hAnsi="宋体"/>
        </w:rPr>
        <w:t>，以区别于本体。</w:t>
      </w:r>
    </w:p>
    <w:p>
      <w:pPr>
        <w:pStyle w:val="80"/>
        <w:rPr>
          <w:rFonts w:ascii="宋体" w:hAnsi="宋体"/>
        </w:rPr>
      </w:pPr>
      <w:r>
        <w:rPr>
          <w:rFonts w:hint="eastAsia" w:ascii="宋体" w:hAnsi="宋体"/>
        </w:rPr>
        <w:t>质保期内，卖方应对产品实行保修，根据需要在</w:t>
      </w:r>
      <w:r>
        <w:rPr>
          <w:rFonts w:ascii="宋体" w:hAnsi="宋体"/>
        </w:rPr>
        <w:t>15</w:t>
      </w:r>
      <w:r>
        <w:rPr>
          <w:rFonts w:hint="eastAsia" w:ascii="宋体" w:hAnsi="宋体"/>
        </w:rPr>
        <w:t>日内提供技术规范以内的部件和材料，以便维修更换。</w:t>
      </w:r>
    </w:p>
    <w:p>
      <w:pPr>
        <w:pStyle w:val="64"/>
        <w:rPr>
          <w:rFonts w:ascii="宋体" w:hAnsi="宋体"/>
        </w:rPr>
      </w:pPr>
      <w:r>
        <w:rPr>
          <w:rFonts w:hint="eastAsia" w:ascii="宋体" w:hAnsi="宋体"/>
        </w:rPr>
        <w:t>推荐的备品备件清单</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904"/>
        <w:gridCol w:w="719"/>
        <w:gridCol w:w="874"/>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6" w:type="pct"/>
            <w:vAlign w:val="center"/>
          </w:tcPr>
          <w:p>
            <w:pPr>
              <w:pStyle w:val="68"/>
              <w:adjustRightInd w:val="0"/>
              <w:snapToGrid w:val="0"/>
              <w:rPr>
                <w:rFonts w:ascii="宋体" w:hAnsi="宋体"/>
              </w:rPr>
            </w:pPr>
            <w:r>
              <w:rPr>
                <w:rFonts w:hint="eastAsia" w:ascii="宋体" w:hAnsi="宋体"/>
              </w:rPr>
              <w:t>序号</w:t>
            </w:r>
          </w:p>
        </w:tc>
        <w:tc>
          <w:tcPr>
            <w:tcW w:w="1740" w:type="pct"/>
            <w:vAlign w:val="center"/>
          </w:tcPr>
          <w:p>
            <w:pPr>
              <w:pStyle w:val="68"/>
              <w:adjustRightInd w:val="0"/>
              <w:snapToGrid w:val="0"/>
              <w:rPr>
                <w:rFonts w:ascii="宋体" w:hAnsi="宋体"/>
              </w:rPr>
            </w:pPr>
            <w:r>
              <w:rPr>
                <w:rFonts w:hint="eastAsia" w:ascii="宋体" w:hAnsi="宋体"/>
              </w:rPr>
              <w:t>名称</w:t>
            </w:r>
          </w:p>
        </w:tc>
        <w:tc>
          <w:tcPr>
            <w:tcW w:w="458" w:type="pct"/>
            <w:vAlign w:val="center"/>
          </w:tcPr>
          <w:p>
            <w:pPr>
              <w:pStyle w:val="68"/>
              <w:adjustRightInd w:val="0"/>
              <w:snapToGrid w:val="0"/>
              <w:rPr>
                <w:rFonts w:ascii="宋体" w:hAnsi="宋体"/>
              </w:rPr>
            </w:pPr>
            <w:r>
              <w:rPr>
                <w:rFonts w:hint="eastAsia" w:ascii="宋体" w:hAnsi="宋体"/>
              </w:rPr>
              <w:t>单位</w:t>
            </w:r>
          </w:p>
        </w:tc>
        <w:tc>
          <w:tcPr>
            <w:tcW w:w="549" w:type="pct"/>
            <w:vAlign w:val="center"/>
          </w:tcPr>
          <w:p>
            <w:pPr>
              <w:pStyle w:val="68"/>
              <w:adjustRightInd w:val="0"/>
              <w:snapToGrid w:val="0"/>
              <w:rPr>
                <w:rFonts w:ascii="宋体" w:hAnsi="宋体"/>
              </w:rPr>
            </w:pPr>
            <w:r>
              <w:rPr>
                <w:rFonts w:hint="eastAsia" w:ascii="宋体" w:hAnsi="宋体"/>
              </w:rPr>
              <w:t>数量</w:t>
            </w:r>
          </w:p>
        </w:tc>
        <w:tc>
          <w:tcPr>
            <w:tcW w:w="1707" w:type="pct"/>
            <w:vAlign w:val="center"/>
          </w:tcPr>
          <w:p>
            <w:pPr>
              <w:pStyle w:val="68"/>
              <w:adjustRightInd w:val="0"/>
              <w:snapToGrid w:val="0"/>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6" w:type="pct"/>
            <w:vAlign w:val="center"/>
          </w:tcPr>
          <w:p>
            <w:pPr>
              <w:pStyle w:val="66"/>
              <w:adjustRightInd w:val="0"/>
              <w:snapToGrid w:val="0"/>
              <w:rPr>
                <w:rFonts w:ascii="宋体" w:hAnsi="宋体"/>
              </w:rPr>
            </w:pPr>
            <w:r>
              <w:rPr>
                <w:rFonts w:hint="eastAsia" w:ascii="宋体" w:hAnsi="宋体"/>
              </w:rPr>
              <w:t>1</w:t>
            </w:r>
          </w:p>
        </w:tc>
        <w:tc>
          <w:tcPr>
            <w:tcW w:w="1740" w:type="pct"/>
            <w:vAlign w:val="center"/>
          </w:tcPr>
          <w:p>
            <w:pPr>
              <w:pStyle w:val="66"/>
              <w:adjustRightInd w:val="0"/>
              <w:snapToGrid w:val="0"/>
              <w:rPr>
                <w:rFonts w:ascii="宋体" w:hAnsi="宋体"/>
              </w:rPr>
            </w:pPr>
            <w:r>
              <w:rPr>
                <w:rFonts w:hint="eastAsia" w:ascii="宋体" w:hAnsi="宋体"/>
              </w:rPr>
              <w:t>主熔断器</w:t>
            </w:r>
          </w:p>
        </w:tc>
        <w:tc>
          <w:tcPr>
            <w:tcW w:w="458" w:type="pct"/>
            <w:vAlign w:val="center"/>
          </w:tcPr>
          <w:p>
            <w:pPr>
              <w:pStyle w:val="66"/>
              <w:adjustRightInd w:val="0"/>
              <w:snapToGrid w:val="0"/>
              <w:rPr>
                <w:rFonts w:ascii="宋体" w:hAnsi="宋体"/>
              </w:rPr>
            </w:pPr>
            <w:r>
              <w:rPr>
                <w:rFonts w:hint="eastAsia" w:ascii="宋体" w:hAnsi="宋体"/>
              </w:rPr>
              <w:t>PC</w:t>
            </w:r>
          </w:p>
        </w:tc>
        <w:tc>
          <w:tcPr>
            <w:tcW w:w="549" w:type="pct"/>
            <w:vAlign w:val="center"/>
          </w:tcPr>
          <w:p>
            <w:pPr>
              <w:pStyle w:val="66"/>
              <w:adjustRightInd w:val="0"/>
              <w:snapToGrid w:val="0"/>
              <w:rPr>
                <w:rFonts w:ascii="宋体" w:hAnsi="宋体"/>
              </w:rPr>
            </w:pPr>
            <w:r>
              <w:rPr>
                <w:rFonts w:hint="eastAsia" w:ascii="宋体" w:hAnsi="宋体"/>
              </w:rPr>
              <w:t>2</w:t>
            </w:r>
          </w:p>
        </w:tc>
        <w:tc>
          <w:tcPr>
            <w:tcW w:w="1707" w:type="pct"/>
            <w:vAlign w:val="center"/>
          </w:tcPr>
          <w:p>
            <w:pPr>
              <w:pStyle w:val="66"/>
              <w:adjustRightInd w:val="0"/>
              <w:snapToGrid w:val="0"/>
              <w:rPr>
                <w:rFonts w:ascii="宋体" w:hAnsi="宋体"/>
              </w:rPr>
            </w:pPr>
            <w:r>
              <w:rPr>
                <w:rFonts w:hint="eastAsia" w:ascii="宋体" w:hAnsi="宋体"/>
              </w:rPr>
              <w:t>1500V-</w:t>
            </w:r>
            <w:r>
              <w:rPr>
                <w:rFonts w:ascii="宋体" w:hAnsi="宋体"/>
              </w:rPr>
              <w:t>20</w:t>
            </w:r>
            <w:r>
              <w:rPr>
                <w:rFonts w:hint="eastAsia" w:ascii="宋体" w:hAnsi="宋体"/>
              </w:rPr>
              <w:t>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6" w:type="pct"/>
            <w:vAlign w:val="center"/>
          </w:tcPr>
          <w:p>
            <w:pPr>
              <w:pStyle w:val="66"/>
              <w:adjustRightInd w:val="0"/>
              <w:snapToGrid w:val="0"/>
              <w:rPr>
                <w:rFonts w:ascii="宋体" w:hAnsi="宋体"/>
              </w:rPr>
            </w:pPr>
            <w:r>
              <w:rPr>
                <w:rFonts w:hint="eastAsia" w:ascii="宋体" w:hAnsi="宋体"/>
              </w:rPr>
              <w:t>2</w:t>
            </w:r>
          </w:p>
        </w:tc>
        <w:tc>
          <w:tcPr>
            <w:tcW w:w="1740" w:type="pct"/>
            <w:vAlign w:val="center"/>
          </w:tcPr>
          <w:p>
            <w:pPr>
              <w:pStyle w:val="66"/>
              <w:adjustRightInd w:val="0"/>
              <w:snapToGrid w:val="0"/>
              <w:rPr>
                <w:rFonts w:ascii="宋体" w:hAnsi="宋体"/>
              </w:rPr>
            </w:pPr>
            <w:r>
              <w:rPr>
                <w:rFonts w:hint="eastAsia" w:ascii="宋体" w:hAnsi="宋体"/>
              </w:rPr>
              <w:t>二次熔断器</w:t>
            </w:r>
          </w:p>
        </w:tc>
        <w:tc>
          <w:tcPr>
            <w:tcW w:w="458" w:type="pct"/>
            <w:vAlign w:val="center"/>
          </w:tcPr>
          <w:p>
            <w:pPr>
              <w:pStyle w:val="66"/>
              <w:adjustRightInd w:val="0"/>
              <w:snapToGrid w:val="0"/>
              <w:rPr>
                <w:rFonts w:ascii="宋体" w:hAnsi="宋体"/>
              </w:rPr>
            </w:pPr>
            <w:r>
              <w:rPr>
                <w:rFonts w:hint="eastAsia" w:ascii="宋体" w:hAnsi="宋体"/>
              </w:rPr>
              <w:t>PC</w:t>
            </w:r>
          </w:p>
        </w:tc>
        <w:tc>
          <w:tcPr>
            <w:tcW w:w="549" w:type="pct"/>
            <w:vAlign w:val="center"/>
          </w:tcPr>
          <w:p>
            <w:pPr>
              <w:pStyle w:val="66"/>
              <w:adjustRightInd w:val="0"/>
              <w:snapToGrid w:val="0"/>
              <w:rPr>
                <w:rFonts w:ascii="宋体" w:hAnsi="宋体"/>
              </w:rPr>
            </w:pPr>
            <w:r>
              <w:rPr>
                <w:rFonts w:ascii="宋体" w:hAnsi="宋体"/>
              </w:rPr>
              <w:t>16</w:t>
            </w:r>
          </w:p>
        </w:tc>
        <w:tc>
          <w:tcPr>
            <w:tcW w:w="1707" w:type="pct"/>
            <w:vAlign w:val="center"/>
          </w:tcPr>
          <w:p>
            <w:pPr>
              <w:pStyle w:val="66"/>
              <w:adjustRightInd w:val="0"/>
              <w:snapToGrid w:val="0"/>
              <w:rPr>
                <w:rFonts w:ascii="宋体" w:hAnsi="宋体"/>
              </w:rPr>
            </w:pPr>
            <w:r>
              <w:rPr>
                <w:rFonts w:hint="eastAsia" w:ascii="宋体" w:hAnsi="宋体"/>
              </w:rPr>
              <w:t>10*38R10H2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6" w:type="pct"/>
            <w:vAlign w:val="center"/>
          </w:tcPr>
          <w:p>
            <w:pPr>
              <w:pStyle w:val="66"/>
              <w:adjustRightInd w:val="0"/>
              <w:snapToGrid w:val="0"/>
              <w:rPr>
                <w:rFonts w:ascii="宋体" w:hAnsi="宋体"/>
              </w:rPr>
            </w:pPr>
            <w:r>
              <w:rPr>
                <w:rFonts w:hint="eastAsia" w:ascii="宋体" w:hAnsi="宋体"/>
              </w:rPr>
              <w:t>3</w:t>
            </w:r>
          </w:p>
        </w:tc>
        <w:tc>
          <w:tcPr>
            <w:tcW w:w="1740" w:type="pct"/>
            <w:vAlign w:val="center"/>
          </w:tcPr>
          <w:p>
            <w:pPr>
              <w:pStyle w:val="66"/>
              <w:adjustRightInd w:val="0"/>
              <w:snapToGrid w:val="0"/>
              <w:rPr>
                <w:rFonts w:ascii="宋体" w:hAnsi="宋体"/>
              </w:rPr>
            </w:pPr>
            <w:r>
              <w:rPr>
                <w:rFonts w:hint="eastAsia" w:ascii="宋体" w:hAnsi="宋体"/>
              </w:rPr>
              <w:t>微型断路器</w:t>
            </w:r>
          </w:p>
        </w:tc>
        <w:tc>
          <w:tcPr>
            <w:tcW w:w="458" w:type="pct"/>
            <w:vAlign w:val="center"/>
          </w:tcPr>
          <w:p>
            <w:pPr>
              <w:pStyle w:val="66"/>
              <w:adjustRightInd w:val="0"/>
              <w:snapToGrid w:val="0"/>
              <w:rPr>
                <w:rFonts w:ascii="宋体" w:hAnsi="宋体"/>
              </w:rPr>
            </w:pPr>
            <w:r>
              <w:rPr>
                <w:rFonts w:hint="eastAsia" w:ascii="宋体" w:hAnsi="宋体"/>
              </w:rPr>
              <w:t>PC</w:t>
            </w:r>
          </w:p>
        </w:tc>
        <w:tc>
          <w:tcPr>
            <w:tcW w:w="549" w:type="pct"/>
            <w:vAlign w:val="center"/>
          </w:tcPr>
          <w:p>
            <w:pPr>
              <w:pStyle w:val="66"/>
              <w:adjustRightInd w:val="0"/>
              <w:snapToGrid w:val="0"/>
              <w:rPr>
                <w:rFonts w:ascii="宋体" w:hAnsi="宋体"/>
              </w:rPr>
            </w:pPr>
            <w:r>
              <w:rPr>
                <w:rFonts w:ascii="宋体" w:hAnsi="宋体"/>
              </w:rPr>
              <w:t>16</w:t>
            </w:r>
          </w:p>
        </w:tc>
        <w:tc>
          <w:tcPr>
            <w:tcW w:w="1707" w:type="pct"/>
            <w:vAlign w:val="center"/>
          </w:tcPr>
          <w:p>
            <w:pPr>
              <w:pStyle w:val="66"/>
              <w:adjustRightInd w:val="0"/>
              <w:snapToGrid w:val="0"/>
              <w:rPr>
                <w:rFonts w:ascii="宋体" w:hAnsi="宋体"/>
              </w:rPr>
            </w:pPr>
            <w:r>
              <w:rPr>
                <w:rFonts w:hint="eastAsia" w:ascii="宋体" w:hAnsi="宋体"/>
              </w:rPr>
              <w:t>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6" w:type="pct"/>
            <w:vAlign w:val="center"/>
          </w:tcPr>
          <w:p>
            <w:pPr>
              <w:pStyle w:val="66"/>
              <w:adjustRightInd w:val="0"/>
              <w:snapToGrid w:val="0"/>
              <w:rPr>
                <w:rFonts w:ascii="宋体" w:hAnsi="宋体"/>
              </w:rPr>
            </w:pPr>
            <w:r>
              <w:rPr>
                <w:rFonts w:hint="eastAsia" w:ascii="宋体" w:hAnsi="宋体"/>
              </w:rPr>
              <w:t>4</w:t>
            </w:r>
          </w:p>
        </w:tc>
        <w:tc>
          <w:tcPr>
            <w:tcW w:w="1740" w:type="pct"/>
            <w:vAlign w:val="center"/>
          </w:tcPr>
          <w:p>
            <w:pPr>
              <w:pStyle w:val="66"/>
              <w:adjustRightInd w:val="0"/>
              <w:snapToGrid w:val="0"/>
              <w:rPr>
                <w:rFonts w:ascii="宋体" w:hAnsi="宋体"/>
              </w:rPr>
            </w:pPr>
            <w:r>
              <w:rPr>
                <w:rFonts w:hint="eastAsia" w:ascii="宋体" w:hAnsi="宋体"/>
              </w:rPr>
              <w:t>制冷剂_乙二醇冷却液</w:t>
            </w:r>
          </w:p>
        </w:tc>
        <w:tc>
          <w:tcPr>
            <w:tcW w:w="458" w:type="pct"/>
            <w:vAlign w:val="center"/>
          </w:tcPr>
          <w:p>
            <w:pPr>
              <w:pStyle w:val="66"/>
              <w:adjustRightInd w:val="0"/>
              <w:snapToGrid w:val="0"/>
              <w:rPr>
                <w:rFonts w:ascii="宋体" w:hAnsi="宋体"/>
              </w:rPr>
            </w:pPr>
            <w:r>
              <w:rPr>
                <w:rFonts w:hint="eastAsia" w:ascii="宋体" w:hAnsi="宋体"/>
              </w:rPr>
              <w:t>L</w:t>
            </w:r>
          </w:p>
        </w:tc>
        <w:tc>
          <w:tcPr>
            <w:tcW w:w="549" w:type="pct"/>
            <w:vAlign w:val="center"/>
          </w:tcPr>
          <w:p>
            <w:pPr>
              <w:pStyle w:val="66"/>
              <w:adjustRightInd w:val="0"/>
              <w:snapToGrid w:val="0"/>
              <w:rPr>
                <w:rFonts w:ascii="宋体" w:hAnsi="宋体"/>
              </w:rPr>
            </w:pPr>
            <w:r>
              <w:rPr>
                <w:rFonts w:hint="eastAsia" w:ascii="宋体" w:hAnsi="宋体"/>
              </w:rPr>
              <w:t>50</w:t>
            </w:r>
          </w:p>
        </w:tc>
        <w:tc>
          <w:tcPr>
            <w:tcW w:w="1707" w:type="pct"/>
            <w:vAlign w:val="center"/>
          </w:tcPr>
          <w:p>
            <w:pPr>
              <w:pStyle w:val="66"/>
              <w:adjustRightInd w:val="0"/>
              <w:snapToGrid w:val="0"/>
              <w:rPr>
                <w:rFonts w:ascii="宋体" w:hAnsi="宋体"/>
              </w:rPr>
            </w:pPr>
            <w:r>
              <w:rPr>
                <w:rFonts w:hint="eastAsia" w:ascii="宋体" w:hAnsi="宋体"/>
              </w:rPr>
              <w:t>50%乙二醇水溶液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6" w:type="pct"/>
            <w:vAlign w:val="center"/>
          </w:tcPr>
          <w:p>
            <w:pPr>
              <w:pStyle w:val="66"/>
              <w:adjustRightInd w:val="0"/>
              <w:snapToGrid w:val="0"/>
              <w:rPr>
                <w:rFonts w:ascii="宋体" w:hAnsi="宋体"/>
              </w:rPr>
            </w:pPr>
            <w:r>
              <w:rPr>
                <w:rFonts w:hint="eastAsia" w:ascii="宋体" w:hAnsi="宋体"/>
              </w:rPr>
              <w:t>5</w:t>
            </w:r>
          </w:p>
        </w:tc>
        <w:tc>
          <w:tcPr>
            <w:tcW w:w="1740" w:type="pct"/>
            <w:vAlign w:val="center"/>
          </w:tcPr>
          <w:p>
            <w:pPr>
              <w:pStyle w:val="66"/>
              <w:adjustRightInd w:val="0"/>
              <w:snapToGrid w:val="0"/>
              <w:rPr>
                <w:rFonts w:ascii="宋体" w:hAnsi="宋体"/>
              </w:rPr>
            </w:pPr>
            <w:r>
              <w:rPr>
                <w:rFonts w:hint="eastAsia" w:ascii="宋体" w:hAnsi="宋体"/>
              </w:rPr>
              <w:t>塑料桶</w:t>
            </w:r>
          </w:p>
        </w:tc>
        <w:tc>
          <w:tcPr>
            <w:tcW w:w="458" w:type="pct"/>
            <w:vAlign w:val="center"/>
          </w:tcPr>
          <w:p>
            <w:pPr>
              <w:pStyle w:val="66"/>
              <w:adjustRightInd w:val="0"/>
              <w:snapToGrid w:val="0"/>
              <w:rPr>
                <w:rFonts w:ascii="宋体" w:hAnsi="宋体"/>
              </w:rPr>
            </w:pPr>
            <w:r>
              <w:rPr>
                <w:rFonts w:hint="eastAsia" w:ascii="宋体" w:hAnsi="宋体"/>
              </w:rPr>
              <w:t>PC</w:t>
            </w:r>
          </w:p>
        </w:tc>
        <w:tc>
          <w:tcPr>
            <w:tcW w:w="549" w:type="pct"/>
            <w:vAlign w:val="center"/>
          </w:tcPr>
          <w:p>
            <w:pPr>
              <w:pStyle w:val="66"/>
              <w:adjustRightInd w:val="0"/>
              <w:snapToGrid w:val="0"/>
              <w:rPr>
                <w:rFonts w:ascii="宋体" w:hAnsi="宋体"/>
              </w:rPr>
            </w:pPr>
            <w:r>
              <w:rPr>
                <w:rFonts w:hint="eastAsia" w:ascii="宋体" w:hAnsi="宋体"/>
              </w:rPr>
              <w:t>1</w:t>
            </w:r>
          </w:p>
        </w:tc>
        <w:tc>
          <w:tcPr>
            <w:tcW w:w="1707" w:type="pct"/>
            <w:vAlign w:val="center"/>
          </w:tcPr>
          <w:p>
            <w:pPr>
              <w:pStyle w:val="66"/>
              <w:adjustRightInd w:val="0"/>
              <w:snapToGrid w:val="0"/>
              <w:rPr>
                <w:rFonts w:ascii="宋体" w:hAnsi="宋体"/>
              </w:rPr>
            </w:pPr>
            <w:r>
              <w:rPr>
                <w:rFonts w:hint="eastAsia" w:ascii="宋体" w:hAnsi="宋体"/>
              </w:rPr>
              <w:t>50L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546" w:type="pct"/>
            <w:vAlign w:val="center"/>
          </w:tcPr>
          <w:p>
            <w:pPr>
              <w:pStyle w:val="66"/>
              <w:adjustRightInd w:val="0"/>
              <w:snapToGrid w:val="0"/>
              <w:rPr>
                <w:rFonts w:ascii="宋体" w:hAnsi="宋体"/>
              </w:rPr>
            </w:pPr>
            <w:r>
              <w:rPr>
                <w:rFonts w:hint="eastAsia" w:ascii="宋体" w:hAnsi="宋体"/>
              </w:rPr>
              <w:t>6</w:t>
            </w:r>
          </w:p>
        </w:tc>
        <w:tc>
          <w:tcPr>
            <w:tcW w:w="1740" w:type="pct"/>
            <w:vAlign w:val="center"/>
          </w:tcPr>
          <w:p>
            <w:pPr>
              <w:pStyle w:val="66"/>
              <w:adjustRightInd w:val="0"/>
              <w:snapToGrid w:val="0"/>
              <w:rPr>
                <w:rFonts w:ascii="宋体" w:hAnsi="宋体"/>
              </w:rPr>
            </w:pPr>
            <w:r>
              <w:rPr>
                <w:rFonts w:hint="eastAsia" w:ascii="宋体" w:hAnsi="宋体"/>
              </w:rPr>
              <w:t>管卡</w:t>
            </w:r>
          </w:p>
        </w:tc>
        <w:tc>
          <w:tcPr>
            <w:tcW w:w="458" w:type="pct"/>
            <w:vAlign w:val="center"/>
          </w:tcPr>
          <w:p>
            <w:pPr>
              <w:pStyle w:val="66"/>
              <w:adjustRightInd w:val="0"/>
              <w:snapToGrid w:val="0"/>
              <w:rPr>
                <w:rFonts w:ascii="宋体" w:hAnsi="宋体"/>
              </w:rPr>
            </w:pPr>
            <w:r>
              <w:rPr>
                <w:rFonts w:hint="eastAsia" w:ascii="宋体" w:hAnsi="宋体"/>
              </w:rPr>
              <w:t>PC</w:t>
            </w:r>
          </w:p>
        </w:tc>
        <w:tc>
          <w:tcPr>
            <w:tcW w:w="549" w:type="pct"/>
            <w:vAlign w:val="center"/>
          </w:tcPr>
          <w:p>
            <w:pPr>
              <w:pStyle w:val="66"/>
              <w:adjustRightInd w:val="0"/>
              <w:snapToGrid w:val="0"/>
              <w:rPr>
                <w:rFonts w:ascii="宋体" w:hAnsi="宋体"/>
              </w:rPr>
            </w:pPr>
            <w:r>
              <w:rPr>
                <w:rFonts w:hint="eastAsia" w:ascii="宋体" w:hAnsi="宋体"/>
              </w:rPr>
              <w:t>2</w:t>
            </w:r>
          </w:p>
        </w:tc>
        <w:tc>
          <w:tcPr>
            <w:tcW w:w="1707" w:type="pct"/>
            <w:vAlign w:val="center"/>
          </w:tcPr>
          <w:p>
            <w:pPr>
              <w:pStyle w:val="66"/>
              <w:adjustRightInd w:val="0"/>
              <w:snapToGrid w:val="0"/>
              <w:rPr>
                <w:rFonts w:ascii="宋体" w:hAnsi="宋体"/>
              </w:rPr>
            </w:pPr>
            <w:r>
              <w:rPr>
                <w:rFonts w:hint="eastAsia" w:ascii="宋体" w:hAnsi="宋体"/>
              </w:rPr>
              <w:t>38mm_304连胶条卡箍R型喉箍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6" w:type="pct"/>
            <w:vAlign w:val="center"/>
          </w:tcPr>
          <w:p>
            <w:pPr>
              <w:pStyle w:val="66"/>
              <w:adjustRightInd w:val="0"/>
              <w:snapToGrid w:val="0"/>
              <w:rPr>
                <w:rFonts w:ascii="宋体" w:hAnsi="宋体"/>
              </w:rPr>
            </w:pPr>
            <w:r>
              <w:rPr>
                <w:rFonts w:hint="eastAsia" w:ascii="宋体" w:hAnsi="宋体"/>
              </w:rPr>
              <w:t>7</w:t>
            </w:r>
          </w:p>
        </w:tc>
        <w:tc>
          <w:tcPr>
            <w:tcW w:w="1740" w:type="pct"/>
            <w:vAlign w:val="center"/>
          </w:tcPr>
          <w:p>
            <w:pPr>
              <w:pStyle w:val="66"/>
              <w:adjustRightInd w:val="0"/>
              <w:snapToGrid w:val="0"/>
              <w:rPr>
                <w:rFonts w:ascii="宋体" w:hAnsi="宋体"/>
              </w:rPr>
            </w:pPr>
            <w:r>
              <w:rPr>
                <w:rFonts w:hint="eastAsia" w:ascii="宋体" w:hAnsi="宋体"/>
              </w:rPr>
              <w:t>电池包进水管</w:t>
            </w:r>
          </w:p>
        </w:tc>
        <w:tc>
          <w:tcPr>
            <w:tcW w:w="458" w:type="pct"/>
            <w:vAlign w:val="center"/>
          </w:tcPr>
          <w:p>
            <w:pPr>
              <w:pStyle w:val="66"/>
              <w:adjustRightInd w:val="0"/>
              <w:snapToGrid w:val="0"/>
              <w:rPr>
                <w:rFonts w:ascii="宋体" w:hAnsi="宋体"/>
              </w:rPr>
            </w:pPr>
            <w:r>
              <w:rPr>
                <w:rFonts w:hint="eastAsia" w:ascii="宋体" w:hAnsi="宋体"/>
              </w:rPr>
              <w:t>PC</w:t>
            </w:r>
          </w:p>
        </w:tc>
        <w:tc>
          <w:tcPr>
            <w:tcW w:w="549" w:type="pct"/>
            <w:vAlign w:val="center"/>
          </w:tcPr>
          <w:p>
            <w:pPr>
              <w:pStyle w:val="66"/>
              <w:adjustRightInd w:val="0"/>
              <w:snapToGrid w:val="0"/>
              <w:rPr>
                <w:rFonts w:ascii="宋体" w:hAnsi="宋体"/>
              </w:rPr>
            </w:pPr>
            <w:r>
              <w:rPr>
                <w:rFonts w:hint="eastAsia" w:ascii="宋体" w:hAnsi="宋体"/>
              </w:rPr>
              <w:t>5</w:t>
            </w:r>
          </w:p>
        </w:tc>
        <w:tc>
          <w:tcPr>
            <w:tcW w:w="1707" w:type="pct"/>
            <w:vAlign w:val="center"/>
          </w:tcPr>
          <w:p>
            <w:pPr>
              <w:pStyle w:val="66"/>
              <w:adjustRightInd w:val="0"/>
              <w:snapToGrid w:val="0"/>
              <w:rPr>
                <w:rFonts w:ascii="宋体" w:hAnsi="宋体"/>
              </w:rPr>
            </w:pPr>
            <w:r>
              <w:rPr>
                <w:rFonts w:hint="eastAsia" w:ascii="宋体" w:hAnsi="宋体"/>
              </w:rPr>
              <w:t>14mm/16.5mm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6" w:type="pct"/>
            <w:vAlign w:val="center"/>
          </w:tcPr>
          <w:p>
            <w:pPr>
              <w:pStyle w:val="66"/>
              <w:adjustRightInd w:val="0"/>
              <w:snapToGrid w:val="0"/>
              <w:rPr>
                <w:rFonts w:ascii="宋体" w:hAnsi="宋体"/>
              </w:rPr>
            </w:pPr>
            <w:r>
              <w:rPr>
                <w:rFonts w:hint="eastAsia" w:ascii="宋体" w:hAnsi="宋体"/>
              </w:rPr>
              <w:t>8</w:t>
            </w:r>
          </w:p>
        </w:tc>
        <w:tc>
          <w:tcPr>
            <w:tcW w:w="1740" w:type="pct"/>
            <w:vAlign w:val="center"/>
          </w:tcPr>
          <w:p>
            <w:pPr>
              <w:pStyle w:val="66"/>
              <w:adjustRightInd w:val="0"/>
              <w:snapToGrid w:val="0"/>
              <w:rPr>
                <w:rFonts w:ascii="宋体" w:hAnsi="宋体"/>
              </w:rPr>
            </w:pPr>
            <w:r>
              <w:rPr>
                <w:rFonts w:hint="eastAsia" w:ascii="宋体" w:hAnsi="宋体"/>
              </w:rPr>
              <w:t>电池包出水管</w:t>
            </w:r>
          </w:p>
        </w:tc>
        <w:tc>
          <w:tcPr>
            <w:tcW w:w="458" w:type="pct"/>
            <w:vAlign w:val="center"/>
          </w:tcPr>
          <w:p>
            <w:pPr>
              <w:pStyle w:val="66"/>
              <w:adjustRightInd w:val="0"/>
              <w:snapToGrid w:val="0"/>
              <w:rPr>
                <w:rFonts w:ascii="宋体" w:hAnsi="宋体"/>
              </w:rPr>
            </w:pPr>
            <w:r>
              <w:rPr>
                <w:rFonts w:hint="eastAsia" w:ascii="宋体" w:hAnsi="宋体"/>
              </w:rPr>
              <w:t>PC</w:t>
            </w:r>
          </w:p>
        </w:tc>
        <w:tc>
          <w:tcPr>
            <w:tcW w:w="549" w:type="pct"/>
            <w:vAlign w:val="center"/>
          </w:tcPr>
          <w:p>
            <w:pPr>
              <w:pStyle w:val="66"/>
              <w:adjustRightInd w:val="0"/>
              <w:snapToGrid w:val="0"/>
              <w:rPr>
                <w:rFonts w:ascii="宋体" w:hAnsi="宋体"/>
              </w:rPr>
            </w:pPr>
            <w:r>
              <w:rPr>
                <w:rFonts w:hint="eastAsia" w:ascii="宋体" w:hAnsi="宋体"/>
              </w:rPr>
              <w:t>5</w:t>
            </w:r>
          </w:p>
        </w:tc>
        <w:tc>
          <w:tcPr>
            <w:tcW w:w="1707" w:type="pct"/>
            <w:vAlign w:val="center"/>
          </w:tcPr>
          <w:p>
            <w:pPr>
              <w:pStyle w:val="66"/>
              <w:adjustRightInd w:val="0"/>
              <w:snapToGrid w:val="0"/>
              <w:rPr>
                <w:rFonts w:ascii="宋体" w:hAnsi="宋体"/>
              </w:rPr>
            </w:pPr>
            <w:r>
              <w:rPr>
                <w:rFonts w:hint="eastAsia" w:ascii="宋体" w:hAnsi="宋体"/>
              </w:rPr>
              <w:t>14mm/16.5mm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6" w:type="pct"/>
            <w:vAlign w:val="center"/>
          </w:tcPr>
          <w:p>
            <w:pPr>
              <w:pStyle w:val="66"/>
              <w:adjustRightInd w:val="0"/>
              <w:snapToGrid w:val="0"/>
              <w:rPr>
                <w:rFonts w:ascii="宋体" w:hAnsi="宋体"/>
              </w:rPr>
            </w:pPr>
            <w:r>
              <w:rPr>
                <w:rFonts w:hint="eastAsia" w:ascii="宋体" w:hAnsi="宋体"/>
              </w:rPr>
              <w:t>9</w:t>
            </w:r>
          </w:p>
        </w:tc>
        <w:tc>
          <w:tcPr>
            <w:tcW w:w="1740" w:type="pct"/>
            <w:vAlign w:val="center"/>
          </w:tcPr>
          <w:p>
            <w:pPr>
              <w:pStyle w:val="66"/>
              <w:adjustRightInd w:val="0"/>
              <w:snapToGrid w:val="0"/>
              <w:rPr>
                <w:rFonts w:ascii="宋体" w:hAnsi="宋体"/>
              </w:rPr>
            </w:pPr>
            <w:r>
              <w:rPr>
                <w:rFonts w:hint="eastAsia" w:ascii="宋体" w:hAnsi="宋体"/>
              </w:rPr>
              <w:t>电池簇进水管总成</w:t>
            </w:r>
          </w:p>
        </w:tc>
        <w:tc>
          <w:tcPr>
            <w:tcW w:w="458" w:type="pct"/>
            <w:vAlign w:val="center"/>
          </w:tcPr>
          <w:p>
            <w:pPr>
              <w:pStyle w:val="66"/>
              <w:adjustRightInd w:val="0"/>
              <w:snapToGrid w:val="0"/>
              <w:rPr>
                <w:rFonts w:ascii="宋体" w:hAnsi="宋体"/>
              </w:rPr>
            </w:pPr>
            <w:r>
              <w:rPr>
                <w:rFonts w:hint="eastAsia" w:ascii="宋体" w:hAnsi="宋体"/>
              </w:rPr>
              <w:t>PC</w:t>
            </w:r>
          </w:p>
        </w:tc>
        <w:tc>
          <w:tcPr>
            <w:tcW w:w="549" w:type="pct"/>
            <w:vAlign w:val="center"/>
          </w:tcPr>
          <w:p>
            <w:pPr>
              <w:pStyle w:val="66"/>
              <w:adjustRightInd w:val="0"/>
              <w:snapToGrid w:val="0"/>
              <w:rPr>
                <w:rFonts w:ascii="宋体" w:hAnsi="宋体"/>
              </w:rPr>
            </w:pPr>
            <w:r>
              <w:rPr>
                <w:rFonts w:hint="eastAsia" w:ascii="宋体" w:hAnsi="宋体"/>
              </w:rPr>
              <w:t>1</w:t>
            </w:r>
          </w:p>
        </w:tc>
        <w:tc>
          <w:tcPr>
            <w:tcW w:w="1707" w:type="pct"/>
            <w:vAlign w:val="center"/>
          </w:tcPr>
          <w:p>
            <w:pPr>
              <w:pStyle w:val="66"/>
              <w:adjustRightInd w:val="0"/>
              <w:snapToGrid w:val="0"/>
              <w:rPr>
                <w:rFonts w:ascii="宋体" w:hAnsi="宋体"/>
              </w:rPr>
            </w:pPr>
            <w:r>
              <w:rPr>
                <w:rFonts w:hint="eastAsia" w:ascii="宋体" w:hAnsi="宋体"/>
              </w:rPr>
              <w:t>28mm/25mm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6" w:type="pct"/>
            <w:vAlign w:val="center"/>
          </w:tcPr>
          <w:p>
            <w:pPr>
              <w:pStyle w:val="66"/>
              <w:adjustRightInd w:val="0"/>
              <w:snapToGrid w:val="0"/>
              <w:rPr>
                <w:rFonts w:ascii="宋体" w:hAnsi="宋体"/>
              </w:rPr>
            </w:pPr>
            <w:r>
              <w:rPr>
                <w:rFonts w:hint="eastAsia" w:ascii="宋体" w:hAnsi="宋体"/>
              </w:rPr>
              <w:t>1</w:t>
            </w:r>
            <w:r>
              <w:rPr>
                <w:rFonts w:ascii="宋体" w:hAnsi="宋体"/>
              </w:rPr>
              <w:t>0</w:t>
            </w:r>
          </w:p>
        </w:tc>
        <w:tc>
          <w:tcPr>
            <w:tcW w:w="1740" w:type="pct"/>
            <w:vAlign w:val="center"/>
          </w:tcPr>
          <w:p>
            <w:pPr>
              <w:pStyle w:val="66"/>
              <w:adjustRightInd w:val="0"/>
              <w:snapToGrid w:val="0"/>
              <w:rPr>
                <w:rFonts w:ascii="宋体" w:hAnsi="宋体"/>
              </w:rPr>
            </w:pPr>
            <w:r>
              <w:rPr>
                <w:rFonts w:hint="eastAsia" w:ascii="宋体" w:hAnsi="宋体"/>
              </w:rPr>
              <w:t>电池簇出水管总成</w:t>
            </w:r>
          </w:p>
        </w:tc>
        <w:tc>
          <w:tcPr>
            <w:tcW w:w="458" w:type="pct"/>
            <w:vAlign w:val="center"/>
          </w:tcPr>
          <w:p>
            <w:pPr>
              <w:pStyle w:val="66"/>
              <w:adjustRightInd w:val="0"/>
              <w:snapToGrid w:val="0"/>
              <w:rPr>
                <w:rFonts w:ascii="宋体" w:hAnsi="宋体"/>
              </w:rPr>
            </w:pPr>
            <w:r>
              <w:rPr>
                <w:rFonts w:hint="eastAsia" w:ascii="宋体" w:hAnsi="宋体"/>
              </w:rPr>
              <w:t>PC</w:t>
            </w:r>
          </w:p>
        </w:tc>
        <w:tc>
          <w:tcPr>
            <w:tcW w:w="549" w:type="pct"/>
            <w:vAlign w:val="center"/>
          </w:tcPr>
          <w:p>
            <w:pPr>
              <w:pStyle w:val="66"/>
              <w:adjustRightInd w:val="0"/>
              <w:snapToGrid w:val="0"/>
              <w:rPr>
                <w:rFonts w:ascii="宋体" w:hAnsi="宋体"/>
              </w:rPr>
            </w:pPr>
            <w:r>
              <w:rPr>
                <w:rFonts w:hint="eastAsia" w:ascii="宋体" w:hAnsi="宋体"/>
              </w:rPr>
              <w:t>1</w:t>
            </w:r>
          </w:p>
        </w:tc>
        <w:tc>
          <w:tcPr>
            <w:tcW w:w="1707" w:type="pct"/>
            <w:vAlign w:val="center"/>
          </w:tcPr>
          <w:p>
            <w:pPr>
              <w:pStyle w:val="66"/>
              <w:adjustRightInd w:val="0"/>
              <w:snapToGrid w:val="0"/>
              <w:rPr>
                <w:rFonts w:ascii="宋体" w:hAnsi="宋体"/>
              </w:rPr>
            </w:pPr>
            <w:r>
              <w:rPr>
                <w:rFonts w:hint="eastAsia" w:ascii="宋体" w:hAnsi="宋体"/>
              </w:rPr>
              <w:t>28mm/25mm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exact"/>
          <w:jc w:val="center"/>
        </w:trPr>
        <w:tc>
          <w:tcPr>
            <w:tcW w:w="546" w:type="pct"/>
            <w:vAlign w:val="center"/>
          </w:tcPr>
          <w:p>
            <w:pPr>
              <w:pStyle w:val="66"/>
              <w:adjustRightInd w:val="0"/>
              <w:snapToGrid w:val="0"/>
              <w:rPr>
                <w:rFonts w:ascii="宋体" w:hAnsi="宋体"/>
              </w:rPr>
            </w:pPr>
            <w:r>
              <w:rPr>
                <w:rFonts w:hint="eastAsia" w:ascii="宋体" w:hAnsi="宋体"/>
              </w:rPr>
              <w:t>1</w:t>
            </w:r>
            <w:r>
              <w:rPr>
                <w:rFonts w:ascii="宋体" w:hAnsi="宋体"/>
              </w:rPr>
              <w:t>1</w:t>
            </w:r>
          </w:p>
        </w:tc>
        <w:tc>
          <w:tcPr>
            <w:tcW w:w="1740" w:type="pct"/>
            <w:vAlign w:val="center"/>
          </w:tcPr>
          <w:p>
            <w:pPr>
              <w:pStyle w:val="66"/>
              <w:adjustRightInd w:val="0"/>
              <w:snapToGrid w:val="0"/>
              <w:rPr>
                <w:rFonts w:ascii="宋体" w:hAnsi="宋体"/>
              </w:rPr>
            </w:pPr>
            <w:r>
              <w:rPr>
                <w:rFonts w:hint="eastAsia" w:ascii="宋体" w:hAnsi="宋体"/>
              </w:rPr>
              <w:t>水管堵头</w:t>
            </w:r>
          </w:p>
        </w:tc>
        <w:tc>
          <w:tcPr>
            <w:tcW w:w="458" w:type="pct"/>
            <w:vAlign w:val="center"/>
          </w:tcPr>
          <w:p>
            <w:pPr>
              <w:pStyle w:val="66"/>
              <w:adjustRightInd w:val="0"/>
              <w:snapToGrid w:val="0"/>
              <w:rPr>
                <w:rFonts w:ascii="宋体" w:hAnsi="宋体"/>
              </w:rPr>
            </w:pPr>
            <w:r>
              <w:rPr>
                <w:rFonts w:hint="eastAsia" w:ascii="宋体" w:hAnsi="宋体"/>
              </w:rPr>
              <w:t>PC</w:t>
            </w:r>
          </w:p>
        </w:tc>
        <w:tc>
          <w:tcPr>
            <w:tcW w:w="549" w:type="pct"/>
            <w:vAlign w:val="center"/>
          </w:tcPr>
          <w:p>
            <w:pPr>
              <w:pStyle w:val="66"/>
              <w:adjustRightInd w:val="0"/>
              <w:snapToGrid w:val="0"/>
              <w:rPr>
                <w:rFonts w:ascii="宋体" w:hAnsi="宋体"/>
              </w:rPr>
            </w:pPr>
            <w:r>
              <w:rPr>
                <w:rFonts w:hint="eastAsia" w:ascii="宋体" w:hAnsi="宋体"/>
              </w:rPr>
              <w:t>5</w:t>
            </w:r>
          </w:p>
        </w:tc>
        <w:tc>
          <w:tcPr>
            <w:tcW w:w="1707" w:type="pct"/>
            <w:vAlign w:val="center"/>
          </w:tcPr>
          <w:p>
            <w:pPr>
              <w:pStyle w:val="66"/>
              <w:adjustRightInd w:val="0"/>
              <w:snapToGrid w:val="0"/>
              <w:rPr>
                <w:rFonts w:ascii="宋体" w:hAnsi="宋体"/>
              </w:rPr>
            </w:pPr>
            <w:r>
              <w:rPr>
                <w:rFonts w:hint="eastAsia" w:ascii="宋体" w:hAnsi="宋体"/>
              </w:rPr>
              <w:t>Al608直径18mm_L=27.6mm_银白色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6" w:type="pct"/>
            <w:vAlign w:val="center"/>
          </w:tcPr>
          <w:p>
            <w:pPr>
              <w:pStyle w:val="66"/>
              <w:adjustRightInd w:val="0"/>
              <w:snapToGrid w:val="0"/>
              <w:rPr>
                <w:rFonts w:ascii="宋体" w:hAnsi="宋体"/>
              </w:rPr>
            </w:pPr>
            <w:r>
              <w:rPr>
                <w:rFonts w:hint="eastAsia" w:ascii="宋体" w:hAnsi="宋体"/>
              </w:rPr>
              <w:t>1</w:t>
            </w:r>
            <w:r>
              <w:rPr>
                <w:rFonts w:ascii="宋体" w:hAnsi="宋体"/>
              </w:rPr>
              <w:t>2</w:t>
            </w:r>
          </w:p>
        </w:tc>
        <w:tc>
          <w:tcPr>
            <w:tcW w:w="1740" w:type="pct"/>
            <w:vAlign w:val="center"/>
          </w:tcPr>
          <w:p>
            <w:pPr>
              <w:pStyle w:val="66"/>
              <w:adjustRightInd w:val="0"/>
              <w:snapToGrid w:val="0"/>
              <w:rPr>
                <w:rFonts w:ascii="宋体" w:hAnsi="宋体"/>
              </w:rPr>
            </w:pPr>
            <w:r>
              <w:rPr>
                <w:rFonts w:hint="eastAsia" w:ascii="宋体" w:hAnsi="宋体"/>
              </w:rPr>
              <w:t>液冷柜门锁</w:t>
            </w:r>
          </w:p>
        </w:tc>
        <w:tc>
          <w:tcPr>
            <w:tcW w:w="458" w:type="pct"/>
            <w:vAlign w:val="center"/>
          </w:tcPr>
          <w:p>
            <w:pPr>
              <w:pStyle w:val="66"/>
              <w:adjustRightInd w:val="0"/>
              <w:snapToGrid w:val="0"/>
              <w:rPr>
                <w:rFonts w:ascii="宋体" w:hAnsi="宋体"/>
              </w:rPr>
            </w:pPr>
            <w:r>
              <w:rPr>
                <w:rFonts w:hint="eastAsia" w:ascii="宋体" w:hAnsi="宋体"/>
              </w:rPr>
              <w:t>PC</w:t>
            </w:r>
          </w:p>
        </w:tc>
        <w:tc>
          <w:tcPr>
            <w:tcW w:w="549" w:type="pct"/>
            <w:vAlign w:val="center"/>
          </w:tcPr>
          <w:p>
            <w:pPr>
              <w:pStyle w:val="66"/>
              <w:adjustRightInd w:val="0"/>
              <w:snapToGrid w:val="0"/>
              <w:rPr>
                <w:rFonts w:ascii="宋体" w:hAnsi="宋体"/>
              </w:rPr>
            </w:pPr>
            <w:r>
              <w:rPr>
                <w:rFonts w:hint="eastAsia" w:ascii="宋体" w:hAnsi="宋体"/>
              </w:rPr>
              <w:t>2</w:t>
            </w:r>
          </w:p>
        </w:tc>
        <w:tc>
          <w:tcPr>
            <w:tcW w:w="1707" w:type="pct"/>
            <w:vAlign w:val="center"/>
          </w:tcPr>
          <w:p>
            <w:pPr>
              <w:pStyle w:val="66"/>
              <w:adjustRightInd w:val="0"/>
              <w:snapToGrid w:val="0"/>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546" w:type="pct"/>
            <w:vAlign w:val="center"/>
          </w:tcPr>
          <w:p>
            <w:pPr>
              <w:pStyle w:val="66"/>
              <w:adjustRightInd w:val="0"/>
              <w:snapToGrid w:val="0"/>
              <w:rPr>
                <w:rFonts w:ascii="宋体" w:hAnsi="宋体"/>
              </w:rPr>
            </w:pPr>
            <w:r>
              <w:rPr>
                <w:rFonts w:hint="eastAsia" w:ascii="宋体" w:hAnsi="宋体"/>
              </w:rPr>
              <w:t>1</w:t>
            </w:r>
            <w:r>
              <w:rPr>
                <w:rFonts w:ascii="宋体" w:hAnsi="宋体"/>
              </w:rPr>
              <w:t>3</w:t>
            </w:r>
          </w:p>
        </w:tc>
        <w:tc>
          <w:tcPr>
            <w:tcW w:w="1740" w:type="pct"/>
            <w:vAlign w:val="center"/>
          </w:tcPr>
          <w:p>
            <w:pPr>
              <w:pStyle w:val="66"/>
              <w:adjustRightInd w:val="0"/>
              <w:snapToGrid w:val="0"/>
              <w:rPr>
                <w:rFonts w:ascii="宋体" w:hAnsi="宋体"/>
              </w:rPr>
            </w:pPr>
            <w:r>
              <w:rPr>
                <w:rFonts w:hint="eastAsia" w:ascii="宋体" w:hAnsi="宋体"/>
              </w:rPr>
              <w:t>熔断器</w:t>
            </w:r>
          </w:p>
        </w:tc>
        <w:tc>
          <w:tcPr>
            <w:tcW w:w="458" w:type="pct"/>
            <w:vAlign w:val="center"/>
          </w:tcPr>
          <w:p>
            <w:pPr>
              <w:pStyle w:val="66"/>
              <w:adjustRightInd w:val="0"/>
              <w:snapToGrid w:val="0"/>
              <w:rPr>
                <w:rFonts w:ascii="宋体" w:hAnsi="宋体"/>
              </w:rPr>
            </w:pPr>
            <w:r>
              <w:rPr>
                <w:rFonts w:hint="eastAsia" w:ascii="宋体" w:hAnsi="宋体"/>
              </w:rPr>
              <w:t>PC</w:t>
            </w:r>
          </w:p>
        </w:tc>
        <w:tc>
          <w:tcPr>
            <w:tcW w:w="549" w:type="pct"/>
            <w:vAlign w:val="center"/>
          </w:tcPr>
          <w:p>
            <w:pPr>
              <w:pStyle w:val="66"/>
              <w:adjustRightInd w:val="0"/>
              <w:snapToGrid w:val="0"/>
              <w:rPr>
                <w:rFonts w:ascii="宋体" w:hAnsi="宋体"/>
              </w:rPr>
            </w:pPr>
            <w:r>
              <w:rPr>
                <w:rFonts w:hint="eastAsia" w:ascii="宋体" w:hAnsi="宋体"/>
              </w:rPr>
              <w:t>8</w:t>
            </w:r>
          </w:p>
        </w:tc>
        <w:tc>
          <w:tcPr>
            <w:tcW w:w="1707" w:type="pct"/>
            <w:vAlign w:val="center"/>
          </w:tcPr>
          <w:p>
            <w:pPr>
              <w:pStyle w:val="66"/>
              <w:adjustRightInd w:val="0"/>
              <w:snapToGrid w:val="0"/>
              <w:rPr>
                <w:rFonts w:ascii="宋体" w:hAnsi="宋体"/>
              </w:rPr>
            </w:pPr>
            <w:r>
              <w:rPr>
                <w:rFonts w:hint="eastAsia" w:ascii="宋体" w:hAnsi="宋体"/>
              </w:rPr>
              <w:t>ESP2D_750_BUSSMANN_250V-750V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546" w:type="pct"/>
            <w:vAlign w:val="center"/>
          </w:tcPr>
          <w:p>
            <w:pPr>
              <w:pStyle w:val="66"/>
              <w:adjustRightInd w:val="0"/>
              <w:snapToGrid w:val="0"/>
              <w:rPr>
                <w:rFonts w:ascii="宋体" w:hAnsi="宋体"/>
              </w:rPr>
            </w:pPr>
            <w:r>
              <w:rPr>
                <w:rFonts w:hint="eastAsia" w:ascii="宋体" w:hAnsi="宋体"/>
              </w:rPr>
              <w:t>1</w:t>
            </w:r>
            <w:r>
              <w:rPr>
                <w:rFonts w:ascii="宋体" w:hAnsi="宋体"/>
              </w:rPr>
              <w:t>4</w:t>
            </w:r>
          </w:p>
        </w:tc>
        <w:tc>
          <w:tcPr>
            <w:tcW w:w="1740" w:type="pct"/>
            <w:vAlign w:val="center"/>
          </w:tcPr>
          <w:p>
            <w:pPr>
              <w:pStyle w:val="66"/>
              <w:adjustRightInd w:val="0"/>
              <w:snapToGrid w:val="0"/>
              <w:rPr>
                <w:rFonts w:ascii="宋体" w:hAnsi="宋体"/>
              </w:rPr>
            </w:pPr>
            <w:r>
              <w:rPr>
                <w:rFonts w:hint="eastAsia" w:ascii="宋体" w:hAnsi="宋体"/>
              </w:rPr>
              <w:t>BCU</w:t>
            </w:r>
          </w:p>
        </w:tc>
        <w:tc>
          <w:tcPr>
            <w:tcW w:w="458" w:type="pct"/>
            <w:vAlign w:val="center"/>
          </w:tcPr>
          <w:p>
            <w:pPr>
              <w:pStyle w:val="66"/>
              <w:adjustRightInd w:val="0"/>
              <w:snapToGrid w:val="0"/>
              <w:rPr>
                <w:rFonts w:ascii="宋体" w:hAnsi="宋体"/>
              </w:rPr>
            </w:pPr>
            <w:r>
              <w:rPr>
                <w:rFonts w:hint="eastAsia" w:ascii="宋体" w:hAnsi="宋体"/>
              </w:rPr>
              <w:t>PC</w:t>
            </w:r>
          </w:p>
        </w:tc>
        <w:tc>
          <w:tcPr>
            <w:tcW w:w="549" w:type="pct"/>
            <w:vAlign w:val="center"/>
          </w:tcPr>
          <w:p>
            <w:pPr>
              <w:pStyle w:val="66"/>
              <w:adjustRightInd w:val="0"/>
              <w:snapToGrid w:val="0"/>
              <w:rPr>
                <w:rFonts w:ascii="宋体" w:hAnsi="宋体"/>
              </w:rPr>
            </w:pPr>
            <w:r>
              <w:rPr>
                <w:rFonts w:hint="eastAsia" w:ascii="宋体" w:hAnsi="宋体"/>
              </w:rPr>
              <w:t>2</w:t>
            </w:r>
          </w:p>
        </w:tc>
        <w:tc>
          <w:tcPr>
            <w:tcW w:w="1707" w:type="pct"/>
            <w:vAlign w:val="center"/>
          </w:tcPr>
          <w:p>
            <w:pPr>
              <w:pStyle w:val="66"/>
              <w:adjustRightInd w:val="0"/>
              <w:snapToGrid w:val="0"/>
              <w:rPr>
                <w:rFonts w:ascii="宋体" w:hAnsi="宋体"/>
              </w:rPr>
            </w:pPr>
            <w:r>
              <w:rPr>
                <w:rFonts w:hint="eastAsia" w:ascii="宋体" w:hAnsi="宋体"/>
              </w:rPr>
              <w:t>BMS电池管理系统_TES_BCU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jc w:val="center"/>
        </w:trPr>
        <w:tc>
          <w:tcPr>
            <w:tcW w:w="546" w:type="pct"/>
            <w:vAlign w:val="center"/>
          </w:tcPr>
          <w:p>
            <w:pPr>
              <w:pStyle w:val="66"/>
              <w:adjustRightInd w:val="0"/>
              <w:snapToGrid w:val="0"/>
              <w:rPr>
                <w:rFonts w:ascii="宋体" w:hAnsi="宋体"/>
              </w:rPr>
            </w:pPr>
            <w:r>
              <w:rPr>
                <w:rFonts w:hint="eastAsia" w:ascii="宋体" w:hAnsi="宋体"/>
              </w:rPr>
              <w:t>1</w:t>
            </w:r>
            <w:r>
              <w:rPr>
                <w:rFonts w:ascii="宋体" w:hAnsi="宋体"/>
              </w:rPr>
              <w:t>5</w:t>
            </w:r>
          </w:p>
        </w:tc>
        <w:tc>
          <w:tcPr>
            <w:tcW w:w="1740" w:type="pct"/>
            <w:vAlign w:val="center"/>
          </w:tcPr>
          <w:p>
            <w:pPr>
              <w:pStyle w:val="66"/>
              <w:adjustRightInd w:val="0"/>
              <w:snapToGrid w:val="0"/>
              <w:rPr>
                <w:rFonts w:ascii="宋体" w:hAnsi="宋体"/>
              </w:rPr>
            </w:pPr>
            <w:r>
              <w:rPr>
                <w:rFonts w:hint="eastAsia" w:ascii="宋体" w:hAnsi="宋体"/>
              </w:rPr>
              <w:t>BMU</w:t>
            </w:r>
          </w:p>
        </w:tc>
        <w:tc>
          <w:tcPr>
            <w:tcW w:w="458" w:type="pct"/>
            <w:vAlign w:val="center"/>
          </w:tcPr>
          <w:p>
            <w:pPr>
              <w:pStyle w:val="66"/>
              <w:adjustRightInd w:val="0"/>
              <w:snapToGrid w:val="0"/>
              <w:rPr>
                <w:rFonts w:ascii="宋体" w:hAnsi="宋体"/>
              </w:rPr>
            </w:pPr>
            <w:r>
              <w:rPr>
                <w:rFonts w:hint="eastAsia" w:ascii="宋体" w:hAnsi="宋体"/>
              </w:rPr>
              <w:t>PC</w:t>
            </w:r>
          </w:p>
        </w:tc>
        <w:tc>
          <w:tcPr>
            <w:tcW w:w="549" w:type="pct"/>
            <w:vAlign w:val="center"/>
          </w:tcPr>
          <w:p>
            <w:pPr>
              <w:pStyle w:val="66"/>
              <w:adjustRightInd w:val="0"/>
              <w:snapToGrid w:val="0"/>
              <w:rPr>
                <w:rFonts w:ascii="宋体" w:hAnsi="宋体"/>
              </w:rPr>
            </w:pPr>
            <w:r>
              <w:rPr>
                <w:rFonts w:hint="eastAsia" w:ascii="宋体" w:hAnsi="宋体"/>
              </w:rPr>
              <w:t>2</w:t>
            </w:r>
          </w:p>
        </w:tc>
        <w:tc>
          <w:tcPr>
            <w:tcW w:w="1707" w:type="pct"/>
            <w:vAlign w:val="center"/>
          </w:tcPr>
          <w:p>
            <w:pPr>
              <w:pStyle w:val="66"/>
              <w:adjustRightInd w:val="0"/>
              <w:snapToGrid w:val="0"/>
              <w:rPr>
                <w:rFonts w:ascii="宋体" w:hAnsi="宋体"/>
              </w:rPr>
            </w:pPr>
            <w:r>
              <w:rPr>
                <w:rFonts w:hint="eastAsia" w:ascii="宋体" w:hAnsi="宋体"/>
              </w:rPr>
              <w:t>BMS电池管理系统_TES_BMU</w:t>
            </w:r>
          </w:p>
        </w:tc>
      </w:tr>
    </w:tbl>
    <w:p>
      <w:pPr>
        <w:spacing w:before="120" w:after="120"/>
        <w:rPr>
          <w:rFonts w:ascii="宋体" w:hAnsi="宋体" w:eastAsia="宋体"/>
        </w:rPr>
      </w:pPr>
    </w:p>
    <w:p>
      <w:pPr>
        <w:pStyle w:val="56"/>
        <w:spacing w:before="360"/>
        <w:rPr>
          <w:rFonts w:ascii="宋体" w:hAnsi="宋体"/>
        </w:rPr>
      </w:pPr>
      <w:bookmarkStart w:id="67" w:name="_Toc143693715"/>
      <w:r>
        <w:rPr>
          <w:rFonts w:hint="eastAsia" w:ascii="宋体" w:hAnsi="宋体"/>
        </w:rPr>
        <w:t>专用工具和仪器仪表</w:t>
      </w:r>
      <w:bookmarkEnd w:id="67"/>
    </w:p>
    <w:p>
      <w:pPr>
        <w:pStyle w:val="80"/>
        <w:rPr>
          <w:rFonts w:ascii="宋体" w:hAnsi="宋体"/>
        </w:rPr>
      </w:pPr>
      <w:r>
        <w:rPr>
          <w:rFonts w:hint="eastAsia" w:ascii="宋体" w:hAnsi="宋体"/>
        </w:rPr>
        <w:t>卖方应提供安装时必需的专用工具和仪器仪表，价款应包括在投标总价中。</w:t>
      </w:r>
    </w:p>
    <w:p>
      <w:pPr>
        <w:pStyle w:val="80"/>
        <w:rPr>
          <w:rFonts w:ascii="宋体" w:hAnsi="宋体"/>
        </w:rPr>
      </w:pPr>
      <w:r>
        <w:rPr>
          <w:rFonts w:hint="eastAsia" w:ascii="宋体" w:hAnsi="宋体"/>
        </w:rPr>
        <w:t>卖方应提供运行维修时必需的专用工具和仪器仪表清单，专用工具和仪器仪表清单可参照下表的形式提供。</w:t>
      </w:r>
    </w:p>
    <w:p>
      <w:pPr>
        <w:pStyle w:val="64"/>
        <w:rPr>
          <w:rFonts w:ascii="宋体" w:hAnsi="宋体"/>
        </w:rPr>
      </w:pPr>
      <w:r>
        <w:rPr>
          <w:rFonts w:hint="eastAsia" w:ascii="宋体" w:hAnsi="宋体"/>
        </w:rPr>
        <w:t>专用工具和仪器仪表清单</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667"/>
        <w:gridCol w:w="922"/>
        <w:gridCol w:w="781"/>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546" w:type="pct"/>
            <w:vAlign w:val="center"/>
          </w:tcPr>
          <w:p>
            <w:pPr>
              <w:pStyle w:val="68"/>
              <w:rPr>
                <w:rFonts w:ascii="宋体" w:hAnsi="宋体"/>
              </w:rPr>
            </w:pPr>
            <w:r>
              <w:rPr>
                <w:rFonts w:hint="eastAsia" w:ascii="宋体" w:hAnsi="宋体"/>
              </w:rPr>
              <w:t>序号</w:t>
            </w:r>
          </w:p>
        </w:tc>
        <w:tc>
          <w:tcPr>
            <w:tcW w:w="1565" w:type="pct"/>
            <w:vAlign w:val="center"/>
          </w:tcPr>
          <w:p>
            <w:pPr>
              <w:pStyle w:val="68"/>
              <w:rPr>
                <w:rFonts w:ascii="宋体" w:hAnsi="宋体"/>
              </w:rPr>
            </w:pPr>
            <w:r>
              <w:rPr>
                <w:rFonts w:hint="eastAsia" w:ascii="宋体" w:hAnsi="宋体"/>
              </w:rPr>
              <w:t>名    称</w:t>
            </w:r>
          </w:p>
        </w:tc>
        <w:tc>
          <w:tcPr>
            <w:tcW w:w="541" w:type="pct"/>
            <w:vAlign w:val="center"/>
          </w:tcPr>
          <w:p>
            <w:pPr>
              <w:pStyle w:val="68"/>
              <w:rPr>
                <w:rFonts w:ascii="宋体" w:hAnsi="宋体"/>
              </w:rPr>
            </w:pPr>
            <w:r>
              <w:rPr>
                <w:rFonts w:hint="eastAsia" w:ascii="宋体" w:hAnsi="宋体"/>
              </w:rPr>
              <w:t>单位</w:t>
            </w:r>
          </w:p>
        </w:tc>
        <w:tc>
          <w:tcPr>
            <w:tcW w:w="458" w:type="pct"/>
            <w:vAlign w:val="center"/>
          </w:tcPr>
          <w:p>
            <w:pPr>
              <w:pStyle w:val="68"/>
              <w:rPr>
                <w:rFonts w:ascii="宋体" w:hAnsi="宋体"/>
              </w:rPr>
            </w:pPr>
            <w:r>
              <w:rPr>
                <w:rFonts w:hint="eastAsia" w:ascii="宋体" w:hAnsi="宋体"/>
              </w:rPr>
              <w:t>数量</w:t>
            </w:r>
          </w:p>
        </w:tc>
        <w:tc>
          <w:tcPr>
            <w:tcW w:w="1890" w:type="pct"/>
            <w:vAlign w:val="center"/>
          </w:tcPr>
          <w:p>
            <w:pPr>
              <w:pStyle w:val="68"/>
              <w:rPr>
                <w:rFonts w:ascii="宋体" w:hAnsi="宋体"/>
              </w:rPr>
            </w:pPr>
            <w:r>
              <w:rPr>
                <w:rFonts w:hint="eastAsia" w:ascii="宋体" w:hAnsi="宋体"/>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546" w:type="pct"/>
            <w:vAlign w:val="center"/>
          </w:tcPr>
          <w:p>
            <w:pPr>
              <w:pStyle w:val="66"/>
              <w:rPr>
                <w:rFonts w:ascii="宋体" w:hAnsi="宋体"/>
              </w:rPr>
            </w:pPr>
            <w:r>
              <w:rPr>
                <w:rFonts w:hint="eastAsia" w:ascii="宋体" w:hAnsi="宋体"/>
              </w:rPr>
              <w:t>1</w:t>
            </w:r>
          </w:p>
        </w:tc>
        <w:tc>
          <w:tcPr>
            <w:tcW w:w="1565" w:type="pct"/>
            <w:vAlign w:val="center"/>
          </w:tcPr>
          <w:p>
            <w:pPr>
              <w:pStyle w:val="66"/>
              <w:rPr>
                <w:rFonts w:ascii="宋体" w:hAnsi="宋体"/>
              </w:rPr>
            </w:pPr>
            <w:r>
              <w:rPr>
                <w:rFonts w:hint="eastAsia" w:ascii="宋体" w:hAnsi="宋体"/>
              </w:rPr>
              <w:t>电池舱专用吊具</w:t>
            </w:r>
          </w:p>
        </w:tc>
        <w:tc>
          <w:tcPr>
            <w:tcW w:w="541" w:type="pct"/>
            <w:vAlign w:val="center"/>
          </w:tcPr>
          <w:p>
            <w:pPr>
              <w:pStyle w:val="66"/>
              <w:rPr>
                <w:rFonts w:ascii="宋体" w:hAnsi="宋体"/>
              </w:rPr>
            </w:pPr>
            <w:r>
              <w:rPr>
                <w:rFonts w:hint="eastAsia" w:ascii="宋体" w:hAnsi="宋体"/>
              </w:rPr>
              <w:t>套</w:t>
            </w:r>
          </w:p>
        </w:tc>
        <w:tc>
          <w:tcPr>
            <w:tcW w:w="458" w:type="pct"/>
            <w:vAlign w:val="center"/>
          </w:tcPr>
          <w:p>
            <w:pPr>
              <w:pStyle w:val="66"/>
              <w:rPr>
                <w:rFonts w:ascii="宋体" w:hAnsi="宋体"/>
              </w:rPr>
            </w:pPr>
            <w:r>
              <w:rPr>
                <w:rFonts w:hint="eastAsia" w:ascii="宋体" w:hAnsi="宋体"/>
              </w:rPr>
              <w:t>1</w:t>
            </w:r>
          </w:p>
        </w:tc>
        <w:tc>
          <w:tcPr>
            <w:tcW w:w="1890" w:type="pct"/>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546" w:type="pct"/>
            <w:vAlign w:val="center"/>
          </w:tcPr>
          <w:p>
            <w:pPr>
              <w:pStyle w:val="66"/>
              <w:rPr>
                <w:rFonts w:ascii="宋体" w:hAnsi="宋体"/>
              </w:rPr>
            </w:pPr>
            <w:r>
              <w:rPr>
                <w:rFonts w:hint="eastAsia" w:ascii="宋体" w:hAnsi="宋体"/>
              </w:rPr>
              <w:t>2</w:t>
            </w:r>
          </w:p>
        </w:tc>
        <w:tc>
          <w:tcPr>
            <w:tcW w:w="1565" w:type="pct"/>
            <w:vAlign w:val="center"/>
          </w:tcPr>
          <w:p>
            <w:pPr>
              <w:pStyle w:val="66"/>
              <w:rPr>
                <w:rFonts w:ascii="宋体" w:hAnsi="宋体"/>
              </w:rPr>
            </w:pPr>
            <w:r>
              <w:rPr>
                <w:rFonts w:hint="eastAsia" w:ascii="宋体" w:hAnsi="宋体"/>
              </w:rPr>
              <w:t>万用表</w:t>
            </w:r>
          </w:p>
        </w:tc>
        <w:tc>
          <w:tcPr>
            <w:tcW w:w="541" w:type="pct"/>
            <w:vAlign w:val="center"/>
          </w:tcPr>
          <w:p>
            <w:pPr>
              <w:pStyle w:val="66"/>
              <w:rPr>
                <w:rFonts w:ascii="宋体" w:hAnsi="宋体"/>
              </w:rPr>
            </w:pPr>
            <w:r>
              <w:rPr>
                <w:rFonts w:hint="eastAsia" w:ascii="宋体" w:hAnsi="宋体"/>
              </w:rPr>
              <w:t>PC</w:t>
            </w:r>
          </w:p>
        </w:tc>
        <w:tc>
          <w:tcPr>
            <w:tcW w:w="458" w:type="pct"/>
            <w:vAlign w:val="center"/>
          </w:tcPr>
          <w:p>
            <w:pPr>
              <w:pStyle w:val="66"/>
              <w:rPr>
                <w:rFonts w:ascii="宋体" w:hAnsi="宋体"/>
              </w:rPr>
            </w:pPr>
            <w:r>
              <w:rPr>
                <w:rFonts w:hint="eastAsia" w:ascii="宋体" w:hAnsi="宋体"/>
              </w:rPr>
              <w:t>2</w:t>
            </w:r>
          </w:p>
        </w:tc>
        <w:tc>
          <w:tcPr>
            <w:tcW w:w="1890" w:type="pct"/>
            <w:vAlign w:val="center"/>
          </w:tcPr>
          <w:p>
            <w:pPr>
              <w:pStyle w:val="66"/>
              <w:rPr>
                <w:rFonts w:ascii="宋体" w:hAnsi="宋体"/>
              </w:rPr>
            </w:pPr>
            <w:r>
              <w:rPr>
                <w:rFonts w:hint="eastAsia" w:ascii="宋体" w:hAnsi="宋体"/>
              </w:rPr>
              <w:t>多功能数字万用表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exact"/>
          <w:tblHeader/>
          <w:jc w:val="center"/>
        </w:trPr>
        <w:tc>
          <w:tcPr>
            <w:tcW w:w="546" w:type="pct"/>
            <w:vAlign w:val="center"/>
          </w:tcPr>
          <w:p>
            <w:pPr>
              <w:pStyle w:val="66"/>
              <w:rPr>
                <w:rFonts w:ascii="宋体" w:hAnsi="宋体"/>
              </w:rPr>
            </w:pPr>
            <w:r>
              <w:rPr>
                <w:rFonts w:hint="eastAsia" w:ascii="宋体" w:hAnsi="宋体"/>
              </w:rPr>
              <w:t>3</w:t>
            </w:r>
          </w:p>
        </w:tc>
        <w:tc>
          <w:tcPr>
            <w:tcW w:w="1565" w:type="pct"/>
            <w:vAlign w:val="center"/>
          </w:tcPr>
          <w:p>
            <w:pPr>
              <w:pStyle w:val="66"/>
              <w:rPr>
                <w:rFonts w:ascii="宋体" w:hAnsi="宋体"/>
              </w:rPr>
            </w:pPr>
            <w:r>
              <w:rPr>
                <w:rFonts w:hint="eastAsia" w:ascii="宋体" w:hAnsi="宋体"/>
              </w:rPr>
              <w:t>专用工具包</w:t>
            </w:r>
          </w:p>
        </w:tc>
        <w:tc>
          <w:tcPr>
            <w:tcW w:w="541" w:type="pct"/>
            <w:vAlign w:val="center"/>
          </w:tcPr>
          <w:p>
            <w:pPr>
              <w:pStyle w:val="66"/>
              <w:rPr>
                <w:rFonts w:ascii="宋体" w:hAnsi="宋体"/>
              </w:rPr>
            </w:pPr>
            <w:r>
              <w:rPr>
                <w:rFonts w:hint="eastAsia" w:ascii="宋体" w:hAnsi="宋体"/>
              </w:rPr>
              <w:t>SET</w:t>
            </w:r>
          </w:p>
        </w:tc>
        <w:tc>
          <w:tcPr>
            <w:tcW w:w="458" w:type="pct"/>
            <w:vAlign w:val="center"/>
          </w:tcPr>
          <w:p>
            <w:pPr>
              <w:pStyle w:val="66"/>
              <w:rPr>
                <w:rFonts w:ascii="宋体" w:hAnsi="宋体"/>
              </w:rPr>
            </w:pPr>
            <w:r>
              <w:rPr>
                <w:rFonts w:hint="eastAsia" w:ascii="宋体" w:hAnsi="宋体"/>
              </w:rPr>
              <w:t>1</w:t>
            </w:r>
          </w:p>
        </w:tc>
        <w:tc>
          <w:tcPr>
            <w:tcW w:w="1890" w:type="pct"/>
            <w:vAlign w:val="center"/>
          </w:tcPr>
          <w:p>
            <w:pPr>
              <w:pStyle w:val="66"/>
              <w:rPr>
                <w:rFonts w:ascii="宋体" w:hAnsi="宋体"/>
              </w:rPr>
            </w:pPr>
            <w:r>
              <w:rPr>
                <w:rFonts w:hint="eastAsia" w:ascii="宋体" w:hAnsi="宋体"/>
              </w:rPr>
              <w:t>工具_手工具_机工类组件_24件套12.5mm系列公制_史丹利</w:t>
            </w:r>
          </w:p>
        </w:tc>
      </w:tr>
    </w:tbl>
    <w:p>
      <w:pPr>
        <w:pStyle w:val="80"/>
        <w:spacing w:before="312" w:beforeLines="100"/>
        <w:rPr>
          <w:rFonts w:ascii="宋体" w:hAnsi="宋体"/>
        </w:rPr>
      </w:pPr>
      <w:r>
        <w:rPr>
          <w:rFonts w:hint="eastAsia" w:ascii="宋体" w:hAnsi="宋体"/>
        </w:rPr>
        <w:t>所有专用工具和仪器仪表应是全新的、先进的，且须附完整、详细的使用说明资料。</w:t>
      </w:r>
    </w:p>
    <w:p>
      <w:pPr>
        <w:pStyle w:val="80"/>
        <w:rPr>
          <w:rFonts w:ascii="宋体" w:hAnsi="宋体"/>
        </w:rPr>
      </w:pPr>
      <w:r>
        <w:rPr>
          <w:rFonts w:hint="eastAsia" w:ascii="宋体" w:hAnsi="宋体"/>
        </w:rPr>
        <w:t>所有专用工具和仪器仪表应装于专用的包装箱内，同主设备一并发运。在包装箱外表面应注明</w:t>
      </w:r>
      <w:r>
        <w:rPr>
          <w:rFonts w:ascii="宋体" w:hAnsi="宋体"/>
        </w:rPr>
        <w:t>“</w:t>
      </w:r>
      <w:r>
        <w:rPr>
          <w:rFonts w:hint="eastAsia" w:ascii="宋体" w:hAnsi="宋体"/>
        </w:rPr>
        <w:t>专用工具</w:t>
      </w:r>
      <w:r>
        <w:rPr>
          <w:rFonts w:ascii="宋体" w:hAnsi="宋体"/>
        </w:rPr>
        <w:t>”</w:t>
      </w:r>
      <w:r>
        <w:rPr>
          <w:rFonts w:hint="eastAsia" w:ascii="宋体" w:hAnsi="宋体"/>
        </w:rPr>
        <w:t>、</w:t>
      </w:r>
      <w:r>
        <w:rPr>
          <w:rFonts w:ascii="宋体" w:hAnsi="宋体"/>
        </w:rPr>
        <w:t xml:space="preserve"> “</w:t>
      </w:r>
      <w:r>
        <w:rPr>
          <w:rFonts w:hint="eastAsia" w:ascii="宋体" w:hAnsi="宋体"/>
        </w:rPr>
        <w:t>仪器</w:t>
      </w:r>
      <w:r>
        <w:rPr>
          <w:rFonts w:ascii="宋体" w:hAnsi="宋体"/>
        </w:rPr>
        <w:t>”</w:t>
      </w:r>
      <w:r>
        <w:rPr>
          <w:rFonts w:hint="eastAsia" w:ascii="宋体" w:hAnsi="宋体"/>
        </w:rPr>
        <w:t>、</w:t>
      </w:r>
      <w:r>
        <w:rPr>
          <w:rFonts w:ascii="宋体" w:hAnsi="宋体"/>
        </w:rPr>
        <w:t>“</w:t>
      </w:r>
      <w:r>
        <w:rPr>
          <w:rFonts w:hint="eastAsia" w:ascii="宋体" w:hAnsi="宋体"/>
        </w:rPr>
        <w:t>仪表</w:t>
      </w:r>
      <w:r>
        <w:rPr>
          <w:rFonts w:ascii="宋体" w:hAnsi="宋体"/>
        </w:rPr>
        <w:t>”</w:t>
      </w:r>
      <w:r>
        <w:rPr>
          <w:rFonts w:hint="eastAsia" w:ascii="宋体" w:hAnsi="宋体"/>
        </w:rPr>
        <w:t>，并标明</w:t>
      </w:r>
      <w:r>
        <w:rPr>
          <w:rFonts w:ascii="宋体" w:hAnsi="宋体"/>
        </w:rPr>
        <w:t>“</w:t>
      </w:r>
      <w:r>
        <w:rPr>
          <w:rFonts w:hint="eastAsia" w:ascii="宋体" w:hAnsi="宋体"/>
        </w:rPr>
        <w:t>防潮</w:t>
      </w:r>
      <w:r>
        <w:rPr>
          <w:rFonts w:ascii="宋体" w:hAnsi="宋体"/>
        </w:rPr>
        <w:t>”</w:t>
      </w:r>
      <w:r>
        <w:rPr>
          <w:rFonts w:hint="eastAsia" w:ascii="宋体" w:hAnsi="宋体"/>
        </w:rPr>
        <w:t>、</w:t>
      </w:r>
      <w:r>
        <w:rPr>
          <w:rFonts w:ascii="宋体" w:hAnsi="宋体"/>
        </w:rPr>
        <w:t>“</w:t>
      </w:r>
      <w:r>
        <w:rPr>
          <w:rFonts w:hint="eastAsia" w:ascii="宋体" w:hAnsi="宋体"/>
        </w:rPr>
        <w:t>防尘</w:t>
      </w:r>
      <w:r>
        <w:rPr>
          <w:rFonts w:ascii="宋体" w:hAnsi="宋体"/>
        </w:rPr>
        <w:t>”</w:t>
      </w:r>
      <w:r>
        <w:rPr>
          <w:rFonts w:hint="eastAsia" w:ascii="宋体" w:hAnsi="宋体"/>
        </w:rPr>
        <w:t>、</w:t>
      </w:r>
      <w:r>
        <w:rPr>
          <w:rFonts w:ascii="宋体" w:hAnsi="宋体"/>
        </w:rPr>
        <w:t>“</w:t>
      </w:r>
      <w:r>
        <w:rPr>
          <w:rFonts w:hint="eastAsia" w:ascii="宋体" w:hAnsi="宋体"/>
        </w:rPr>
        <w:t>易碎</w:t>
      </w:r>
      <w:r>
        <w:rPr>
          <w:rFonts w:ascii="宋体" w:hAnsi="宋体"/>
        </w:rPr>
        <w:t>”</w:t>
      </w:r>
      <w:r>
        <w:rPr>
          <w:rFonts w:hint="eastAsia" w:ascii="宋体" w:hAnsi="宋体"/>
        </w:rPr>
        <w:t>、</w:t>
      </w:r>
      <w:r>
        <w:rPr>
          <w:rFonts w:ascii="宋体" w:hAnsi="宋体"/>
        </w:rPr>
        <w:t>“</w:t>
      </w:r>
      <w:r>
        <w:rPr>
          <w:rFonts w:hint="eastAsia" w:ascii="宋体" w:hAnsi="宋体"/>
        </w:rPr>
        <w:t>向上</w:t>
      </w:r>
      <w:r>
        <w:rPr>
          <w:rFonts w:ascii="宋体" w:hAnsi="宋体"/>
        </w:rPr>
        <w:t>”</w:t>
      </w:r>
      <w:r>
        <w:rPr>
          <w:rFonts w:hint="eastAsia" w:ascii="宋体" w:hAnsi="宋体"/>
        </w:rPr>
        <w:t>、</w:t>
      </w:r>
      <w:r>
        <w:rPr>
          <w:rFonts w:ascii="宋体" w:hAnsi="宋体"/>
        </w:rPr>
        <w:t>“</w:t>
      </w:r>
      <w:r>
        <w:rPr>
          <w:rFonts w:hint="eastAsia" w:ascii="宋体" w:hAnsi="宋体"/>
        </w:rPr>
        <w:t>勿倒置</w:t>
      </w:r>
      <w:r>
        <w:rPr>
          <w:rFonts w:ascii="宋体" w:hAnsi="宋体"/>
        </w:rPr>
        <w:t>”</w:t>
      </w:r>
      <w:r>
        <w:rPr>
          <w:rFonts w:hint="eastAsia" w:ascii="宋体" w:hAnsi="宋体"/>
        </w:rPr>
        <w:t>等标识。</w:t>
      </w:r>
    </w:p>
    <w:p>
      <w:pPr>
        <w:pStyle w:val="59"/>
        <w:ind w:firstLine="480"/>
        <w:rPr>
          <w:rFonts w:ascii="宋体" w:hAnsi="宋体"/>
        </w:rPr>
      </w:pPr>
    </w:p>
    <w:p>
      <w:pPr>
        <w:pStyle w:val="54"/>
        <w:rPr>
          <w:rFonts w:ascii="宋体" w:hAnsi="宋体"/>
        </w:rPr>
      </w:pPr>
      <w:bookmarkStart w:id="68" w:name="_Toc143693716"/>
      <w:r>
        <w:rPr>
          <w:rFonts w:hint="eastAsia" w:ascii="宋体" w:hAnsi="宋体"/>
        </w:rPr>
        <w:t>质量保证和违约责任</w:t>
      </w:r>
      <w:bookmarkEnd w:id="68"/>
    </w:p>
    <w:p>
      <w:pPr>
        <w:pStyle w:val="56"/>
        <w:rPr>
          <w:rFonts w:ascii="宋体" w:hAnsi="宋体"/>
        </w:rPr>
      </w:pPr>
      <w:bookmarkStart w:id="69" w:name="_Toc143693717"/>
      <w:r>
        <w:rPr>
          <w:rFonts w:hint="eastAsia" w:ascii="宋体" w:hAnsi="宋体"/>
        </w:rPr>
        <w:t>质量保证</w:t>
      </w:r>
      <w:bookmarkEnd w:id="69"/>
    </w:p>
    <w:p>
      <w:pPr>
        <w:pStyle w:val="80"/>
        <w:rPr>
          <w:rFonts w:ascii="宋体" w:hAnsi="宋体"/>
        </w:rPr>
      </w:pPr>
      <w:r>
        <w:rPr>
          <w:rFonts w:hint="eastAsia" w:ascii="宋体" w:hAnsi="宋体"/>
        </w:rPr>
        <w:t>储能系统质量保证期以商务合同内签订为准。储能系统电池须保证在</w:t>
      </w:r>
      <w:r>
        <w:rPr>
          <w:rFonts w:ascii="宋体" w:hAnsi="宋体"/>
        </w:rPr>
        <w:t>25</w:t>
      </w:r>
      <w:r>
        <w:rPr>
          <w:rFonts w:hint="eastAsia" w:ascii="宋体" w:hAnsi="宋体"/>
        </w:rPr>
        <w:t>℃温度、</w:t>
      </w:r>
      <w:r>
        <w:rPr>
          <w:rFonts w:ascii="宋体" w:hAnsi="宋体"/>
        </w:rPr>
        <w:t>100%DOD</w:t>
      </w:r>
      <w:r>
        <w:rPr>
          <w:rFonts w:hint="eastAsia" w:ascii="宋体" w:hAnsi="宋体"/>
        </w:rPr>
        <w:t>、</w:t>
      </w:r>
      <w:r>
        <w:rPr>
          <w:rFonts w:ascii="宋体" w:hAnsi="宋体"/>
        </w:rPr>
        <w:t>80%EOL</w:t>
      </w:r>
      <w:r>
        <w:rPr>
          <w:rFonts w:hint="eastAsia" w:ascii="宋体" w:hAnsi="宋体"/>
        </w:rPr>
        <w:t>条件下，循环充放电不少于</w:t>
      </w:r>
      <w:r>
        <w:rPr>
          <w:rFonts w:ascii="宋体" w:hAnsi="宋体"/>
        </w:rPr>
        <w:t>5000</w:t>
      </w:r>
      <w:r>
        <w:rPr>
          <w:rFonts w:hint="eastAsia" w:ascii="宋体" w:hAnsi="宋体"/>
        </w:rPr>
        <w:t>次。</w:t>
      </w:r>
    </w:p>
    <w:p>
      <w:pPr>
        <w:pStyle w:val="80"/>
        <w:rPr>
          <w:rFonts w:ascii="宋体" w:hAnsi="宋体"/>
        </w:rPr>
      </w:pPr>
      <w:r>
        <w:rPr>
          <w:rFonts w:hint="eastAsia" w:ascii="宋体" w:hAnsi="宋体"/>
        </w:rPr>
        <w:t>质保期内，若在液冷储能系统运行时发现部件缺陷、损坏情况，在证实设备储存安装、维护和运行都符合要求时，卖方应尽快免费更换。</w:t>
      </w:r>
    </w:p>
    <w:p>
      <w:pPr>
        <w:pStyle w:val="80"/>
        <w:rPr>
          <w:rFonts w:ascii="宋体" w:hAnsi="宋体"/>
        </w:rPr>
      </w:pPr>
      <w:r>
        <w:rPr>
          <w:rFonts w:hint="eastAsia" w:ascii="宋体" w:hAnsi="宋体"/>
        </w:rPr>
        <w:t>质保期内，卖方产品各部件因制造不良或设计不当而发生损坏或未能达到合同规定的各项指标时，卖方应无偿地为买方修理或更换零部件。</w:t>
      </w:r>
    </w:p>
    <w:p>
      <w:pPr>
        <w:pStyle w:val="80"/>
        <w:rPr>
          <w:rFonts w:ascii="宋体" w:hAnsi="宋体"/>
        </w:rPr>
      </w:pPr>
      <w:r>
        <w:rPr>
          <w:rFonts w:hint="eastAsia" w:ascii="宋体" w:hAnsi="宋体"/>
        </w:rPr>
        <w:t>若设备在验收时达不到合同约定的一个或多个技术指标保证值，且经分析属于卖方责任，则卖方应在双方商定的时间内采用有效措施免费改进或更换，使之达到技术指标保证值。</w:t>
      </w:r>
    </w:p>
    <w:p>
      <w:pPr>
        <w:pStyle w:val="80"/>
        <w:rPr>
          <w:rFonts w:ascii="宋体" w:hAnsi="宋体"/>
        </w:rPr>
      </w:pPr>
      <w:r>
        <w:rPr>
          <w:rFonts w:hint="eastAsia" w:ascii="宋体" w:hAnsi="宋体"/>
        </w:rPr>
        <w:t>买方有权对卖方提供产品提请第三方抽样检测。买方选择的第三方需经招投标双方认可。如经检测，卖方产品不合格，卖方必须免费更换同批次产品。</w:t>
      </w:r>
    </w:p>
    <w:p>
      <w:pPr>
        <w:pStyle w:val="80"/>
        <w:rPr>
          <w:rFonts w:ascii="宋体" w:hAnsi="宋体"/>
        </w:rPr>
      </w:pPr>
      <w:r>
        <w:rPr>
          <w:rFonts w:hint="eastAsia" w:ascii="宋体" w:hAnsi="宋体"/>
        </w:rPr>
        <w:t>在保证期内，由于下列情况所造成的缺陷、损坏或达不到指标时，不属卖方责任：</w:t>
      </w:r>
    </w:p>
    <w:p>
      <w:pPr>
        <w:pStyle w:val="81"/>
        <w:ind w:left="420"/>
        <w:rPr>
          <w:rFonts w:ascii="宋体" w:hAnsi="宋体"/>
        </w:rPr>
      </w:pPr>
      <w:r>
        <w:rPr>
          <w:rFonts w:hint="eastAsia" w:ascii="宋体" w:hAnsi="宋体"/>
        </w:rPr>
        <w:t>由于买方的错误操作和维修；</w:t>
      </w:r>
    </w:p>
    <w:p>
      <w:pPr>
        <w:pStyle w:val="81"/>
        <w:ind w:left="420"/>
        <w:rPr>
          <w:rFonts w:ascii="宋体" w:hAnsi="宋体"/>
        </w:rPr>
      </w:pPr>
      <w:r>
        <w:rPr>
          <w:rFonts w:hint="eastAsia" w:ascii="宋体" w:hAnsi="宋体"/>
        </w:rPr>
        <w:t>设备在现场保存时间超过合同规定期限的问题；</w:t>
      </w:r>
    </w:p>
    <w:p>
      <w:pPr>
        <w:pStyle w:val="81"/>
        <w:ind w:left="420"/>
        <w:rPr>
          <w:rFonts w:ascii="宋体" w:hAnsi="宋体"/>
        </w:rPr>
      </w:pPr>
      <w:r>
        <w:rPr>
          <w:rFonts w:hint="eastAsia" w:ascii="宋体" w:hAnsi="宋体"/>
        </w:rPr>
        <w:t>由于非卖方造成的其它错误和缺陷。</w:t>
      </w:r>
    </w:p>
    <w:p>
      <w:pPr>
        <w:pStyle w:val="56"/>
        <w:rPr>
          <w:rFonts w:ascii="宋体" w:hAnsi="宋体"/>
        </w:rPr>
      </w:pPr>
      <w:bookmarkStart w:id="70" w:name="_Toc143693718"/>
      <w:r>
        <w:rPr>
          <w:rFonts w:hint="eastAsia" w:ascii="宋体" w:hAnsi="宋体"/>
        </w:rPr>
        <w:t>违约责任</w:t>
      </w:r>
      <w:bookmarkEnd w:id="70"/>
    </w:p>
    <w:p>
      <w:pPr>
        <w:pStyle w:val="80"/>
        <w:rPr>
          <w:rFonts w:ascii="宋体" w:hAnsi="宋体"/>
        </w:rPr>
      </w:pPr>
      <w:r>
        <w:rPr>
          <w:rFonts w:hint="eastAsia" w:ascii="宋体" w:hAnsi="宋体"/>
        </w:rPr>
        <w:t>本协议生效后，双方当事人均应履行本协议所约定的义务。任何一方不履行或不完全履行本协议所约定义务的，应当依法承担违约责任。</w:t>
      </w:r>
    </w:p>
    <w:p>
      <w:pPr>
        <w:pStyle w:val="80"/>
        <w:rPr>
          <w:rFonts w:ascii="宋体" w:hAnsi="宋体"/>
        </w:rPr>
      </w:pPr>
      <w:r>
        <w:rPr>
          <w:rFonts w:hint="eastAsia" w:ascii="宋体" w:hAnsi="宋体"/>
        </w:rPr>
        <w:t>由于卖方原因导致设备的安装、调试、验收以及试运行过程中出现的问题及安全责任由卖方承担；同时，卖方承担由此造成的买方及第三方的财产损失。</w:t>
      </w:r>
    </w:p>
    <w:p>
      <w:pPr>
        <w:pStyle w:val="80"/>
        <w:rPr>
          <w:rFonts w:ascii="宋体" w:hAnsi="宋体"/>
        </w:rPr>
      </w:pPr>
      <w:r>
        <w:rPr>
          <w:rFonts w:hint="eastAsia" w:ascii="宋体" w:hAnsi="宋体"/>
        </w:rPr>
        <w:t>非买方原因、非不可抗力造成卖方未按照本协议的约定从而延期交付设备时，卖方应向买方支付违约金（违约金金额由双方协商确定），交付进度严重滞后且影响买方生产运营的，买方有权解除合同，由此造成买方损失的，卖方应承担赔偿责任。不可抗力包括：政府行为、战争、自然灾害等。</w:t>
      </w:r>
    </w:p>
    <w:p>
      <w:pPr>
        <w:pStyle w:val="80"/>
        <w:rPr>
          <w:rFonts w:ascii="宋体" w:hAnsi="宋体"/>
        </w:rPr>
      </w:pPr>
      <w:r>
        <w:rPr>
          <w:rFonts w:hint="eastAsia" w:ascii="宋体" w:hAnsi="宋体"/>
        </w:rPr>
        <w:t>因设备的安全、质量问题造成买方的财产损失以及第三方的财产损失，此损失由卖方承担。因设备质量问题导致设备停运的，设备停运期间的损失由卖方承担。</w:t>
      </w:r>
    </w:p>
    <w:p>
      <w:pPr>
        <w:pStyle w:val="80"/>
        <w:rPr>
          <w:rFonts w:ascii="宋体" w:hAnsi="宋体"/>
        </w:rPr>
      </w:pPr>
      <w:r>
        <w:rPr>
          <w:rFonts w:hint="eastAsia" w:ascii="宋体" w:hAnsi="宋体"/>
        </w:rPr>
        <w:t>任何一方如有违约，须承担另一方为实现债权而支出的诉讼费用、律师代理费和其它费用。</w:t>
      </w:r>
    </w:p>
    <w:p>
      <w:pPr>
        <w:pStyle w:val="56"/>
        <w:rPr>
          <w:rFonts w:ascii="宋体" w:hAnsi="宋体"/>
        </w:rPr>
      </w:pPr>
      <w:bookmarkStart w:id="71" w:name="_Toc143693719"/>
      <w:r>
        <w:rPr>
          <w:rFonts w:hint="eastAsia" w:ascii="宋体" w:hAnsi="宋体"/>
        </w:rPr>
        <w:t>不可抗力</w:t>
      </w:r>
      <w:bookmarkEnd w:id="71"/>
    </w:p>
    <w:p>
      <w:pPr>
        <w:spacing w:before="120" w:after="120" w:line="360" w:lineRule="auto"/>
        <w:ind w:firstLine="480" w:firstLineChars="200"/>
        <w:rPr>
          <w:rFonts w:ascii="宋体" w:hAnsi="宋体" w:eastAsia="宋体"/>
          <w:sz w:val="24"/>
        </w:rPr>
      </w:pPr>
      <w:r>
        <w:rPr>
          <w:rFonts w:hint="eastAsia" w:ascii="宋体" w:hAnsi="宋体" w:eastAsia="宋体"/>
          <w:sz w:val="24"/>
        </w:rPr>
        <w:t>如果因战争、骚乱、罢工、疫情、军事演习、自然灾害等不能预见、不能避免并不能克服的不可抗力因素，导致一方受到不可抗力影响不能按时、全部履行在不可抗力发生后应立即通知另一方，并且在不可抗力发生后的</w:t>
      </w:r>
      <w:r>
        <w:rPr>
          <w:rFonts w:ascii="宋体" w:hAnsi="宋体" w:eastAsia="宋体"/>
          <w:sz w:val="24"/>
        </w:rPr>
        <w:t>10</w:t>
      </w:r>
      <w:r>
        <w:rPr>
          <w:rFonts w:hint="eastAsia" w:ascii="宋体" w:hAnsi="宋体" w:eastAsia="宋体"/>
          <w:sz w:val="24"/>
        </w:rPr>
        <w:t>日内向另一方提供有关该不可抗力的权威证明文件和书面说明，该书面说明中应包括对迟延或部分履行本协议的原因的说明。另一方接到通知后有权选择待不可抗力事件结束后继续履行本协议或终止本协议，并将结果书面通知对方。另一方同意待不可抗力事件结束后继续履行的，不可抗力终止后，受不可抗力影响一方应继续履行本协议并尽快通知对方。本协议的履行期限可相应延长，延长的时间应相当于不可抗力实际造成延误的时间。不可抗力事件或其影响持续超过</w:t>
      </w:r>
      <w:r>
        <w:rPr>
          <w:rFonts w:ascii="宋体" w:hAnsi="宋体" w:eastAsia="宋体"/>
          <w:sz w:val="24"/>
        </w:rPr>
        <w:t>30</w:t>
      </w:r>
      <w:r>
        <w:rPr>
          <w:rFonts w:hint="eastAsia" w:ascii="宋体" w:hAnsi="宋体" w:eastAsia="宋体"/>
          <w:sz w:val="24"/>
        </w:rPr>
        <w:t>日（含本数）的，各方应根据该不可抗力对履行本协议的影响程度，协商变更或终止本协议。</w:t>
      </w:r>
    </w:p>
    <w:p>
      <w:pPr>
        <w:pStyle w:val="54"/>
        <w:rPr>
          <w:rFonts w:ascii="宋体" w:hAnsi="宋体"/>
        </w:rPr>
      </w:pPr>
      <w:bookmarkStart w:id="72" w:name="_Toc143693720"/>
      <w:r>
        <w:rPr>
          <w:rFonts w:hint="eastAsia" w:ascii="宋体" w:hAnsi="宋体"/>
        </w:rPr>
        <w:t>技术服务、培训和售后</w:t>
      </w:r>
      <w:bookmarkEnd w:id="72"/>
    </w:p>
    <w:p>
      <w:pPr>
        <w:pStyle w:val="56"/>
        <w:rPr>
          <w:rFonts w:ascii="宋体" w:hAnsi="宋体"/>
        </w:rPr>
      </w:pPr>
      <w:bookmarkStart w:id="73" w:name="_Toc143693721"/>
      <w:r>
        <w:rPr>
          <w:rFonts w:hint="eastAsia" w:ascii="宋体" w:hAnsi="宋体"/>
        </w:rPr>
        <w:t>卖方现场技术服务</w:t>
      </w:r>
      <w:bookmarkEnd w:id="73"/>
    </w:p>
    <w:p>
      <w:pPr>
        <w:pStyle w:val="75"/>
        <w:rPr>
          <w:rFonts w:ascii="宋体" w:hAnsi="宋体"/>
        </w:rPr>
      </w:pPr>
      <w:r>
        <w:rPr>
          <w:rFonts w:hint="eastAsia" w:ascii="宋体" w:hAnsi="宋体"/>
        </w:rPr>
        <w:t>概述</w:t>
      </w:r>
    </w:p>
    <w:p>
      <w:pPr>
        <w:pStyle w:val="59"/>
        <w:ind w:firstLine="480"/>
        <w:rPr>
          <w:rFonts w:ascii="宋体" w:hAnsi="宋体"/>
        </w:rPr>
      </w:pPr>
      <w:r>
        <w:rPr>
          <w:rFonts w:hint="eastAsia" w:ascii="宋体" w:hAnsi="宋体"/>
        </w:rPr>
        <w:t>卖方的现场服务人员的目的是使所供设备安全、正常投运。卖方要派合格的、有经验的现场服务人员到现场，对合同设备的安装、调试和现场试验等工作进行技术指导和监督。在投标阶段应提供包括服务人日数的现场服务计划表，现场服务计划表可参照</w:t>
      </w:r>
      <w:r>
        <w:rPr>
          <w:rFonts w:ascii="宋体" w:hAnsi="宋体"/>
        </w:rPr>
        <w:t>下</w:t>
      </w:r>
      <w:r>
        <w:rPr>
          <w:rFonts w:hint="eastAsia" w:ascii="宋体" w:hAnsi="宋体"/>
        </w:rPr>
        <w:t>表的形式。如果在实际工作中，卖方前期提供的服务人日数不能满足工程需要，卖方要追加服务人日数，且不收取新的费用。同时，买方要配合卖方的现场服务人员的工作，并在其生活、交通和通讯上提供方便。</w:t>
      </w:r>
    </w:p>
    <w:p>
      <w:pPr>
        <w:pStyle w:val="64"/>
        <w:rPr>
          <w:rFonts w:ascii="宋体" w:hAnsi="宋体"/>
        </w:rPr>
      </w:pPr>
      <w:r>
        <w:rPr>
          <w:rFonts w:hint="eastAsia" w:ascii="宋体" w:hAnsi="宋体"/>
        </w:rPr>
        <w:t>现场服务计划表</w:t>
      </w:r>
    </w:p>
    <w:tbl>
      <w:tblPr>
        <w:tblStyle w:val="22"/>
        <w:tblW w:w="48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213"/>
        <w:gridCol w:w="1268"/>
        <w:gridCol w:w="1243"/>
        <w:gridCol w:w="752"/>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486"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hint="eastAsia" w:ascii="宋体" w:hAnsi="宋体"/>
              </w:rPr>
              <w:t>序号</w:t>
            </w:r>
          </w:p>
        </w:tc>
        <w:tc>
          <w:tcPr>
            <w:tcW w:w="1939"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hint="eastAsia" w:ascii="宋体" w:hAnsi="宋体"/>
              </w:rPr>
              <w:t>技术服务内容</w:t>
            </w:r>
          </w:p>
        </w:tc>
        <w:tc>
          <w:tcPr>
            <w:tcW w:w="765"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hint="eastAsia" w:ascii="宋体" w:hAnsi="宋体"/>
              </w:rPr>
              <w:t>计划人日数</w:t>
            </w:r>
          </w:p>
        </w:tc>
        <w:tc>
          <w:tcPr>
            <w:tcW w:w="1203" w:type="pct"/>
            <w:gridSpan w:val="2"/>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hint="eastAsia" w:ascii="宋体" w:hAnsi="宋体"/>
              </w:rPr>
              <w:t>派出人员构成</w:t>
            </w:r>
          </w:p>
        </w:tc>
        <w:tc>
          <w:tcPr>
            <w:tcW w:w="606"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486" w:type="pct"/>
            <w:vMerge w:val="continue"/>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p>
        </w:tc>
        <w:tc>
          <w:tcPr>
            <w:tcW w:w="1939" w:type="pct"/>
            <w:vMerge w:val="continue"/>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p>
        </w:tc>
        <w:tc>
          <w:tcPr>
            <w:tcW w:w="750" w:type="pct"/>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hint="eastAsia" w:ascii="宋体" w:hAnsi="宋体"/>
              </w:rPr>
              <w:t>职称</w:t>
            </w:r>
          </w:p>
        </w:tc>
        <w:tc>
          <w:tcPr>
            <w:tcW w:w="454" w:type="pct"/>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hint="eastAsia" w:ascii="宋体" w:hAnsi="宋体"/>
              </w:rPr>
              <w:t>人数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486"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1</w:t>
            </w:r>
          </w:p>
        </w:tc>
        <w:tc>
          <w:tcPr>
            <w:tcW w:w="1939" w:type="pct"/>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hint="eastAsia" w:ascii="宋体" w:hAnsi="宋体" w:cs="Times New Roman"/>
                <w:szCs w:val="24"/>
              </w:rPr>
              <w:t>开箱验收</w:t>
            </w:r>
          </w:p>
        </w:tc>
        <w:tc>
          <w:tcPr>
            <w:tcW w:w="765" w:type="pct"/>
            <w:vMerge w:val="restar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cs="Times New Roman"/>
                <w:szCs w:val="24"/>
              </w:rPr>
              <w:t>2人/2天</w:t>
            </w:r>
          </w:p>
          <w:p>
            <w:pPr>
              <w:pStyle w:val="66"/>
              <w:rPr>
                <w:rFonts w:ascii="宋体" w:hAnsi="宋体"/>
              </w:rPr>
            </w:pPr>
            <w:r>
              <w:rPr>
                <w:rFonts w:ascii="宋体" w:hAnsi="宋体" w:cs="Times New Roman"/>
                <w:szCs w:val="24"/>
              </w:rPr>
              <w:t>2</w:t>
            </w:r>
            <w:r>
              <w:rPr>
                <w:rFonts w:hint="eastAsia" w:ascii="宋体" w:hAnsi="宋体" w:cs="Times New Roman"/>
                <w:szCs w:val="24"/>
              </w:rPr>
              <w:t>人/</w:t>
            </w:r>
            <w:r>
              <w:rPr>
                <w:rFonts w:ascii="宋体" w:hAnsi="宋体" w:cs="Times New Roman"/>
                <w:szCs w:val="24"/>
              </w:rPr>
              <w:t>5</w:t>
            </w:r>
            <w:r>
              <w:rPr>
                <w:rFonts w:hint="eastAsia" w:ascii="宋体" w:hAnsi="宋体" w:cs="Times New Roman"/>
                <w:szCs w:val="24"/>
              </w:rPr>
              <w:t>天</w:t>
            </w:r>
          </w:p>
          <w:p>
            <w:pPr>
              <w:pStyle w:val="66"/>
              <w:rPr>
                <w:rFonts w:ascii="宋体" w:hAnsi="宋体"/>
              </w:rPr>
            </w:pPr>
            <w:r>
              <w:rPr>
                <w:rFonts w:ascii="宋体" w:hAnsi="宋体" w:cs="Times New Roman"/>
                <w:szCs w:val="24"/>
              </w:rPr>
              <w:t>2</w:t>
            </w:r>
            <w:r>
              <w:rPr>
                <w:rFonts w:hint="eastAsia" w:ascii="宋体" w:hAnsi="宋体" w:cs="Times New Roman"/>
                <w:szCs w:val="24"/>
              </w:rPr>
              <w:t>人/</w:t>
            </w:r>
            <w:r>
              <w:rPr>
                <w:rFonts w:ascii="宋体" w:hAnsi="宋体" w:cs="Times New Roman"/>
                <w:szCs w:val="24"/>
              </w:rPr>
              <w:t>7</w:t>
            </w:r>
            <w:r>
              <w:rPr>
                <w:rFonts w:hint="eastAsia" w:ascii="宋体" w:hAnsi="宋体" w:cs="Times New Roman"/>
                <w:szCs w:val="24"/>
              </w:rPr>
              <w:t>天</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cs="Times New Roman"/>
                <w:szCs w:val="24"/>
              </w:rPr>
              <w:t>项目工程师</w:t>
            </w:r>
          </w:p>
          <w:p>
            <w:pPr>
              <w:pStyle w:val="66"/>
              <w:rPr>
                <w:rFonts w:ascii="宋体" w:hAnsi="宋体"/>
              </w:rPr>
            </w:pPr>
            <w:r>
              <w:rPr>
                <w:rFonts w:hint="eastAsia" w:ascii="宋体" w:hAnsi="宋体" w:cs="Times New Roman"/>
                <w:szCs w:val="24"/>
              </w:rPr>
              <w:t>项目工程师</w:t>
            </w:r>
          </w:p>
          <w:p>
            <w:pPr>
              <w:pStyle w:val="66"/>
              <w:rPr>
                <w:rFonts w:ascii="宋体" w:hAnsi="宋体"/>
              </w:rPr>
            </w:pPr>
            <w:r>
              <w:rPr>
                <w:rFonts w:hint="eastAsia" w:ascii="宋体" w:hAnsi="宋体" w:cs="Times New Roman"/>
                <w:szCs w:val="24"/>
              </w:rPr>
              <w:t>项目工程师</w:t>
            </w:r>
          </w:p>
        </w:tc>
        <w:tc>
          <w:tcPr>
            <w:tcW w:w="454" w:type="pct"/>
            <w:vMerge w:val="restar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cs="Times New Roman"/>
                <w:szCs w:val="24"/>
              </w:rPr>
              <w:t>2人</w:t>
            </w:r>
          </w:p>
          <w:p>
            <w:pPr>
              <w:pStyle w:val="66"/>
              <w:rPr>
                <w:rFonts w:ascii="宋体" w:hAnsi="宋体"/>
              </w:rPr>
            </w:pPr>
            <w:r>
              <w:rPr>
                <w:rFonts w:ascii="宋体" w:hAnsi="宋体" w:cs="Times New Roman"/>
                <w:szCs w:val="24"/>
              </w:rPr>
              <w:t>2</w:t>
            </w:r>
            <w:r>
              <w:rPr>
                <w:rFonts w:hint="eastAsia" w:ascii="宋体" w:hAnsi="宋体" w:cs="Times New Roman"/>
                <w:szCs w:val="24"/>
              </w:rPr>
              <w:t>人</w:t>
            </w:r>
          </w:p>
          <w:p>
            <w:pPr>
              <w:pStyle w:val="66"/>
              <w:rPr>
                <w:rFonts w:ascii="宋体" w:hAnsi="宋体"/>
              </w:rPr>
            </w:pPr>
            <w:r>
              <w:rPr>
                <w:rFonts w:ascii="宋体" w:hAnsi="宋体" w:cs="Times New Roman"/>
                <w:szCs w:val="24"/>
              </w:rPr>
              <w:t>2</w:t>
            </w:r>
            <w:r>
              <w:rPr>
                <w:rFonts w:hint="eastAsia" w:ascii="宋体" w:hAnsi="宋体" w:cs="Times New Roman"/>
                <w:szCs w:val="24"/>
              </w:rPr>
              <w:t>人</w:t>
            </w:r>
          </w:p>
        </w:tc>
        <w:tc>
          <w:tcPr>
            <w:tcW w:w="606" w:type="pct"/>
            <w:vMerge w:val="restar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cs="Times New Roman"/>
                <w:szCs w:val="24"/>
              </w:rPr>
              <w:t>每个项目</w:t>
            </w:r>
          </w:p>
          <w:p>
            <w:pPr>
              <w:pStyle w:val="66"/>
              <w:rPr>
                <w:rFonts w:ascii="宋体" w:hAnsi="宋体"/>
              </w:rPr>
            </w:pPr>
            <w:r>
              <w:rPr>
                <w:rFonts w:hint="eastAsia" w:ascii="宋体" w:hAnsi="宋体" w:cs="Times New Roman"/>
                <w:szCs w:val="24"/>
              </w:rPr>
              <w:t>每个项目</w:t>
            </w:r>
          </w:p>
          <w:p>
            <w:pPr>
              <w:pStyle w:val="66"/>
              <w:rPr>
                <w:rFonts w:ascii="宋体" w:hAnsi="宋体"/>
              </w:rPr>
            </w:pPr>
            <w:r>
              <w:rPr>
                <w:rFonts w:hint="eastAsia" w:ascii="宋体" w:hAnsi="宋体" w:cs="Times New Roman"/>
                <w:szCs w:val="24"/>
              </w:rPr>
              <w:t>每个项目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486"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2</w:t>
            </w:r>
          </w:p>
        </w:tc>
        <w:tc>
          <w:tcPr>
            <w:tcW w:w="1939" w:type="pct"/>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hint="eastAsia" w:ascii="宋体" w:hAnsi="宋体" w:cs="Times New Roman"/>
                <w:szCs w:val="24"/>
              </w:rPr>
              <w:t>设备安装现场指导</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rPr>
            </w:pPr>
          </w:p>
        </w:tc>
        <w:tc>
          <w:tcPr>
            <w:tcW w:w="75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rPr>
            </w:pPr>
          </w:p>
        </w:tc>
        <w:tc>
          <w:tcPr>
            <w:tcW w:w="454"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486"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3</w:t>
            </w:r>
          </w:p>
        </w:tc>
        <w:tc>
          <w:tcPr>
            <w:tcW w:w="1939" w:type="pct"/>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hint="eastAsia" w:ascii="宋体" w:hAnsi="宋体" w:cs="Times New Roman"/>
                <w:szCs w:val="24"/>
              </w:rPr>
              <w:t>设备投入运行前的调试及指导，并网验收</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rPr>
            </w:pPr>
          </w:p>
        </w:tc>
        <w:tc>
          <w:tcPr>
            <w:tcW w:w="75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rPr>
            </w:pPr>
          </w:p>
        </w:tc>
        <w:tc>
          <w:tcPr>
            <w:tcW w:w="454"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486"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4</w:t>
            </w:r>
          </w:p>
        </w:tc>
        <w:tc>
          <w:tcPr>
            <w:tcW w:w="1939" w:type="pct"/>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hint="eastAsia" w:ascii="宋体" w:hAnsi="宋体" w:cs="Times New Roman"/>
                <w:szCs w:val="24"/>
              </w:rPr>
              <w:t>设备通电运行进行技术协助，整改，竣工验收</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rPr>
            </w:pPr>
            <w:r>
              <w:rPr>
                <w:rFonts w:ascii="宋体" w:hAnsi="宋体" w:eastAsia="宋体" w:cs="Times New Roman"/>
              </w:rPr>
              <w:t>2</w:t>
            </w:r>
            <w:r>
              <w:rPr>
                <w:rFonts w:hint="eastAsia" w:ascii="宋体" w:hAnsi="宋体" w:eastAsia="宋体" w:cs="Times New Roman"/>
              </w:rPr>
              <w:t>人/</w:t>
            </w:r>
            <w:r>
              <w:rPr>
                <w:rFonts w:ascii="宋体" w:hAnsi="宋体" w:eastAsia="宋体" w:cs="Times New Roman"/>
              </w:rPr>
              <w:t>7</w:t>
            </w:r>
            <w:r>
              <w:rPr>
                <w:rFonts w:hint="eastAsia" w:ascii="宋体" w:hAnsi="宋体" w:eastAsia="宋体" w:cs="Times New Roman"/>
              </w:rPr>
              <w:t>天</w:t>
            </w:r>
          </w:p>
        </w:tc>
        <w:tc>
          <w:tcPr>
            <w:tcW w:w="750"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rPr>
            </w:pPr>
            <w:r>
              <w:rPr>
                <w:rFonts w:hint="eastAsia" w:ascii="宋体" w:hAnsi="宋体" w:eastAsia="宋体" w:cs="Times New Roman"/>
              </w:rPr>
              <w:t>项目工程师</w:t>
            </w:r>
          </w:p>
        </w:tc>
        <w:tc>
          <w:tcPr>
            <w:tcW w:w="4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rPr>
            </w:pPr>
            <w:r>
              <w:rPr>
                <w:rFonts w:hint="eastAsia" w:ascii="宋体" w:hAnsi="宋体" w:eastAsia="宋体" w:cs="Times New Roman"/>
              </w:rPr>
              <w:t>2人</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rPr>
            </w:pPr>
            <w:r>
              <w:rPr>
                <w:rFonts w:hint="eastAsia" w:ascii="宋体" w:hAnsi="宋体" w:eastAsia="宋体" w:cs="Times New Roman"/>
              </w:rPr>
              <w:t>每个项目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486"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5</w:t>
            </w:r>
          </w:p>
        </w:tc>
        <w:tc>
          <w:tcPr>
            <w:tcW w:w="1939" w:type="pct"/>
            <w:tcBorders>
              <w:top w:val="single" w:color="auto" w:sz="4" w:space="0"/>
              <w:left w:val="single" w:color="auto" w:sz="4" w:space="0"/>
              <w:bottom w:val="single" w:color="auto" w:sz="4" w:space="0"/>
              <w:right w:val="single" w:color="auto" w:sz="4" w:space="0"/>
            </w:tcBorders>
            <w:vAlign w:val="center"/>
          </w:tcPr>
          <w:p>
            <w:pPr>
              <w:pStyle w:val="66"/>
              <w:jc w:val="left"/>
              <w:rPr>
                <w:rFonts w:ascii="宋体" w:hAnsi="宋体"/>
              </w:rPr>
            </w:pPr>
            <w:r>
              <w:rPr>
                <w:rFonts w:hint="eastAsia" w:ascii="宋体" w:hAnsi="宋体" w:cs="Times New Roman"/>
                <w:szCs w:val="24"/>
              </w:rPr>
              <w:t>对使用单位的相关人员进行技术培训</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rPr>
            </w:pPr>
            <w:r>
              <w:rPr>
                <w:rFonts w:hint="eastAsia" w:ascii="宋体" w:hAnsi="宋体" w:eastAsia="宋体" w:cs="Times New Roman"/>
              </w:rPr>
              <w:t>2人/2天</w:t>
            </w:r>
          </w:p>
        </w:tc>
        <w:tc>
          <w:tcPr>
            <w:tcW w:w="750"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rPr>
            </w:pPr>
            <w:r>
              <w:rPr>
                <w:rFonts w:hint="eastAsia" w:ascii="宋体" w:hAnsi="宋体" w:eastAsia="宋体" w:cs="Times New Roman"/>
              </w:rPr>
              <w:t>项目工程师</w:t>
            </w:r>
          </w:p>
        </w:tc>
        <w:tc>
          <w:tcPr>
            <w:tcW w:w="4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rPr>
            </w:pPr>
            <w:r>
              <w:rPr>
                <w:rFonts w:hint="eastAsia" w:ascii="宋体" w:hAnsi="宋体" w:eastAsia="宋体" w:cs="Times New Roman"/>
              </w:rPr>
              <w:t>2人</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rPr>
            </w:pPr>
            <w:r>
              <w:rPr>
                <w:rFonts w:hint="eastAsia" w:ascii="宋体" w:hAnsi="宋体" w:eastAsia="宋体" w:cs="Times New Roman"/>
              </w:rPr>
              <w:t>每个项目</w:t>
            </w:r>
          </w:p>
        </w:tc>
      </w:tr>
    </w:tbl>
    <w:p>
      <w:pPr>
        <w:pStyle w:val="75"/>
        <w:spacing w:before="240"/>
        <w:rPr>
          <w:rFonts w:ascii="宋体" w:hAnsi="宋体"/>
        </w:rPr>
      </w:pPr>
      <w:r>
        <w:rPr>
          <w:rFonts w:hint="eastAsia" w:ascii="宋体" w:hAnsi="宋体"/>
        </w:rPr>
        <w:t>卖方的现场服务人员应具备资质</w:t>
      </w:r>
    </w:p>
    <w:p>
      <w:pPr>
        <w:pStyle w:val="80"/>
        <w:rPr>
          <w:rFonts w:ascii="宋体" w:hAnsi="宋体"/>
        </w:rPr>
      </w:pPr>
      <w:r>
        <w:rPr>
          <w:rFonts w:hint="eastAsia" w:ascii="宋体" w:hAnsi="宋体"/>
        </w:rPr>
        <w:t>遵守法纪、遵守现场的各项规章和制度。</w:t>
      </w:r>
    </w:p>
    <w:p>
      <w:pPr>
        <w:pStyle w:val="80"/>
        <w:rPr>
          <w:rFonts w:ascii="宋体" w:hAnsi="宋体"/>
        </w:rPr>
      </w:pPr>
      <w:r>
        <w:rPr>
          <w:rFonts w:hint="eastAsia" w:ascii="宋体" w:hAnsi="宋体"/>
        </w:rPr>
        <w:t>有较强的责任感和事业心，按时到位。</w:t>
      </w:r>
    </w:p>
    <w:p>
      <w:pPr>
        <w:pStyle w:val="80"/>
        <w:rPr>
          <w:rFonts w:ascii="宋体" w:hAnsi="宋体"/>
        </w:rPr>
      </w:pPr>
      <w:r>
        <w:rPr>
          <w:rFonts w:hint="eastAsia" w:ascii="宋体" w:hAnsi="宋体"/>
        </w:rPr>
        <w:t>了解合同设备的设计，熟悉其结构，有相同或相近机组的现场工作经验，能够正确地进行现场指导。</w:t>
      </w:r>
    </w:p>
    <w:p>
      <w:pPr>
        <w:pStyle w:val="80"/>
        <w:rPr>
          <w:rFonts w:ascii="宋体" w:hAnsi="宋体"/>
        </w:rPr>
      </w:pPr>
      <w:r>
        <w:rPr>
          <w:rFonts w:hint="eastAsia" w:ascii="宋体" w:hAnsi="宋体"/>
        </w:rPr>
        <w:t>身体健康，适应现场工作的条件。卖方要向买方提供服务人员情况表。卖方须更换不合格的现场服务人员。</w:t>
      </w:r>
    </w:p>
    <w:p>
      <w:pPr>
        <w:pStyle w:val="75"/>
        <w:rPr>
          <w:rFonts w:ascii="宋体" w:hAnsi="宋体"/>
        </w:rPr>
      </w:pPr>
      <w:r>
        <w:rPr>
          <w:rFonts w:hint="eastAsia" w:ascii="宋体" w:hAnsi="宋体"/>
        </w:rPr>
        <w:t>卖方的现场服务人员的职责</w:t>
      </w:r>
    </w:p>
    <w:p>
      <w:pPr>
        <w:pStyle w:val="80"/>
        <w:rPr>
          <w:rFonts w:ascii="宋体" w:hAnsi="宋体"/>
        </w:rPr>
      </w:pPr>
      <w:r>
        <w:rPr>
          <w:rFonts w:hint="eastAsia" w:ascii="宋体" w:hAnsi="宋体"/>
        </w:rPr>
        <w:t>卖方的现场服务人员的任务主要包括设备催交、货物的开箱检验、设备质量问题的处理、指导安装和调试、参加试运和性能验收试验。</w:t>
      </w:r>
    </w:p>
    <w:p>
      <w:pPr>
        <w:pStyle w:val="80"/>
        <w:rPr>
          <w:rFonts w:ascii="宋体" w:hAnsi="宋体"/>
        </w:rPr>
      </w:pPr>
      <w:r>
        <w:rPr>
          <w:rFonts w:hint="eastAsia" w:ascii="宋体" w:hAnsi="宋体"/>
        </w:rPr>
        <w:t>在安装和调试前，卖方现场服务人员应向买方人员进行技术交底，讲解示范将要进行的程序和方法。对重要工序（见下表），卖方现场服务人员要对施工情况进行确认和签证，否则买方不能进行下一道工序。经卖方确认和签证的工序如因卖方现场服务人员指导错误而发生问题，卖方负全部责任。</w:t>
      </w:r>
    </w:p>
    <w:p>
      <w:pPr>
        <w:pStyle w:val="64"/>
        <w:rPr>
          <w:rFonts w:ascii="宋体" w:hAnsi="宋体"/>
        </w:rPr>
      </w:pPr>
      <w:r>
        <w:rPr>
          <w:rFonts w:hint="eastAsia" w:ascii="宋体" w:hAnsi="宋体"/>
        </w:rPr>
        <w:t>卖方提供的安装、调试重要工序表</w:t>
      </w:r>
    </w:p>
    <w:tbl>
      <w:tblPr>
        <w:tblStyle w:val="22"/>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241"/>
        <w:gridCol w:w="4891"/>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blHeader/>
          <w:jc w:val="center"/>
        </w:trPr>
        <w:tc>
          <w:tcPr>
            <w:tcW w:w="491" w:type="pct"/>
            <w:tcBorders>
              <w:top w:val="single" w:color="auto" w:sz="4" w:space="0"/>
              <w:left w:val="single" w:color="auto" w:sz="4" w:space="0"/>
              <w:bottom w:val="single" w:color="auto" w:sz="4" w:space="0"/>
              <w:right w:val="single" w:color="auto" w:sz="4" w:space="0"/>
            </w:tcBorders>
            <w:vAlign w:val="center"/>
          </w:tcPr>
          <w:p>
            <w:pPr>
              <w:pStyle w:val="68"/>
              <w:adjustRightInd w:val="0"/>
              <w:snapToGrid w:val="0"/>
              <w:rPr>
                <w:rFonts w:ascii="宋体" w:hAnsi="宋体"/>
              </w:rPr>
            </w:pPr>
            <w:r>
              <w:rPr>
                <w:rFonts w:hint="eastAsia" w:ascii="宋体" w:hAnsi="宋体"/>
              </w:rPr>
              <w:t>序号</w:t>
            </w:r>
          </w:p>
        </w:tc>
        <w:tc>
          <w:tcPr>
            <w:tcW w:w="749" w:type="pct"/>
            <w:tcBorders>
              <w:top w:val="single" w:color="auto" w:sz="4" w:space="0"/>
              <w:left w:val="single" w:color="auto" w:sz="4" w:space="0"/>
              <w:bottom w:val="single" w:color="auto" w:sz="4" w:space="0"/>
              <w:right w:val="single" w:color="auto" w:sz="4" w:space="0"/>
            </w:tcBorders>
            <w:vAlign w:val="center"/>
          </w:tcPr>
          <w:p>
            <w:pPr>
              <w:pStyle w:val="68"/>
              <w:adjustRightInd w:val="0"/>
              <w:snapToGrid w:val="0"/>
              <w:rPr>
                <w:rFonts w:ascii="宋体" w:hAnsi="宋体"/>
              </w:rPr>
            </w:pPr>
            <w:r>
              <w:rPr>
                <w:rFonts w:hint="eastAsia" w:ascii="宋体" w:hAnsi="宋体"/>
              </w:rPr>
              <w:t>工序名称</w:t>
            </w:r>
          </w:p>
        </w:tc>
        <w:tc>
          <w:tcPr>
            <w:tcW w:w="2951" w:type="pct"/>
            <w:tcBorders>
              <w:top w:val="single" w:color="auto" w:sz="4" w:space="0"/>
              <w:left w:val="single" w:color="auto" w:sz="4" w:space="0"/>
              <w:bottom w:val="single" w:color="auto" w:sz="4" w:space="0"/>
              <w:right w:val="single" w:color="auto" w:sz="4" w:space="0"/>
            </w:tcBorders>
            <w:vAlign w:val="center"/>
          </w:tcPr>
          <w:p>
            <w:pPr>
              <w:pStyle w:val="68"/>
              <w:adjustRightInd w:val="0"/>
              <w:snapToGrid w:val="0"/>
              <w:rPr>
                <w:rFonts w:ascii="宋体" w:hAnsi="宋体"/>
              </w:rPr>
            </w:pPr>
            <w:r>
              <w:rPr>
                <w:rFonts w:hint="eastAsia" w:ascii="宋体" w:hAnsi="宋体"/>
              </w:rPr>
              <w:t>工序主要内容</w:t>
            </w:r>
          </w:p>
        </w:tc>
        <w:tc>
          <w:tcPr>
            <w:tcW w:w="809" w:type="pct"/>
            <w:tcBorders>
              <w:top w:val="single" w:color="auto" w:sz="4" w:space="0"/>
              <w:left w:val="single" w:color="auto" w:sz="4" w:space="0"/>
              <w:bottom w:val="single" w:color="auto" w:sz="4" w:space="0"/>
              <w:right w:val="single" w:color="auto" w:sz="4" w:space="0"/>
            </w:tcBorders>
            <w:vAlign w:val="center"/>
          </w:tcPr>
          <w:p>
            <w:pPr>
              <w:pStyle w:val="68"/>
              <w:adjustRightInd w:val="0"/>
              <w:snapToGrid w:val="0"/>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blHeader/>
          <w:jc w:val="center"/>
        </w:trPr>
        <w:tc>
          <w:tcPr>
            <w:tcW w:w="491" w:type="pct"/>
            <w:tcBorders>
              <w:top w:val="single" w:color="auto" w:sz="4" w:space="0"/>
              <w:left w:val="single" w:color="auto" w:sz="4" w:space="0"/>
              <w:bottom w:val="single" w:color="auto" w:sz="4" w:space="0"/>
              <w:right w:val="single" w:color="auto" w:sz="4" w:space="0"/>
            </w:tcBorders>
            <w:vAlign w:val="center"/>
          </w:tcPr>
          <w:p>
            <w:pPr>
              <w:pStyle w:val="66"/>
              <w:adjustRightInd w:val="0"/>
              <w:snapToGrid w:val="0"/>
              <w:rPr>
                <w:rFonts w:ascii="宋体" w:hAnsi="宋体"/>
              </w:rPr>
            </w:pPr>
            <w:r>
              <w:rPr>
                <w:rFonts w:ascii="宋体" w:hAnsi="宋体"/>
              </w:rPr>
              <w:t>1</w:t>
            </w:r>
          </w:p>
        </w:tc>
        <w:tc>
          <w:tcPr>
            <w:tcW w:w="749" w:type="pct"/>
            <w:tcBorders>
              <w:top w:val="single" w:color="auto" w:sz="4" w:space="0"/>
              <w:left w:val="single" w:color="auto" w:sz="4" w:space="0"/>
              <w:bottom w:val="single" w:color="auto" w:sz="4" w:space="0"/>
              <w:right w:val="single" w:color="auto" w:sz="4" w:space="0"/>
            </w:tcBorders>
            <w:vAlign w:val="center"/>
          </w:tcPr>
          <w:p>
            <w:pPr>
              <w:pStyle w:val="66"/>
              <w:adjustRightInd w:val="0"/>
              <w:snapToGrid w:val="0"/>
              <w:rPr>
                <w:rFonts w:ascii="宋体" w:hAnsi="宋体"/>
              </w:rPr>
            </w:pPr>
            <w:r>
              <w:rPr>
                <w:rFonts w:ascii="宋体" w:hAnsi="宋体" w:cs="Times New Roman"/>
                <w:szCs w:val="21"/>
              </w:rPr>
              <w:t>开箱验收</w:t>
            </w:r>
          </w:p>
        </w:tc>
        <w:tc>
          <w:tcPr>
            <w:tcW w:w="2951" w:type="pct"/>
            <w:tcBorders>
              <w:top w:val="single" w:color="auto" w:sz="4" w:space="0"/>
              <w:left w:val="single" w:color="auto" w:sz="4" w:space="0"/>
              <w:bottom w:val="single" w:color="auto" w:sz="4" w:space="0"/>
              <w:right w:val="single" w:color="auto" w:sz="4" w:space="0"/>
            </w:tcBorders>
            <w:vAlign w:val="center"/>
          </w:tcPr>
          <w:p>
            <w:pPr>
              <w:pStyle w:val="66"/>
              <w:adjustRightInd w:val="0"/>
              <w:snapToGrid w:val="0"/>
              <w:rPr>
                <w:rFonts w:ascii="宋体" w:hAnsi="宋体"/>
              </w:rPr>
            </w:pPr>
            <w:r>
              <w:rPr>
                <w:rFonts w:ascii="宋体" w:hAnsi="宋体" w:cs="Times New Roman"/>
                <w:szCs w:val="21"/>
              </w:rPr>
              <w:t>开箱</w:t>
            </w:r>
            <w:r>
              <w:rPr>
                <w:rFonts w:hint="eastAsia" w:ascii="宋体" w:hAnsi="宋体" w:cs="Times New Roman"/>
                <w:szCs w:val="21"/>
              </w:rPr>
              <w:t>，验收设备是否错位，安装是否牢固，接线完整</w:t>
            </w:r>
          </w:p>
        </w:tc>
        <w:tc>
          <w:tcPr>
            <w:tcW w:w="809" w:type="pct"/>
            <w:tcBorders>
              <w:top w:val="single" w:color="auto" w:sz="4" w:space="0"/>
              <w:left w:val="single" w:color="auto" w:sz="4" w:space="0"/>
              <w:bottom w:val="single" w:color="auto" w:sz="4" w:space="0"/>
              <w:right w:val="single" w:color="auto" w:sz="4" w:space="0"/>
            </w:tcBorders>
            <w:vAlign w:val="center"/>
          </w:tcPr>
          <w:p>
            <w:pPr>
              <w:pStyle w:val="66"/>
              <w:adjustRightInd w:val="0"/>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blHeader/>
          <w:jc w:val="center"/>
        </w:trPr>
        <w:tc>
          <w:tcPr>
            <w:tcW w:w="491" w:type="pct"/>
            <w:tcBorders>
              <w:top w:val="single" w:color="auto" w:sz="4" w:space="0"/>
              <w:left w:val="single" w:color="auto" w:sz="4" w:space="0"/>
              <w:bottom w:val="single" w:color="auto" w:sz="4" w:space="0"/>
              <w:right w:val="single" w:color="auto" w:sz="4" w:space="0"/>
            </w:tcBorders>
            <w:vAlign w:val="center"/>
          </w:tcPr>
          <w:p>
            <w:pPr>
              <w:pStyle w:val="66"/>
              <w:adjustRightInd w:val="0"/>
              <w:snapToGrid w:val="0"/>
              <w:rPr>
                <w:rFonts w:ascii="宋体" w:hAnsi="宋体"/>
              </w:rPr>
            </w:pPr>
            <w:r>
              <w:rPr>
                <w:rFonts w:ascii="宋体" w:hAnsi="宋体"/>
              </w:rPr>
              <w:t>2</w:t>
            </w:r>
          </w:p>
        </w:tc>
        <w:tc>
          <w:tcPr>
            <w:tcW w:w="749" w:type="pct"/>
            <w:tcBorders>
              <w:top w:val="single" w:color="auto" w:sz="4" w:space="0"/>
              <w:left w:val="single" w:color="auto" w:sz="4" w:space="0"/>
              <w:bottom w:val="single" w:color="auto" w:sz="4" w:space="0"/>
              <w:right w:val="single" w:color="auto" w:sz="4" w:space="0"/>
            </w:tcBorders>
            <w:vAlign w:val="center"/>
          </w:tcPr>
          <w:p>
            <w:pPr>
              <w:pStyle w:val="66"/>
              <w:adjustRightInd w:val="0"/>
              <w:snapToGrid w:val="0"/>
              <w:rPr>
                <w:rFonts w:ascii="宋体" w:hAnsi="宋体"/>
              </w:rPr>
            </w:pPr>
            <w:r>
              <w:rPr>
                <w:rFonts w:ascii="宋体" w:hAnsi="宋体" w:cs="Times New Roman"/>
                <w:szCs w:val="21"/>
              </w:rPr>
              <w:t>排查地基</w:t>
            </w:r>
          </w:p>
        </w:tc>
        <w:tc>
          <w:tcPr>
            <w:tcW w:w="2951" w:type="pct"/>
            <w:tcBorders>
              <w:top w:val="single" w:color="auto" w:sz="4" w:space="0"/>
              <w:left w:val="single" w:color="auto" w:sz="4" w:space="0"/>
              <w:bottom w:val="single" w:color="auto" w:sz="4" w:space="0"/>
              <w:right w:val="single" w:color="auto" w:sz="4" w:space="0"/>
            </w:tcBorders>
            <w:vAlign w:val="center"/>
          </w:tcPr>
          <w:p>
            <w:pPr>
              <w:pStyle w:val="66"/>
              <w:adjustRightInd w:val="0"/>
              <w:snapToGrid w:val="0"/>
              <w:rPr>
                <w:rFonts w:ascii="宋体" w:hAnsi="宋体"/>
              </w:rPr>
            </w:pPr>
            <w:r>
              <w:rPr>
                <w:rFonts w:hint="eastAsia" w:ascii="宋体" w:hAnsi="宋体" w:cs="Times New Roman"/>
                <w:szCs w:val="21"/>
              </w:rPr>
              <w:t>地基施工完成，牢固</w:t>
            </w:r>
          </w:p>
        </w:tc>
        <w:tc>
          <w:tcPr>
            <w:tcW w:w="809" w:type="pct"/>
            <w:tcBorders>
              <w:top w:val="single" w:color="auto" w:sz="4" w:space="0"/>
              <w:left w:val="single" w:color="auto" w:sz="4" w:space="0"/>
              <w:bottom w:val="single" w:color="auto" w:sz="4" w:space="0"/>
              <w:right w:val="single" w:color="auto" w:sz="4" w:space="0"/>
            </w:tcBorders>
            <w:vAlign w:val="center"/>
          </w:tcPr>
          <w:p>
            <w:pPr>
              <w:pStyle w:val="66"/>
              <w:adjustRightInd w:val="0"/>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blHeader/>
          <w:jc w:val="center"/>
        </w:trPr>
        <w:tc>
          <w:tcPr>
            <w:tcW w:w="491" w:type="pct"/>
            <w:tcBorders>
              <w:top w:val="single" w:color="auto" w:sz="4" w:space="0"/>
              <w:left w:val="single" w:color="auto" w:sz="4" w:space="0"/>
              <w:bottom w:val="single" w:color="auto" w:sz="4" w:space="0"/>
              <w:right w:val="single" w:color="auto" w:sz="4" w:space="0"/>
            </w:tcBorders>
            <w:vAlign w:val="center"/>
          </w:tcPr>
          <w:p>
            <w:pPr>
              <w:pStyle w:val="66"/>
              <w:adjustRightInd w:val="0"/>
              <w:snapToGrid w:val="0"/>
              <w:rPr>
                <w:rFonts w:ascii="宋体" w:hAnsi="宋体"/>
              </w:rPr>
            </w:pPr>
            <w:r>
              <w:rPr>
                <w:rFonts w:ascii="宋体" w:hAnsi="宋体"/>
              </w:rPr>
              <w:t>3</w:t>
            </w:r>
          </w:p>
        </w:tc>
        <w:tc>
          <w:tcPr>
            <w:tcW w:w="749" w:type="pct"/>
            <w:tcBorders>
              <w:top w:val="single" w:color="auto" w:sz="4" w:space="0"/>
              <w:left w:val="single" w:color="auto" w:sz="4" w:space="0"/>
              <w:bottom w:val="single" w:color="auto" w:sz="4" w:space="0"/>
              <w:right w:val="single" w:color="auto" w:sz="4" w:space="0"/>
            </w:tcBorders>
            <w:vAlign w:val="center"/>
          </w:tcPr>
          <w:p>
            <w:pPr>
              <w:pStyle w:val="66"/>
              <w:adjustRightInd w:val="0"/>
              <w:snapToGrid w:val="0"/>
              <w:rPr>
                <w:rFonts w:ascii="宋体" w:hAnsi="宋体"/>
              </w:rPr>
            </w:pPr>
            <w:r>
              <w:rPr>
                <w:rFonts w:ascii="宋体" w:hAnsi="宋体" w:cs="Times New Roman"/>
                <w:szCs w:val="21"/>
              </w:rPr>
              <w:t>货物就位</w:t>
            </w:r>
          </w:p>
        </w:tc>
        <w:tc>
          <w:tcPr>
            <w:tcW w:w="2951" w:type="pct"/>
            <w:tcBorders>
              <w:top w:val="single" w:color="auto" w:sz="4" w:space="0"/>
              <w:left w:val="single" w:color="auto" w:sz="4" w:space="0"/>
              <w:bottom w:val="single" w:color="auto" w:sz="4" w:space="0"/>
              <w:right w:val="single" w:color="auto" w:sz="4" w:space="0"/>
            </w:tcBorders>
            <w:vAlign w:val="center"/>
          </w:tcPr>
          <w:p>
            <w:pPr>
              <w:pStyle w:val="66"/>
              <w:adjustRightInd w:val="0"/>
              <w:snapToGrid w:val="0"/>
              <w:rPr>
                <w:rFonts w:ascii="宋体" w:hAnsi="宋体"/>
              </w:rPr>
            </w:pPr>
            <w:r>
              <w:rPr>
                <w:rFonts w:ascii="宋体" w:hAnsi="宋体" w:cs="Times New Roman"/>
                <w:szCs w:val="21"/>
              </w:rPr>
              <w:t>货物就位</w:t>
            </w:r>
            <w:r>
              <w:rPr>
                <w:rFonts w:hint="eastAsia" w:ascii="宋体" w:hAnsi="宋体" w:cs="Times New Roman"/>
                <w:szCs w:val="21"/>
              </w:rPr>
              <w:t>顺序正确，方向正确</w:t>
            </w:r>
          </w:p>
        </w:tc>
        <w:tc>
          <w:tcPr>
            <w:tcW w:w="809" w:type="pct"/>
            <w:tcBorders>
              <w:top w:val="single" w:color="auto" w:sz="4" w:space="0"/>
              <w:left w:val="single" w:color="auto" w:sz="4" w:space="0"/>
              <w:bottom w:val="single" w:color="auto" w:sz="4" w:space="0"/>
              <w:right w:val="single" w:color="auto" w:sz="4" w:space="0"/>
            </w:tcBorders>
            <w:vAlign w:val="center"/>
          </w:tcPr>
          <w:p>
            <w:pPr>
              <w:pStyle w:val="66"/>
              <w:adjustRightInd w:val="0"/>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blHeader/>
          <w:jc w:val="center"/>
        </w:trPr>
        <w:tc>
          <w:tcPr>
            <w:tcW w:w="491" w:type="pct"/>
            <w:tcBorders>
              <w:top w:val="single" w:color="auto" w:sz="4" w:space="0"/>
              <w:left w:val="single" w:color="auto" w:sz="4" w:space="0"/>
              <w:bottom w:val="single" w:color="auto" w:sz="4" w:space="0"/>
              <w:right w:val="single" w:color="auto" w:sz="4" w:space="0"/>
            </w:tcBorders>
            <w:vAlign w:val="center"/>
          </w:tcPr>
          <w:p>
            <w:pPr>
              <w:pStyle w:val="66"/>
              <w:adjustRightInd w:val="0"/>
              <w:snapToGrid w:val="0"/>
              <w:rPr>
                <w:rFonts w:ascii="宋体" w:hAnsi="宋体"/>
              </w:rPr>
            </w:pPr>
            <w:r>
              <w:rPr>
                <w:rFonts w:hint="eastAsia" w:ascii="宋体" w:hAnsi="宋体"/>
              </w:rPr>
              <w:t>4</w:t>
            </w:r>
          </w:p>
        </w:tc>
        <w:tc>
          <w:tcPr>
            <w:tcW w:w="749" w:type="pct"/>
            <w:tcBorders>
              <w:top w:val="single" w:color="auto" w:sz="4" w:space="0"/>
              <w:left w:val="single" w:color="auto" w:sz="4" w:space="0"/>
              <w:bottom w:val="single" w:color="auto" w:sz="4" w:space="0"/>
              <w:right w:val="single" w:color="auto" w:sz="4" w:space="0"/>
            </w:tcBorders>
            <w:vAlign w:val="center"/>
          </w:tcPr>
          <w:p>
            <w:pPr>
              <w:pStyle w:val="66"/>
              <w:adjustRightInd w:val="0"/>
              <w:snapToGrid w:val="0"/>
              <w:rPr>
                <w:rFonts w:ascii="宋体" w:hAnsi="宋体"/>
              </w:rPr>
            </w:pPr>
            <w:r>
              <w:rPr>
                <w:rFonts w:ascii="宋体" w:hAnsi="宋体" w:cs="Times New Roman"/>
                <w:szCs w:val="21"/>
              </w:rPr>
              <w:t>连接</w:t>
            </w:r>
          </w:p>
        </w:tc>
        <w:tc>
          <w:tcPr>
            <w:tcW w:w="2951" w:type="pct"/>
            <w:tcBorders>
              <w:top w:val="single" w:color="auto" w:sz="4" w:space="0"/>
              <w:left w:val="single" w:color="auto" w:sz="4" w:space="0"/>
              <w:bottom w:val="single" w:color="auto" w:sz="4" w:space="0"/>
              <w:right w:val="single" w:color="auto" w:sz="4" w:space="0"/>
            </w:tcBorders>
            <w:vAlign w:val="center"/>
          </w:tcPr>
          <w:p>
            <w:pPr>
              <w:pStyle w:val="66"/>
              <w:adjustRightInd w:val="0"/>
              <w:snapToGrid w:val="0"/>
              <w:rPr>
                <w:rFonts w:ascii="宋体" w:hAnsi="宋体"/>
              </w:rPr>
            </w:pPr>
            <w:r>
              <w:rPr>
                <w:rFonts w:ascii="宋体" w:hAnsi="宋体" w:cs="Times New Roman"/>
                <w:szCs w:val="21"/>
              </w:rPr>
              <w:t>连接</w:t>
            </w:r>
            <w:r>
              <w:rPr>
                <w:rFonts w:hint="eastAsia" w:ascii="宋体" w:hAnsi="宋体" w:cs="Times New Roman"/>
                <w:szCs w:val="21"/>
              </w:rPr>
              <w:t>完整，符合华能规范</w:t>
            </w:r>
          </w:p>
        </w:tc>
        <w:tc>
          <w:tcPr>
            <w:tcW w:w="809" w:type="pct"/>
            <w:tcBorders>
              <w:top w:val="single" w:color="auto" w:sz="4" w:space="0"/>
              <w:left w:val="single" w:color="auto" w:sz="4" w:space="0"/>
              <w:bottom w:val="single" w:color="auto" w:sz="4" w:space="0"/>
              <w:right w:val="single" w:color="auto" w:sz="4" w:space="0"/>
            </w:tcBorders>
            <w:vAlign w:val="center"/>
          </w:tcPr>
          <w:p>
            <w:pPr>
              <w:pStyle w:val="66"/>
              <w:adjustRightInd w:val="0"/>
              <w:snapToGrid w:val="0"/>
              <w:rPr>
                <w:rFonts w:ascii="宋体" w:hAnsi="宋体"/>
              </w:rPr>
            </w:pPr>
          </w:p>
        </w:tc>
      </w:tr>
    </w:tbl>
    <w:p>
      <w:pPr>
        <w:pStyle w:val="80"/>
        <w:spacing w:before="312" w:beforeLines="100"/>
        <w:rPr>
          <w:rFonts w:ascii="宋体" w:hAnsi="宋体"/>
        </w:rPr>
      </w:pPr>
      <w:r>
        <w:rPr>
          <w:rFonts w:hint="eastAsia" w:ascii="宋体" w:hAnsi="宋体"/>
        </w:rPr>
        <w:t>卖方的现场服务人员应有权全权处理现场出现的一切技术和商务问题。如现场发生质量问题，卖方的现场服务人员要在买方规定的时间内处理解决。如卖方委托买方进行处理，卖方的现场服务人员要出具委托书并承担相应的经济责任。</w:t>
      </w:r>
    </w:p>
    <w:p>
      <w:pPr>
        <w:pStyle w:val="80"/>
        <w:rPr>
          <w:rFonts w:ascii="宋体" w:hAnsi="宋体"/>
        </w:rPr>
      </w:pPr>
      <w:r>
        <w:rPr>
          <w:rFonts w:hint="eastAsia" w:ascii="宋体" w:hAnsi="宋体"/>
        </w:rPr>
        <w:t>卖方对其现场服务人员的一切行为负全部责任。</w:t>
      </w:r>
    </w:p>
    <w:p>
      <w:pPr>
        <w:pStyle w:val="80"/>
        <w:rPr>
          <w:rFonts w:ascii="宋体" w:hAnsi="宋体"/>
        </w:rPr>
      </w:pPr>
      <w:r>
        <w:rPr>
          <w:rFonts w:hint="eastAsia" w:ascii="宋体" w:hAnsi="宋体"/>
        </w:rPr>
        <w:t>卖方的现场服务人员的正常来去和更换应事先与买方协商。</w:t>
      </w:r>
    </w:p>
    <w:p>
      <w:pPr>
        <w:pStyle w:val="80"/>
        <w:rPr>
          <w:rFonts w:ascii="宋体" w:hAnsi="宋体"/>
        </w:rPr>
      </w:pPr>
      <w:r>
        <w:rPr>
          <w:rFonts w:hint="eastAsia" w:ascii="宋体" w:hAnsi="宋体"/>
        </w:rPr>
        <w:t>若买方人员的工作未按照卖方现场服务人员的指导意见执行，所造成的后果由买方负责。并且卖方的现场服务人员应及时以书面的形式将此情况通知买方项目负责人。</w:t>
      </w:r>
    </w:p>
    <w:p>
      <w:pPr>
        <w:pStyle w:val="80"/>
        <w:rPr>
          <w:rFonts w:ascii="宋体" w:hAnsi="宋体"/>
        </w:rPr>
      </w:pPr>
      <w:r>
        <w:rPr>
          <w:rFonts w:hint="eastAsia" w:ascii="宋体" w:hAnsi="宋体"/>
        </w:rPr>
        <w:t>如因卖方原因造成安装或现场试验工作的拖期，买方有权要求卖方的现场服务人员继续留在现场服务，且因此产生的一切费用由卖方自理；如因买方原因造成安装或现场试验工作的拖期，买方可以要求卖方的现场服务人员继续留在现场服务，因此产生的一切费用由买方承担。</w:t>
      </w:r>
    </w:p>
    <w:p>
      <w:pPr>
        <w:pStyle w:val="56"/>
        <w:rPr>
          <w:rFonts w:ascii="宋体" w:hAnsi="宋体"/>
        </w:rPr>
      </w:pPr>
      <w:bookmarkStart w:id="74" w:name="_Toc143693722"/>
      <w:r>
        <w:rPr>
          <w:rFonts w:hint="eastAsia" w:ascii="宋体" w:hAnsi="宋体"/>
        </w:rPr>
        <w:t>培训</w:t>
      </w:r>
      <w:bookmarkEnd w:id="74"/>
    </w:p>
    <w:p>
      <w:pPr>
        <w:pStyle w:val="80"/>
        <w:rPr>
          <w:rFonts w:ascii="宋体" w:hAnsi="宋体"/>
        </w:rPr>
      </w:pPr>
      <w:r>
        <w:rPr>
          <w:rFonts w:hint="eastAsia" w:ascii="宋体" w:hAnsi="宋体"/>
        </w:rPr>
        <w:t>为使合同设备能正常安装和运行，卖方有责任对买方工程师进行培训，通过培训，买方工程师应具备保证系统正常运行、进行一般的系统维护及进一步开发的能力。</w:t>
      </w:r>
    </w:p>
    <w:p>
      <w:pPr>
        <w:pStyle w:val="80"/>
        <w:rPr>
          <w:rFonts w:ascii="宋体" w:hAnsi="宋体"/>
        </w:rPr>
      </w:pPr>
      <w:r>
        <w:rPr>
          <w:rFonts w:hint="eastAsia" w:ascii="宋体" w:hAnsi="宋体"/>
        </w:rPr>
        <w:t>培训内容应与工程进度相一致。培训计划和内容可参照下表形式。</w:t>
      </w:r>
    </w:p>
    <w:p>
      <w:pPr>
        <w:pStyle w:val="64"/>
        <w:rPr>
          <w:rFonts w:ascii="宋体" w:hAnsi="宋体"/>
        </w:rPr>
      </w:pPr>
      <w:r>
        <w:rPr>
          <w:rFonts w:hint="eastAsia" w:ascii="宋体" w:hAnsi="宋体"/>
        </w:rPr>
        <w:t>培训计划和内容</w:t>
      </w:r>
    </w:p>
    <w:tbl>
      <w:tblPr>
        <w:tblStyle w:val="22"/>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534"/>
        <w:gridCol w:w="1202"/>
        <w:gridCol w:w="1466"/>
        <w:gridCol w:w="667"/>
        <w:gridCol w:w="1068"/>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393"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hint="eastAsia" w:ascii="宋体" w:hAnsi="宋体"/>
              </w:rPr>
              <w:t>序号</w:t>
            </w:r>
          </w:p>
        </w:tc>
        <w:tc>
          <w:tcPr>
            <w:tcW w:w="1509"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hint="eastAsia" w:ascii="宋体" w:hAnsi="宋体"/>
              </w:rPr>
              <w:t>培训内容</w:t>
            </w:r>
          </w:p>
        </w:tc>
        <w:tc>
          <w:tcPr>
            <w:tcW w:w="716"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hint="eastAsia" w:ascii="宋体" w:hAnsi="宋体"/>
              </w:rPr>
              <w:t>计划人日数</w:t>
            </w:r>
          </w:p>
        </w:tc>
        <w:tc>
          <w:tcPr>
            <w:tcW w:w="1270" w:type="pct"/>
            <w:gridSpan w:val="2"/>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hint="eastAsia" w:ascii="宋体" w:hAnsi="宋体"/>
              </w:rPr>
              <w:t>培训教师构成</w:t>
            </w:r>
          </w:p>
        </w:tc>
        <w:tc>
          <w:tcPr>
            <w:tcW w:w="636"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hint="eastAsia" w:ascii="宋体" w:hAnsi="宋体"/>
              </w:rPr>
              <w:t>地点</w:t>
            </w:r>
          </w:p>
        </w:tc>
        <w:tc>
          <w:tcPr>
            <w:tcW w:w="476"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宋体" w:hAnsi="宋体" w:eastAsia="宋体"/>
              </w:rPr>
            </w:pPr>
          </w:p>
        </w:tc>
        <w:tc>
          <w:tcPr>
            <w:tcW w:w="1509" w:type="pct"/>
            <w:vMerge w:val="continue"/>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宋体" w:hAnsi="宋体" w:eastAsia="宋体"/>
              </w:rPr>
            </w:pPr>
          </w:p>
        </w:tc>
        <w:tc>
          <w:tcPr>
            <w:tcW w:w="716" w:type="pct"/>
            <w:vMerge w:val="continue"/>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宋体" w:hAnsi="宋体" w:eastAsia="宋体"/>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hint="eastAsia" w:ascii="宋体" w:hAnsi="宋体"/>
              </w:rPr>
              <w:t>职称</w:t>
            </w:r>
          </w:p>
        </w:tc>
        <w:tc>
          <w:tcPr>
            <w:tcW w:w="397" w:type="pct"/>
            <w:tcBorders>
              <w:top w:val="single" w:color="auto" w:sz="4" w:space="0"/>
              <w:left w:val="single" w:color="auto" w:sz="4" w:space="0"/>
              <w:bottom w:val="single" w:color="auto" w:sz="4" w:space="0"/>
              <w:right w:val="single" w:color="auto" w:sz="4" w:space="0"/>
            </w:tcBorders>
            <w:vAlign w:val="center"/>
          </w:tcPr>
          <w:p>
            <w:pPr>
              <w:pStyle w:val="68"/>
              <w:rPr>
                <w:rFonts w:ascii="宋体" w:hAnsi="宋体"/>
              </w:rPr>
            </w:pPr>
            <w:r>
              <w:rPr>
                <w:rFonts w:hint="eastAsia" w:ascii="宋体" w:hAnsi="宋体"/>
              </w:rPr>
              <w:t>人数</w:t>
            </w:r>
          </w:p>
        </w:tc>
        <w:tc>
          <w:tcPr>
            <w:tcW w:w="636" w:type="pct"/>
            <w:vMerge w:val="continue"/>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宋体" w:hAnsi="宋体" w:eastAsia="宋体"/>
              </w:rPr>
            </w:pPr>
          </w:p>
        </w:tc>
        <w:tc>
          <w:tcPr>
            <w:tcW w:w="476" w:type="pct"/>
            <w:vMerge w:val="continue"/>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393"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1</w:t>
            </w:r>
          </w:p>
        </w:tc>
        <w:tc>
          <w:tcPr>
            <w:tcW w:w="1509"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szCs w:val="21"/>
              </w:rPr>
            </w:pPr>
            <w:r>
              <w:rPr>
                <w:rFonts w:hint="eastAsia" w:ascii="宋体" w:hAnsi="宋体"/>
                <w:szCs w:val="21"/>
              </w:rPr>
              <w:t>设备的结构特点、及功能介绍</w:t>
            </w:r>
          </w:p>
        </w:tc>
        <w:tc>
          <w:tcPr>
            <w:tcW w:w="716" w:type="pct"/>
            <w:vMerge w:val="restart"/>
            <w:tcBorders>
              <w:top w:val="single" w:color="auto" w:sz="4" w:space="0"/>
              <w:left w:val="single" w:color="auto" w:sz="4" w:space="0"/>
              <w:right w:val="single" w:color="auto" w:sz="4" w:space="0"/>
            </w:tcBorders>
            <w:vAlign w:val="center"/>
          </w:tcPr>
          <w:p>
            <w:pPr>
              <w:pStyle w:val="66"/>
              <w:rPr>
                <w:rFonts w:ascii="宋体" w:hAnsi="宋体"/>
              </w:rPr>
            </w:pPr>
            <w:r>
              <w:rPr>
                <w:rFonts w:ascii="宋体" w:hAnsi="宋体"/>
                <w:szCs w:val="21"/>
              </w:rPr>
              <w:t>2</w:t>
            </w:r>
            <w:r>
              <w:rPr>
                <w:rFonts w:hint="eastAsia" w:ascii="宋体" w:hAnsi="宋体"/>
                <w:szCs w:val="21"/>
              </w:rPr>
              <w:t>人</w:t>
            </w:r>
            <w:r>
              <w:rPr>
                <w:rFonts w:ascii="宋体" w:hAnsi="宋体"/>
                <w:szCs w:val="21"/>
              </w:rPr>
              <w:t>/2</w:t>
            </w:r>
            <w:r>
              <w:rPr>
                <w:rFonts w:hint="eastAsia" w:ascii="宋体" w:hAnsi="宋体"/>
                <w:szCs w:val="21"/>
              </w:rPr>
              <w:t>天</w:t>
            </w:r>
          </w:p>
        </w:tc>
        <w:tc>
          <w:tcPr>
            <w:tcW w:w="873" w:type="pct"/>
            <w:vMerge w:val="restart"/>
            <w:tcBorders>
              <w:top w:val="single" w:color="auto" w:sz="4" w:space="0"/>
              <w:left w:val="single" w:color="auto" w:sz="4" w:space="0"/>
              <w:right w:val="single" w:color="auto" w:sz="4" w:space="0"/>
            </w:tcBorders>
            <w:vAlign w:val="center"/>
          </w:tcPr>
          <w:p>
            <w:pPr>
              <w:pStyle w:val="103"/>
              <w:spacing w:before="156" w:after="156"/>
              <w:ind w:left="72" w:right="72"/>
              <w:rPr>
                <w:rFonts w:ascii="宋体" w:hAnsi="宋体"/>
                <w:sz w:val="21"/>
                <w:szCs w:val="21"/>
              </w:rPr>
            </w:pPr>
            <w:r>
              <w:rPr>
                <w:rFonts w:hint="eastAsia" w:ascii="宋体" w:hAnsi="宋体"/>
                <w:sz w:val="21"/>
                <w:szCs w:val="21"/>
              </w:rPr>
              <w:t>结构工程师</w:t>
            </w:r>
          </w:p>
          <w:p>
            <w:pPr>
              <w:pStyle w:val="66"/>
              <w:rPr>
                <w:rFonts w:ascii="宋体" w:hAnsi="宋体"/>
              </w:rPr>
            </w:pPr>
            <w:r>
              <w:rPr>
                <w:rFonts w:hint="eastAsia" w:ascii="宋体" w:hAnsi="宋体"/>
                <w:szCs w:val="21"/>
              </w:rPr>
              <w:t>电气工程师</w:t>
            </w:r>
          </w:p>
        </w:tc>
        <w:tc>
          <w:tcPr>
            <w:tcW w:w="397" w:type="pct"/>
            <w:vMerge w:val="restart"/>
            <w:tcBorders>
              <w:top w:val="single" w:color="auto" w:sz="4" w:space="0"/>
              <w:left w:val="single" w:color="auto" w:sz="4" w:space="0"/>
              <w:right w:val="single" w:color="auto" w:sz="4" w:space="0"/>
            </w:tcBorders>
            <w:vAlign w:val="center"/>
          </w:tcPr>
          <w:p>
            <w:pPr>
              <w:pStyle w:val="66"/>
              <w:rPr>
                <w:rFonts w:ascii="宋体" w:hAnsi="宋体"/>
              </w:rPr>
            </w:pPr>
            <w:r>
              <w:rPr>
                <w:rFonts w:hint="eastAsia" w:ascii="宋体" w:hAnsi="宋体"/>
                <w:szCs w:val="21"/>
              </w:rPr>
              <w:t>各</w:t>
            </w:r>
            <w:r>
              <w:rPr>
                <w:rFonts w:ascii="宋体" w:hAnsi="宋体"/>
                <w:szCs w:val="21"/>
              </w:rPr>
              <w:t>1</w:t>
            </w:r>
            <w:r>
              <w:rPr>
                <w:rFonts w:hint="eastAsia" w:ascii="宋体" w:hAnsi="宋体"/>
                <w:szCs w:val="21"/>
              </w:rPr>
              <w:t>人</w:t>
            </w:r>
          </w:p>
        </w:tc>
        <w:tc>
          <w:tcPr>
            <w:tcW w:w="636" w:type="pct"/>
            <w:vMerge w:val="restart"/>
            <w:tcBorders>
              <w:top w:val="single" w:color="auto" w:sz="4" w:space="0"/>
              <w:left w:val="single" w:color="auto" w:sz="4" w:space="0"/>
              <w:right w:val="single" w:color="auto" w:sz="4" w:space="0"/>
            </w:tcBorders>
            <w:vAlign w:val="center"/>
          </w:tcPr>
          <w:p>
            <w:pPr>
              <w:pStyle w:val="66"/>
              <w:rPr>
                <w:rFonts w:ascii="宋体" w:hAnsi="宋体"/>
              </w:rPr>
            </w:pPr>
            <w:r>
              <w:rPr>
                <w:rFonts w:hint="eastAsia" w:ascii="宋体" w:hAnsi="宋体"/>
                <w:szCs w:val="21"/>
              </w:rPr>
              <w:t>项目现场</w:t>
            </w:r>
          </w:p>
        </w:tc>
        <w:tc>
          <w:tcPr>
            <w:tcW w:w="476" w:type="pct"/>
            <w:vMerge w:val="restart"/>
            <w:tcBorders>
              <w:top w:val="single" w:color="auto" w:sz="4" w:space="0"/>
              <w:left w:val="single" w:color="auto" w:sz="4" w:space="0"/>
              <w:right w:val="single" w:color="auto" w:sz="4" w:space="0"/>
            </w:tcBorders>
            <w:vAlign w:val="center"/>
          </w:tcPr>
          <w:p>
            <w:pPr>
              <w:pStyle w:val="6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tblHeader/>
          <w:jc w:val="center"/>
        </w:trPr>
        <w:tc>
          <w:tcPr>
            <w:tcW w:w="393"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2</w:t>
            </w:r>
          </w:p>
        </w:tc>
        <w:tc>
          <w:tcPr>
            <w:tcW w:w="1509"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szCs w:val="21"/>
              </w:rPr>
            </w:pPr>
            <w:r>
              <w:rPr>
                <w:rFonts w:hint="eastAsia" w:ascii="宋体" w:hAnsi="宋体"/>
                <w:szCs w:val="21"/>
              </w:rPr>
              <w:t>设备的电气和机械性能及有关试验方法</w:t>
            </w:r>
          </w:p>
        </w:tc>
        <w:tc>
          <w:tcPr>
            <w:tcW w:w="716" w:type="pct"/>
            <w:vMerge w:val="continue"/>
            <w:tcBorders>
              <w:left w:val="single" w:color="auto" w:sz="4" w:space="0"/>
              <w:right w:val="single" w:color="auto" w:sz="4" w:space="0"/>
            </w:tcBorders>
            <w:vAlign w:val="center"/>
          </w:tcPr>
          <w:p>
            <w:pPr>
              <w:spacing w:before="120" w:after="120"/>
              <w:rPr>
                <w:rFonts w:ascii="宋体" w:hAnsi="宋体" w:eastAsia="宋体"/>
              </w:rPr>
            </w:pPr>
          </w:p>
        </w:tc>
        <w:tc>
          <w:tcPr>
            <w:tcW w:w="873" w:type="pct"/>
            <w:vMerge w:val="continue"/>
            <w:tcBorders>
              <w:left w:val="single" w:color="auto" w:sz="4" w:space="0"/>
              <w:right w:val="single" w:color="auto" w:sz="4" w:space="0"/>
            </w:tcBorders>
            <w:vAlign w:val="center"/>
          </w:tcPr>
          <w:p>
            <w:pPr>
              <w:spacing w:before="120" w:after="120"/>
              <w:rPr>
                <w:rFonts w:ascii="宋体" w:hAnsi="宋体" w:eastAsia="宋体"/>
              </w:rPr>
            </w:pPr>
          </w:p>
        </w:tc>
        <w:tc>
          <w:tcPr>
            <w:tcW w:w="397" w:type="pct"/>
            <w:vMerge w:val="continue"/>
            <w:tcBorders>
              <w:left w:val="single" w:color="auto" w:sz="4" w:space="0"/>
              <w:right w:val="single" w:color="auto" w:sz="4" w:space="0"/>
            </w:tcBorders>
            <w:vAlign w:val="center"/>
          </w:tcPr>
          <w:p>
            <w:pPr>
              <w:spacing w:before="120" w:after="120"/>
              <w:rPr>
                <w:rFonts w:ascii="宋体" w:hAnsi="宋体" w:eastAsia="宋体"/>
              </w:rPr>
            </w:pPr>
          </w:p>
        </w:tc>
        <w:tc>
          <w:tcPr>
            <w:tcW w:w="636" w:type="pct"/>
            <w:vMerge w:val="continue"/>
            <w:tcBorders>
              <w:left w:val="single" w:color="auto" w:sz="4" w:space="0"/>
              <w:right w:val="single" w:color="auto" w:sz="4" w:space="0"/>
            </w:tcBorders>
            <w:vAlign w:val="center"/>
          </w:tcPr>
          <w:p>
            <w:pPr>
              <w:spacing w:before="120" w:after="120"/>
              <w:rPr>
                <w:rFonts w:ascii="宋体" w:hAnsi="宋体" w:eastAsia="宋体"/>
              </w:rPr>
            </w:pPr>
          </w:p>
        </w:tc>
        <w:tc>
          <w:tcPr>
            <w:tcW w:w="476" w:type="pct"/>
            <w:vMerge w:val="continue"/>
            <w:tcBorders>
              <w:left w:val="single" w:color="auto" w:sz="4" w:space="0"/>
              <w:right w:val="single" w:color="auto" w:sz="4" w:space="0"/>
            </w:tcBorders>
            <w:vAlign w:val="center"/>
          </w:tcPr>
          <w:p>
            <w:pPr>
              <w:spacing w:before="120" w:after="12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exact"/>
          <w:tblHeader/>
          <w:jc w:val="center"/>
        </w:trPr>
        <w:tc>
          <w:tcPr>
            <w:tcW w:w="393"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ascii="宋体" w:hAnsi="宋体"/>
              </w:rPr>
              <w:t>3</w:t>
            </w:r>
          </w:p>
        </w:tc>
        <w:tc>
          <w:tcPr>
            <w:tcW w:w="1509"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szCs w:val="21"/>
              </w:rPr>
            </w:pPr>
            <w:r>
              <w:rPr>
                <w:rFonts w:hint="eastAsia" w:ascii="宋体" w:hAnsi="宋体"/>
                <w:szCs w:val="21"/>
              </w:rPr>
              <w:t>设备的控制、操作原理及测试方法</w:t>
            </w:r>
          </w:p>
        </w:tc>
        <w:tc>
          <w:tcPr>
            <w:tcW w:w="716" w:type="pct"/>
            <w:vMerge w:val="continue"/>
            <w:tcBorders>
              <w:left w:val="single" w:color="auto" w:sz="4" w:space="0"/>
              <w:right w:val="single" w:color="auto" w:sz="4" w:space="0"/>
            </w:tcBorders>
            <w:vAlign w:val="center"/>
          </w:tcPr>
          <w:p>
            <w:pPr>
              <w:spacing w:before="120" w:after="120"/>
              <w:rPr>
                <w:rFonts w:ascii="宋体" w:hAnsi="宋体" w:eastAsia="宋体"/>
              </w:rPr>
            </w:pPr>
          </w:p>
        </w:tc>
        <w:tc>
          <w:tcPr>
            <w:tcW w:w="873" w:type="pct"/>
            <w:vMerge w:val="continue"/>
            <w:tcBorders>
              <w:left w:val="single" w:color="auto" w:sz="4" w:space="0"/>
              <w:right w:val="single" w:color="auto" w:sz="4" w:space="0"/>
            </w:tcBorders>
            <w:vAlign w:val="center"/>
          </w:tcPr>
          <w:p>
            <w:pPr>
              <w:spacing w:before="120" w:after="120"/>
              <w:rPr>
                <w:rFonts w:ascii="宋体" w:hAnsi="宋体" w:eastAsia="宋体"/>
              </w:rPr>
            </w:pPr>
          </w:p>
        </w:tc>
        <w:tc>
          <w:tcPr>
            <w:tcW w:w="397" w:type="pct"/>
            <w:vMerge w:val="continue"/>
            <w:tcBorders>
              <w:left w:val="single" w:color="auto" w:sz="4" w:space="0"/>
              <w:right w:val="single" w:color="auto" w:sz="4" w:space="0"/>
            </w:tcBorders>
            <w:vAlign w:val="center"/>
          </w:tcPr>
          <w:p>
            <w:pPr>
              <w:spacing w:before="120" w:after="120"/>
              <w:rPr>
                <w:rFonts w:ascii="宋体" w:hAnsi="宋体" w:eastAsia="宋体"/>
              </w:rPr>
            </w:pPr>
          </w:p>
        </w:tc>
        <w:tc>
          <w:tcPr>
            <w:tcW w:w="636" w:type="pct"/>
            <w:vMerge w:val="continue"/>
            <w:tcBorders>
              <w:left w:val="single" w:color="auto" w:sz="4" w:space="0"/>
              <w:right w:val="single" w:color="auto" w:sz="4" w:space="0"/>
            </w:tcBorders>
            <w:vAlign w:val="center"/>
          </w:tcPr>
          <w:p>
            <w:pPr>
              <w:spacing w:before="120" w:after="120"/>
              <w:rPr>
                <w:rFonts w:ascii="宋体" w:hAnsi="宋体" w:eastAsia="宋体"/>
              </w:rPr>
            </w:pPr>
          </w:p>
        </w:tc>
        <w:tc>
          <w:tcPr>
            <w:tcW w:w="476" w:type="pct"/>
            <w:vMerge w:val="continue"/>
            <w:tcBorders>
              <w:left w:val="single" w:color="auto" w:sz="4" w:space="0"/>
              <w:right w:val="single" w:color="auto" w:sz="4" w:space="0"/>
            </w:tcBorders>
            <w:vAlign w:val="center"/>
          </w:tcPr>
          <w:p>
            <w:pPr>
              <w:spacing w:before="120" w:after="12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tblHeader/>
          <w:jc w:val="center"/>
        </w:trPr>
        <w:tc>
          <w:tcPr>
            <w:tcW w:w="393"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4</w:t>
            </w:r>
          </w:p>
        </w:tc>
        <w:tc>
          <w:tcPr>
            <w:tcW w:w="1509"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szCs w:val="21"/>
              </w:rPr>
            </w:pPr>
            <w:r>
              <w:rPr>
                <w:rFonts w:hint="eastAsia" w:ascii="宋体" w:hAnsi="宋体"/>
                <w:szCs w:val="21"/>
              </w:rPr>
              <w:t>设备的运输和安全注意事项</w:t>
            </w:r>
          </w:p>
        </w:tc>
        <w:tc>
          <w:tcPr>
            <w:tcW w:w="716" w:type="pct"/>
            <w:vMerge w:val="continue"/>
            <w:tcBorders>
              <w:left w:val="single" w:color="auto" w:sz="4" w:space="0"/>
              <w:right w:val="single" w:color="auto" w:sz="4" w:space="0"/>
            </w:tcBorders>
            <w:vAlign w:val="center"/>
          </w:tcPr>
          <w:p>
            <w:pPr>
              <w:spacing w:before="120" w:after="120"/>
              <w:rPr>
                <w:rFonts w:ascii="宋体" w:hAnsi="宋体" w:eastAsia="宋体"/>
              </w:rPr>
            </w:pPr>
          </w:p>
        </w:tc>
        <w:tc>
          <w:tcPr>
            <w:tcW w:w="873" w:type="pct"/>
            <w:vMerge w:val="continue"/>
            <w:tcBorders>
              <w:left w:val="single" w:color="auto" w:sz="4" w:space="0"/>
              <w:right w:val="single" w:color="auto" w:sz="4" w:space="0"/>
            </w:tcBorders>
            <w:vAlign w:val="center"/>
          </w:tcPr>
          <w:p>
            <w:pPr>
              <w:spacing w:before="120" w:after="120"/>
              <w:rPr>
                <w:rFonts w:ascii="宋体" w:hAnsi="宋体" w:eastAsia="宋体"/>
              </w:rPr>
            </w:pPr>
          </w:p>
        </w:tc>
        <w:tc>
          <w:tcPr>
            <w:tcW w:w="397" w:type="pct"/>
            <w:vMerge w:val="continue"/>
            <w:tcBorders>
              <w:left w:val="single" w:color="auto" w:sz="4" w:space="0"/>
              <w:right w:val="single" w:color="auto" w:sz="4" w:space="0"/>
            </w:tcBorders>
            <w:vAlign w:val="center"/>
          </w:tcPr>
          <w:p>
            <w:pPr>
              <w:spacing w:before="120" w:after="120"/>
              <w:rPr>
                <w:rFonts w:ascii="宋体" w:hAnsi="宋体" w:eastAsia="宋体"/>
              </w:rPr>
            </w:pPr>
          </w:p>
        </w:tc>
        <w:tc>
          <w:tcPr>
            <w:tcW w:w="636" w:type="pct"/>
            <w:vMerge w:val="continue"/>
            <w:tcBorders>
              <w:left w:val="single" w:color="auto" w:sz="4" w:space="0"/>
              <w:right w:val="single" w:color="auto" w:sz="4" w:space="0"/>
            </w:tcBorders>
            <w:vAlign w:val="center"/>
          </w:tcPr>
          <w:p>
            <w:pPr>
              <w:spacing w:before="120" w:after="120"/>
              <w:rPr>
                <w:rFonts w:ascii="宋体" w:hAnsi="宋体" w:eastAsia="宋体"/>
              </w:rPr>
            </w:pPr>
          </w:p>
        </w:tc>
        <w:tc>
          <w:tcPr>
            <w:tcW w:w="476" w:type="pct"/>
            <w:vMerge w:val="continue"/>
            <w:tcBorders>
              <w:left w:val="single" w:color="auto" w:sz="4" w:space="0"/>
              <w:right w:val="single" w:color="auto" w:sz="4" w:space="0"/>
            </w:tcBorders>
            <w:vAlign w:val="center"/>
          </w:tcPr>
          <w:p>
            <w:pPr>
              <w:spacing w:before="120" w:after="12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393"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5</w:t>
            </w:r>
          </w:p>
        </w:tc>
        <w:tc>
          <w:tcPr>
            <w:tcW w:w="1509"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szCs w:val="21"/>
              </w:rPr>
            </w:pPr>
            <w:r>
              <w:rPr>
                <w:rFonts w:hint="eastAsia" w:ascii="宋体" w:hAnsi="宋体"/>
                <w:szCs w:val="21"/>
              </w:rPr>
              <w:t>设备的调试、运行及维护</w:t>
            </w:r>
          </w:p>
        </w:tc>
        <w:tc>
          <w:tcPr>
            <w:tcW w:w="716" w:type="pct"/>
            <w:vMerge w:val="continue"/>
            <w:tcBorders>
              <w:left w:val="single" w:color="auto" w:sz="4" w:space="0"/>
              <w:right w:val="single" w:color="auto" w:sz="4" w:space="0"/>
            </w:tcBorders>
            <w:vAlign w:val="center"/>
          </w:tcPr>
          <w:p>
            <w:pPr>
              <w:spacing w:before="120" w:after="120"/>
              <w:rPr>
                <w:rFonts w:ascii="宋体" w:hAnsi="宋体" w:eastAsia="宋体"/>
              </w:rPr>
            </w:pPr>
          </w:p>
        </w:tc>
        <w:tc>
          <w:tcPr>
            <w:tcW w:w="873" w:type="pct"/>
            <w:vMerge w:val="continue"/>
            <w:tcBorders>
              <w:left w:val="single" w:color="auto" w:sz="4" w:space="0"/>
              <w:right w:val="single" w:color="auto" w:sz="4" w:space="0"/>
            </w:tcBorders>
            <w:vAlign w:val="center"/>
          </w:tcPr>
          <w:p>
            <w:pPr>
              <w:spacing w:before="120" w:after="120"/>
              <w:rPr>
                <w:rFonts w:ascii="宋体" w:hAnsi="宋体" w:eastAsia="宋体"/>
              </w:rPr>
            </w:pPr>
          </w:p>
        </w:tc>
        <w:tc>
          <w:tcPr>
            <w:tcW w:w="397" w:type="pct"/>
            <w:vMerge w:val="continue"/>
            <w:tcBorders>
              <w:left w:val="single" w:color="auto" w:sz="4" w:space="0"/>
              <w:right w:val="single" w:color="auto" w:sz="4" w:space="0"/>
            </w:tcBorders>
            <w:vAlign w:val="center"/>
          </w:tcPr>
          <w:p>
            <w:pPr>
              <w:spacing w:before="120" w:after="120"/>
              <w:rPr>
                <w:rFonts w:ascii="宋体" w:hAnsi="宋体" w:eastAsia="宋体"/>
              </w:rPr>
            </w:pPr>
          </w:p>
        </w:tc>
        <w:tc>
          <w:tcPr>
            <w:tcW w:w="636" w:type="pct"/>
            <w:vMerge w:val="continue"/>
            <w:tcBorders>
              <w:left w:val="single" w:color="auto" w:sz="4" w:space="0"/>
              <w:right w:val="single" w:color="auto" w:sz="4" w:space="0"/>
            </w:tcBorders>
            <w:vAlign w:val="center"/>
          </w:tcPr>
          <w:p>
            <w:pPr>
              <w:spacing w:before="120" w:after="120"/>
              <w:rPr>
                <w:rFonts w:ascii="宋体" w:hAnsi="宋体" w:eastAsia="宋体"/>
              </w:rPr>
            </w:pPr>
          </w:p>
        </w:tc>
        <w:tc>
          <w:tcPr>
            <w:tcW w:w="476" w:type="pct"/>
            <w:vMerge w:val="continue"/>
            <w:tcBorders>
              <w:left w:val="single" w:color="auto" w:sz="4" w:space="0"/>
              <w:right w:val="single" w:color="auto" w:sz="4" w:space="0"/>
            </w:tcBorders>
            <w:vAlign w:val="center"/>
          </w:tcPr>
          <w:p>
            <w:pPr>
              <w:spacing w:before="120" w:after="12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393"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6</w:t>
            </w:r>
          </w:p>
        </w:tc>
        <w:tc>
          <w:tcPr>
            <w:tcW w:w="1509"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szCs w:val="21"/>
              </w:rPr>
            </w:pPr>
            <w:r>
              <w:rPr>
                <w:rFonts w:hint="eastAsia" w:ascii="宋体" w:hAnsi="宋体"/>
                <w:szCs w:val="21"/>
              </w:rPr>
              <w:t>故障处理方法</w:t>
            </w:r>
          </w:p>
        </w:tc>
        <w:tc>
          <w:tcPr>
            <w:tcW w:w="716" w:type="pct"/>
            <w:vMerge w:val="continue"/>
            <w:tcBorders>
              <w:left w:val="single" w:color="auto" w:sz="4" w:space="0"/>
              <w:right w:val="single" w:color="auto" w:sz="4" w:space="0"/>
            </w:tcBorders>
            <w:vAlign w:val="center"/>
          </w:tcPr>
          <w:p>
            <w:pPr>
              <w:spacing w:before="120" w:after="120"/>
              <w:rPr>
                <w:rFonts w:ascii="宋体" w:hAnsi="宋体" w:eastAsia="宋体"/>
              </w:rPr>
            </w:pPr>
          </w:p>
        </w:tc>
        <w:tc>
          <w:tcPr>
            <w:tcW w:w="873" w:type="pct"/>
            <w:vMerge w:val="continue"/>
            <w:tcBorders>
              <w:left w:val="single" w:color="auto" w:sz="4" w:space="0"/>
              <w:right w:val="single" w:color="auto" w:sz="4" w:space="0"/>
            </w:tcBorders>
            <w:vAlign w:val="center"/>
          </w:tcPr>
          <w:p>
            <w:pPr>
              <w:spacing w:before="120" w:after="120"/>
              <w:rPr>
                <w:rFonts w:ascii="宋体" w:hAnsi="宋体" w:eastAsia="宋体"/>
              </w:rPr>
            </w:pPr>
          </w:p>
        </w:tc>
        <w:tc>
          <w:tcPr>
            <w:tcW w:w="397" w:type="pct"/>
            <w:vMerge w:val="continue"/>
            <w:tcBorders>
              <w:left w:val="single" w:color="auto" w:sz="4" w:space="0"/>
              <w:right w:val="single" w:color="auto" w:sz="4" w:space="0"/>
            </w:tcBorders>
            <w:vAlign w:val="center"/>
          </w:tcPr>
          <w:p>
            <w:pPr>
              <w:spacing w:before="120" w:after="120"/>
              <w:rPr>
                <w:rFonts w:ascii="宋体" w:hAnsi="宋体" w:eastAsia="宋体"/>
              </w:rPr>
            </w:pPr>
          </w:p>
        </w:tc>
        <w:tc>
          <w:tcPr>
            <w:tcW w:w="636" w:type="pct"/>
            <w:vMerge w:val="continue"/>
            <w:tcBorders>
              <w:left w:val="single" w:color="auto" w:sz="4" w:space="0"/>
              <w:right w:val="single" w:color="auto" w:sz="4" w:space="0"/>
            </w:tcBorders>
            <w:vAlign w:val="center"/>
          </w:tcPr>
          <w:p>
            <w:pPr>
              <w:spacing w:before="120" w:after="120"/>
              <w:rPr>
                <w:rFonts w:ascii="宋体" w:hAnsi="宋体" w:eastAsia="宋体"/>
              </w:rPr>
            </w:pPr>
          </w:p>
        </w:tc>
        <w:tc>
          <w:tcPr>
            <w:tcW w:w="476" w:type="pct"/>
            <w:vMerge w:val="continue"/>
            <w:tcBorders>
              <w:left w:val="single" w:color="auto" w:sz="4" w:space="0"/>
              <w:right w:val="single" w:color="auto" w:sz="4" w:space="0"/>
            </w:tcBorders>
            <w:vAlign w:val="center"/>
          </w:tcPr>
          <w:p>
            <w:pPr>
              <w:spacing w:before="120" w:after="12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393"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7</w:t>
            </w:r>
          </w:p>
        </w:tc>
        <w:tc>
          <w:tcPr>
            <w:tcW w:w="1509"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szCs w:val="21"/>
              </w:rPr>
            </w:pPr>
            <w:r>
              <w:rPr>
                <w:rFonts w:hint="eastAsia" w:ascii="宋体" w:hAnsi="宋体"/>
                <w:szCs w:val="21"/>
              </w:rPr>
              <w:t>操作及注意事项</w:t>
            </w:r>
          </w:p>
        </w:tc>
        <w:tc>
          <w:tcPr>
            <w:tcW w:w="716" w:type="pct"/>
            <w:vMerge w:val="continue"/>
            <w:tcBorders>
              <w:left w:val="single" w:color="auto" w:sz="4" w:space="0"/>
              <w:right w:val="single" w:color="auto" w:sz="4" w:space="0"/>
            </w:tcBorders>
            <w:vAlign w:val="center"/>
          </w:tcPr>
          <w:p>
            <w:pPr>
              <w:spacing w:before="120" w:after="120"/>
              <w:rPr>
                <w:rFonts w:ascii="宋体" w:hAnsi="宋体" w:eastAsia="宋体"/>
              </w:rPr>
            </w:pPr>
          </w:p>
        </w:tc>
        <w:tc>
          <w:tcPr>
            <w:tcW w:w="873" w:type="pct"/>
            <w:vMerge w:val="continue"/>
            <w:tcBorders>
              <w:left w:val="single" w:color="auto" w:sz="4" w:space="0"/>
              <w:right w:val="single" w:color="auto" w:sz="4" w:space="0"/>
            </w:tcBorders>
            <w:vAlign w:val="center"/>
          </w:tcPr>
          <w:p>
            <w:pPr>
              <w:spacing w:before="120" w:after="120"/>
              <w:rPr>
                <w:rFonts w:ascii="宋体" w:hAnsi="宋体" w:eastAsia="宋体"/>
              </w:rPr>
            </w:pPr>
          </w:p>
        </w:tc>
        <w:tc>
          <w:tcPr>
            <w:tcW w:w="397" w:type="pct"/>
            <w:vMerge w:val="continue"/>
            <w:tcBorders>
              <w:left w:val="single" w:color="auto" w:sz="4" w:space="0"/>
              <w:right w:val="single" w:color="auto" w:sz="4" w:space="0"/>
            </w:tcBorders>
            <w:vAlign w:val="center"/>
          </w:tcPr>
          <w:p>
            <w:pPr>
              <w:spacing w:before="120" w:after="120"/>
              <w:rPr>
                <w:rFonts w:ascii="宋体" w:hAnsi="宋体" w:eastAsia="宋体"/>
              </w:rPr>
            </w:pPr>
          </w:p>
        </w:tc>
        <w:tc>
          <w:tcPr>
            <w:tcW w:w="636" w:type="pct"/>
            <w:vMerge w:val="continue"/>
            <w:tcBorders>
              <w:left w:val="single" w:color="auto" w:sz="4" w:space="0"/>
              <w:right w:val="single" w:color="auto" w:sz="4" w:space="0"/>
            </w:tcBorders>
            <w:vAlign w:val="center"/>
          </w:tcPr>
          <w:p>
            <w:pPr>
              <w:spacing w:before="120" w:after="120"/>
              <w:rPr>
                <w:rFonts w:ascii="宋体" w:hAnsi="宋体" w:eastAsia="宋体"/>
              </w:rPr>
            </w:pPr>
          </w:p>
        </w:tc>
        <w:tc>
          <w:tcPr>
            <w:tcW w:w="476" w:type="pct"/>
            <w:vMerge w:val="continue"/>
            <w:tcBorders>
              <w:left w:val="single" w:color="auto" w:sz="4" w:space="0"/>
              <w:right w:val="single" w:color="auto" w:sz="4" w:space="0"/>
            </w:tcBorders>
            <w:vAlign w:val="center"/>
          </w:tcPr>
          <w:p>
            <w:pPr>
              <w:spacing w:before="120" w:after="12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393"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rPr>
            </w:pPr>
            <w:r>
              <w:rPr>
                <w:rFonts w:hint="eastAsia" w:ascii="宋体" w:hAnsi="宋体"/>
              </w:rPr>
              <w:t>8</w:t>
            </w:r>
          </w:p>
        </w:tc>
        <w:tc>
          <w:tcPr>
            <w:tcW w:w="1509" w:type="pct"/>
            <w:tcBorders>
              <w:top w:val="single" w:color="auto" w:sz="4" w:space="0"/>
              <w:left w:val="single" w:color="auto" w:sz="4" w:space="0"/>
              <w:bottom w:val="single" w:color="auto" w:sz="4" w:space="0"/>
              <w:right w:val="single" w:color="auto" w:sz="4" w:space="0"/>
            </w:tcBorders>
            <w:vAlign w:val="center"/>
          </w:tcPr>
          <w:p>
            <w:pPr>
              <w:pStyle w:val="66"/>
              <w:rPr>
                <w:rFonts w:ascii="宋体" w:hAnsi="宋体"/>
                <w:szCs w:val="21"/>
              </w:rPr>
            </w:pPr>
            <w:r>
              <w:rPr>
                <w:rFonts w:hint="eastAsia" w:ascii="宋体" w:hAnsi="宋体"/>
                <w:szCs w:val="21"/>
              </w:rPr>
              <w:t>其它</w:t>
            </w:r>
          </w:p>
        </w:tc>
        <w:tc>
          <w:tcPr>
            <w:tcW w:w="716" w:type="pct"/>
            <w:vMerge w:val="continue"/>
            <w:tcBorders>
              <w:left w:val="single" w:color="auto" w:sz="4" w:space="0"/>
              <w:bottom w:val="single" w:color="auto" w:sz="4" w:space="0"/>
              <w:right w:val="single" w:color="auto" w:sz="4" w:space="0"/>
            </w:tcBorders>
            <w:vAlign w:val="center"/>
          </w:tcPr>
          <w:p>
            <w:pPr>
              <w:spacing w:before="120" w:after="120"/>
              <w:rPr>
                <w:rFonts w:ascii="宋体" w:hAnsi="宋体" w:eastAsia="宋体"/>
              </w:rPr>
            </w:pPr>
          </w:p>
        </w:tc>
        <w:tc>
          <w:tcPr>
            <w:tcW w:w="873" w:type="pct"/>
            <w:vMerge w:val="continue"/>
            <w:tcBorders>
              <w:left w:val="single" w:color="auto" w:sz="4" w:space="0"/>
              <w:bottom w:val="single" w:color="auto" w:sz="4" w:space="0"/>
              <w:right w:val="single" w:color="auto" w:sz="4" w:space="0"/>
            </w:tcBorders>
            <w:vAlign w:val="center"/>
          </w:tcPr>
          <w:p>
            <w:pPr>
              <w:spacing w:before="120" w:after="120"/>
              <w:rPr>
                <w:rFonts w:ascii="宋体" w:hAnsi="宋体" w:eastAsia="宋体"/>
              </w:rPr>
            </w:pPr>
          </w:p>
        </w:tc>
        <w:tc>
          <w:tcPr>
            <w:tcW w:w="397" w:type="pct"/>
            <w:vMerge w:val="continue"/>
            <w:tcBorders>
              <w:left w:val="single" w:color="auto" w:sz="4" w:space="0"/>
              <w:bottom w:val="single" w:color="auto" w:sz="4" w:space="0"/>
              <w:right w:val="single" w:color="auto" w:sz="4" w:space="0"/>
            </w:tcBorders>
            <w:vAlign w:val="center"/>
          </w:tcPr>
          <w:p>
            <w:pPr>
              <w:spacing w:before="120" w:after="120"/>
              <w:rPr>
                <w:rFonts w:ascii="宋体" w:hAnsi="宋体" w:eastAsia="宋体"/>
              </w:rPr>
            </w:pPr>
          </w:p>
        </w:tc>
        <w:tc>
          <w:tcPr>
            <w:tcW w:w="636" w:type="pct"/>
            <w:vMerge w:val="continue"/>
            <w:tcBorders>
              <w:left w:val="single" w:color="auto" w:sz="4" w:space="0"/>
              <w:bottom w:val="single" w:color="auto" w:sz="4" w:space="0"/>
              <w:right w:val="single" w:color="auto" w:sz="4" w:space="0"/>
            </w:tcBorders>
            <w:vAlign w:val="center"/>
          </w:tcPr>
          <w:p>
            <w:pPr>
              <w:spacing w:before="120" w:after="120"/>
              <w:rPr>
                <w:rFonts w:ascii="宋体" w:hAnsi="宋体" w:eastAsia="宋体"/>
              </w:rPr>
            </w:pPr>
          </w:p>
        </w:tc>
        <w:tc>
          <w:tcPr>
            <w:tcW w:w="476" w:type="pct"/>
            <w:vMerge w:val="continue"/>
            <w:tcBorders>
              <w:left w:val="single" w:color="auto" w:sz="4" w:space="0"/>
              <w:bottom w:val="single" w:color="auto" w:sz="4" w:space="0"/>
              <w:right w:val="single" w:color="auto" w:sz="4" w:space="0"/>
            </w:tcBorders>
            <w:vAlign w:val="center"/>
          </w:tcPr>
          <w:p>
            <w:pPr>
              <w:spacing w:before="120" w:after="120"/>
              <w:rPr>
                <w:rFonts w:ascii="宋体" w:hAnsi="宋体" w:eastAsia="宋体"/>
              </w:rPr>
            </w:pPr>
          </w:p>
        </w:tc>
      </w:tr>
    </w:tbl>
    <w:p>
      <w:pPr>
        <w:pStyle w:val="80"/>
        <w:spacing w:before="312" w:beforeLines="100"/>
        <w:rPr>
          <w:rFonts w:ascii="宋体" w:hAnsi="宋体"/>
        </w:rPr>
      </w:pPr>
      <w:r>
        <w:rPr>
          <w:rFonts w:hint="eastAsia" w:ascii="宋体" w:hAnsi="宋体"/>
        </w:rPr>
        <w:t>为了使培训者学到更多的内容，卖方应提出培训计划（包括培训地点、培训内容、培训方式、培训时间、培训人数等），并与买方在第一次设联会上共同商定。</w:t>
      </w:r>
    </w:p>
    <w:p>
      <w:pPr>
        <w:pStyle w:val="80"/>
        <w:rPr>
          <w:rFonts w:ascii="宋体" w:hAnsi="宋体"/>
        </w:rPr>
      </w:pPr>
      <w:r>
        <w:rPr>
          <w:rFonts w:hint="eastAsia" w:ascii="宋体" w:hAnsi="宋体"/>
        </w:rPr>
        <w:t>卖方为买方的培训人员提供设备、场地、资料等培训条件，并提供食宿和交通方便。</w:t>
      </w:r>
    </w:p>
    <w:p>
      <w:pPr>
        <w:pStyle w:val="80"/>
        <w:rPr>
          <w:rFonts w:ascii="宋体" w:hAnsi="宋体"/>
        </w:rPr>
      </w:pPr>
      <w:r>
        <w:rPr>
          <w:rFonts w:hint="eastAsia" w:ascii="宋体" w:hAnsi="宋体"/>
        </w:rPr>
        <w:t>培训费用由卖方承担，并包含在投标报价中。</w:t>
      </w:r>
    </w:p>
    <w:p>
      <w:pPr>
        <w:pStyle w:val="56"/>
        <w:rPr>
          <w:rFonts w:ascii="宋体" w:hAnsi="宋体"/>
        </w:rPr>
      </w:pPr>
      <w:bookmarkStart w:id="75" w:name="_Toc143693723"/>
      <w:r>
        <w:rPr>
          <w:rFonts w:hint="eastAsia" w:ascii="宋体" w:hAnsi="宋体"/>
        </w:rPr>
        <w:t>售后</w:t>
      </w:r>
      <w:bookmarkEnd w:id="75"/>
    </w:p>
    <w:p>
      <w:pPr>
        <w:pStyle w:val="80"/>
        <w:rPr>
          <w:rFonts w:ascii="宋体" w:hAnsi="宋体"/>
        </w:rPr>
      </w:pPr>
      <w:r>
        <w:rPr>
          <w:rFonts w:hint="eastAsia" w:ascii="宋体" w:hAnsi="宋体"/>
        </w:rPr>
        <w:t>卖方应保证所供设备的所有零部件都可以在其国内工厂或其国内代理商处获得。在技术协议签订后</w:t>
      </w:r>
      <w:r>
        <w:rPr>
          <w:rFonts w:ascii="宋体" w:hAnsi="宋体"/>
        </w:rPr>
        <w:t>3</w:t>
      </w:r>
      <w:r>
        <w:rPr>
          <w:rFonts w:hint="eastAsia" w:ascii="宋体" w:hAnsi="宋体"/>
        </w:rPr>
        <w:t>个工作日内提供售后服务专用备品备件的详细资料，售后服务中，不能出现以故障设备在国内缺乏零部件为由延迟维修的情况。</w:t>
      </w:r>
    </w:p>
    <w:p>
      <w:pPr>
        <w:pStyle w:val="80"/>
        <w:rPr>
          <w:rFonts w:ascii="宋体" w:hAnsi="宋体"/>
        </w:rPr>
      </w:pPr>
      <w:r>
        <w:rPr>
          <w:rFonts w:hint="eastAsia" w:ascii="宋体" w:hAnsi="宋体"/>
        </w:rPr>
        <w:t>卖方应在技术协议签订后</w:t>
      </w:r>
      <w:r>
        <w:rPr>
          <w:rFonts w:ascii="宋体" w:hAnsi="宋体"/>
        </w:rPr>
        <w:t>3</w:t>
      </w:r>
      <w:r>
        <w:rPr>
          <w:rFonts w:hint="eastAsia" w:ascii="宋体" w:hAnsi="宋体"/>
        </w:rPr>
        <w:t>个工作日内提供售后服务专用备品备件的详细资料。</w:t>
      </w:r>
    </w:p>
    <w:p>
      <w:pPr>
        <w:pStyle w:val="80"/>
        <w:rPr>
          <w:rFonts w:ascii="宋体" w:hAnsi="宋体"/>
        </w:rPr>
      </w:pPr>
      <w:r>
        <w:rPr>
          <w:rFonts w:hint="eastAsia" w:ascii="宋体" w:hAnsi="宋体"/>
        </w:rPr>
        <w:t>卖方应保证售后服务的时间和质量，保证具备故障修复能力的售后服务人员的数量按照技术协议中的承诺执行。售后服务中，不能出现以国内缺乏可以解决问题的技术人员为由延迟维修的情况。</w:t>
      </w:r>
    </w:p>
    <w:p>
      <w:pPr>
        <w:pStyle w:val="80"/>
        <w:rPr>
          <w:rFonts w:ascii="宋体" w:hAnsi="宋体"/>
        </w:rPr>
      </w:pPr>
      <w:r>
        <w:rPr>
          <w:rFonts w:hint="eastAsia" w:ascii="宋体" w:hAnsi="宋体"/>
        </w:rPr>
        <w:t>在产品的寿命期内，当产品出现故障时，卖方必须保证</w:t>
      </w:r>
      <w:r>
        <w:rPr>
          <w:rFonts w:ascii="宋体" w:hAnsi="宋体"/>
        </w:rPr>
        <w:t>24</w:t>
      </w:r>
      <w:r>
        <w:rPr>
          <w:rFonts w:hint="eastAsia" w:ascii="宋体" w:hAnsi="宋体"/>
        </w:rPr>
        <w:t>小时内有能力解决问题的技术人员到达现场。卖方技术人员对故障设备的完全修复时间不能大于</w:t>
      </w:r>
      <w:r>
        <w:rPr>
          <w:rFonts w:ascii="宋体" w:hAnsi="宋体"/>
        </w:rPr>
        <w:t>48</w:t>
      </w:r>
      <w:r>
        <w:rPr>
          <w:rFonts w:hint="eastAsia" w:ascii="宋体" w:hAnsi="宋体"/>
        </w:rPr>
        <w:t>小时。从买方发出故障通知算起，设备总修复时间不能超过</w:t>
      </w:r>
      <w:r>
        <w:rPr>
          <w:rFonts w:ascii="宋体" w:hAnsi="宋体"/>
        </w:rPr>
        <w:t>72</w:t>
      </w:r>
      <w:r>
        <w:rPr>
          <w:rFonts w:hint="eastAsia" w:ascii="宋体" w:hAnsi="宋体"/>
        </w:rPr>
        <w:t>小时。</w:t>
      </w:r>
    </w:p>
    <w:p>
      <w:pPr>
        <w:pStyle w:val="80"/>
        <w:rPr>
          <w:rFonts w:ascii="宋体" w:hAnsi="宋体"/>
        </w:rPr>
      </w:pPr>
      <w:r>
        <w:rPr>
          <w:rFonts w:hint="eastAsia" w:ascii="宋体" w:hAnsi="宋体"/>
        </w:rPr>
        <w:t>卖方所供设备的首年故障率应不大于</w:t>
      </w:r>
      <w:r>
        <w:rPr>
          <w:rFonts w:ascii="宋体" w:hAnsi="宋体"/>
        </w:rPr>
        <w:t>3%</w:t>
      </w:r>
      <w:r>
        <w:rPr>
          <w:rFonts w:hint="eastAsia" w:ascii="宋体" w:hAnsi="宋体"/>
        </w:rPr>
        <w:t>。</w:t>
      </w:r>
    </w:p>
    <w:p>
      <w:pPr>
        <w:pStyle w:val="80"/>
        <w:rPr>
          <w:rFonts w:ascii="宋体" w:hAnsi="宋体"/>
        </w:rPr>
      </w:pPr>
      <w:r>
        <w:rPr>
          <w:rFonts w:hint="eastAsia" w:ascii="宋体" w:hAnsi="宋体"/>
        </w:rPr>
        <w:t>在产品出现重大性能、设计、制造工艺和可靠性缺陷时，卖方有责任召回相关产品。如果单套设备在一年内系统故障次数超过</w:t>
      </w:r>
      <w:r>
        <w:rPr>
          <w:rFonts w:ascii="宋体" w:hAnsi="宋体"/>
        </w:rPr>
        <w:t>5</w:t>
      </w:r>
      <w:r>
        <w:rPr>
          <w:rFonts w:hint="eastAsia" w:ascii="宋体" w:hAnsi="宋体"/>
        </w:rPr>
        <w:t>次或单套设备在一年内的总修复时间大于</w:t>
      </w:r>
      <w:r>
        <w:rPr>
          <w:rFonts w:ascii="宋体" w:hAnsi="宋体"/>
        </w:rPr>
        <w:t>15</w:t>
      </w:r>
      <w:r>
        <w:rPr>
          <w:rFonts w:hint="eastAsia" w:ascii="宋体" w:hAnsi="宋体"/>
        </w:rPr>
        <w:t>个自然日或产品性能不满足相关标准、技术协议等的要求，买方可以要求更换产品或无条件退货。经招、投标双方协商后，卖方应免费更换并承担相关费用或无条件退货。</w:t>
      </w:r>
    </w:p>
    <w:p>
      <w:pPr>
        <w:pStyle w:val="80"/>
        <w:rPr>
          <w:rFonts w:ascii="宋体" w:hAnsi="宋体"/>
        </w:rPr>
      </w:pPr>
      <w:r>
        <w:rPr>
          <w:rFonts w:hint="eastAsia" w:ascii="宋体" w:hAnsi="宋体"/>
        </w:rPr>
        <w:t>卖方应保证成套设备到达现场后不会发生不能充放电或其他影响整个系统正常运行的状况出现。</w:t>
      </w:r>
    </w:p>
    <w:p>
      <w:pPr>
        <w:pStyle w:val="80"/>
        <w:rPr>
          <w:rFonts w:ascii="宋体" w:hAnsi="宋体"/>
        </w:rPr>
      </w:pPr>
      <w:r>
        <w:rPr>
          <w:rFonts w:hint="eastAsia" w:ascii="宋体" w:hAnsi="宋体"/>
        </w:rPr>
        <w:t>由设备内部任何形式的火灾蔓延到设备之外，对买方造成的设备、劳务费用和信誉等所有直接和间接损失由卖方负责。</w:t>
      </w:r>
    </w:p>
    <w:p>
      <w:pPr>
        <w:pStyle w:val="54"/>
        <w:rPr>
          <w:rFonts w:ascii="宋体" w:hAnsi="宋体"/>
        </w:rPr>
      </w:pPr>
      <w:bookmarkStart w:id="76" w:name="_Toc143693724"/>
      <w:r>
        <w:rPr>
          <w:rFonts w:hint="eastAsia" w:ascii="宋体" w:hAnsi="宋体"/>
        </w:rPr>
        <w:t>吊装方案</w:t>
      </w:r>
      <w:bookmarkEnd w:id="76"/>
    </w:p>
    <w:p>
      <w:pPr>
        <w:spacing w:before="120" w:after="120" w:line="360" w:lineRule="auto"/>
        <w:ind w:firstLine="482"/>
        <w:rPr>
          <w:rFonts w:ascii="宋体" w:hAnsi="宋体" w:eastAsia="宋体"/>
          <w:sz w:val="24"/>
        </w:rPr>
      </w:pPr>
      <w:r>
        <w:rPr>
          <w:rFonts w:hint="eastAsia" w:ascii="宋体" w:hAnsi="宋体" w:eastAsia="宋体"/>
          <w:sz w:val="24"/>
        </w:rPr>
        <w:t>预制舱发货</w:t>
      </w:r>
      <w:r>
        <w:rPr>
          <w:rFonts w:ascii="宋体" w:hAnsi="宋体" w:eastAsia="宋体"/>
          <w:sz w:val="24"/>
        </w:rPr>
        <w:t>运输与现场安装均采用吊装方式，</w:t>
      </w:r>
      <w:r>
        <w:rPr>
          <w:rFonts w:hint="eastAsia" w:ascii="宋体" w:hAnsi="宋体" w:eastAsia="宋体"/>
          <w:sz w:val="24"/>
        </w:rPr>
        <w:t>预制舱的吊装工况分空载和满载两种。</w:t>
      </w:r>
    </w:p>
    <w:p>
      <w:pPr>
        <w:spacing w:before="120" w:after="120" w:line="360" w:lineRule="auto"/>
        <w:ind w:firstLine="482"/>
        <w:rPr>
          <w:rFonts w:ascii="宋体" w:hAnsi="宋体" w:eastAsia="宋体"/>
          <w:sz w:val="24"/>
        </w:rPr>
      </w:pPr>
      <w:r>
        <w:rPr>
          <w:rFonts w:hint="eastAsia" w:ascii="宋体" w:hAnsi="宋体" w:eastAsia="宋体"/>
          <w:sz w:val="24"/>
        </w:rPr>
        <w:t>预制舱空载时可采用顶部四个角件（如有）起吊。</w:t>
      </w:r>
    </w:p>
    <w:p>
      <w:pPr>
        <w:spacing w:before="120" w:after="120" w:line="360" w:lineRule="auto"/>
        <w:ind w:firstLine="482"/>
        <w:rPr>
          <w:rFonts w:ascii="宋体" w:hAnsi="宋体" w:eastAsia="宋体"/>
          <w:sz w:val="24"/>
        </w:rPr>
      </w:pPr>
      <w:r>
        <w:rPr>
          <w:rFonts w:hint="eastAsia" w:ascii="宋体" w:hAnsi="宋体" w:eastAsia="宋体"/>
          <w:sz w:val="24"/>
        </w:rPr>
        <w:t>储能变流升压预制舱长度不超过</w:t>
      </w:r>
      <w:r>
        <w:rPr>
          <w:rFonts w:ascii="宋体" w:hAnsi="宋体" w:eastAsia="宋体"/>
          <w:sz w:val="24"/>
        </w:rPr>
        <w:t>7</w:t>
      </w:r>
      <w:r>
        <w:rPr>
          <w:rFonts w:hint="eastAsia" w:ascii="宋体" w:hAnsi="宋体" w:eastAsia="宋体"/>
          <w:sz w:val="24"/>
        </w:rPr>
        <w:t>米，满载吊装可采用顶部四个角件（如有）起吊；储能变流升压预制舱长度超过</w:t>
      </w:r>
      <w:r>
        <w:rPr>
          <w:rFonts w:ascii="宋体" w:hAnsi="宋体" w:eastAsia="宋体"/>
          <w:sz w:val="24"/>
        </w:rPr>
        <w:t>7</w:t>
      </w:r>
      <w:r>
        <w:rPr>
          <w:rFonts w:hint="eastAsia" w:ascii="宋体" w:hAnsi="宋体" w:eastAsia="宋体"/>
          <w:sz w:val="24"/>
        </w:rPr>
        <w:t>米，满载吊装</w:t>
      </w:r>
      <w:r>
        <w:rPr>
          <w:rFonts w:ascii="宋体" w:hAnsi="宋体" w:eastAsia="宋体"/>
          <w:sz w:val="24"/>
        </w:rPr>
        <w:t>应采用起吊梁</w:t>
      </w:r>
      <w:r>
        <w:rPr>
          <w:rFonts w:hint="eastAsia" w:ascii="宋体" w:hAnsi="宋体" w:eastAsia="宋体"/>
          <w:sz w:val="24"/>
        </w:rPr>
        <w:t>，</w:t>
      </w:r>
      <w:r>
        <w:rPr>
          <w:rFonts w:ascii="宋体" w:hAnsi="宋体" w:eastAsia="宋体"/>
          <w:sz w:val="24"/>
        </w:rPr>
        <w:t>以舱底部吊件为起吊点，采用4点起吊（每侧2点）</w:t>
      </w:r>
      <w:r>
        <w:rPr>
          <w:rFonts w:hint="eastAsia" w:ascii="宋体" w:hAnsi="宋体" w:eastAsia="宋体"/>
          <w:sz w:val="24"/>
        </w:rPr>
        <w:t>；半开放或平台式升压舱满载吊装</w:t>
      </w:r>
      <w:r>
        <w:rPr>
          <w:rFonts w:ascii="宋体" w:hAnsi="宋体" w:eastAsia="宋体"/>
          <w:sz w:val="24"/>
        </w:rPr>
        <w:t>应采用起吊梁</w:t>
      </w:r>
      <w:r>
        <w:rPr>
          <w:rFonts w:hint="eastAsia" w:ascii="宋体" w:hAnsi="宋体" w:eastAsia="宋体"/>
          <w:sz w:val="24"/>
        </w:rPr>
        <w:t>，</w:t>
      </w:r>
      <w:r>
        <w:rPr>
          <w:rFonts w:ascii="宋体" w:hAnsi="宋体" w:eastAsia="宋体"/>
          <w:sz w:val="24"/>
        </w:rPr>
        <w:t>以舱底部吊件为起吊点，</w:t>
      </w:r>
      <w:r>
        <w:rPr>
          <w:rFonts w:hint="eastAsia" w:ascii="宋体" w:hAnsi="宋体" w:eastAsia="宋体"/>
          <w:sz w:val="24"/>
        </w:rPr>
        <w:t>四点起吊。</w:t>
      </w:r>
    </w:p>
    <w:p>
      <w:pPr>
        <w:spacing w:before="120" w:after="120" w:line="360" w:lineRule="auto"/>
        <w:ind w:firstLine="482"/>
        <w:rPr>
          <w:rFonts w:ascii="宋体" w:hAnsi="宋体" w:eastAsia="宋体"/>
          <w:sz w:val="24"/>
        </w:rPr>
      </w:pPr>
      <w:r>
        <w:rPr>
          <w:rFonts w:hint="eastAsia" w:ascii="宋体" w:hAnsi="宋体" w:eastAsia="宋体"/>
          <w:sz w:val="24"/>
        </w:rPr>
        <w:t>储能电池预制舱长度不超过6</w:t>
      </w:r>
      <w:r>
        <w:rPr>
          <w:rFonts w:ascii="宋体" w:hAnsi="宋体" w:eastAsia="宋体"/>
          <w:sz w:val="24"/>
        </w:rPr>
        <w:t>.2</w:t>
      </w:r>
      <w:r>
        <w:rPr>
          <w:rFonts w:hint="eastAsia" w:ascii="宋体" w:hAnsi="宋体" w:eastAsia="宋体"/>
          <w:sz w:val="24"/>
        </w:rPr>
        <w:t>米，满载吊装可采用顶部四个角件（如有）起吊；储能电池预制舱长度超过6</w:t>
      </w:r>
      <w:r>
        <w:rPr>
          <w:rFonts w:ascii="宋体" w:hAnsi="宋体" w:eastAsia="宋体"/>
          <w:sz w:val="24"/>
        </w:rPr>
        <w:t>.2</w:t>
      </w:r>
      <w:r>
        <w:rPr>
          <w:rFonts w:hint="eastAsia" w:ascii="宋体" w:hAnsi="宋体" w:eastAsia="宋体"/>
          <w:sz w:val="24"/>
        </w:rPr>
        <w:t>米，满载吊装</w:t>
      </w:r>
      <w:r>
        <w:rPr>
          <w:rFonts w:ascii="宋体" w:hAnsi="宋体" w:eastAsia="宋体"/>
          <w:sz w:val="24"/>
        </w:rPr>
        <w:t>应采用起吊梁</w:t>
      </w:r>
      <w:r>
        <w:rPr>
          <w:rFonts w:hint="eastAsia" w:ascii="宋体" w:hAnsi="宋体" w:eastAsia="宋体"/>
          <w:sz w:val="24"/>
        </w:rPr>
        <w:t>，</w:t>
      </w:r>
      <w:r>
        <w:rPr>
          <w:rFonts w:ascii="宋体" w:hAnsi="宋体" w:eastAsia="宋体"/>
          <w:sz w:val="24"/>
        </w:rPr>
        <w:t>以舱底部吊件为起吊点，</w:t>
      </w:r>
      <w:r>
        <w:rPr>
          <w:rFonts w:hint="eastAsia" w:ascii="宋体" w:hAnsi="宋体" w:eastAsia="宋体"/>
          <w:sz w:val="24"/>
        </w:rPr>
        <w:t>长度在6</w:t>
      </w:r>
      <w:r>
        <w:rPr>
          <w:rFonts w:ascii="宋体" w:hAnsi="宋体" w:eastAsia="宋体"/>
          <w:sz w:val="24"/>
        </w:rPr>
        <w:t>.2</w:t>
      </w:r>
      <w:r>
        <w:rPr>
          <w:rFonts w:hint="eastAsia" w:ascii="宋体" w:hAnsi="宋体" w:eastAsia="宋体"/>
          <w:sz w:val="24"/>
        </w:rPr>
        <w:t>米～9</w:t>
      </w:r>
      <w:r>
        <w:rPr>
          <w:rFonts w:ascii="宋体" w:hAnsi="宋体" w:eastAsia="宋体"/>
          <w:sz w:val="24"/>
        </w:rPr>
        <w:t>.2</w:t>
      </w:r>
      <w:r>
        <w:rPr>
          <w:rFonts w:hint="eastAsia" w:ascii="宋体" w:hAnsi="宋体" w:eastAsia="宋体"/>
          <w:sz w:val="24"/>
        </w:rPr>
        <w:t>米</w:t>
      </w:r>
      <w:r>
        <w:rPr>
          <w:rFonts w:ascii="宋体" w:hAnsi="宋体" w:eastAsia="宋体"/>
          <w:sz w:val="24"/>
        </w:rPr>
        <w:t>采用4点起吊（每侧2点），</w:t>
      </w:r>
      <w:r>
        <w:rPr>
          <w:rFonts w:hint="eastAsia" w:ascii="宋体" w:hAnsi="宋体" w:eastAsia="宋体"/>
          <w:sz w:val="24"/>
        </w:rPr>
        <w:t>长度超过9</w:t>
      </w:r>
      <w:r>
        <w:rPr>
          <w:rFonts w:ascii="宋体" w:hAnsi="宋体" w:eastAsia="宋体"/>
          <w:sz w:val="24"/>
        </w:rPr>
        <w:t>.2</w:t>
      </w:r>
      <w:r>
        <w:rPr>
          <w:rFonts w:hint="eastAsia" w:ascii="宋体" w:hAnsi="宋体" w:eastAsia="宋体"/>
          <w:sz w:val="24"/>
        </w:rPr>
        <w:t>米</w:t>
      </w:r>
      <w:r>
        <w:rPr>
          <w:rFonts w:ascii="宋体" w:hAnsi="宋体" w:eastAsia="宋体"/>
          <w:sz w:val="24"/>
        </w:rPr>
        <w:t>采用8点起吊（每侧4点）。</w:t>
      </w:r>
    </w:p>
    <w:p>
      <w:pPr>
        <w:spacing w:before="120" w:after="120" w:line="360" w:lineRule="auto"/>
        <w:ind w:firstLine="482"/>
        <w:rPr>
          <w:rFonts w:ascii="宋体" w:hAnsi="宋体" w:eastAsia="宋体"/>
          <w:sz w:val="24"/>
        </w:rPr>
      </w:pPr>
      <w:r>
        <w:rPr>
          <w:rFonts w:hint="eastAsia" w:ascii="宋体" w:hAnsi="宋体" w:eastAsia="宋体"/>
          <w:sz w:val="24"/>
        </w:rPr>
        <w:t>预制舱</w:t>
      </w:r>
      <w:r>
        <w:rPr>
          <w:rFonts w:ascii="宋体" w:hAnsi="宋体" w:eastAsia="宋体"/>
          <w:sz w:val="24"/>
        </w:rPr>
        <w:t>起吊应保证</w:t>
      </w:r>
      <w:r>
        <w:rPr>
          <w:rFonts w:hint="eastAsia" w:ascii="宋体" w:hAnsi="宋体" w:eastAsia="宋体"/>
          <w:sz w:val="24"/>
        </w:rPr>
        <w:t>舱体</w:t>
      </w:r>
      <w:r>
        <w:rPr>
          <w:rFonts w:ascii="宋体" w:hAnsi="宋体" w:eastAsia="宋体"/>
          <w:sz w:val="24"/>
        </w:rPr>
        <w:t>两端平衡，不得倾斜</w:t>
      </w:r>
      <w:r>
        <w:rPr>
          <w:rFonts w:hint="eastAsia" w:ascii="宋体" w:hAnsi="宋体" w:eastAsia="宋体"/>
          <w:sz w:val="24"/>
        </w:rPr>
        <w:t>（两端外侧高度差不允许超过多少，超过需采取相应措施后才允许起吊）</w:t>
      </w:r>
      <w:r>
        <w:rPr>
          <w:rFonts w:ascii="宋体" w:hAnsi="宋体" w:eastAsia="宋体"/>
          <w:sz w:val="24"/>
        </w:rPr>
        <w:t>。</w:t>
      </w:r>
    </w:p>
    <w:p>
      <w:pPr>
        <w:spacing w:before="120" w:after="120" w:line="360" w:lineRule="auto"/>
        <w:ind w:firstLine="482"/>
        <w:rPr>
          <w:rFonts w:ascii="宋体" w:hAnsi="宋体" w:eastAsia="宋体"/>
          <w:sz w:val="24"/>
        </w:rPr>
      </w:pPr>
      <w:r>
        <w:rPr>
          <w:rFonts w:ascii="宋体" w:hAnsi="宋体" w:eastAsia="宋体"/>
          <w:sz w:val="24"/>
        </w:rPr>
        <w:t>每批次工程需配置</w:t>
      </w:r>
      <w:r>
        <w:rPr>
          <w:rFonts w:hint="eastAsia" w:ascii="宋体" w:hAnsi="宋体" w:eastAsia="宋体"/>
          <w:sz w:val="24"/>
        </w:rPr>
        <w:t>至少</w:t>
      </w:r>
      <w:r>
        <w:rPr>
          <w:rFonts w:ascii="宋体" w:hAnsi="宋体" w:eastAsia="宋体"/>
          <w:sz w:val="24"/>
        </w:rPr>
        <w:t>1套专用吊具。</w:t>
      </w:r>
    </w:p>
    <w:p>
      <w:pPr>
        <w:spacing w:before="120" w:beforeAutospacing="1" w:after="120" w:afterAutospacing="1"/>
        <w:ind w:firstLine="482" w:firstLineChars="200"/>
        <w:rPr>
          <w:rFonts w:ascii="宋体" w:hAnsi="宋体" w:eastAsia="宋体"/>
          <w:b/>
          <w:sz w:val="24"/>
        </w:rPr>
      </w:pPr>
      <w:r>
        <w:rPr>
          <w:rFonts w:hint="eastAsia" w:ascii="宋体" w:hAnsi="宋体" w:eastAsia="宋体"/>
          <w:b/>
          <w:sz w:val="24"/>
        </w:rPr>
        <w:t>吊装方式：</w:t>
      </w:r>
    </w:p>
    <w:p>
      <w:pPr>
        <w:widowControl/>
        <w:numPr>
          <w:ilvl w:val="0"/>
          <w:numId w:val="2"/>
        </w:numPr>
        <w:adjustRightInd w:val="0"/>
        <w:snapToGrid w:val="0"/>
        <w:spacing w:before="156" w:after="156" w:line="360" w:lineRule="auto"/>
        <w:ind w:left="0" w:firstLine="0"/>
        <w:jc w:val="left"/>
        <w:rPr>
          <w:rFonts w:ascii="宋体" w:hAnsi="宋体" w:eastAsia="宋体"/>
          <w:sz w:val="24"/>
        </w:rPr>
      </w:pPr>
      <w:r>
        <w:rPr>
          <w:rFonts w:ascii="宋体" w:hAnsi="宋体" w:eastAsia="宋体"/>
          <w:sz w:val="24"/>
        </w:rPr>
        <w:t>吊装时，采用吊机吊装，由吊机单机将集装箱吊装至指定位置。</w:t>
      </w:r>
    </w:p>
    <w:p>
      <w:pPr>
        <w:widowControl/>
        <w:numPr>
          <w:ilvl w:val="0"/>
          <w:numId w:val="2"/>
        </w:numPr>
        <w:adjustRightInd w:val="0"/>
        <w:snapToGrid w:val="0"/>
        <w:spacing w:before="156" w:after="156" w:line="360" w:lineRule="auto"/>
        <w:ind w:left="0" w:firstLine="0"/>
        <w:jc w:val="left"/>
        <w:rPr>
          <w:rFonts w:ascii="宋体" w:hAnsi="宋体" w:eastAsia="宋体"/>
          <w:sz w:val="24"/>
        </w:rPr>
      </w:pPr>
      <w:r>
        <w:rPr>
          <w:rFonts w:ascii="宋体" w:hAnsi="宋体" w:eastAsia="宋体"/>
          <w:sz w:val="24"/>
        </w:rPr>
        <w:t>起吊绳索固定于设备上的四角件上A、B、C、D且四根绳索的长度相等，吊钩位置在安装基础的正上方，高度位置要保证绳索设备</w:t>
      </w:r>
    </w:p>
    <w:p>
      <w:pPr>
        <w:spacing w:before="120" w:after="120"/>
        <w:jc w:val="center"/>
        <w:rPr>
          <w:rFonts w:ascii="宋体" w:hAnsi="宋体" w:eastAsia="宋体"/>
        </w:rPr>
      </w:pPr>
      <w:r>
        <w:rPr>
          <w:rFonts w:ascii="宋体" w:hAnsi="宋体" w:eastAsia="宋体"/>
        </w:rPr>
        <w:drawing>
          <wp:inline distT="0" distB="0" distL="114300" distR="114300">
            <wp:extent cx="5947410" cy="3854450"/>
            <wp:effectExtent l="0" t="0" r="0" b="0"/>
            <wp:docPr id="105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1"/>
                    <pic:cNvPicPr>
                      <a:picLocks noChangeAspect="1"/>
                    </pic:cNvPicPr>
                  </pic:nvPicPr>
                  <pic:blipFill>
                    <a:blip r:embed="rId8" cstate="print"/>
                    <a:srcRect/>
                    <a:stretch>
                      <a:fillRect/>
                    </a:stretch>
                  </pic:blipFill>
                  <pic:spPr>
                    <a:xfrm>
                      <a:off x="0" y="0"/>
                      <a:ext cx="5947810" cy="3854481"/>
                    </a:xfrm>
                    <a:prstGeom prst="rect">
                      <a:avLst/>
                    </a:prstGeom>
                  </pic:spPr>
                </pic:pic>
              </a:graphicData>
            </a:graphic>
          </wp:inline>
        </w:drawing>
      </w:r>
    </w:p>
    <w:p>
      <w:pPr>
        <w:spacing w:before="120" w:beforeAutospacing="1" w:after="120" w:afterAutospacing="1"/>
        <w:ind w:firstLine="482" w:firstLineChars="200"/>
        <w:rPr>
          <w:rFonts w:ascii="宋体" w:hAnsi="宋体" w:eastAsia="宋体"/>
          <w:b/>
          <w:sz w:val="24"/>
        </w:rPr>
      </w:pPr>
      <w:r>
        <w:rPr>
          <w:rFonts w:hint="eastAsia" w:ascii="宋体" w:hAnsi="宋体" w:eastAsia="宋体"/>
          <w:b/>
          <w:sz w:val="24"/>
        </w:rPr>
        <w:t>吊装工具及施工程序：</w:t>
      </w:r>
    </w:p>
    <w:p>
      <w:pPr>
        <w:widowControl/>
        <w:numPr>
          <w:ilvl w:val="0"/>
          <w:numId w:val="3"/>
        </w:numPr>
        <w:adjustRightInd w:val="0"/>
        <w:snapToGrid w:val="0"/>
        <w:spacing w:before="156" w:after="156" w:line="360" w:lineRule="auto"/>
        <w:jc w:val="left"/>
        <w:rPr>
          <w:rFonts w:ascii="宋体" w:hAnsi="宋体" w:eastAsia="宋体"/>
          <w:sz w:val="24"/>
        </w:rPr>
      </w:pPr>
      <w:r>
        <w:rPr>
          <w:rFonts w:ascii="宋体" w:hAnsi="宋体" w:eastAsia="宋体"/>
          <w:sz w:val="24"/>
        </w:rPr>
        <w:t>检查钢丝绳&amp;设备安全情况，钢丝绳规格信息如下：</w:t>
      </w:r>
    </w:p>
    <w:p>
      <w:pPr>
        <w:spacing w:before="120" w:beforeAutospacing="1" w:after="120" w:afterAutospacing="1"/>
        <w:jc w:val="center"/>
        <w:rPr>
          <w:rFonts w:ascii="宋体" w:hAnsi="宋体" w:eastAsia="宋体"/>
        </w:rPr>
      </w:pPr>
      <w:r>
        <w:rPr>
          <w:rFonts w:ascii="宋体" w:hAnsi="宋体" w:eastAsia="宋体"/>
        </w:rPr>
        <w:drawing>
          <wp:inline distT="0" distB="0" distL="114300" distR="114300">
            <wp:extent cx="2546985" cy="1958975"/>
            <wp:effectExtent l="0" t="0" r="0" b="0"/>
            <wp:docPr id="106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1"/>
                    <pic:cNvPicPr>
                      <a:picLocks noChangeAspect="1"/>
                    </pic:cNvPicPr>
                  </pic:nvPicPr>
                  <pic:blipFill>
                    <a:blip r:embed="rId9" cstate="print"/>
                    <a:srcRect/>
                    <a:stretch>
                      <a:fillRect/>
                    </a:stretch>
                  </pic:blipFill>
                  <pic:spPr>
                    <a:xfrm>
                      <a:off x="0" y="0"/>
                      <a:ext cx="2547291" cy="1959444"/>
                    </a:xfrm>
                    <a:prstGeom prst="rect">
                      <a:avLst/>
                    </a:prstGeom>
                  </pic:spPr>
                </pic:pic>
              </a:graphicData>
            </a:graphic>
          </wp:inline>
        </w:drawing>
      </w:r>
    </w:p>
    <w:p>
      <w:pPr>
        <w:widowControl/>
        <w:numPr>
          <w:ilvl w:val="0"/>
          <w:numId w:val="3"/>
        </w:numPr>
        <w:adjustRightInd w:val="0"/>
        <w:snapToGrid w:val="0"/>
        <w:spacing w:before="156" w:after="156" w:line="360" w:lineRule="auto"/>
        <w:ind w:left="0" w:firstLine="0"/>
        <w:jc w:val="left"/>
        <w:rPr>
          <w:rFonts w:ascii="宋体" w:hAnsi="宋体" w:eastAsia="宋体"/>
          <w:sz w:val="24"/>
        </w:rPr>
      </w:pPr>
      <w:r>
        <w:rPr>
          <w:rFonts w:ascii="宋体" w:hAnsi="宋体" w:eastAsia="宋体"/>
          <w:sz w:val="24"/>
        </w:rPr>
        <w:t>在各方检查确认安全前提下，进入正常吊装程序。</w:t>
      </w:r>
    </w:p>
    <w:p>
      <w:pPr>
        <w:widowControl/>
        <w:numPr>
          <w:ilvl w:val="0"/>
          <w:numId w:val="3"/>
        </w:numPr>
        <w:adjustRightInd w:val="0"/>
        <w:snapToGrid w:val="0"/>
        <w:spacing w:before="156" w:after="156" w:line="360" w:lineRule="auto"/>
        <w:ind w:left="0" w:firstLine="0"/>
        <w:jc w:val="left"/>
        <w:rPr>
          <w:rFonts w:ascii="宋体" w:hAnsi="宋体" w:eastAsia="宋体"/>
          <w:sz w:val="24"/>
        </w:rPr>
      </w:pPr>
      <w:r>
        <w:rPr>
          <w:rFonts w:ascii="宋体" w:hAnsi="宋体" w:eastAsia="宋体"/>
          <w:sz w:val="24"/>
        </w:rPr>
        <w:t>吊机挂钩，吊钩规格信息如下图：</w:t>
      </w:r>
    </w:p>
    <w:p>
      <w:pPr>
        <w:spacing w:before="120" w:beforeAutospacing="1" w:after="120" w:afterAutospacing="1"/>
        <w:jc w:val="center"/>
        <w:rPr>
          <w:rFonts w:ascii="宋体" w:hAnsi="宋体" w:eastAsia="宋体"/>
        </w:rPr>
      </w:pPr>
      <w:r>
        <w:rPr>
          <w:rFonts w:ascii="宋体" w:hAnsi="宋体" w:eastAsia="宋体"/>
        </w:rPr>
        <w:drawing>
          <wp:inline distT="0" distB="0" distL="114300" distR="114300">
            <wp:extent cx="2677160" cy="2220595"/>
            <wp:effectExtent l="0" t="0" r="0" b="0"/>
            <wp:docPr id="106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1"/>
                    <pic:cNvPicPr>
                      <a:picLocks noChangeAspect="1"/>
                    </pic:cNvPicPr>
                  </pic:nvPicPr>
                  <pic:blipFill>
                    <a:blip r:embed="rId10" cstate="print"/>
                    <a:srcRect t="13028"/>
                    <a:stretch>
                      <a:fillRect/>
                    </a:stretch>
                  </pic:blipFill>
                  <pic:spPr>
                    <a:xfrm>
                      <a:off x="0" y="0"/>
                      <a:ext cx="2677363" cy="2220925"/>
                    </a:xfrm>
                    <a:prstGeom prst="rect">
                      <a:avLst/>
                    </a:prstGeom>
                  </pic:spPr>
                </pic:pic>
              </a:graphicData>
            </a:graphic>
          </wp:inline>
        </w:drawing>
      </w:r>
    </w:p>
    <w:p>
      <w:pPr>
        <w:widowControl/>
        <w:numPr>
          <w:ilvl w:val="0"/>
          <w:numId w:val="3"/>
        </w:numPr>
        <w:adjustRightInd w:val="0"/>
        <w:snapToGrid w:val="0"/>
        <w:spacing w:before="156" w:after="156" w:line="360" w:lineRule="auto"/>
        <w:ind w:left="0" w:firstLine="0"/>
        <w:jc w:val="left"/>
        <w:rPr>
          <w:rFonts w:ascii="宋体" w:hAnsi="宋体" w:eastAsia="宋体"/>
          <w:sz w:val="24"/>
        </w:rPr>
      </w:pPr>
      <w:r>
        <w:rPr>
          <w:rFonts w:ascii="宋体" w:hAnsi="宋体" w:eastAsia="宋体"/>
          <w:sz w:val="24"/>
        </w:rPr>
        <w:t>吊机钓钩慢慢提升、在集装箱慢慢稳定时吊机回转半径在15m。</w:t>
      </w:r>
    </w:p>
    <w:p>
      <w:pPr>
        <w:widowControl/>
        <w:numPr>
          <w:ilvl w:val="0"/>
          <w:numId w:val="3"/>
        </w:numPr>
        <w:adjustRightInd w:val="0"/>
        <w:snapToGrid w:val="0"/>
        <w:spacing w:before="156" w:after="156" w:line="360" w:lineRule="auto"/>
        <w:ind w:left="0" w:firstLine="0"/>
        <w:jc w:val="left"/>
        <w:rPr>
          <w:rFonts w:ascii="宋体" w:hAnsi="宋体" w:eastAsia="宋体"/>
          <w:sz w:val="24"/>
        </w:rPr>
      </w:pPr>
      <w:r>
        <w:rPr>
          <w:rFonts w:ascii="宋体" w:hAnsi="宋体" w:eastAsia="宋体"/>
          <w:sz w:val="24"/>
        </w:rPr>
        <w:t>将设备提空至匹配运输车辆合适的高度。</w:t>
      </w:r>
    </w:p>
    <w:p>
      <w:pPr>
        <w:widowControl/>
        <w:numPr>
          <w:ilvl w:val="0"/>
          <w:numId w:val="3"/>
        </w:numPr>
        <w:adjustRightInd w:val="0"/>
        <w:snapToGrid w:val="0"/>
        <w:spacing w:before="156" w:after="156" w:line="360" w:lineRule="auto"/>
        <w:ind w:left="0" w:firstLine="0"/>
        <w:jc w:val="left"/>
        <w:rPr>
          <w:rFonts w:ascii="宋体" w:hAnsi="宋体" w:eastAsia="宋体"/>
          <w:sz w:val="24"/>
        </w:rPr>
      </w:pPr>
      <w:r>
        <w:rPr>
          <w:rFonts w:ascii="宋体" w:hAnsi="宋体" w:eastAsia="宋体"/>
          <w:sz w:val="24"/>
        </w:rPr>
        <w:t>由单机吊装将设备吊至指定位置。</w:t>
      </w:r>
    </w:p>
    <w:p>
      <w:pPr>
        <w:widowControl/>
        <w:numPr>
          <w:ilvl w:val="0"/>
          <w:numId w:val="3"/>
        </w:numPr>
        <w:adjustRightInd w:val="0"/>
        <w:snapToGrid w:val="0"/>
        <w:spacing w:before="156" w:after="156" w:line="360" w:lineRule="auto"/>
        <w:ind w:left="0" w:firstLine="0"/>
        <w:jc w:val="left"/>
        <w:rPr>
          <w:rFonts w:ascii="宋体" w:hAnsi="宋体" w:eastAsia="宋体"/>
          <w:sz w:val="24"/>
        </w:rPr>
      </w:pPr>
      <w:r>
        <w:rPr>
          <w:rFonts w:ascii="宋体" w:hAnsi="宋体" w:eastAsia="宋体"/>
          <w:sz w:val="24"/>
        </w:rPr>
        <w:t>由起重人员拆除主吊机钢丝绳。</w:t>
      </w:r>
    </w:p>
    <w:p>
      <w:pPr>
        <w:widowControl/>
        <w:jc w:val="left"/>
        <w:rPr>
          <w:rFonts w:ascii="宋体" w:hAnsi="宋体" w:eastAsia="宋体"/>
        </w:rPr>
      </w:pPr>
      <w:r>
        <w:rPr>
          <w:rFonts w:ascii="宋体" w:hAnsi="宋体" w:eastAsia="宋体"/>
        </w:rPr>
        <w:br w:type="page"/>
      </w:r>
    </w:p>
    <w:p>
      <w:pPr>
        <w:pStyle w:val="54"/>
        <w:rPr>
          <w:rFonts w:ascii="宋体" w:hAnsi="宋体"/>
        </w:rPr>
      </w:pPr>
      <w:bookmarkStart w:id="77" w:name="_Toc143693725"/>
      <w:bookmarkStart w:id="78" w:name="_Toc141348928"/>
      <w:r>
        <w:rPr>
          <w:rFonts w:ascii="宋体" w:hAnsi="宋体"/>
        </w:rPr>
        <w:t>运输方案</w:t>
      </w:r>
      <w:bookmarkEnd w:id="77"/>
      <w:bookmarkEnd w:id="78"/>
    </w:p>
    <w:p>
      <w:pPr>
        <w:spacing w:before="120" w:after="120" w:line="360" w:lineRule="auto"/>
        <w:ind w:firstLine="482"/>
        <w:rPr>
          <w:rFonts w:ascii="宋体" w:hAnsi="宋体" w:eastAsia="宋体"/>
          <w:sz w:val="24"/>
        </w:rPr>
      </w:pPr>
      <w:r>
        <w:rPr>
          <w:rFonts w:hint="eastAsia" w:ascii="宋体" w:hAnsi="宋体" w:eastAsia="宋体"/>
          <w:sz w:val="24"/>
        </w:rPr>
        <w:t>根据施工进度计划，对电池设备运输。可将电池组与舱分开运输，到项目现场后进行电池组安装，亦可将系统组装完成进行运输，根据使用地点的环境等因数进行选择。针对该项目工期及现场情况，我司建议将系统组装完成进行运输</w:t>
      </w:r>
      <w:bookmarkStart w:id="79" w:name="_Toc132979805"/>
      <w:bookmarkStart w:id="80" w:name="_Toc137022406"/>
      <w:r>
        <w:rPr>
          <w:rFonts w:hint="eastAsia" w:ascii="宋体" w:hAnsi="宋体" w:eastAsia="宋体"/>
          <w:sz w:val="24"/>
        </w:rPr>
        <w:t>。</w:t>
      </w:r>
    </w:p>
    <w:p>
      <w:pPr>
        <w:pStyle w:val="56"/>
        <w:rPr>
          <w:rFonts w:ascii="宋体" w:hAnsi="宋体"/>
        </w:rPr>
      </w:pPr>
      <w:bookmarkStart w:id="81" w:name="_Toc143693726"/>
      <w:bookmarkStart w:id="82" w:name="_Toc141348929"/>
      <w:r>
        <w:rPr>
          <w:rFonts w:hint="eastAsia" w:ascii="宋体" w:hAnsi="宋体"/>
        </w:rPr>
        <w:t>运输</w:t>
      </w:r>
      <w:bookmarkEnd w:id="79"/>
      <w:bookmarkEnd w:id="80"/>
      <w:r>
        <w:rPr>
          <w:rFonts w:hint="eastAsia" w:ascii="宋体" w:hAnsi="宋体"/>
        </w:rPr>
        <w:t>准备</w:t>
      </w:r>
      <w:bookmarkEnd w:id="81"/>
      <w:bookmarkEnd w:id="82"/>
    </w:p>
    <w:p>
      <w:pPr>
        <w:widowControl/>
        <w:numPr>
          <w:ilvl w:val="0"/>
          <w:numId w:val="4"/>
        </w:numPr>
        <w:adjustRightInd w:val="0"/>
        <w:snapToGrid w:val="0"/>
        <w:spacing w:before="156" w:after="156" w:line="360" w:lineRule="auto"/>
        <w:ind w:left="221" w:firstLine="0"/>
        <w:jc w:val="left"/>
        <w:rPr>
          <w:rFonts w:ascii="宋体" w:hAnsi="宋体" w:eastAsia="宋体"/>
          <w:sz w:val="24"/>
        </w:rPr>
      </w:pPr>
      <w:r>
        <w:rPr>
          <w:rFonts w:hint="eastAsia" w:ascii="宋体" w:hAnsi="宋体" w:eastAsia="宋体"/>
          <w:sz w:val="24"/>
        </w:rPr>
        <w:t>发</w:t>
      </w:r>
      <w:r>
        <w:rPr>
          <w:rFonts w:ascii="宋体" w:hAnsi="宋体" w:eastAsia="宋体"/>
          <w:sz w:val="24"/>
        </w:rPr>
        <w:t>货前，应根据施工图、设备清单等资料，仔细核对需</w:t>
      </w:r>
      <w:r>
        <w:rPr>
          <w:rFonts w:hint="eastAsia" w:ascii="宋体" w:hAnsi="宋体" w:eastAsia="宋体"/>
          <w:sz w:val="24"/>
        </w:rPr>
        <w:t>发货</w:t>
      </w:r>
      <w:r>
        <w:rPr>
          <w:rFonts w:ascii="宋体" w:hAnsi="宋体" w:eastAsia="宋体"/>
          <w:sz w:val="24"/>
        </w:rPr>
        <w:t>设备的名称、型号、规格、数量及箱号等内容，列出提货清单。</w:t>
      </w:r>
    </w:p>
    <w:p>
      <w:pPr>
        <w:widowControl/>
        <w:numPr>
          <w:ilvl w:val="0"/>
          <w:numId w:val="4"/>
        </w:numPr>
        <w:adjustRightInd w:val="0"/>
        <w:snapToGrid w:val="0"/>
        <w:spacing w:before="156" w:after="156" w:line="360" w:lineRule="auto"/>
        <w:ind w:left="221" w:firstLine="0"/>
        <w:jc w:val="left"/>
        <w:rPr>
          <w:rFonts w:ascii="宋体" w:hAnsi="宋体" w:eastAsia="宋体"/>
          <w:sz w:val="24"/>
        </w:rPr>
      </w:pPr>
      <w:r>
        <w:rPr>
          <w:rFonts w:hint="eastAsia" w:ascii="宋体" w:hAnsi="宋体" w:eastAsia="宋体"/>
          <w:sz w:val="24"/>
        </w:rPr>
        <w:t>运输前应进行运输路线勘察，</w:t>
      </w:r>
      <w:r>
        <w:rPr>
          <w:rFonts w:ascii="宋体" w:hAnsi="宋体" w:eastAsia="宋体"/>
          <w:sz w:val="24"/>
        </w:rPr>
        <w:t>检查设备进所通道的大小、强度、设备基础等环节是否满足设备运输安装要求，如有问题</w:t>
      </w:r>
      <w:r>
        <w:rPr>
          <w:rFonts w:hint="eastAsia" w:ascii="宋体" w:hAnsi="宋体" w:eastAsia="宋体"/>
          <w:sz w:val="24"/>
        </w:rPr>
        <w:t>则根据实际情况，协调有效资源进行应急方案制定并报公司批准</w:t>
      </w:r>
      <w:r>
        <w:rPr>
          <w:rFonts w:ascii="宋体" w:hAnsi="宋体" w:eastAsia="宋体"/>
          <w:sz w:val="24"/>
        </w:rPr>
        <w:t>。</w:t>
      </w:r>
    </w:p>
    <w:p>
      <w:pPr>
        <w:widowControl/>
        <w:numPr>
          <w:ilvl w:val="0"/>
          <w:numId w:val="4"/>
        </w:numPr>
        <w:adjustRightInd w:val="0"/>
        <w:snapToGrid w:val="0"/>
        <w:spacing w:before="156" w:after="156" w:line="360" w:lineRule="auto"/>
        <w:ind w:left="221" w:firstLine="0"/>
        <w:jc w:val="left"/>
        <w:rPr>
          <w:rFonts w:ascii="宋体" w:hAnsi="宋体" w:eastAsia="宋体"/>
          <w:sz w:val="24"/>
        </w:rPr>
      </w:pPr>
      <w:r>
        <w:rPr>
          <w:rFonts w:hint="eastAsia" w:ascii="宋体" w:hAnsi="宋体" w:eastAsia="宋体"/>
          <w:sz w:val="24"/>
        </w:rPr>
        <w:t>结合交付产品的尺寸</w:t>
      </w:r>
      <w:r>
        <w:rPr>
          <w:rFonts w:ascii="宋体" w:hAnsi="宋体" w:eastAsia="宋体"/>
          <w:sz w:val="24"/>
        </w:rPr>
        <w:t>安排</w:t>
      </w:r>
      <w:r>
        <w:rPr>
          <w:rFonts w:hint="eastAsia" w:ascii="宋体" w:hAnsi="宋体" w:eastAsia="宋体"/>
          <w:sz w:val="24"/>
        </w:rPr>
        <w:t>合适</w:t>
      </w:r>
      <w:r>
        <w:rPr>
          <w:rFonts w:ascii="宋体" w:hAnsi="宋体" w:eastAsia="宋体"/>
          <w:sz w:val="24"/>
        </w:rPr>
        <w:t>的拖车来运输,避免电池运输途中由于山路颠簸带来的隐患。</w:t>
      </w:r>
    </w:p>
    <w:p>
      <w:pPr>
        <w:widowControl/>
        <w:numPr>
          <w:ilvl w:val="0"/>
          <w:numId w:val="4"/>
        </w:numPr>
        <w:adjustRightInd w:val="0"/>
        <w:snapToGrid w:val="0"/>
        <w:spacing w:before="156" w:after="156" w:line="360" w:lineRule="auto"/>
        <w:ind w:left="221" w:firstLine="0"/>
        <w:jc w:val="left"/>
        <w:rPr>
          <w:rFonts w:ascii="宋体" w:hAnsi="宋体" w:eastAsia="宋体"/>
          <w:sz w:val="24"/>
        </w:rPr>
      </w:pPr>
      <w:r>
        <w:rPr>
          <w:rFonts w:hint="eastAsia" w:ascii="宋体" w:hAnsi="宋体" w:eastAsia="宋体"/>
          <w:sz w:val="24"/>
        </w:rPr>
        <w:t>运输前通知收货方提前</w:t>
      </w:r>
      <w:r>
        <w:rPr>
          <w:rFonts w:ascii="宋体" w:hAnsi="宋体" w:eastAsia="宋体"/>
          <w:sz w:val="24"/>
        </w:rPr>
        <w:t>检查蓄电池设备所卸车场地是否满足作业要求，是否需</w:t>
      </w:r>
      <w:r>
        <w:rPr>
          <w:rFonts w:hint="eastAsia" w:ascii="宋体" w:hAnsi="宋体" w:eastAsia="宋体"/>
          <w:sz w:val="24"/>
        </w:rPr>
        <w:t>要</w:t>
      </w:r>
      <w:r>
        <w:rPr>
          <w:rFonts w:ascii="宋体" w:hAnsi="宋体" w:eastAsia="宋体"/>
          <w:sz w:val="24"/>
        </w:rPr>
        <w:t>进行平整或</w:t>
      </w:r>
      <w:r>
        <w:rPr>
          <w:rFonts w:hint="eastAsia" w:ascii="宋体" w:hAnsi="宋体" w:eastAsia="宋体"/>
          <w:sz w:val="24"/>
        </w:rPr>
        <w:t>者</w:t>
      </w:r>
      <w:r>
        <w:rPr>
          <w:rFonts w:ascii="宋体" w:hAnsi="宋体" w:eastAsia="宋体"/>
          <w:sz w:val="24"/>
        </w:rPr>
        <w:t>加固处理</w:t>
      </w:r>
      <w:r>
        <w:rPr>
          <w:rFonts w:hint="eastAsia" w:ascii="宋体" w:hAnsi="宋体" w:eastAsia="宋体"/>
          <w:sz w:val="24"/>
        </w:rPr>
        <w:t>，待卸车场所符合蓄电池装卸要求后再安排发货运输</w:t>
      </w:r>
      <w:r>
        <w:rPr>
          <w:rFonts w:ascii="宋体" w:hAnsi="宋体" w:eastAsia="宋体"/>
          <w:sz w:val="24"/>
        </w:rPr>
        <w:t>。</w:t>
      </w:r>
    </w:p>
    <w:p>
      <w:pPr>
        <w:widowControl/>
        <w:numPr>
          <w:ilvl w:val="0"/>
          <w:numId w:val="4"/>
        </w:numPr>
        <w:adjustRightInd w:val="0"/>
        <w:snapToGrid w:val="0"/>
        <w:spacing w:before="156" w:after="156" w:line="360" w:lineRule="auto"/>
        <w:ind w:left="221" w:firstLine="0"/>
        <w:jc w:val="left"/>
        <w:rPr>
          <w:rFonts w:ascii="宋体" w:hAnsi="宋体" w:eastAsia="宋体"/>
          <w:sz w:val="24"/>
        </w:rPr>
      </w:pPr>
      <w:r>
        <w:rPr>
          <w:rFonts w:ascii="宋体" w:hAnsi="宋体" w:eastAsia="宋体"/>
          <w:sz w:val="24"/>
        </w:rPr>
        <w:t>从危险品运输角度考量要求电池供应商对应的产品的SOC容量不超过40%</w:t>
      </w:r>
      <w:r>
        <w:rPr>
          <w:rFonts w:hint="eastAsia" w:ascii="宋体" w:hAnsi="宋体" w:eastAsia="宋体"/>
          <w:sz w:val="24"/>
        </w:rPr>
        <w:t>（根据电池供应商出厂容量而定）。</w:t>
      </w:r>
    </w:p>
    <w:p>
      <w:pPr>
        <w:widowControl/>
        <w:numPr>
          <w:ilvl w:val="0"/>
          <w:numId w:val="4"/>
        </w:numPr>
        <w:adjustRightInd w:val="0"/>
        <w:snapToGrid w:val="0"/>
        <w:spacing w:before="156" w:after="156" w:line="360" w:lineRule="auto"/>
        <w:ind w:left="221" w:firstLine="0"/>
        <w:jc w:val="left"/>
        <w:rPr>
          <w:rFonts w:ascii="宋体" w:hAnsi="宋体" w:eastAsia="宋体"/>
          <w:sz w:val="24"/>
        </w:rPr>
      </w:pPr>
      <w:r>
        <w:rPr>
          <w:rFonts w:ascii="宋体" w:hAnsi="宋体" w:eastAsia="宋体"/>
          <w:sz w:val="24"/>
        </w:rPr>
        <w:t>储能箱体在运输车辆上进行可靠限位、固定（车辆上有捆绑的绳索，可以把产品和车辆捆绑好），保证长途运输过程中安全可靠。</w:t>
      </w:r>
    </w:p>
    <w:p>
      <w:pPr>
        <w:widowControl/>
        <w:numPr>
          <w:ilvl w:val="0"/>
          <w:numId w:val="4"/>
        </w:numPr>
        <w:adjustRightInd w:val="0"/>
        <w:snapToGrid w:val="0"/>
        <w:spacing w:before="156" w:after="156" w:line="360" w:lineRule="auto"/>
        <w:ind w:left="221" w:firstLine="0"/>
        <w:jc w:val="left"/>
        <w:rPr>
          <w:rFonts w:ascii="宋体" w:hAnsi="宋体" w:eastAsia="宋体"/>
          <w:sz w:val="24"/>
        </w:rPr>
      </w:pPr>
      <w:r>
        <w:rPr>
          <w:rFonts w:ascii="宋体" w:hAnsi="宋体" w:eastAsia="宋体"/>
          <w:sz w:val="24"/>
        </w:rPr>
        <w:t>运输车辆行驶全过程中应平稳、均速，保证足够的车辆间距，且禁止急刹、急转弯等操作，通过减速带、颠簸路面及转弯时时速不高于15km/h，保证集装箱和电池、设备不受明显的冲击、振动。</w:t>
      </w:r>
    </w:p>
    <w:p>
      <w:pPr>
        <w:widowControl/>
        <w:numPr>
          <w:ilvl w:val="0"/>
          <w:numId w:val="4"/>
        </w:numPr>
        <w:adjustRightInd w:val="0"/>
        <w:snapToGrid w:val="0"/>
        <w:spacing w:before="156" w:after="156" w:line="360" w:lineRule="auto"/>
        <w:ind w:left="221" w:firstLine="0"/>
        <w:jc w:val="left"/>
        <w:rPr>
          <w:rFonts w:ascii="宋体" w:hAnsi="宋体" w:eastAsia="宋体"/>
          <w:sz w:val="24"/>
        </w:rPr>
      </w:pPr>
      <w:r>
        <w:rPr>
          <w:rFonts w:ascii="宋体" w:hAnsi="宋体" w:eastAsia="宋体"/>
          <w:sz w:val="24"/>
        </w:rPr>
        <w:t>如在夜间作业，其装卸车场地、运输通道及入口平台均要准备足够的照明设备</w:t>
      </w:r>
      <w:bookmarkStart w:id="83" w:name="_Toc132979806"/>
      <w:bookmarkStart w:id="84" w:name="_Toc137022407"/>
      <w:r>
        <w:rPr>
          <w:rFonts w:ascii="宋体" w:hAnsi="宋体" w:eastAsia="宋体"/>
          <w:sz w:val="24"/>
        </w:rPr>
        <w:t>。</w:t>
      </w:r>
    </w:p>
    <w:p>
      <w:pPr>
        <w:pStyle w:val="56"/>
        <w:rPr>
          <w:rFonts w:ascii="宋体" w:hAnsi="宋体"/>
        </w:rPr>
      </w:pPr>
      <w:bookmarkStart w:id="85" w:name="_Toc143693727"/>
      <w:bookmarkStart w:id="86" w:name="_Toc141348930"/>
      <w:r>
        <w:rPr>
          <w:rFonts w:hint="eastAsia" w:ascii="宋体" w:hAnsi="宋体"/>
        </w:rPr>
        <w:t>运输</w:t>
      </w:r>
      <w:bookmarkEnd w:id="83"/>
      <w:bookmarkEnd w:id="84"/>
      <w:r>
        <w:rPr>
          <w:rFonts w:hint="eastAsia" w:ascii="宋体" w:hAnsi="宋体"/>
        </w:rPr>
        <w:t>要求</w:t>
      </w:r>
      <w:bookmarkEnd w:id="85"/>
      <w:bookmarkEnd w:id="86"/>
    </w:p>
    <w:p>
      <w:pPr>
        <w:widowControl/>
        <w:numPr>
          <w:ilvl w:val="0"/>
          <w:numId w:val="5"/>
        </w:numPr>
        <w:adjustRightInd w:val="0"/>
        <w:snapToGrid w:val="0"/>
        <w:spacing w:before="156" w:after="156" w:line="360" w:lineRule="auto"/>
        <w:ind w:left="221" w:firstLine="0"/>
        <w:jc w:val="left"/>
        <w:rPr>
          <w:rFonts w:ascii="宋体" w:hAnsi="宋体" w:eastAsia="宋体"/>
          <w:sz w:val="24"/>
        </w:rPr>
      </w:pPr>
      <w:r>
        <w:rPr>
          <w:rFonts w:ascii="宋体" w:hAnsi="宋体" w:eastAsia="宋体"/>
          <w:sz w:val="24"/>
        </w:rPr>
        <w:t>货物装车后原则上不允许装货后再在中途倒车。严禁物流承包商或送货司机未经许可把货再转手给第三方承运。运输公司必须专车运送，一次性装车到位，按指定地点装车到指定目的地卸车，严禁中途配货和装卸货物；防雨、防震、防风等措施到位。</w:t>
      </w:r>
    </w:p>
    <w:p>
      <w:pPr>
        <w:widowControl/>
        <w:numPr>
          <w:ilvl w:val="0"/>
          <w:numId w:val="5"/>
        </w:numPr>
        <w:adjustRightInd w:val="0"/>
        <w:snapToGrid w:val="0"/>
        <w:spacing w:before="156" w:after="156" w:line="360" w:lineRule="auto"/>
        <w:ind w:left="221" w:firstLine="0"/>
        <w:jc w:val="left"/>
        <w:rPr>
          <w:rFonts w:ascii="宋体" w:hAnsi="宋体" w:eastAsia="宋体"/>
          <w:sz w:val="24"/>
        </w:rPr>
      </w:pPr>
      <w:r>
        <w:rPr>
          <w:rFonts w:ascii="宋体" w:hAnsi="宋体" w:eastAsia="宋体"/>
          <w:sz w:val="24"/>
        </w:rPr>
        <w:t>如运输途中发生意外，物流商应及时通知物流业务委托方、当地保险公司、交通部门或公安机关等相关环节，协同抢救货物,将货损降低到最小值。并完成处理后期的索赔事宜。</w:t>
      </w:r>
    </w:p>
    <w:p>
      <w:pPr>
        <w:widowControl/>
        <w:numPr>
          <w:ilvl w:val="0"/>
          <w:numId w:val="5"/>
        </w:numPr>
        <w:adjustRightInd w:val="0"/>
        <w:snapToGrid w:val="0"/>
        <w:spacing w:before="156" w:after="156" w:line="360" w:lineRule="auto"/>
        <w:ind w:left="221" w:firstLine="0"/>
        <w:jc w:val="left"/>
        <w:rPr>
          <w:rFonts w:ascii="宋体" w:hAnsi="宋体" w:eastAsia="宋体"/>
          <w:sz w:val="24"/>
        </w:rPr>
      </w:pPr>
      <w:r>
        <w:rPr>
          <w:rFonts w:ascii="宋体" w:hAnsi="宋体" w:eastAsia="宋体"/>
          <w:sz w:val="24"/>
        </w:rPr>
        <w:t>严格按承诺的运输时间安全准确、及时把货送到指定的目的地。</w:t>
      </w:r>
    </w:p>
    <w:p>
      <w:pPr>
        <w:widowControl/>
        <w:numPr>
          <w:ilvl w:val="0"/>
          <w:numId w:val="5"/>
        </w:numPr>
        <w:adjustRightInd w:val="0"/>
        <w:snapToGrid w:val="0"/>
        <w:spacing w:before="156" w:after="156" w:line="360" w:lineRule="auto"/>
        <w:ind w:left="221" w:firstLine="0"/>
        <w:jc w:val="left"/>
        <w:rPr>
          <w:rFonts w:ascii="宋体" w:hAnsi="宋体" w:eastAsia="宋体"/>
          <w:sz w:val="24"/>
        </w:rPr>
      </w:pPr>
      <w:r>
        <w:rPr>
          <w:rFonts w:ascii="宋体" w:hAnsi="宋体" w:eastAsia="宋体"/>
          <w:sz w:val="24"/>
        </w:rPr>
        <w:t>长途运输车辆需保持配置两名驾驶司机，以免开夜车过渡疲劳。</w:t>
      </w:r>
    </w:p>
    <w:p>
      <w:pPr>
        <w:widowControl/>
        <w:numPr>
          <w:ilvl w:val="0"/>
          <w:numId w:val="5"/>
        </w:numPr>
        <w:adjustRightInd w:val="0"/>
        <w:snapToGrid w:val="0"/>
        <w:spacing w:before="156" w:after="156" w:line="360" w:lineRule="auto"/>
        <w:ind w:left="221" w:firstLine="0"/>
        <w:jc w:val="left"/>
        <w:rPr>
          <w:rFonts w:ascii="宋体" w:hAnsi="宋体" w:eastAsia="宋体"/>
          <w:sz w:val="24"/>
        </w:rPr>
      </w:pPr>
      <w:r>
        <w:rPr>
          <w:rFonts w:ascii="宋体" w:hAnsi="宋体" w:eastAsia="宋体"/>
          <w:sz w:val="24"/>
        </w:rPr>
        <w:t>长途运输须按时报道在途情况。</w:t>
      </w:r>
    </w:p>
    <w:p>
      <w:pPr>
        <w:widowControl/>
        <w:numPr>
          <w:ilvl w:val="0"/>
          <w:numId w:val="5"/>
        </w:numPr>
        <w:adjustRightInd w:val="0"/>
        <w:snapToGrid w:val="0"/>
        <w:spacing w:before="156" w:after="156" w:line="360" w:lineRule="auto"/>
        <w:ind w:left="221" w:firstLine="0"/>
        <w:jc w:val="left"/>
        <w:rPr>
          <w:rFonts w:ascii="宋体" w:hAnsi="宋体" w:eastAsia="宋体"/>
          <w:sz w:val="24"/>
        </w:rPr>
      </w:pPr>
      <w:r>
        <w:rPr>
          <w:rFonts w:ascii="宋体" w:hAnsi="宋体" w:eastAsia="宋体"/>
          <w:sz w:val="24"/>
        </w:rPr>
        <w:t>装货车辆须停靠在有安全保障的库房或停车厂，不得随意停靠在路边或无安全保护措施的区域。</w:t>
      </w:r>
    </w:p>
    <w:p>
      <w:pPr>
        <w:widowControl/>
        <w:numPr>
          <w:ilvl w:val="0"/>
          <w:numId w:val="5"/>
        </w:numPr>
        <w:adjustRightInd w:val="0"/>
        <w:snapToGrid w:val="0"/>
        <w:spacing w:before="156" w:after="156" w:line="360" w:lineRule="auto"/>
        <w:ind w:left="221" w:firstLine="0"/>
        <w:jc w:val="left"/>
        <w:rPr>
          <w:rFonts w:ascii="宋体" w:hAnsi="宋体" w:eastAsia="宋体"/>
          <w:sz w:val="24"/>
        </w:rPr>
      </w:pPr>
      <w:r>
        <w:rPr>
          <w:rFonts w:ascii="宋体" w:hAnsi="宋体" w:eastAsia="宋体"/>
          <w:sz w:val="24"/>
        </w:rPr>
        <w:t>按约定的时间确保及时准确到货与交货。承运运输公司派车、装车、发车前与发件人联系，途中与收货人联系，卸货时办清交接手续，并及时通知派车人、发运人。为满足工程业主到货时间要求，承运运输公司需保证在接到派车电话后3小时内安排满足要求的车型，到达指定装车地点，同时提供车辆牌号、司机姓名及联系电话</w:t>
      </w:r>
      <w:bookmarkStart w:id="87" w:name="_Toc137022408"/>
      <w:bookmarkStart w:id="88" w:name="_Toc110784709"/>
      <w:bookmarkStart w:id="89" w:name="_Toc132979807"/>
      <w:bookmarkStart w:id="90" w:name="_Toc106891253"/>
      <w:r>
        <w:rPr>
          <w:rFonts w:ascii="宋体" w:hAnsi="宋体" w:eastAsia="宋体"/>
          <w:sz w:val="24"/>
        </w:rPr>
        <w:t>。</w:t>
      </w:r>
    </w:p>
    <w:p>
      <w:pPr>
        <w:pStyle w:val="56"/>
        <w:rPr>
          <w:rFonts w:ascii="宋体" w:hAnsi="宋体"/>
        </w:rPr>
      </w:pPr>
      <w:bookmarkStart w:id="91" w:name="_Toc141348931"/>
      <w:bookmarkStart w:id="92" w:name="_Toc143693728"/>
      <w:r>
        <w:rPr>
          <w:rFonts w:ascii="宋体" w:hAnsi="宋体"/>
        </w:rPr>
        <w:t>物流运输路线</w:t>
      </w:r>
      <w:bookmarkEnd w:id="87"/>
      <w:bookmarkEnd w:id="88"/>
      <w:bookmarkEnd w:id="89"/>
      <w:bookmarkEnd w:id="90"/>
      <w:r>
        <w:rPr>
          <w:rFonts w:ascii="宋体" w:hAnsi="宋体"/>
        </w:rPr>
        <w:t>规划</w:t>
      </w:r>
      <w:bookmarkEnd w:id="91"/>
      <w:bookmarkEnd w:id="92"/>
    </w:p>
    <w:p>
      <w:pPr>
        <w:spacing w:before="120" w:after="120" w:line="360" w:lineRule="auto"/>
        <w:ind w:firstLine="482"/>
        <w:rPr>
          <w:rFonts w:ascii="宋体" w:hAnsi="宋体" w:eastAsia="宋体"/>
          <w:sz w:val="24"/>
        </w:rPr>
      </w:pPr>
      <w:r>
        <w:rPr>
          <w:rFonts w:hint="eastAsia" w:ascii="宋体" w:hAnsi="宋体" w:eastAsia="宋体"/>
          <w:sz w:val="24"/>
        </w:rPr>
        <w:t>乙方需将</w:t>
      </w:r>
      <w:r>
        <w:rPr>
          <w:rFonts w:ascii="宋体" w:hAnsi="宋体" w:eastAsia="宋体"/>
          <w:sz w:val="24"/>
        </w:rPr>
        <w:t>实时跟进项目进度，提前计算运输路线的最佳方案，选择最短路线和最佳路况路线，采用高速公路或其他快速道路运输，评估是否有超重、超限情况，确保设备能够安全顺利及时到达项目现场</w:t>
      </w:r>
      <w:bookmarkStart w:id="93" w:name="_Toc132979808"/>
      <w:bookmarkStart w:id="94" w:name="_Toc137022409"/>
      <w:bookmarkStart w:id="95" w:name="_Ref137021809"/>
      <w:r>
        <w:rPr>
          <w:rFonts w:ascii="宋体" w:hAnsi="宋体" w:eastAsia="宋体"/>
          <w:sz w:val="24"/>
        </w:rPr>
        <w:t>。</w:t>
      </w:r>
    </w:p>
    <w:p>
      <w:pPr>
        <w:pStyle w:val="56"/>
        <w:rPr>
          <w:rFonts w:ascii="宋体" w:hAnsi="宋体"/>
        </w:rPr>
      </w:pPr>
      <w:bookmarkStart w:id="96" w:name="_Toc143693729"/>
      <w:bookmarkStart w:id="97" w:name="_Toc141348932"/>
      <w:r>
        <w:rPr>
          <w:rFonts w:hint="eastAsia" w:ascii="宋体" w:hAnsi="宋体"/>
        </w:rPr>
        <w:t>运输注意</w:t>
      </w:r>
      <w:bookmarkEnd w:id="93"/>
      <w:bookmarkEnd w:id="94"/>
      <w:bookmarkEnd w:id="95"/>
      <w:r>
        <w:rPr>
          <w:rFonts w:hint="eastAsia" w:ascii="宋体" w:hAnsi="宋体"/>
        </w:rPr>
        <w:t>事项</w:t>
      </w:r>
      <w:bookmarkEnd w:id="96"/>
      <w:bookmarkEnd w:id="97"/>
    </w:p>
    <w:p>
      <w:pPr>
        <w:widowControl/>
        <w:numPr>
          <w:ilvl w:val="0"/>
          <w:numId w:val="6"/>
        </w:numPr>
        <w:adjustRightInd w:val="0"/>
        <w:snapToGrid w:val="0"/>
        <w:spacing w:before="156" w:after="156" w:line="360" w:lineRule="auto"/>
        <w:ind w:left="221" w:firstLine="0"/>
        <w:jc w:val="left"/>
        <w:rPr>
          <w:rFonts w:ascii="宋体" w:hAnsi="宋体" w:eastAsia="宋体"/>
          <w:sz w:val="24"/>
        </w:rPr>
      </w:pPr>
      <w:r>
        <w:rPr>
          <w:rFonts w:hint="eastAsia" w:ascii="宋体" w:hAnsi="宋体" w:eastAsia="宋体"/>
          <w:sz w:val="24"/>
        </w:rPr>
        <w:t>运输过程中将蓄电池所有正负极做绝缘护理，并保证绝缘护理材料的强度；起吊设备时，要先进行试吊，观察设备受力及平衡情况，确认安全可靠后方可正式起吊。吊车的起吊能力要有充足的裕度，钢丝绳的强度及长度要经检查确认满足使用要求。</w:t>
      </w:r>
    </w:p>
    <w:p>
      <w:pPr>
        <w:widowControl/>
        <w:numPr>
          <w:ilvl w:val="0"/>
          <w:numId w:val="6"/>
        </w:numPr>
        <w:adjustRightInd w:val="0"/>
        <w:snapToGrid w:val="0"/>
        <w:spacing w:before="156" w:after="156" w:line="360" w:lineRule="auto"/>
        <w:ind w:left="221" w:firstLine="0"/>
        <w:jc w:val="left"/>
        <w:rPr>
          <w:rFonts w:ascii="宋体" w:hAnsi="宋体" w:eastAsia="宋体"/>
          <w:sz w:val="24"/>
        </w:rPr>
      </w:pPr>
      <w:r>
        <w:rPr>
          <w:rFonts w:hint="eastAsia" w:ascii="宋体" w:hAnsi="宋体" w:eastAsia="宋体"/>
          <w:sz w:val="24"/>
        </w:rPr>
        <w:t>设备下落速度要平缓，作业人员要在指挥人员的统一指挥下，相互配合，设备即将落地前，要进行扶持调整，保证设备的落点正确无误。</w:t>
      </w:r>
    </w:p>
    <w:p>
      <w:pPr>
        <w:widowControl/>
        <w:numPr>
          <w:ilvl w:val="0"/>
          <w:numId w:val="6"/>
        </w:numPr>
        <w:adjustRightInd w:val="0"/>
        <w:snapToGrid w:val="0"/>
        <w:spacing w:before="156" w:after="156" w:line="360" w:lineRule="auto"/>
        <w:ind w:left="221" w:firstLine="0"/>
        <w:jc w:val="left"/>
        <w:rPr>
          <w:rFonts w:ascii="宋体" w:hAnsi="宋体" w:eastAsia="宋体"/>
          <w:sz w:val="24"/>
        </w:rPr>
      </w:pPr>
      <w:r>
        <w:rPr>
          <w:rFonts w:hint="eastAsia" w:ascii="宋体" w:hAnsi="宋体" w:eastAsia="宋体"/>
          <w:sz w:val="24"/>
        </w:rPr>
        <w:t>设备装车时，注意运输车辆的承载能力，将设备放在合适的位置，并用专用绳索分四个方向紧固定绑扎牢固。</w:t>
      </w:r>
    </w:p>
    <w:p>
      <w:pPr>
        <w:widowControl/>
        <w:numPr>
          <w:ilvl w:val="0"/>
          <w:numId w:val="6"/>
        </w:numPr>
        <w:adjustRightInd w:val="0"/>
        <w:snapToGrid w:val="0"/>
        <w:spacing w:before="156" w:after="156" w:line="360" w:lineRule="auto"/>
        <w:ind w:left="221" w:firstLine="0"/>
        <w:jc w:val="left"/>
        <w:rPr>
          <w:rFonts w:ascii="宋体" w:hAnsi="宋体" w:eastAsia="宋体"/>
          <w:sz w:val="24"/>
        </w:rPr>
      </w:pPr>
      <w:r>
        <w:rPr>
          <w:rFonts w:hint="eastAsia" w:ascii="宋体" w:hAnsi="宋体" w:eastAsia="宋体"/>
          <w:sz w:val="24"/>
        </w:rPr>
        <w:t>设备运输途中，要根据路况控制车速，以免发生意外事故。</w:t>
      </w:r>
    </w:p>
    <w:p>
      <w:pPr>
        <w:widowControl/>
        <w:numPr>
          <w:ilvl w:val="0"/>
          <w:numId w:val="6"/>
        </w:numPr>
        <w:adjustRightInd w:val="0"/>
        <w:snapToGrid w:val="0"/>
        <w:spacing w:before="156" w:after="156" w:line="360" w:lineRule="auto"/>
        <w:ind w:left="221" w:firstLine="0"/>
        <w:jc w:val="left"/>
        <w:rPr>
          <w:rFonts w:ascii="宋体" w:hAnsi="宋体" w:eastAsia="宋体"/>
          <w:sz w:val="24"/>
        </w:rPr>
      </w:pPr>
      <w:r>
        <w:rPr>
          <w:rFonts w:hint="eastAsia" w:ascii="宋体" w:hAnsi="宋体" w:eastAsia="宋体"/>
          <w:sz w:val="24"/>
        </w:rPr>
        <w:t>注意收听、收看天气预报节目，避开雷雨天气作业。</w:t>
      </w:r>
    </w:p>
    <w:p>
      <w:pPr>
        <w:spacing w:before="120" w:after="120"/>
        <w:rPr>
          <w:rFonts w:ascii="宋体" w:hAnsi="宋体" w:eastAsia="宋体"/>
        </w:rPr>
      </w:pPr>
      <w:r>
        <w:rPr>
          <w:rFonts w:ascii="宋体" w:hAnsi="宋体" w:eastAsia="宋体"/>
        </w:rPr>
        <w:br w:type="page"/>
      </w:r>
    </w:p>
    <w:p>
      <w:pPr>
        <w:spacing w:line="480" w:lineRule="auto"/>
        <w:rPr>
          <w:rFonts w:ascii="宋体" w:hAnsi="宋体" w:eastAsia="宋体"/>
          <w:b/>
          <w:bCs/>
          <w:sz w:val="24"/>
        </w:rPr>
      </w:pPr>
      <w:r>
        <w:rPr>
          <w:rFonts w:hint="eastAsia" w:ascii="宋体" w:hAnsi="宋体" w:eastAsia="宋体"/>
          <w:b/>
          <w:bCs/>
          <w:sz w:val="24"/>
        </w:rPr>
        <w:t>签章页：（本页无正文）</w:t>
      </w:r>
    </w:p>
    <w:p>
      <w:pPr>
        <w:spacing w:line="480" w:lineRule="auto"/>
        <w:rPr>
          <w:rFonts w:ascii="宋体" w:hAnsi="宋体" w:eastAsia="宋体"/>
          <w:sz w:val="24"/>
        </w:rPr>
      </w:pPr>
    </w:p>
    <w:p>
      <w:pPr>
        <w:spacing w:line="480" w:lineRule="auto"/>
        <w:rPr>
          <w:rFonts w:ascii="宋体" w:hAnsi="宋体" w:eastAsia="宋体"/>
          <w:sz w:val="24"/>
        </w:rPr>
      </w:pPr>
      <w:r>
        <w:rPr>
          <w:rFonts w:hint="eastAsia" w:ascii="宋体" w:hAnsi="宋体" w:eastAsia="宋体"/>
          <w:sz w:val="24"/>
        </w:rPr>
        <w:t>买方：中机国际工程设计研究院有限责任公司</w:t>
      </w:r>
    </w:p>
    <w:p>
      <w:pPr>
        <w:spacing w:line="480" w:lineRule="auto"/>
        <w:rPr>
          <w:rFonts w:ascii="宋体" w:hAnsi="宋体" w:eastAsia="宋体"/>
          <w:sz w:val="24"/>
        </w:rPr>
      </w:pPr>
      <w:r>
        <w:rPr>
          <w:rFonts w:hint="eastAsia" w:ascii="宋体" w:hAnsi="宋体" w:eastAsia="宋体"/>
          <w:sz w:val="24"/>
        </w:rPr>
        <w:t>法定代表人（委托代理人）：</w:t>
      </w:r>
    </w:p>
    <w:p>
      <w:pPr>
        <w:spacing w:line="480" w:lineRule="auto"/>
        <w:rPr>
          <w:rFonts w:ascii="宋体" w:hAnsi="宋体" w:eastAsia="宋体"/>
          <w:sz w:val="24"/>
        </w:rPr>
      </w:pPr>
      <w:r>
        <w:rPr>
          <w:rFonts w:hint="eastAsia" w:ascii="宋体" w:hAnsi="宋体" w:eastAsia="宋体"/>
          <w:sz w:val="24"/>
        </w:rPr>
        <w:t>电话：</w:t>
      </w:r>
    </w:p>
    <w:p>
      <w:pPr>
        <w:spacing w:line="480" w:lineRule="auto"/>
        <w:rPr>
          <w:rFonts w:ascii="宋体" w:hAnsi="宋体" w:eastAsia="宋体"/>
          <w:sz w:val="24"/>
        </w:rPr>
      </w:pPr>
      <w:r>
        <w:rPr>
          <w:rFonts w:hint="eastAsia" w:ascii="宋体" w:hAnsi="宋体" w:eastAsia="宋体"/>
          <w:sz w:val="24"/>
        </w:rPr>
        <w:t>电子邮箱：</w:t>
      </w:r>
    </w:p>
    <w:p>
      <w:pPr>
        <w:spacing w:line="480" w:lineRule="auto"/>
        <w:rPr>
          <w:rFonts w:ascii="宋体" w:hAnsi="宋体" w:eastAsia="宋体"/>
          <w:sz w:val="24"/>
        </w:rPr>
      </w:pPr>
      <w:r>
        <w:rPr>
          <w:rFonts w:hint="eastAsia" w:ascii="宋体" w:hAnsi="宋体" w:eastAsia="宋体"/>
          <w:sz w:val="24"/>
        </w:rPr>
        <w:t>日期：</w:t>
      </w:r>
    </w:p>
    <w:p>
      <w:pPr>
        <w:spacing w:line="480" w:lineRule="auto"/>
        <w:rPr>
          <w:rFonts w:ascii="宋体" w:hAnsi="宋体" w:eastAsia="宋体"/>
          <w:sz w:val="24"/>
        </w:rPr>
      </w:pPr>
    </w:p>
    <w:p>
      <w:pPr>
        <w:spacing w:line="480" w:lineRule="auto"/>
        <w:rPr>
          <w:rFonts w:ascii="宋体" w:hAnsi="宋体" w:eastAsia="宋体"/>
          <w:sz w:val="24"/>
        </w:rPr>
      </w:pPr>
    </w:p>
    <w:p>
      <w:pPr>
        <w:spacing w:line="480" w:lineRule="auto"/>
        <w:rPr>
          <w:rFonts w:ascii="宋体" w:hAnsi="宋体" w:eastAsia="宋体"/>
          <w:sz w:val="24"/>
        </w:rPr>
      </w:pPr>
      <w:r>
        <w:rPr>
          <w:rFonts w:hint="eastAsia" w:ascii="宋体" w:hAnsi="宋体" w:eastAsia="宋体"/>
          <w:sz w:val="24"/>
        </w:rPr>
        <w:t>卖方：</w:t>
      </w:r>
      <w:bookmarkStart w:id="98" w:name="_GoBack"/>
      <w:bookmarkEnd w:id="98"/>
    </w:p>
    <w:p>
      <w:pPr>
        <w:spacing w:line="480" w:lineRule="auto"/>
        <w:rPr>
          <w:rFonts w:ascii="宋体" w:hAnsi="宋体" w:eastAsia="宋体"/>
          <w:sz w:val="24"/>
        </w:rPr>
      </w:pPr>
      <w:r>
        <w:rPr>
          <w:rFonts w:hint="eastAsia" w:ascii="宋体" w:hAnsi="宋体" w:eastAsia="宋体"/>
          <w:sz w:val="24"/>
        </w:rPr>
        <w:t>法定代表人（委托代理人）：</w:t>
      </w:r>
    </w:p>
    <w:p>
      <w:pPr>
        <w:spacing w:line="480" w:lineRule="auto"/>
        <w:rPr>
          <w:rFonts w:ascii="宋体" w:hAnsi="宋体" w:eastAsia="宋体"/>
          <w:sz w:val="24"/>
        </w:rPr>
      </w:pPr>
      <w:r>
        <w:rPr>
          <w:rFonts w:hint="eastAsia" w:ascii="宋体" w:hAnsi="宋体" w:eastAsia="宋体"/>
          <w:sz w:val="24"/>
        </w:rPr>
        <w:t>电话：</w:t>
      </w:r>
    </w:p>
    <w:p>
      <w:pPr>
        <w:spacing w:line="480" w:lineRule="auto"/>
        <w:rPr>
          <w:rFonts w:ascii="宋体" w:hAnsi="宋体" w:eastAsia="宋体"/>
          <w:sz w:val="24"/>
        </w:rPr>
      </w:pPr>
      <w:r>
        <w:rPr>
          <w:rFonts w:hint="eastAsia" w:ascii="宋体" w:hAnsi="宋体" w:eastAsia="宋体"/>
          <w:sz w:val="24"/>
        </w:rPr>
        <w:t>电子邮箱：</w:t>
      </w:r>
    </w:p>
    <w:p>
      <w:pPr>
        <w:spacing w:line="480" w:lineRule="auto"/>
        <w:rPr>
          <w:rFonts w:ascii="宋体" w:hAnsi="宋体" w:eastAsia="宋体"/>
          <w:sz w:val="24"/>
        </w:rPr>
      </w:pPr>
      <w:r>
        <w:rPr>
          <w:rFonts w:hint="eastAsia" w:ascii="宋体" w:hAnsi="宋体" w:eastAsia="宋体"/>
          <w:sz w:val="24"/>
        </w:rPr>
        <w:t>日期：</w:t>
      </w:r>
    </w:p>
    <w:p>
      <w:pPr>
        <w:rPr>
          <w:rFonts w:ascii="宋体" w:hAnsi="宋体" w:eastAsia="宋体"/>
        </w:rPr>
      </w:pPr>
    </w:p>
    <w:p>
      <w:pPr>
        <w:rPr>
          <w:rFonts w:ascii="宋体" w:hAnsi="宋体" w:eastAsia="宋体"/>
        </w:rPr>
      </w:pPr>
    </w:p>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360" w:lineRule="auto"/>
      <w:ind w:firstLine="360" w:firstLineChars="200"/>
      <w:jc w:val="center"/>
      <w:rPr>
        <w:rFonts w:ascii="宋体" w:hAnsi="Times New Roman" w:eastAsia="宋体" w:cs="Times New Roman"/>
        <w:sz w:val="18"/>
        <w:szCs w:val="18"/>
      </w:rPr>
    </w:pPr>
    <w:r>
      <w:rPr>
        <w:rFonts w:ascii="宋体" w:hAnsi="Times New Roman" w:eastAsia="宋体" w:cs="Times New Roman"/>
        <w:sz w:val="18"/>
        <w:szCs w:val="18"/>
      </w:rPr>
      <w:fldChar w:fldCharType="begin"/>
    </w:r>
    <w:r>
      <w:rPr>
        <w:rFonts w:ascii="宋体" w:hAnsi="Times New Roman" w:eastAsia="宋体" w:cs="Times New Roman"/>
        <w:sz w:val="18"/>
        <w:szCs w:val="18"/>
      </w:rPr>
      <w:instrText xml:space="preserve"> PAGE   \* MERGEFORMAT </w:instrText>
    </w:r>
    <w:r>
      <w:rPr>
        <w:rFonts w:ascii="宋体" w:hAnsi="Times New Roman" w:eastAsia="宋体" w:cs="Times New Roman"/>
        <w:sz w:val="18"/>
        <w:szCs w:val="18"/>
      </w:rPr>
      <w:fldChar w:fldCharType="separate"/>
    </w:r>
    <w:r>
      <w:rPr>
        <w:rFonts w:ascii="宋体" w:hAnsi="Times New Roman" w:eastAsia="宋体" w:cs="Times New Roman"/>
        <w:sz w:val="18"/>
        <w:szCs w:val="18"/>
        <w:lang w:val="zh-CN"/>
      </w:rPr>
      <w:t>3</w:t>
    </w:r>
    <w:r>
      <w:rPr>
        <w:rFonts w:ascii="宋体" w:hAnsi="Times New Roman" w:eastAsia="宋体" w:cs="Times New Roman"/>
        <w:sz w:val="18"/>
        <w:szCs w:val="18"/>
        <w:lang w:val="zh-CN"/>
      </w:rPr>
      <w:fldChar w:fldCharType="end"/>
    </w:r>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360" w:lineRule="auto"/>
      <w:ind w:firstLine="360" w:firstLineChars="200"/>
      <w:jc w:val="center"/>
      <w:rPr>
        <w:rFonts w:ascii="宋体" w:hAnsi="Times New Roman" w:eastAsia="宋体" w:cs="Times New Roman"/>
        <w:sz w:val="18"/>
        <w:szCs w:val="18"/>
      </w:rPr>
    </w:pPr>
    <w:r>
      <w:rPr>
        <w:rFonts w:ascii="宋体" w:hAnsi="Times New Roman" w:eastAsia="宋体" w:cs="Times New Roman"/>
        <w:sz w:val="18"/>
        <w:szCs w:val="18"/>
      </w:rPr>
      <w:fldChar w:fldCharType="begin"/>
    </w:r>
    <w:r>
      <w:rPr>
        <w:rFonts w:ascii="宋体" w:hAnsi="Times New Roman" w:eastAsia="宋体" w:cs="Times New Roman"/>
        <w:sz w:val="18"/>
        <w:szCs w:val="18"/>
      </w:rPr>
      <w:instrText xml:space="preserve"> PAGE   \* MERGEFORMAT </w:instrText>
    </w:r>
    <w:r>
      <w:rPr>
        <w:rFonts w:ascii="宋体" w:hAnsi="Times New Roman" w:eastAsia="宋体" w:cs="Times New Roman"/>
        <w:sz w:val="18"/>
        <w:szCs w:val="18"/>
      </w:rPr>
      <w:fldChar w:fldCharType="separate"/>
    </w:r>
    <w:r>
      <w:rPr>
        <w:rFonts w:ascii="宋体" w:hAnsi="Times New Roman" w:eastAsia="宋体" w:cs="Times New Roman"/>
        <w:sz w:val="18"/>
        <w:szCs w:val="18"/>
        <w:lang w:val="zh-CN"/>
      </w:rPr>
      <w:t>35</w:t>
    </w:r>
    <w:r>
      <w:rPr>
        <w:rFonts w:ascii="宋体" w:hAnsi="Times New Roman" w:eastAsia="宋体" w:cs="Times New Roman"/>
        <w:sz w:val="18"/>
        <w:szCs w:val="18"/>
        <w:lang w:val="zh-CN"/>
      </w:rPr>
      <w:fldChar w:fldCharType="end"/>
    </w:r>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575"/>
      </w:tabs>
      <w:spacing w:line="360" w:lineRule="auto"/>
      <w:rPr>
        <w:rFonts w:ascii="宋体" w:hAnsi="宋体" w:eastAsia="宋体" w:cs="Times New Roman"/>
        <w:sz w:val="2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17DBE"/>
    <w:multiLevelType w:val="multilevel"/>
    <w:tmpl w:val="0C717DBE"/>
    <w:lvl w:ilvl="0" w:tentative="0">
      <w:start w:val="1"/>
      <w:numFmt w:val="decimal"/>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1">
    <w:nsid w:val="1A3F1AAD"/>
    <w:multiLevelType w:val="multilevel"/>
    <w:tmpl w:val="1A3F1A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4F11FD"/>
    <w:multiLevelType w:val="multilevel"/>
    <w:tmpl w:val="374F11FD"/>
    <w:lvl w:ilvl="0" w:tentative="0">
      <w:start w:val="1"/>
      <w:numFmt w:val="decimal"/>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3">
    <w:nsid w:val="464754BA"/>
    <w:multiLevelType w:val="multilevel"/>
    <w:tmpl w:val="464754BA"/>
    <w:lvl w:ilvl="0" w:tentative="0">
      <w:start w:val="1"/>
      <w:numFmt w:val="decimal"/>
      <w:pStyle w:val="54"/>
      <w:suff w:val="space"/>
      <w:lvlText w:val="%1 "/>
      <w:lvlJc w:val="left"/>
      <w:pPr>
        <w:ind w:left="0" w:firstLine="0"/>
      </w:pPr>
      <w:rPr>
        <w:rFonts w:hint="default" w:ascii="Arial" w:hAnsi="Arial" w:eastAsia="宋体"/>
        <w:b/>
        <w:i w:val="0"/>
        <w:color w:val="auto"/>
        <w:sz w:val="32"/>
      </w:rPr>
    </w:lvl>
    <w:lvl w:ilvl="1" w:tentative="0">
      <w:start w:val="1"/>
      <w:numFmt w:val="decimal"/>
      <w:pStyle w:val="56"/>
      <w:suff w:val="space"/>
      <w:lvlText w:val="%1.%2 "/>
      <w:lvlJc w:val="left"/>
      <w:pPr>
        <w:ind w:left="0" w:firstLine="0"/>
      </w:pPr>
      <w:rPr>
        <w:rFonts w:hint="default" w:ascii="Arial" w:hAnsi="Arial" w:eastAsia="宋体"/>
        <w:b/>
        <w:i w:val="0"/>
        <w:color w:val="auto"/>
        <w:sz w:val="30"/>
      </w:rPr>
    </w:lvl>
    <w:lvl w:ilvl="2" w:tentative="0">
      <w:start w:val="1"/>
      <w:numFmt w:val="decimal"/>
      <w:pStyle w:val="75"/>
      <w:suff w:val="space"/>
      <w:lvlText w:val="%1.%2.%3 "/>
      <w:lvlJc w:val="left"/>
      <w:pPr>
        <w:ind w:left="0" w:firstLine="0"/>
      </w:pPr>
      <w:rPr>
        <w:rFonts w:hint="default" w:ascii="Arial" w:hAnsi="Arial" w:eastAsia="宋体"/>
        <w:b/>
        <w:i w:val="0"/>
        <w:color w:val="auto"/>
        <w:sz w:val="28"/>
      </w:rPr>
    </w:lvl>
    <w:lvl w:ilvl="3" w:tentative="0">
      <w:start w:val="1"/>
      <w:numFmt w:val="decimal"/>
      <w:suff w:val="space"/>
      <w:lvlText w:val="%1.%2.%3.%4 "/>
      <w:lvlJc w:val="left"/>
      <w:pPr>
        <w:ind w:left="0" w:firstLine="0"/>
      </w:pPr>
      <w:rPr>
        <w:rFonts w:hint="default" w:ascii="Arial" w:hAnsi="Arial" w:eastAsia="宋体"/>
        <w:b/>
        <w:i w:val="0"/>
        <w:color w:val="auto"/>
        <w:sz w:val="24"/>
      </w:rPr>
    </w:lvl>
    <w:lvl w:ilvl="4" w:tentative="0">
      <w:start w:val="1"/>
      <w:numFmt w:val="decimal"/>
      <w:pStyle w:val="80"/>
      <w:suff w:val="space"/>
      <w:lvlText w:val="(%5)"/>
      <w:lvlJc w:val="left"/>
      <w:pPr>
        <w:ind w:left="210" w:firstLine="0"/>
      </w:pPr>
      <w:rPr>
        <w:rFonts w:hint="default" w:ascii="Arial" w:hAnsi="Arial" w:eastAsia="宋体"/>
        <w:b w:val="0"/>
        <w:i w:val="0"/>
        <w:color w:val="auto"/>
        <w:spacing w:val="20"/>
        <w:w w:val="100"/>
        <w:sz w:val="24"/>
      </w:rPr>
    </w:lvl>
    <w:lvl w:ilvl="5" w:tentative="0">
      <w:start w:val="1"/>
      <w:numFmt w:val="decimal"/>
      <w:pStyle w:val="81"/>
      <w:suff w:val="space"/>
      <w:lvlText w:val="%6）"/>
      <w:lvlJc w:val="left"/>
      <w:pPr>
        <w:ind w:left="425" w:firstLine="0"/>
      </w:pPr>
      <w:rPr>
        <w:rFonts w:hint="default" w:ascii="Arial" w:hAnsi="Arial" w:eastAsia="宋体"/>
        <w:b w:val="0"/>
        <w:i w:val="0"/>
        <w:color w:val="auto"/>
        <w:spacing w:val="0"/>
        <w:w w:val="100"/>
        <w:sz w:val="24"/>
      </w:rPr>
    </w:lvl>
    <w:lvl w:ilvl="6" w:tentative="0">
      <w:start w:val="1"/>
      <w:numFmt w:val="lowerLetter"/>
      <w:suff w:val="space"/>
      <w:lvlText w:val="%7)"/>
      <w:lvlJc w:val="left"/>
      <w:pPr>
        <w:ind w:left="0" w:firstLine="0"/>
      </w:pPr>
      <w:rPr>
        <w:rFonts w:hint="default" w:ascii="Arial" w:hAnsi="Arial" w:eastAsia="宋体"/>
        <w:b w:val="0"/>
        <w:i w:val="0"/>
        <w:color w:val="auto"/>
        <w:sz w:val="24"/>
      </w:rPr>
    </w:lvl>
    <w:lvl w:ilvl="7" w:tentative="0">
      <w:start w:val="1"/>
      <w:numFmt w:val="decimal"/>
      <w:lvlRestart w:val="0"/>
      <w:pStyle w:val="62"/>
      <w:suff w:val="space"/>
      <w:lvlText w:val="图 %8 "/>
      <w:lvlJc w:val="center"/>
      <w:pPr>
        <w:ind w:left="0" w:firstLine="0"/>
      </w:pPr>
      <w:rPr>
        <w:rFonts w:hint="default" w:ascii="Arial" w:hAnsi="Arial" w:eastAsia="宋体"/>
        <w:b/>
        <w:i w:val="0"/>
        <w:sz w:val="21"/>
      </w:rPr>
    </w:lvl>
    <w:lvl w:ilvl="8" w:tentative="0">
      <w:start w:val="1"/>
      <w:numFmt w:val="decimal"/>
      <w:lvlRestart w:val="0"/>
      <w:pStyle w:val="64"/>
      <w:suff w:val="space"/>
      <w:lvlText w:val="表 %9 "/>
      <w:lvlJc w:val="center"/>
      <w:pPr>
        <w:ind w:left="0" w:firstLine="0"/>
      </w:pPr>
      <w:rPr>
        <w:rFonts w:hint="default" w:ascii="Arial" w:hAnsi="Arial" w:eastAsia="宋体"/>
        <w:b/>
        <w:i w:val="0"/>
        <w:sz w:val="21"/>
      </w:rPr>
    </w:lvl>
  </w:abstractNum>
  <w:abstractNum w:abstractNumId="4">
    <w:nsid w:val="4A8516C1"/>
    <w:multiLevelType w:val="multilevel"/>
    <w:tmpl w:val="4A8516C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35A6AC1"/>
    <w:multiLevelType w:val="multilevel"/>
    <w:tmpl w:val="535A6AC1"/>
    <w:lvl w:ilvl="0" w:tentative="0">
      <w:start w:val="1"/>
      <w:numFmt w:val="decimal"/>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0MDczYzA3NTFjZmUxMjI0MDA1YjNkYTc0Yzc4OGMifQ=="/>
  </w:docVars>
  <w:rsids>
    <w:rsidRoot w:val="003F76E6"/>
    <w:rsid w:val="00002F90"/>
    <w:rsid w:val="0000545F"/>
    <w:rsid w:val="00005E08"/>
    <w:rsid w:val="00037820"/>
    <w:rsid w:val="00091139"/>
    <w:rsid w:val="000978A1"/>
    <w:rsid w:val="000B0248"/>
    <w:rsid w:val="000C01F8"/>
    <w:rsid w:val="000D7D33"/>
    <w:rsid w:val="000D7F32"/>
    <w:rsid w:val="000F2C80"/>
    <w:rsid w:val="00104557"/>
    <w:rsid w:val="0012330F"/>
    <w:rsid w:val="00137E82"/>
    <w:rsid w:val="0014178F"/>
    <w:rsid w:val="00141CF1"/>
    <w:rsid w:val="00147C8C"/>
    <w:rsid w:val="0015501D"/>
    <w:rsid w:val="0015784E"/>
    <w:rsid w:val="00162216"/>
    <w:rsid w:val="001A2EDB"/>
    <w:rsid w:val="001A6519"/>
    <w:rsid w:val="001B2325"/>
    <w:rsid w:val="001B30BE"/>
    <w:rsid w:val="001B46BF"/>
    <w:rsid w:val="001C1A07"/>
    <w:rsid w:val="001C2C23"/>
    <w:rsid w:val="001D3306"/>
    <w:rsid w:val="001E0ABC"/>
    <w:rsid w:val="001E4855"/>
    <w:rsid w:val="00211D94"/>
    <w:rsid w:val="00220EB8"/>
    <w:rsid w:val="002260BD"/>
    <w:rsid w:val="00227076"/>
    <w:rsid w:val="002361EA"/>
    <w:rsid w:val="002657B3"/>
    <w:rsid w:val="002A0307"/>
    <w:rsid w:val="002A7656"/>
    <w:rsid w:val="002B36EA"/>
    <w:rsid w:val="002B47B9"/>
    <w:rsid w:val="002B6B3F"/>
    <w:rsid w:val="002C0547"/>
    <w:rsid w:val="002C5500"/>
    <w:rsid w:val="002D1E2A"/>
    <w:rsid w:val="00311229"/>
    <w:rsid w:val="003371CE"/>
    <w:rsid w:val="0034248F"/>
    <w:rsid w:val="00353E49"/>
    <w:rsid w:val="003569EB"/>
    <w:rsid w:val="00361A4A"/>
    <w:rsid w:val="00367D16"/>
    <w:rsid w:val="00386F4C"/>
    <w:rsid w:val="00394567"/>
    <w:rsid w:val="003A4D28"/>
    <w:rsid w:val="003A55CB"/>
    <w:rsid w:val="003B15CB"/>
    <w:rsid w:val="003E2B5C"/>
    <w:rsid w:val="003E78BF"/>
    <w:rsid w:val="003F4115"/>
    <w:rsid w:val="003F4C68"/>
    <w:rsid w:val="003F76E6"/>
    <w:rsid w:val="00404C81"/>
    <w:rsid w:val="00431468"/>
    <w:rsid w:val="00433417"/>
    <w:rsid w:val="004502FD"/>
    <w:rsid w:val="00462A83"/>
    <w:rsid w:val="004B1F60"/>
    <w:rsid w:val="004B29EE"/>
    <w:rsid w:val="004C2B32"/>
    <w:rsid w:val="00500E4B"/>
    <w:rsid w:val="0052465F"/>
    <w:rsid w:val="0053088E"/>
    <w:rsid w:val="005344E2"/>
    <w:rsid w:val="005453C7"/>
    <w:rsid w:val="00552DFB"/>
    <w:rsid w:val="00564CF2"/>
    <w:rsid w:val="005A1E6A"/>
    <w:rsid w:val="005A282C"/>
    <w:rsid w:val="005C0791"/>
    <w:rsid w:val="005C75DA"/>
    <w:rsid w:val="005F7007"/>
    <w:rsid w:val="00613943"/>
    <w:rsid w:val="00614292"/>
    <w:rsid w:val="006242D7"/>
    <w:rsid w:val="0063301E"/>
    <w:rsid w:val="006424E5"/>
    <w:rsid w:val="0065185B"/>
    <w:rsid w:val="00655503"/>
    <w:rsid w:val="00656387"/>
    <w:rsid w:val="00665770"/>
    <w:rsid w:val="00690D1D"/>
    <w:rsid w:val="00691356"/>
    <w:rsid w:val="006B05EA"/>
    <w:rsid w:val="006D1EE5"/>
    <w:rsid w:val="00717A1B"/>
    <w:rsid w:val="00720E76"/>
    <w:rsid w:val="007378E6"/>
    <w:rsid w:val="0075589B"/>
    <w:rsid w:val="0077756C"/>
    <w:rsid w:val="007B1E3B"/>
    <w:rsid w:val="007C4B2F"/>
    <w:rsid w:val="007F35DF"/>
    <w:rsid w:val="007F7C09"/>
    <w:rsid w:val="00802501"/>
    <w:rsid w:val="008130EE"/>
    <w:rsid w:val="00816982"/>
    <w:rsid w:val="00842E6A"/>
    <w:rsid w:val="00850C9C"/>
    <w:rsid w:val="00877CBD"/>
    <w:rsid w:val="00895EE8"/>
    <w:rsid w:val="008A2E3F"/>
    <w:rsid w:val="008B6A75"/>
    <w:rsid w:val="00905227"/>
    <w:rsid w:val="00911241"/>
    <w:rsid w:val="00911CB1"/>
    <w:rsid w:val="00942DEE"/>
    <w:rsid w:val="00966429"/>
    <w:rsid w:val="00966939"/>
    <w:rsid w:val="009C087E"/>
    <w:rsid w:val="009C5989"/>
    <w:rsid w:val="009F0AEE"/>
    <w:rsid w:val="00A40F5E"/>
    <w:rsid w:val="00A47DBF"/>
    <w:rsid w:val="00A61B0A"/>
    <w:rsid w:val="00A62B72"/>
    <w:rsid w:val="00AC5A1C"/>
    <w:rsid w:val="00AC6A30"/>
    <w:rsid w:val="00AE35D8"/>
    <w:rsid w:val="00AF5672"/>
    <w:rsid w:val="00AF72AD"/>
    <w:rsid w:val="00B176DA"/>
    <w:rsid w:val="00B55378"/>
    <w:rsid w:val="00B8273B"/>
    <w:rsid w:val="00B90629"/>
    <w:rsid w:val="00BB653C"/>
    <w:rsid w:val="00BC15B8"/>
    <w:rsid w:val="00BC3E7E"/>
    <w:rsid w:val="00BC3F83"/>
    <w:rsid w:val="00BC7C13"/>
    <w:rsid w:val="00C130B1"/>
    <w:rsid w:val="00C13B5F"/>
    <w:rsid w:val="00C235C6"/>
    <w:rsid w:val="00C35831"/>
    <w:rsid w:val="00C40FDC"/>
    <w:rsid w:val="00C733E6"/>
    <w:rsid w:val="00C74A4D"/>
    <w:rsid w:val="00C8020F"/>
    <w:rsid w:val="00C9090D"/>
    <w:rsid w:val="00C927F6"/>
    <w:rsid w:val="00CE08C7"/>
    <w:rsid w:val="00CF665E"/>
    <w:rsid w:val="00D020AE"/>
    <w:rsid w:val="00D231DD"/>
    <w:rsid w:val="00D36449"/>
    <w:rsid w:val="00D458AB"/>
    <w:rsid w:val="00D60811"/>
    <w:rsid w:val="00D71F6B"/>
    <w:rsid w:val="00D81AFA"/>
    <w:rsid w:val="00DA4DED"/>
    <w:rsid w:val="00DB1AB5"/>
    <w:rsid w:val="00DC2ADE"/>
    <w:rsid w:val="00DC2D54"/>
    <w:rsid w:val="00DC39ED"/>
    <w:rsid w:val="00DD44B7"/>
    <w:rsid w:val="00E230A0"/>
    <w:rsid w:val="00E246C0"/>
    <w:rsid w:val="00E3144F"/>
    <w:rsid w:val="00E51F40"/>
    <w:rsid w:val="00E70920"/>
    <w:rsid w:val="00E84827"/>
    <w:rsid w:val="00E93A24"/>
    <w:rsid w:val="00EA0A93"/>
    <w:rsid w:val="00EA3F30"/>
    <w:rsid w:val="00EB5F66"/>
    <w:rsid w:val="00EC092F"/>
    <w:rsid w:val="00EE019C"/>
    <w:rsid w:val="00EE0BA9"/>
    <w:rsid w:val="00EF11A1"/>
    <w:rsid w:val="00F0149F"/>
    <w:rsid w:val="00F04BDC"/>
    <w:rsid w:val="00F07CB6"/>
    <w:rsid w:val="00F36F0C"/>
    <w:rsid w:val="00F57515"/>
    <w:rsid w:val="00FC3734"/>
    <w:rsid w:val="00FD4EA2"/>
    <w:rsid w:val="00FE31ED"/>
    <w:rsid w:val="00FE7261"/>
    <w:rsid w:val="00FE78BB"/>
    <w:rsid w:val="00FF4DD8"/>
    <w:rsid w:val="010B0F56"/>
    <w:rsid w:val="01121891"/>
    <w:rsid w:val="0297204E"/>
    <w:rsid w:val="03100052"/>
    <w:rsid w:val="03BE7AAE"/>
    <w:rsid w:val="03FA5235"/>
    <w:rsid w:val="044439F8"/>
    <w:rsid w:val="04F82B4C"/>
    <w:rsid w:val="052027CE"/>
    <w:rsid w:val="0596483F"/>
    <w:rsid w:val="06020126"/>
    <w:rsid w:val="06450013"/>
    <w:rsid w:val="06BA630B"/>
    <w:rsid w:val="06C74ECC"/>
    <w:rsid w:val="07BC3669"/>
    <w:rsid w:val="07CF4038"/>
    <w:rsid w:val="08B53F7B"/>
    <w:rsid w:val="08E06B33"/>
    <w:rsid w:val="08E972DE"/>
    <w:rsid w:val="0A4C7BC2"/>
    <w:rsid w:val="0AD742A2"/>
    <w:rsid w:val="0C685366"/>
    <w:rsid w:val="0C9615C8"/>
    <w:rsid w:val="0CA55D64"/>
    <w:rsid w:val="0DD52CE6"/>
    <w:rsid w:val="0E527771"/>
    <w:rsid w:val="0EC979FC"/>
    <w:rsid w:val="0FBC7598"/>
    <w:rsid w:val="114E2471"/>
    <w:rsid w:val="11C24C0D"/>
    <w:rsid w:val="11E06182"/>
    <w:rsid w:val="11F36B75"/>
    <w:rsid w:val="11FF7FBA"/>
    <w:rsid w:val="12D9220E"/>
    <w:rsid w:val="12E76EAE"/>
    <w:rsid w:val="12E772B8"/>
    <w:rsid w:val="13530945"/>
    <w:rsid w:val="139323BD"/>
    <w:rsid w:val="14215C1B"/>
    <w:rsid w:val="1444190A"/>
    <w:rsid w:val="14C50D64"/>
    <w:rsid w:val="153C0833"/>
    <w:rsid w:val="1617639F"/>
    <w:rsid w:val="16322361"/>
    <w:rsid w:val="168204F4"/>
    <w:rsid w:val="16A42EAF"/>
    <w:rsid w:val="16D67E95"/>
    <w:rsid w:val="16DD0041"/>
    <w:rsid w:val="18493992"/>
    <w:rsid w:val="18C354F3"/>
    <w:rsid w:val="199E7D0E"/>
    <w:rsid w:val="19EF056A"/>
    <w:rsid w:val="1A696228"/>
    <w:rsid w:val="1AFC0F44"/>
    <w:rsid w:val="1B35349A"/>
    <w:rsid w:val="1C651DCF"/>
    <w:rsid w:val="1CE95744"/>
    <w:rsid w:val="1E2E393E"/>
    <w:rsid w:val="1E71779F"/>
    <w:rsid w:val="1E8A0861"/>
    <w:rsid w:val="1F0E1492"/>
    <w:rsid w:val="1F360434"/>
    <w:rsid w:val="21076199"/>
    <w:rsid w:val="22B047BD"/>
    <w:rsid w:val="22C34341"/>
    <w:rsid w:val="22D60519"/>
    <w:rsid w:val="2366189C"/>
    <w:rsid w:val="238B30B1"/>
    <w:rsid w:val="2474050D"/>
    <w:rsid w:val="250C5D49"/>
    <w:rsid w:val="259326F1"/>
    <w:rsid w:val="25AC730F"/>
    <w:rsid w:val="2640536F"/>
    <w:rsid w:val="26D955C8"/>
    <w:rsid w:val="272E77B5"/>
    <w:rsid w:val="277504A6"/>
    <w:rsid w:val="286B525F"/>
    <w:rsid w:val="28795BCE"/>
    <w:rsid w:val="288B3B53"/>
    <w:rsid w:val="28A50A62"/>
    <w:rsid w:val="28F43381"/>
    <w:rsid w:val="29834F60"/>
    <w:rsid w:val="298A7967"/>
    <w:rsid w:val="2A6D3510"/>
    <w:rsid w:val="2A7334C1"/>
    <w:rsid w:val="2BDB20B6"/>
    <w:rsid w:val="2C807BBD"/>
    <w:rsid w:val="2DE97352"/>
    <w:rsid w:val="2DEC744F"/>
    <w:rsid w:val="2E20089A"/>
    <w:rsid w:val="2EF835C5"/>
    <w:rsid w:val="2F5A6CD3"/>
    <w:rsid w:val="2FEC3129"/>
    <w:rsid w:val="308220A2"/>
    <w:rsid w:val="30853026"/>
    <w:rsid w:val="30B07BE6"/>
    <w:rsid w:val="30ED1A7E"/>
    <w:rsid w:val="31880C30"/>
    <w:rsid w:val="31E542D4"/>
    <w:rsid w:val="335B4D4D"/>
    <w:rsid w:val="336D4581"/>
    <w:rsid w:val="33896EE1"/>
    <w:rsid w:val="34272982"/>
    <w:rsid w:val="34586FDF"/>
    <w:rsid w:val="35747E49"/>
    <w:rsid w:val="358A751F"/>
    <w:rsid w:val="35D75814"/>
    <w:rsid w:val="36266C69"/>
    <w:rsid w:val="36633A19"/>
    <w:rsid w:val="38A65280"/>
    <w:rsid w:val="39253208"/>
    <w:rsid w:val="39836A27"/>
    <w:rsid w:val="398443D3"/>
    <w:rsid w:val="3A4D0C68"/>
    <w:rsid w:val="3A9E53BA"/>
    <w:rsid w:val="3AD969A0"/>
    <w:rsid w:val="3B626996"/>
    <w:rsid w:val="3BB84807"/>
    <w:rsid w:val="3BB94633"/>
    <w:rsid w:val="3C77021F"/>
    <w:rsid w:val="3CD92C87"/>
    <w:rsid w:val="3D7228FE"/>
    <w:rsid w:val="3D90570D"/>
    <w:rsid w:val="3D9D2259"/>
    <w:rsid w:val="3E1F0B6E"/>
    <w:rsid w:val="3F397A0D"/>
    <w:rsid w:val="3FE060DB"/>
    <w:rsid w:val="400A45F9"/>
    <w:rsid w:val="40A83058"/>
    <w:rsid w:val="416E7E42"/>
    <w:rsid w:val="428A2091"/>
    <w:rsid w:val="428A2C15"/>
    <w:rsid w:val="42C37714"/>
    <w:rsid w:val="430B061F"/>
    <w:rsid w:val="43A833B4"/>
    <w:rsid w:val="44357175"/>
    <w:rsid w:val="443775B0"/>
    <w:rsid w:val="448916BF"/>
    <w:rsid w:val="44A71C44"/>
    <w:rsid w:val="44FD4C93"/>
    <w:rsid w:val="450D1720"/>
    <w:rsid w:val="450D7972"/>
    <w:rsid w:val="451F76A5"/>
    <w:rsid w:val="454B2248"/>
    <w:rsid w:val="4561381A"/>
    <w:rsid w:val="456168E3"/>
    <w:rsid w:val="45D81E67"/>
    <w:rsid w:val="46252A99"/>
    <w:rsid w:val="480A2FBE"/>
    <w:rsid w:val="48256D81"/>
    <w:rsid w:val="48390A7E"/>
    <w:rsid w:val="484A2C8B"/>
    <w:rsid w:val="493A685C"/>
    <w:rsid w:val="4ADA535A"/>
    <w:rsid w:val="4B2772B4"/>
    <w:rsid w:val="4B55797D"/>
    <w:rsid w:val="4B702A09"/>
    <w:rsid w:val="4C885B30"/>
    <w:rsid w:val="4CB42DC9"/>
    <w:rsid w:val="4D20220D"/>
    <w:rsid w:val="4E3917D8"/>
    <w:rsid w:val="4E7B76FB"/>
    <w:rsid w:val="4E8E3190"/>
    <w:rsid w:val="4F752402"/>
    <w:rsid w:val="4F9F1B0F"/>
    <w:rsid w:val="50157193"/>
    <w:rsid w:val="502C5217"/>
    <w:rsid w:val="516E1798"/>
    <w:rsid w:val="51830636"/>
    <w:rsid w:val="51E15477"/>
    <w:rsid w:val="533D0D5E"/>
    <w:rsid w:val="53650979"/>
    <w:rsid w:val="53A53C8D"/>
    <w:rsid w:val="548670BA"/>
    <w:rsid w:val="54874B3C"/>
    <w:rsid w:val="55EE2EA8"/>
    <w:rsid w:val="562156F5"/>
    <w:rsid w:val="57947C21"/>
    <w:rsid w:val="585C133F"/>
    <w:rsid w:val="58754A86"/>
    <w:rsid w:val="593A5ADF"/>
    <w:rsid w:val="597326EA"/>
    <w:rsid w:val="59F13584"/>
    <w:rsid w:val="5BF96BF2"/>
    <w:rsid w:val="5C797243"/>
    <w:rsid w:val="5D177188"/>
    <w:rsid w:val="5D97217A"/>
    <w:rsid w:val="5E023994"/>
    <w:rsid w:val="5E623282"/>
    <w:rsid w:val="5E7128B2"/>
    <w:rsid w:val="5EB976DC"/>
    <w:rsid w:val="5EC90F8E"/>
    <w:rsid w:val="5EDF5086"/>
    <w:rsid w:val="5F1770FE"/>
    <w:rsid w:val="5F1E25EF"/>
    <w:rsid w:val="5F8D1FD1"/>
    <w:rsid w:val="5F8D54E0"/>
    <w:rsid w:val="6057789C"/>
    <w:rsid w:val="608A5713"/>
    <w:rsid w:val="61A62640"/>
    <w:rsid w:val="61F21F72"/>
    <w:rsid w:val="62973AD3"/>
    <w:rsid w:val="62C05BCC"/>
    <w:rsid w:val="63DD4CD6"/>
    <w:rsid w:val="63FD45B3"/>
    <w:rsid w:val="64122457"/>
    <w:rsid w:val="647C1FC7"/>
    <w:rsid w:val="648275DD"/>
    <w:rsid w:val="6739419F"/>
    <w:rsid w:val="68D45F2D"/>
    <w:rsid w:val="6945384D"/>
    <w:rsid w:val="695E55E6"/>
    <w:rsid w:val="69B55D5F"/>
    <w:rsid w:val="69C24157"/>
    <w:rsid w:val="69F408F5"/>
    <w:rsid w:val="6AE82164"/>
    <w:rsid w:val="6B721029"/>
    <w:rsid w:val="6BCF1867"/>
    <w:rsid w:val="6BD20172"/>
    <w:rsid w:val="6D2F5E28"/>
    <w:rsid w:val="6D371118"/>
    <w:rsid w:val="6D9D06E2"/>
    <w:rsid w:val="6D9E4D5C"/>
    <w:rsid w:val="6DD755E6"/>
    <w:rsid w:val="6E4504DA"/>
    <w:rsid w:val="6FFB0243"/>
    <w:rsid w:val="6FFD3A5A"/>
    <w:rsid w:val="70190264"/>
    <w:rsid w:val="711A088E"/>
    <w:rsid w:val="715E6CDC"/>
    <w:rsid w:val="71AC2E4F"/>
    <w:rsid w:val="71B11502"/>
    <w:rsid w:val="73DE274E"/>
    <w:rsid w:val="740A4EF9"/>
    <w:rsid w:val="746AEF11"/>
    <w:rsid w:val="75775A79"/>
    <w:rsid w:val="761958C7"/>
    <w:rsid w:val="763A42BF"/>
    <w:rsid w:val="76894911"/>
    <w:rsid w:val="76991EDF"/>
    <w:rsid w:val="78F9553C"/>
    <w:rsid w:val="79110AD8"/>
    <w:rsid w:val="794E3ADA"/>
    <w:rsid w:val="7A7157F3"/>
    <w:rsid w:val="7B553F2C"/>
    <w:rsid w:val="7C1C3A1B"/>
    <w:rsid w:val="7C6C0111"/>
    <w:rsid w:val="7CC94563"/>
    <w:rsid w:val="7D07544D"/>
    <w:rsid w:val="7EB20667"/>
    <w:rsid w:val="7EF26CB5"/>
    <w:rsid w:val="7F440D9B"/>
    <w:rsid w:val="7F877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unhideWhenUsed/>
    <w:qFormat/>
    <w:uiPriority w:val="0"/>
    <w:pPr>
      <w:keepNext/>
      <w:keepLines/>
      <w:spacing w:before="260" w:beforeLines="50" w:after="260" w:afterLines="5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7"/>
    <w:qFormat/>
    <w:uiPriority w:val="0"/>
    <w:pPr>
      <w:tabs>
        <w:tab w:val="left" w:pos="420"/>
      </w:tabs>
      <w:snapToGrid w:val="0"/>
      <w:spacing w:line="460" w:lineRule="exact"/>
      <w:ind w:firstLine="600"/>
      <w:outlineLvl w:val="2"/>
    </w:pPr>
    <w:rPr>
      <w:rFonts w:ascii="黑体" w:hAnsi="黑体" w:eastAsia="黑体"/>
      <w:bCs/>
      <w:color w:val="000000"/>
      <w:sz w:val="32"/>
      <w:szCs w:val="32"/>
    </w:rPr>
  </w:style>
  <w:style w:type="paragraph" w:styleId="5">
    <w:name w:val="heading 4"/>
    <w:basedOn w:val="1"/>
    <w:next w:val="1"/>
    <w:link w:val="40"/>
    <w:unhideWhenUsed/>
    <w:qFormat/>
    <w:uiPriority w:val="0"/>
    <w:pPr>
      <w:keepNext/>
      <w:keepLines/>
      <w:spacing w:before="280" w:beforeLines="50" w:after="290" w:afterLines="5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1"/>
    <w:qFormat/>
    <w:uiPriority w:val="0"/>
    <w:pPr>
      <w:widowControl/>
      <w:tabs>
        <w:tab w:val="left" w:pos="0"/>
      </w:tabs>
      <w:adjustRightInd w:val="0"/>
      <w:snapToGrid w:val="0"/>
      <w:spacing w:line="360" w:lineRule="auto"/>
      <w:ind w:left="425" w:hanging="425"/>
      <w:jc w:val="left"/>
      <w:outlineLvl w:val="4"/>
    </w:pPr>
    <w:rPr>
      <w:rFonts w:ascii="宋体" w:hAnsi="宋体" w:eastAsia="宋体" w:cs="Times New Roman"/>
      <w:kern w:val="0"/>
      <w:sz w:val="24"/>
      <w:szCs w:val="24"/>
    </w:rPr>
  </w:style>
  <w:style w:type="paragraph" w:styleId="7">
    <w:name w:val="heading 6"/>
    <w:basedOn w:val="1"/>
    <w:next w:val="1"/>
    <w:link w:val="42"/>
    <w:qFormat/>
    <w:uiPriority w:val="0"/>
    <w:pPr>
      <w:keepNext/>
      <w:keepLines/>
      <w:widowControl/>
      <w:adjustRightInd w:val="0"/>
      <w:snapToGrid w:val="0"/>
      <w:spacing w:before="240" w:after="64" w:line="319" w:lineRule="auto"/>
      <w:ind w:left="425" w:hanging="425"/>
      <w:jc w:val="left"/>
      <w:outlineLvl w:val="5"/>
    </w:pPr>
    <w:rPr>
      <w:rFonts w:ascii="宋体" w:hAnsi="宋体" w:eastAsia="宋体" w:cs="Times New Roman"/>
      <w:bCs/>
      <w:kern w:val="0"/>
      <w:sz w:val="24"/>
      <w:szCs w:val="24"/>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8">
    <w:name w:val="annotation text"/>
    <w:basedOn w:val="1"/>
    <w:link w:val="31"/>
    <w:unhideWhenUsed/>
    <w:qFormat/>
    <w:uiPriority w:val="0"/>
    <w:pPr>
      <w:jc w:val="left"/>
    </w:pPr>
  </w:style>
  <w:style w:type="paragraph" w:styleId="9">
    <w:name w:val="Body Text"/>
    <w:basedOn w:val="1"/>
    <w:link w:val="38"/>
    <w:qFormat/>
    <w:uiPriority w:val="99"/>
    <w:pPr>
      <w:widowControl/>
      <w:kinsoku w:val="0"/>
      <w:autoSpaceDE w:val="0"/>
      <w:autoSpaceDN w:val="0"/>
      <w:adjustRightInd w:val="0"/>
      <w:snapToGrid w:val="0"/>
      <w:jc w:val="left"/>
      <w:textAlignment w:val="baseline"/>
    </w:pPr>
    <w:rPr>
      <w:rFonts w:ascii="华文中宋" w:hAnsi="华文中宋" w:eastAsia="华文中宋" w:cs="华文中宋"/>
      <w:snapToGrid w:val="0"/>
      <w:color w:val="000000"/>
      <w:kern w:val="0"/>
      <w:sz w:val="30"/>
      <w:szCs w:val="30"/>
      <w:lang w:eastAsia="en-US"/>
    </w:rPr>
  </w:style>
  <w:style w:type="paragraph" w:styleId="10">
    <w:name w:val="Body Text Indent"/>
    <w:next w:val="11"/>
    <w:qFormat/>
    <w:uiPriority w:val="0"/>
    <w:pPr>
      <w:spacing w:line="628" w:lineRule="exact"/>
      <w:ind w:firstLine="560" w:firstLineChars="200"/>
    </w:pPr>
    <w:rPr>
      <w:rFonts w:ascii="Calibri" w:hAnsi="Calibri" w:eastAsia="宋体" w:cs="Times New Roman"/>
      <w:sz w:val="28"/>
      <w:szCs w:val="24"/>
      <w:lang w:val="en-US" w:eastAsia="en-US" w:bidi="en-US"/>
    </w:rPr>
  </w:style>
  <w:style w:type="paragraph" w:styleId="11">
    <w:name w:val="header"/>
    <w:basedOn w:val="1"/>
    <w:next w:val="10"/>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3"/>
    <w:basedOn w:val="1"/>
    <w:next w:val="1"/>
    <w:unhideWhenUsed/>
    <w:qFormat/>
    <w:uiPriority w:val="39"/>
    <w:pPr>
      <w:tabs>
        <w:tab w:val="right" w:leader="dot" w:pos="9060"/>
      </w:tabs>
      <w:wordWrap w:val="0"/>
      <w:spacing w:line="360" w:lineRule="auto"/>
      <w:ind w:left="400" w:leftChars="400"/>
    </w:pPr>
    <w:rPr>
      <w:rFonts w:ascii="Arial" w:hAnsi="Arial" w:eastAsia="Arial"/>
      <w:sz w:val="24"/>
    </w:rPr>
  </w:style>
  <w:style w:type="paragraph" w:styleId="13">
    <w:name w:val="Plain Text"/>
    <w:basedOn w:val="1"/>
    <w:link w:val="49"/>
    <w:qFormat/>
    <w:uiPriority w:val="0"/>
    <w:pPr>
      <w:spacing w:before="50" w:beforeLines="50" w:after="50" w:afterLines="50"/>
    </w:pPr>
    <w:rPr>
      <w:rFonts w:ascii="宋体" w:hAnsi="Courier New" w:eastAsia="Arial"/>
      <w:kern w:val="0"/>
      <w:sz w:val="20"/>
      <w:szCs w:val="20"/>
    </w:rPr>
  </w:style>
  <w:style w:type="paragraph" w:styleId="14">
    <w:name w:val="Balloon Text"/>
    <w:basedOn w:val="1"/>
    <w:link w:val="30"/>
    <w:unhideWhenUsed/>
    <w:qFormat/>
    <w:uiPriority w:val="99"/>
    <w:rPr>
      <w:sz w:val="18"/>
      <w:szCs w:val="18"/>
    </w:rPr>
  </w:style>
  <w:style w:type="paragraph" w:styleId="15">
    <w:name w:val="footer"/>
    <w:basedOn w:val="1"/>
    <w:link w:val="29"/>
    <w:unhideWhenUsed/>
    <w:qFormat/>
    <w:uiPriority w:val="99"/>
    <w:pPr>
      <w:tabs>
        <w:tab w:val="center" w:pos="4153"/>
        <w:tab w:val="right" w:pos="8306"/>
      </w:tabs>
      <w:snapToGrid w:val="0"/>
      <w:jc w:val="left"/>
    </w:pPr>
    <w:rPr>
      <w:sz w:val="18"/>
      <w:szCs w:val="18"/>
    </w:rPr>
  </w:style>
  <w:style w:type="paragraph" w:styleId="16">
    <w:name w:val="toc 1"/>
    <w:basedOn w:val="1"/>
    <w:next w:val="1"/>
    <w:unhideWhenUsed/>
    <w:qFormat/>
    <w:uiPriority w:val="39"/>
    <w:pPr>
      <w:tabs>
        <w:tab w:val="left" w:pos="420"/>
        <w:tab w:val="right" w:leader="dot" w:pos="9060"/>
      </w:tabs>
      <w:wordWrap w:val="0"/>
      <w:spacing w:line="360" w:lineRule="auto"/>
    </w:pPr>
    <w:rPr>
      <w:rFonts w:ascii="Arial" w:hAnsi="Arial" w:eastAsia="宋体" w:cs="Arial"/>
      <w:b/>
      <w:bCs/>
      <w:sz w:val="24"/>
    </w:rPr>
  </w:style>
  <w:style w:type="paragraph" w:styleId="17">
    <w:name w:val="Subtitle"/>
    <w:basedOn w:val="1"/>
    <w:next w:val="4"/>
    <w:qFormat/>
    <w:uiPriority w:val="0"/>
    <w:pPr>
      <w:widowControl/>
      <w:spacing w:after="60"/>
      <w:jc w:val="center"/>
      <w:outlineLvl w:val="1"/>
    </w:pPr>
    <w:rPr>
      <w:rFonts w:ascii="Cambria" w:hAnsi="Cambria"/>
      <w:kern w:val="0"/>
      <w:sz w:val="24"/>
      <w:lang w:eastAsia="en-US" w:bidi="en-US"/>
    </w:rPr>
  </w:style>
  <w:style w:type="paragraph" w:styleId="18">
    <w:name w:val="List"/>
    <w:basedOn w:val="1"/>
    <w:unhideWhenUsed/>
    <w:qFormat/>
    <w:uiPriority w:val="0"/>
    <w:pPr>
      <w:spacing w:before="50" w:beforeLines="50" w:after="50" w:afterLines="50"/>
      <w:ind w:left="200" w:hanging="200" w:hangingChars="200"/>
      <w:contextualSpacing/>
    </w:pPr>
    <w:rPr>
      <w:rFonts w:ascii="Arial" w:hAnsi="Arial" w:eastAsia="Arial"/>
    </w:rPr>
  </w:style>
  <w:style w:type="paragraph" w:styleId="19">
    <w:name w:val="toc 2"/>
    <w:basedOn w:val="1"/>
    <w:next w:val="1"/>
    <w:unhideWhenUsed/>
    <w:qFormat/>
    <w:uiPriority w:val="39"/>
    <w:pPr>
      <w:tabs>
        <w:tab w:val="right" w:leader="dot" w:pos="9060"/>
      </w:tabs>
      <w:wordWrap w:val="0"/>
      <w:spacing w:line="360" w:lineRule="auto"/>
      <w:ind w:left="200" w:leftChars="200"/>
    </w:pPr>
    <w:rPr>
      <w:rFonts w:ascii="Arial" w:hAnsi="Arial" w:eastAsia="宋体"/>
      <w:sz w:val="24"/>
    </w:rPr>
  </w:style>
  <w:style w:type="paragraph" w:styleId="20">
    <w:name w:val="Body Text 2"/>
    <w:basedOn w:val="1"/>
    <w:link w:val="50"/>
    <w:unhideWhenUsed/>
    <w:qFormat/>
    <w:uiPriority w:val="99"/>
    <w:pPr>
      <w:spacing w:before="50" w:beforeLines="50" w:after="120" w:afterLines="50" w:line="480" w:lineRule="auto"/>
    </w:pPr>
    <w:rPr>
      <w:rFonts w:ascii="Arial" w:hAnsi="Arial" w:eastAsia="Arial"/>
    </w:rPr>
  </w:style>
  <w:style w:type="paragraph" w:styleId="21">
    <w:name w:val="annotation subject"/>
    <w:basedOn w:val="8"/>
    <w:next w:val="8"/>
    <w:link w:val="32"/>
    <w:semiHidden/>
    <w:unhideWhenUsed/>
    <w:qFormat/>
    <w:uiPriority w:val="99"/>
    <w:rPr>
      <w:b/>
      <w:bC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unhideWhenUsed/>
    <w:qFormat/>
    <w:uiPriority w:val="0"/>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basedOn w:val="24"/>
    <w:unhideWhenUsed/>
    <w:qFormat/>
    <w:uiPriority w:val="0"/>
    <w:rPr>
      <w:sz w:val="21"/>
      <w:szCs w:val="21"/>
    </w:rPr>
  </w:style>
  <w:style w:type="character" w:customStyle="1" w:styleId="28">
    <w:name w:val="页眉 Char"/>
    <w:basedOn w:val="24"/>
    <w:link w:val="11"/>
    <w:qFormat/>
    <w:uiPriority w:val="0"/>
    <w:rPr>
      <w:sz w:val="18"/>
      <w:szCs w:val="18"/>
    </w:rPr>
  </w:style>
  <w:style w:type="character" w:customStyle="1" w:styleId="29">
    <w:name w:val="页脚 Char"/>
    <w:basedOn w:val="24"/>
    <w:link w:val="15"/>
    <w:qFormat/>
    <w:uiPriority w:val="99"/>
    <w:rPr>
      <w:sz w:val="18"/>
      <w:szCs w:val="18"/>
    </w:rPr>
  </w:style>
  <w:style w:type="character" w:customStyle="1" w:styleId="30">
    <w:name w:val="批注框文本 Char"/>
    <w:basedOn w:val="24"/>
    <w:link w:val="14"/>
    <w:qFormat/>
    <w:uiPriority w:val="99"/>
    <w:rPr>
      <w:kern w:val="2"/>
      <w:sz w:val="18"/>
      <w:szCs w:val="18"/>
    </w:rPr>
  </w:style>
  <w:style w:type="character" w:customStyle="1" w:styleId="31">
    <w:name w:val="批注文字 Char"/>
    <w:basedOn w:val="24"/>
    <w:link w:val="8"/>
    <w:qFormat/>
    <w:uiPriority w:val="0"/>
    <w:rPr>
      <w:kern w:val="2"/>
      <w:sz w:val="21"/>
      <w:szCs w:val="22"/>
    </w:rPr>
  </w:style>
  <w:style w:type="character" w:customStyle="1" w:styleId="32">
    <w:name w:val="批注主题 Char"/>
    <w:basedOn w:val="31"/>
    <w:link w:val="21"/>
    <w:semiHidden/>
    <w:qFormat/>
    <w:uiPriority w:val="99"/>
    <w:rPr>
      <w:b/>
      <w:bCs/>
      <w:kern w:val="2"/>
      <w:sz w:val="21"/>
      <w:szCs w:val="22"/>
    </w:rPr>
  </w:style>
  <w:style w:type="character" w:customStyle="1" w:styleId="33">
    <w:name w:val="标题 1 Char"/>
    <w:basedOn w:val="24"/>
    <w:link w:val="2"/>
    <w:qFormat/>
    <w:uiPriority w:val="9"/>
    <w:rPr>
      <w:b/>
      <w:bCs/>
      <w:kern w:val="44"/>
      <w:sz w:val="44"/>
      <w:szCs w:val="44"/>
    </w:rPr>
  </w:style>
  <w:style w:type="paragraph" w:styleId="34">
    <w:name w:val="List Paragraph"/>
    <w:basedOn w:val="1"/>
    <w:link w:val="104"/>
    <w:qFormat/>
    <w:uiPriority w:val="1"/>
    <w:pPr>
      <w:ind w:firstLine="420" w:firstLineChars="200"/>
    </w:pPr>
  </w:style>
  <w:style w:type="paragraph" w:customStyle="1" w:styleId="35">
    <w:name w:val="修订1"/>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36">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37">
    <w:name w:val="Table Text"/>
    <w:basedOn w:val="1"/>
    <w:semiHidden/>
    <w:qFormat/>
    <w:uiPriority w:val="0"/>
    <w:pPr>
      <w:widowControl/>
      <w:kinsoku w:val="0"/>
      <w:autoSpaceDE w:val="0"/>
      <w:autoSpaceDN w:val="0"/>
      <w:adjustRightInd w:val="0"/>
      <w:snapToGrid w:val="0"/>
      <w:jc w:val="left"/>
      <w:textAlignment w:val="baseline"/>
    </w:pPr>
    <w:rPr>
      <w:rFonts w:ascii="华文中宋" w:hAnsi="华文中宋" w:eastAsia="华文中宋" w:cs="华文中宋"/>
      <w:snapToGrid w:val="0"/>
      <w:color w:val="000000"/>
      <w:kern w:val="0"/>
      <w:szCs w:val="21"/>
      <w:lang w:eastAsia="en-US"/>
    </w:rPr>
  </w:style>
  <w:style w:type="character" w:customStyle="1" w:styleId="38">
    <w:name w:val="正文文本 Char"/>
    <w:basedOn w:val="24"/>
    <w:link w:val="9"/>
    <w:qFormat/>
    <w:uiPriority w:val="99"/>
    <w:rPr>
      <w:rFonts w:ascii="华文中宋" w:hAnsi="华文中宋" w:eastAsia="华文中宋" w:cs="华文中宋"/>
      <w:snapToGrid w:val="0"/>
      <w:color w:val="000000"/>
      <w:sz w:val="30"/>
      <w:szCs w:val="30"/>
      <w:lang w:eastAsia="en-US"/>
    </w:rPr>
  </w:style>
  <w:style w:type="character" w:customStyle="1" w:styleId="39">
    <w:name w:val="标题 2 Char"/>
    <w:basedOn w:val="24"/>
    <w:link w:val="3"/>
    <w:qFormat/>
    <w:uiPriority w:val="0"/>
    <w:rPr>
      <w:rFonts w:asciiTheme="majorHAnsi" w:hAnsiTheme="majorHAnsi" w:eastAsiaTheme="majorEastAsia" w:cstheme="majorBidi"/>
      <w:b/>
      <w:bCs/>
      <w:kern w:val="2"/>
      <w:sz w:val="32"/>
      <w:szCs w:val="32"/>
    </w:rPr>
  </w:style>
  <w:style w:type="character" w:customStyle="1" w:styleId="40">
    <w:name w:val="标题 4 Char"/>
    <w:basedOn w:val="24"/>
    <w:link w:val="5"/>
    <w:qFormat/>
    <w:uiPriority w:val="0"/>
    <w:rPr>
      <w:rFonts w:asciiTheme="majorHAnsi" w:hAnsiTheme="majorHAnsi" w:eastAsiaTheme="majorEastAsia" w:cstheme="majorBidi"/>
      <w:b/>
      <w:bCs/>
      <w:kern w:val="2"/>
      <w:sz w:val="28"/>
      <w:szCs w:val="28"/>
    </w:rPr>
  </w:style>
  <w:style w:type="character" w:customStyle="1" w:styleId="41">
    <w:name w:val="标题 5 Char"/>
    <w:basedOn w:val="24"/>
    <w:link w:val="6"/>
    <w:qFormat/>
    <w:uiPriority w:val="0"/>
    <w:rPr>
      <w:rFonts w:ascii="宋体" w:hAnsi="宋体" w:eastAsia="宋体" w:cs="Times New Roman"/>
      <w:sz w:val="24"/>
      <w:szCs w:val="24"/>
    </w:rPr>
  </w:style>
  <w:style w:type="character" w:customStyle="1" w:styleId="42">
    <w:name w:val="标题 6 Char"/>
    <w:basedOn w:val="24"/>
    <w:link w:val="7"/>
    <w:qFormat/>
    <w:uiPriority w:val="0"/>
    <w:rPr>
      <w:rFonts w:ascii="宋体" w:hAnsi="宋体" w:eastAsia="宋体" w:cs="Times New Roman"/>
      <w:bCs/>
      <w:sz w:val="24"/>
      <w:szCs w:val="24"/>
    </w:rPr>
  </w:style>
  <w:style w:type="paragraph" w:customStyle="1" w:styleId="4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列表段落1"/>
    <w:basedOn w:val="1"/>
    <w:qFormat/>
    <w:uiPriority w:val="0"/>
    <w:pPr>
      <w:ind w:firstLine="420" w:firstLineChars="200"/>
    </w:pPr>
    <w:rPr>
      <w:rFonts w:ascii="Times New Roman" w:hAnsi="Times New Roman" w:eastAsia="宋体" w:cs="Times New Roman"/>
      <w:szCs w:val="21"/>
    </w:rPr>
  </w:style>
  <w:style w:type="character" w:customStyle="1" w:styleId="45">
    <w:name w:val="10"/>
    <w:basedOn w:val="24"/>
    <w:qFormat/>
    <w:uiPriority w:val="0"/>
    <w:rPr>
      <w:rFonts w:hint="default" w:ascii="Times New Roman" w:hAnsi="Times New Roman" w:cs="Times New Roman"/>
    </w:rPr>
  </w:style>
  <w:style w:type="character" w:customStyle="1" w:styleId="46">
    <w:name w:val="15"/>
    <w:basedOn w:val="24"/>
    <w:qFormat/>
    <w:uiPriority w:val="0"/>
    <w:rPr>
      <w:rFonts w:hint="default" w:ascii="Times New Roman" w:hAnsi="Times New Roman" w:cs="Times New Roman"/>
      <w:sz w:val="21"/>
      <w:szCs w:val="21"/>
    </w:rPr>
  </w:style>
  <w:style w:type="character" w:customStyle="1" w:styleId="47">
    <w:name w:val="标题 3 Char"/>
    <w:basedOn w:val="24"/>
    <w:link w:val="4"/>
    <w:qFormat/>
    <w:uiPriority w:val="0"/>
    <w:rPr>
      <w:rFonts w:ascii="黑体" w:hAnsi="黑体" w:eastAsia="黑体"/>
      <w:bCs/>
      <w:color w:val="000000"/>
      <w:kern w:val="2"/>
      <w:sz w:val="32"/>
      <w:szCs w:val="32"/>
    </w:rPr>
  </w:style>
  <w:style w:type="paragraph" w:customStyle="1" w:styleId="48">
    <w:name w:val="Default"/>
    <w:next w:val="19"/>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9">
    <w:name w:val="纯文本 Char"/>
    <w:basedOn w:val="24"/>
    <w:link w:val="13"/>
    <w:qFormat/>
    <w:uiPriority w:val="0"/>
    <w:rPr>
      <w:rFonts w:ascii="宋体" w:hAnsi="Courier New" w:eastAsia="Arial"/>
    </w:rPr>
  </w:style>
  <w:style w:type="character" w:customStyle="1" w:styleId="50">
    <w:name w:val="正文文本 2 Char"/>
    <w:basedOn w:val="24"/>
    <w:link w:val="20"/>
    <w:qFormat/>
    <w:uiPriority w:val="99"/>
    <w:rPr>
      <w:rFonts w:ascii="Arial" w:hAnsi="Arial" w:eastAsia="Arial"/>
      <w:kern w:val="2"/>
      <w:sz w:val="21"/>
      <w:szCs w:val="22"/>
    </w:rPr>
  </w:style>
  <w:style w:type="paragraph" w:customStyle="1" w:styleId="51">
    <w:name w:val="TI-02.封面产品型号"/>
    <w:basedOn w:val="1"/>
    <w:link w:val="53"/>
    <w:qFormat/>
    <w:uiPriority w:val="0"/>
    <w:pPr>
      <w:spacing w:line="360" w:lineRule="auto"/>
      <w:jc w:val="right"/>
    </w:pPr>
    <w:rPr>
      <w:rFonts w:ascii="微软雅黑" w:hAnsi="微软雅黑" w:eastAsia="微软雅黑"/>
      <w:b/>
      <w:color w:val="666464"/>
      <w:sz w:val="44"/>
    </w:rPr>
  </w:style>
  <w:style w:type="paragraph" w:customStyle="1" w:styleId="52">
    <w:name w:val="TI-01.封面文档类型"/>
    <w:basedOn w:val="1"/>
    <w:link w:val="55"/>
    <w:qFormat/>
    <w:uiPriority w:val="0"/>
    <w:pPr>
      <w:spacing w:line="360" w:lineRule="auto"/>
      <w:jc w:val="right"/>
    </w:pPr>
    <w:rPr>
      <w:rFonts w:ascii="微软雅黑" w:hAnsi="微软雅黑" w:eastAsia="微软雅黑"/>
      <w:b/>
      <w:color w:val="000000"/>
      <w:sz w:val="52"/>
    </w:rPr>
  </w:style>
  <w:style w:type="character" w:customStyle="1" w:styleId="53">
    <w:name w:val="TI-02.封面产品型号 字符"/>
    <w:basedOn w:val="24"/>
    <w:link w:val="51"/>
    <w:qFormat/>
    <w:uiPriority w:val="0"/>
    <w:rPr>
      <w:rFonts w:ascii="微软雅黑" w:hAnsi="微软雅黑" w:eastAsia="微软雅黑"/>
      <w:b/>
      <w:color w:val="666464"/>
      <w:kern w:val="2"/>
      <w:sz w:val="44"/>
      <w:szCs w:val="22"/>
    </w:rPr>
  </w:style>
  <w:style w:type="paragraph" w:customStyle="1" w:styleId="54">
    <w:name w:val="TI-1.一级标题"/>
    <w:basedOn w:val="1"/>
    <w:link w:val="57"/>
    <w:qFormat/>
    <w:uiPriority w:val="0"/>
    <w:pPr>
      <w:pageBreakBefore/>
      <w:numPr>
        <w:ilvl w:val="0"/>
        <w:numId w:val="1"/>
      </w:numPr>
      <w:spacing w:before="240" w:after="120" w:line="360" w:lineRule="auto"/>
      <w:jc w:val="left"/>
      <w:outlineLvl w:val="0"/>
    </w:pPr>
    <w:rPr>
      <w:rFonts w:ascii="Arial" w:hAnsi="Arial" w:eastAsia="宋体"/>
      <w:b/>
      <w:bCs/>
      <w:sz w:val="32"/>
    </w:rPr>
  </w:style>
  <w:style w:type="character" w:customStyle="1" w:styleId="55">
    <w:name w:val="TI-01.封面文档类型 字符"/>
    <w:basedOn w:val="24"/>
    <w:link w:val="52"/>
    <w:qFormat/>
    <w:uiPriority w:val="0"/>
    <w:rPr>
      <w:rFonts w:ascii="微软雅黑" w:hAnsi="微软雅黑" w:eastAsia="微软雅黑"/>
      <w:b/>
      <w:color w:val="000000"/>
      <w:kern w:val="2"/>
      <w:sz w:val="52"/>
      <w:szCs w:val="22"/>
    </w:rPr>
  </w:style>
  <w:style w:type="paragraph" w:customStyle="1" w:styleId="56">
    <w:name w:val="TI-2.二级标题"/>
    <w:basedOn w:val="1"/>
    <w:link w:val="58"/>
    <w:qFormat/>
    <w:uiPriority w:val="0"/>
    <w:pPr>
      <w:numPr>
        <w:ilvl w:val="1"/>
        <w:numId w:val="1"/>
      </w:numPr>
      <w:spacing w:before="120" w:after="60" w:line="360" w:lineRule="auto"/>
      <w:jc w:val="left"/>
      <w:outlineLvl w:val="1"/>
    </w:pPr>
    <w:rPr>
      <w:rFonts w:ascii="Arial" w:hAnsi="Arial" w:eastAsia="宋体"/>
      <w:b/>
      <w:bCs/>
      <w:sz w:val="30"/>
    </w:rPr>
  </w:style>
  <w:style w:type="character" w:customStyle="1" w:styleId="57">
    <w:name w:val="TI-1.一级标题 字符"/>
    <w:basedOn w:val="24"/>
    <w:link w:val="54"/>
    <w:qFormat/>
    <w:uiPriority w:val="0"/>
    <w:rPr>
      <w:rFonts w:ascii="Arial" w:hAnsi="Arial" w:eastAsia="宋体"/>
      <w:b/>
      <w:bCs/>
      <w:kern w:val="2"/>
      <w:sz w:val="32"/>
      <w:szCs w:val="22"/>
    </w:rPr>
  </w:style>
  <w:style w:type="character" w:customStyle="1" w:styleId="58">
    <w:name w:val="TI-2.二级标题 字符"/>
    <w:basedOn w:val="24"/>
    <w:link w:val="56"/>
    <w:qFormat/>
    <w:uiPriority w:val="0"/>
    <w:rPr>
      <w:rFonts w:ascii="Arial" w:hAnsi="Arial" w:eastAsia="宋体"/>
      <w:b/>
      <w:bCs/>
      <w:kern w:val="2"/>
      <w:sz w:val="30"/>
      <w:szCs w:val="22"/>
    </w:rPr>
  </w:style>
  <w:style w:type="paragraph" w:customStyle="1" w:styleId="59">
    <w:name w:val="TI-4.正文"/>
    <w:basedOn w:val="1"/>
    <w:link w:val="61"/>
    <w:qFormat/>
    <w:uiPriority w:val="0"/>
    <w:pPr>
      <w:spacing w:after="60" w:line="360" w:lineRule="auto"/>
      <w:ind w:firstLine="200" w:firstLineChars="200"/>
    </w:pPr>
    <w:rPr>
      <w:rFonts w:ascii="Arial" w:hAnsi="Arial" w:eastAsia="宋体"/>
      <w:sz w:val="24"/>
    </w:rPr>
  </w:style>
  <w:style w:type="paragraph" w:customStyle="1" w:styleId="60">
    <w:name w:val="TI-71.图片"/>
    <w:basedOn w:val="1"/>
    <w:link w:val="63"/>
    <w:qFormat/>
    <w:uiPriority w:val="0"/>
    <w:pPr>
      <w:spacing w:line="360" w:lineRule="auto"/>
      <w:jc w:val="center"/>
    </w:pPr>
    <w:rPr>
      <w:rFonts w:ascii="Arial" w:hAnsi="Arial" w:eastAsia="Arial"/>
    </w:rPr>
  </w:style>
  <w:style w:type="character" w:customStyle="1" w:styleId="61">
    <w:name w:val="TI-4.正文 字符"/>
    <w:basedOn w:val="24"/>
    <w:link w:val="59"/>
    <w:qFormat/>
    <w:uiPriority w:val="0"/>
    <w:rPr>
      <w:rFonts w:ascii="Arial" w:hAnsi="Arial" w:eastAsia="宋体"/>
      <w:kern w:val="2"/>
      <w:sz w:val="24"/>
      <w:szCs w:val="22"/>
    </w:rPr>
  </w:style>
  <w:style w:type="paragraph" w:customStyle="1" w:styleId="62">
    <w:name w:val="TI-7.图片标题"/>
    <w:basedOn w:val="1"/>
    <w:link w:val="65"/>
    <w:qFormat/>
    <w:uiPriority w:val="0"/>
    <w:pPr>
      <w:widowControl/>
      <w:numPr>
        <w:ilvl w:val="7"/>
        <w:numId w:val="1"/>
      </w:numPr>
      <w:tabs>
        <w:tab w:val="center" w:pos="4153"/>
        <w:tab w:val="right" w:pos="8306"/>
      </w:tabs>
      <w:topLinePunct/>
      <w:adjustRightInd w:val="0"/>
      <w:spacing w:line="360" w:lineRule="auto"/>
      <w:jc w:val="center"/>
    </w:pPr>
    <w:rPr>
      <w:rFonts w:ascii="Arial" w:hAnsi="Arial" w:eastAsia="宋体" w:cs="Times New Roman"/>
      <w:b/>
      <w:szCs w:val="21"/>
    </w:rPr>
  </w:style>
  <w:style w:type="character" w:customStyle="1" w:styleId="63">
    <w:name w:val="TI-71.图片 字符"/>
    <w:basedOn w:val="24"/>
    <w:link w:val="60"/>
    <w:qFormat/>
    <w:uiPriority w:val="0"/>
    <w:rPr>
      <w:rFonts w:ascii="Arial" w:hAnsi="Arial" w:eastAsia="Arial"/>
      <w:kern w:val="2"/>
      <w:sz w:val="21"/>
      <w:szCs w:val="22"/>
    </w:rPr>
  </w:style>
  <w:style w:type="paragraph" w:customStyle="1" w:styleId="64">
    <w:name w:val="TI-8.表格标题"/>
    <w:basedOn w:val="1"/>
    <w:link w:val="67"/>
    <w:qFormat/>
    <w:uiPriority w:val="0"/>
    <w:pPr>
      <w:keepNext/>
      <w:numPr>
        <w:ilvl w:val="8"/>
        <w:numId w:val="1"/>
      </w:numPr>
      <w:spacing w:line="360" w:lineRule="auto"/>
      <w:jc w:val="center"/>
    </w:pPr>
    <w:rPr>
      <w:rFonts w:ascii="Arial" w:hAnsi="Arial" w:eastAsia="宋体"/>
      <w:b/>
    </w:rPr>
  </w:style>
  <w:style w:type="character" w:customStyle="1" w:styleId="65">
    <w:name w:val="TI-7.图片标题 字符"/>
    <w:basedOn w:val="24"/>
    <w:link w:val="62"/>
    <w:qFormat/>
    <w:uiPriority w:val="0"/>
    <w:rPr>
      <w:rFonts w:ascii="Arial" w:hAnsi="Arial" w:eastAsia="宋体" w:cs="Times New Roman"/>
      <w:b/>
      <w:kern w:val="2"/>
      <w:sz w:val="21"/>
      <w:szCs w:val="21"/>
    </w:rPr>
  </w:style>
  <w:style w:type="paragraph" w:customStyle="1" w:styleId="66">
    <w:name w:val="TI-82.表格文字"/>
    <w:basedOn w:val="1"/>
    <w:link w:val="69"/>
    <w:qFormat/>
    <w:uiPriority w:val="0"/>
    <w:pPr>
      <w:jc w:val="center"/>
    </w:pPr>
    <w:rPr>
      <w:rFonts w:ascii="Arial" w:hAnsi="Arial" w:eastAsia="宋体" w:cs="Arial"/>
      <w:bCs/>
    </w:rPr>
  </w:style>
  <w:style w:type="character" w:customStyle="1" w:styleId="67">
    <w:name w:val="TI-8.表格标题 字符"/>
    <w:basedOn w:val="24"/>
    <w:link w:val="64"/>
    <w:qFormat/>
    <w:uiPriority w:val="0"/>
    <w:rPr>
      <w:rFonts w:ascii="Arial" w:hAnsi="Arial" w:eastAsia="宋体"/>
      <w:b/>
      <w:kern w:val="2"/>
      <w:sz w:val="21"/>
      <w:szCs w:val="22"/>
    </w:rPr>
  </w:style>
  <w:style w:type="paragraph" w:customStyle="1" w:styleId="68">
    <w:name w:val="TI-81.表格表头"/>
    <w:basedOn w:val="66"/>
    <w:link w:val="70"/>
    <w:qFormat/>
    <w:uiPriority w:val="0"/>
    <w:rPr>
      <w:b/>
    </w:rPr>
  </w:style>
  <w:style w:type="character" w:customStyle="1" w:styleId="69">
    <w:name w:val="TI-82.表格文字 字符"/>
    <w:basedOn w:val="24"/>
    <w:link w:val="66"/>
    <w:qFormat/>
    <w:uiPriority w:val="0"/>
    <w:rPr>
      <w:rFonts w:ascii="Arial" w:hAnsi="Arial" w:eastAsia="宋体" w:cs="Arial"/>
      <w:bCs/>
      <w:kern w:val="2"/>
      <w:sz w:val="21"/>
      <w:szCs w:val="22"/>
    </w:rPr>
  </w:style>
  <w:style w:type="character" w:customStyle="1" w:styleId="70">
    <w:name w:val="TI-81.表格表头 字符"/>
    <w:basedOn w:val="69"/>
    <w:link w:val="68"/>
    <w:qFormat/>
    <w:uiPriority w:val="0"/>
    <w:rPr>
      <w:rFonts w:ascii="Arial" w:hAnsi="Arial" w:eastAsia="宋体" w:cs="Arial"/>
      <w:b/>
      <w:kern w:val="2"/>
      <w:sz w:val="21"/>
      <w:szCs w:val="22"/>
    </w:rPr>
  </w:style>
  <w:style w:type="paragraph" w:customStyle="1" w:styleId="71">
    <w:name w:val="修订1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2">
    <w:name w:val="TI-03.封面页脚"/>
    <w:basedOn w:val="1"/>
    <w:link w:val="74"/>
    <w:qFormat/>
    <w:uiPriority w:val="0"/>
    <w:pPr>
      <w:tabs>
        <w:tab w:val="center" w:pos="4153"/>
        <w:tab w:val="right" w:pos="8306"/>
      </w:tabs>
      <w:adjustRightInd w:val="0"/>
      <w:jc w:val="left"/>
    </w:pPr>
    <w:rPr>
      <w:rFonts w:ascii="Arial" w:hAnsi="Arial" w:eastAsia="宋体"/>
      <w:szCs w:val="18"/>
    </w:rPr>
  </w:style>
  <w:style w:type="paragraph" w:customStyle="1" w:styleId="73">
    <w:name w:val="TI-41.正文页眉"/>
    <w:basedOn w:val="72"/>
    <w:link w:val="76"/>
    <w:qFormat/>
    <w:uiPriority w:val="0"/>
    <w:pPr>
      <w:jc w:val="right"/>
    </w:pPr>
  </w:style>
  <w:style w:type="character" w:customStyle="1" w:styleId="74">
    <w:name w:val="TI-03.封面页脚 字符"/>
    <w:basedOn w:val="24"/>
    <w:link w:val="72"/>
    <w:qFormat/>
    <w:uiPriority w:val="0"/>
    <w:rPr>
      <w:rFonts w:ascii="Arial" w:hAnsi="Arial" w:eastAsia="宋体"/>
      <w:kern w:val="2"/>
      <w:sz w:val="21"/>
      <w:szCs w:val="18"/>
    </w:rPr>
  </w:style>
  <w:style w:type="paragraph" w:customStyle="1" w:styleId="75">
    <w:name w:val="TI-3.三级标题"/>
    <w:basedOn w:val="59"/>
    <w:link w:val="77"/>
    <w:qFormat/>
    <w:uiPriority w:val="0"/>
    <w:pPr>
      <w:numPr>
        <w:ilvl w:val="2"/>
        <w:numId w:val="1"/>
      </w:numPr>
      <w:spacing w:before="60"/>
      <w:ind w:firstLineChars="0"/>
      <w:jc w:val="left"/>
      <w:outlineLvl w:val="2"/>
    </w:pPr>
    <w:rPr>
      <w:b/>
      <w:sz w:val="28"/>
    </w:rPr>
  </w:style>
  <w:style w:type="character" w:customStyle="1" w:styleId="76">
    <w:name w:val="TI-41.正文页眉 字符"/>
    <w:basedOn w:val="74"/>
    <w:link w:val="73"/>
    <w:qFormat/>
    <w:uiPriority w:val="0"/>
    <w:rPr>
      <w:rFonts w:ascii="Arial" w:hAnsi="Arial" w:eastAsia="宋体"/>
      <w:kern w:val="2"/>
      <w:sz w:val="21"/>
      <w:szCs w:val="18"/>
    </w:rPr>
  </w:style>
  <w:style w:type="character" w:customStyle="1" w:styleId="77">
    <w:name w:val="TI-3.三级标题 字符"/>
    <w:basedOn w:val="61"/>
    <w:link w:val="75"/>
    <w:qFormat/>
    <w:uiPriority w:val="0"/>
    <w:rPr>
      <w:rFonts w:ascii="Arial" w:hAnsi="Arial" w:eastAsia="宋体"/>
      <w:b/>
      <w:kern w:val="2"/>
      <w:sz w:val="28"/>
      <w:szCs w:val="22"/>
    </w:rPr>
  </w:style>
  <w:style w:type="paragraph" w:customStyle="1" w:styleId="78">
    <w:name w:val="TI-42.正文注释说明"/>
    <w:basedOn w:val="1"/>
    <w:link w:val="79"/>
    <w:qFormat/>
    <w:uiPriority w:val="0"/>
    <w:pPr>
      <w:spacing w:line="360" w:lineRule="auto"/>
      <w:ind w:left="400" w:leftChars="200" w:hanging="200" w:hangingChars="200"/>
    </w:pPr>
    <w:rPr>
      <w:rFonts w:ascii="Arial" w:hAnsi="Arial" w:eastAsia="宋体"/>
    </w:rPr>
  </w:style>
  <w:style w:type="character" w:customStyle="1" w:styleId="79">
    <w:name w:val="TI-42.正文注释说明 字符"/>
    <w:basedOn w:val="24"/>
    <w:link w:val="78"/>
    <w:qFormat/>
    <w:uiPriority w:val="0"/>
    <w:rPr>
      <w:rFonts w:ascii="Arial" w:hAnsi="Arial" w:eastAsia="宋体"/>
      <w:kern w:val="2"/>
      <w:sz w:val="21"/>
      <w:szCs w:val="22"/>
    </w:rPr>
  </w:style>
  <w:style w:type="paragraph" w:customStyle="1" w:styleId="80">
    <w:name w:val="TI-5.正文一级序号"/>
    <w:basedOn w:val="59"/>
    <w:link w:val="82"/>
    <w:qFormat/>
    <w:uiPriority w:val="0"/>
    <w:pPr>
      <w:numPr>
        <w:ilvl w:val="4"/>
        <w:numId w:val="1"/>
      </w:numPr>
      <w:ind w:firstLineChars="0"/>
    </w:pPr>
  </w:style>
  <w:style w:type="paragraph" w:customStyle="1" w:styleId="81">
    <w:name w:val="TI-6.正文二级序号"/>
    <w:basedOn w:val="59"/>
    <w:link w:val="83"/>
    <w:qFormat/>
    <w:uiPriority w:val="0"/>
    <w:pPr>
      <w:numPr>
        <w:ilvl w:val="5"/>
        <w:numId w:val="1"/>
      </w:numPr>
      <w:ind w:firstLineChars="0"/>
    </w:pPr>
  </w:style>
  <w:style w:type="character" w:customStyle="1" w:styleId="82">
    <w:name w:val="TI-5.正文一级序号 字符"/>
    <w:basedOn w:val="61"/>
    <w:link w:val="80"/>
    <w:qFormat/>
    <w:uiPriority w:val="0"/>
    <w:rPr>
      <w:rFonts w:ascii="Arial" w:hAnsi="Arial" w:eastAsia="宋体"/>
      <w:kern w:val="2"/>
      <w:sz w:val="24"/>
      <w:szCs w:val="22"/>
    </w:rPr>
  </w:style>
  <w:style w:type="character" w:customStyle="1" w:styleId="83">
    <w:name w:val="TI-6.正文二级序号 字符"/>
    <w:basedOn w:val="61"/>
    <w:link w:val="81"/>
    <w:qFormat/>
    <w:uiPriority w:val="0"/>
    <w:rPr>
      <w:rFonts w:ascii="Arial" w:hAnsi="Arial" w:eastAsia="宋体"/>
      <w:kern w:val="2"/>
      <w:sz w:val="24"/>
      <w:szCs w:val="22"/>
    </w:rPr>
  </w:style>
  <w:style w:type="paragraph" w:customStyle="1" w:styleId="84">
    <w:name w:val="TI-83.表格注释说明"/>
    <w:basedOn w:val="78"/>
    <w:qFormat/>
    <w:uiPriority w:val="0"/>
    <w:pPr>
      <w:ind w:left="200" w:leftChars="0"/>
    </w:pPr>
    <w:rPr>
      <w:sz w:val="18"/>
    </w:rPr>
  </w:style>
  <w:style w:type="paragraph" w:customStyle="1" w:styleId="85">
    <w:name w:val="TOC 标题1"/>
    <w:basedOn w:val="2"/>
    <w:next w:val="1"/>
    <w:unhideWhenUsed/>
    <w:qFormat/>
    <w:uiPriority w:val="39"/>
    <w:pPr>
      <w:widowControl/>
      <w:spacing w:before="0" w:after="0" w:line="360" w:lineRule="auto"/>
      <w:jc w:val="center"/>
      <w:outlineLvl w:val="9"/>
    </w:pPr>
    <w:rPr>
      <w:rFonts w:ascii="Arial" w:hAnsi="Arial" w:eastAsia="宋体" w:cs="Arial"/>
      <w:kern w:val="0"/>
      <w:sz w:val="32"/>
      <w:szCs w:val="32"/>
    </w:rPr>
  </w:style>
  <w:style w:type="paragraph" w:customStyle="1" w:styleId="86">
    <w:name w:val="TI-9.公式"/>
    <w:basedOn w:val="59"/>
    <w:link w:val="88"/>
    <w:qFormat/>
    <w:uiPriority w:val="0"/>
    <w:pPr>
      <w:tabs>
        <w:tab w:val="center" w:pos="4515"/>
        <w:tab w:val="right" w:leader="middleDot" w:pos="9030"/>
      </w:tabs>
      <w:ind w:firstLine="0" w:firstLineChars="0"/>
    </w:pPr>
  </w:style>
  <w:style w:type="character" w:styleId="87">
    <w:name w:val="Placeholder Text"/>
    <w:basedOn w:val="24"/>
    <w:semiHidden/>
    <w:qFormat/>
    <w:uiPriority w:val="99"/>
    <w:rPr>
      <w:color w:val="808080"/>
    </w:rPr>
  </w:style>
  <w:style w:type="character" w:customStyle="1" w:styleId="88">
    <w:name w:val="TI-9.公式 字符"/>
    <w:basedOn w:val="61"/>
    <w:link w:val="86"/>
    <w:qFormat/>
    <w:uiPriority w:val="0"/>
    <w:rPr>
      <w:rFonts w:ascii="Arial" w:hAnsi="Arial" w:eastAsia="宋体"/>
      <w:kern w:val="2"/>
      <w:sz w:val="24"/>
      <w:szCs w:val="22"/>
    </w:rPr>
  </w:style>
  <w:style w:type="character" w:customStyle="1" w:styleId="89">
    <w:name w:val="1.1.1 Char"/>
    <w:link w:val="90"/>
    <w:qFormat/>
    <w:uiPriority w:val="0"/>
    <w:rPr>
      <w:b/>
      <w:bCs/>
      <w:sz w:val="24"/>
      <w:szCs w:val="32"/>
    </w:rPr>
  </w:style>
  <w:style w:type="paragraph" w:customStyle="1" w:styleId="90">
    <w:name w:val="1.1.1"/>
    <w:basedOn w:val="1"/>
    <w:next w:val="1"/>
    <w:link w:val="89"/>
    <w:qFormat/>
    <w:uiPriority w:val="0"/>
    <w:pPr>
      <w:keepNext/>
      <w:keepLines/>
      <w:spacing w:before="120" w:after="120" w:line="500" w:lineRule="exact"/>
      <w:outlineLvl w:val="2"/>
    </w:pPr>
    <w:rPr>
      <w:b/>
      <w:bCs/>
      <w:kern w:val="0"/>
      <w:sz w:val="24"/>
      <w:szCs w:val="32"/>
    </w:rPr>
  </w:style>
  <w:style w:type="character" w:customStyle="1" w:styleId="91">
    <w:name w:val="1.1 Char"/>
    <w:link w:val="92"/>
    <w:qFormat/>
    <w:uiPriority w:val="0"/>
    <w:rPr>
      <w:rFonts w:ascii="宋体" w:hAnsi="宋体"/>
      <w:b/>
      <w:bCs/>
      <w:sz w:val="28"/>
      <w:szCs w:val="24"/>
    </w:rPr>
  </w:style>
  <w:style w:type="paragraph" w:customStyle="1" w:styleId="92">
    <w:name w:val="1.1"/>
    <w:basedOn w:val="1"/>
    <w:next w:val="90"/>
    <w:link w:val="91"/>
    <w:qFormat/>
    <w:uiPriority w:val="0"/>
    <w:pPr>
      <w:keepNext/>
      <w:keepLines/>
      <w:spacing w:before="120" w:after="120" w:line="500" w:lineRule="exact"/>
      <w:jc w:val="left"/>
      <w:outlineLvl w:val="1"/>
    </w:pPr>
    <w:rPr>
      <w:rFonts w:ascii="宋体" w:hAnsi="宋体"/>
      <w:b/>
      <w:bCs/>
      <w:kern w:val="0"/>
      <w:sz w:val="28"/>
      <w:szCs w:val="24"/>
    </w:rPr>
  </w:style>
  <w:style w:type="character" w:customStyle="1" w:styleId="93">
    <w:name w:val="1 Char"/>
    <w:link w:val="94"/>
    <w:qFormat/>
    <w:uiPriority w:val="0"/>
    <w:rPr>
      <w:rFonts w:eastAsia="黑体"/>
      <w:b/>
      <w:bCs/>
      <w:kern w:val="44"/>
      <w:sz w:val="30"/>
      <w:szCs w:val="72"/>
    </w:rPr>
  </w:style>
  <w:style w:type="paragraph" w:customStyle="1" w:styleId="94">
    <w:name w:val="1"/>
    <w:basedOn w:val="1"/>
    <w:next w:val="20"/>
    <w:link w:val="93"/>
    <w:qFormat/>
    <w:uiPriority w:val="0"/>
    <w:pPr>
      <w:keepNext/>
      <w:keepLines/>
      <w:spacing w:before="120" w:after="120" w:line="500" w:lineRule="exact"/>
      <w:jc w:val="left"/>
      <w:outlineLvl w:val="0"/>
    </w:pPr>
    <w:rPr>
      <w:rFonts w:eastAsia="黑体"/>
      <w:b/>
      <w:bCs/>
      <w:kern w:val="44"/>
      <w:sz w:val="30"/>
      <w:szCs w:val="72"/>
    </w:rPr>
  </w:style>
  <w:style w:type="character" w:customStyle="1" w:styleId="95">
    <w:name w:val="特点标题 Char2"/>
    <w:semiHidden/>
    <w:qFormat/>
    <w:uiPriority w:val="99"/>
    <w:rPr>
      <w:rFonts w:ascii="Arial" w:hAnsi="Arial" w:eastAsia="仿宋_GB2312"/>
      <w:kern w:val="2"/>
      <w:sz w:val="24"/>
      <w:szCs w:val="24"/>
    </w:rPr>
  </w:style>
  <w:style w:type="paragraph" w:customStyle="1" w:styleId="96">
    <w:name w:val="表格-2"/>
    <w:basedOn w:val="1"/>
    <w:link w:val="97"/>
    <w:semiHidden/>
    <w:qFormat/>
    <w:uiPriority w:val="0"/>
    <w:pPr>
      <w:snapToGrid w:val="0"/>
      <w:spacing w:beforeLines="50"/>
    </w:pPr>
    <w:rPr>
      <w:rFonts w:ascii="Arial" w:hAnsi="Arial" w:eastAsia="宋体" w:cs="Times New Roman"/>
      <w:lang w:val="zh-CN"/>
    </w:rPr>
  </w:style>
  <w:style w:type="character" w:customStyle="1" w:styleId="97">
    <w:name w:val="表格-2 字符"/>
    <w:link w:val="96"/>
    <w:semiHidden/>
    <w:qFormat/>
    <w:locked/>
    <w:uiPriority w:val="0"/>
    <w:rPr>
      <w:rFonts w:ascii="Arial" w:hAnsi="Arial" w:eastAsia="宋体" w:cs="Times New Roman"/>
      <w:kern w:val="2"/>
      <w:sz w:val="21"/>
      <w:szCs w:val="22"/>
      <w:lang w:val="zh-CN"/>
    </w:rPr>
  </w:style>
  <w:style w:type="paragraph" w:customStyle="1" w:styleId="98">
    <w:name w:val="正文A"/>
    <w:basedOn w:val="1"/>
    <w:link w:val="99"/>
    <w:qFormat/>
    <w:uiPriority w:val="0"/>
    <w:pPr>
      <w:adjustRightInd w:val="0"/>
      <w:snapToGrid w:val="0"/>
      <w:spacing w:beforeLines="50"/>
      <w:ind w:firstLine="200" w:firstLineChars="200"/>
    </w:pPr>
    <w:rPr>
      <w:rFonts w:ascii="Arial" w:hAnsi="Arial" w:eastAsia="宋体" w:cs="Times New Roman"/>
      <w:sz w:val="24"/>
      <w:lang w:val="zh-CN"/>
    </w:rPr>
  </w:style>
  <w:style w:type="character" w:customStyle="1" w:styleId="99">
    <w:name w:val="正文A 字符"/>
    <w:link w:val="98"/>
    <w:qFormat/>
    <w:locked/>
    <w:uiPriority w:val="0"/>
    <w:rPr>
      <w:rFonts w:ascii="Arial" w:hAnsi="Arial" w:eastAsia="宋体" w:cs="Times New Roman"/>
      <w:kern w:val="2"/>
      <w:sz w:val="24"/>
      <w:szCs w:val="22"/>
      <w:lang w:val="zh-CN"/>
    </w:rPr>
  </w:style>
  <w:style w:type="paragraph" w:customStyle="1" w:styleId="100">
    <w:name w:val="修订2"/>
    <w:hidden/>
    <w:semiHidden/>
    <w:qFormat/>
    <w:uiPriority w:val="99"/>
    <w:rPr>
      <w:rFonts w:ascii="Arial" w:hAnsi="Arial" w:eastAsia="Arial" w:cstheme="minorBidi"/>
      <w:kern w:val="2"/>
      <w:sz w:val="21"/>
      <w:szCs w:val="22"/>
      <w:lang w:val="en-US" w:eastAsia="zh-CN" w:bidi="ar-SA"/>
    </w:rPr>
  </w:style>
  <w:style w:type="paragraph" w:customStyle="1" w:styleId="101">
    <w:name w:val="修订3"/>
    <w:hidden/>
    <w:unhideWhenUsed/>
    <w:qFormat/>
    <w:uiPriority w:val="99"/>
    <w:rPr>
      <w:rFonts w:ascii="Arial" w:hAnsi="Arial" w:eastAsia="Arial" w:cstheme="minorBidi"/>
      <w:kern w:val="2"/>
      <w:sz w:val="21"/>
      <w:szCs w:val="22"/>
      <w:lang w:val="en-US" w:eastAsia="zh-CN" w:bidi="ar-SA"/>
    </w:rPr>
  </w:style>
  <w:style w:type="paragraph" w:customStyle="1" w:styleId="102">
    <w:name w:val="修订4"/>
    <w:hidden/>
    <w:semiHidden/>
    <w:qFormat/>
    <w:uiPriority w:val="99"/>
    <w:rPr>
      <w:rFonts w:ascii="Arial" w:hAnsi="Arial" w:eastAsia="Arial" w:cstheme="minorBidi"/>
      <w:kern w:val="2"/>
      <w:sz w:val="21"/>
      <w:szCs w:val="22"/>
      <w:lang w:val="en-US" w:eastAsia="zh-CN" w:bidi="ar-SA"/>
    </w:rPr>
  </w:style>
  <w:style w:type="paragraph" w:customStyle="1" w:styleId="103">
    <w:name w:val="表格内字体字号"/>
    <w:basedOn w:val="1"/>
    <w:qFormat/>
    <w:uiPriority w:val="0"/>
    <w:pPr>
      <w:topLinePunct/>
      <w:snapToGrid w:val="0"/>
      <w:jc w:val="center"/>
    </w:pPr>
    <w:rPr>
      <w:rFonts w:ascii="Times New Roman" w:hAnsi="Times New Roman" w:eastAsia="宋体" w:cs="Times New Roman"/>
      <w:sz w:val="18"/>
      <w:szCs w:val="18"/>
    </w:rPr>
  </w:style>
  <w:style w:type="character" w:customStyle="1" w:styleId="104">
    <w:name w:val="列出段落 Char"/>
    <w:link w:val="34"/>
    <w:qFormat/>
    <w:uiPriority w:val="1"/>
    <w:rPr>
      <w:kern w:val="2"/>
      <w:sz w:val="21"/>
      <w:szCs w:val="22"/>
    </w:rPr>
  </w:style>
  <w:style w:type="paragraph" w:customStyle="1" w:styleId="105">
    <w:name w:val="修订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06">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4FE62-F0C2-4CBA-8BE7-4A94007F1CF5}">
  <ds:schemaRefs/>
</ds:datastoreItem>
</file>

<file path=docProps/app.xml><?xml version="1.0" encoding="utf-8"?>
<Properties xmlns="http://schemas.openxmlformats.org/officeDocument/2006/extended-properties" xmlns:vt="http://schemas.openxmlformats.org/officeDocument/2006/docPropsVTypes">
  <Template>Normal</Template>
  <Pages>70</Pages>
  <Words>5850</Words>
  <Characters>33350</Characters>
  <Lines>277</Lines>
  <Paragraphs>78</Paragraphs>
  <TotalTime>0</TotalTime>
  <ScaleCrop>false</ScaleCrop>
  <LinksUpToDate>false</LinksUpToDate>
  <CharactersWithSpaces>39122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2023-11-27T01:13:00Z</dcterms:created>
  <dc:creator>王玥</dc:creator>
  <cp:lastModifiedBy>代婷</cp:lastModifiedBy>
  <dcterms:modified xsi:type="dcterms:W3CDTF">2023-12-08T01:39:05Z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A387DB0656BE45A19EA677E88FCB286A_13</vt:lpwstr>
  </property>
</Properties>
</file>